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Default ContentType="image/x-wmf" Extension="wmf"/>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ind w:left="-359" w:leftChars="-171"/>
        <w:rPr>
          <w:rFonts w:hint="eastAsia"/>
          <w:b/>
          <w:bCs w:val="0"/>
          <w:sz w:val="28"/>
          <w:szCs w:val="28"/>
        </w:rPr>
      </w:pPr>
      <w:r>
        <w:rPr>
          <w:rFonts w:hint="eastAsia"/>
          <w:b w:val="0"/>
          <w:bCs/>
          <w:sz w:val="28"/>
          <w:szCs w:val="28"/>
        </w:rPr>
        <w:t>《</w:t>
      </w:r>
      <w:r>
        <w:rPr>
          <w:rFonts w:hint="eastAsia"/>
          <w:b w:val="0"/>
          <w:bCs/>
          <w:kern w:val="0"/>
          <w:sz w:val="30"/>
          <w:szCs w:val="30"/>
          <w:lang w:eastAsia="zh-CN"/>
        </w:rPr>
        <w:t>亚稳分解强化铜</w:t>
      </w:r>
      <w:r>
        <w:rPr>
          <w:rFonts w:hint="eastAsia"/>
          <w:b w:val="0"/>
          <w:bCs/>
          <w:kern w:val="0"/>
          <w:sz w:val="30"/>
          <w:szCs w:val="30"/>
          <w:lang w:val="en-US" w:eastAsia="zh-CN"/>
        </w:rPr>
        <w:t>-镍-锡合金棒材</w:t>
      </w:r>
      <w:r>
        <w:rPr>
          <w:rFonts w:hint="eastAsia"/>
          <w:b w:val="0"/>
          <w:bCs/>
          <w:sz w:val="28"/>
          <w:szCs w:val="28"/>
        </w:rPr>
        <w:t>》</w:t>
      </w:r>
      <w:r>
        <w:rPr>
          <w:rFonts w:hint="eastAsia"/>
          <w:b/>
          <w:bCs w:val="0"/>
          <w:sz w:val="28"/>
          <w:szCs w:val="28"/>
          <w:lang w:eastAsia="zh-CN"/>
        </w:rPr>
        <w:t>国家</w:t>
      </w:r>
      <w:r>
        <w:rPr>
          <w:rFonts w:hint="eastAsia"/>
          <w:b/>
          <w:bCs w:val="0"/>
          <w:sz w:val="28"/>
          <w:szCs w:val="28"/>
        </w:rPr>
        <w:t>标准</w:t>
      </w:r>
    </w:p>
    <w:p>
      <w:pPr>
        <w:pStyle w:val="5"/>
        <w:adjustRightInd w:val="0"/>
        <w:snapToGrid w:val="0"/>
        <w:spacing w:before="0" w:after="0" w:line="288" w:lineRule="auto"/>
        <w:jc w:val="center"/>
        <w:rPr>
          <w:rFonts w:hint="eastAsia"/>
          <w:b w:val="0"/>
          <w:bCs/>
          <w:sz w:val="30"/>
        </w:rPr>
      </w:pPr>
      <w:r>
        <w:rPr>
          <w:rFonts w:hint="eastAsia"/>
          <w:b w:val="0"/>
          <w:bCs/>
          <w:sz w:val="28"/>
          <w:szCs w:val="28"/>
          <w:lang w:eastAsia="zh-CN"/>
        </w:rPr>
        <w:t>（征求意见</w:t>
      </w:r>
      <w:r>
        <w:rPr>
          <w:rFonts w:hint="eastAsia"/>
          <w:b w:val="0"/>
          <w:bCs/>
          <w:sz w:val="28"/>
          <w:szCs w:val="28"/>
        </w:rPr>
        <w:t>稿</w:t>
      </w:r>
      <w:r>
        <w:rPr>
          <w:rFonts w:hint="eastAsia"/>
          <w:b w:val="0"/>
          <w:bCs/>
          <w:sz w:val="28"/>
          <w:szCs w:val="28"/>
          <w:lang w:eastAsia="zh-CN"/>
        </w:rPr>
        <w:t>）</w:t>
      </w:r>
      <w:r>
        <w:rPr>
          <w:rFonts w:hint="eastAsia"/>
          <w:b w:val="0"/>
          <w:bCs/>
          <w:sz w:val="30"/>
        </w:rPr>
        <w:t>编制说明</w:t>
      </w:r>
    </w:p>
    <w:p>
      <w:pPr>
        <w:pStyle w:val="5"/>
        <w:numPr>
          <w:ilvl w:val="0"/>
          <w:numId w:val="1"/>
        </w:numPr>
        <w:spacing w:before="120" w:after="120" w:line="410" w:lineRule="exact"/>
        <w:rPr>
          <w:rFonts w:hint="eastAsia"/>
          <w:b/>
          <w:color w:val="auto"/>
        </w:rPr>
      </w:pPr>
      <w:r>
        <w:rPr>
          <w:rFonts w:hint="eastAsia"/>
          <w:b/>
          <w:color w:val="auto"/>
        </w:rPr>
        <w:t>任务来源</w:t>
      </w:r>
    </w:p>
    <w:p>
      <w:pPr>
        <w:pStyle w:val="6"/>
        <w:widowControl/>
        <w:wordWrap/>
        <w:autoSpaceDE w:val="0"/>
        <w:autoSpaceDN w:val="0"/>
        <w:adjustRightInd/>
        <w:snapToGrid/>
        <w:spacing w:line="360" w:lineRule="auto"/>
        <w:ind w:firstLine="420"/>
        <w:textAlignment w:val="auto"/>
        <w:outlineLvl w:val="9"/>
        <w:rPr>
          <w:rFonts w:hint="eastAsia"/>
          <w:color w:val="auto"/>
        </w:rPr>
      </w:pPr>
      <w:r>
        <w:rPr>
          <w:rFonts w:hint="eastAsia" w:cs="宋体"/>
          <w:color w:val="auto"/>
          <w:szCs w:val="21"/>
        </w:rPr>
        <w:t>根据</w:t>
      </w:r>
      <w:r>
        <w:rPr>
          <w:rFonts w:hint="eastAsia" w:cs="宋体"/>
          <w:color w:val="auto"/>
          <w:szCs w:val="21"/>
          <w:lang w:eastAsia="zh-CN"/>
        </w:rPr>
        <w:t>国标综合委</w:t>
      </w:r>
      <w:r>
        <w:rPr>
          <w:rFonts w:hint="default" w:ascii="Times New Roman" w:hAnsi="Times New Roman" w:cs="Times New Roman"/>
          <w:color w:val="auto"/>
          <w:szCs w:val="21"/>
        </w:rPr>
        <w:t xml:space="preserve"> [201</w:t>
      </w:r>
      <w:r>
        <w:rPr>
          <w:rFonts w:hint="eastAsia" w:ascii="Times New Roman" w:hAnsi="Times New Roman" w:cs="Times New Roman"/>
          <w:color w:val="auto"/>
          <w:szCs w:val="21"/>
          <w:lang w:val="en-US" w:eastAsia="zh-CN"/>
        </w:rPr>
        <w:t>7</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1</w:t>
      </w:r>
      <w:r>
        <w:rPr>
          <w:rFonts w:hint="default" w:ascii="Times New Roman" w:hAnsi="Times New Roman" w:cs="Times New Roman"/>
          <w:color w:val="auto"/>
          <w:szCs w:val="21"/>
        </w:rPr>
        <w:t>28号和有色标委</w:t>
      </w:r>
      <w:r>
        <w:rPr>
          <w:rFonts w:hint="eastAsia" w:ascii="Times New Roman" w:hAnsi="Times New Roman" w:cs="Times New Roman"/>
          <w:color w:val="auto"/>
          <w:szCs w:val="21"/>
          <w:lang w:val="en-US" w:eastAsia="zh-CN"/>
        </w:rPr>
        <w:t>[2018]2</w:t>
      </w:r>
      <w:r>
        <w:rPr>
          <w:rFonts w:hint="default" w:ascii="Times New Roman" w:hAnsi="Times New Roman" w:cs="Times New Roman"/>
          <w:color w:val="auto"/>
          <w:szCs w:val="21"/>
        </w:rPr>
        <w:t>号文件</w:t>
      </w:r>
      <w:r>
        <w:rPr>
          <w:rFonts w:hint="eastAsia" w:hAnsi="宋体"/>
          <w:color w:val="auto"/>
          <w:szCs w:val="21"/>
        </w:rPr>
        <w:t>精神</w:t>
      </w:r>
      <w:r>
        <w:rPr>
          <w:rFonts w:hAnsi="宋体"/>
          <w:color w:val="auto"/>
          <w:szCs w:val="21"/>
        </w:rPr>
        <w:t>，</w:t>
      </w:r>
      <w:r>
        <w:rPr>
          <w:rFonts w:hint="eastAsia" w:hAnsi="宋体"/>
          <w:color w:val="auto"/>
          <w:szCs w:val="21"/>
          <w:lang w:eastAsia="zh-CN"/>
        </w:rPr>
        <w:t>国家</w:t>
      </w:r>
      <w:r>
        <w:rPr>
          <w:rFonts w:hint="eastAsia" w:hAnsi="宋体"/>
          <w:color w:val="auto"/>
          <w:szCs w:val="21"/>
        </w:rPr>
        <w:t>标准项目《</w:t>
      </w:r>
      <w:r>
        <w:rPr>
          <w:rFonts w:hint="eastAsia" w:cs="宋体"/>
          <w:color w:val="auto"/>
          <w:szCs w:val="21"/>
          <w:lang w:eastAsia="zh-CN"/>
        </w:rPr>
        <w:t>亚稳分解强化铜</w:t>
      </w:r>
      <w:r>
        <w:rPr>
          <w:rFonts w:hint="eastAsia" w:cs="宋体"/>
          <w:color w:val="auto"/>
          <w:szCs w:val="21"/>
          <w:lang w:val="en-US" w:eastAsia="zh-CN"/>
        </w:rPr>
        <w:t>-镍-锡合金棒材</w:t>
      </w:r>
      <w:r>
        <w:rPr>
          <w:rFonts w:hint="eastAsia" w:cs="宋体"/>
          <w:color w:val="auto"/>
          <w:szCs w:val="21"/>
        </w:rPr>
        <w:t>》（</w:t>
      </w:r>
      <w:r>
        <w:rPr>
          <w:rFonts w:hAnsi="宋体"/>
          <w:color w:val="auto"/>
          <w:szCs w:val="21"/>
        </w:rPr>
        <w:t>计划</w:t>
      </w:r>
      <w:r>
        <w:rPr>
          <w:rFonts w:hint="eastAsia" w:hAnsi="宋体"/>
          <w:color w:val="auto"/>
          <w:szCs w:val="21"/>
        </w:rPr>
        <w:t>编</w:t>
      </w:r>
      <w:r>
        <w:rPr>
          <w:rFonts w:hAnsi="宋体"/>
          <w:color w:val="auto"/>
          <w:szCs w:val="21"/>
        </w:rPr>
        <w:t>号</w:t>
      </w:r>
      <w:r>
        <w:rPr>
          <w:rFonts w:hint="eastAsia" w:ascii="Times New Roman" w:hAnsi="Times New Roman" w:cs="Times New Roman"/>
          <w:bCs/>
          <w:color w:val="auto"/>
          <w:szCs w:val="21"/>
          <w:lang w:val="en-US" w:eastAsia="zh-CN"/>
        </w:rPr>
        <w:t>20173799-T-610）</w:t>
      </w:r>
      <w:r>
        <w:rPr>
          <w:rFonts w:hAnsi="宋体"/>
          <w:color w:val="auto"/>
          <w:szCs w:val="21"/>
        </w:rPr>
        <w:t>，由苏州金江铜业有限公司负责起草，完成年</w:t>
      </w:r>
      <w:r>
        <w:rPr>
          <w:rFonts w:hint="default" w:ascii="Times New Roman" w:hAnsi="Times New Roman" w:cs="Times New Roman"/>
          <w:color w:val="auto"/>
          <w:szCs w:val="21"/>
        </w:rPr>
        <w:t>限为</w:t>
      </w:r>
      <w:r>
        <w:rPr>
          <w:rFonts w:hint="default" w:ascii="Times New Roman" w:hAnsi="Times New Roman" w:cs="Times New Roman"/>
          <w:bCs/>
          <w:color w:val="auto"/>
          <w:szCs w:val="21"/>
        </w:rPr>
        <w:t>201</w:t>
      </w:r>
      <w:r>
        <w:rPr>
          <w:rFonts w:hint="eastAsia" w:ascii="Times New Roman" w:cs="Times New Roman"/>
          <w:bCs/>
          <w:color w:val="auto"/>
          <w:szCs w:val="21"/>
          <w:lang w:val="en-US" w:eastAsia="zh-CN"/>
        </w:rPr>
        <w:t>9</w:t>
      </w:r>
      <w:r>
        <w:rPr>
          <w:rFonts w:hint="default" w:ascii="Times New Roman" w:hAnsi="Times New Roman" w:cs="Times New Roman"/>
          <w:color w:val="auto"/>
          <w:szCs w:val="21"/>
        </w:rPr>
        <w:t>年。</w:t>
      </w:r>
    </w:p>
    <w:p>
      <w:pPr>
        <w:numPr>
          <w:ilvl w:val="0"/>
          <w:numId w:val="1"/>
        </w:numPr>
        <w:spacing w:beforeLines="50" w:afterLines="50" w:line="400" w:lineRule="exact"/>
        <w:rPr>
          <w:rFonts w:hint="eastAsia" w:ascii="黑体" w:hAnsi="黑体" w:eastAsia="黑体"/>
          <w:color w:val="auto"/>
          <w:szCs w:val="21"/>
        </w:rPr>
      </w:pPr>
      <w:r>
        <w:rPr>
          <w:rFonts w:hint="eastAsia" w:ascii="黑体" w:hAnsi="黑体" w:eastAsia="黑体"/>
          <w:color w:val="auto"/>
          <w:szCs w:val="21"/>
        </w:rPr>
        <w:t>工作简况</w:t>
      </w:r>
    </w:p>
    <w:p>
      <w:pPr>
        <w:pStyle w:val="5"/>
        <w:numPr>
          <w:ilvl w:val="1"/>
          <w:numId w:val="2"/>
        </w:numPr>
        <w:wordWrap/>
        <w:snapToGrid/>
        <w:spacing w:before="120" w:after="120" w:line="400" w:lineRule="exact"/>
        <w:ind w:right="0"/>
        <w:textAlignment w:val="auto"/>
        <w:rPr>
          <w:rFonts w:hint="eastAsia"/>
        </w:rPr>
      </w:pPr>
      <w:r>
        <w:rPr>
          <w:rFonts w:hint="eastAsia"/>
        </w:rPr>
        <w:t>立项目的和意义</w:t>
      </w:r>
    </w:p>
    <w:p>
      <w:pPr>
        <w:widowControl w:val="0"/>
        <w:wordWrap/>
        <w:adjustRightInd/>
        <w:snapToGrid/>
        <w:spacing w:line="360" w:lineRule="auto"/>
        <w:ind w:left="0" w:leftChars="0" w:right="0" w:firstLine="420" w:firstLineChars="200"/>
        <w:jc w:val="both"/>
        <w:textAlignment w:val="auto"/>
        <w:outlineLvl w:val="9"/>
        <w:rPr>
          <w:rFonts w:hint="eastAsia"/>
          <w:sz w:val="21"/>
          <w:szCs w:val="21"/>
          <w:lang w:val="en-US" w:eastAsia="zh-CN"/>
        </w:rPr>
      </w:pPr>
      <w:r>
        <w:rPr>
          <w:rFonts w:hint="eastAsia"/>
          <w:sz w:val="21"/>
          <w:szCs w:val="21"/>
          <w:lang w:val="en-US" w:eastAsia="zh-CN"/>
        </w:rPr>
        <w:t xml:space="preserve">新材料的研制与应用是目前国际科技发展的主要方向，将人们对物质性质的认识和应用引向更深层次。为推动我国有色金属产业的结构调整优化、加快企业转型、提高经济效益，研发推广新材料和新产品，替代资源消耗过大，对环境有不良影响的传统材料已成为许多有识企业重要的切入点。 </w:t>
      </w:r>
    </w:p>
    <w:p>
      <w:pPr>
        <w:widowControl w:val="0"/>
        <w:wordWrap/>
        <w:adjustRightInd/>
        <w:snapToGrid/>
        <w:spacing w:line="360" w:lineRule="auto"/>
        <w:ind w:left="0" w:leftChars="0" w:right="0"/>
        <w:jc w:val="both"/>
        <w:textAlignment w:val="auto"/>
        <w:outlineLvl w:val="9"/>
        <w:rPr>
          <w:rFonts w:hint="eastAsia"/>
          <w:sz w:val="21"/>
          <w:szCs w:val="21"/>
        </w:rPr>
      </w:pPr>
      <w:r>
        <w:rPr>
          <w:rFonts w:hint="eastAsia"/>
          <w:sz w:val="21"/>
          <w:szCs w:val="21"/>
          <w:lang w:val="en-US" w:eastAsia="zh-CN"/>
        </w:rPr>
        <w:t xml:space="preserve">    </w:t>
      </w:r>
      <w:r>
        <w:rPr>
          <w:rFonts w:hint="eastAsia"/>
          <w:sz w:val="21"/>
          <w:szCs w:val="21"/>
        </w:rPr>
        <w:t>铜基高强度弹性合金材料广泛应用于高端机械制造、电子信息、光学仪器、和仪表制造等行业，是制做航天航海导航仪、仪表传感器、电位器、开关，接插件、化工和船用部件、继电器以及紧固件等弹性敏感元</w:t>
      </w:r>
      <w:r>
        <w:rPr>
          <w:rFonts w:hint="eastAsia"/>
          <w:sz w:val="21"/>
          <w:szCs w:val="21"/>
          <w:lang w:eastAsia="zh-CN"/>
        </w:rPr>
        <w:t>器</w:t>
      </w:r>
      <w:r>
        <w:rPr>
          <w:rFonts w:hint="eastAsia"/>
          <w:sz w:val="21"/>
          <w:szCs w:val="21"/>
        </w:rPr>
        <w:t>件不可或缺的关键材料。随着电子设备和仪器仪表日趋小型化和轻量化，对广泛应用于该领域中的弹性材料提出了更高的要求。一方面要求提高弹性元器件的强度，以减小元器件尺寸，另一方面则要求元器件能够长时间使用并保持可靠的电接触，即保持良好的弹性和电稳定性。目前国内市场上铜基高强度弹性合金以铍青铜和锡磷青铜材料为主。锡磷青铜属低弹性合金，其导电性能较低，同时，锡磷青铜又因难以热加工、退火次数多、生产周期长、成品率低而造成能源、人力物力等资源的大量消耗。而铍青铜是一种优质弹性材料，虽然具有高强度、硬度、耐磨、无磁性、导电导热性好、冲击无火花等诸多优异的性能，但是，铍青铜也有其固有无法消除的缺点，铍的氧化物或粉尘等有毒害；合金性能对热处理很敏感；高温抗应力松弛能力差，不宜长时间在较高温度下工作；生产工艺相对复杂，成本较高等等。</w:t>
      </w:r>
    </w:p>
    <w:p>
      <w:pPr>
        <w:widowControl w:val="0"/>
        <w:wordWrap/>
        <w:adjustRightInd/>
        <w:snapToGrid/>
        <w:spacing w:line="360" w:lineRule="auto"/>
        <w:ind w:left="0" w:leftChars="0" w:right="0"/>
        <w:jc w:val="both"/>
        <w:textAlignment w:val="auto"/>
        <w:outlineLvl w:val="9"/>
        <w:rPr>
          <w:rFonts w:hint="eastAsia"/>
          <w:sz w:val="21"/>
          <w:szCs w:val="21"/>
        </w:rPr>
      </w:pPr>
      <w:r>
        <w:rPr>
          <w:rFonts w:hint="eastAsia"/>
          <w:sz w:val="21"/>
          <w:szCs w:val="21"/>
          <w:lang w:val="en-US" w:eastAsia="zh-CN"/>
        </w:rPr>
        <w:t xml:space="preserve">    </w:t>
      </w:r>
      <w:r>
        <w:rPr>
          <w:rFonts w:hint="eastAsia"/>
          <w:sz w:val="21"/>
          <w:szCs w:val="21"/>
        </w:rPr>
        <w:t>近年来，国内外进行了大量铍青铜替代材料的研发，其中Cu- Ni- Sn系铜基亚稳分解强化合金材料的研究受到研发人员的重视。Cu- Ni- Sn系铜基亚稳分解强化合金所具备的优异性能比锡磷青铜材料高出3倍以上，与传统的铍青铜相当，在电稳定性和抗热应力松弛性能等方面还优于铍青铜。用该材料制作的元器不仅性能高，使用过程中变形小，而且，元器件尺寸也大大减小。更重要的是该合金具有耐腐蚀、焊接性能好、制备工艺简单、制造成本低、无毒无害等优点，对行业的可持续发展以及大幅减少发展对环境的影响极为有利。</w:t>
      </w:r>
    </w:p>
    <w:p>
      <w:pPr>
        <w:widowControl w:val="0"/>
        <w:wordWrap/>
        <w:adjustRightInd/>
        <w:snapToGrid/>
        <w:spacing w:line="360" w:lineRule="auto"/>
        <w:ind w:left="0" w:leftChars="0" w:right="0" w:firstLine="420" w:firstLineChars="200"/>
        <w:jc w:val="both"/>
        <w:textAlignment w:val="auto"/>
        <w:outlineLvl w:val="9"/>
        <w:rPr>
          <w:rFonts w:hint="eastAsia"/>
          <w:sz w:val="21"/>
          <w:szCs w:val="21"/>
        </w:rPr>
      </w:pPr>
      <w:r>
        <w:rPr>
          <w:rFonts w:hint="eastAsia"/>
          <w:sz w:val="21"/>
          <w:szCs w:val="21"/>
        </w:rPr>
        <w:t>由于铜基高强度弹性合金材料在高端机械制造、电子信息、光学仪器和仪表制造等行业的广泛应用并不可或缺，各国对该材料的研发在不断进行。特别是在可持续发展与环境影响得到广泛共识的氛围下，寻找那些过度消耗资源，对环境影响较大材料的替代材料更是成为研发的重点。该材料在国外已有产品应用，目前，除美国ASTM有标准可查外，未查到其它相关标准。</w:t>
      </w:r>
      <w:r>
        <w:rPr>
          <w:rFonts w:hint="eastAsia"/>
          <w:sz w:val="21"/>
          <w:szCs w:val="21"/>
          <w:lang w:eastAsia="zh-CN"/>
        </w:rPr>
        <w:t>多数国家对这种新材料和新技术都设立了技术壁垒。国内从事该材料的研究与应用研发也有多年，如中南大学、江西理工大学、上海电器科学研究所、上海冶金高等专科学校等都在材料组成与配比、材料强化机理、制备方法、合金性能改进、时效工艺研究等方面做了大量的研发工作。</w:t>
      </w:r>
      <w:r>
        <w:rPr>
          <w:rFonts w:hint="eastAsia"/>
          <w:sz w:val="21"/>
          <w:szCs w:val="21"/>
        </w:rPr>
        <w:t>国内</w:t>
      </w:r>
      <w:r>
        <w:rPr>
          <w:rFonts w:hint="eastAsia"/>
          <w:sz w:val="21"/>
          <w:szCs w:val="21"/>
          <w:lang w:eastAsia="zh-CN"/>
        </w:rPr>
        <w:t>部分企业根据材料研发成果开发研制新产品并应用于不同的行业。目前国内</w:t>
      </w:r>
      <w:r>
        <w:rPr>
          <w:rFonts w:hint="eastAsia"/>
          <w:sz w:val="21"/>
          <w:szCs w:val="21"/>
        </w:rPr>
        <w:t>量产企业有苏州金江铜业有限公司、中铝洛阳铜业有限公司等。其中苏州金江铜业有限公司的产品已被国内多家高端企业认可并稳定应用。国内该材料的技术研究进行了多年，部分材料以及产品，通过反复应用和不断改进，其制造技术和产品质量也趋于稳定。</w:t>
      </w:r>
    </w:p>
    <w:p>
      <w:pPr>
        <w:widowControl w:val="0"/>
        <w:wordWrap/>
        <w:adjustRightInd/>
        <w:snapToGrid/>
        <w:spacing w:line="360" w:lineRule="auto"/>
        <w:ind w:left="0" w:leftChars="0" w:right="0" w:firstLine="420" w:firstLineChars="200"/>
        <w:jc w:val="both"/>
        <w:textAlignment w:val="auto"/>
        <w:outlineLvl w:val="9"/>
        <w:rPr>
          <w:rFonts w:hint="eastAsia"/>
          <w:sz w:val="21"/>
          <w:szCs w:val="21"/>
          <w:lang w:eastAsia="zh-CN"/>
        </w:rPr>
      </w:pPr>
      <w:r>
        <w:rPr>
          <w:rFonts w:hint="eastAsia"/>
          <w:sz w:val="21"/>
          <w:szCs w:val="21"/>
          <w:lang w:eastAsia="zh-CN"/>
        </w:rPr>
        <w:t>经过不断地应用实验与加工技术的改进提高，</w:t>
      </w:r>
      <w:r>
        <w:rPr>
          <w:rFonts w:hint="eastAsia"/>
          <w:sz w:val="21"/>
          <w:szCs w:val="21"/>
        </w:rPr>
        <w:t>苏州金江铜业有限公司</w:t>
      </w:r>
      <w:r>
        <w:rPr>
          <w:rFonts w:hint="eastAsia"/>
          <w:sz w:val="21"/>
          <w:szCs w:val="21"/>
          <w:lang w:eastAsia="zh-CN"/>
        </w:rPr>
        <w:t>生产</w:t>
      </w:r>
      <w:r>
        <w:rPr>
          <w:rFonts w:hint="eastAsia"/>
          <w:sz w:val="21"/>
          <w:szCs w:val="21"/>
        </w:rPr>
        <w:t>的</w:t>
      </w:r>
      <w:r>
        <w:rPr>
          <w:rFonts w:hint="eastAsia"/>
          <w:sz w:val="21"/>
          <w:szCs w:val="21"/>
          <w:lang w:val="en-US" w:eastAsia="zh-CN"/>
        </w:rPr>
        <w:t>亚稳分解强化</w:t>
      </w:r>
      <w:r>
        <w:rPr>
          <w:rFonts w:hint="eastAsia"/>
          <w:sz w:val="21"/>
          <w:szCs w:val="21"/>
          <w:lang w:eastAsia="zh-CN"/>
        </w:rPr>
        <w:t>铜</w:t>
      </w:r>
      <w:r>
        <w:rPr>
          <w:rFonts w:hint="eastAsia"/>
          <w:sz w:val="21"/>
          <w:szCs w:val="21"/>
          <w:lang w:val="en-US" w:eastAsia="zh-CN"/>
        </w:rPr>
        <w:t>-镍-锡合金棒材</w:t>
      </w:r>
      <w:r>
        <w:rPr>
          <w:rFonts w:hint="eastAsia"/>
          <w:sz w:val="21"/>
          <w:szCs w:val="21"/>
        </w:rPr>
        <w:t>产品</w:t>
      </w:r>
      <w:r>
        <w:rPr>
          <w:rFonts w:hint="eastAsia"/>
          <w:sz w:val="21"/>
          <w:szCs w:val="21"/>
          <w:lang w:eastAsia="zh-CN"/>
        </w:rPr>
        <w:t>与传统锡磷青铜和铍青铜产品的性能对比数据列于表</w:t>
      </w:r>
      <w:r>
        <w:rPr>
          <w:rFonts w:hint="eastAsia"/>
          <w:sz w:val="21"/>
          <w:szCs w:val="21"/>
          <w:lang w:val="en-US" w:eastAsia="zh-CN"/>
        </w:rPr>
        <w:t>1。</w:t>
      </w:r>
    </w:p>
    <w:p>
      <w:pPr>
        <w:widowControl w:val="0"/>
        <w:wordWrap/>
        <w:adjustRightInd/>
        <w:snapToGrid/>
        <w:spacing w:line="360" w:lineRule="auto"/>
        <w:ind w:left="0" w:leftChars="0" w:right="0" w:firstLine="420" w:firstLineChars="200"/>
        <w:jc w:val="both"/>
        <w:textAlignment w:val="auto"/>
        <w:outlineLvl w:val="9"/>
        <w:rPr>
          <w:rFonts w:hint="eastAsia"/>
          <w:sz w:val="21"/>
          <w:szCs w:val="21"/>
          <w:lang w:eastAsia="zh-CN"/>
        </w:rPr>
      </w:pPr>
      <w:r>
        <w:rPr>
          <w:rFonts w:hint="eastAsia"/>
          <w:sz w:val="21"/>
          <w:szCs w:val="21"/>
          <w:lang w:val="en-US" w:eastAsia="zh-CN"/>
        </w:rPr>
        <w:t xml:space="preserve">        表1 锡磷青铜、铍青铜与亚稳分解强化</w:t>
      </w:r>
      <w:r>
        <w:rPr>
          <w:rFonts w:hint="eastAsia"/>
          <w:sz w:val="21"/>
          <w:szCs w:val="21"/>
          <w:lang w:eastAsia="zh-CN"/>
        </w:rPr>
        <w:t>铜</w:t>
      </w:r>
      <w:r>
        <w:rPr>
          <w:rFonts w:hint="eastAsia"/>
          <w:sz w:val="21"/>
          <w:szCs w:val="21"/>
          <w:lang w:val="en-US" w:eastAsia="zh-CN"/>
        </w:rPr>
        <w:t>-镍-锡合金棒材</w:t>
      </w:r>
      <w:r>
        <w:rPr>
          <w:rFonts w:hint="eastAsia"/>
          <w:sz w:val="21"/>
          <w:szCs w:val="21"/>
        </w:rPr>
        <w:t>产品</w:t>
      </w:r>
      <w:r>
        <w:rPr>
          <w:rFonts w:hint="eastAsia"/>
          <w:sz w:val="21"/>
          <w:szCs w:val="21"/>
          <w:lang w:eastAsia="zh-CN"/>
        </w:rPr>
        <w:t>性能对比</w:t>
      </w:r>
    </w:p>
    <w:tbl>
      <w:tblPr>
        <w:tblW w:w="9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710"/>
        <w:gridCol w:w="1785"/>
        <w:gridCol w:w="1470"/>
        <w:gridCol w:w="132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0" w:type="dxa"/>
            <w:vAlign w:val="center"/>
          </w:tcPr>
          <w:p>
            <w:pPr>
              <w:widowControl w:val="0"/>
              <w:wordWrap/>
              <w:adjustRightInd/>
              <w:snapToGrid/>
              <w:spacing w:line="360" w:lineRule="auto"/>
              <w:ind w:right="0"/>
              <w:jc w:val="center"/>
              <w:textAlignment w:val="auto"/>
              <w:outlineLvl w:val="9"/>
              <w:rPr>
                <w:rFonts w:hint="eastAsia"/>
                <w:sz w:val="21"/>
                <w:szCs w:val="21"/>
                <w:lang w:eastAsia="zh-CN"/>
              </w:rPr>
            </w:pPr>
            <w:r>
              <w:rPr>
                <w:rFonts w:hint="eastAsia"/>
                <w:sz w:val="21"/>
                <w:szCs w:val="21"/>
                <w:lang w:eastAsia="zh-CN"/>
              </w:rPr>
              <w:t>合金牌号</w:t>
            </w:r>
          </w:p>
        </w:tc>
        <w:tc>
          <w:tcPr>
            <w:tcW w:w="1710" w:type="dxa"/>
            <w:vAlign w:val="center"/>
          </w:tcPr>
          <w:p>
            <w:pPr>
              <w:widowControl w:val="0"/>
              <w:wordWrap/>
              <w:adjustRightInd/>
              <w:snapToGrid/>
              <w:spacing w:line="360" w:lineRule="auto"/>
              <w:ind w:right="0"/>
              <w:jc w:val="center"/>
              <w:textAlignment w:val="auto"/>
              <w:outlineLvl w:val="9"/>
              <w:rPr>
                <w:rFonts w:hint="eastAsia"/>
                <w:sz w:val="21"/>
                <w:szCs w:val="21"/>
                <w:lang w:eastAsia="zh-CN"/>
              </w:rPr>
            </w:pPr>
            <w:r>
              <w:rPr>
                <w:rFonts w:hint="eastAsia"/>
                <w:sz w:val="21"/>
                <w:szCs w:val="21"/>
                <w:lang w:eastAsia="zh-CN"/>
              </w:rPr>
              <w:t>弹性极限</w:t>
            </w:r>
          </w:p>
          <w:p>
            <w:pPr>
              <w:widowControl w:val="0"/>
              <w:wordWrap/>
              <w:adjustRightInd/>
              <w:snapToGrid/>
              <w:spacing w:line="360" w:lineRule="auto"/>
              <w:ind w:right="0"/>
              <w:jc w:val="center"/>
              <w:textAlignment w:val="auto"/>
              <w:outlineLvl w:val="9"/>
              <w:rPr>
                <w:rFonts w:hint="eastAsia"/>
                <w:sz w:val="21"/>
                <w:szCs w:val="21"/>
                <w:lang w:eastAsia="zh-CN"/>
              </w:rPr>
            </w:pPr>
            <w:r>
              <w:rPr>
                <w:rFonts w:hint="eastAsia" w:ascii="宋体" w:hAnsi="宋体" w:eastAsia="宋体" w:cs="宋体"/>
                <w:sz w:val="21"/>
                <w:szCs w:val="21"/>
                <w:lang w:eastAsia="zh-CN"/>
              </w:rPr>
              <w:t>σ</w:t>
            </w:r>
            <w:r>
              <w:rPr>
                <w:rFonts w:hint="eastAsia"/>
                <w:sz w:val="21"/>
                <w:szCs w:val="21"/>
                <w:vertAlign w:val="subscript"/>
                <w:lang w:val="en-US" w:eastAsia="zh-CN"/>
              </w:rPr>
              <w:t>e</w:t>
            </w:r>
          </w:p>
          <w:p>
            <w:pPr>
              <w:widowControl w:val="0"/>
              <w:wordWrap/>
              <w:adjustRightInd/>
              <w:snapToGrid/>
              <w:spacing w:line="360" w:lineRule="auto"/>
              <w:ind w:right="0"/>
              <w:jc w:val="center"/>
              <w:textAlignment w:val="auto"/>
              <w:outlineLvl w:val="9"/>
              <w:rPr>
                <w:rFonts w:hint="eastAsia" w:eastAsia="宋体"/>
                <w:sz w:val="21"/>
                <w:szCs w:val="21"/>
                <w:lang w:val="en-US" w:eastAsia="zh-CN"/>
              </w:rPr>
            </w:pPr>
            <w:r>
              <w:rPr>
                <w:rFonts w:hint="eastAsia"/>
                <w:sz w:val="21"/>
                <w:szCs w:val="21"/>
                <w:lang w:val="en-US" w:eastAsia="zh-CN"/>
              </w:rPr>
              <w:t>MPa</w:t>
            </w:r>
          </w:p>
        </w:tc>
        <w:tc>
          <w:tcPr>
            <w:tcW w:w="1785" w:type="dxa"/>
            <w:vAlign w:val="center"/>
          </w:tcPr>
          <w:p>
            <w:pPr>
              <w:widowControl w:val="0"/>
              <w:wordWrap/>
              <w:adjustRightInd/>
              <w:snapToGrid/>
              <w:spacing w:line="360" w:lineRule="auto"/>
              <w:ind w:right="0"/>
              <w:jc w:val="center"/>
              <w:textAlignment w:val="auto"/>
              <w:outlineLvl w:val="9"/>
              <w:rPr>
                <w:rFonts w:hint="eastAsia"/>
                <w:sz w:val="21"/>
                <w:szCs w:val="21"/>
                <w:lang w:eastAsia="zh-CN"/>
              </w:rPr>
            </w:pPr>
            <w:r>
              <w:rPr>
                <w:rFonts w:hint="eastAsia"/>
                <w:sz w:val="21"/>
                <w:szCs w:val="21"/>
                <w:lang w:eastAsia="zh-CN"/>
              </w:rPr>
              <w:t>抗拉强度</w:t>
            </w:r>
          </w:p>
          <w:p>
            <w:pPr>
              <w:widowControl w:val="0"/>
              <w:wordWrap/>
              <w:adjustRightInd/>
              <w:snapToGrid/>
              <w:spacing w:line="360" w:lineRule="auto"/>
              <w:ind w:right="0"/>
              <w:jc w:val="center"/>
              <w:textAlignment w:val="auto"/>
              <w:outlineLvl w:val="9"/>
              <w:rPr>
                <w:rFonts w:hint="eastAsia"/>
                <w:sz w:val="21"/>
                <w:szCs w:val="21"/>
                <w:lang w:val="en-US" w:eastAsia="zh-CN"/>
              </w:rPr>
            </w:pPr>
            <w:r>
              <w:rPr>
                <w:rFonts w:hint="eastAsia"/>
                <w:sz w:val="21"/>
                <w:szCs w:val="21"/>
                <w:lang w:val="en-US" w:eastAsia="zh-CN"/>
              </w:rPr>
              <w:t>R</w:t>
            </w:r>
            <w:r>
              <w:rPr>
                <w:rFonts w:hint="eastAsia"/>
                <w:sz w:val="21"/>
                <w:szCs w:val="21"/>
                <w:vertAlign w:val="subscript"/>
                <w:lang w:val="en-US" w:eastAsia="zh-CN"/>
              </w:rPr>
              <w:t>m</w:t>
            </w:r>
          </w:p>
          <w:p>
            <w:pPr>
              <w:widowControl w:val="0"/>
              <w:wordWrap/>
              <w:adjustRightInd/>
              <w:snapToGrid/>
              <w:spacing w:line="360" w:lineRule="auto"/>
              <w:ind w:right="0"/>
              <w:jc w:val="center"/>
              <w:textAlignment w:val="auto"/>
              <w:outlineLvl w:val="9"/>
              <w:rPr>
                <w:rFonts w:hint="eastAsia"/>
                <w:sz w:val="21"/>
                <w:szCs w:val="21"/>
                <w:lang w:eastAsia="zh-CN"/>
              </w:rPr>
            </w:pPr>
            <w:r>
              <w:rPr>
                <w:rFonts w:hint="eastAsia"/>
                <w:sz w:val="21"/>
                <w:szCs w:val="21"/>
                <w:lang w:val="en-US" w:eastAsia="zh-CN"/>
              </w:rPr>
              <w:t>MPa</w:t>
            </w:r>
          </w:p>
        </w:tc>
        <w:tc>
          <w:tcPr>
            <w:tcW w:w="1470" w:type="dxa"/>
            <w:vAlign w:val="center"/>
          </w:tcPr>
          <w:p>
            <w:pPr>
              <w:widowControl w:val="0"/>
              <w:wordWrap/>
              <w:adjustRightInd/>
              <w:snapToGrid/>
              <w:spacing w:line="360" w:lineRule="auto"/>
              <w:ind w:right="0"/>
              <w:jc w:val="center"/>
              <w:textAlignment w:val="auto"/>
              <w:outlineLvl w:val="9"/>
              <w:rPr>
                <w:rFonts w:hint="eastAsia"/>
                <w:sz w:val="21"/>
                <w:szCs w:val="21"/>
                <w:lang w:eastAsia="zh-CN"/>
              </w:rPr>
            </w:pPr>
            <w:r>
              <w:rPr>
                <w:rFonts w:hint="eastAsia"/>
                <w:sz w:val="21"/>
                <w:szCs w:val="21"/>
                <w:lang w:eastAsia="zh-CN"/>
              </w:rPr>
              <w:t>断后伸长率</w:t>
            </w:r>
          </w:p>
          <w:p>
            <w:pPr>
              <w:widowControl w:val="0"/>
              <w:wordWrap/>
              <w:adjustRightInd/>
              <w:snapToGrid/>
              <w:spacing w:line="360" w:lineRule="auto"/>
              <w:ind w:right="0"/>
              <w:jc w:val="center"/>
              <w:textAlignment w:val="auto"/>
              <w:outlineLvl w:val="9"/>
              <w:rPr>
                <w:rFonts w:hint="eastAsia"/>
                <w:sz w:val="21"/>
                <w:szCs w:val="21"/>
                <w:lang w:val="en-US" w:eastAsia="zh-CN"/>
              </w:rPr>
            </w:pPr>
            <w:r>
              <w:rPr>
                <w:rFonts w:hint="eastAsia"/>
                <w:sz w:val="21"/>
                <w:szCs w:val="21"/>
                <w:lang w:val="en-US" w:eastAsia="zh-CN"/>
              </w:rPr>
              <w:t>%</w:t>
            </w:r>
          </w:p>
        </w:tc>
        <w:tc>
          <w:tcPr>
            <w:tcW w:w="1320" w:type="dxa"/>
            <w:vAlign w:val="center"/>
          </w:tcPr>
          <w:p>
            <w:pPr>
              <w:widowControl w:val="0"/>
              <w:wordWrap/>
              <w:adjustRightInd/>
              <w:snapToGrid/>
              <w:spacing w:line="360" w:lineRule="auto"/>
              <w:ind w:right="0"/>
              <w:jc w:val="center"/>
              <w:textAlignment w:val="auto"/>
              <w:outlineLvl w:val="9"/>
              <w:rPr>
                <w:rFonts w:hint="eastAsia"/>
                <w:sz w:val="21"/>
                <w:szCs w:val="21"/>
                <w:lang w:val="en-US" w:eastAsia="zh-CN"/>
              </w:rPr>
            </w:pPr>
            <w:r>
              <w:rPr>
                <w:rFonts w:hint="eastAsia"/>
                <w:sz w:val="21"/>
                <w:szCs w:val="21"/>
                <w:lang w:val="en-US" w:eastAsia="zh-CN"/>
              </w:rPr>
              <w:t>E</w:t>
            </w:r>
          </w:p>
          <w:p>
            <w:pPr>
              <w:widowControl w:val="0"/>
              <w:wordWrap/>
              <w:adjustRightInd/>
              <w:snapToGrid/>
              <w:spacing w:line="360" w:lineRule="auto"/>
              <w:ind w:right="0"/>
              <w:jc w:val="center"/>
              <w:textAlignment w:val="auto"/>
              <w:outlineLvl w:val="9"/>
              <w:rPr>
                <w:rFonts w:hint="eastAsia"/>
                <w:sz w:val="21"/>
                <w:szCs w:val="21"/>
                <w:lang w:val="en-US" w:eastAsia="zh-CN"/>
              </w:rPr>
            </w:pPr>
            <w:r>
              <w:rPr>
                <w:rFonts w:hint="eastAsia"/>
                <w:sz w:val="21"/>
                <w:szCs w:val="21"/>
                <w:lang w:val="en-US" w:eastAsia="zh-CN"/>
              </w:rPr>
              <w:t>GPa</w:t>
            </w:r>
          </w:p>
        </w:tc>
        <w:tc>
          <w:tcPr>
            <w:tcW w:w="1770" w:type="dxa"/>
            <w:vAlign w:val="center"/>
          </w:tcPr>
          <w:p>
            <w:pPr>
              <w:widowControl w:val="0"/>
              <w:wordWrap/>
              <w:adjustRightInd/>
              <w:snapToGrid/>
              <w:spacing w:line="360" w:lineRule="auto"/>
              <w:ind w:right="0"/>
              <w:jc w:val="center"/>
              <w:textAlignment w:val="auto"/>
              <w:outlineLvl w:val="9"/>
              <w:rPr>
                <w:rFonts w:hint="eastAsia"/>
                <w:sz w:val="21"/>
                <w:szCs w:val="21"/>
                <w:lang w:eastAsia="zh-CN"/>
              </w:rPr>
            </w:pPr>
            <w:r>
              <w:rPr>
                <w:rFonts w:hint="eastAsia"/>
                <w:sz w:val="21"/>
                <w:szCs w:val="21"/>
                <w:lang w:eastAsia="zh-CN"/>
              </w:rPr>
              <w:t>维氏硬度</w:t>
            </w:r>
          </w:p>
          <w:p>
            <w:pPr>
              <w:widowControl w:val="0"/>
              <w:wordWrap/>
              <w:adjustRightInd/>
              <w:snapToGrid/>
              <w:spacing w:line="360" w:lineRule="auto"/>
              <w:ind w:right="0"/>
              <w:jc w:val="center"/>
              <w:textAlignment w:val="auto"/>
              <w:outlineLvl w:val="9"/>
              <w:rPr>
                <w:rFonts w:hint="eastAsia"/>
                <w:sz w:val="21"/>
                <w:szCs w:val="21"/>
                <w:lang w:val="en-US" w:eastAsia="zh-CN"/>
              </w:rPr>
            </w:pPr>
            <w:r>
              <w:rPr>
                <w:rFonts w:hint="eastAsia"/>
                <w:sz w:val="21"/>
                <w:szCs w:val="21"/>
                <w:lang w:val="en-US" w:eastAsia="zh-CN"/>
              </w:rPr>
              <w:t>HV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0" w:type="dxa"/>
            <w:vAlign w:val="center"/>
          </w:tcPr>
          <w:p>
            <w:pPr>
              <w:widowControl w:val="0"/>
              <w:wordWrap/>
              <w:adjustRightInd/>
              <w:snapToGrid/>
              <w:spacing w:line="360" w:lineRule="auto"/>
              <w:ind w:right="0"/>
              <w:jc w:val="center"/>
              <w:textAlignment w:val="auto"/>
              <w:outlineLvl w:val="9"/>
              <w:rPr>
                <w:rFonts w:hint="eastAsia"/>
                <w:sz w:val="21"/>
                <w:szCs w:val="21"/>
                <w:lang w:val="en-US" w:eastAsia="zh-CN"/>
              </w:rPr>
            </w:pPr>
            <w:r>
              <w:rPr>
                <w:rFonts w:hint="eastAsia"/>
                <w:sz w:val="21"/>
                <w:szCs w:val="21"/>
                <w:lang w:val="en-US" w:eastAsia="zh-CN"/>
              </w:rPr>
              <w:t>QSn6.5-0.1</w:t>
            </w:r>
          </w:p>
        </w:tc>
        <w:tc>
          <w:tcPr>
            <w:tcW w:w="1710" w:type="dxa"/>
            <w:vAlign w:val="center"/>
          </w:tcPr>
          <w:p>
            <w:pPr>
              <w:widowControl w:val="0"/>
              <w:wordWrap/>
              <w:adjustRightInd/>
              <w:snapToGrid/>
              <w:spacing w:line="360" w:lineRule="auto"/>
              <w:ind w:right="0"/>
              <w:jc w:val="center"/>
              <w:textAlignment w:val="auto"/>
              <w:outlineLvl w:val="9"/>
              <w:rPr>
                <w:rFonts w:hint="eastAsia"/>
                <w:sz w:val="21"/>
                <w:szCs w:val="21"/>
                <w:lang w:val="en-US" w:eastAsia="zh-CN"/>
              </w:rPr>
            </w:pPr>
            <w:r>
              <w:rPr>
                <w:rFonts w:hint="eastAsia"/>
                <w:sz w:val="21"/>
                <w:szCs w:val="21"/>
                <w:lang w:val="en-US" w:eastAsia="zh-CN"/>
              </w:rPr>
              <w:t>--</w:t>
            </w:r>
          </w:p>
        </w:tc>
        <w:tc>
          <w:tcPr>
            <w:tcW w:w="1785" w:type="dxa"/>
            <w:vAlign w:val="center"/>
          </w:tcPr>
          <w:p>
            <w:pPr>
              <w:widowControl w:val="0"/>
              <w:wordWrap/>
              <w:adjustRightInd/>
              <w:snapToGrid/>
              <w:spacing w:line="360" w:lineRule="auto"/>
              <w:ind w:right="0"/>
              <w:jc w:val="center"/>
              <w:textAlignment w:val="auto"/>
              <w:outlineLvl w:val="9"/>
              <w:rPr>
                <w:rFonts w:hint="eastAsia"/>
                <w:sz w:val="21"/>
                <w:szCs w:val="21"/>
                <w:lang w:val="en-US" w:eastAsia="zh-CN"/>
              </w:rPr>
            </w:pPr>
            <w:r>
              <w:rPr>
                <w:rFonts w:hint="eastAsia"/>
                <w:sz w:val="21"/>
                <w:szCs w:val="21"/>
                <w:lang w:val="en-US" w:eastAsia="zh-CN"/>
              </w:rPr>
              <w:t>440-569</w:t>
            </w:r>
          </w:p>
        </w:tc>
        <w:tc>
          <w:tcPr>
            <w:tcW w:w="1470" w:type="dxa"/>
            <w:vAlign w:val="center"/>
          </w:tcPr>
          <w:p>
            <w:pPr>
              <w:widowControl w:val="0"/>
              <w:wordWrap/>
              <w:adjustRightInd/>
              <w:snapToGrid/>
              <w:spacing w:line="360" w:lineRule="auto"/>
              <w:ind w:right="0"/>
              <w:jc w:val="center"/>
              <w:textAlignment w:val="auto"/>
              <w:outlineLvl w:val="9"/>
              <w:rPr>
                <w:rFonts w:hint="eastAsia"/>
                <w:sz w:val="21"/>
                <w:szCs w:val="21"/>
                <w:lang w:val="en-US" w:eastAsia="zh-CN"/>
              </w:rPr>
            </w:pPr>
            <w:r>
              <w:rPr>
                <w:rFonts w:hint="eastAsia"/>
                <w:sz w:val="21"/>
                <w:szCs w:val="21"/>
                <w:lang w:val="en-US" w:eastAsia="zh-CN"/>
              </w:rPr>
              <w:t>10</w:t>
            </w:r>
          </w:p>
        </w:tc>
        <w:tc>
          <w:tcPr>
            <w:tcW w:w="1320" w:type="dxa"/>
            <w:vAlign w:val="center"/>
          </w:tcPr>
          <w:p>
            <w:pPr>
              <w:widowControl w:val="0"/>
              <w:wordWrap/>
              <w:adjustRightInd/>
              <w:snapToGrid/>
              <w:spacing w:line="360" w:lineRule="auto"/>
              <w:ind w:right="0"/>
              <w:jc w:val="center"/>
              <w:textAlignment w:val="auto"/>
              <w:outlineLvl w:val="9"/>
              <w:rPr>
                <w:rFonts w:hint="eastAsia"/>
                <w:sz w:val="21"/>
                <w:szCs w:val="21"/>
                <w:lang w:val="en-US" w:eastAsia="zh-CN"/>
              </w:rPr>
            </w:pPr>
            <w:r>
              <w:rPr>
                <w:rFonts w:hint="eastAsia"/>
                <w:sz w:val="21"/>
                <w:szCs w:val="21"/>
                <w:lang w:val="en-US" w:eastAsia="zh-CN"/>
              </w:rPr>
              <w:t>124</w:t>
            </w:r>
          </w:p>
        </w:tc>
        <w:tc>
          <w:tcPr>
            <w:tcW w:w="1770" w:type="dxa"/>
            <w:vAlign w:val="center"/>
          </w:tcPr>
          <w:p>
            <w:pPr>
              <w:widowControl w:val="0"/>
              <w:wordWrap/>
              <w:adjustRightInd/>
              <w:snapToGrid/>
              <w:spacing w:line="360" w:lineRule="auto"/>
              <w:ind w:right="0"/>
              <w:jc w:val="center"/>
              <w:textAlignment w:val="auto"/>
              <w:outlineLvl w:val="9"/>
              <w:rPr>
                <w:rFonts w:hint="eastAsia"/>
                <w:sz w:val="21"/>
                <w:szCs w:val="21"/>
                <w:lang w:val="en-US" w:eastAsia="zh-CN"/>
              </w:rPr>
            </w:pPr>
            <w:r>
              <w:rPr>
                <w:rFonts w:hint="eastAsia"/>
                <w:sz w:val="21"/>
                <w:szCs w:val="21"/>
                <w:lang w:val="en-US" w:eastAsia="zh-C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0" w:type="dxa"/>
            <w:vAlign w:val="center"/>
          </w:tcPr>
          <w:p>
            <w:pPr>
              <w:widowControl w:val="0"/>
              <w:wordWrap/>
              <w:adjustRightInd/>
              <w:snapToGrid/>
              <w:spacing w:line="360" w:lineRule="auto"/>
              <w:ind w:right="0"/>
              <w:jc w:val="center"/>
              <w:textAlignment w:val="auto"/>
              <w:outlineLvl w:val="9"/>
              <w:rPr>
                <w:rFonts w:hint="eastAsia"/>
                <w:color w:val="auto"/>
                <w:sz w:val="21"/>
                <w:szCs w:val="21"/>
                <w:lang w:val="en-US" w:eastAsia="zh-CN"/>
              </w:rPr>
            </w:pPr>
            <w:r>
              <w:rPr>
                <w:rFonts w:hint="eastAsia"/>
                <w:color w:val="auto"/>
                <w:sz w:val="21"/>
                <w:szCs w:val="21"/>
                <w:lang w:val="en-US" w:eastAsia="zh-CN"/>
              </w:rPr>
              <w:t>Q Be2</w:t>
            </w:r>
          </w:p>
        </w:tc>
        <w:tc>
          <w:tcPr>
            <w:tcW w:w="1710" w:type="dxa"/>
            <w:vAlign w:val="center"/>
          </w:tcPr>
          <w:p>
            <w:pPr>
              <w:widowControl w:val="0"/>
              <w:wordWrap/>
              <w:adjustRightInd/>
              <w:snapToGrid/>
              <w:spacing w:line="360" w:lineRule="auto"/>
              <w:ind w:right="0"/>
              <w:jc w:val="center"/>
              <w:textAlignment w:val="auto"/>
              <w:outlineLvl w:val="9"/>
              <w:rPr>
                <w:rFonts w:hint="eastAsia"/>
                <w:color w:val="auto"/>
                <w:sz w:val="21"/>
                <w:szCs w:val="21"/>
                <w:lang w:val="en-US" w:eastAsia="zh-CN"/>
              </w:rPr>
            </w:pPr>
            <w:r>
              <w:rPr>
                <w:rFonts w:hint="eastAsia"/>
                <w:color w:val="auto"/>
                <w:sz w:val="21"/>
                <w:szCs w:val="21"/>
                <w:lang w:val="en-US" w:eastAsia="zh-CN"/>
              </w:rPr>
              <w:t>863-1064</w:t>
            </w:r>
          </w:p>
        </w:tc>
        <w:tc>
          <w:tcPr>
            <w:tcW w:w="1785" w:type="dxa"/>
            <w:vAlign w:val="center"/>
          </w:tcPr>
          <w:p>
            <w:pPr>
              <w:widowControl w:val="0"/>
              <w:wordWrap/>
              <w:adjustRightInd/>
              <w:snapToGrid/>
              <w:spacing w:line="360" w:lineRule="auto"/>
              <w:ind w:right="0"/>
              <w:jc w:val="center"/>
              <w:textAlignment w:val="auto"/>
              <w:outlineLvl w:val="9"/>
              <w:rPr>
                <w:rFonts w:hint="eastAsia"/>
                <w:color w:val="auto"/>
                <w:sz w:val="21"/>
                <w:szCs w:val="21"/>
                <w:lang w:val="en-US" w:eastAsia="zh-CN"/>
              </w:rPr>
            </w:pPr>
            <w:r>
              <w:rPr>
                <w:rFonts w:hint="eastAsia"/>
                <w:color w:val="auto"/>
                <w:sz w:val="21"/>
                <w:szCs w:val="21"/>
                <w:lang w:val="en-US" w:eastAsia="zh-CN"/>
              </w:rPr>
              <w:t>1314-1481</w:t>
            </w:r>
          </w:p>
        </w:tc>
        <w:tc>
          <w:tcPr>
            <w:tcW w:w="1470" w:type="dxa"/>
            <w:vAlign w:val="center"/>
          </w:tcPr>
          <w:p>
            <w:pPr>
              <w:widowControl w:val="0"/>
              <w:wordWrap/>
              <w:adjustRightInd/>
              <w:snapToGrid/>
              <w:spacing w:line="360" w:lineRule="auto"/>
              <w:ind w:right="0"/>
              <w:jc w:val="center"/>
              <w:textAlignment w:val="auto"/>
              <w:outlineLvl w:val="9"/>
              <w:rPr>
                <w:rFonts w:hint="eastAsia"/>
                <w:color w:val="auto"/>
                <w:sz w:val="21"/>
                <w:szCs w:val="21"/>
                <w:lang w:val="en-US" w:eastAsia="zh-CN"/>
              </w:rPr>
            </w:pPr>
            <w:r>
              <w:rPr>
                <w:rFonts w:hint="eastAsia"/>
                <w:color w:val="auto"/>
                <w:sz w:val="21"/>
                <w:szCs w:val="21"/>
                <w:lang w:val="en-US" w:eastAsia="zh-CN"/>
              </w:rPr>
              <w:t>2</w:t>
            </w:r>
          </w:p>
        </w:tc>
        <w:tc>
          <w:tcPr>
            <w:tcW w:w="1320" w:type="dxa"/>
            <w:vAlign w:val="center"/>
          </w:tcPr>
          <w:p>
            <w:pPr>
              <w:widowControl w:val="0"/>
              <w:wordWrap/>
              <w:adjustRightInd/>
              <w:snapToGrid/>
              <w:spacing w:line="360" w:lineRule="auto"/>
              <w:ind w:right="0"/>
              <w:jc w:val="center"/>
              <w:textAlignment w:val="auto"/>
              <w:outlineLvl w:val="9"/>
              <w:rPr>
                <w:rFonts w:hint="eastAsia"/>
                <w:color w:val="auto"/>
                <w:sz w:val="21"/>
                <w:szCs w:val="21"/>
                <w:lang w:val="en-US" w:eastAsia="zh-CN"/>
              </w:rPr>
            </w:pPr>
            <w:r>
              <w:rPr>
                <w:rFonts w:hint="eastAsia"/>
                <w:color w:val="auto"/>
                <w:sz w:val="21"/>
                <w:szCs w:val="21"/>
                <w:lang w:val="en-US" w:eastAsia="zh-CN"/>
              </w:rPr>
              <w:t>133</w:t>
            </w:r>
          </w:p>
        </w:tc>
        <w:tc>
          <w:tcPr>
            <w:tcW w:w="1770" w:type="dxa"/>
            <w:vAlign w:val="center"/>
          </w:tcPr>
          <w:p>
            <w:pPr>
              <w:widowControl w:val="0"/>
              <w:wordWrap/>
              <w:adjustRightInd/>
              <w:snapToGrid/>
              <w:spacing w:line="360" w:lineRule="auto"/>
              <w:ind w:right="0"/>
              <w:jc w:val="center"/>
              <w:textAlignment w:val="auto"/>
              <w:outlineLvl w:val="9"/>
              <w:rPr>
                <w:rFonts w:hint="eastAsia"/>
                <w:color w:val="auto"/>
                <w:sz w:val="21"/>
                <w:szCs w:val="21"/>
                <w:lang w:val="en-US" w:eastAsia="zh-CN"/>
              </w:rPr>
            </w:pPr>
            <w:r>
              <w:rPr>
                <w:rFonts w:hint="eastAsia"/>
                <w:color w:val="auto"/>
                <w:sz w:val="21"/>
                <w:szCs w:val="21"/>
                <w:lang w:val="en-US" w:eastAsia="zh-CN"/>
              </w:rPr>
              <w:t>390～440</w:t>
            </w:r>
          </w:p>
          <w:p>
            <w:pPr>
              <w:widowControl w:val="0"/>
              <w:wordWrap/>
              <w:adjustRightInd/>
              <w:snapToGrid/>
              <w:spacing w:line="360" w:lineRule="auto"/>
              <w:ind w:right="0"/>
              <w:jc w:val="center"/>
              <w:textAlignment w:val="auto"/>
              <w:outlineLvl w:val="9"/>
              <w:rPr>
                <w:rFonts w:hint="eastAsia"/>
                <w:color w:val="auto"/>
                <w:sz w:val="21"/>
                <w:szCs w:val="21"/>
                <w:lang w:val="en-US" w:eastAsia="zh-CN"/>
              </w:rPr>
            </w:pPr>
            <w:r>
              <w:rPr>
                <w:rFonts w:hint="eastAsia"/>
                <w:color w:val="auto"/>
                <w:szCs w:val="21"/>
              </w:rPr>
              <w:t>（TH04）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0" w:type="dxa"/>
            <w:vAlign w:val="center"/>
          </w:tcPr>
          <w:p>
            <w:pPr>
              <w:widowControl w:val="0"/>
              <w:wordWrap/>
              <w:adjustRightInd/>
              <w:snapToGrid/>
              <w:spacing w:line="360" w:lineRule="auto"/>
              <w:ind w:right="0"/>
              <w:jc w:val="center"/>
              <w:textAlignment w:val="auto"/>
              <w:outlineLvl w:val="9"/>
              <w:rPr>
                <w:rFonts w:hint="eastAsia"/>
                <w:color w:val="auto"/>
                <w:sz w:val="21"/>
                <w:szCs w:val="21"/>
                <w:lang w:val="en-US" w:eastAsia="zh-CN"/>
              </w:rPr>
            </w:pPr>
            <w:r>
              <w:rPr>
                <w:rFonts w:hint="eastAsia"/>
                <w:color w:val="auto"/>
                <w:sz w:val="21"/>
                <w:szCs w:val="21"/>
                <w:lang w:val="en-US" w:eastAsia="zh-CN"/>
              </w:rPr>
              <w:t>Cu-15N i-8Sn</w:t>
            </w:r>
          </w:p>
        </w:tc>
        <w:tc>
          <w:tcPr>
            <w:tcW w:w="1710" w:type="dxa"/>
            <w:vAlign w:val="center"/>
          </w:tcPr>
          <w:p>
            <w:pPr>
              <w:widowControl w:val="0"/>
              <w:wordWrap/>
              <w:adjustRightInd/>
              <w:snapToGrid/>
              <w:spacing w:line="360" w:lineRule="auto"/>
              <w:ind w:right="0"/>
              <w:jc w:val="center"/>
              <w:textAlignment w:val="auto"/>
              <w:outlineLvl w:val="9"/>
              <w:rPr>
                <w:rFonts w:hint="eastAsia"/>
                <w:color w:val="auto"/>
                <w:sz w:val="21"/>
                <w:szCs w:val="21"/>
                <w:lang w:val="en-US" w:eastAsia="zh-CN"/>
              </w:rPr>
            </w:pPr>
            <w:r>
              <w:rPr>
                <w:rFonts w:hint="eastAsia"/>
                <w:color w:val="auto"/>
                <w:sz w:val="21"/>
                <w:szCs w:val="21"/>
                <w:lang w:val="en-US" w:eastAsia="zh-CN"/>
              </w:rPr>
              <w:t>932</w:t>
            </w:r>
            <w:r>
              <w:rPr>
                <w:rFonts w:hint="eastAsia"/>
                <w:color w:val="auto"/>
                <w:szCs w:val="21"/>
              </w:rPr>
              <w:t>（max）</w:t>
            </w:r>
          </w:p>
        </w:tc>
        <w:tc>
          <w:tcPr>
            <w:tcW w:w="1785" w:type="dxa"/>
            <w:vAlign w:val="center"/>
          </w:tcPr>
          <w:p>
            <w:pPr>
              <w:widowControl w:val="0"/>
              <w:wordWrap/>
              <w:adjustRightInd/>
              <w:snapToGrid/>
              <w:spacing w:line="360" w:lineRule="auto"/>
              <w:ind w:right="0"/>
              <w:jc w:val="center"/>
              <w:textAlignment w:val="auto"/>
              <w:outlineLvl w:val="9"/>
              <w:rPr>
                <w:rFonts w:hint="eastAsia"/>
                <w:color w:val="auto"/>
                <w:sz w:val="21"/>
                <w:szCs w:val="21"/>
                <w:lang w:val="en-US" w:eastAsia="zh-CN"/>
              </w:rPr>
            </w:pPr>
            <w:r>
              <w:rPr>
                <w:rFonts w:hint="eastAsia"/>
                <w:color w:val="auto"/>
                <w:sz w:val="21"/>
                <w:szCs w:val="21"/>
                <w:lang w:val="en-US" w:eastAsia="zh-CN"/>
              </w:rPr>
              <w:t>1196</w:t>
            </w:r>
            <w:r>
              <w:rPr>
                <w:rFonts w:hint="eastAsia"/>
                <w:color w:val="auto"/>
                <w:szCs w:val="21"/>
              </w:rPr>
              <w:t>（max）</w:t>
            </w:r>
          </w:p>
        </w:tc>
        <w:tc>
          <w:tcPr>
            <w:tcW w:w="1470" w:type="dxa"/>
            <w:vAlign w:val="center"/>
          </w:tcPr>
          <w:p>
            <w:pPr>
              <w:widowControl w:val="0"/>
              <w:wordWrap/>
              <w:adjustRightInd/>
              <w:snapToGrid/>
              <w:spacing w:line="360" w:lineRule="auto"/>
              <w:ind w:right="0"/>
              <w:jc w:val="center"/>
              <w:textAlignment w:val="auto"/>
              <w:outlineLvl w:val="9"/>
              <w:rPr>
                <w:rFonts w:hint="eastAsia"/>
                <w:color w:val="auto"/>
                <w:sz w:val="21"/>
                <w:szCs w:val="21"/>
                <w:lang w:val="en-US" w:eastAsia="zh-CN"/>
              </w:rPr>
            </w:pPr>
            <w:r>
              <w:rPr>
                <w:rFonts w:hint="eastAsia"/>
                <w:color w:val="auto"/>
                <w:sz w:val="21"/>
                <w:szCs w:val="21"/>
                <w:lang w:val="en-US" w:eastAsia="zh-CN"/>
              </w:rPr>
              <w:t>2</w:t>
            </w:r>
          </w:p>
        </w:tc>
        <w:tc>
          <w:tcPr>
            <w:tcW w:w="1320" w:type="dxa"/>
            <w:vAlign w:val="center"/>
          </w:tcPr>
          <w:p>
            <w:pPr>
              <w:widowControl w:val="0"/>
              <w:wordWrap/>
              <w:adjustRightInd/>
              <w:snapToGrid/>
              <w:spacing w:line="360" w:lineRule="auto"/>
              <w:ind w:right="0"/>
              <w:jc w:val="center"/>
              <w:textAlignment w:val="auto"/>
              <w:outlineLvl w:val="9"/>
              <w:rPr>
                <w:rFonts w:hint="eastAsia"/>
                <w:color w:val="auto"/>
                <w:sz w:val="21"/>
                <w:szCs w:val="21"/>
                <w:lang w:val="en-US" w:eastAsia="zh-CN"/>
              </w:rPr>
            </w:pPr>
            <w:r>
              <w:rPr>
                <w:rFonts w:hint="eastAsia"/>
                <w:color w:val="auto"/>
                <w:sz w:val="21"/>
                <w:szCs w:val="21"/>
                <w:lang w:val="en-US" w:eastAsia="zh-CN"/>
              </w:rPr>
              <w:t>104</w:t>
            </w:r>
          </w:p>
        </w:tc>
        <w:tc>
          <w:tcPr>
            <w:tcW w:w="1770" w:type="dxa"/>
            <w:vAlign w:val="center"/>
          </w:tcPr>
          <w:p>
            <w:pPr>
              <w:widowControl w:val="0"/>
              <w:wordWrap/>
              <w:adjustRightInd/>
              <w:snapToGrid/>
              <w:spacing w:line="360" w:lineRule="auto"/>
              <w:ind w:right="0"/>
              <w:jc w:val="center"/>
              <w:textAlignment w:val="auto"/>
              <w:outlineLvl w:val="9"/>
              <w:rPr>
                <w:rFonts w:hint="eastAsia"/>
                <w:color w:val="auto"/>
                <w:sz w:val="21"/>
                <w:szCs w:val="21"/>
                <w:lang w:val="en-US" w:eastAsia="zh-CN"/>
              </w:rPr>
            </w:pPr>
            <w:r>
              <w:rPr>
                <w:rFonts w:hint="eastAsia"/>
                <w:color w:val="auto"/>
                <w:sz w:val="21"/>
                <w:szCs w:val="21"/>
                <w:lang w:val="en-US" w:eastAsia="zh-CN"/>
              </w:rPr>
              <w:t>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5" w:type="dxa"/>
            <w:gridSpan w:val="6"/>
            <w:vAlign w:val="center"/>
          </w:tcPr>
          <w:p>
            <w:pPr>
              <w:spacing w:line="360" w:lineRule="auto"/>
              <w:rPr>
                <w:rFonts w:hint="eastAsia"/>
                <w:color w:val="auto"/>
                <w:sz w:val="21"/>
                <w:szCs w:val="21"/>
                <w:lang w:val="en-US" w:eastAsia="zh-CN"/>
              </w:rPr>
            </w:pPr>
            <w:r>
              <w:rPr>
                <w:rFonts w:hint="eastAsia"/>
                <w:color w:val="auto"/>
                <w:szCs w:val="21"/>
                <w:lang w:eastAsia="zh-CN"/>
              </w:rPr>
              <w:t>注：</w:t>
            </w:r>
            <w:r>
              <w:rPr>
                <w:rFonts w:hint="eastAsia"/>
                <w:color w:val="auto"/>
                <w:sz w:val="21"/>
                <w:szCs w:val="21"/>
                <w:lang w:val="en-US" w:eastAsia="zh-CN"/>
              </w:rPr>
              <w:t>Q Be2的状态为</w:t>
            </w:r>
            <w:r>
              <w:rPr>
                <w:rFonts w:hint="eastAsia"/>
                <w:color w:val="auto"/>
                <w:szCs w:val="21"/>
              </w:rPr>
              <w:t>TH04</w:t>
            </w:r>
            <w:r>
              <w:rPr>
                <w:rFonts w:hint="eastAsia"/>
                <w:color w:val="auto"/>
                <w:szCs w:val="21"/>
                <w:lang w:eastAsia="zh-CN"/>
              </w:rPr>
              <w:t>固溶热处理</w:t>
            </w:r>
            <w:r>
              <w:rPr>
                <w:rFonts w:hint="eastAsia"/>
                <w:color w:val="auto"/>
                <w:szCs w:val="21"/>
                <w:lang w:val="en-US" w:eastAsia="zh-CN"/>
              </w:rPr>
              <w:t>+冷加工（硬）+沉淀热处理。</w:t>
            </w:r>
          </w:p>
        </w:tc>
      </w:tr>
    </w:tbl>
    <w:p>
      <w:pPr>
        <w:widowControl w:val="0"/>
        <w:wordWrap/>
        <w:adjustRightInd/>
        <w:snapToGrid/>
        <w:spacing w:line="360" w:lineRule="auto"/>
        <w:ind w:left="0" w:leftChars="0" w:right="0" w:firstLine="480" w:firstLineChars="200"/>
        <w:jc w:val="both"/>
        <w:textAlignment w:val="auto"/>
        <w:outlineLvl w:val="9"/>
        <w:rPr>
          <w:rFonts w:hint="eastAsia"/>
          <w:sz w:val="24"/>
          <w:szCs w:val="24"/>
          <w:lang w:eastAsia="zh-CN"/>
        </w:rPr>
      </w:pPr>
    </w:p>
    <w:p>
      <w:pPr>
        <w:widowControl w:val="0"/>
        <w:wordWrap/>
        <w:adjustRightInd/>
        <w:snapToGrid/>
        <w:spacing w:line="360" w:lineRule="auto"/>
        <w:ind w:left="0" w:leftChars="0" w:right="0" w:firstLine="420" w:firstLineChars="200"/>
        <w:jc w:val="both"/>
        <w:textAlignment w:val="auto"/>
        <w:outlineLvl w:val="9"/>
        <w:rPr>
          <w:rFonts w:hint="eastAsia"/>
          <w:sz w:val="21"/>
          <w:szCs w:val="21"/>
          <w:lang w:eastAsia="zh-CN"/>
        </w:rPr>
      </w:pPr>
      <w:r>
        <w:rPr>
          <w:rFonts w:hint="eastAsia"/>
          <w:sz w:val="21"/>
          <w:szCs w:val="21"/>
          <w:lang w:val="en-US" w:eastAsia="zh-CN"/>
        </w:rPr>
        <w:t>锡磷青铜、铍青铜与亚稳分解强化</w:t>
      </w:r>
      <w:r>
        <w:rPr>
          <w:rFonts w:hint="eastAsia"/>
          <w:sz w:val="21"/>
          <w:szCs w:val="21"/>
          <w:lang w:eastAsia="zh-CN"/>
        </w:rPr>
        <w:t>铜</w:t>
      </w:r>
      <w:r>
        <w:rPr>
          <w:rFonts w:hint="eastAsia"/>
          <w:sz w:val="21"/>
          <w:szCs w:val="21"/>
          <w:lang w:val="en-US" w:eastAsia="zh-CN"/>
        </w:rPr>
        <w:t>-镍-锡合金棒材</w:t>
      </w:r>
      <w:r>
        <w:rPr>
          <w:rFonts w:hint="eastAsia"/>
          <w:sz w:val="21"/>
          <w:szCs w:val="21"/>
        </w:rPr>
        <w:t>产品</w:t>
      </w:r>
      <w:r>
        <w:rPr>
          <w:rFonts w:hint="eastAsia"/>
          <w:sz w:val="21"/>
          <w:szCs w:val="21"/>
          <w:lang w:eastAsia="zh-CN"/>
        </w:rPr>
        <w:t>的弹性比功对比如下：</w:t>
      </w:r>
    </w:p>
    <w:p>
      <w:pPr>
        <w:widowControl w:val="0"/>
        <w:wordWrap/>
        <w:adjustRightInd/>
        <w:snapToGrid/>
        <w:spacing w:line="360" w:lineRule="auto"/>
        <w:ind w:left="0" w:leftChars="0" w:right="0" w:firstLine="420" w:firstLineChars="200"/>
        <w:jc w:val="both"/>
        <w:textAlignment w:val="auto"/>
        <w:outlineLvl w:val="9"/>
        <w:rPr>
          <w:rFonts w:hint="eastAsia"/>
          <w:sz w:val="21"/>
          <w:szCs w:val="21"/>
          <w:lang w:eastAsia="zh-CN"/>
        </w:rPr>
      </w:pPr>
      <w:r>
        <w:rPr>
          <w:rFonts w:hint="eastAsia"/>
          <w:sz w:val="21"/>
          <w:szCs w:val="21"/>
          <w:lang w:val="en-US" w:eastAsia="zh-CN"/>
        </w:rPr>
        <w:t>锡磷青铜的</w:t>
      </w:r>
      <w:r>
        <w:rPr>
          <w:rFonts w:hint="eastAsia"/>
          <w:sz w:val="21"/>
          <w:szCs w:val="21"/>
          <w:lang w:eastAsia="zh-CN"/>
        </w:rPr>
        <w:t>弹性比功：</w:t>
      </w:r>
    </w:p>
    <w:p>
      <w:pPr>
        <w:widowControl w:val="0"/>
        <w:wordWrap/>
        <w:adjustRightInd/>
        <w:snapToGrid/>
        <w:spacing w:line="360" w:lineRule="auto"/>
        <w:ind w:left="0" w:leftChars="0" w:right="0" w:firstLine="420" w:firstLineChars="200"/>
        <w:jc w:val="both"/>
        <w:textAlignment w:val="auto"/>
        <w:outlineLvl w:val="9"/>
        <w:rPr>
          <w:rFonts w:hint="eastAsia"/>
          <w:sz w:val="21"/>
          <w:szCs w:val="21"/>
          <w:lang w:eastAsia="zh-CN"/>
        </w:rPr>
      </w:pPr>
      <w:r>
        <w:rPr>
          <w:rFonts w:hint="eastAsia" w:ascii="Times New Roman" w:hAnsi="Times New Roman" w:eastAsia="宋体" w:cs="Times New Roman"/>
          <w:kern w:val="2"/>
          <w:position w:val="-44"/>
          <w:sz w:val="21"/>
          <w:szCs w:val="21"/>
          <w:lang w:val="en-US" w:eastAsia="zh-CN" w:bidi="ar-SA"/>
        </w:rPr>
        <w:object>
          <v:shape id="图片 1" type="#_x0000_t75" style="height:49.95pt;width:239pt;rotation:0f;" o:ole="t"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o:OLEObject Type="Embed" ProgID="" ShapeID="图片 1" DrawAspect="Content" ObjectID="_1" r:id="rId6"/>
        </w:object>
      </w:r>
    </w:p>
    <w:p>
      <w:pPr>
        <w:widowControl w:val="0"/>
        <w:wordWrap/>
        <w:adjustRightInd/>
        <w:snapToGrid/>
        <w:spacing w:line="360" w:lineRule="auto"/>
        <w:ind w:left="0" w:leftChars="0" w:right="0" w:firstLine="420" w:firstLineChars="200"/>
        <w:jc w:val="both"/>
        <w:textAlignment w:val="auto"/>
        <w:outlineLvl w:val="9"/>
        <w:rPr>
          <w:rFonts w:hint="eastAsia"/>
          <w:sz w:val="21"/>
          <w:szCs w:val="21"/>
          <w:lang w:eastAsia="zh-CN"/>
        </w:rPr>
      </w:pPr>
      <w:r>
        <w:rPr>
          <w:rFonts w:hint="eastAsia"/>
          <w:sz w:val="21"/>
          <w:szCs w:val="21"/>
          <w:lang w:eastAsia="zh-CN"/>
        </w:rPr>
        <w:t>铍青铜的弹性比功：</w:t>
      </w:r>
    </w:p>
    <w:p>
      <w:pPr>
        <w:widowControl w:val="0"/>
        <w:wordWrap/>
        <w:adjustRightInd/>
        <w:snapToGrid/>
        <w:spacing w:line="360" w:lineRule="auto"/>
        <w:ind w:left="0" w:leftChars="0" w:right="0" w:firstLine="420" w:firstLineChars="200"/>
        <w:jc w:val="both"/>
        <w:textAlignment w:val="auto"/>
        <w:outlineLvl w:val="9"/>
        <w:rPr>
          <w:rFonts w:hint="eastAsia"/>
          <w:sz w:val="21"/>
          <w:szCs w:val="21"/>
          <w:lang w:eastAsia="zh-CN"/>
        </w:rPr>
      </w:pPr>
      <w:r>
        <w:rPr>
          <w:rFonts w:hint="eastAsia" w:ascii="Times New Roman" w:hAnsi="Times New Roman" w:eastAsia="宋体" w:cs="Times New Roman"/>
          <w:kern w:val="2"/>
          <w:position w:val="-44"/>
          <w:sz w:val="21"/>
          <w:szCs w:val="21"/>
          <w:lang w:val="en-US" w:eastAsia="zh-CN" w:bidi="ar-SA"/>
        </w:rPr>
        <w:object>
          <v:shape id="图片 2" type="#_x0000_t75" style="height:49.95pt;width:206pt;rotation:0f;" o:ole="t"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o:OLEObject Type="Embed" ProgID="" ShapeID="图片 2" DrawAspect="Content" ObjectID="_2" r:id="rId8"/>
        </w:object>
      </w:r>
    </w:p>
    <w:p>
      <w:pPr>
        <w:widowControl w:val="0"/>
        <w:wordWrap/>
        <w:adjustRightInd/>
        <w:snapToGrid/>
        <w:spacing w:line="360" w:lineRule="auto"/>
        <w:ind w:left="0" w:leftChars="0" w:right="0" w:firstLine="420" w:firstLineChars="200"/>
        <w:jc w:val="both"/>
        <w:textAlignment w:val="auto"/>
        <w:outlineLvl w:val="9"/>
        <w:rPr>
          <w:rFonts w:hint="eastAsia"/>
          <w:sz w:val="21"/>
          <w:szCs w:val="21"/>
          <w:lang w:eastAsia="zh-CN"/>
        </w:rPr>
      </w:pPr>
      <w:r>
        <w:rPr>
          <w:rFonts w:hint="eastAsia"/>
          <w:sz w:val="21"/>
          <w:szCs w:val="21"/>
          <w:lang w:val="en-US" w:eastAsia="zh-CN"/>
        </w:rPr>
        <w:t>亚稳分解强化</w:t>
      </w:r>
      <w:r>
        <w:rPr>
          <w:rFonts w:hint="eastAsia"/>
          <w:sz w:val="21"/>
          <w:szCs w:val="21"/>
          <w:lang w:eastAsia="zh-CN"/>
        </w:rPr>
        <w:t>铜</w:t>
      </w:r>
      <w:r>
        <w:rPr>
          <w:rFonts w:hint="eastAsia"/>
          <w:sz w:val="21"/>
          <w:szCs w:val="21"/>
          <w:lang w:val="en-US" w:eastAsia="zh-CN"/>
        </w:rPr>
        <w:t>-镍-锡合金</w:t>
      </w:r>
      <w:r>
        <w:rPr>
          <w:rFonts w:hint="eastAsia"/>
          <w:sz w:val="21"/>
          <w:szCs w:val="21"/>
          <w:lang w:eastAsia="zh-CN"/>
        </w:rPr>
        <w:t>的弹性比功：</w:t>
      </w:r>
      <w:r>
        <w:rPr>
          <w:rFonts w:hint="eastAsia" w:ascii="Times New Roman" w:hAnsi="Times New Roman" w:eastAsia="宋体" w:cs="Times New Roman"/>
          <w:kern w:val="2"/>
          <w:position w:val="-10"/>
          <w:sz w:val="21"/>
          <w:szCs w:val="21"/>
          <w:lang w:val="en-US" w:eastAsia="zh-CN" w:bidi="ar-SA"/>
        </w:rPr>
        <w:object>
          <v:shape id="图片 3" type="#_x0000_t75" style="height:17pt;width:72pt;rotation:0f;" o:ole="t"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o:OLEObject Type="Embed" ProgID="" ShapeID="图片 3" DrawAspect="Content" ObjectID="_3" r:id="rId10"/>
        </w:object>
      </w:r>
    </w:p>
    <w:p>
      <w:pPr>
        <w:widowControl w:val="0"/>
        <w:wordWrap/>
        <w:adjustRightInd/>
        <w:snapToGrid/>
        <w:spacing w:line="360" w:lineRule="auto"/>
        <w:ind w:left="0" w:leftChars="0" w:right="0" w:firstLine="420" w:firstLineChars="200"/>
        <w:jc w:val="both"/>
        <w:textAlignment w:val="auto"/>
        <w:outlineLvl w:val="9"/>
        <w:rPr>
          <w:rFonts w:hint="eastAsia"/>
          <w:sz w:val="21"/>
          <w:szCs w:val="21"/>
          <w:lang w:eastAsia="zh-CN"/>
        </w:rPr>
      </w:pPr>
      <w:r>
        <w:rPr>
          <w:rFonts w:hint="eastAsia" w:ascii="Times New Roman" w:hAnsi="Times New Roman" w:eastAsia="宋体" w:cs="Times New Roman"/>
          <w:kern w:val="2"/>
          <w:position w:val="-24"/>
          <w:sz w:val="21"/>
          <w:szCs w:val="21"/>
          <w:lang w:val="en-US" w:eastAsia="zh-CN" w:bidi="ar-SA"/>
        </w:rPr>
        <w:object>
          <v:shape id="图片 4" type="#_x0000_t75" style="height:33pt;width:208pt;rotation:0f;" o:ole="t"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o:OLEObject Type="Embed" ProgID="" ShapeID="图片 4" DrawAspect="Content" ObjectID="_4" r:id="rId12"/>
        </w:object>
      </w:r>
    </w:p>
    <w:p>
      <w:pPr>
        <w:widowControl w:val="0"/>
        <w:wordWrap/>
        <w:adjustRightInd/>
        <w:snapToGrid/>
        <w:spacing w:line="360" w:lineRule="auto"/>
        <w:ind w:left="0" w:leftChars="0" w:right="0" w:firstLine="420" w:firstLineChars="200"/>
        <w:jc w:val="both"/>
        <w:textAlignment w:val="auto"/>
        <w:outlineLvl w:val="9"/>
        <w:rPr>
          <w:rFonts w:hint="eastAsia"/>
          <w:sz w:val="21"/>
          <w:szCs w:val="21"/>
          <w:lang w:eastAsia="zh-CN"/>
        </w:rPr>
      </w:pPr>
    </w:p>
    <w:p>
      <w:pPr>
        <w:widowControl w:val="0"/>
        <w:wordWrap/>
        <w:adjustRightInd/>
        <w:snapToGrid/>
        <w:spacing w:line="360" w:lineRule="auto"/>
        <w:ind w:left="0" w:leftChars="0" w:right="0" w:firstLine="420" w:firstLineChars="200"/>
        <w:jc w:val="both"/>
        <w:textAlignment w:val="auto"/>
        <w:outlineLvl w:val="9"/>
        <w:rPr>
          <w:rFonts w:hint="eastAsia"/>
          <w:sz w:val="21"/>
          <w:szCs w:val="21"/>
          <w:lang w:val="en-US" w:eastAsia="zh-CN"/>
        </w:rPr>
      </w:pPr>
      <w:r>
        <w:rPr>
          <w:rFonts w:hint="eastAsia"/>
          <w:sz w:val="21"/>
          <w:szCs w:val="21"/>
          <w:lang w:val="en-US" w:eastAsia="zh-CN"/>
        </w:rPr>
        <w:t>亚稳分解强化</w:t>
      </w:r>
      <w:r>
        <w:rPr>
          <w:rFonts w:hint="eastAsia"/>
          <w:sz w:val="21"/>
          <w:szCs w:val="21"/>
          <w:lang w:eastAsia="zh-CN"/>
        </w:rPr>
        <w:t>铜</w:t>
      </w:r>
      <w:r>
        <w:rPr>
          <w:rFonts w:hint="eastAsia"/>
          <w:sz w:val="21"/>
          <w:szCs w:val="21"/>
          <w:lang w:val="en-US" w:eastAsia="zh-CN"/>
        </w:rPr>
        <w:t>-镍-锡合金与铍青铜的电稳定性对比如图1：</w:t>
      </w:r>
    </w:p>
    <w:p>
      <w:pPr>
        <w:widowControl w:val="0"/>
        <w:wordWrap/>
        <w:adjustRightInd/>
        <w:snapToGrid/>
        <w:spacing w:line="360" w:lineRule="auto"/>
        <w:ind w:left="0" w:leftChars="0" w:right="0" w:firstLine="480" w:firstLineChars="200"/>
        <w:jc w:val="both"/>
        <w:textAlignment w:val="auto"/>
        <w:outlineLvl w:val="9"/>
        <w:rPr>
          <w:rFonts w:hint="eastAsia"/>
          <w:sz w:val="24"/>
          <w:szCs w:val="24"/>
          <w:lang w:val="en-US" w:eastAsia="zh-CN"/>
        </w:rPr>
      </w:pPr>
    </w:p>
    <w:p>
      <w:pPr>
        <w:widowControl w:val="0"/>
        <w:wordWrap/>
        <w:adjustRightInd/>
        <w:snapToGrid/>
        <w:spacing w:line="360" w:lineRule="auto"/>
        <w:ind w:left="0" w:leftChars="0" w:right="0" w:firstLine="480" w:firstLineChars="200"/>
        <w:jc w:val="both"/>
        <w:textAlignment w:val="auto"/>
        <w:outlineLvl w:val="9"/>
        <w:rPr>
          <w:rFonts w:hint="eastAsia"/>
          <w:sz w:val="24"/>
          <w:szCs w:val="24"/>
          <w:lang w:val="en-US" w:eastAsia="zh-CN"/>
        </w:rPr>
      </w:pPr>
      <w:r>
        <w:rPr>
          <w:rFonts w:hint="eastAsia" w:ascii="Times New Roman" w:hAnsi="Times New Roman" w:eastAsia="宋体" w:cs="Times New Roman"/>
          <w:kern w:val="2"/>
          <w:sz w:val="24"/>
          <w:szCs w:val="24"/>
          <w:lang w:val="en-US" w:eastAsia="zh-CN" w:bidi="ar-SA"/>
        </w:rPr>
        <w:pict>
          <v:shape id="图片 5" o:spid="_x0000_s1030" type="#_x0000_t75" style="height:245pt;width:370.4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widowControl w:val="0"/>
        <w:wordWrap/>
        <w:adjustRightInd/>
        <w:snapToGrid/>
        <w:spacing w:line="360" w:lineRule="auto"/>
        <w:ind w:right="0" w:firstLine="1680" w:firstLineChars="800"/>
        <w:jc w:val="both"/>
        <w:textAlignment w:val="auto"/>
        <w:rPr>
          <w:rFonts w:hint="eastAsia" w:ascii="Arial" w:hAnsi="Arial" w:eastAsia="宋体"/>
          <w:lang w:val="en-US" w:eastAsia="zh-CN"/>
        </w:rPr>
      </w:pPr>
      <w:r>
        <w:rPr>
          <w:rFonts w:hint="eastAsia" w:ascii="Arial" w:hAnsi="Arial" w:eastAsia="宋体"/>
          <w:lang w:eastAsia="zh-CN"/>
        </w:rPr>
        <w:t>图</w:t>
      </w:r>
      <w:r>
        <w:rPr>
          <w:rFonts w:hint="eastAsia" w:ascii="Arial" w:hAnsi="Arial" w:eastAsia="宋体"/>
          <w:lang w:val="en-US" w:eastAsia="zh-CN"/>
        </w:rPr>
        <w:t xml:space="preserve">1 </w:t>
      </w:r>
      <w:r>
        <w:rPr>
          <w:rFonts w:hint="eastAsia"/>
          <w:sz w:val="21"/>
          <w:szCs w:val="21"/>
          <w:lang w:val="en-US" w:eastAsia="zh-CN"/>
        </w:rPr>
        <w:t>亚稳分解强化</w:t>
      </w:r>
      <w:r>
        <w:rPr>
          <w:rFonts w:hint="eastAsia"/>
          <w:sz w:val="21"/>
          <w:szCs w:val="21"/>
          <w:lang w:eastAsia="zh-CN"/>
        </w:rPr>
        <w:t>铜</w:t>
      </w:r>
      <w:r>
        <w:rPr>
          <w:rFonts w:hint="eastAsia"/>
          <w:sz w:val="21"/>
          <w:szCs w:val="21"/>
          <w:lang w:val="en-US" w:eastAsia="zh-CN"/>
        </w:rPr>
        <w:t>-镍-锡合金与铍青铜的电稳定性对比</w:t>
      </w:r>
    </w:p>
    <w:p>
      <w:pPr>
        <w:widowControl w:val="0"/>
        <w:wordWrap/>
        <w:adjustRightInd/>
        <w:snapToGrid/>
        <w:spacing w:line="360" w:lineRule="auto"/>
        <w:ind w:left="4" w:right="0" w:firstLine="480"/>
        <w:jc w:val="both"/>
        <w:textAlignment w:val="auto"/>
        <w:rPr>
          <w:rFonts w:hint="eastAsia"/>
          <w:sz w:val="21"/>
          <w:szCs w:val="21"/>
          <w:lang w:val="en-US" w:eastAsia="zh-CN"/>
        </w:rPr>
      </w:pPr>
      <w:r>
        <w:rPr>
          <w:rFonts w:hint="eastAsia"/>
          <w:sz w:val="21"/>
          <w:szCs w:val="21"/>
          <w:lang w:val="en-US" w:eastAsia="zh-CN"/>
        </w:rPr>
        <w:t>亚稳分解强化</w:t>
      </w:r>
      <w:r>
        <w:rPr>
          <w:rFonts w:hint="eastAsia"/>
          <w:sz w:val="21"/>
          <w:szCs w:val="21"/>
          <w:lang w:eastAsia="zh-CN"/>
        </w:rPr>
        <w:t>铜</w:t>
      </w:r>
      <w:r>
        <w:rPr>
          <w:rFonts w:hint="eastAsia"/>
          <w:sz w:val="21"/>
          <w:szCs w:val="21"/>
          <w:lang w:val="en-US" w:eastAsia="zh-CN"/>
        </w:rPr>
        <w:t>-镍-锡合金棒材产品应用的测试指标数据如下，电寿命列于表2，机械寿命列于表3。</w:t>
      </w:r>
    </w:p>
    <w:p>
      <w:pPr>
        <w:widowControl w:val="0"/>
        <w:wordWrap/>
        <w:adjustRightInd/>
        <w:snapToGrid/>
        <w:spacing w:line="360" w:lineRule="auto"/>
        <w:ind w:left="4" w:right="0" w:firstLine="4254" w:firstLineChars="2026"/>
        <w:jc w:val="both"/>
        <w:textAlignment w:val="auto"/>
        <w:rPr>
          <w:rFonts w:hint="eastAsia"/>
          <w:sz w:val="21"/>
          <w:szCs w:val="21"/>
          <w:vertAlign w:val="superscript"/>
          <w:lang w:val="en-US" w:eastAsia="zh-CN"/>
        </w:rPr>
      </w:pPr>
      <w:r>
        <w:rPr>
          <w:rFonts w:hint="eastAsia"/>
          <w:sz w:val="21"/>
          <w:szCs w:val="21"/>
          <w:lang w:val="en-US" w:eastAsia="zh-CN"/>
        </w:rPr>
        <w:t>表2 电寿命</w:t>
      </w:r>
    </w:p>
    <w:tbl>
      <w:tblPr>
        <w:tblW w:w="95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780"/>
        <w:gridCol w:w="915"/>
        <w:gridCol w:w="780"/>
        <w:gridCol w:w="884"/>
        <w:gridCol w:w="1081"/>
        <w:gridCol w:w="1530"/>
        <w:gridCol w:w="1080"/>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gridSpan w:val="2"/>
            <w:vAlign w:val="center"/>
          </w:tcPr>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参数</w:t>
            </w:r>
          </w:p>
        </w:tc>
        <w:tc>
          <w:tcPr>
            <w:tcW w:w="915" w:type="dxa"/>
            <w:vAlign w:val="center"/>
          </w:tcPr>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电压</w:t>
            </w:r>
          </w:p>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V</w:t>
            </w:r>
          </w:p>
        </w:tc>
        <w:tc>
          <w:tcPr>
            <w:tcW w:w="780" w:type="dxa"/>
            <w:vAlign w:val="center"/>
          </w:tcPr>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电流</w:t>
            </w:r>
          </w:p>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A</w:t>
            </w:r>
          </w:p>
        </w:tc>
        <w:tc>
          <w:tcPr>
            <w:tcW w:w="884" w:type="dxa"/>
            <w:vAlign w:val="center"/>
          </w:tcPr>
          <w:p>
            <w:pPr>
              <w:widowControl w:val="0"/>
              <w:wordWrap/>
              <w:adjustRightInd/>
              <w:snapToGrid/>
              <w:spacing w:line="360" w:lineRule="auto"/>
              <w:ind w:right="0"/>
              <w:jc w:val="center"/>
              <w:textAlignment w:val="auto"/>
              <w:rPr>
                <w:rFonts w:hint="eastAsia" w:eastAsia="宋体"/>
                <w:sz w:val="21"/>
                <w:szCs w:val="21"/>
                <w:lang w:val="en-US" w:eastAsia="zh-CN"/>
              </w:rPr>
            </w:pPr>
            <w:r>
              <w:rPr>
                <w:rFonts w:hint="eastAsia"/>
                <w:sz w:val="21"/>
                <w:szCs w:val="21"/>
                <w:lang w:val="en-US" w:eastAsia="zh-CN"/>
              </w:rPr>
              <w:t>cos</w:t>
            </w:r>
            <w:r>
              <w:rPr>
                <w:rFonts w:hint="default" w:ascii="Times New Roman" w:hAnsi="Times New Roman" w:cs="Times New Roman"/>
                <w:sz w:val="21"/>
                <w:szCs w:val="21"/>
                <w:lang w:val="en-US" w:eastAsia="zh-CN"/>
              </w:rPr>
              <w:t>φ</w:t>
            </w:r>
          </w:p>
        </w:tc>
        <w:tc>
          <w:tcPr>
            <w:tcW w:w="1081" w:type="dxa"/>
            <w:vAlign w:val="center"/>
          </w:tcPr>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操作频率</w:t>
            </w:r>
          </w:p>
          <w:p>
            <w:pPr>
              <w:widowControl w:val="0"/>
              <w:wordWrap/>
              <w:adjustRightInd/>
              <w:snapToGrid/>
              <w:spacing w:line="360" w:lineRule="auto"/>
              <w:ind w:right="0"/>
              <w:jc w:val="center"/>
              <w:textAlignment w:val="auto"/>
              <w:rPr>
                <w:rFonts w:hint="eastAsia" w:eastAsia="宋体"/>
                <w:sz w:val="21"/>
                <w:szCs w:val="21"/>
                <w:lang w:val="en-US" w:eastAsia="zh-CN"/>
              </w:rPr>
            </w:pPr>
            <w:r>
              <w:rPr>
                <w:rFonts w:hint="eastAsia"/>
                <w:sz w:val="21"/>
                <w:szCs w:val="21"/>
                <w:lang w:val="en-US" w:eastAsia="zh-CN"/>
              </w:rPr>
              <w:t>次/h</w:t>
            </w:r>
          </w:p>
        </w:tc>
        <w:tc>
          <w:tcPr>
            <w:tcW w:w="1530" w:type="dxa"/>
            <w:vAlign w:val="center"/>
          </w:tcPr>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通电持续率%</w:t>
            </w:r>
          </w:p>
        </w:tc>
        <w:tc>
          <w:tcPr>
            <w:tcW w:w="1080" w:type="dxa"/>
            <w:vAlign w:val="center"/>
          </w:tcPr>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推杆速度</w:t>
            </w:r>
          </w:p>
          <w:p>
            <w:pPr>
              <w:widowControl w:val="0"/>
              <w:wordWrap/>
              <w:adjustRightInd/>
              <w:snapToGrid/>
              <w:spacing w:line="360" w:lineRule="auto"/>
              <w:ind w:right="0"/>
              <w:jc w:val="center"/>
              <w:textAlignment w:val="auto"/>
              <w:rPr>
                <w:rFonts w:hint="eastAsia" w:eastAsia="宋体"/>
                <w:sz w:val="21"/>
                <w:szCs w:val="21"/>
                <w:lang w:val="en-US" w:eastAsia="zh-CN"/>
              </w:rPr>
            </w:pPr>
            <w:r>
              <w:rPr>
                <w:rFonts w:hint="eastAsia"/>
                <w:sz w:val="21"/>
                <w:szCs w:val="21"/>
                <w:lang w:val="en-US" w:eastAsia="zh-CN"/>
              </w:rPr>
              <w:t>m/min</w:t>
            </w:r>
          </w:p>
        </w:tc>
        <w:tc>
          <w:tcPr>
            <w:tcW w:w="1629" w:type="dxa"/>
            <w:vAlign w:val="center"/>
          </w:tcPr>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电寿命</w:t>
            </w:r>
          </w:p>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901" w:type="dxa"/>
            <w:vMerge w:val="restart"/>
            <w:vAlign w:val="center"/>
          </w:tcPr>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 xml:space="preserve">   </w:t>
            </w:r>
          </w:p>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要求值</w:t>
            </w:r>
          </w:p>
          <w:p>
            <w:pPr>
              <w:widowControl w:val="0"/>
              <w:wordWrap/>
              <w:adjustRightInd/>
              <w:snapToGrid/>
              <w:spacing w:line="360" w:lineRule="auto"/>
              <w:ind w:right="0"/>
              <w:jc w:val="center"/>
              <w:textAlignment w:val="auto"/>
              <w:rPr>
                <w:rFonts w:hint="eastAsia"/>
                <w:sz w:val="21"/>
                <w:szCs w:val="21"/>
                <w:lang w:val="en-US" w:eastAsia="zh-CN"/>
              </w:rPr>
            </w:pPr>
          </w:p>
        </w:tc>
        <w:tc>
          <w:tcPr>
            <w:tcW w:w="780" w:type="dxa"/>
            <w:vAlign w:val="center"/>
          </w:tcPr>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接通</w:t>
            </w:r>
          </w:p>
        </w:tc>
        <w:tc>
          <w:tcPr>
            <w:tcW w:w="915" w:type="dxa"/>
            <w:vMerge w:val="restart"/>
            <w:vAlign w:val="center"/>
          </w:tcPr>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380</w:t>
            </w:r>
          </w:p>
        </w:tc>
        <w:tc>
          <w:tcPr>
            <w:tcW w:w="780" w:type="dxa"/>
            <w:vMerge w:val="restart"/>
            <w:vAlign w:val="center"/>
          </w:tcPr>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5</w:t>
            </w:r>
          </w:p>
        </w:tc>
        <w:tc>
          <w:tcPr>
            <w:tcW w:w="884" w:type="dxa"/>
            <w:vMerge w:val="restart"/>
            <w:vAlign w:val="center"/>
          </w:tcPr>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0.4</w:t>
            </w:r>
          </w:p>
        </w:tc>
        <w:tc>
          <w:tcPr>
            <w:tcW w:w="1081" w:type="dxa"/>
            <w:vMerge w:val="restart"/>
            <w:vAlign w:val="center"/>
          </w:tcPr>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2400</w:t>
            </w:r>
          </w:p>
        </w:tc>
        <w:tc>
          <w:tcPr>
            <w:tcW w:w="1530" w:type="dxa"/>
            <w:vMerge w:val="restart"/>
            <w:vAlign w:val="center"/>
          </w:tcPr>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50</w:t>
            </w:r>
          </w:p>
        </w:tc>
        <w:tc>
          <w:tcPr>
            <w:tcW w:w="1080" w:type="dxa"/>
            <w:vMerge w:val="restart"/>
            <w:vAlign w:val="center"/>
          </w:tcPr>
          <w:p>
            <w:pPr>
              <w:widowControl w:val="0"/>
              <w:wordWrap/>
              <w:adjustRightInd/>
              <w:snapToGrid/>
              <w:spacing w:line="360" w:lineRule="auto"/>
              <w:ind w:right="0"/>
              <w:jc w:val="center"/>
              <w:textAlignment w:val="auto"/>
              <w:rPr>
                <w:rFonts w:hint="eastAsia"/>
                <w:sz w:val="21"/>
                <w:szCs w:val="21"/>
                <w:lang w:val="en-US" w:eastAsia="zh-CN"/>
              </w:rPr>
            </w:pPr>
            <w:r>
              <w:rPr>
                <w:rFonts w:hint="default" w:ascii="Arial" w:hAnsi="Arial" w:cs="Arial"/>
                <w:sz w:val="21"/>
                <w:szCs w:val="21"/>
                <w:lang w:val="en-US" w:eastAsia="zh-CN"/>
              </w:rPr>
              <w:t>≤</w:t>
            </w:r>
            <w:r>
              <w:rPr>
                <w:rFonts w:hint="eastAsia" w:ascii="Arial" w:hAnsi="Arial" w:cs="Arial"/>
                <w:sz w:val="21"/>
                <w:szCs w:val="21"/>
                <w:lang w:val="en-US" w:eastAsia="zh-CN"/>
              </w:rPr>
              <w:t>0.5</w:t>
            </w:r>
          </w:p>
        </w:tc>
        <w:tc>
          <w:tcPr>
            <w:tcW w:w="1629" w:type="dxa"/>
            <w:vMerge w:val="restart"/>
            <w:vAlign w:val="center"/>
          </w:tcPr>
          <w:p>
            <w:pPr>
              <w:widowControl w:val="0"/>
              <w:wordWrap/>
              <w:adjustRightInd/>
              <w:snapToGrid/>
              <w:spacing w:line="360" w:lineRule="auto"/>
              <w:ind w:right="0"/>
              <w:jc w:val="both"/>
              <w:textAlignment w:val="auto"/>
              <w:rPr>
                <w:rFonts w:hint="eastAsia"/>
                <w:sz w:val="21"/>
                <w:szCs w:val="21"/>
                <w:lang w:val="en-US" w:eastAsia="zh-CN"/>
              </w:rPr>
            </w:pPr>
            <w:r>
              <w:rPr>
                <w:rFonts w:hint="eastAsia"/>
                <w:sz w:val="21"/>
                <w:szCs w:val="21"/>
                <w:lang w:val="en-US" w:eastAsia="zh-CN"/>
              </w:rPr>
              <w:t>100</w:t>
            </w:r>
            <w:r>
              <w:rPr>
                <w:rFonts w:hint="default" w:ascii="Arial" w:hAnsi="Arial" w:cs="Arial"/>
                <w:sz w:val="21"/>
                <w:szCs w:val="21"/>
                <w:lang w:val="en-US" w:eastAsia="zh-CN"/>
              </w:rPr>
              <w:t>×</w:t>
            </w:r>
            <w:r>
              <w:rPr>
                <w:rFonts w:hint="eastAsia" w:ascii="Arial" w:hAnsi="Arial" w:cs="Arial"/>
                <w:sz w:val="21"/>
                <w:szCs w:val="21"/>
                <w:lang w:val="en-US" w:eastAsia="zh-CN"/>
              </w:rPr>
              <w:t>10</w:t>
            </w:r>
            <w:r>
              <w:rPr>
                <w:rFonts w:hint="eastAsia"/>
                <w:sz w:val="21"/>
                <w:szCs w:val="21"/>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901" w:type="dxa"/>
            <w:vMerge w:val="continue"/>
            <w:vAlign w:val="center"/>
          </w:tcPr>
          <w:p>
            <w:pPr>
              <w:widowControl w:val="0"/>
              <w:wordWrap/>
              <w:adjustRightInd/>
              <w:snapToGrid/>
              <w:spacing w:line="360" w:lineRule="auto"/>
              <w:ind w:right="0"/>
              <w:jc w:val="center"/>
              <w:textAlignment w:val="auto"/>
              <w:rPr>
                <w:rFonts w:hint="eastAsia"/>
                <w:sz w:val="21"/>
                <w:szCs w:val="21"/>
                <w:lang w:val="en-US" w:eastAsia="zh-CN"/>
              </w:rPr>
            </w:pPr>
          </w:p>
        </w:tc>
        <w:tc>
          <w:tcPr>
            <w:tcW w:w="780" w:type="dxa"/>
            <w:vAlign w:val="center"/>
          </w:tcPr>
          <w:p>
            <w:pPr>
              <w:widowControl w:val="0"/>
              <w:wordWrap/>
              <w:adjustRightInd/>
              <w:snapToGrid/>
              <w:spacing w:line="360" w:lineRule="auto"/>
              <w:ind w:right="0"/>
              <w:jc w:val="both"/>
              <w:textAlignment w:val="auto"/>
              <w:rPr>
                <w:rFonts w:hint="eastAsia"/>
                <w:sz w:val="21"/>
                <w:szCs w:val="21"/>
                <w:lang w:val="en-US" w:eastAsia="zh-CN"/>
              </w:rPr>
            </w:pPr>
            <w:r>
              <w:rPr>
                <w:rFonts w:hint="eastAsia"/>
                <w:sz w:val="21"/>
                <w:szCs w:val="21"/>
                <w:lang w:val="en-US" w:eastAsia="zh-CN"/>
              </w:rPr>
              <w:t xml:space="preserve"> 分断</w:t>
            </w:r>
          </w:p>
        </w:tc>
        <w:tc>
          <w:tcPr>
            <w:tcW w:w="915" w:type="dxa"/>
            <w:vMerge w:val="continue"/>
            <w:vAlign w:val="center"/>
          </w:tcPr>
          <w:p>
            <w:pPr>
              <w:widowControl w:val="0"/>
              <w:wordWrap/>
              <w:adjustRightInd/>
              <w:snapToGrid/>
              <w:spacing w:line="360" w:lineRule="auto"/>
              <w:ind w:right="0"/>
              <w:jc w:val="center"/>
              <w:textAlignment w:val="auto"/>
              <w:rPr>
                <w:rFonts w:hint="eastAsia"/>
                <w:sz w:val="21"/>
                <w:szCs w:val="21"/>
                <w:lang w:val="en-US" w:eastAsia="zh-CN"/>
              </w:rPr>
            </w:pPr>
          </w:p>
        </w:tc>
        <w:tc>
          <w:tcPr>
            <w:tcW w:w="780" w:type="dxa"/>
            <w:vMerge w:val="continue"/>
            <w:vAlign w:val="center"/>
          </w:tcPr>
          <w:p>
            <w:pPr>
              <w:widowControl w:val="0"/>
              <w:wordWrap/>
              <w:adjustRightInd/>
              <w:snapToGrid/>
              <w:spacing w:line="360" w:lineRule="auto"/>
              <w:ind w:right="0"/>
              <w:jc w:val="center"/>
              <w:textAlignment w:val="auto"/>
              <w:rPr>
                <w:rFonts w:hint="eastAsia"/>
                <w:sz w:val="21"/>
                <w:szCs w:val="21"/>
                <w:lang w:val="en-US" w:eastAsia="zh-CN"/>
              </w:rPr>
            </w:pPr>
          </w:p>
        </w:tc>
        <w:tc>
          <w:tcPr>
            <w:tcW w:w="884" w:type="dxa"/>
            <w:vMerge w:val="continue"/>
            <w:vAlign w:val="center"/>
          </w:tcPr>
          <w:p>
            <w:pPr>
              <w:widowControl w:val="0"/>
              <w:wordWrap/>
              <w:adjustRightInd/>
              <w:snapToGrid/>
              <w:spacing w:line="360" w:lineRule="auto"/>
              <w:ind w:right="0"/>
              <w:jc w:val="center"/>
              <w:textAlignment w:val="auto"/>
              <w:rPr>
                <w:rFonts w:hint="eastAsia"/>
                <w:sz w:val="21"/>
                <w:szCs w:val="21"/>
                <w:lang w:val="en-US" w:eastAsia="zh-CN"/>
              </w:rPr>
            </w:pPr>
          </w:p>
        </w:tc>
        <w:tc>
          <w:tcPr>
            <w:tcW w:w="1081" w:type="dxa"/>
            <w:vMerge w:val="continue"/>
            <w:vAlign w:val="center"/>
          </w:tcPr>
          <w:p>
            <w:pPr>
              <w:widowControl w:val="0"/>
              <w:wordWrap/>
              <w:adjustRightInd/>
              <w:snapToGrid/>
              <w:spacing w:line="360" w:lineRule="auto"/>
              <w:ind w:right="0"/>
              <w:jc w:val="center"/>
              <w:textAlignment w:val="auto"/>
              <w:rPr>
                <w:rFonts w:hint="eastAsia"/>
                <w:sz w:val="21"/>
                <w:szCs w:val="21"/>
                <w:lang w:val="en-US" w:eastAsia="zh-CN"/>
              </w:rPr>
            </w:pPr>
          </w:p>
        </w:tc>
        <w:tc>
          <w:tcPr>
            <w:tcW w:w="1530" w:type="dxa"/>
            <w:vMerge w:val="continue"/>
            <w:vAlign w:val="center"/>
          </w:tcPr>
          <w:p>
            <w:pPr>
              <w:widowControl w:val="0"/>
              <w:wordWrap/>
              <w:adjustRightInd/>
              <w:snapToGrid/>
              <w:spacing w:line="360" w:lineRule="auto"/>
              <w:ind w:right="0"/>
              <w:jc w:val="center"/>
              <w:textAlignment w:val="auto"/>
              <w:rPr>
                <w:rFonts w:hint="eastAsia"/>
                <w:sz w:val="21"/>
                <w:szCs w:val="21"/>
                <w:lang w:val="en-US" w:eastAsia="zh-CN"/>
              </w:rPr>
            </w:pPr>
          </w:p>
        </w:tc>
        <w:tc>
          <w:tcPr>
            <w:tcW w:w="1080" w:type="dxa"/>
            <w:vMerge w:val="continue"/>
            <w:vAlign w:val="center"/>
          </w:tcPr>
          <w:p>
            <w:pPr>
              <w:widowControl w:val="0"/>
              <w:wordWrap/>
              <w:adjustRightInd/>
              <w:snapToGrid/>
              <w:spacing w:line="360" w:lineRule="auto"/>
              <w:ind w:right="0"/>
              <w:jc w:val="center"/>
              <w:textAlignment w:val="auto"/>
              <w:rPr>
                <w:rFonts w:hint="eastAsia"/>
                <w:sz w:val="21"/>
                <w:szCs w:val="21"/>
                <w:lang w:val="en-US" w:eastAsia="zh-CN"/>
              </w:rPr>
            </w:pPr>
          </w:p>
        </w:tc>
        <w:tc>
          <w:tcPr>
            <w:tcW w:w="1629" w:type="dxa"/>
            <w:vMerge w:val="continue"/>
            <w:vAlign w:val="center"/>
          </w:tcPr>
          <w:p>
            <w:pPr>
              <w:widowControl w:val="0"/>
              <w:wordWrap/>
              <w:adjustRightInd/>
              <w:snapToGrid/>
              <w:spacing w:line="360" w:lineRule="auto"/>
              <w:ind w:right="0"/>
              <w:jc w:val="center"/>
              <w:textAlignment w:val="auto"/>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901" w:type="dxa"/>
            <w:vMerge w:val="restart"/>
            <w:vAlign w:val="center"/>
          </w:tcPr>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 xml:space="preserve">   </w:t>
            </w:r>
          </w:p>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实测值</w:t>
            </w:r>
          </w:p>
          <w:p>
            <w:pPr>
              <w:widowControl w:val="0"/>
              <w:wordWrap/>
              <w:adjustRightInd/>
              <w:snapToGrid/>
              <w:spacing w:line="360" w:lineRule="auto"/>
              <w:ind w:right="0"/>
              <w:jc w:val="center"/>
              <w:textAlignment w:val="auto"/>
              <w:rPr>
                <w:rFonts w:hint="eastAsia"/>
                <w:sz w:val="21"/>
                <w:szCs w:val="21"/>
                <w:lang w:val="en-US" w:eastAsia="zh-CN"/>
              </w:rPr>
            </w:pPr>
          </w:p>
        </w:tc>
        <w:tc>
          <w:tcPr>
            <w:tcW w:w="780" w:type="dxa"/>
            <w:vAlign w:val="center"/>
          </w:tcPr>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接通</w:t>
            </w:r>
          </w:p>
        </w:tc>
        <w:tc>
          <w:tcPr>
            <w:tcW w:w="915" w:type="dxa"/>
            <w:vMerge w:val="restart"/>
            <w:vAlign w:val="center"/>
          </w:tcPr>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380</w:t>
            </w:r>
          </w:p>
        </w:tc>
        <w:tc>
          <w:tcPr>
            <w:tcW w:w="780" w:type="dxa"/>
            <w:vMerge w:val="restart"/>
            <w:vAlign w:val="center"/>
          </w:tcPr>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5</w:t>
            </w:r>
          </w:p>
        </w:tc>
        <w:tc>
          <w:tcPr>
            <w:tcW w:w="884" w:type="dxa"/>
            <w:vMerge w:val="restart"/>
            <w:vAlign w:val="center"/>
          </w:tcPr>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0.39</w:t>
            </w:r>
          </w:p>
        </w:tc>
        <w:tc>
          <w:tcPr>
            <w:tcW w:w="1081" w:type="dxa"/>
            <w:vMerge w:val="restart"/>
            <w:vAlign w:val="center"/>
          </w:tcPr>
          <w:p>
            <w:pPr>
              <w:widowControl w:val="0"/>
              <w:wordWrap/>
              <w:adjustRightInd/>
              <w:snapToGrid/>
              <w:spacing w:line="360" w:lineRule="auto"/>
              <w:ind w:right="0"/>
              <w:jc w:val="center"/>
              <w:textAlignment w:val="auto"/>
              <w:rPr>
                <w:rFonts w:hint="eastAsia"/>
                <w:sz w:val="21"/>
                <w:szCs w:val="21"/>
                <w:lang w:val="en-US" w:eastAsia="zh-CN"/>
              </w:rPr>
            </w:pPr>
          </w:p>
        </w:tc>
        <w:tc>
          <w:tcPr>
            <w:tcW w:w="1530" w:type="dxa"/>
            <w:vMerge w:val="restart"/>
            <w:vAlign w:val="center"/>
          </w:tcPr>
          <w:p>
            <w:pPr>
              <w:widowControl w:val="0"/>
              <w:wordWrap/>
              <w:adjustRightInd/>
              <w:snapToGrid/>
              <w:spacing w:line="360" w:lineRule="auto"/>
              <w:ind w:right="0"/>
              <w:jc w:val="center"/>
              <w:textAlignment w:val="auto"/>
              <w:rPr>
                <w:rFonts w:hint="eastAsia"/>
                <w:sz w:val="21"/>
                <w:szCs w:val="21"/>
                <w:lang w:val="en-US" w:eastAsia="zh-CN"/>
              </w:rPr>
            </w:pPr>
          </w:p>
        </w:tc>
        <w:tc>
          <w:tcPr>
            <w:tcW w:w="1080" w:type="dxa"/>
            <w:vMerge w:val="restart"/>
            <w:vAlign w:val="center"/>
          </w:tcPr>
          <w:p>
            <w:pPr>
              <w:widowControl w:val="0"/>
              <w:wordWrap/>
              <w:adjustRightInd/>
              <w:snapToGrid/>
              <w:spacing w:line="360" w:lineRule="auto"/>
              <w:ind w:right="0"/>
              <w:jc w:val="center"/>
              <w:textAlignment w:val="auto"/>
              <w:rPr>
                <w:rFonts w:hint="eastAsia"/>
                <w:sz w:val="21"/>
                <w:szCs w:val="21"/>
                <w:lang w:val="en-US" w:eastAsia="zh-CN"/>
              </w:rPr>
            </w:pPr>
          </w:p>
        </w:tc>
        <w:tc>
          <w:tcPr>
            <w:tcW w:w="1629" w:type="dxa"/>
            <w:vMerge w:val="restart"/>
            <w:vAlign w:val="center"/>
          </w:tcPr>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101.28</w:t>
            </w:r>
            <w:r>
              <w:rPr>
                <w:rFonts w:hint="default" w:ascii="Arial" w:hAnsi="Arial" w:cs="Arial"/>
                <w:sz w:val="21"/>
                <w:szCs w:val="21"/>
                <w:lang w:val="en-US" w:eastAsia="zh-CN"/>
              </w:rPr>
              <w:t>×</w:t>
            </w:r>
            <w:r>
              <w:rPr>
                <w:rFonts w:hint="eastAsia" w:ascii="Arial" w:hAnsi="Arial" w:cs="Arial"/>
                <w:sz w:val="21"/>
                <w:szCs w:val="21"/>
                <w:lang w:val="en-US" w:eastAsia="zh-CN"/>
              </w:rPr>
              <w:t>10</w:t>
            </w:r>
            <w:r>
              <w:rPr>
                <w:rFonts w:hint="eastAsia"/>
                <w:sz w:val="21"/>
                <w:szCs w:val="21"/>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901" w:type="dxa"/>
            <w:vMerge w:val="continue"/>
            <w:vAlign w:val="center"/>
          </w:tcPr>
          <w:p>
            <w:pPr>
              <w:widowControl w:val="0"/>
              <w:wordWrap/>
              <w:adjustRightInd/>
              <w:snapToGrid/>
              <w:spacing w:line="360" w:lineRule="auto"/>
              <w:ind w:right="0"/>
              <w:jc w:val="center"/>
              <w:textAlignment w:val="auto"/>
              <w:rPr>
                <w:rFonts w:hint="eastAsia"/>
                <w:sz w:val="21"/>
                <w:szCs w:val="21"/>
                <w:lang w:val="en-US" w:eastAsia="zh-CN"/>
              </w:rPr>
            </w:pPr>
          </w:p>
        </w:tc>
        <w:tc>
          <w:tcPr>
            <w:tcW w:w="780" w:type="dxa"/>
            <w:vAlign w:val="center"/>
          </w:tcPr>
          <w:p>
            <w:pPr>
              <w:widowControl w:val="0"/>
              <w:wordWrap/>
              <w:adjustRightInd/>
              <w:snapToGrid/>
              <w:spacing w:line="360" w:lineRule="auto"/>
              <w:ind w:right="0"/>
              <w:jc w:val="both"/>
              <w:textAlignment w:val="auto"/>
              <w:rPr>
                <w:rFonts w:hint="eastAsia"/>
                <w:sz w:val="21"/>
                <w:szCs w:val="21"/>
                <w:lang w:val="en-US" w:eastAsia="zh-CN"/>
              </w:rPr>
            </w:pPr>
            <w:r>
              <w:rPr>
                <w:rFonts w:hint="eastAsia"/>
                <w:sz w:val="21"/>
                <w:szCs w:val="21"/>
                <w:lang w:val="en-US" w:eastAsia="zh-CN"/>
              </w:rPr>
              <w:t xml:space="preserve"> 分断</w:t>
            </w:r>
          </w:p>
        </w:tc>
        <w:tc>
          <w:tcPr>
            <w:tcW w:w="915" w:type="dxa"/>
            <w:vMerge w:val="continue"/>
            <w:vAlign w:val="center"/>
          </w:tcPr>
          <w:p>
            <w:pPr>
              <w:widowControl w:val="0"/>
              <w:wordWrap/>
              <w:adjustRightInd/>
              <w:snapToGrid/>
              <w:spacing w:line="360" w:lineRule="auto"/>
              <w:ind w:right="0"/>
              <w:jc w:val="center"/>
              <w:textAlignment w:val="auto"/>
              <w:rPr>
                <w:rFonts w:hint="eastAsia"/>
                <w:sz w:val="21"/>
                <w:szCs w:val="21"/>
                <w:lang w:val="en-US" w:eastAsia="zh-CN"/>
              </w:rPr>
            </w:pPr>
          </w:p>
        </w:tc>
        <w:tc>
          <w:tcPr>
            <w:tcW w:w="780" w:type="dxa"/>
            <w:vMerge w:val="continue"/>
            <w:vAlign w:val="center"/>
          </w:tcPr>
          <w:p>
            <w:pPr>
              <w:widowControl w:val="0"/>
              <w:wordWrap/>
              <w:adjustRightInd/>
              <w:snapToGrid/>
              <w:spacing w:line="360" w:lineRule="auto"/>
              <w:ind w:right="0"/>
              <w:jc w:val="center"/>
              <w:textAlignment w:val="auto"/>
              <w:rPr>
                <w:rFonts w:hint="eastAsia"/>
                <w:sz w:val="21"/>
                <w:szCs w:val="21"/>
                <w:lang w:val="en-US" w:eastAsia="zh-CN"/>
              </w:rPr>
            </w:pPr>
          </w:p>
        </w:tc>
        <w:tc>
          <w:tcPr>
            <w:tcW w:w="884" w:type="dxa"/>
            <w:vMerge w:val="continue"/>
            <w:vAlign w:val="center"/>
          </w:tcPr>
          <w:p>
            <w:pPr>
              <w:widowControl w:val="0"/>
              <w:wordWrap/>
              <w:adjustRightInd/>
              <w:snapToGrid/>
              <w:spacing w:line="360" w:lineRule="auto"/>
              <w:ind w:right="0"/>
              <w:jc w:val="center"/>
              <w:textAlignment w:val="auto"/>
              <w:rPr>
                <w:rFonts w:hint="eastAsia"/>
                <w:sz w:val="21"/>
                <w:szCs w:val="21"/>
                <w:lang w:val="en-US" w:eastAsia="zh-CN"/>
              </w:rPr>
            </w:pPr>
          </w:p>
        </w:tc>
        <w:tc>
          <w:tcPr>
            <w:tcW w:w="1081" w:type="dxa"/>
            <w:vMerge w:val="continue"/>
            <w:vAlign w:val="center"/>
          </w:tcPr>
          <w:p>
            <w:pPr>
              <w:widowControl w:val="0"/>
              <w:wordWrap/>
              <w:adjustRightInd/>
              <w:snapToGrid/>
              <w:spacing w:line="360" w:lineRule="auto"/>
              <w:ind w:right="0"/>
              <w:jc w:val="center"/>
              <w:textAlignment w:val="auto"/>
              <w:rPr>
                <w:rFonts w:hint="eastAsia"/>
                <w:sz w:val="21"/>
                <w:szCs w:val="21"/>
                <w:lang w:val="en-US" w:eastAsia="zh-CN"/>
              </w:rPr>
            </w:pPr>
          </w:p>
        </w:tc>
        <w:tc>
          <w:tcPr>
            <w:tcW w:w="1530" w:type="dxa"/>
            <w:vMerge w:val="continue"/>
            <w:vAlign w:val="center"/>
          </w:tcPr>
          <w:p>
            <w:pPr>
              <w:widowControl w:val="0"/>
              <w:wordWrap/>
              <w:adjustRightInd/>
              <w:snapToGrid/>
              <w:spacing w:line="360" w:lineRule="auto"/>
              <w:ind w:right="0"/>
              <w:jc w:val="center"/>
              <w:textAlignment w:val="auto"/>
              <w:rPr>
                <w:rFonts w:hint="eastAsia"/>
                <w:sz w:val="21"/>
                <w:szCs w:val="21"/>
                <w:lang w:val="en-US" w:eastAsia="zh-CN"/>
              </w:rPr>
            </w:pPr>
          </w:p>
        </w:tc>
        <w:tc>
          <w:tcPr>
            <w:tcW w:w="1080" w:type="dxa"/>
            <w:vMerge w:val="continue"/>
            <w:vAlign w:val="center"/>
          </w:tcPr>
          <w:p>
            <w:pPr>
              <w:widowControl w:val="0"/>
              <w:wordWrap/>
              <w:adjustRightInd/>
              <w:snapToGrid/>
              <w:spacing w:line="360" w:lineRule="auto"/>
              <w:ind w:right="0"/>
              <w:jc w:val="center"/>
              <w:textAlignment w:val="auto"/>
              <w:rPr>
                <w:rFonts w:hint="eastAsia"/>
                <w:sz w:val="21"/>
                <w:szCs w:val="21"/>
                <w:lang w:val="en-US" w:eastAsia="zh-CN"/>
              </w:rPr>
            </w:pPr>
          </w:p>
        </w:tc>
        <w:tc>
          <w:tcPr>
            <w:tcW w:w="1629" w:type="dxa"/>
            <w:vMerge w:val="continue"/>
            <w:vAlign w:val="center"/>
          </w:tcPr>
          <w:p>
            <w:pPr>
              <w:widowControl w:val="0"/>
              <w:wordWrap/>
              <w:adjustRightInd/>
              <w:snapToGrid/>
              <w:spacing w:line="360" w:lineRule="auto"/>
              <w:ind w:right="0"/>
              <w:jc w:val="center"/>
              <w:textAlignment w:val="auto"/>
              <w:rPr>
                <w:rFonts w:hint="eastAsia"/>
                <w:sz w:val="21"/>
                <w:szCs w:val="21"/>
                <w:lang w:val="en-US" w:eastAsia="zh-CN"/>
              </w:rPr>
            </w:pPr>
          </w:p>
        </w:tc>
      </w:tr>
    </w:tbl>
    <w:p>
      <w:pPr>
        <w:widowControl w:val="0"/>
        <w:wordWrap/>
        <w:adjustRightInd/>
        <w:snapToGrid/>
        <w:spacing w:line="360" w:lineRule="auto"/>
        <w:ind w:left="4" w:right="0" w:firstLine="480"/>
        <w:jc w:val="both"/>
        <w:textAlignment w:val="auto"/>
        <w:rPr>
          <w:rFonts w:hint="eastAsia"/>
          <w:sz w:val="24"/>
          <w:szCs w:val="24"/>
          <w:lang w:val="en-US" w:eastAsia="zh-CN"/>
        </w:rPr>
      </w:pPr>
    </w:p>
    <w:p>
      <w:pPr>
        <w:widowControl w:val="0"/>
        <w:wordWrap/>
        <w:adjustRightInd/>
        <w:snapToGrid/>
        <w:spacing w:line="360" w:lineRule="auto"/>
        <w:ind w:left="4" w:right="0" w:firstLine="4044" w:firstLineChars="1926"/>
        <w:jc w:val="both"/>
        <w:textAlignment w:val="auto"/>
        <w:rPr>
          <w:rFonts w:hint="eastAsia"/>
          <w:sz w:val="21"/>
          <w:szCs w:val="21"/>
          <w:lang w:val="en-US" w:eastAsia="zh-CN"/>
        </w:rPr>
      </w:pPr>
      <w:r>
        <w:rPr>
          <w:rFonts w:hint="eastAsia"/>
          <w:sz w:val="21"/>
          <w:szCs w:val="21"/>
          <w:lang w:val="en-US" w:eastAsia="zh-CN"/>
        </w:rPr>
        <w:t>表3  机械寿命</w:t>
      </w:r>
    </w:p>
    <w:tbl>
      <w:tblPr>
        <w:tblpPr w:leftFromText="180" w:rightFromText="180" w:vertAnchor="text" w:horzAnchor="page" w:tblpX="1509" w:tblpY="257"/>
        <w:tblOverlap w:val="never"/>
        <w:tblW w:w="9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2415"/>
        <w:gridCol w:w="2460"/>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6" w:type="dxa"/>
            <w:vAlign w:val="center"/>
          </w:tcPr>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参数</w:t>
            </w:r>
          </w:p>
        </w:tc>
        <w:tc>
          <w:tcPr>
            <w:tcW w:w="2415" w:type="dxa"/>
            <w:vAlign w:val="center"/>
          </w:tcPr>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操作频率</w:t>
            </w:r>
          </w:p>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次/h</w:t>
            </w:r>
          </w:p>
        </w:tc>
        <w:tc>
          <w:tcPr>
            <w:tcW w:w="2460" w:type="dxa"/>
            <w:vAlign w:val="center"/>
          </w:tcPr>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推杆速度</w:t>
            </w:r>
          </w:p>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m/min</w:t>
            </w:r>
          </w:p>
        </w:tc>
        <w:tc>
          <w:tcPr>
            <w:tcW w:w="2175" w:type="dxa"/>
            <w:vAlign w:val="center"/>
          </w:tcPr>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电寿命</w:t>
            </w:r>
          </w:p>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6" w:type="dxa"/>
            <w:vAlign w:val="center"/>
          </w:tcPr>
          <w:p>
            <w:pPr>
              <w:widowControl w:val="0"/>
              <w:wordWrap/>
              <w:adjustRightInd/>
              <w:snapToGrid/>
              <w:spacing w:line="360" w:lineRule="auto"/>
              <w:ind w:right="0"/>
              <w:jc w:val="both"/>
              <w:textAlignment w:val="auto"/>
              <w:rPr>
                <w:rFonts w:hint="eastAsia"/>
                <w:sz w:val="21"/>
                <w:szCs w:val="21"/>
                <w:lang w:val="en-US" w:eastAsia="zh-CN"/>
              </w:rPr>
            </w:pPr>
            <w:r>
              <w:rPr>
                <w:rFonts w:hint="eastAsia"/>
                <w:sz w:val="21"/>
                <w:szCs w:val="21"/>
                <w:lang w:val="en-US" w:eastAsia="zh-CN"/>
              </w:rPr>
              <w:t xml:space="preserve">      要求值</w:t>
            </w:r>
          </w:p>
        </w:tc>
        <w:tc>
          <w:tcPr>
            <w:tcW w:w="2415" w:type="dxa"/>
            <w:vAlign w:val="center"/>
          </w:tcPr>
          <w:p>
            <w:pPr>
              <w:widowControl w:val="0"/>
              <w:wordWrap/>
              <w:adjustRightInd/>
              <w:snapToGrid/>
              <w:spacing w:line="360" w:lineRule="auto"/>
              <w:ind w:right="0"/>
              <w:jc w:val="center"/>
              <w:textAlignment w:val="auto"/>
              <w:rPr>
                <w:rFonts w:hint="eastAsia"/>
                <w:sz w:val="21"/>
                <w:szCs w:val="21"/>
                <w:lang w:val="en-US" w:eastAsia="zh-CN"/>
              </w:rPr>
            </w:pPr>
            <w:r>
              <w:rPr>
                <w:rFonts w:hint="eastAsia" w:ascii="宋体" w:hAnsi="宋体" w:eastAsia="宋体" w:cs="宋体"/>
                <w:sz w:val="21"/>
                <w:szCs w:val="21"/>
                <w:lang w:val="en-US" w:eastAsia="zh-CN"/>
              </w:rPr>
              <w:t>≧3</w:t>
            </w:r>
          </w:p>
        </w:tc>
        <w:tc>
          <w:tcPr>
            <w:tcW w:w="2460" w:type="dxa"/>
            <w:vAlign w:val="center"/>
          </w:tcPr>
          <w:p>
            <w:pPr>
              <w:widowControl w:val="0"/>
              <w:wordWrap/>
              <w:adjustRightInd/>
              <w:snapToGrid/>
              <w:spacing w:line="360" w:lineRule="auto"/>
              <w:ind w:right="0"/>
              <w:jc w:val="center"/>
              <w:textAlignment w:val="auto"/>
              <w:rPr>
                <w:rFonts w:hint="eastAsia"/>
                <w:sz w:val="21"/>
                <w:szCs w:val="21"/>
                <w:lang w:val="en-US" w:eastAsia="zh-CN"/>
              </w:rPr>
            </w:pPr>
            <w:r>
              <w:rPr>
                <w:rFonts w:hint="eastAsia" w:ascii="宋体" w:hAnsi="宋体" w:eastAsia="宋体" w:cs="宋体"/>
                <w:sz w:val="21"/>
                <w:szCs w:val="21"/>
                <w:lang w:val="en-US" w:eastAsia="zh-CN"/>
              </w:rPr>
              <w:t>≧</w:t>
            </w:r>
            <w:r>
              <w:rPr>
                <w:rFonts w:hint="eastAsia" w:ascii="Arial" w:hAnsi="Arial" w:cs="Arial"/>
                <w:sz w:val="21"/>
                <w:szCs w:val="21"/>
                <w:lang w:val="en-US" w:eastAsia="zh-CN"/>
              </w:rPr>
              <w:t>10</w:t>
            </w:r>
            <w:r>
              <w:rPr>
                <w:rFonts w:hint="eastAsia"/>
                <w:sz w:val="21"/>
                <w:szCs w:val="21"/>
                <w:vertAlign w:val="superscript"/>
                <w:lang w:val="en-US" w:eastAsia="zh-CN"/>
              </w:rPr>
              <w:t>4</w:t>
            </w:r>
          </w:p>
        </w:tc>
        <w:tc>
          <w:tcPr>
            <w:tcW w:w="2175" w:type="dxa"/>
            <w:vAlign w:val="center"/>
          </w:tcPr>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600</w:t>
            </w:r>
            <w:r>
              <w:rPr>
                <w:rFonts w:hint="default" w:ascii="Arial" w:hAnsi="Arial" w:cs="Arial"/>
                <w:sz w:val="21"/>
                <w:szCs w:val="21"/>
                <w:lang w:val="en-US" w:eastAsia="zh-CN"/>
              </w:rPr>
              <w:t>×</w:t>
            </w:r>
            <w:r>
              <w:rPr>
                <w:rFonts w:hint="eastAsia" w:ascii="Arial" w:hAnsi="Arial" w:cs="Arial"/>
                <w:sz w:val="21"/>
                <w:szCs w:val="21"/>
                <w:lang w:val="en-US" w:eastAsia="zh-CN"/>
              </w:rPr>
              <w:t>10</w:t>
            </w:r>
            <w:r>
              <w:rPr>
                <w:rFonts w:hint="eastAsia"/>
                <w:sz w:val="21"/>
                <w:szCs w:val="21"/>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6" w:type="dxa"/>
            <w:vAlign w:val="center"/>
          </w:tcPr>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实测值</w:t>
            </w:r>
          </w:p>
        </w:tc>
        <w:tc>
          <w:tcPr>
            <w:tcW w:w="2415" w:type="dxa"/>
            <w:vAlign w:val="center"/>
          </w:tcPr>
          <w:p>
            <w:pPr>
              <w:widowControl w:val="0"/>
              <w:wordWrap/>
              <w:adjustRightInd/>
              <w:snapToGrid/>
              <w:spacing w:line="360" w:lineRule="auto"/>
              <w:ind w:right="0"/>
              <w:jc w:val="center"/>
              <w:textAlignment w:val="auto"/>
              <w:rPr>
                <w:rFonts w:hint="eastAsia"/>
                <w:sz w:val="21"/>
                <w:szCs w:val="21"/>
                <w:lang w:val="en-US" w:eastAsia="zh-CN"/>
              </w:rPr>
            </w:pPr>
            <w:r>
              <w:rPr>
                <w:rFonts w:hint="eastAsia" w:ascii="宋体" w:hAnsi="宋体" w:eastAsia="宋体" w:cs="宋体"/>
                <w:sz w:val="21"/>
                <w:szCs w:val="21"/>
                <w:lang w:val="en-US" w:eastAsia="zh-CN"/>
              </w:rPr>
              <w:t>≧3</w:t>
            </w:r>
          </w:p>
        </w:tc>
        <w:tc>
          <w:tcPr>
            <w:tcW w:w="2460" w:type="dxa"/>
            <w:vAlign w:val="center"/>
          </w:tcPr>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1.02</w:t>
            </w:r>
            <w:r>
              <w:rPr>
                <w:rFonts w:hint="default" w:ascii="Arial" w:hAnsi="Arial" w:cs="Arial"/>
                <w:sz w:val="21"/>
                <w:szCs w:val="21"/>
                <w:lang w:val="en-US" w:eastAsia="zh-CN"/>
              </w:rPr>
              <w:t>×</w:t>
            </w:r>
            <w:r>
              <w:rPr>
                <w:rFonts w:hint="eastAsia" w:ascii="Arial" w:hAnsi="Arial" w:cs="Arial"/>
                <w:sz w:val="21"/>
                <w:szCs w:val="21"/>
                <w:lang w:val="en-US" w:eastAsia="zh-CN"/>
              </w:rPr>
              <w:t>10</w:t>
            </w:r>
            <w:r>
              <w:rPr>
                <w:rFonts w:hint="eastAsia"/>
                <w:sz w:val="21"/>
                <w:szCs w:val="21"/>
                <w:vertAlign w:val="superscript"/>
                <w:lang w:val="en-US" w:eastAsia="zh-CN"/>
              </w:rPr>
              <w:t>4</w:t>
            </w:r>
          </w:p>
        </w:tc>
        <w:tc>
          <w:tcPr>
            <w:tcW w:w="2175" w:type="dxa"/>
            <w:vAlign w:val="center"/>
          </w:tcPr>
          <w:p>
            <w:pPr>
              <w:widowControl w:val="0"/>
              <w:wordWrap/>
              <w:adjustRightInd/>
              <w:snapToGrid/>
              <w:spacing w:line="360" w:lineRule="auto"/>
              <w:ind w:right="0"/>
              <w:jc w:val="center"/>
              <w:textAlignment w:val="auto"/>
              <w:rPr>
                <w:rFonts w:hint="eastAsia"/>
                <w:sz w:val="21"/>
                <w:szCs w:val="21"/>
                <w:lang w:val="en-US" w:eastAsia="zh-CN"/>
              </w:rPr>
            </w:pPr>
            <w:r>
              <w:rPr>
                <w:rFonts w:hint="eastAsia"/>
                <w:sz w:val="21"/>
                <w:szCs w:val="21"/>
                <w:lang w:val="en-US" w:eastAsia="zh-CN"/>
              </w:rPr>
              <w:t>638.48</w:t>
            </w:r>
            <w:r>
              <w:rPr>
                <w:rFonts w:hint="default" w:ascii="Arial" w:hAnsi="Arial" w:cs="Arial"/>
                <w:sz w:val="21"/>
                <w:szCs w:val="21"/>
                <w:lang w:val="en-US" w:eastAsia="zh-CN"/>
              </w:rPr>
              <w:t>×</w:t>
            </w:r>
            <w:r>
              <w:rPr>
                <w:rFonts w:hint="eastAsia" w:ascii="Arial" w:hAnsi="Arial" w:cs="Arial"/>
                <w:sz w:val="21"/>
                <w:szCs w:val="21"/>
                <w:lang w:val="en-US" w:eastAsia="zh-CN"/>
              </w:rPr>
              <w:t>10</w:t>
            </w:r>
            <w:r>
              <w:rPr>
                <w:rFonts w:hint="eastAsia"/>
                <w:sz w:val="21"/>
                <w:szCs w:val="21"/>
                <w:vertAlign w:val="superscript"/>
                <w:lang w:val="en-US" w:eastAsia="zh-CN"/>
              </w:rPr>
              <w:t>4</w:t>
            </w:r>
          </w:p>
        </w:tc>
      </w:tr>
    </w:tbl>
    <w:p>
      <w:pPr>
        <w:widowControl w:val="0"/>
        <w:wordWrap/>
        <w:adjustRightInd/>
        <w:snapToGrid/>
        <w:spacing w:line="360" w:lineRule="auto"/>
        <w:ind w:left="4" w:right="0" w:firstLine="480"/>
        <w:jc w:val="both"/>
        <w:textAlignment w:val="auto"/>
        <w:rPr>
          <w:rFonts w:hint="eastAsia"/>
          <w:sz w:val="24"/>
          <w:szCs w:val="24"/>
          <w:lang w:val="en-US" w:eastAsia="zh-CN"/>
        </w:rPr>
      </w:pPr>
    </w:p>
    <w:p>
      <w:pPr>
        <w:widowControl w:val="0"/>
        <w:wordWrap/>
        <w:adjustRightInd/>
        <w:snapToGrid/>
        <w:spacing w:line="360" w:lineRule="auto"/>
        <w:ind w:left="4" w:right="0" w:firstLine="480"/>
        <w:jc w:val="both"/>
        <w:textAlignment w:val="auto"/>
        <w:outlineLvl w:val="9"/>
        <w:rPr>
          <w:rFonts w:hint="eastAsia"/>
          <w:sz w:val="21"/>
          <w:szCs w:val="21"/>
          <w:lang w:val="en-US" w:eastAsia="zh-CN"/>
        </w:rPr>
      </w:pPr>
      <w:r>
        <w:rPr>
          <w:rFonts w:hint="eastAsia" w:ascii="Arial" w:hAnsi="Arial" w:eastAsia="宋体"/>
          <w:sz w:val="21"/>
          <w:szCs w:val="21"/>
          <w:lang w:val="en-US" w:eastAsia="zh-CN"/>
        </w:rPr>
        <w:t>从上述指标可以看出，</w:t>
      </w:r>
      <w:r>
        <w:rPr>
          <w:rFonts w:hint="eastAsia"/>
          <w:sz w:val="21"/>
          <w:szCs w:val="21"/>
          <w:lang w:val="en-US" w:eastAsia="zh-CN"/>
        </w:rPr>
        <w:t>亚稳分解强化</w:t>
      </w:r>
      <w:r>
        <w:rPr>
          <w:rFonts w:hint="eastAsia"/>
          <w:sz w:val="21"/>
          <w:szCs w:val="21"/>
          <w:lang w:eastAsia="zh-CN"/>
        </w:rPr>
        <w:t>铜</w:t>
      </w:r>
      <w:r>
        <w:rPr>
          <w:rFonts w:hint="eastAsia"/>
          <w:sz w:val="21"/>
          <w:szCs w:val="21"/>
          <w:lang w:val="en-US" w:eastAsia="zh-CN"/>
        </w:rPr>
        <w:t>-镍-锡合金性能及弹性比功指标远大于锡磷青铜，接近铍青铜；电稳定性优于铍青铜。用该材料所生产的产品也符合客户的技术要求。</w:t>
      </w:r>
    </w:p>
    <w:p>
      <w:pPr>
        <w:widowControl w:val="0"/>
        <w:wordWrap/>
        <w:autoSpaceDE w:val="0"/>
        <w:autoSpaceDN w:val="0"/>
        <w:adjustRightInd w:val="0"/>
        <w:snapToGrid/>
        <w:spacing w:line="360" w:lineRule="auto"/>
        <w:ind w:left="0" w:leftChars="0" w:right="0" w:firstLine="420" w:firstLineChars="200"/>
        <w:jc w:val="left"/>
        <w:textAlignment w:val="auto"/>
        <w:outlineLvl w:val="9"/>
        <w:rPr>
          <w:rFonts w:hAnsi="宋体"/>
          <w:sz w:val="21"/>
          <w:szCs w:val="21"/>
        </w:rPr>
      </w:pPr>
      <w:r>
        <w:rPr>
          <w:rFonts w:hint="eastAsia"/>
          <w:sz w:val="21"/>
          <w:szCs w:val="21"/>
        </w:rPr>
        <w:t>目前，该新材料已通过中试，已有批量产品在不同行业进行替代铍青铜产品的应用，并已取得良好的效果。但该产品目前在国内尚无标准可依，生产</w:t>
      </w:r>
      <w:r>
        <w:rPr>
          <w:rFonts w:hint="eastAsia"/>
          <w:sz w:val="21"/>
          <w:szCs w:val="21"/>
          <w:lang w:eastAsia="zh-CN"/>
        </w:rPr>
        <w:t>商与</w:t>
      </w:r>
      <w:r>
        <w:rPr>
          <w:rFonts w:hint="eastAsia"/>
          <w:sz w:val="21"/>
          <w:szCs w:val="21"/>
        </w:rPr>
        <w:t>使用者主要依据美国ASTM标准或客户</w:t>
      </w:r>
      <w:r>
        <w:rPr>
          <w:rFonts w:hint="eastAsia"/>
          <w:sz w:val="21"/>
          <w:szCs w:val="21"/>
          <w:lang w:eastAsia="zh-CN"/>
        </w:rPr>
        <w:t>提出的</w:t>
      </w:r>
      <w:r>
        <w:rPr>
          <w:rFonts w:hint="eastAsia"/>
          <w:sz w:val="21"/>
          <w:szCs w:val="21"/>
        </w:rPr>
        <w:t>技术要求</w:t>
      </w:r>
      <w:r>
        <w:rPr>
          <w:rFonts w:hint="eastAsia"/>
          <w:sz w:val="21"/>
          <w:szCs w:val="21"/>
          <w:lang w:eastAsia="zh-CN"/>
        </w:rPr>
        <w:t>，这种情况大大阻碍了新材料与新产品的推广与应用</w:t>
      </w:r>
      <w:r>
        <w:rPr>
          <w:rFonts w:hint="eastAsia"/>
          <w:sz w:val="21"/>
          <w:szCs w:val="21"/>
        </w:rPr>
        <w:t>。</w:t>
      </w:r>
      <w:r>
        <w:rPr>
          <w:rFonts w:hint="eastAsia"/>
          <w:sz w:val="21"/>
          <w:szCs w:val="21"/>
          <w:lang w:eastAsia="zh-CN"/>
        </w:rPr>
        <w:t>且产品要求不统一，技术指标参差不齐。</w:t>
      </w:r>
      <w:r>
        <w:rPr>
          <w:rFonts w:hint="eastAsia"/>
          <w:sz w:val="21"/>
          <w:szCs w:val="21"/>
        </w:rPr>
        <w:t>因而，急需制订相应的国家标准，以规范产品的技术指标，促进产品生产技术和产品质量的稳定提高，扩大应用范围，同时，也可以促进该新材料的研发与应用。</w:t>
      </w:r>
    </w:p>
    <w:p>
      <w:pPr>
        <w:widowControl w:val="0"/>
        <w:wordWrap/>
        <w:snapToGrid/>
        <w:spacing w:line="360" w:lineRule="auto"/>
        <w:ind w:left="0" w:leftChars="0" w:right="0" w:firstLine="420" w:firstLineChars="200"/>
        <w:textAlignment w:val="auto"/>
        <w:outlineLvl w:val="9"/>
        <w:rPr>
          <w:rFonts w:hint="eastAsia"/>
          <w:sz w:val="21"/>
          <w:szCs w:val="21"/>
        </w:rPr>
      </w:pPr>
      <w:r>
        <w:rPr>
          <w:rFonts w:hint="eastAsia"/>
          <w:sz w:val="21"/>
          <w:szCs w:val="21"/>
        </w:rPr>
        <w:t>本标准项目产品属于国家高新技术产品，广泛应用于航空航天、电子信息等国民经济重要领域，由于应用领域</w:t>
      </w:r>
      <w:r>
        <w:rPr>
          <w:rFonts w:hint="eastAsia"/>
          <w:sz w:val="21"/>
          <w:szCs w:val="21"/>
          <w:lang w:eastAsia="zh-CN"/>
        </w:rPr>
        <w:t>多分布于科技前沿</w:t>
      </w:r>
      <w:r>
        <w:rPr>
          <w:rFonts w:hint="eastAsia"/>
          <w:sz w:val="21"/>
          <w:szCs w:val="21"/>
        </w:rPr>
        <w:t>，产品技术质量要求很高，</w:t>
      </w:r>
      <w:r>
        <w:rPr>
          <w:rFonts w:hint="eastAsia"/>
          <w:sz w:val="21"/>
          <w:szCs w:val="21"/>
          <w:lang w:eastAsia="zh-CN"/>
        </w:rPr>
        <w:t>一些发达</w:t>
      </w:r>
      <w:r>
        <w:rPr>
          <w:rFonts w:hint="eastAsia"/>
          <w:sz w:val="21"/>
          <w:szCs w:val="21"/>
        </w:rPr>
        <w:t>国</w:t>
      </w:r>
      <w:r>
        <w:rPr>
          <w:rFonts w:hint="eastAsia"/>
          <w:sz w:val="21"/>
          <w:szCs w:val="21"/>
          <w:lang w:eastAsia="zh-CN"/>
        </w:rPr>
        <w:t>家</w:t>
      </w:r>
      <w:r>
        <w:rPr>
          <w:rFonts w:hint="eastAsia"/>
          <w:sz w:val="21"/>
          <w:szCs w:val="21"/>
        </w:rPr>
        <w:t>限制向中国出口。通过业内技术人员的努力</w:t>
      </w:r>
      <w:r>
        <w:rPr>
          <w:rFonts w:hint="eastAsia"/>
          <w:sz w:val="21"/>
          <w:szCs w:val="21"/>
          <w:lang w:eastAsia="zh-CN"/>
        </w:rPr>
        <w:t>和</w:t>
      </w:r>
      <w:r>
        <w:rPr>
          <w:rFonts w:hint="eastAsia"/>
          <w:sz w:val="21"/>
          <w:szCs w:val="21"/>
        </w:rPr>
        <w:t>着力研发，目前该产品已可以批量提供市场，打破我国铜</w:t>
      </w:r>
      <w:r>
        <w:rPr>
          <w:rFonts w:hint="eastAsia"/>
          <w:sz w:val="21"/>
          <w:szCs w:val="21"/>
          <w:lang w:eastAsia="zh-CN"/>
        </w:rPr>
        <w:t>合金</w:t>
      </w:r>
      <w:r>
        <w:rPr>
          <w:rFonts w:hint="eastAsia"/>
          <w:sz w:val="21"/>
          <w:szCs w:val="21"/>
        </w:rPr>
        <w:t>高端</w:t>
      </w:r>
      <w:r>
        <w:rPr>
          <w:rFonts w:hint="eastAsia"/>
          <w:sz w:val="21"/>
          <w:szCs w:val="21"/>
          <w:lang w:eastAsia="zh-CN"/>
        </w:rPr>
        <w:t>材料的</w:t>
      </w:r>
      <w:r>
        <w:rPr>
          <w:rFonts w:hint="eastAsia"/>
          <w:sz w:val="21"/>
          <w:szCs w:val="21"/>
        </w:rPr>
        <w:t>产品市场全部依赖进口局面。本标准的制订将会促进此类产品工艺技术进一步的稳定和提高，并加速新产品的研发，使我国此类材料达到或接近国际先进水平。</w:t>
      </w:r>
    </w:p>
    <w:p>
      <w:pPr>
        <w:widowControl w:val="0"/>
        <w:wordWrap/>
        <w:snapToGrid/>
        <w:spacing w:line="360" w:lineRule="auto"/>
        <w:ind w:left="0" w:leftChars="0" w:right="0" w:firstLine="420" w:firstLineChars="200"/>
        <w:textAlignment w:val="auto"/>
        <w:outlineLvl w:val="9"/>
        <w:rPr>
          <w:rFonts w:hint="eastAsia"/>
          <w:sz w:val="21"/>
          <w:szCs w:val="21"/>
        </w:rPr>
      </w:pPr>
      <w:r>
        <w:rPr>
          <w:rFonts w:hint="eastAsia"/>
          <w:sz w:val="21"/>
          <w:szCs w:val="21"/>
          <w:lang w:eastAsia="zh-CN"/>
        </w:rPr>
        <w:t>高科技领域用</w:t>
      </w:r>
      <w:r>
        <w:rPr>
          <w:rFonts w:hint="eastAsia"/>
          <w:sz w:val="21"/>
          <w:szCs w:val="21"/>
        </w:rPr>
        <w:t>高性能铜合金材</w:t>
      </w:r>
      <w:r>
        <w:rPr>
          <w:rFonts w:hint="eastAsia"/>
          <w:sz w:val="21"/>
          <w:szCs w:val="21"/>
          <w:lang w:eastAsia="zh-CN"/>
        </w:rPr>
        <w:t>料</w:t>
      </w:r>
      <w:r>
        <w:rPr>
          <w:rFonts w:hint="eastAsia"/>
          <w:sz w:val="21"/>
          <w:szCs w:val="21"/>
        </w:rPr>
        <w:t>属国家当前重点鼓励发展的产业，项目产品</w:t>
      </w:r>
      <w:r>
        <w:rPr>
          <w:rFonts w:hint="eastAsia"/>
          <w:sz w:val="21"/>
          <w:szCs w:val="21"/>
          <w:lang w:eastAsia="zh-CN"/>
        </w:rPr>
        <w:t>多用</w:t>
      </w:r>
      <w:r>
        <w:rPr>
          <w:rFonts w:hint="eastAsia"/>
          <w:sz w:val="21"/>
          <w:szCs w:val="21"/>
        </w:rPr>
        <w:t xml:space="preserve">于新一代信息功能材料及器件，是国家中长期科技发展纲要支持的重点领域。该项目的实施可以实现先进制造业用高性能铜合金材料与产品的国产化供给，具有重要的经济效益和社会效益。 </w:t>
      </w:r>
    </w:p>
    <w:p>
      <w:pPr>
        <w:pStyle w:val="5"/>
        <w:numPr>
          <w:ilvl w:val="1"/>
          <w:numId w:val="2"/>
        </w:numPr>
        <w:spacing w:before="120" w:after="120" w:line="400" w:lineRule="exact"/>
        <w:rPr>
          <w:rFonts w:hint="eastAsia"/>
          <w:color w:val="auto"/>
        </w:rPr>
      </w:pPr>
      <w:r>
        <w:rPr>
          <w:rFonts w:hint="eastAsia"/>
          <w:color w:val="auto"/>
        </w:rPr>
        <w:t>主编单位的技术基础</w:t>
      </w:r>
    </w:p>
    <w:p>
      <w:pPr>
        <w:widowControl w:val="0"/>
        <w:wordWrap/>
        <w:adjustRightInd/>
        <w:snapToGrid/>
        <w:spacing w:line="360" w:lineRule="auto"/>
        <w:ind w:left="0" w:leftChars="0" w:right="0" w:firstLine="420" w:firstLineChars="200"/>
        <w:jc w:val="both"/>
        <w:textAlignment w:val="auto"/>
        <w:outlineLvl w:val="9"/>
        <w:rPr>
          <w:sz w:val="21"/>
          <w:szCs w:val="21"/>
        </w:rPr>
      </w:pPr>
      <w:r>
        <w:rPr>
          <w:rFonts w:hint="eastAsia"/>
        </w:rPr>
        <w:t>本标准的主编单位</w:t>
      </w:r>
      <w:r>
        <w:rPr>
          <w:rFonts w:hAnsi="宋体"/>
          <w:sz w:val="21"/>
          <w:szCs w:val="21"/>
        </w:rPr>
        <w:t>苏州金江铜业有限公司</w:t>
      </w:r>
      <w:r>
        <w:rPr>
          <w:rFonts w:hint="eastAsia" w:hAnsi="宋体"/>
          <w:sz w:val="21"/>
          <w:szCs w:val="21"/>
        </w:rPr>
        <w:t>（</w:t>
      </w:r>
      <w:r>
        <w:rPr>
          <w:rFonts w:hAnsi="宋体"/>
          <w:b/>
          <w:bCs/>
          <w:sz w:val="21"/>
          <w:szCs w:val="21"/>
        </w:rPr>
        <w:t>KINKOU</w:t>
      </w:r>
      <w:r>
        <w:rPr>
          <w:rFonts w:hint="eastAsia" w:hAnsi="宋体"/>
          <w:sz w:val="21"/>
          <w:szCs w:val="21"/>
        </w:rPr>
        <w:t>）</w:t>
      </w:r>
      <w:r>
        <w:rPr>
          <w:rFonts w:hAnsi="宋体"/>
          <w:sz w:val="21"/>
          <w:szCs w:val="21"/>
        </w:rPr>
        <w:t>创立于</w:t>
      </w:r>
      <w:r>
        <w:rPr>
          <w:sz w:val="21"/>
          <w:szCs w:val="21"/>
        </w:rPr>
        <w:t>2004</w:t>
      </w:r>
      <w:r>
        <w:rPr>
          <w:rFonts w:hAnsi="宋体"/>
          <w:sz w:val="21"/>
          <w:szCs w:val="21"/>
        </w:rPr>
        <w:t>年</w:t>
      </w:r>
      <w:r>
        <w:rPr>
          <w:sz w:val="21"/>
          <w:szCs w:val="21"/>
        </w:rPr>
        <w:t>5</w:t>
      </w:r>
      <w:r>
        <w:rPr>
          <w:rFonts w:hAnsi="宋体"/>
          <w:sz w:val="21"/>
          <w:szCs w:val="21"/>
        </w:rPr>
        <w:t>月，是以进口替代为目标的高性能铜合金材料</w:t>
      </w:r>
      <w:r>
        <w:rPr>
          <w:rFonts w:hint="eastAsia" w:hAnsi="宋体"/>
          <w:sz w:val="21"/>
          <w:szCs w:val="21"/>
        </w:rPr>
        <w:t>研发及</w:t>
      </w:r>
      <w:r>
        <w:rPr>
          <w:rFonts w:hAnsi="宋体"/>
          <w:sz w:val="21"/>
          <w:szCs w:val="21"/>
        </w:rPr>
        <w:t>生产型企业</w:t>
      </w:r>
      <w:r>
        <w:rPr>
          <w:rFonts w:hint="eastAsia" w:hAnsi="宋体"/>
          <w:sz w:val="21"/>
          <w:szCs w:val="21"/>
        </w:rPr>
        <w:t>，苏州市</w:t>
      </w:r>
      <w:r>
        <w:rPr>
          <w:rFonts w:hAnsi="宋体"/>
          <w:sz w:val="21"/>
          <w:szCs w:val="21"/>
        </w:rPr>
        <w:t>高新技术</w:t>
      </w:r>
      <w:r>
        <w:rPr>
          <w:rFonts w:hint="eastAsia" w:hAnsi="宋体"/>
          <w:sz w:val="21"/>
          <w:szCs w:val="21"/>
        </w:rPr>
        <w:t>企业。</w:t>
      </w:r>
      <w:r>
        <w:rPr>
          <w:rFonts w:hint="eastAsia"/>
          <w:sz w:val="21"/>
          <w:szCs w:val="21"/>
        </w:rPr>
        <w:t>公司</w:t>
      </w:r>
      <w:r>
        <w:rPr>
          <w:rFonts w:hint="eastAsia" w:hAnsi="宋体"/>
          <w:sz w:val="21"/>
          <w:szCs w:val="21"/>
        </w:rPr>
        <w:t>拥有多项具有自主知识产权的发明及实用新型专利，全部产品均为高新技术产品</w:t>
      </w:r>
      <w:r>
        <w:rPr>
          <w:rFonts w:hAnsi="宋体"/>
          <w:sz w:val="21"/>
          <w:szCs w:val="21"/>
        </w:rPr>
        <w:t>。</w:t>
      </w:r>
      <w:r>
        <w:rPr>
          <w:rFonts w:hint="eastAsia" w:hAnsi="宋体"/>
          <w:sz w:val="21"/>
          <w:szCs w:val="21"/>
        </w:rPr>
        <w:t>2010年</w:t>
      </w:r>
      <w:r>
        <w:rPr>
          <w:rFonts w:hint="eastAsia"/>
          <w:sz w:val="21"/>
          <w:szCs w:val="21"/>
        </w:rPr>
        <w:t>通过了</w:t>
      </w:r>
      <w:r>
        <w:rPr>
          <w:sz w:val="21"/>
          <w:szCs w:val="21"/>
        </w:rPr>
        <w:t>ISO9001</w:t>
      </w:r>
      <w:r>
        <w:rPr>
          <w:rFonts w:hint="eastAsia"/>
          <w:sz w:val="21"/>
          <w:szCs w:val="21"/>
        </w:rPr>
        <w:t>企业质量体系认证，</w:t>
      </w:r>
      <w:r>
        <w:rPr>
          <w:rFonts w:hint="eastAsia" w:hAnsi="宋体"/>
          <w:sz w:val="21"/>
          <w:szCs w:val="21"/>
        </w:rPr>
        <w:t>201</w:t>
      </w:r>
      <w:r>
        <w:rPr>
          <w:rFonts w:hint="eastAsia" w:hAnsi="宋体"/>
          <w:sz w:val="21"/>
          <w:szCs w:val="21"/>
          <w:lang w:val="en-US" w:eastAsia="zh-CN"/>
        </w:rPr>
        <w:t>3</w:t>
      </w:r>
      <w:r>
        <w:rPr>
          <w:rFonts w:hint="eastAsia" w:hAnsi="宋体"/>
          <w:sz w:val="21"/>
          <w:szCs w:val="21"/>
        </w:rPr>
        <w:t>年实现销售收入约</w:t>
      </w:r>
      <w:r>
        <w:rPr>
          <w:rFonts w:hint="eastAsia" w:hAnsi="宋体"/>
          <w:sz w:val="21"/>
          <w:szCs w:val="21"/>
          <w:lang w:val="en-US" w:eastAsia="zh-CN"/>
        </w:rPr>
        <w:t>5</w:t>
      </w:r>
      <w:r>
        <w:rPr>
          <w:rFonts w:hint="eastAsia" w:hAnsi="宋体"/>
          <w:sz w:val="21"/>
          <w:szCs w:val="21"/>
        </w:rPr>
        <w:t>000万元。</w:t>
      </w:r>
      <w:r>
        <w:rPr>
          <w:rFonts w:hAnsi="宋体"/>
          <w:sz w:val="21"/>
          <w:szCs w:val="21"/>
        </w:rPr>
        <w:t>公司</w:t>
      </w:r>
      <w:r>
        <w:rPr>
          <w:rFonts w:hint="eastAsia" w:hAnsi="宋体"/>
          <w:sz w:val="21"/>
          <w:szCs w:val="21"/>
        </w:rPr>
        <w:t>主要产品有</w:t>
      </w:r>
      <w:r>
        <w:rPr>
          <w:rFonts w:hAnsi="宋体"/>
          <w:sz w:val="21"/>
          <w:szCs w:val="21"/>
        </w:rPr>
        <w:t>铍</w:t>
      </w:r>
      <w:r>
        <w:rPr>
          <w:rFonts w:hint="eastAsia" w:hAnsi="宋体"/>
          <w:sz w:val="21"/>
          <w:szCs w:val="21"/>
        </w:rPr>
        <w:t>青</w:t>
      </w:r>
      <w:r>
        <w:rPr>
          <w:rFonts w:hAnsi="宋体"/>
          <w:sz w:val="21"/>
          <w:szCs w:val="21"/>
        </w:rPr>
        <w:t>铜棒线</w:t>
      </w:r>
      <w:r>
        <w:rPr>
          <w:rFonts w:hint="eastAsia" w:hAnsi="宋体"/>
          <w:sz w:val="21"/>
          <w:szCs w:val="21"/>
        </w:rPr>
        <w:t>材</w:t>
      </w:r>
      <w:r>
        <w:rPr>
          <w:rFonts w:hAnsi="宋体"/>
          <w:sz w:val="21"/>
          <w:szCs w:val="21"/>
        </w:rPr>
        <w:t>（</w:t>
      </w:r>
      <w:r>
        <w:rPr>
          <w:sz w:val="21"/>
          <w:szCs w:val="21"/>
        </w:rPr>
        <w:t>C17200</w:t>
      </w:r>
      <w:r>
        <w:rPr>
          <w:rFonts w:hAnsi="宋体"/>
          <w:sz w:val="21"/>
          <w:szCs w:val="21"/>
        </w:rPr>
        <w:t>、</w:t>
      </w:r>
      <w:r>
        <w:rPr>
          <w:sz w:val="21"/>
          <w:szCs w:val="21"/>
        </w:rPr>
        <w:t>C17500</w:t>
      </w:r>
      <w:r>
        <w:rPr>
          <w:rFonts w:hAnsi="宋体"/>
          <w:sz w:val="21"/>
          <w:szCs w:val="21"/>
        </w:rPr>
        <w:t>、</w:t>
      </w:r>
      <w:r>
        <w:rPr>
          <w:sz w:val="21"/>
          <w:szCs w:val="21"/>
        </w:rPr>
        <w:t>C17510</w:t>
      </w:r>
      <w:r>
        <w:rPr>
          <w:rFonts w:hAnsi="宋体"/>
          <w:sz w:val="21"/>
          <w:szCs w:val="21"/>
        </w:rPr>
        <w:t>）</w:t>
      </w:r>
      <w:r>
        <w:rPr>
          <w:rFonts w:hint="eastAsia" w:hAnsi="宋体"/>
          <w:sz w:val="21"/>
          <w:szCs w:val="21"/>
        </w:rPr>
        <w:t>，</w:t>
      </w:r>
      <w:r>
        <w:rPr>
          <w:rFonts w:hAnsi="宋体"/>
          <w:sz w:val="21"/>
          <w:szCs w:val="21"/>
        </w:rPr>
        <w:t>高强高导铜镍硅合金</w:t>
      </w:r>
      <w:r>
        <w:rPr>
          <w:rFonts w:hint="eastAsia" w:hAnsi="宋体"/>
          <w:sz w:val="21"/>
          <w:szCs w:val="21"/>
        </w:rPr>
        <w:t>产品，</w:t>
      </w:r>
      <w:r>
        <w:rPr>
          <w:rFonts w:hAnsi="宋体"/>
          <w:sz w:val="21"/>
          <w:szCs w:val="21"/>
        </w:rPr>
        <w:t>铜铬、铜铬锆棒线</w:t>
      </w:r>
      <w:r>
        <w:rPr>
          <w:rFonts w:hint="eastAsia" w:hAnsi="宋体"/>
          <w:sz w:val="21"/>
          <w:szCs w:val="21"/>
        </w:rPr>
        <w:t>材</w:t>
      </w:r>
      <w:r>
        <w:rPr>
          <w:rFonts w:hAnsi="宋体"/>
          <w:sz w:val="21"/>
          <w:szCs w:val="21"/>
        </w:rPr>
        <w:t>（</w:t>
      </w:r>
      <w:r>
        <w:rPr>
          <w:sz w:val="21"/>
          <w:szCs w:val="21"/>
        </w:rPr>
        <w:t>C18200</w:t>
      </w:r>
      <w:r>
        <w:rPr>
          <w:rFonts w:hAnsi="宋体"/>
          <w:sz w:val="21"/>
          <w:szCs w:val="21"/>
        </w:rPr>
        <w:t>、</w:t>
      </w:r>
      <w:r>
        <w:rPr>
          <w:sz w:val="21"/>
          <w:szCs w:val="21"/>
        </w:rPr>
        <w:t>C18150</w:t>
      </w:r>
      <w:r>
        <w:rPr>
          <w:rFonts w:hAnsi="宋体"/>
          <w:sz w:val="21"/>
          <w:szCs w:val="21"/>
        </w:rPr>
        <w:t>）</w:t>
      </w:r>
      <w:r>
        <w:rPr>
          <w:rFonts w:hint="eastAsia" w:hAnsi="宋体"/>
          <w:sz w:val="21"/>
          <w:szCs w:val="21"/>
        </w:rPr>
        <w:t>，青</w:t>
      </w:r>
      <w:r>
        <w:rPr>
          <w:rFonts w:hAnsi="宋体"/>
          <w:sz w:val="21"/>
          <w:szCs w:val="21"/>
        </w:rPr>
        <w:t>模具用铍铜块</w:t>
      </w:r>
      <w:r>
        <w:rPr>
          <w:rFonts w:hint="eastAsia" w:hAnsi="宋体"/>
          <w:sz w:val="21"/>
          <w:szCs w:val="21"/>
        </w:rPr>
        <w:t>，</w:t>
      </w:r>
      <w:r>
        <w:rPr>
          <w:rFonts w:hAnsi="宋体"/>
          <w:sz w:val="21"/>
          <w:szCs w:val="21"/>
        </w:rPr>
        <w:t>真空镀膜靶材高纯金属</w:t>
      </w:r>
      <w:r>
        <w:rPr>
          <w:rFonts w:hint="eastAsia" w:hAnsi="宋体"/>
          <w:sz w:val="21"/>
          <w:szCs w:val="21"/>
        </w:rPr>
        <w:t>材料，</w:t>
      </w:r>
      <w:r>
        <w:rPr>
          <w:rFonts w:hAnsi="宋体"/>
          <w:sz w:val="21"/>
          <w:szCs w:val="21"/>
        </w:rPr>
        <w:t>铜铬中间合金</w:t>
      </w:r>
      <w:r>
        <w:rPr>
          <w:rFonts w:hint="eastAsia" w:hAnsi="宋体"/>
          <w:sz w:val="21"/>
          <w:szCs w:val="21"/>
        </w:rPr>
        <w:t>及</w:t>
      </w:r>
      <w:r>
        <w:rPr>
          <w:rFonts w:hAnsi="宋体"/>
          <w:sz w:val="21"/>
          <w:szCs w:val="21"/>
        </w:rPr>
        <w:t>铜锆中间合金。</w:t>
      </w:r>
    </w:p>
    <w:p>
      <w:pPr>
        <w:widowControl w:val="0"/>
        <w:wordWrap/>
        <w:adjustRightInd/>
        <w:snapToGrid/>
        <w:spacing w:line="360" w:lineRule="auto"/>
        <w:ind w:left="0" w:leftChars="0" w:right="0" w:firstLine="420" w:firstLineChars="200"/>
        <w:jc w:val="both"/>
        <w:textAlignment w:val="auto"/>
        <w:outlineLvl w:val="9"/>
        <w:rPr>
          <w:rFonts w:hAnsi="宋体"/>
          <w:sz w:val="21"/>
          <w:szCs w:val="21"/>
        </w:rPr>
      </w:pPr>
      <w:r>
        <w:rPr>
          <w:sz w:val="21"/>
          <w:szCs w:val="21"/>
        </w:rPr>
        <w:t>2005</w:t>
      </w:r>
      <w:r>
        <w:rPr>
          <w:rFonts w:hAnsi="宋体"/>
          <w:sz w:val="21"/>
          <w:szCs w:val="21"/>
        </w:rPr>
        <w:t>年公司引进</w:t>
      </w:r>
      <w:r>
        <w:rPr>
          <w:rFonts w:hint="eastAsia" w:hAnsi="宋体"/>
          <w:sz w:val="21"/>
          <w:szCs w:val="21"/>
        </w:rPr>
        <w:t>了</w:t>
      </w:r>
      <w:r>
        <w:rPr>
          <w:rFonts w:hAnsi="宋体"/>
          <w:sz w:val="21"/>
          <w:szCs w:val="21"/>
        </w:rPr>
        <w:t>日本高精度快削铍</w:t>
      </w:r>
      <w:r>
        <w:rPr>
          <w:rFonts w:hint="eastAsia" w:hAnsi="宋体"/>
          <w:sz w:val="21"/>
          <w:szCs w:val="21"/>
        </w:rPr>
        <w:t>青</w:t>
      </w:r>
      <w:r>
        <w:rPr>
          <w:rFonts w:hAnsi="宋体"/>
          <w:sz w:val="21"/>
          <w:szCs w:val="21"/>
        </w:rPr>
        <w:t>铜（</w:t>
      </w:r>
      <w:r>
        <w:rPr>
          <w:sz w:val="21"/>
          <w:szCs w:val="21"/>
        </w:rPr>
        <w:t>C17300</w:t>
      </w:r>
      <w:r>
        <w:rPr>
          <w:rFonts w:hAnsi="宋体"/>
          <w:sz w:val="21"/>
          <w:szCs w:val="21"/>
        </w:rPr>
        <w:t>）棒生产</w:t>
      </w:r>
      <w:r>
        <w:rPr>
          <w:rFonts w:hint="eastAsia" w:hAnsi="宋体"/>
          <w:sz w:val="21"/>
          <w:szCs w:val="21"/>
        </w:rPr>
        <w:t>线</w:t>
      </w:r>
      <w:r>
        <w:rPr>
          <w:rFonts w:hAnsi="宋体"/>
          <w:sz w:val="21"/>
          <w:szCs w:val="21"/>
        </w:rPr>
        <w:t>的关键设备</w:t>
      </w:r>
      <w:r>
        <w:rPr>
          <w:rFonts w:hint="eastAsia" w:hAnsi="宋体"/>
          <w:sz w:val="21"/>
          <w:szCs w:val="21"/>
        </w:rPr>
        <w:t>---</w:t>
      </w:r>
      <w:r>
        <w:rPr>
          <w:rFonts w:hAnsi="宋体"/>
          <w:sz w:val="21"/>
          <w:szCs w:val="21"/>
        </w:rPr>
        <w:t>等温间接挤压机（神户制钢产），</w:t>
      </w:r>
      <w:r>
        <w:rPr>
          <w:rFonts w:hint="eastAsia" w:hAnsi="宋体"/>
          <w:sz w:val="21"/>
          <w:szCs w:val="21"/>
        </w:rPr>
        <w:t>配备了直读光谱仪、金相显微镜等先进、完备的检测仪器，</w:t>
      </w:r>
      <w:r>
        <w:rPr>
          <w:rFonts w:hAnsi="宋体"/>
          <w:sz w:val="21"/>
          <w:szCs w:val="21"/>
        </w:rPr>
        <w:t>同时采用日本</w:t>
      </w:r>
      <w:r>
        <w:rPr>
          <w:rFonts w:hint="eastAsia" w:hAnsi="宋体"/>
          <w:sz w:val="21"/>
          <w:szCs w:val="21"/>
        </w:rPr>
        <w:t>当时国际最为先进</w:t>
      </w:r>
      <w:r>
        <w:rPr>
          <w:rFonts w:hAnsi="宋体"/>
          <w:sz w:val="21"/>
          <w:szCs w:val="21"/>
        </w:rPr>
        <w:t>的生产工艺技术，</w:t>
      </w:r>
      <w:r>
        <w:rPr>
          <w:rFonts w:hint="eastAsia" w:hAnsi="宋体"/>
          <w:sz w:val="21"/>
          <w:szCs w:val="21"/>
        </w:rPr>
        <w:t>在国内首先研发出了</w:t>
      </w:r>
      <w:r>
        <w:rPr>
          <w:rFonts w:hAnsi="宋体"/>
          <w:sz w:val="21"/>
          <w:szCs w:val="21"/>
        </w:rPr>
        <w:t>高精度快削铍铜棒产品</w:t>
      </w:r>
      <w:r>
        <w:rPr>
          <w:rFonts w:hint="eastAsia" w:hAnsi="宋体"/>
          <w:sz w:val="21"/>
          <w:szCs w:val="21"/>
        </w:rPr>
        <w:t>，打破</w:t>
      </w:r>
      <w:r>
        <w:rPr>
          <w:rFonts w:hAnsi="宋体"/>
          <w:sz w:val="21"/>
          <w:szCs w:val="21"/>
        </w:rPr>
        <w:t>了</w:t>
      </w:r>
      <w:r>
        <w:rPr>
          <w:rFonts w:hint="eastAsia" w:hAnsi="宋体"/>
          <w:sz w:val="21"/>
          <w:szCs w:val="21"/>
        </w:rPr>
        <w:t>国内</w:t>
      </w:r>
      <w:r>
        <w:rPr>
          <w:rFonts w:hAnsi="宋体"/>
          <w:sz w:val="21"/>
          <w:szCs w:val="21"/>
        </w:rPr>
        <w:t>快削铍</w:t>
      </w:r>
      <w:r>
        <w:rPr>
          <w:rFonts w:hint="eastAsia" w:hAnsi="宋体"/>
          <w:sz w:val="21"/>
          <w:szCs w:val="21"/>
        </w:rPr>
        <w:t>青</w:t>
      </w:r>
      <w:r>
        <w:rPr>
          <w:rFonts w:hAnsi="宋体"/>
          <w:sz w:val="21"/>
          <w:szCs w:val="21"/>
        </w:rPr>
        <w:t>铜棒（</w:t>
      </w:r>
      <w:r>
        <w:rPr>
          <w:sz w:val="21"/>
          <w:szCs w:val="21"/>
        </w:rPr>
        <w:t>C17300</w:t>
      </w:r>
      <w:r>
        <w:rPr>
          <w:rFonts w:hint="eastAsia"/>
          <w:sz w:val="21"/>
          <w:szCs w:val="21"/>
        </w:rPr>
        <w:t>）</w:t>
      </w:r>
      <w:r>
        <w:rPr>
          <w:rFonts w:hAnsi="宋体"/>
          <w:sz w:val="21"/>
          <w:szCs w:val="21"/>
        </w:rPr>
        <w:t>完全依赖进口的状况。</w:t>
      </w:r>
    </w:p>
    <w:p>
      <w:pPr>
        <w:widowControl w:val="0"/>
        <w:wordWrap/>
        <w:adjustRightInd/>
        <w:snapToGrid/>
        <w:spacing w:line="360" w:lineRule="auto"/>
        <w:ind w:left="0" w:leftChars="0" w:right="0" w:firstLine="420" w:firstLineChars="200"/>
        <w:jc w:val="both"/>
        <w:textAlignment w:val="auto"/>
        <w:outlineLvl w:val="9"/>
        <w:rPr>
          <w:rFonts w:hint="default" w:ascii="Times New Roman" w:hAnsi="Times New Roman" w:eastAsia="宋体" w:cs="Times New Roman"/>
          <w:sz w:val="21"/>
          <w:szCs w:val="21"/>
          <w:lang w:val="en-US" w:eastAsia="zh-CN"/>
        </w:rPr>
      </w:pPr>
      <w:r>
        <w:rPr>
          <w:rFonts w:hAnsi="宋体"/>
          <w:sz w:val="21"/>
          <w:szCs w:val="21"/>
        </w:rPr>
        <w:t>公司</w:t>
      </w:r>
      <w:r>
        <w:rPr>
          <w:rFonts w:hint="eastAsia"/>
          <w:sz w:val="21"/>
          <w:szCs w:val="21"/>
        </w:rPr>
        <w:t>成立以来，坚持不懈地在产品制造、工艺方法等有色金属加工成型技术方面不断进行试制研发、改进创新，目前，公司产品的生产技术和质量</w:t>
      </w:r>
      <w:r>
        <w:rPr>
          <w:rFonts w:hint="default" w:ascii="Times New Roman" w:hAnsi="Times New Roman" w:eastAsia="宋体" w:cs="Times New Roman"/>
          <w:sz w:val="21"/>
          <w:szCs w:val="21"/>
        </w:rPr>
        <w:t>已达到或接近世界领先水平。</w:t>
      </w:r>
      <w:r>
        <w:rPr>
          <w:rFonts w:hint="default" w:ascii="Times New Roman" w:hAnsi="Times New Roman" w:eastAsia="宋体" w:cs="Times New Roman"/>
          <w:sz w:val="21"/>
          <w:szCs w:val="21"/>
          <w:lang w:eastAsia="zh-CN"/>
        </w:rPr>
        <w:t>公司持续关注国内外高科技领域有色新材料的研发与应用，注重收集相关技术标准与资料，近年来先后起草制订了</w:t>
      </w:r>
      <w:r>
        <w:rPr>
          <w:rFonts w:hint="default" w:ascii="Times New Roman" w:hAnsi="Times New Roman" w:eastAsia="宋体" w:cs="Times New Roman"/>
          <w:b/>
          <w:bCs/>
          <w:kern w:val="0"/>
          <w:szCs w:val="21"/>
        </w:rPr>
        <w:t xml:space="preserve">YS/T </w:t>
      </w:r>
      <w:r>
        <w:rPr>
          <w:rFonts w:hint="default" w:ascii="Times New Roman" w:hAnsi="Times New Roman" w:eastAsia="宋体" w:cs="Times New Roman"/>
          <w:kern w:val="0"/>
          <w:szCs w:val="21"/>
        </w:rPr>
        <w:t>998—2014</w:t>
      </w:r>
      <w:r>
        <w:rPr>
          <w:rFonts w:hint="default" w:ascii="Times New Roman" w:hAnsi="Times New Roman" w:eastAsia="宋体" w:cs="Times New Roman"/>
          <w:kern w:val="0"/>
          <w:szCs w:val="21"/>
          <w:lang w:val="en-US" w:eastAsia="zh-CN"/>
        </w:rPr>
        <w:t xml:space="preserve"> 《</w:t>
      </w:r>
      <w:r>
        <w:rPr>
          <w:rFonts w:hint="default" w:ascii="Times New Roman" w:hAnsi="Times New Roman" w:eastAsia="宋体" w:cs="Times New Roman"/>
          <w:b w:val="0"/>
          <w:bCs w:val="0"/>
          <w:kern w:val="0"/>
          <w:sz w:val="21"/>
          <w:szCs w:val="21"/>
        </w:rPr>
        <w:t>AL</w:t>
      </w:r>
      <w:r>
        <w:rPr>
          <w:rFonts w:hint="default" w:ascii="Times New Roman" w:hAnsi="Times New Roman" w:eastAsia="宋体" w:cs="Times New Roman"/>
          <w:b w:val="0"/>
          <w:bCs w:val="0"/>
          <w:kern w:val="0"/>
          <w:sz w:val="21"/>
          <w:szCs w:val="21"/>
          <w:vertAlign w:val="subscript"/>
        </w:rPr>
        <w:t>2</w:t>
      </w:r>
      <w:r>
        <w:rPr>
          <w:rFonts w:hint="default" w:ascii="Times New Roman" w:hAnsi="Times New Roman" w:eastAsia="宋体" w:cs="Times New Roman"/>
          <w:b w:val="0"/>
          <w:bCs w:val="0"/>
          <w:kern w:val="0"/>
          <w:sz w:val="21"/>
          <w:szCs w:val="21"/>
        </w:rPr>
        <w:t>O</w:t>
      </w:r>
      <w:r>
        <w:rPr>
          <w:rFonts w:hint="default" w:ascii="Times New Roman" w:hAnsi="Times New Roman" w:eastAsia="宋体" w:cs="Times New Roman"/>
          <w:b w:val="0"/>
          <w:bCs w:val="0"/>
          <w:kern w:val="0"/>
          <w:sz w:val="21"/>
          <w:szCs w:val="21"/>
          <w:vertAlign w:val="subscript"/>
        </w:rPr>
        <w:t>3</w:t>
      </w:r>
      <w:r>
        <w:rPr>
          <w:rFonts w:hint="default" w:ascii="Times New Roman" w:hAnsi="Times New Roman" w:eastAsia="宋体" w:cs="Times New Roman"/>
          <w:b w:val="0"/>
          <w:bCs w:val="0"/>
          <w:kern w:val="0"/>
          <w:sz w:val="21"/>
          <w:szCs w:val="21"/>
        </w:rPr>
        <w:t>弥散强化铜棒材和线材</w:t>
      </w:r>
      <w:r>
        <w:rPr>
          <w:rFonts w:hint="default" w:ascii="Times New Roman" w:hAnsi="Times New Roman" w:eastAsia="宋体" w:cs="Times New Roman"/>
          <w:b w:val="0"/>
          <w:bCs w:val="0"/>
          <w:kern w:val="0"/>
          <w:sz w:val="21"/>
          <w:szCs w:val="21"/>
          <w:lang w:eastAsia="zh-CN"/>
        </w:rPr>
        <w:t>》、</w:t>
      </w:r>
      <w:r>
        <w:rPr>
          <w:rFonts w:hint="default" w:ascii="Times New Roman" w:hAnsi="Times New Roman" w:eastAsia="宋体" w:cs="Times New Roman"/>
          <w:b w:val="0"/>
          <w:bCs w:val="0"/>
          <w:kern w:val="0"/>
          <w:szCs w:val="21"/>
        </w:rPr>
        <w:t>YS/T</w:t>
      </w:r>
      <w:r>
        <w:rPr>
          <w:rFonts w:hint="default" w:ascii="Times New Roman" w:hAnsi="Times New Roman" w:eastAsia="宋体" w:cs="Times New Roman"/>
          <w:b/>
          <w:bCs/>
          <w:kern w:val="0"/>
          <w:szCs w:val="21"/>
        </w:rPr>
        <w:t xml:space="preserve"> </w:t>
      </w:r>
      <w:r>
        <w:rPr>
          <w:rFonts w:hint="default" w:ascii="Times New Roman" w:hAnsi="Times New Roman" w:eastAsia="宋体" w:cs="Times New Roman"/>
          <w:kern w:val="0"/>
          <w:szCs w:val="21"/>
          <w:lang w:val="en-US" w:eastAsia="zh-CN"/>
        </w:rPr>
        <w:t>1102</w:t>
      </w:r>
      <w:r>
        <w:rPr>
          <w:rFonts w:hint="default" w:ascii="Times New Roman" w:hAnsi="Times New Roman" w:eastAsia="宋体" w:cs="Times New Roman"/>
          <w:kern w:val="0"/>
          <w:szCs w:val="21"/>
        </w:rPr>
        <w:t>—201</w:t>
      </w:r>
      <w:r>
        <w:rPr>
          <w:rFonts w:hint="default" w:ascii="Times New Roman" w:hAnsi="Times New Roman" w:eastAsia="宋体" w:cs="Times New Roman"/>
          <w:kern w:val="0"/>
          <w:szCs w:val="21"/>
          <w:lang w:val="en-US" w:eastAsia="zh-CN"/>
        </w:rPr>
        <w:t>6《</w:t>
      </w:r>
      <w:r>
        <w:rPr>
          <w:rFonts w:hint="default" w:ascii="Times New Roman" w:hAnsi="Times New Roman" w:eastAsia="宋体" w:cs="Times New Roman"/>
          <w:b w:val="0"/>
          <w:bCs w:val="0"/>
          <w:kern w:val="0"/>
          <w:sz w:val="21"/>
          <w:szCs w:val="21"/>
        </w:rPr>
        <w:t>光电倍增管用铍青铜带</w:t>
      </w:r>
      <w:r>
        <w:rPr>
          <w:rFonts w:hint="default" w:ascii="Times New Roman" w:hAnsi="Times New Roman" w:eastAsia="宋体" w:cs="Times New Roman"/>
          <w:b w:val="0"/>
          <w:bCs w:val="0"/>
          <w:kern w:val="0"/>
          <w:sz w:val="21"/>
          <w:szCs w:val="21"/>
          <w:lang w:eastAsia="zh-CN"/>
        </w:rPr>
        <w:t>》</w:t>
      </w:r>
      <w:r>
        <w:rPr>
          <w:rFonts w:hint="default" w:ascii="Times New Roman" w:hAnsi="Times New Roman" w:eastAsia="宋体" w:cs="Times New Roman"/>
          <w:b w:val="0"/>
          <w:bCs w:val="0"/>
          <w:sz w:val="21"/>
          <w:szCs w:val="21"/>
          <w:lang w:eastAsia="zh-CN"/>
        </w:rPr>
        <w:t>、</w:t>
      </w:r>
      <w:r>
        <w:rPr>
          <w:rFonts w:hint="default" w:ascii="Times New Roman" w:hAnsi="Times New Roman" w:eastAsia="宋体" w:cs="Times New Roman"/>
          <w:b w:val="0"/>
          <w:bCs w:val="0"/>
          <w:kern w:val="0"/>
          <w:sz w:val="21"/>
          <w:szCs w:val="21"/>
          <w:lang w:val="en-US" w:eastAsia="zh-CN"/>
        </w:rPr>
        <w:t>GB/T33970-2017《</w:t>
      </w:r>
      <w:r>
        <w:rPr>
          <w:rFonts w:hint="default" w:ascii="Times New Roman" w:hAnsi="Times New Roman" w:eastAsia="宋体" w:cs="Times New Roman"/>
          <w:b w:val="0"/>
          <w:bCs w:val="0"/>
          <w:sz w:val="21"/>
          <w:szCs w:val="21"/>
        </w:rPr>
        <w:t>电阻焊电极用Al</w:t>
      </w:r>
      <w:r>
        <w:rPr>
          <w:rFonts w:hint="default" w:ascii="Times New Roman" w:hAnsi="Times New Roman" w:eastAsia="宋体" w:cs="Times New Roman"/>
          <w:b w:val="0"/>
          <w:bCs w:val="0"/>
          <w:sz w:val="21"/>
          <w:szCs w:val="21"/>
          <w:vertAlign w:val="subscript"/>
        </w:rPr>
        <w:t>2</w:t>
      </w:r>
      <w:r>
        <w:rPr>
          <w:rFonts w:hint="default" w:ascii="Times New Roman" w:hAnsi="Times New Roman" w:eastAsia="宋体" w:cs="Times New Roman"/>
          <w:b w:val="0"/>
          <w:bCs w:val="0"/>
          <w:sz w:val="21"/>
          <w:szCs w:val="21"/>
        </w:rPr>
        <w:t>O</w:t>
      </w:r>
      <w:r>
        <w:rPr>
          <w:rFonts w:hint="default" w:ascii="Times New Roman" w:hAnsi="Times New Roman" w:eastAsia="宋体" w:cs="Times New Roman"/>
          <w:b w:val="0"/>
          <w:bCs w:val="0"/>
          <w:sz w:val="21"/>
          <w:szCs w:val="21"/>
          <w:vertAlign w:val="subscript"/>
        </w:rPr>
        <w:t>3</w:t>
      </w:r>
      <w:r>
        <w:rPr>
          <w:rFonts w:hint="default" w:ascii="Times New Roman" w:hAnsi="Times New Roman" w:eastAsia="宋体" w:cs="Times New Roman"/>
          <w:b w:val="0"/>
          <w:bCs w:val="0"/>
          <w:sz w:val="21"/>
          <w:szCs w:val="21"/>
        </w:rPr>
        <w:t>弥散强化铜片材</w:t>
      </w:r>
      <w:r>
        <w:rPr>
          <w:rFonts w:hint="default" w:ascii="Times New Roman" w:hAnsi="Times New Roman" w:eastAsia="宋体" w:cs="Times New Roman"/>
          <w:b w:val="0"/>
          <w:bCs w:val="0"/>
          <w:sz w:val="21"/>
          <w:szCs w:val="21"/>
          <w:lang w:eastAsia="zh-CN"/>
        </w:rPr>
        <w:t>》等国家、行业标准。</w:t>
      </w:r>
    </w:p>
    <w:p>
      <w:pPr>
        <w:pStyle w:val="5"/>
        <w:numPr>
          <w:numId w:val="0"/>
        </w:numPr>
        <w:wordWrap/>
        <w:snapToGrid/>
        <w:spacing w:before="120" w:after="120" w:line="400" w:lineRule="exact"/>
        <w:ind w:leftChars="0" w:right="0"/>
        <w:textAlignment w:val="auto"/>
        <w:rPr>
          <w:rFonts w:hint="eastAsia"/>
        </w:rPr>
      </w:pPr>
      <w:r>
        <w:rPr>
          <w:rFonts w:hint="eastAsia"/>
          <w:lang w:val="en-US" w:eastAsia="zh-CN"/>
        </w:rPr>
        <w:t xml:space="preserve">3  </w:t>
      </w:r>
      <w:r>
        <w:rPr>
          <w:rFonts w:hint="eastAsia"/>
        </w:rPr>
        <w:t>主要工作过程</w:t>
      </w:r>
    </w:p>
    <w:p>
      <w:pPr>
        <w:pStyle w:val="6"/>
        <w:wordWrap/>
        <w:adjustRightInd/>
        <w:snapToGrid/>
        <w:spacing w:line="360" w:lineRule="auto"/>
        <w:ind w:right="0" w:firstLine="0" w:firstLineChars="0"/>
        <w:textAlignment w:val="auto"/>
        <w:rPr>
          <w:rFonts w:hint="eastAsia" w:ascii="Times New Roman" w:hAnsi="Times New Roman" w:eastAsia="宋体" w:cs="Times New Roman"/>
          <w:lang w:eastAsia="zh-CN"/>
        </w:rPr>
      </w:pPr>
      <w:r>
        <w:rPr>
          <w:rFonts w:hint="eastAsia" w:ascii="黑体" w:eastAsia="黑体"/>
          <w:lang w:val="en-US" w:eastAsia="zh-CN"/>
        </w:rPr>
        <w:t>3.1</w:t>
      </w:r>
      <w:r>
        <w:rPr>
          <w:rFonts w:hint="eastAsia"/>
        </w:rPr>
        <w:t xml:space="preserve">  </w:t>
      </w:r>
      <w:r>
        <w:rPr>
          <w:rFonts w:hint="default" w:ascii="Times New Roman" w:hAnsi="Times New Roman" w:cs="Times New Roman"/>
          <w:lang w:val="en-US" w:eastAsia="zh-CN"/>
        </w:rPr>
        <w:t>2</w:t>
      </w:r>
      <w:r>
        <w:rPr>
          <w:rFonts w:hint="default" w:ascii="Times New Roman" w:hAnsi="Times New Roman" w:cs="Times New Roman"/>
        </w:rPr>
        <w:t>01</w:t>
      </w:r>
      <w:r>
        <w:rPr>
          <w:rFonts w:hint="default" w:ascii="Times New Roman" w:hAnsi="Times New Roman" w:cs="Times New Roman"/>
          <w:lang w:val="en-US" w:eastAsia="zh-CN"/>
        </w:rPr>
        <w:t>8</w:t>
      </w:r>
      <w:r>
        <w:rPr>
          <w:rFonts w:hint="default" w:ascii="Times New Roman" w:hAnsi="Times New Roman" w:cs="Times New Roman"/>
        </w:rPr>
        <w:t>年</w:t>
      </w:r>
      <w:r>
        <w:rPr>
          <w:rFonts w:hint="eastAsia" w:ascii="Times New Roman" w:hAnsi="Times New Roman" w:cs="Times New Roman"/>
          <w:lang w:val="en-US" w:eastAsia="zh-CN"/>
        </w:rPr>
        <w:t>1</w:t>
      </w:r>
      <w:r>
        <w:rPr>
          <w:rFonts w:hint="default" w:ascii="Times New Roman" w:hAnsi="Times New Roman" w:cs="Times New Roman"/>
        </w:rPr>
        <w:t>月</w:t>
      </w:r>
      <w:r>
        <w:rPr>
          <w:rFonts w:hint="eastAsia" w:ascii="Times New Roman" w:hAnsi="Times New Roman" w:cs="Times New Roman"/>
          <w:lang w:val="en-US" w:eastAsia="zh-CN"/>
        </w:rPr>
        <w:t>8</w:t>
      </w:r>
      <w:r>
        <w:rPr>
          <w:rFonts w:hint="default" w:ascii="Times New Roman" w:hAnsi="Times New Roman" w:cs="Times New Roman"/>
        </w:rPr>
        <w:t>日，全国有色金属标准化技术委员会</w:t>
      </w:r>
      <w:r>
        <w:rPr>
          <w:rFonts w:hint="eastAsia" w:ascii="Times New Roman" w:hAnsi="Times New Roman" w:cs="Times New Roman"/>
          <w:lang w:eastAsia="zh-CN"/>
        </w:rPr>
        <w:t>下达了《亚稳分解强化铜-镍-锡合金棒材》国家标准的制订计划</w:t>
      </w:r>
      <w:r>
        <w:rPr>
          <w:rFonts w:hint="default" w:ascii="Times New Roman" w:hAnsi="Times New Roman" w:cs="Times New Roman"/>
        </w:rPr>
        <w:t>，确定</w:t>
      </w:r>
      <w:r>
        <w:rPr>
          <w:rFonts w:hint="default" w:ascii="Times New Roman" w:hAnsi="Times New Roman" w:cs="Times New Roman"/>
          <w:lang w:eastAsia="zh-CN"/>
        </w:rPr>
        <w:t>苏州金江铜业</w:t>
      </w:r>
      <w:r>
        <w:rPr>
          <w:rFonts w:hint="default" w:ascii="Times New Roman" w:hAnsi="Times New Roman" w:cs="Times New Roman"/>
        </w:rPr>
        <w:t>有限公司为负责起草单位。</w:t>
      </w:r>
      <w:r>
        <w:rPr>
          <w:rFonts w:hint="eastAsia" w:ascii="Times New Roman" w:hAnsi="Times New Roman" w:cs="Times New Roman"/>
          <w:lang w:eastAsia="zh-CN"/>
        </w:rPr>
        <w:t>任务下达后，</w:t>
      </w:r>
      <w:r>
        <w:rPr>
          <w:rFonts w:hint="default" w:ascii="Times New Roman" w:hAnsi="Times New Roman" w:cs="Times New Roman"/>
          <w:lang w:eastAsia="zh-CN"/>
        </w:rPr>
        <w:t>苏州金江铜业</w:t>
      </w:r>
      <w:r>
        <w:rPr>
          <w:rFonts w:hint="default" w:ascii="Times New Roman" w:hAnsi="Times New Roman" w:cs="Times New Roman"/>
        </w:rPr>
        <w:t>有限公司</w:t>
      </w:r>
      <w:r>
        <w:rPr>
          <w:rFonts w:hint="eastAsia" w:ascii="Times New Roman" w:hAnsi="Times New Roman" w:cs="Times New Roman"/>
          <w:lang w:eastAsia="zh-CN"/>
        </w:rPr>
        <w:t>即成立了标准</w:t>
      </w:r>
      <w:r>
        <w:rPr>
          <w:rFonts w:hint="default" w:ascii="Times New Roman" w:hAnsi="Times New Roman" w:cs="Times New Roman"/>
        </w:rPr>
        <w:t>编制组</w:t>
      </w:r>
      <w:r>
        <w:rPr>
          <w:rFonts w:hint="eastAsia" w:ascii="Times New Roman" w:hAnsi="Times New Roman" w:cs="Times New Roman"/>
          <w:lang w:eastAsia="zh-CN"/>
        </w:rPr>
        <w:t>，</w:t>
      </w:r>
      <w:r>
        <w:rPr>
          <w:rFonts w:hint="default" w:ascii="Times New Roman" w:hAnsi="Times New Roman" w:cs="Times New Roman"/>
        </w:rPr>
        <w:t>对标准的起草任务进行</w:t>
      </w:r>
      <w:r>
        <w:rPr>
          <w:rFonts w:hint="eastAsia" w:ascii="Times New Roman" w:hAnsi="Times New Roman" w:cs="Times New Roman"/>
          <w:lang w:eastAsia="zh-CN"/>
        </w:rPr>
        <w:t>了</w:t>
      </w:r>
      <w:r>
        <w:rPr>
          <w:rFonts w:hint="default" w:ascii="Times New Roman" w:hAnsi="Times New Roman" w:cs="Times New Roman"/>
        </w:rPr>
        <w:t>落实</w:t>
      </w:r>
      <w:r>
        <w:rPr>
          <w:rFonts w:hint="eastAsia" w:ascii="Times New Roman" w:hAnsi="Times New Roman" w:cs="Times New Roman"/>
          <w:lang w:eastAsia="zh-CN"/>
        </w:rPr>
        <w:t>。</w:t>
      </w:r>
    </w:p>
    <w:p>
      <w:pPr>
        <w:wordWrap/>
        <w:adjustRightInd/>
        <w:snapToGrid/>
        <w:spacing w:line="360" w:lineRule="auto"/>
        <w:ind w:right="0"/>
        <w:textAlignment w:val="auto"/>
        <w:outlineLvl w:val="9"/>
        <w:rPr>
          <w:rFonts w:hint="eastAsia" w:ascii="Times New Roman" w:hAnsi="Times New Roman" w:cs="Times New Roman"/>
          <w:lang w:eastAsia="zh-CN"/>
        </w:rPr>
      </w:pPr>
      <w:r>
        <w:rPr>
          <w:rFonts w:hint="eastAsia" w:ascii="黑体" w:hAnsi="黑体" w:eastAsia="黑体" w:cs="黑体"/>
          <w:lang w:val="en-US" w:eastAsia="zh-CN"/>
        </w:rPr>
        <w:t>3</w:t>
      </w:r>
      <w:r>
        <w:rPr>
          <w:rFonts w:hint="eastAsia" w:ascii="黑体" w:hAnsi="黑体" w:eastAsia="黑体" w:cs="黑体"/>
        </w:rPr>
        <w:t xml:space="preserve">.2 </w:t>
      </w:r>
      <w:r>
        <w:rPr>
          <w:rFonts w:hint="default" w:ascii="Times New Roman" w:hAnsi="Times New Roman" w:cs="Times New Roman"/>
        </w:rPr>
        <w:t xml:space="preserve"> </w:t>
      </w:r>
      <w:r>
        <w:rPr>
          <w:rFonts w:hint="default" w:ascii="Times New Roman" w:hAnsi="Times New Roman" w:cs="Times New Roman"/>
          <w:kern w:val="0"/>
          <w:szCs w:val="20"/>
        </w:rPr>
        <w:t>201</w:t>
      </w:r>
      <w:r>
        <w:rPr>
          <w:rFonts w:hint="eastAsia" w:ascii="Times New Roman" w:hAnsi="Times New Roman" w:cs="Times New Roman"/>
          <w:kern w:val="0"/>
          <w:szCs w:val="20"/>
          <w:lang w:val="en-US" w:eastAsia="zh-CN"/>
        </w:rPr>
        <w:t>8</w:t>
      </w:r>
      <w:r>
        <w:rPr>
          <w:rFonts w:hint="default" w:ascii="Times New Roman" w:hAnsi="Times New Roman" w:cs="Times New Roman"/>
          <w:kern w:val="0"/>
          <w:szCs w:val="20"/>
        </w:rPr>
        <w:t>年</w:t>
      </w:r>
      <w:r>
        <w:rPr>
          <w:rFonts w:hint="eastAsia" w:ascii="Times New Roman" w:hAnsi="Times New Roman" w:cs="Times New Roman"/>
          <w:kern w:val="0"/>
          <w:szCs w:val="20"/>
          <w:lang w:val="en-US" w:eastAsia="zh-CN"/>
        </w:rPr>
        <w:t>1</w:t>
      </w:r>
      <w:r>
        <w:rPr>
          <w:rFonts w:hint="default" w:ascii="Times New Roman" w:hAnsi="Times New Roman" w:cs="Times New Roman"/>
          <w:kern w:val="0"/>
          <w:szCs w:val="20"/>
        </w:rPr>
        <w:t>月～</w:t>
      </w:r>
      <w:r>
        <w:rPr>
          <w:rFonts w:hint="eastAsia" w:ascii="Times New Roman" w:hAnsi="Times New Roman" w:cs="Times New Roman"/>
          <w:kern w:val="0"/>
          <w:szCs w:val="20"/>
          <w:lang w:val="en-US" w:eastAsia="zh-CN"/>
        </w:rPr>
        <w:t>5</w:t>
      </w:r>
      <w:r>
        <w:rPr>
          <w:rFonts w:hint="default" w:ascii="Times New Roman" w:hAnsi="Times New Roman" w:cs="Times New Roman"/>
          <w:kern w:val="0"/>
          <w:szCs w:val="20"/>
        </w:rPr>
        <w:t>月</w:t>
      </w:r>
      <w:r>
        <w:rPr>
          <w:rFonts w:hint="eastAsia" w:ascii="宋体"/>
          <w:kern w:val="0"/>
          <w:szCs w:val="20"/>
        </w:rPr>
        <w:t>，编制组根据任务落实</w:t>
      </w:r>
      <w:r>
        <w:rPr>
          <w:rFonts w:hint="eastAsia" w:ascii="宋体"/>
          <w:kern w:val="0"/>
          <w:szCs w:val="20"/>
          <w:lang w:eastAsia="zh-CN"/>
        </w:rPr>
        <w:t>情况</w:t>
      </w:r>
      <w:r>
        <w:rPr>
          <w:rFonts w:hint="eastAsia" w:ascii="宋体"/>
          <w:kern w:val="0"/>
          <w:szCs w:val="20"/>
        </w:rPr>
        <w:t>，对我国目前生产</w:t>
      </w:r>
      <w:r>
        <w:rPr>
          <w:rFonts w:hint="eastAsia" w:ascii="Times New Roman" w:hAnsi="Times New Roman" w:cs="Times New Roman"/>
          <w:lang w:eastAsia="zh-CN"/>
        </w:rPr>
        <w:t>亚稳分解强化铜-镍-锡合金棒材</w:t>
      </w:r>
      <w:r>
        <w:rPr>
          <w:rFonts w:hint="eastAsia" w:ascii="宋体"/>
          <w:kern w:val="0"/>
          <w:szCs w:val="20"/>
        </w:rPr>
        <w:t>的相关企业进行广泛调研</w:t>
      </w:r>
      <w:r>
        <w:rPr>
          <w:rFonts w:hint="eastAsia" w:ascii="宋体"/>
          <w:color w:val="auto"/>
          <w:kern w:val="0"/>
          <w:szCs w:val="20"/>
        </w:rPr>
        <w:t>和</w:t>
      </w:r>
      <w:r>
        <w:rPr>
          <w:rFonts w:hint="eastAsia" w:ascii="宋体"/>
          <w:color w:val="auto"/>
          <w:kern w:val="0"/>
          <w:szCs w:val="20"/>
          <w:lang w:eastAsia="zh-CN"/>
        </w:rPr>
        <w:t>相关技术</w:t>
      </w:r>
      <w:r>
        <w:rPr>
          <w:rFonts w:hint="eastAsia" w:ascii="宋体"/>
          <w:color w:val="auto"/>
          <w:kern w:val="0"/>
          <w:szCs w:val="20"/>
        </w:rPr>
        <w:t>数据统计</w:t>
      </w:r>
      <w:r>
        <w:rPr>
          <w:rFonts w:hint="eastAsia" w:ascii="宋体"/>
          <w:color w:val="auto"/>
          <w:kern w:val="0"/>
          <w:szCs w:val="20"/>
          <w:lang w:eastAsia="zh-CN"/>
        </w:rPr>
        <w:t>；</w:t>
      </w:r>
      <w:r>
        <w:rPr>
          <w:rFonts w:hint="eastAsia" w:ascii="宋体"/>
          <w:kern w:val="0"/>
          <w:szCs w:val="20"/>
        </w:rPr>
        <w:t>同时</w:t>
      </w:r>
      <w:r>
        <w:rPr>
          <w:rFonts w:hint="eastAsia" w:ascii="宋体"/>
          <w:kern w:val="0"/>
          <w:szCs w:val="20"/>
          <w:lang w:eastAsia="zh-CN"/>
        </w:rPr>
        <w:t>，</w:t>
      </w:r>
      <w:r>
        <w:rPr>
          <w:rFonts w:hint="eastAsia" w:ascii="宋体"/>
          <w:kern w:val="0"/>
          <w:szCs w:val="20"/>
        </w:rPr>
        <w:t>结合企业的一些内控技术指标和检验数据起草了本标准的</w:t>
      </w:r>
      <w:r>
        <w:rPr>
          <w:rFonts w:hint="eastAsia" w:ascii="宋体"/>
          <w:kern w:val="0"/>
          <w:szCs w:val="20"/>
          <w:lang w:eastAsia="zh-CN"/>
        </w:rPr>
        <w:t>初</w:t>
      </w:r>
      <w:r>
        <w:rPr>
          <w:rFonts w:hint="eastAsia" w:ascii="宋体"/>
          <w:kern w:val="0"/>
          <w:szCs w:val="20"/>
        </w:rPr>
        <w:t>稿。</w:t>
      </w:r>
      <w:r>
        <w:rPr>
          <w:rFonts w:hint="eastAsia" w:ascii="宋体"/>
          <w:kern w:val="0"/>
          <w:szCs w:val="20"/>
          <w:lang w:eastAsia="zh-CN"/>
        </w:rPr>
        <w:t>标准初</w:t>
      </w:r>
      <w:r>
        <w:rPr>
          <w:rFonts w:hint="eastAsia" w:ascii="宋体"/>
          <w:kern w:val="0"/>
          <w:szCs w:val="20"/>
        </w:rPr>
        <w:t>稿</w:t>
      </w:r>
      <w:r>
        <w:rPr>
          <w:rFonts w:hint="default" w:ascii="Times New Roman" w:hAnsi="Times New Roman" w:cs="Times New Roman"/>
          <w:kern w:val="0"/>
          <w:szCs w:val="20"/>
          <w:lang w:eastAsia="zh-CN"/>
        </w:rPr>
        <w:t>于</w:t>
      </w:r>
      <w:r>
        <w:rPr>
          <w:rFonts w:hint="default" w:ascii="Times New Roman" w:hAnsi="Times New Roman" w:cs="Times New Roman"/>
          <w:kern w:val="0"/>
          <w:szCs w:val="20"/>
          <w:lang w:val="en-US" w:eastAsia="zh-CN"/>
        </w:rPr>
        <w:t>201</w:t>
      </w:r>
      <w:r>
        <w:rPr>
          <w:rFonts w:hint="eastAsia" w:ascii="Times New Roman" w:hAnsi="Times New Roman" w:cs="Times New Roman"/>
          <w:kern w:val="0"/>
          <w:szCs w:val="20"/>
          <w:lang w:val="en-US" w:eastAsia="zh-CN"/>
        </w:rPr>
        <w:t>8</w:t>
      </w:r>
      <w:r>
        <w:rPr>
          <w:rFonts w:hint="default" w:ascii="Times New Roman" w:hAnsi="Times New Roman" w:cs="Times New Roman"/>
          <w:kern w:val="0"/>
          <w:szCs w:val="20"/>
          <w:lang w:val="en-US" w:eastAsia="zh-CN"/>
        </w:rPr>
        <w:t>年</w:t>
      </w:r>
      <w:r>
        <w:rPr>
          <w:rFonts w:hint="eastAsia" w:ascii="Times New Roman" w:hAnsi="Times New Roman" w:cs="Times New Roman"/>
          <w:kern w:val="0"/>
          <w:szCs w:val="20"/>
          <w:lang w:val="en-US" w:eastAsia="zh-CN"/>
        </w:rPr>
        <w:t>6</w:t>
      </w:r>
      <w:r>
        <w:rPr>
          <w:rFonts w:hint="default" w:ascii="Times New Roman" w:hAnsi="Times New Roman" w:cs="Times New Roman"/>
          <w:kern w:val="0"/>
          <w:szCs w:val="20"/>
          <w:lang w:val="en-US" w:eastAsia="zh-CN"/>
        </w:rPr>
        <w:t>月</w:t>
      </w:r>
      <w:r>
        <w:rPr>
          <w:rFonts w:hint="eastAsia" w:ascii="Times New Roman" w:hAnsi="Times New Roman" w:cs="Times New Roman"/>
          <w:kern w:val="0"/>
          <w:szCs w:val="20"/>
          <w:lang w:val="en-US" w:eastAsia="zh-CN"/>
        </w:rPr>
        <w:t>5</w:t>
      </w:r>
      <w:r>
        <w:rPr>
          <w:rFonts w:hint="default" w:ascii="Times New Roman" w:hAnsi="Times New Roman" w:cs="Times New Roman"/>
          <w:kern w:val="0"/>
          <w:szCs w:val="20"/>
          <w:lang w:val="en-US" w:eastAsia="zh-CN"/>
        </w:rPr>
        <w:t>日</w:t>
      </w:r>
      <w:r>
        <w:rPr>
          <w:rFonts w:hint="default" w:ascii="Times New Roman" w:hAnsi="Times New Roman" w:cs="Times New Roman"/>
          <w:kern w:val="0"/>
          <w:szCs w:val="20"/>
          <w:lang w:eastAsia="zh-CN"/>
        </w:rPr>
        <w:t>在网</w:t>
      </w:r>
      <w:r>
        <w:rPr>
          <w:rFonts w:hint="eastAsia" w:ascii="宋体"/>
          <w:kern w:val="0"/>
          <w:szCs w:val="20"/>
          <w:lang w:eastAsia="zh-CN"/>
        </w:rPr>
        <w:t>上传送，广泛征求业内及客户意见或建议。根据各方提出的意见和建议，</w:t>
      </w:r>
      <w:r>
        <w:rPr>
          <w:rFonts w:hint="default" w:ascii="Times New Roman" w:hAnsi="Times New Roman" w:cs="Times New Roman"/>
        </w:rPr>
        <w:t>标准编制组</w:t>
      </w:r>
      <w:r>
        <w:rPr>
          <w:rFonts w:hint="eastAsia" w:ascii="Times New Roman" w:hAnsi="Times New Roman" w:cs="Times New Roman"/>
          <w:lang w:eastAsia="zh-CN"/>
        </w:rPr>
        <w:t>对标准初稿进行了修改，形成标准的讨论稿。</w:t>
      </w:r>
    </w:p>
    <w:p>
      <w:pPr>
        <w:widowControl/>
        <w:wordWrap/>
        <w:adjustRightInd/>
        <w:snapToGrid/>
        <w:spacing w:line="360" w:lineRule="auto"/>
        <w:textAlignment w:val="auto"/>
        <w:outlineLvl w:val="9"/>
        <w:rPr>
          <w:rFonts w:hint="eastAsia"/>
          <w:color w:val="auto"/>
          <w:kern w:val="0"/>
          <w:szCs w:val="21"/>
          <w:lang w:val="en-US" w:eastAsia="zh-CN"/>
        </w:rPr>
      </w:pPr>
      <w:r>
        <w:rPr>
          <w:rFonts w:hint="eastAsia" w:ascii="黑体" w:hAnsi="黑体" w:eastAsia="黑体" w:cs="黑体"/>
          <w:lang w:val="en-US" w:eastAsia="zh-CN"/>
        </w:rPr>
        <w:t xml:space="preserve">3.3 </w:t>
      </w:r>
      <w:r>
        <w:rPr>
          <w:rFonts w:hint="eastAsia" w:cs="Times New Roman"/>
          <w:lang w:val="en-US" w:eastAsia="zh-CN"/>
        </w:rPr>
        <w:t xml:space="preserve"> </w:t>
      </w:r>
      <w:r>
        <w:rPr>
          <w:rFonts w:hint="eastAsia" w:cs="Times New Roman"/>
          <w:color w:val="auto"/>
          <w:lang w:val="en-US" w:eastAsia="zh-CN"/>
        </w:rPr>
        <w:t>2018年6月27日～28日，</w:t>
      </w:r>
      <w:r>
        <w:rPr>
          <w:rFonts w:hint="default" w:ascii="Times New Roman" w:hAnsi="Times New Roman" w:cs="Times New Roman"/>
          <w:color w:val="auto"/>
        </w:rPr>
        <w:t>全国有色金属标准化技术委员会</w:t>
      </w:r>
      <w:r>
        <w:rPr>
          <w:rFonts w:hint="eastAsia" w:cs="Times New Roman"/>
          <w:color w:val="auto"/>
          <w:lang w:eastAsia="zh-CN"/>
        </w:rPr>
        <w:t>在乌鲁木齐组织召开了本标准的讨论会。会议就本产品目前国内外制造现状、产品技术指标、部分指标的检验方法等问题进行了充分论证。并对化学成分、力学性能指标和拉伸试验方法提出了改进意见或建议。根据这些意见或建议，标准编制组按加工方式分别进行了与国外技术指标的比对，对热加工中铅含量对产品制造及性能的影响进行了重点检验、比对与分析，最终确定铅含量小于等于</w:t>
      </w:r>
      <w:r>
        <w:rPr>
          <w:rFonts w:hint="eastAsia" w:cs="Times New Roman"/>
          <w:color w:val="auto"/>
          <w:lang w:val="en-US" w:eastAsia="zh-CN"/>
        </w:rPr>
        <w:t>0.02对产品的制造过程以及产品质量无影响</w:t>
      </w:r>
      <w:r>
        <w:rPr>
          <w:rFonts w:hint="eastAsia" w:cs="Times New Roman"/>
          <w:color w:val="auto"/>
          <w:lang w:eastAsia="zh-CN"/>
        </w:rPr>
        <w:t>。按</w:t>
      </w:r>
      <w:r>
        <w:rPr>
          <w:rFonts w:hint="eastAsia"/>
          <w:color w:val="auto"/>
          <w:sz w:val="21"/>
          <w:szCs w:val="21"/>
        </w:rPr>
        <w:t xml:space="preserve">GB/T </w:t>
      </w:r>
      <w:r>
        <w:rPr>
          <w:rFonts w:hint="eastAsia"/>
          <w:color w:val="auto"/>
          <w:sz w:val="21"/>
          <w:szCs w:val="21"/>
          <w:lang w:val="en-US" w:eastAsia="zh-CN"/>
        </w:rPr>
        <w:t>34505-2017 铜及铜合金材料 室温拉伸试验方法进行产品的拉伸试验，比对前期采用</w:t>
      </w:r>
      <w:r>
        <w:rPr>
          <w:color w:val="auto"/>
          <w:kern w:val="0"/>
          <w:szCs w:val="21"/>
        </w:rPr>
        <w:t>GB/T 228.1-2010  金属材料 拉伸试验 第1部分： 室温试验方法（ISO6892-1：2009，MOD）</w:t>
      </w:r>
      <w:r>
        <w:rPr>
          <w:rFonts w:hint="eastAsia"/>
          <w:color w:val="auto"/>
          <w:kern w:val="0"/>
          <w:szCs w:val="21"/>
          <w:lang w:eastAsia="zh-CN"/>
        </w:rPr>
        <w:t>的检验数据，通过</w:t>
      </w:r>
      <w:r>
        <w:rPr>
          <w:rFonts w:hint="eastAsia"/>
          <w:color w:val="auto"/>
          <w:kern w:val="0"/>
          <w:szCs w:val="21"/>
          <w:lang w:val="en-US" w:eastAsia="zh-CN"/>
        </w:rPr>
        <w:t>20组数据的对比，结果无明显差别，可忽略。最终确定了采用</w:t>
      </w:r>
      <w:r>
        <w:rPr>
          <w:rFonts w:hint="eastAsia"/>
          <w:color w:val="auto"/>
          <w:sz w:val="21"/>
          <w:szCs w:val="21"/>
        </w:rPr>
        <w:t xml:space="preserve">GB/T </w:t>
      </w:r>
      <w:r>
        <w:rPr>
          <w:rFonts w:hint="eastAsia"/>
          <w:color w:val="auto"/>
          <w:sz w:val="21"/>
          <w:szCs w:val="21"/>
          <w:lang w:val="en-US" w:eastAsia="zh-CN"/>
        </w:rPr>
        <w:t>34505-2017 铜及铜合金材料 室温拉伸试验方法进行检验的力学性能技术指标</w:t>
      </w:r>
      <w:r>
        <w:rPr>
          <w:rFonts w:hint="eastAsia"/>
          <w:color w:val="auto"/>
          <w:kern w:val="0"/>
          <w:szCs w:val="21"/>
          <w:lang w:val="en-US" w:eastAsia="zh-CN"/>
        </w:rPr>
        <w:t>。</w:t>
      </w:r>
    </w:p>
    <w:p>
      <w:pPr>
        <w:widowControl/>
        <w:wordWrap/>
        <w:adjustRightInd/>
        <w:snapToGrid/>
        <w:spacing w:line="360" w:lineRule="auto"/>
        <w:ind w:firstLine="420"/>
        <w:textAlignment w:val="auto"/>
        <w:outlineLvl w:val="9"/>
        <w:rPr>
          <w:rFonts w:hint="eastAsia" w:cs="Times New Roman"/>
          <w:color w:val="auto"/>
          <w:lang w:val="en-US" w:eastAsia="zh-CN"/>
        </w:rPr>
      </w:pPr>
      <w:r>
        <w:rPr>
          <w:rFonts w:hint="eastAsia"/>
          <w:color w:val="auto"/>
          <w:kern w:val="0"/>
          <w:szCs w:val="21"/>
          <w:lang w:val="en-US" w:eastAsia="zh-CN"/>
        </w:rPr>
        <w:t>会上，与会专家还就材料的弹性性能指标问题进行了探讨。会后，标准</w:t>
      </w:r>
      <w:r>
        <w:rPr>
          <w:rFonts w:hint="default" w:ascii="Times New Roman" w:hAnsi="Times New Roman" w:cs="Times New Roman"/>
          <w:color w:val="auto"/>
        </w:rPr>
        <w:t>编制组</w:t>
      </w:r>
      <w:r>
        <w:rPr>
          <w:rFonts w:hint="eastAsia" w:cs="Times New Roman"/>
          <w:color w:val="auto"/>
          <w:lang w:eastAsia="zh-CN"/>
        </w:rPr>
        <w:t>就这一问题与中南大学材料学院朱戴博博士进行了研究。理论上讲，代表材料弹性的参数有弹性模量、剪切模量与泊松比。弹性模量与剪切模量是材料的物理量，为常数，大多数金属的剪切模量约为</w:t>
      </w:r>
      <w:r>
        <w:rPr>
          <w:rFonts w:hint="eastAsia" w:cs="Times New Roman"/>
          <w:color w:val="auto"/>
          <w:lang w:val="en-US" w:eastAsia="zh-CN"/>
        </w:rPr>
        <w:t>0.4倍的弹性模量。</w:t>
      </w:r>
      <w:r>
        <w:rPr>
          <w:rFonts w:hint="eastAsia" w:cs="Times New Roman"/>
          <w:color w:val="auto"/>
          <w:lang w:eastAsia="zh-CN"/>
        </w:rPr>
        <w:t>泊松比即材料横向与纵向应变的比值，对于本标准材料其值应在</w:t>
      </w:r>
      <w:r>
        <w:rPr>
          <w:rFonts w:hint="eastAsia" w:cs="Times New Roman"/>
          <w:color w:val="auto"/>
          <w:lang w:val="en-US" w:eastAsia="zh-CN"/>
        </w:rPr>
        <w:t>0.25～0.35之间</w:t>
      </w:r>
      <w:r>
        <w:rPr>
          <w:rFonts w:hint="eastAsia" w:cs="Times New Roman"/>
          <w:color w:val="auto"/>
          <w:lang w:eastAsia="zh-CN"/>
        </w:rPr>
        <w:t>。弹性模量、剪切模量与泊松比的关系为：</w:t>
      </w:r>
      <w:r>
        <w:rPr>
          <w:rFonts w:hint="eastAsia" w:cs="Times New Roman"/>
          <w:color w:val="auto"/>
          <w:lang w:val="en-US" w:eastAsia="zh-CN"/>
        </w:rPr>
        <w:t>E=2G（1+v）</w:t>
      </w:r>
    </w:p>
    <w:p>
      <w:pPr>
        <w:widowControl/>
        <w:wordWrap/>
        <w:adjustRightInd/>
        <w:snapToGrid/>
        <w:spacing w:line="360" w:lineRule="auto"/>
        <w:ind w:firstLine="420"/>
        <w:textAlignment w:val="auto"/>
        <w:outlineLvl w:val="9"/>
        <w:rPr>
          <w:rFonts w:hint="eastAsia" w:cs="Times New Roman"/>
          <w:color w:val="auto"/>
          <w:lang w:eastAsia="zh-CN"/>
        </w:rPr>
      </w:pPr>
      <w:r>
        <w:rPr>
          <w:rFonts w:hint="eastAsia" w:cs="Times New Roman"/>
          <w:color w:val="auto"/>
          <w:lang w:val="en-US" w:eastAsia="zh-CN"/>
        </w:rPr>
        <w:t>其中：E ——弹性模量；G ——剪切模量； v ——</w:t>
      </w:r>
      <w:r>
        <w:rPr>
          <w:rFonts w:hint="eastAsia" w:cs="Times New Roman"/>
          <w:color w:val="auto"/>
          <w:lang w:eastAsia="zh-CN"/>
        </w:rPr>
        <w:t>泊松比</w:t>
      </w:r>
    </w:p>
    <w:p>
      <w:pPr>
        <w:widowControl/>
        <w:wordWrap/>
        <w:adjustRightInd/>
        <w:snapToGrid/>
        <w:spacing w:line="360" w:lineRule="auto"/>
        <w:ind w:firstLine="420"/>
        <w:textAlignment w:val="auto"/>
        <w:outlineLvl w:val="9"/>
        <w:rPr>
          <w:rFonts w:hint="eastAsia" w:cs="Times New Roman"/>
          <w:color w:val="auto"/>
          <w:lang w:eastAsia="zh-CN"/>
        </w:rPr>
      </w:pPr>
      <w:r>
        <w:rPr>
          <w:rFonts w:hint="eastAsia" w:cs="Times New Roman"/>
          <w:color w:val="auto"/>
          <w:lang w:eastAsia="zh-CN"/>
        </w:rPr>
        <w:t>综上所述，产品的弹性性能指标在材料研发确认时，通过其物理参数已反映出来。</w:t>
      </w:r>
    </w:p>
    <w:p>
      <w:pPr>
        <w:widowControl/>
        <w:wordWrap/>
        <w:adjustRightInd/>
        <w:snapToGrid/>
        <w:spacing w:line="360" w:lineRule="auto"/>
        <w:ind w:firstLine="420"/>
        <w:textAlignment w:val="auto"/>
        <w:outlineLvl w:val="9"/>
        <w:rPr>
          <w:rFonts w:hint="eastAsia" w:cs="Times New Roman"/>
          <w:color w:val="auto"/>
          <w:lang w:val="en-US" w:eastAsia="zh-CN"/>
        </w:rPr>
      </w:pPr>
      <w:r>
        <w:rPr>
          <w:rFonts w:hint="eastAsia" w:cs="Times New Roman"/>
          <w:color w:val="auto"/>
          <w:lang w:eastAsia="zh-CN"/>
        </w:rPr>
        <w:t>据上述工作结果，标准文本及编制说明于</w:t>
      </w:r>
      <w:r>
        <w:rPr>
          <w:rFonts w:hint="eastAsia" w:cs="Times New Roman"/>
          <w:color w:val="auto"/>
          <w:lang w:val="en-US" w:eastAsia="zh-CN"/>
        </w:rPr>
        <w:t>2018年10月15日完成修改，形成标准的征求意见稿。</w:t>
      </w:r>
    </w:p>
    <w:p>
      <w:pPr>
        <w:numPr>
          <w:numId w:val="0"/>
        </w:numPr>
        <w:wordWrap/>
        <w:adjustRightInd/>
        <w:snapToGrid/>
        <w:spacing w:beforeLines="50" w:afterLines="50" w:line="360" w:lineRule="auto"/>
        <w:ind w:leftChars="0" w:right="0"/>
        <w:textAlignment w:val="auto"/>
        <w:outlineLvl w:val="9"/>
        <w:rPr>
          <w:rFonts w:hint="eastAsia" w:ascii="黑体" w:hAnsi="黑体" w:eastAsia="黑体"/>
          <w:color w:val="auto"/>
          <w:szCs w:val="21"/>
        </w:rPr>
      </w:pPr>
      <w:bookmarkStart w:id="1" w:name="_GoBack"/>
      <w:r>
        <w:rPr>
          <w:rFonts w:hint="eastAsia" w:ascii="黑体" w:hAnsi="黑体" w:eastAsia="黑体"/>
          <w:color w:val="auto"/>
          <w:szCs w:val="21"/>
          <w:lang w:eastAsia="zh-CN"/>
        </w:rPr>
        <w:t>三、</w:t>
      </w:r>
      <w:r>
        <w:rPr>
          <w:rFonts w:hint="eastAsia" w:ascii="黑体" w:hAnsi="黑体" w:eastAsia="黑体"/>
          <w:color w:val="auto"/>
          <w:szCs w:val="21"/>
          <w:lang w:val="en-US" w:eastAsia="zh-CN"/>
        </w:rPr>
        <w:t xml:space="preserve">   </w:t>
      </w:r>
      <w:r>
        <w:rPr>
          <w:rFonts w:hint="eastAsia" w:ascii="黑体" w:hAnsi="黑体" w:eastAsia="黑体"/>
          <w:color w:val="auto"/>
          <w:szCs w:val="21"/>
        </w:rPr>
        <w:t>标准编制原则</w:t>
      </w:r>
    </w:p>
    <w:bookmarkEnd w:id="1"/>
    <w:p>
      <w:pPr>
        <w:wordWrap/>
        <w:adjustRightInd/>
        <w:snapToGrid/>
        <w:spacing w:line="360" w:lineRule="auto"/>
        <w:ind w:right="0" w:firstLine="420" w:firstLineChars="200"/>
        <w:textAlignment w:val="auto"/>
        <w:outlineLvl w:val="9"/>
        <w:rPr>
          <w:rFonts w:hint="eastAsia" w:ascii="宋体" w:hAnsi="宋体"/>
          <w:kern w:val="0"/>
          <w:szCs w:val="20"/>
        </w:rPr>
      </w:pPr>
      <w:r>
        <w:rPr>
          <w:rFonts w:hint="eastAsia" w:ascii="宋体" w:hAnsi="宋体"/>
          <w:color w:val="auto"/>
          <w:kern w:val="0"/>
          <w:szCs w:val="20"/>
        </w:rPr>
        <w:t>本标准</w:t>
      </w:r>
      <w:r>
        <w:rPr>
          <w:rFonts w:hint="eastAsia" w:ascii="宋体" w:hAnsi="宋体"/>
          <w:color w:val="auto"/>
          <w:kern w:val="0"/>
          <w:szCs w:val="20"/>
          <w:lang w:eastAsia="zh-CN"/>
        </w:rPr>
        <w:t>编制组</w:t>
      </w:r>
      <w:r>
        <w:rPr>
          <w:rFonts w:hint="eastAsia" w:ascii="宋体" w:hAnsi="宋体"/>
          <w:color w:val="auto"/>
          <w:kern w:val="0"/>
          <w:szCs w:val="20"/>
        </w:rPr>
        <w:t>自接受起草任务后，</w:t>
      </w:r>
      <w:r>
        <w:rPr>
          <w:rFonts w:hint="eastAsia" w:ascii="宋体" w:hAnsi="宋体"/>
          <w:color w:val="auto"/>
          <w:kern w:val="0"/>
          <w:szCs w:val="20"/>
          <w:lang w:eastAsia="zh-CN"/>
        </w:rPr>
        <w:t>责成专人</w:t>
      </w:r>
      <w:r>
        <w:rPr>
          <w:rFonts w:hint="eastAsia" w:ascii="宋体" w:hAnsi="宋体"/>
          <w:color w:val="auto"/>
          <w:kern w:val="0"/>
          <w:szCs w:val="20"/>
        </w:rPr>
        <w:t>负责收集</w:t>
      </w:r>
      <w:r>
        <w:rPr>
          <w:rFonts w:hint="eastAsia" w:ascii="宋体" w:hAnsi="宋体"/>
          <w:color w:val="auto"/>
          <w:kern w:val="0"/>
          <w:szCs w:val="20"/>
          <w:lang w:eastAsia="zh-CN"/>
        </w:rPr>
        <w:t>与</w:t>
      </w:r>
      <w:r>
        <w:rPr>
          <w:rFonts w:hint="eastAsia" w:ascii="宋体" w:hAnsi="宋体"/>
          <w:color w:val="auto"/>
          <w:kern w:val="0"/>
          <w:szCs w:val="20"/>
        </w:rPr>
        <w:t>本标准</w:t>
      </w:r>
      <w:r>
        <w:rPr>
          <w:rFonts w:hint="eastAsia" w:ascii="宋体" w:hAnsi="宋体"/>
          <w:color w:val="auto"/>
          <w:kern w:val="0"/>
          <w:szCs w:val="20"/>
          <w:lang w:eastAsia="zh-CN"/>
        </w:rPr>
        <w:t>产品相关的不同应用领域的技术要求、差异化的</w:t>
      </w:r>
      <w:r>
        <w:rPr>
          <w:rFonts w:hint="eastAsia" w:ascii="宋体" w:hAnsi="宋体"/>
          <w:color w:val="auto"/>
          <w:kern w:val="0"/>
          <w:szCs w:val="20"/>
        </w:rPr>
        <w:t>生产</w:t>
      </w:r>
      <w:r>
        <w:rPr>
          <w:rFonts w:hint="eastAsia" w:ascii="宋体" w:hAnsi="宋体"/>
          <w:color w:val="auto"/>
          <w:kern w:val="0"/>
          <w:szCs w:val="20"/>
          <w:lang w:eastAsia="zh-CN"/>
        </w:rPr>
        <w:t>方式</w:t>
      </w:r>
      <w:r>
        <w:rPr>
          <w:rFonts w:hint="eastAsia" w:ascii="宋体" w:hAnsi="宋体"/>
          <w:color w:val="auto"/>
          <w:kern w:val="0"/>
          <w:szCs w:val="20"/>
        </w:rPr>
        <w:t>、</w:t>
      </w:r>
      <w:r>
        <w:rPr>
          <w:rFonts w:hint="eastAsia" w:ascii="宋体" w:hAnsi="宋体"/>
          <w:color w:val="auto"/>
          <w:kern w:val="0"/>
          <w:szCs w:val="20"/>
          <w:lang w:eastAsia="zh-CN"/>
        </w:rPr>
        <w:t>产品</w:t>
      </w:r>
      <w:r>
        <w:rPr>
          <w:rFonts w:hint="eastAsia" w:ascii="宋体" w:hAnsi="宋体"/>
          <w:color w:val="auto"/>
          <w:kern w:val="0"/>
          <w:szCs w:val="20"/>
        </w:rPr>
        <w:t>检验</w:t>
      </w:r>
      <w:r>
        <w:rPr>
          <w:rFonts w:hint="eastAsia" w:ascii="宋体" w:hAnsi="宋体"/>
          <w:color w:val="auto"/>
          <w:kern w:val="0"/>
          <w:szCs w:val="20"/>
          <w:lang w:eastAsia="zh-CN"/>
        </w:rPr>
        <w:t>项目与指标、</w:t>
      </w:r>
      <w:r>
        <w:rPr>
          <w:rFonts w:hint="eastAsia" w:ascii="宋体" w:hAnsi="宋体"/>
          <w:color w:val="auto"/>
          <w:kern w:val="0"/>
          <w:szCs w:val="20"/>
        </w:rPr>
        <w:t>市场</w:t>
      </w:r>
      <w:r>
        <w:rPr>
          <w:rFonts w:hint="eastAsia" w:ascii="宋体" w:hAnsi="宋体"/>
          <w:color w:val="auto"/>
          <w:kern w:val="0"/>
          <w:szCs w:val="20"/>
          <w:lang w:eastAsia="zh-CN"/>
        </w:rPr>
        <w:t>当前的</w:t>
      </w:r>
      <w:r>
        <w:rPr>
          <w:rFonts w:hint="eastAsia" w:ascii="宋体" w:hAnsi="宋体"/>
          <w:color w:val="auto"/>
          <w:kern w:val="0"/>
          <w:szCs w:val="20"/>
        </w:rPr>
        <w:t>需求及</w:t>
      </w:r>
      <w:r>
        <w:rPr>
          <w:rFonts w:hint="eastAsia" w:ascii="宋体" w:hAnsi="宋体"/>
          <w:color w:val="auto"/>
          <w:kern w:val="0"/>
          <w:szCs w:val="20"/>
          <w:lang w:eastAsia="zh-CN"/>
        </w:rPr>
        <w:t>发展趋势、不同应用领域的</w:t>
      </w:r>
      <w:r>
        <w:rPr>
          <w:rFonts w:hint="eastAsia" w:ascii="宋体" w:hAnsi="宋体"/>
          <w:color w:val="auto"/>
          <w:kern w:val="0"/>
          <w:szCs w:val="20"/>
        </w:rPr>
        <w:t>户要求等</w:t>
      </w:r>
      <w:r>
        <w:rPr>
          <w:rFonts w:hint="eastAsia" w:ascii="宋体" w:hAnsi="宋体"/>
          <w:color w:val="auto"/>
          <w:kern w:val="0"/>
          <w:szCs w:val="20"/>
          <w:lang w:eastAsia="zh-CN"/>
        </w:rPr>
        <w:t>大量</w:t>
      </w:r>
      <w:r>
        <w:rPr>
          <w:rFonts w:hint="eastAsia" w:ascii="宋体" w:hAnsi="宋体"/>
          <w:color w:val="auto"/>
          <w:kern w:val="0"/>
          <w:szCs w:val="20"/>
        </w:rPr>
        <w:t>数据信息</w:t>
      </w:r>
      <w:r>
        <w:rPr>
          <w:rFonts w:hint="eastAsia" w:ascii="宋体" w:hAnsi="宋体"/>
          <w:color w:val="auto"/>
          <w:kern w:val="0"/>
          <w:szCs w:val="20"/>
          <w:lang w:eastAsia="zh-CN"/>
        </w:rPr>
        <w:t>，并对这些信息进行了分类</w:t>
      </w:r>
      <w:r>
        <w:rPr>
          <w:rFonts w:hint="eastAsia" w:ascii="宋体" w:hAnsi="宋体"/>
          <w:color w:val="auto"/>
          <w:kern w:val="0"/>
          <w:szCs w:val="20"/>
        </w:rPr>
        <w:t>统计。初步确定了《</w:t>
      </w:r>
      <w:r>
        <w:rPr>
          <w:rFonts w:hint="eastAsia" w:ascii="Times New Roman" w:hAnsi="Times New Roman" w:cs="Times New Roman"/>
          <w:color w:val="auto"/>
          <w:lang w:eastAsia="zh-CN"/>
        </w:rPr>
        <w:t>亚稳分解强化铜-镍-锡合金棒材</w:t>
      </w:r>
      <w:r>
        <w:rPr>
          <w:rFonts w:hint="eastAsia" w:ascii="宋体" w:hAnsi="宋体"/>
          <w:color w:val="auto"/>
          <w:kern w:val="0"/>
          <w:szCs w:val="20"/>
        </w:rPr>
        <w:t>》标准起草所遵循</w:t>
      </w:r>
      <w:r>
        <w:rPr>
          <w:rFonts w:hint="eastAsia" w:ascii="宋体" w:hAnsi="宋体"/>
          <w:kern w:val="0"/>
          <w:szCs w:val="20"/>
        </w:rPr>
        <w:t>的基本原则和编制依据：</w:t>
      </w:r>
    </w:p>
    <w:p>
      <w:pPr>
        <w:wordWrap/>
        <w:adjustRightInd/>
        <w:snapToGrid/>
        <w:spacing w:line="360" w:lineRule="auto"/>
        <w:ind w:right="0" w:firstLine="420" w:firstLineChars="200"/>
        <w:textAlignment w:val="auto"/>
        <w:outlineLvl w:val="9"/>
        <w:rPr>
          <w:rFonts w:hint="eastAsia" w:ascii="宋体" w:hAnsi="宋体"/>
          <w:kern w:val="0"/>
          <w:szCs w:val="20"/>
        </w:rPr>
      </w:pPr>
      <w:bookmarkStart w:id="0" w:name="OLE_LINK7"/>
      <w:r>
        <w:rPr>
          <w:rFonts w:hint="eastAsia" w:ascii="宋体" w:hAnsi="宋体"/>
          <w:kern w:val="0"/>
          <w:szCs w:val="20"/>
        </w:rPr>
        <w:t>1）查阅国内外相关标准和国内外客户的相关技术要求；</w:t>
      </w:r>
    </w:p>
    <w:p>
      <w:pPr>
        <w:wordWrap/>
        <w:adjustRightInd/>
        <w:snapToGrid/>
        <w:spacing w:line="360" w:lineRule="auto"/>
        <w:ind w:right="0" w:firstLine="420" w:firstLineChars="200"/>
        <w:textAlignment w:val="auto"/>
        <w:outlineLvl w:val="9"/>
        <w:rPr>
          <w:rFonts w:hint="eastAsia" w:ascii="宋体" w:hAnsi="宋体"/>
          <w:kern w:val="0"/>
          <w:szCs w:val="20"/>
        </w:rPr>
      </w:pPr>
      <w:r>
        <w:rPr>
          <w:rFonts w:hint="eastAsia" w:ascii="宋体" w:hAnsi="宋体"/>
          <w:kern w:val="0"/>
          <w:szCs w:val="20"/>
        </w:rPr>
        <w:t>2）根据国内</w:t>
      </w:r>
      <w:r>
        <w:rPr>
          <w:rFonts w:hint="eastAsia" w:ascii="Times New Roman" w:hAnsi="Times New Roman" w:cs="Times New Roman"/>
          <w:lang w:eastAsia="zh-CN"/>
        </w:rPr>
        <w:t>亚稳分解强化铜-镍-锡合金棒材</w:t>
      </w:r>
      <w:r>
        <w:rPr>
          <w:rFonts w:hint="eastAsia" w:ascii="宋体" w:hAnsi="宋体"/>
          <w:kern w:val="0"/>
          <w:szCs w:val="20"/>
        </w:rPr>
        <w:t>生产企业具体情况，力求做到标准的合理性与实用性；</w:t>
      </w:r>
    </w:p>
    <w:p>
      <w:pPr>
        <w:wordWrap/>
        <w:adjustRightInd/>
        <w:snapToGrid/>
        <w:spacing w:line="360" w:lineRule="auto"/>
        <w:ind w:right="0" w:firstLine="420" w:firstLineChars="200"/>
        <w:textAlignment w:val="auto"/>
        <w:rPr>
          <w:rFonts w:hint="eastAsia" w:ascii="宋体" w:hAnsi="宋体"/>
          <w:kern w:val="0"/>
          <w:szCs w:val="20"/>
        </w:rPr>
      </w:pPr>
      <w:r>
        <w:rPr>
          <w:rFonts w:hint="eastAsia" w:ascii="宋体" w:hAnsi="宋体"/>
          <w:kern w:val="0"/>
          <w:szCs w:val="20"/>
        </w:rPr>
        <w:t>3）根据</w:t>
      </w:r>
      <w:r>
        <w:rPr>
          <w:rFonts w:hint="eastAsia" w:ascii="宋体" w:hAnsi="宋体"/>
          <w:kern w:val="0"/>
          <w:szCs w:val="20"/>
          <w:lang w:eastAsia="zh-CN"/>
        </w:rPr>
        <w:t>产品工艺的成熟与完善程度、</w:t>
      </w:r>
      <w:r>
        <w:rPr>
          <w:rFonts w:hint="eastAsia" w:ascii="宋体" w:hAnsi="宋体"/>
          <w:kern w:val="0"/>
          <w:szCs w:val="20"/>
        </w:rPr>
        <w:t>技术发展水平及</w:t>
      </w:r>
      <w:r>
        <w:rPr>
          <w:rFonts w:hint="eastAsia" w:ascii="宋体" w:hAnsi="宋体"/>
          <w:kern w:val="0"/>
          <w:szCs w:val="20"/>
          <w:lang w:eastAsia="zh-CN"/>
        </w:rPr>
        <w:t>检验与试验</w:t>
      </w:r>
      <w:r>
        <w:rPr>
          <w:rFonts w:hint="eastAsia" w:ascii="宋体" w:hAnsi="宋体"/>
          <w:kern w:val="0"/>
          <w:szCs w:val="20"/>
        </w:rPr>
        <w:t>数据确定技术指标取值范围；</w:t>
      </w:r>
    </w:p>
    <w:p>
      <w:pPr>
        <w:wordWrap/>
        <w:adjustRightInd/>
        <w:snapToGrid/>
        <w:spacing w:line="360" w:lineRule="auto"/>
        <w:ind w:right="0" w:firstLine="420" w:firstLineChars="200"/>
        <w:textAlignment w:val="auto"/>
        <w:rPr>
          <w:rFonts w:hint="eastAsia" w:ascii="宋体" w:hAnsi="宋体"/>
          <w:kern w:val="0"/>
          <w:szCs w:val="20"/>
        </w:rPr>
      </w:pPr>
      <w:r>
        <w:rPr>
          <w:rFonts w:hint="eastAsia" w:ascii="宋体" w:hAnsi="宋体"/>
          <w:kern w:val="0"/>
          <w:szCs w:val="20"/>
        </w:rPr>
        <w:t>4）完全按照GB/T 1.1和有色加工产品标准和国家标准编写示例的要求进行格式和结构编写。</w:t>
      </w:r>
      <w:bookmarkEnd w:id="0"/>
    </w:p>
    <w:p>
      <w:pPr>
        <w:numPr>
          <w:numId w:val="0"/>
        </w:numPr>
        <w:wordWrap/>
        <w:adjustRightInd/>
        <w:snapToGrid/>
        <w:spacing w:beforeLines="50" w:afterLines="50" w:line="360" w:lineRule="auto"/>
        <w:ind w:leftChars="0" w:right="0"/>
        <w:textAlignment w:val="auto"/>
        <w:rPr>
          <w:rFonts w:hint="eastAsia" w:ascii="黑体" w:hAnsi="黑体" w:eastAsia="黑体"/>
          <w:szCs w:val="21"/>
        </w:rPr>
      </w:pPr>
      <w:r>
        <w:rPr>
          <w:rFonts w:hint="eastAsia" w:ascii="黑体" w:hAnsi="黑体" w:eastAsia="黑体"/>
          <w:szCs w:val="21"/>
          <w:lang w:eastAsia="zh-CN"/>
        </w:rPr>
        <w:t>四、</w:t>
      </w:r>
      <w:r>
        <w:rPr>
          <w:rFonts w:hint="eastAsia" w:ascii="黑体" w:hAnsi="黑体" w:eastAsia="黑体"/>
          <w:szCs w:val="21"/>
          <w:lang w:val="en-US" w:eastAsia="zh-CN"/>
        </w:rPr>
        <w:t xml:space="preserve">  </w:t>
      </w:r>
      <w:r>
        <w:rPr>
          <w:rFonts w:hint="eastAsia" w:ascii="黑体" w:hAnsi="黑体" w:eastAsia="黑体"/>
          <w:szCs w:val="21"/>
        </w:rPr>
        <w:t>确定标准主要内容的论据</w:t>
      </w:r>
    </w:p>
    <w:p>
      <w:pPr>
        <w:pStyle w:val="5"/>
        <w:wordWrap/>
        <w:adjustRightInd/>
        <w:snapToGrid/>
        <w:spacing w:before="120" w:after="120" w:line="360" w:lineRule="auto"/>
        <w:ind w:right="0"/>
        <w:textAlignment w:val="auto"/>
        <w:rPr>
          <w:rFonts w:hint="eastAsia" w:hAnsi="黑体"/>
        </w:rPr>
      </w:pPr>
      <w:r>
        <w:rPr>
          <w:rFonts w:hint="eastAsia" w:hAnsi="黑体"/>
        </w:rPr>
        <w:t>1标准题目与适用范围</w:t>
      </w:r>
    </w:p>
    <w:p>
      <w:pPr>
        <w:widowControl w:val="0"/>
        <w:wordWrap/>
        <w:adjustRightInd/>
        <w:snapToGrid/>
        <w:spacing w:line="360" w:lineRule="auto"/>
        <w:ind w:right="0"/>
        <w:textAlignment w:val="auto"/>
        <w:outlineLvl w:val="9"/>
        <w:rPr>
          <w:rFonts w:hint="eastAsia" w:ascii="宋体" w:hAnsi="宋体"/>
          <w:kern w:val="0"/>
          <w:szCs w:val="20"/>
        </w:rPr>
      </w:pPr>
      <w:r>
        <w:rPr>
          <w:rFonts w:hint="eastAsia" w:ascii="宋体" w:hAnsi="宋体"/>
          <w:szCs w:val="21"/>
        </w:rPr>
        <w:t xml:space="preserve">1.1 </w:t>
      </w:r>
      <w:r>
        <w:rPr>
          <w:rFonts w:hint="eastAsia" w:ascii="宋体" w:hAnsi="宋体"/>
          <w:kern w:val="0"/>
          <w:szCs w:val="20"/>
        </w:rPr>
        <w:t>本标准立项名称为“</w:t>
      </w:r>
      <w:r>
        <w:rPr>
          <w:rFonts w:hint="eastAsia" w:ascii="Times New Roman" w:hAnsi="Times New Roman" w:cs="Times New Roman"/>
          <w:lang w:eastAsia="zh-CN"/>
        </w:rPr>
        <w:t>亚稳分解强化铜-镍-锡合金棒材</w:t>
      </w:r>
      <w:r>
        <w:rPr>
          <w:rFonts w:hint="eastAsia" w:ascii="宋体" w:hAnsi="宋体"/>
          <w:kern w:val="0"/>
          <w:szCs w:val="20"/>
        </w:rPr>
        <w:t>”，</w:t>
      </w:r>
      <w:r>
        <w:rPr>
          <w:rFonts w:hint="eastAsia" w:ascii="宋体" w:hAnsi="宋体"/>
          <w:kern w:val="0"/>
          <w:szCs w:val="20"/>
          <w:lang w:eastAsia="zh-CN"/>
        </w:rPr>
        <w:t>英文名称“</w:t>
      </w:r>
      <w:r>
        <w:rPr>
          <w:rFonts w:hint="default" w:ascii="Times New Roman" w:hAnsi="Times New Roman" w:cs="Times New Roman"/>
          <w:sz w:val="21"/>
          <w:szCs w:val="21"/>
        </w:rPr>
        <w:t>metastable decomposition strengthened  Cu-Ni-Sn alloy bar</w:t>
      </w:r>
      <w:r>
        <w:rPr>
          <w:rFonts w:hint="eastAsia" w:ascii="宋体" w:hAnsi="宋体"/>
          <w:kern w:val="0"/>
          <w:sz w:val="21"/>
          <w:szCs w:val="21"/>
          <w:lang w:eastAsia="zh-CN"/>
        </w:rPr>
        <w:t>”</w:t>
      </w:r>
      <w:r>
        <w:rPr>
          <w:rFonts w:hint="eastAsia" w:ascii="宋体" w:hAnsi="宋体"/>
          <w:kern w:val="0"/>
          <w:szCs w:val="20"/>
          <w:lang w:eastAsia="zh-CN"/>
        </w:rPr>
        <w:t>，</w:t>
      </w:r>
      <w:r>
        <w:rPr>
          <w:rFonts w:hint="eastAsia" w:ascii="宋体" w:hAnsi="宋体"/>
          <w:kern w:val="0"/>
          <w:szCs w:val="20"/>
        </w:rPr>
        <w:t>在标准</w:t>
      </w:r>
      <w:r>
        <w:rPr>
          <w:rFonts w:hint="eastAsia" w:ascii="宋体" w:hAnsi="宋体"/>
          <w:kern w:val="0"/>
          <w:szCs w:val="20"/>
          <w:lang w:eastAsia="zh-CN"/>
        </w:rPr>
        <w:t>初稿征求意见的过程中未提出其他建议，仍确定为此项标准的名称</w:t>
      </w:r>
      <w:r>
        <w:rPr>
          <w:rFonts w:hint="eastAsia" w:ascii="宋体" w:hAnsi="宋体"/>
          <w:kern w:val="0"/>
          <w:szCs w:val="20"/>
        </w:rPr>
        <w:t>。</w:t>
      </w:r>
    </w:p>
    <w:p>
      <w:pPr>
        <w:widowControl w:val="0"/>
        <w:wordWrap/>
        <w:adjustRightInd/>
        <w:snapToGrid/>
        <w:spacing w:line="360" w:lineRule="auto"/>
        <w:ind w:right="0"/>
        <w:textAlignment w:val="auto"/>
        <w:outlineLvl w:val="9"/>
        <w:rPr>
          <w:rFonts w:ascii="宋体" w:hAnsi="宋体" w:eastAsia="宋体"/>
          <w:szCs w:val="21"/>
        </w:rPr>
      </w:pPr>
      <w:r>
        <w:rPr>
          <w:rFonts w:hint="eastAsia" w:ascii="宋体" w:hAnsi="宋体"/>
          <w:kern w:val="0"/>
          <w:szCs w:val="20"/>
        </w:rPr>
        <w:t>1.2</w:t>
      </w:r>
      <w:r>
        <w:rPr>
          <w:rFonts w:hint="eastAsia" w:ascii="宋体" w:hAnsi="宋体"/>
          <w:kern w:val="0"/>
          <w:szCs w:val="20"/>
          <w:lang w:val="en-US" w:eastAsia="zh-CN"/>
        </w:rPr>
        <w:t xml:space="preserve"> </w:t>
      </w:r>
      <w:r>
        <w:rPr>
          <w:rFonts w:hint="eastAsia" w:ascii="宋体" w:hAnsi="宋体"/>
          <w:kern w:val="0"/>
          <w:szCs w:val="20"/>
        </w:rPr>
        <w:t>规定了本标准适用范围：本标准适用</w:t>
      </w:r>
      <w:r>
        <w:rPr>
          <w:rFonts w:hAnsi="宋体"/>
          <w:sz w:val="21"/>
          <w:szCs w:val="21"/>
        </w:rPr>
        <w:t>于</w:t>
      </w:r>
      <w:r>
        <w:rPr>
          <w:rFonts w:hint="eastAsia"/>
          <w:color w:val="auto"/>
          <w:sz w:val="21"/>
          <w:szCs w:val="21"/>
        </w:rPr>
        <w:t>航天航海导航仪、仪表传感器、电位器、开关，接插件、化工和船用部件、继电器以及紧固件等弹性敏感元</w:t>
      </w:r>
      <w:r>
        <w:rPr>
          <w:rFonts w:hint="eastAsia"/>
          <w:color w:val="auto"/>
          <w:sz w:val="21"/>
          <w:szCs w:val="21"/>
          <w:lang w:eastAsia="zh-CN"/>
        </w:rPr>
        <w:t>器</w:t>
      </w:r>
      <w:r>
        <w:rPr>
          <w:rFonts w:hint="eastAsia"/>
          <w:color w:val="auto"/>
          <w:sz w:val="21"/>
          <w:szCs w:val="21"/>
        </w:rPr>
        <w:t>件</w:t>
      </w:r>
      <w:r>
        <w:rPr>
          <w:rFonts w:hint="eastAsia" w:ascii="宋体" w:hAnsi="宋体"/>
          <w:kern w:val="0"/>
          <w:szCs w:val="20"/>
        </w:rPr>
        <w:t>，以利于用户选材</w:t>
      </w:r>
      <w:r>
        <w:rPr>
          <w:rFonts w:ascii="宋体" w:hAnsi="宋体" w:eastAsia="宋体"/>
          <w:szCs w:val="21"/>
        </w:rPr>
        <w:t>。</w:t>
      </w:r>
    </w:p>
    <w:p>
      <w:pPr>
        <w:pStyle w:val="5"/>
        <w:wordWrap/>
        <w:adjustRightInd/>
        <w:snapToGrid/>
        <w:spacing w:before="120" w:after="120" w:line="360" w:lineRule="auto"/>
        <w:ind w:right="0"/>
        <w:textAlignment w:val="auto"/>
        <w:rPr>
          <w:rFonts w:hint="eastAsia" w:hAnsi="黑体"/>
          <w:color w:val="auto"/>
        </w:rPr>
      </w:pPr>
      <w:r>
        <w:rPr>
          <w:rFonts w:hint="eastAsia" w:hAnsi="黑体"/>
          <w:color w:val="auto"/>
        </w:rPr>
        <w:t>2要求</w:t>
      </w:r>
    </w:p>
    <w:p>
      <w:pPr>
        <w:pStyle w:val="7"/>
        <w:wordWrap/>
        <w:adjustRightInd/>
        <w:snapToGrid/>
        <w:spacing w:line="360" w:lineRule="auto"/>
        <w:ind w:right="0"/>
        <w:textAlignment w:val="auto"/>
        <w:rPr>
          <w:rFonts w:hint="eastAsia" w:hAnsi="黑体"/>
          <w:kern w:val="2"/>
          <w:szCs w:val="21"/>
        </w:rPr>
      </w:pPr>
      <w:r>
        <w:rPr>
          <w:rFonts w:hint="eastAsia" w:hAnsi="黑体"/>
          <w:kern w:val="2"/>
          <w:szCs w:val="21"/>
        </w:rPr>
        <w:t>2.1产品分类</w:t>
      </w:r>
    </w:p>
    <w:p>
      <w:pPr>
        <w:pStyle w:val="6"/>
        <w:widowControl/>
        <w:wordWrap/>
        <w:autoSpaceDE w:val="0"/>
        <w:autoSpaceDN w:val="0"/>
        <w:adjustRightInd/>
        <w:snapToGrid/>
        <w:spacing w:line="360" w:lineRule="auto"/>
        <w:ind w:left="0" w:leftChars="0" w:right="0" w:firstLine="42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产品分类是对</w:t>
      </w:r>
      <w:r>
        <w:rPr>
          <w:rFonts w:hint="eastAsia" w:ascii="Times New Roman" w:hAnsi="Times New Roman" w:cs="Times New Roman"/>
          <w:lang w:eastAsia="zh-CN"/>
        </w:rPr>
        <w:t>亚稳分解强化铜-镍-锡合金棒材</w:t>
      </w:r>
      <w:r>
        <w:rPr>
          <w:rFonts w:hint="default" w:ascii="Times New Roman" w:hAnsi="Times New Roman" w:cs="Times New Roman"/>
          <w:lang w:val="en-US" w:eastAsia="zh-CN"/>
        </w:rPr>
        <w:t>产品的截面形状、牌号、状态、规格应符合的规定，同时规定了产品标记方法。相关情况分别说明如下：</w:t>
      </w:r>
    </w:p>
    <w:p>
      <w:pPr>
        <w:pStyle w:val="6"/>
        <w:widowControl/>
        <w:wordWrap/>
        <w:autoSpaceDE w:val="0"/>
        <w:autoSpaceDN w:val="0"/>
        <w:adjustRightInd/>
        <w:snapToGrid/>
        <w:spacing w:line="360" w:lineRule="auto"/>
        <w:ind w:left="0" w:leftChars="0" w:right="0" w:firstLine="315" w:firstLineChars="15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（1）我国目前生产的</w:t>
      </w:r>
      <w:r>
        <w:rPr>
          <w:rFonts w:hint="eastAsia" w:ascii="Times New Roman" w:hAnsi="Times New Roman" w:cs="Times New Roman"/>
          <w:lang w:eastAsia="zh-CN"/>
        </w:rPr>
        <w:t>亚稳分解强化铜-镍-锡合金棒材，</w:t>
      </w:r>
      <w:r>
        <w:rPr>
          <w:rFonts w:hint="default" w:ascii="Times New Roman" w:hAnsi="Times New Roman" w:cs="Times New Roman"/>
          <w:lang w:val="en-US" w:eastAsia="zh-CN"/>
        </w:rPr>
        <w:t>产品截面形状为</w:t>
      </w:r>
      <w:r>
        <w:rPr>
          <w:rFonts w:hint="eastAsia" w:ascii="Times New Roman" w:hAnsi="Times New Roman" w:cs="Times New Roman"/>
          <w:lang w:val="en-US" w:eastAsia="zh-CN"/>
        </w:rPr>
        <w:t>圆</w:t>
      </w:r>
      <w:r>
        <w:rPr>
          <w:rFonts w:hint="default" w:ascii="Times New Roman" w:hAnsi="Times New Roman" w:cs="Times New Roman"/>
          <w:lang w:val="en-US" w:eastAsia="zh-CN"/>
        </w:rPr>
        <w:t>形，以</w:t>
      </w:r>
      <w:r>
        <w:rPr>
          <w:rFonts w:hint="eastAsia" w:ascii="Times New Roman" w:hAnsi="Times New Roman" w:cs="Times New Roman"/>
          <w:lang w:val="en-US" w:eastAsia="zh-CN"/>
        </w:rPr>
        <w:t>直径</w:t>
      </w:r>
      <w:r>
        <w:rPr>
          <w:rFonts w:hint="default" w:ascii="Times New Roman" w:hAnsi="Times New Roman" w:cs="Times New Roman"/>
          <w:lang w:val="en-US" w:eastAsia="zh-CN"/>
        </w:rPr>
        <w:t>与</w:t>
      </w:r>
      <w:r>
        <w:rPr>
          <w:rFonts w:hint="eastAsia" w:ascii="Times New Roman" w:hAnsi="Times New Roman" w:cs="Times New Roman"/>
          <w:lang w:val="en-US" w:eastAsia="zh-CN"/>
        </w:rPr>
        <w:t>长度</w:t>
      </w:r>
      <w:r>
        <w:rPr>
          <w:rFonts w:hint="default" w:ascii="Times New Roman" w:hAnsi="Times New Roman" w:cs="Times New Roman"/>
          <w:lang w:val="en-US" w:eastAsia="zh-CN"/>
        </w:rPr>
        <w:t>来划分不同的规格。</w:t>
      </w:r>
    </w:p>
    <w:p>
      <w:pPr>
        <w:widowControl/>
        <w:wordWrap/>
        <w:adjustRightInd/>
        <w:snapToGrid/>
        <w:spacing w:line="360" w:lineRule="auto"/>
        <w:jc w:val="left"/>
        <w:textAlignment w:val="auto"/>
        <w:rPr>
          <w:rFonts w:hint="default" w:ascii="Times New Roman" w:hAnsi="Times New Roman" w:cs="Times New Roman"/>
          <w:sz w:val="21"/>
          <w:szCs w:val="21"/>
        </w:rPr>
      </w:pPr>
      <w:r>
        <w:rPr>
          <w:rFonts w:hint="default" w:ascii="Times New Roman" w:hAnsi="Times New Roman" w:cs="Times New Roman"/>
          <w:lang w:val="en-US" w:eastAsia="zh-CN"/>
        </w:rPr>
        <w:t xml:space="preserve">   （2）通过大量调研，国内目前在</w:t>
      </w:r>
      <w:r>
        <w:rPr>
          <w:rFonts w:hint="eastAsia" w:ascii="Times New Roman" w:hAnsi="Times New Roman" w:cs="Times New Roman"/>
          <w:lang w:eastAsia="zh-CN"/>
        </w:rPr>
        <w:t>亚稳分解强化铜-镍-锡合金棒材</w:t>
      </w:r>
      <w:r>
        <w:rPr>
          <w:rFonts w:hint="default" w:ascii="Times New Roman" w:hAnsi="Times New Roman" w:cs="Times New Roman"/>
          <w:lang w:val="en-US" w:eastAsia="zh-CN"/>
        </w:rPr>
        <w:t>产品的实际生产中，主要有</w:t>
      </w:r>
      <w:r>
        <w:rPr>
          <w:rFonts w:hint="eastAsia"/>
          <w:sz w:val="21"/>
          <w:szCs w:val="21"/>
          <w:lang w:val="en-US" w:eastAsia="zh-CN"/>
        </w:rPr>
        <w:t>QSn15-8，代号</w:t>
      </w:r>
      <w:r>
        <w:rPr>
          <w:sz w:val="21"/>
          <w:szCs w:val="21"/>
        </w:rPr>
        <w:t>C</w:t>
      </w:r>
      <w:r>
        <w:rPr>
          <w:rFonts w:hint="eastAsia"/>
          <w:sz w:val="21"/>
          <w:szCs w:val="21"/>
          <w:lang w:val="en-US" w:eastAsia="zh-CN"/>
        </w:rPr>
        <w:t>72900</w:t>
      </w:r>
      <w:r>
        <w:rPr>
          <w:rFonts w:hint="eastAsia" w:ascii="Times New Roman" w:hAnsi="Times New Roman" w:cs="Times New Roman"/>
          <w:lang w:val="en-US" w:eastAsia="zh-CN"/>
        </w:rPr>
        <w:t>一</w:t>
      </w:r>
      <w:r>
        <w:rPr>
          <w:rFonts w:hint="default" w:ascii="Times New Roman" w:hAnsi="Times New Roman" w:cs="Times New Roman"/>
          <w:lang w:val="en-US" w:eastAsia="zh-CN"/>
        </w:rPr>
        <w:t>个合金牌号，产品的供货状态主要是</w:t>
      </w:r>
      <w:r>
        <w:rPr>
          <w:rFonts w:hint="eastAsia" w:hAnsi="宋体"/>
          <w:sz w:val="21"/>
          <w:szCs w:val="21"/>
          <w:lang w:eastAsia="zh-CN"/>
        </w:rPr>
        <w:t>亚稳分解</w:t>
      </w:r>
      <w:r>
        <w:rPr>
          <w:rFonts w:hAnsi="宋体"/>
          <w:sz w:val="21"/>
          <w:szCs w:val="21"/>
        </w:rPr>
        <w:t>硬</w:t>
      </w:r>
      <w:r>
        <w:rPr>
          <w:rFonts w:hint="eastAsia" w:hAnsi="宋体"/>
          <w:sz w:val="21"/>
          <w:szCs w:val="21"/>
          <w:lang w:eastAsia="zh-CN"/>
        </w:rPr>
        <w:t>化</w:t>
      </w:r>
      <w:r>
        <w:rPr>
          <w:rFonts w:hint="eastAsia"/>
          <w:sz w:val="21"/>
          <w:szCs w:val="21"/>
        </w:rPr>
        <w:t>（</w:t>
      </w:r>
      <w:r>
        <w:rPr>
          <w:rFonts w:hint="eastAsia"/>
          <w:sz w:val="21"/>
          <w:szCs w:val="21"/>
          <w:lang w:val="en-US" w:eastAsia="zh-CN"/>
        </w:rPr>
        <w:t>TX00</w:t>
      </w:r>
      <w:r>
        <w:rPr>
          <w:rFonts w:hint="eastAsia"/>
          <w:sz w:val="21"/>
          <w:szCs w:val="21"/>
        </w:rPr>
        <w:t>）</w:t>
      </w:r>
      <w:r>
        <w:rPr>
          <w:rFonts w:hint="default" w:ascii="Times New Roman" w:hAnsi="Times New Roman" w:cs="Times New Roman"/>
          <w:sz w:val="21"/>
          <w:szCs w:val="21"/>
          <w:lang w:eastAsia="zh-CN"/>
        </w:rPr>
        <w:t>，</w:t>
      </w:r>
      <w:r>
        <w:rPr>
          <w:rFonts w:hint="default" w:ascii="Times New Roman" w:hAnsi="Times New Roman" w:cs="Times New Roman"/>
          <w:lang w:val="en-US" w:eastAsia="zh-CN"/>
        </w:rPr>
        <w:t>因此，确定本标准的合金牌号为</w:t>
      </w:r>
      <w:r>
        <w:rPr>
          <w:rFonts w:hint="eastAsia"/>
          <w:sz w:val="21"/>
          <w:szCs w:val="21"/>
          <w:lang w:val="en-US" w:eastAsia="zh-CN"/>
        </w:rPr>
        <w:t>QSn15-8（</w:t>
      </w:r>
      <w:r>
        <w:rPr>
          <w:sz w:val="21"/>
          <w:szCs w:val="21"/>
        </w:rPr>
        <w:t>C</w:t>
      </w:r>
      <w:r>
        <w:rPr>
          <w:rFonts w:hint="eastAsia"/>
          <w:sz w:val="21"/>
          <w:szCs w:val="21"/>
          <w:lang w:val="en-US" w:eastAsia="zh-CN"/>
        </w:rPr>
        <w:t>72900）</w:t>
      </w:r>
      <w:r>
        <w:rPr>
          <w:rFonts w:hint="default" w:ascii="Times New Roman" w:hAnsi="Times New Roman" w:cs="Times New Roman"/>
          <w:lang w:val="en-US" w:eastAsia="zh-CN"/>
        </w:rPr>
        <w:t>，</w:t>
      </w:r>
      <w:r>
        <w:rPr>
          <w:rFonts w:hint="eastAsia" w:hAnsi="宋体"/>
          <w:sz w:val="21"/>
          <w:szCs w:val="21"/>
          <w:lang w:eastAsia="zh-CN"/>
        </w:rPr>
        <w:t>亚稳分解</w:t>
      </w:r>
      <w:r>
        <w:rPr>
          <w:rFonts w:hAnsi="宋体"/>
          <w:sz w:val="21"/>
          <w:szCs w:val="21"/>
        </w:rPr>
        <w:t>硬</w:t>
      </w:r>
      <w:r>
        <w:rPr>
          <w:rFonts w:hint="eastAsia" w:hAnsi="宋体"/>
          <w:sz w:val="21"/>
          <w:szCs w:val="21"/>
          <w:lang w:eastAsia="zh-CN"/>
        </w:rPr>
        <w:t>化</w:t>
      </w:r>
      <w:r>
        <w:rPr>
          <w:rFonts w:hint="eastAsia"/>
          <w:sz w:val="21"/>
          <w:szCs w:val="21"/>
        </w:rPr>
        <w:t>（</w:t>
      </w:r>
      <w:r>
        <w:rPr>
          <w:rFonts w:hint="eastAsia"/>
          <w:sz w:val="21"/>
          <w:szCs w:val="21"/>
          <w:lang w:val="en-US" w:eastAsia="zh-CN"/>
        </w:rPr>
        <w:t>TX00</w:t>
      </w:r>
      <w:r>
        <w:rPr>
          <w:rFonts w:hint="eastAsia"/>
          <w:sz w:val="21"/>
          <w:szCs w:val="21"/>
        </w:rPr>
        <w:t>）</w:t>
      </w:r>
      <w:r>
        <w:rPr>
          <w:rFonts w:hint="default" w:ascii="Times New Roman" w:hAnsi="Times New Roman" w:cs="Times New Roman"/>
          <w:lang w:val="en-US" w:eastAsia="zh-CN"/>
        </w:rPr>
        <w:t>为本标准唯一合金状态。</w:t>
      </w:r>
    </w:p>
    <w:p>
      <w:pPr>
        <w:pStyle w:val="6"/>
        <w:widowControl/>
        <w:wordWrap/>
        <w:autoSpaceDE w:val="0"/>
        <w:autoSpaceDN w:val="0"/>
        <w:adjustRightInd/>
        <w:snapToGrid/>
        <w:spacing w:line="360" w:lineRule="auto"/>
        <w:ind w:left="0" w:leftChars="0" w:right="0" w:firstLine="315" w:firstLineChars="15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（3）截面尺寸规格：根据目前市场需求现状，确定本标准截面尺寸规格为：</w:t>
      </w:r>
      <w:r>
        <w:rPr>
          <w:rFonts w:hint="eastAsia" w:ascii="Times New Roman" w:hAnsi="Times New Roman" w:cs="Times New Roman"/>
          <w:lang w:val="en-US" w:eastAsia="zh-CN"/>
        </w:rPr>
        <w:t>直径1</w:t>
      </w:r>
      <w:r>
        <w:rPr>
          <w:rFonts w:hint="default" w:ascii="Times New Roman" w:hAnsi="Times New Roman" w:cs="Times New Roman"/>
          <w:lang w:val="en-US" w:eastAsia="zh-CN"/>
        </w:rPr>
        <w:t>0mm～</w:t>
      </w:r>
      <w:r>
        <w:rPr>
          <w:rFonts w:hint="eastAsia" w:ascii="Times New Roman" w:hAnsi="Times New Roman" w:cs="Times New Roman"/>
          <w:lang w:val="en-US" w:eastAsia="zh-CN"/>
        </w:rPr>
        <w:t>5</w:t>
      </w:r>
      <w:r>
        <w:rPr>
          <w:rFonts w:hint="default" w:ascii="Times New Roman" w:hAnsi="Times New Roman" w:cs="Times New Roman"/>
          <w:lang w:val="en-US" w:eastAsia="zh-CN"/>
        </w:rPr>
        <w:t>0mm，</w:t>
      </w:r>
      <w:r>
        <w:rPr>
          <w:rFonts w:hint="eastAsia" w:ascii="Times New Roman" w:hAnsi="Times New Roman" w:cs="Times New Roman"/>
          <w:lang w:val="en-US" w:eastAsia="zh-CN"/>
        </w:rPr>
        <w:t>长</w:t>
      </w:r>
      <w:r>
        <w:rPr>
          <w:rFonts w:hint="default" w:ascii="Times New Roman" w:hAnsi="Times New Roman" w:cs="Times New Roman"/>
          <w:lang w:val="en-US" w:eastAsia="zh-CN"/>
        </w:rPr>
        <w:t>度</w:t>
      </w:r>
      <w:r>
        <w:rPr>
          <w:rFonts w:hint="eastAsia" w:ascii="Times New Roman" w:hAnsi="Times New Roman" w:cs="Times New Roman"/>
          <w:lang w:val="en-US" w:eastAsia="zh-CN"/>
        </w:rPr>
        <w:t>1000</w:t>
      </w:r>
      <w:r>
        <w:rPr>
          <w:rFonts w:hint="default" w:ascii="Times New Roman" w:hAnsi="Times New Roman" w:cs="Times New Roman"/>
          <w:lang w:val="en-US" w:eastAsia="zh-CN"/>
        </w:rPr>
        <w:t>mm～</w:t>
      </w:r>
      <w:r>
        <w:rPr>
          <w:rFonts w:hint="eastAsia" w:ascii="Times New Roman" w:hAnsi="Times New Roman" w:cs="Times New Roman"/>
          <w:lang w:val="en-US" w:eastAsia="zh-CN"/>
        </w:rPr>
        <w:t>40</w:t>
      </w:r>
      <w:r>
        <w:rPr>
          <w:rFonts w:hint="default" w:ascii="Times New Roman" w:hAnsi="Times New Roman" w:cs="Times New Roman"/>
          <w:lang w:val="en-US" w:eastAsia="zh-CN"/>
        </w:rPr>
        <w:t>00mm，</w:t>
      </w:r>
      <w:r>
        <w:rPr>
          <w:rFonts w:hint="default" w:ascii="Times New Roman" w:hAnsi="Times New Roman" w:cs="Times New Roman"/>
        </w:rPr>
        <w:t>经供需双方协商，也可供应其它状态、规格的产品。</w:t>
      </w:r>
      <w:r>
        <w:rPr>
          <w:rFonts w:hint="default" w:ascii="Times New Roman" w:hAnsi="Times New Roman" w:cs="Times New Roman"/>
          <w:lang w:val="en-US" w:eastAsia="zh-CN"/>
        </w:rPr>
        <w:t>。</w:t>
      </w:r>
    </w:p>
    <w:p>
      <w:pPr>
        <w:pStyle w:val="6"/>
        <w:widowControl/>
        <w:wordWrap/>
        <w:autoSpaceDE w:val="0"/>
        <w:autoSpaceDN w:val="0"/>
        <w:adjustRightInd/>
        <w:snapToGrid/>
        <w:spacing w:line="360" w:lineRule="auto"/>
        <w:ind w:left="0" w:leftChars="0" w:right="0" w:firstLine="0" w:firstLineChars="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   （4）产品标记方法：按照GB/T 1.1-2009的规定，产品标记按产品名称、标准编号、合金牌号、供应状态、截面规格的顺序表示，标准中给出了</w:t>
      </w:r>
      <w:r>
        <w:rPr>
          <w:rFonts w:hint="eastAsia" w:ascii="Times New Roman" w:hAnsi="Times New Roman" w:cs="Times New Roman"/>
          <w:lang w:val="en-US" w:eastAsia="zh-CN"/>
        </w:rPr>
        <w:t>棒</w:t>
      </w:r>
      <w:r>
        <w:rPr>
          <w:rFonts w:hint="default" w:ascii="Times New Roman" w:hAnsi="Times New Roman" w:cs="Times New Roman"/>
          <w:lang w:val="en-US" w:eastAsia="zh-CN"/>
        </w:rPr>
        <w:t>材的典型标记示例。</w:t>
      </w:r>
    </w:p>
    <w:p>
      <w:pPr>
        <w:pStyle w:val="7"/>
        <w:widowControl/>
        <w:wordWrap/>
        <w:adjustRightInd/>
        <w:snapToGrid/>
        <w:spacing w:line="360" w:lineRule="auto"/>
        <w:ind w:right="0"/>
        <w:textAlignment w:val="auto"/>
        <w:rPr>
          <w:rFonts w:hint="eastAsia" w:hAnsi="黑体"/>
          <w:kern w:val="2"/>
          <w:szCs w:val="21"/>
        </w:rPr>
      </w:pPr>
      <w:r>
        <w:rPr>
          <w:rFonts w:hint="eastAsia" w:hAnsi="黑体"/>
          <w:kern w:val="2"/>
          <w:szCs w:val="21"/>
        </w:rPr>
        <w:t>2.2化学成分</w:t>
      </w:r>
    </w:p>
    <w:p>
      <w:pPr>
        <w:widowControl/>
        <w:wordWrap/>
        <w:autoSpaceDN w:val="0"/>
        <w:adjustRightInd/>
        <w:snapToGrid/>
        <w:spacing w:line="360" w:lineRule="auto"/>
        <w:ind w:left="357" w:right="0"/>
        <w:textAlignment w:val="auto"/>
        <w:rPr>
          <w:rFonts w:hint="eastAsia" w:hAnsi="宋体"/>
          <w:kern w:val="0"/>
          <w:szCs w:val="21"/>
          <w:lang w:val="en-US" w:eastAsia="zh-CN"/>
        </w:rPr>
      </w:pPr>
      <w:r>
        <w:rPr>
          <w:rFonts w:hAnsi="宋体"/>
          <w:kern w:val="0"/>
          <w:szCs w:val="21"/>
        </w:rPr>
        <w:t>本标准化学成分的规定</w:t>
      </w:r>
      <w:r>
        <w:rPr>
          <w:rFonts w:hint="eastAsia" w:hAnsi="宋体"/>
          <w:kern w:val="0"/>
          <w:szCs w:val="21"/>
          <w:lang w:eastAsia="zh-CN"/>
        </w:rPr>
        <w:t>见表</w:t>
      </w:r>
      <w:r>
        <w:rPr>
          <w:rFonts w:hint="eastAsia" w:hAnsi="宋体"/>
          <w:kern w:val="0"/>
          <w:szCs w:val="21"/>
          <w:lang w:val="en-US" w:eastAsia="zh-CN"/>
        </w:rPr>
        <w:t>4。</w:t>
      </w:r>
    </w:p>
    <w:p>
      <w:pPr>
        <w:widowControl/>
        <w:wordWrap/>
        <w:autoSpaceDN w:val="0"/>
        <w:adjustRightInd/>
        <w:snapToGrid/>
        <w:spacing w:line="360" w:lineRule="auto"/>
        <w:ind w:left="357" w:right="0"/>
        <w:textAlignment w:val="auto"/>
        <w:rPr>
          <w:rFonts w:hAnsi="宋体"/>
          <w:kern w:val="0"/>
          <w:szCs w:val="21"/>
        </w:rPr>
      </w:pPr>
      <w:r>
        <w:rPr>
          <w:rFonts w:hint="eastAsia" w:hAnsi="宋体"/>
          <w:kern w:val="0"/>
          <w:szCs w:val="21"/>
          <w:lang w:val="en-US" w:eastAsia="zh-CN"/>
        </w:rPr>
        <w:t xml:space="preserve">                       </w:t>
      </w:r>
      <w:r>
        <w:rPr>
          <w:rFonts w:hint="eastAsia" w:hAnsi="宋体"/>
          <w:kern w:val="0"/>
          <w:szCs w:val="21"/>
          <w:lang w:eastAsia="zh-CN"/>
        </w:rPr>
        <w:t>表</w:t>
      </w:r>
      <w:r>
        <w:rPr>
          <w:rFonts w:hint="eastAsia" w:hAnsi="宋体"/>
          <w:kern w:val="0"/>
          <w:szCs w:val="21"/>
          <w:lang w:val="en-US" w:eastAsia="zh-CN"/>
        </w:rPr>
        <w:t xml:space="preserve">4  </w:t>
      </w:r>
      <w:r>
        <w:rPr>
          <w:rFonts w:hint="eastAsia" w:ascii="Times New Roman" w:hAnsi="Times New Roman" w:cs="Times New Roman"/>
          <w:lang w:eastAsia="zh-CN"/>
        </w:rPr>
        <w:t>亚稳分解强化铜-镍-锡合金棒材</w:t>
      </w:r>
      <w:r>
        <w:rPr>
          <w:rFonts w:hAnsi="宋体"/>
          <w:kern w:val="0"/>
          <w:szCs w:val="21"/>
        </w:rPr>
        <w:t>化学成分</w:t>
      </w:r>
    </w:p>
    <w:tbl>
      <w:tblPr>
        <w:tblW w:w="94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3"/>
        <w:gridCol w:w="915"/>
        <w:gridCol w:w="915"/>
        <w:gridCol w:w="1170"/>
        <w:gridCol w:w="885"/>
        <w:gridCol w:w="720"/>
        <w:gridCol w:w="675"/>
        <w:gridCol w:w="705"/>
        <w:gridCol w:w="765"/>
        <w:gridCol w:w="850"/>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13" w:type="dxa"/>
            <w:vMerge w:val="restart"/>
            <w:tcBorders>
              <w:top w:val="single" w:color="000000" w:sz="4" w:space="0"/>
              <w:left w:val="single" w:color="000000" w:sz="4" w:space="0"/>
              <w:right w:val="single" w:color="auto" w:sz="4" w:space="0"/>
            </w:tcBorders>
            <w:vAlign w:val="center"/>
          </w:tcPr>
          <w:p>
            <w:pPr>
              <w:widowControl/>
              <w:jc w:val="center"/>
              <w:rPr>
                <w:rFonts w:hAnsi="宋体"/>
                <w:sz w:val="21"/>
                <w:szCs w:val="21"/>
              </w:rPr>
            </w:pPr>
            <w:r>
              <w:rPr>
                <w:rFonts w:hAnsi="宋体"/>
                <w:sz w:val="21"/>
                <w:szCs w:val="21"/>
              </w:rPr>
              <w:t>牌号</w:t>
            </w:r>
          </w:p>
        </w:tc>
        <w:tc>
          <w:tcPr>
            <w:tcW w:w="915" w:type="dxa"/>
            <w:vMerge w:val="restart"/>
            <w:tcBorders>
              <w:top w:val="single" w:color="000000" w:sz="4" w:space="0"/>
              <w:left w:val="single" w:color="auto" w:sz="4" w:space="0"/>
              <w:right w:val="single" w:color="000000" w:sz="4" w:space="0"/>
            </w:tcBorders>
            <w:vAlign w:val="center"/>
          </w:tcPr>
          <w:p>
            <w:pPr>
              <w:widowControl/>
              <w:jc w:val="center"/>
              <w:rPr>
                <w:sz w:val="21"/>
                <w:szCs w:val="21"/>
              </w:rPr>
            </w:pPr>
            <w:r>
              <w:rPr>
                <w:rFonts w:hint="eastAsia"/>
                <w:sz w:val="21"/>
                <w:szCs w:val="21"/>
              </w:rPr>
              <w:t>代号</w:t>
            </w:r>
          </w:p>
        </w:tc>
        <w:tc>
          <w:tcPr>
            <w:tcW w:w="7536" w:type="dxa"/>
            <w:gridSpan w:val="9"/>
            <w:tcBorders>
              <w:top w:val="single" w:color="000000" w:sz="4" w:space="0"/>
              <w:left w:val="nil"/>
              <w:bottom w:val="single" w:color="000000" w:sz="4" w:space="0"/>
              <w:right w:val="single" w:color="auto" w:sz="4" w:space="0"/>
            </w:tcBorders>
            <w:vAlign w:val="center"/>
          </w:tcPr>
          <w:p>
            <w:pPr>
              <w:widowControl/>
              <w:jc w:val="center"/>
              <w:rPr>
                <w:color w:val="auto"/>
                <w:sz w:val="21"/>
                <w:szCs w:val="21"/>
              </w:rPr>
            </w:pPr>
            <w:r>
              <w:rPr>
                <w:rFonts w:hAnsi="宋体"/>
                <w:color w:val="auto"/>
                <w:sz w:val="21"/>
                <w:szCs w:val="21"/>
              </w:rPr>
              <w:t>化学元素</w:t>
            </w:r>
            <w:r>
              <w:rPr>
                <w:color w:val="auto"/>
                <w:sz w:val="21"/>
                <w:szCs w:val="21"/>
              </w:rPr>
              <w:t>（质量分数</w:t>
            </w:r>
            <w:r>
              <w:rPr>
                <w:rFonts w:hAnsi="宋体"/>
                <w:color w:val="auto"/>
                <w:sz w:val="21"/>
                <w:szCs w:val="21"/>
              </w:rPr>
              <w:t>）</w:t>
            </w:r>
            <w:r>
              <w:rPr>
                <w:rFonts w:hint="eastAsia" w:hAnsi="宋体"/>
                <w:color w:val="auto"/>
                <w:sz w:val="21"/>
                <w:szCs w:val="21"/>
              </w:rPr>
              <w:t>/</w:t>
            </w:r>
            <w:r>
              <w:rPr>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013" w:type="dxa"/>
            <w:vMerge w:val="continue"/>
            <w:tcBorders>
              <w:left w:val="single" w:color="000000" w:sz="4" w:space="0"/>
              <w:right w:val="single" w:color="auto" w:sz="4" w:space="0"/>
            </w:tcBorders>
            <w:vAlign w:val="center"/>
          </w:tcPr>
          <w:p>
            <w:pPr>
              <w:widowControl/>
              <w:jc w:val="center"/>
              <w:rPr>
                <w:sz w:val="21"/>
                <w:szCs w:val="21"/>
              </w:rPr>
            </w:pPr>
          </w:p>
        </w:tc>
        <w:tc>
          <w:tcPr>
            <w:tcW w:w="915" w:type="dxa"/>
            <w:vMerge w:val="continue"/>
            <w:tcBorders>
              <w:left w:val="single" w:color="auto" w:sz="4" w:space="0"/>
              <w:right w:val="single" w:color="000000" w:sz="4" w:space="0"/>
            </w:tcBorders>
            <w:vAlign w:val="center"/>
          </w:tcPr>
          <w:p>
            <w:pPr>
              <w:widowControl/>
              <w:rPr>
                <w:sz w:val="21"/>
                <w:szCs w:val="21"/>
              </w:rPr>
            </w:pPr>
          </w:p>
        </w:tc>
        <w:tc>
          <w:tcPr>
            <w:tcW w:w="915" w:type="dxa"/>
            <w:vMerge w:val="restart"/>
            <w:tcBorders>
              <w:top w:val="single" w:color="000000" w:sz="4" w:space="0"/>
              <w:left w:val="nil"/>
              <w:right w:val="single" w:color="auto" w:sz="4" w:space="0"/>
            </w:tcBorders>
            <w:vAlign w:val="center"/>
          </w:tcPr>
          <w:p>
            <w:pPr>
              <w:widowControl/>
              <w:jc w:val="center"/>
              <w:rPr>
                <w:color w:val="auto"/>
                <w:sz w:val="21"/>
                <w:szCs w:val="21"/>
                <w:vertAlign w:val="superscript"/>
              </w:rPr>
            </w:pPr>
            <w:r>
              <w:rPr>
                <w:rFonts w:hint="eastAsia"/>
                <w:color w:val="auto"/>
                <w:sz w:val="21"/>
                <w:szCs w:val="21"/>
                <w:lang w:val="en-US" w:eastAsia="zh-CN"/>
              </w:rPr>
              <w:t>Cu+Ag</w:t>
            </w:r>
          </w:p>
        </w:tc>
        <w:tc>
          <w:tcPr>
            <w:tcW w:w="1170" w:type="dxa"/>
            <w:vMerge w:val="restart"/>
            <w:tcBorders>
              <w:top w:val="single" w:color="000000" w:sz="4" w:space="0"/>
              <w:left w:val="single" w:color="auto" w:sz="4" w:space="0"/>
              <w:right w:val="single" w:color="auto" w:sz="4" w:space="0"/>
            </w:tcBorders>
            <w:vAlign w:val="center"/>
          </w:tcPr>
          <w:p>
            <w:pPr>
              <w:widowControl/>
              <w:jc w:val="center"/>
              <w:rPr>
                <w:rFonts w:hint="eastAsia" w:eastAsia="宋体"/>
                <w:color w:val="auto"/>
                <w:sz w:val="21"/>
                <w:szCs w:val="21"/>
                <w:vertAlign w:val="superscript"/>
                <w:lang w:eastAsia="zh-CN"/>
              </w:rPr>
            </w:pPr>
            <w:r>
              <w:rPr>
                <w:rFonts w:hint="eastAsia"/>
                <w:color w:val="auto"/>
                <w:sz w:val="21"/>
                <w:szCs w:val="21"/>
                <w:lang w:val="en-US" w:eastAsia="zh-CN"/>
              </w:rPr>
              <w:t>Ni+Co</w:t>
            </w:r>
          </w:p>
        </w:tc>
        <w:tc>
          <w:tcPr>
            <w:tcW w:w="885" w:type="dxa"/>
            <w:vMerge w:val="restart"/>
            <w:tcBorders>
              <w:top w:val="single" w:color="000000" w:sz="4" w:space="0"/>
              <w:left w:val="single" w:color="auto" w:sz="4" w:space="0"/>
              <w:right w:val="single" w:color="000000" w:sz="4" w:space="0"/>
            </w:tcBorders>
            <w:vAlign w:val="center"/>
          </w:tcPr>
          <w:p>
            <w:pPr>
              <w:widowControl/>
              <w:jc w:val="center"/>
              <w:rPr>
                <w:rFonts w:hint="eastAsia" w:eastAsia="宋体"/>
                <w:color w:val="auto"/>
                <w:sz w:val="21"/>
                <w:szCs w:val="21"/>
                <w:lang w:val="en-US" w:eastAsia="zh-CN"/>
              </w:rPr>
            </w:pPr>
            <w:r>
              <w:rPr>
                <w:rFonts w:hint="eastAsia"/>
                <w:color w:val="auto"/>
                <w:sz w:val="21"/>
                <w:szCs w:val="21"/>
                <w:lang w:val="en-US" w:eastAsia="zh-CN"/>
              </w:rPr>
              <w:t>Sn</w:t>
            </w:r>
          </w:p>
        </w:tc>
        <w:tc>
          <w:tcPr>
            <w:tcW w:w="720" w:type="dxa"/>
            <w:tcBorders>
              <w:top w:val="single" w:color="000000" w:sz="4" w:space="0"/>
              <w:left w:val="nil"/>
              <w:bottom w:val="single" w:color="auto" w:sz="4" w:space="0"/>
              <w:right w:val="single" w:color="000000" w:sz="4" w:space="0"/>
            </w:tcBorders>
            <w:vAlign w:val="center"/>
          </w:tcPr>
          <w:p>
            <w:pPr>
              <w:jc w:val="center"/>
              <w:rPr>
                <w:color w:val="auto"/>
                <w:sz w:val="21"/>
                <w:szCs w:val="21"/>
              </w:rPr>
            </w:pPr>
            <w:r>
              <w:rPr>
                <w:color w:val="auto"/>
                <w:sz w:val="21"/>
                <w:szCs w:val="21"/>
              </w:rPr>
              <w:t>Fe</w:t>
            </w:r>
          </w:p>
        </w:tc>
        <w:tc>
          <w:tcPr>
            <w:tcW w:w="675" w:type="dxa"/>
            <w:tcBorders>
              <w:top w:val="single" w:color="000000" w:sz="4" w:space="0"/>
              <w:left w:val="nil"/>
              <w:bottom w:val="single" w:color="auto" w:sz="4" w:space="0"/>
              <w:right w:val="single" w:color="auto" w:sz="4" w:space="0"/>
            </w:tcBorders>
            <w:vAlign w:val="center"/>
          </w:tcPr>
          <w:p>
            <w:pPr>
              <w:jc w:val="center"/>
              <w:rPr>
                <w:color w:val="auto"/>
                <w:sz w:val="21"/>
                <w:szCs w:val="21"/>
              </w:rPr>
            </w:pPr>
            <w:r>
              <w:rPr>
                <w:rFonts w:hint="eastAsia"/>
                <w:color w:val="auto"/>
                <w:sz w:val="21"/>
                <w:szCs w:val="21"/>
                <w:lang w:val="en-US" w:eastAsia="zh-CN"/>
              </w:rPr>
              <w:t>Zn</w:t>
            </w:r>
            <w:r>
              <w:rPr>
                <w:rFonts w:hint="eastAsia"/>
                <w:color w:val="auto"/>
                <w:sz w:val="21"/>
                <w:szCs w:val="21"/>
                <w:vertAlign w:val="superscript"/>
              </w:rPr>
              <w:t xml:space="preserve"> </w:t>
            </w:r>
          </w:p>
        </w:tc>
        <w:tc>
          <w:tcPr>
            <w:tcW w:w="705" w:type="dxa"/>
            <w:tcBorders>
              <w:top w:val="single" w:color="000000" w:sz="4" w:space="0"/>
              <w:left w:val="single" w:color="auto" w:sz="4" w:space="0"/>
              <w:bottom w:val="single" w:color="auto" w:sz="4" w:space="0"/>
              <w:right w:val="single" w:color="000000" w:sz="4" w:space="0"/>
            </w:tcBorders>
            <w:vAlign w:val="center"/>
          </w:tcPr>
          <w:p>
            <w:pPr>
              <w:jc w:val="center"/>
              <w:rPr>
                <w:rFonts w:hint="eastAsia"/>
                <w:color w:val="auto"/>
                <w:sz w:val="21"/>
                <w:szCs w:val="21"/>
                <w:lang w:val="en-US" w:eastAsia="zh-CN"/>
              </w:rPr>
            </w:pPr>
            <w:r>
              <w:rPr>
                <w:rFonts w:hint="eastAsia"/>
                <w:color w:val="auto"/>
                <w:sz w:val="21"/>
                <w:szCs w:val="21"/>
                <w:lang w:val="en-US" w:eastAsia="zh-CN"/>
              </w:rPr>
              <w:t>Mn</w:t>
            </w:r>
          </w:p>
        </w:tc>
        <w:tc>
          <w:tcPr>
            <w:tcW w:w="765" w:type="dxa"/>
            <w:tcBorders>
              <w:top w:val="single" w:color="000000" w:sz="4" w:space="0"/>
              <w:left w:val="nil"/>
              <w:bottom w:val="single" w:color="auto" w:sz="4" w:space="0"/>
              <w:right w:val="single" w:color="auto" w:sz="4" w:space="0"/>
            </w:tcBorders>
            <w:vAlign w:val="center"/>
          </w:tcPr>
          <w:p>
            <w:pPr>
              <w:jc w:val="center"/>
              <w:rPr>
                <w:rFonts w:hint="eastAsia" w:eastAsia="宋体"/>
                <w:color w:val="auto"/>
                <w:sz w:val="21"/>
                <w:szCs w:val="21"/>
                <w:lang w:eastAsia="zh-CN"/>
              </w:rPr>
            </w:pPr>
            <w:r>
              <w:rPr>
                <w:rFonts w:hint="eastAsia"/>
                <w:color w:val="auto"/>
                <w:sz w:val="21"/>
                <w:szCs w:val="21"/>
                <w:lang w:val="en-US" w:eastAsia="zh-CN"/>
              </w:rPr>
              <w:t>Nb</w:t>
            </w:r>
          </w:p>
        </w:tc>
        <w:tc>
          <w:tcPr>
            <w:tcW w:w="850" w:type="dxa"/>
            <w:tcBorders>
              <w:top w:val="single" w:color="000000" w:sz="4" w:space="0"/>
              <w:left w:val="single" w:color="auto" w:sz="4" w:space="0"/>
              <w:bottom w:val="single" w:color="auto" w:sz="4" w:space="0"/>
              <w:right w:val="single" w:color="auto" w:sz="4" w:space="0"/>
            </w:tcBorders>
            <w:vAlign w:val="center"/>
          </w:tcPr>
          <w:p>
            <w:pPr>
              <w:jc w:val="center"/>
              <w:rPr>
                <w:rFonts w:hint="eastAsia" w:eastAsia="宋体"/>
                <w:color w:val="auto"/>
                <w:sz w:val="21"/>
                <w:szCs w:val="21"/>
                <w:lang w:val="en-US" w:eastAsia="zh-CN"/>
              </w:rPr>
            </w:pPr>
            <w:r>
              <w:rPr>
                <w:rFonts w:hint="eastAsia"/>
                <w:color w:val="auto"/>
                <w:sz w:val="21"/>
                <w:szCs w:val="21"/>
                <w:lang w:val="en-US" w:eastAsia="zh-CN"/>
              </w:rPr>
              <w:t>Mg</w:t>
            </w:r>
          </w:p>
        </w:tc>
        <w:tc>
          <w:tcPr>
            <w:tcW w:w="851" w:type="dxa"/>
            <w:tcBorders>
              <w:top w:val="single" w:color="000000" w:sz="4" w:space="0"/>
              <w:left w:val="single" w:color="auto" w:sz="4" w:space="0"/>
              <w:bottom w:val="single" w:color="auto" w:sz="4" w:space="0"/>
              <w:right w:val="single" w:color="000000" w:sz="4" w:space="0"/>
            </w:tcBorders>
            <w:vAlign w:val="center"/>
          </w:tcPr>
          <w:p>
            <w:pPr>
              <w:jc w:val="center"/>
              <w:rPr>
                <w:rFonts w:hint="eastAsia" w:eastAsia="宋体"/>
                <w:color w:val="auto"/>
                <w:sz w:val="21"/>
                <w:szCs w:val="21"/>
                <w:lang w:val="en-US" w:eastAsia="zh-CN"/>
              </w:rPr>
            </w:pPr>
            <w:r>
              <w:rPr>
                <w:rFonts w:hint="eastAsia"/>
                <w:color w:val="auto"/>
                <w:sz w:val="21"/>
                <w:szCs w:val="21"/>
                <w:lang w:val="en-US" w:eastAsia="zh-CN"/>
              </w:rPr>
              <w:t>Pb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13" w:type="dxa"/>
            <w:vMerge w:val="continue"/>
            <w:tcBorders>
              <w:left w:val="single" w:color="000000" w:sz="4" w:space="0"/>
              <w:bottom w:val="single" w:color="000000" w:sz="4" w:space="0"/>
              <w:right w:val="single" w:color="auto" w:sz="4" w:space="0"/>
            </w:tcBorders>
            <w:vAlign w:val="center"/>
          </w:tcPr>
          <w:p>
            <w:pPr>
              <w:widowControl/>
              <w:jc w:val="center"/>
              <w:rPr>
                <w:sz w:val="21"/>
                <w:szCs w:val="21"/>
              </w:rPr>
            </w:pPr>
          </w:p>
        </w:tc>
        <w:tc>
          <w:tcPr>
            <w:tcW w:w="915" w:type="dxa"/>
            <w:vMerge w:val="continue"/>
            <w:tcBorders>
              <w:left w:val="single" w:color="auto" w:sz="4" w:space="0"/>
              <w:bottom w:val="single" w:color="000000" w:sz="4" w:space="0"/>
              <w:right w:val="single" w:color="000000" w:sz="4" w:space="0"/>
            </w:tcBorders>
            <w:vAlign w:val="center"/>
          </w:tcPr>
          <w:p>
            <w:pPr>
              <w:widowControl/>
              <w:rPr>
                <w:sz w:val="21"/>
                <w:szCs w:val="21"/>
              </w:rPr>
            </w:pPr>
          </w:p>
        </w:tc>
        <w:tc>
          <w:tcPr>
            <w:tcW w:w="915" w:type="dxa"/>
            <w:vMerge w:val="continue"/>
            <w:tcBorders>
              <w:left w:val="nil"/>
              <w:bottom w:val="single" w:color="000000" w:sz="4" w:space="0"/>
              <w:right w:val="single" w:color="auto" w:sz="4" w:space="0"/>
            </w:tcBorders>
            <w:vAlign w:val="center"/>
          </w:tcPr>
          <w:p>
            <w:pPr>
              <w:widowControl/>
              <w:jc w:val="center"/>
              <w:rPr>
                <w:color w:val="auto"/>
                <w:sz w:val="21"/>
                <w:szCs w:val="21"/>
              </w:rPr>
            </w:pPr>
          </w:p>
        </w:tc>
        <w:tc>
          <w:tcPr>
            <w:tcW w:w="1170" w:type="dxa"/>
            <w:vMerge w:val="continue"/>
            <w:tcBorders>
              <w:left w:val="single" w:color="auto" w:sz="4" w:space="0"/>
              <w:bottom w:val="single" w:color="000000" w:sz="4" w:space="0"/>
              <w:right w:val="single" w:color="auto" w:sz="4" w:space="0"/>
            </w:tcBorders>
            <w:vAlign w:val="center"/>
          </w:tcPr>
          <w:p>
            <w:pPr>
              <w:jc w:val="center"/>
              <w:rPr>
                <w:color w:val="auto"/>
                <w:sz w:val="21"/>
                <w:szCs w:val="21"/>
              </w:rPr>
            </w:pPr>
          </w:p>
        </w:tc>
        <w:tc>
          <w:tcPr>
            <w:tcW w:w="885" w:type="dxa"/>
            <w:vMerge w:val="continue"/>
            <w:tcBorders>
              <w:left w:val="single" w:color="auto" w:sz="4" w:space="0"/>
              <w:bottom w:val="single" w:color="000000" w:sz="4" w:space="0"/>
              <w:right w:val="single" w:color="000000" w:sz="4" w:space="0"/>
            </w:tcBorders>
            <w:vAlign w:val="center"/>
          </w:tcPr>
          <w:p>
            <w:pPr>
              <w:widowControl/>
              <w:jc w:val="center"/>
              <w:rPr>
                <w:color w:val="auto"/>
                <w:sz w:val="21"/>
                <w:szCs w:val="21"/>
              </w:rPr>
            </w:pPr>
          </w:p>
        </w:tc>
        <w:tc>
          <w:tcPr>
            <w:tcW w:w="4566" w:type="dxa"/>
            <w:gridSpan w:val="6"/>
            <w:tcBorders>
              <w:top w:val="single" w:color="auto" w:sz="4" w:space="0"/>
              <w:left w:val="nil"/>
              <w:bottom w:val="single" w:color="000000" w:sz="4" w:space="0"/>
              <w:right w:val="single" w:color="000000" w:sz="4" w:space="0"/>
            </w:tcBorders>
            <w:vAlign w:val="center"/>
          </w:tcPr>
          <w:p>
            <w:pPr>
              <w:jc w:val="center"/>
              <w:rPr>
                <w:color w:val="auto"/>
                <w:sz w:val="21"/>
                <w:szCs w:val="21"/>
              </w:rPr>
            </w:pPr>
            <w:r>
              <w:rPr>
                <w:color w:val="auto"/>
                <w:sz w:val="21"/>
                <w:szCs w:val="21"/>
              </w:rPr>
              <w:t>最大值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9" w:hRule="atLeast"/>
        </w:trPr>
        <w:tc>
          <w:tcPr>
            <w:tcW w:w="1013" w:type="dxa"/>
            <w:tcBorders>
              <w:top w:val="single" w:color="000000" w:sz="4" w:space="0"/>
              <w:left w:val="single" w:color="000000" w:sz="4" w:space="0"/>
              <w:bottom w:val="single" w:color="000000" w:sz="4" w:space="0"/>
              <w:right w:val="single" w:color="auto" w:sz="4" w:space="0"/>
            </w:tcBorders>
            <w:vAlign w:val="center"/>
          </w:tcPr>
          <w:p>
            <w:pPr>
              <w:widowControl/>
              <w:jc w:val="center"/>
              <w:rPr>
                <w:sz w:val="21"/>
                <w:szCs w:val="21"/>
              </w:rPr>
            </w:pPr>
            <w:r>
              <w:rPr>
                <w:rFonts w:hint="eastAsia"/>
                <w:sz w:val="21"/>
                <w:szCs w:val="21"/>
                <w:lang w:val="en-US" w:eastAsia="zh-CN"/>
              </w:rPr>
              <w:t>QSn15-8</w:t>
            </w:r>
          </w:p>
        </w:tc>
        <w:tc>
          <w:tcPr>
            <w:tcW w:w="915" w:type="dxa"/>
            <w:tcBorders>
              <w:top w:val="single" w:color="000000" w:sz="4" w:space="0"/>
              <w:left w:val="single" w:color="auto" w:sz="4" w:space="0"/>
              <w:bottom w:val="single" w:color="000000" w:sz="4" w:space="0"/>
              <w:right w:val="single" w:color="000000" w:sz="4" w:space="0"/>
            </w:tcBorders>
            <w:vAlign w:val="center"/>
          </w:tcPr>
          <w:p>
            <w:pPr>
              <w:widowControl/>
              <w:jc w:val="center"/>
              <w:rPr>
                <w:sz w:val="21"/>
                <w:szCs w:val="21"/>
              </w:rPr>
            </w:pPr>
            <w:r>
              <w:rPr>
                <w:sz w:val="21"/>
                <w:szCs w:val="21"/>
              </w:rPr>
              <w:t>C</w:t>
            </w:r>
            <w:r>
              <w:rPr>
                <w:rFonts w:hint="eastAsia"/>
                <w:sz w:val="21"/>
                <w:szCs w:val="21"/>
                <w:lang w:val="en-US" w:eastAsia="zh-CN"/>
              </w:rPr>
              <w:t>72900</w:t>
            </w:r>
          </w:p>
        </w:tc>
        <w:tc>
          <w:tcPr>
            <w:tcW w:w="915" w:type="dxa"/>
            <w:tcBorders>
              <w:top w:val="single" w:color="000000" w:sz="4" w:space="0"/>
              <w:left w:val="nil"/>
              <w:bottom w:val="single" w:color="000000" w:sz="4" w:space="0"/>
              <w:right w:val="single" w:color="auto" w:sz="4" w:space="0"/>
            </w:tcBorders>
            <w:vAlign w:val="center"/>
          </w:tcPr>
          <w:p>
            <w:pPr>
              <w:widowControl/>
              <w:jc w:val="center"/>
              <w:rPr>
                <w:rFonts w:hint="eastAsia" w:eastAsia="宋体"/>
                <w:sz w:val="21"/>
                <w:szCs w:val="21"/>
                <w:lang w:val="en-US" w:eastAsia="zh-CN"/>
              </w:rPr>
            </w:pPr>
            <w:r>
              <w:rPr>
                <w:rFonts w:hint="eastAsia"/>
                <w:sz w:val="21"/>
                <w:szCs w:val="21"/>
                <w:lang w:val="en-US" w:eastAsia="zh-CN"/>
              </w:rPr>
              <w:t>余量</w:t>
            </w:r>
          </w:p>
        </w:tc>
        <w:tc>
          <w:tcPr>
            <w:tcW w:w="1170" w:type="dxa"/>
            <w:tcBorders>
              <w:top w:val="single" w:color="000000" w:sz="4" w:space="0"/>
              <w:left w:val="single" w:color="auto" w:sz="4" w:space="0"/>
              <w:bottom w:val="single" w:color="000000" w:sz="4" w:space="0"/>
              <w:right w:val="single" w:color="auto" w:sz="4" w:space="0"/>
            </w:tcBorders>
            <w:vAlign w:val="center"/>
          </w:tcPr>
          <w:p>
            <w:pPr>
              <w:widowControl/>
              <w:rPr>
                <w:sz w:val="21"/>
                <w:szCs w:val="21"/>
              </w:rPr>
            </w:pPr>
            <w:r>
              <w:rPr>
                <w:rFonts w:hint="eastAsia"/>
                <w:sz w:val="21"/>
                <w:szCs w:val="21"/>
                <w:lang w:val="en-US" w:eastAsia="zh-CN"/>
              </w:rPr>
              <w:t>14.5</w:t>
            </w:r>
            <w:r>
              <w:rPr>
                <w:rFonts w:hint="eastAsia" w:hAnsi="宋体"/>
                <w:sz w:val="21"/>
                <w:szCs w:val="21"/>
              </w:rPr>
              <w:t>～</w:t>
            </w:r>
            <w:r>
              <w:rPr>
                <w:rFonts w:hint="eastAsia" w:hAnsi="宋体"/>
                <w:sz w:val="21"/>
                <w:szCs w:val="21"/>
                <w:lang w:val="en-US" w:eastAsia="zh-CN"/>
              </w:rPr>
              <w:t>15.5</w:t>
            </w:r>
          </w:p>
        </w:tc>
        <w:tc>
          <w:tcPr>
            <w:tcW w:w="885" w:type="dxa"/>
            <w:tcBorders>
              <w:top w:val="single" w:color="000000" w:sz="4" w:space="0"/>
              <w:left w:val="single" w:color="auto" w:sz="4" w:space="0"/>
              <w:bottom w:val="single" w:color="000000" w:sz="4" w:space="0"/>
              <w:right w:val="single" w:color="000000" w:sz="4" w:space="0"/>
            </w:tcBorders>
            <w:vAlign w:val="center"/>
          </w:tcPr>
          <w:p>
            <w:pPr>
              <w:widowControl/>
              <w:rPr>
                <w:rFonts w:hint="eastAsia" w:eastAsia="宋体"/>
                <w:sz w:val="21"/>
                <w:szCs w:val="21"/>
                <w:lang w:val="en-US" w:eastAsia="zh-CN"/>
              </w:rPr>
            </w:pPr>
            <w:r>
              <w:rPr>
                <w:rFonts w:hint="eastAsia"/>
                <w:sz w:val="21"/>
                <w:szCs w:val="21"/>
                <w:lang w:val="en-US" w:eastAsia="zh-CN"/>
              </w:rPr>
              <w:t>7.5~8.5</w:t>
            </w:r>
          </w:p>
        </w:tc>
        <w:tc>
          <w:tcPr>
            <w:tcW w:w="720" w:type="dxa"/>
            <w:tcBorders>
              <w:top w:val="single" w:color="000000" w:sz="4" w:space="0"/>
              <w:left w:val="nil"/>
              <w:bottom w:val="single" w:color="000000" w:sz="4" w:space="0"/>
              <w:right w:val="single" w:color="000000" w:sz="4" w:space="0"/>
            </w:tcBorders>
            <w:vAlign w:val="center"/>
          </w:tcPr>
          <w:p>
            <w:pPr>
              <w:widowControl/>
              <w:jc w:val="center"/>
              <w:rPr>
                <w:sz w:val="21"/>
                <w:szCs w:val="21"/>
              </w:rPr>
            </w:pPr>
            <w:r>
              <w:rPr>
                <w:sz w:val="21"/>
                <w:szCs w:val="21"/>
              </w:rPr>
              <w:t>0.</w:t>
            </w:r>
            <w:r>
              <w:rPr>
                <w:rFonts w:hint="eastAsia"/>
                <w:sz w:val="21"/>
                <w:szCs w:val="21"/>
                <w:lang w:val="en-US" w:eastAsia="zh-CN"/>
              </w:rPr>
              <w:t>50</w:t>
            </w:r>
          </w:p>
        </w:tc>
        <w:tc>
          <w:tcPr>
            <w:tcW w:w="675" w:type="dxa"/>
            <w:tcBorders>
              <w:top w:val="single" w:color="000000" w:sz="4" w:space="0"/>
              <w:left w:val="nil"/>
              <w:bottom w:val="single" w:color="000000" w:sz="4" w:space="0"/>
              <w:right w:val="single" w:color="auto" w:sz="4" w:space="0"/>
            </w:tcBorders>
            <w:vAlign w:val="center"/>
          </w:tcPr>
          <w:p>
            <w:pPr>
              <w:widowControl/>
              <w:jc w:val="center"/>
              <w:rPr>
                <w:sz w:val="21"/>
                <w:szCs w:val="21"/>
              </w:rPr>
            </w:pPr>
            <w:r>
              <w:rPr>
                <w:sz w:val="21"/>
                <w:szCs w:val="21"/>
              </w:rPr>
              <w:t>0</w:t>
            </w:r>
            <w:r>
              <w:rPr>
                <w:rFonts w:hint="eastAsia"/>
                <w:sz w:val="21"/>
                <w:szCs w:val="21"/>
                <w:lang w:val="en-US" w:eastAsia="zh-CN"/>
              </w:rPr>
              <w:t>.50</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jc w:val="center"/>
              <w:rPr>
                <w:sz w:val="21"/>
                <w:szCs w:val="21"/>
              </w:rPr>
            </w:pPr>
            <w:r>
              <w:rPr>
                <w:rFonts w:hint="eastAsia"/>
                <w:sz w:val="21"/>
                <w:szCs w:val="21"/>
              </w:rPr>
              <w:t>0.3</w:t>
            </w:r>
            <w:r>
              <w:rPr>
                <w:rFonts w:hint="eastAsia"/>
                <w:sz w:val="21"/>
                <w:szCs w:val="21"/>
                <w:lang w:val="en-US" w:eastAsia="zh-CN"/>
              </w:rPr>
              <w:t>0</w:t>
            </w:r>
          </w:p>
        </w:tc>
        <w:tc>
          <w:tcPr>
            <w:tcW w:w="765" w:type="dxa"/>
            <w:tcBorders>
              <w:top w:val="single" w:color="000000" w:sz="4" w:space="0"/>
              <w:left w:val="nil"/>
              <w:bottom w:val="single" w:color="000000" w:sz="4" w:space="0"/>
              <w:right w:val="single" w:color="000000" w:sz="4" w:space="0"/>
            </w:tcBorders>
            <w:vAlign w:val="center"/>
          </w:tcPr>
          <w:p>
            <w:pPr>
              <w:widowControl/>
              <w:jc w:val="center"/>
              <w:rPr>
                <w:sz w:val="21"/>
                <w:szCs w:val="21"/>
              </w:rPr>
            </w:pPr>
            <w:r>
              <w:rPr>
                <w:sz w:val="21"/>
                <w:szCs w:val="21"/>
              </w:rPr>
              <w:t>0.10</w:t>
            </w:r>
          </w:p>
        </w:tc>
        <w:tc>
          <w:tcPr>
            <w:tcW w:w="850" w:type="dxa"/>
            <w:tcBorders>
              <w:top w:val="single" w:color="000000" w:sz="4" w:space="0"/>
              <w:left w:val="nil"/>
              <w:bottom w:val="single" w:color="000000" w:sz="4" w:space="0"/>
              <w:right w:val="single" w:color="auto" w:sz="4" w:space="0"/>
            </w:tcBorders>
            <w:vAlign w:val="center"/>
          </w:tcPr>
          <w:p>
            <w:pPr>
              <w:widowControl/>
              <w:jc w:val="center"/>
              <w:rPr>
                <w:sz w:val="21"/>
                <w:szCs w:val="21"/>
              </w:rPr>
            </w:pPr>
            <w:r>
              <w:rPr>
                <w:bCs/>
                <w:sz w:val="21"/>
                <w:szCs w:val="21"/>
              </w:rPr>
              <w:t>0.</w:t>
            </w:r>
            <w:r>
              <w:rPr>
                <w:rFonts w:hint="eastAsia"/>
                <w:bCs/>
                <w:sz w:val="21"/>
                <w:szCs w:val="21"/>
                <w:lang w:val="en-US" w:eastAsia="zh-CN"/>
              </w:rPr>
              <w:t>15</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eastAsia="宋体"/>
                <w:bCs/>
                <w:sz w:val="21"/>
                <w:szCs w:val="21"/>
                <w:lang w:val="en-US" w:eastAsia="zh-CN"/>
              </w:rPr>
            </w:pPr>
            <w:r>
              <w:rPr>
                <w:rFonts w:hint="eastAsia"/>
                <w:bCs/>
                <w:sz w:val="21"/>
                <w:szCs w:val="21"/>
                <w:lang w:val="en-US" w:eastAsia="zh-CN"/>
              </w:rPr>
              <w:t>0.02</w:t>
            </w:r>
          </w:p>
        </w:tc>
      </w:tr>
    </w:tbl>
    <w:p>
      <w:pPr>
        <w:pStyle w:val="6"/>
        <w:widowControl/>
        <w:wordWrap/>
        <w:adjustRightInd/>
        <w:snapToGrid/>
        <w:spacing w:line="360" w:lineRule="auto"/>
        <w:textAlignment w:val="auto"/>
        <w:rPr>
          <w:rFonts w:hint="default" w:ascii="Times New Roman" w:hAnsi="Times New Roman" w:eastAsia="宋体" w:cs="Times New Roman"/>
          <w:kern w:val="2"/>
          <w:szCs w:val="21"/>
        </w:rPr>
      </w:pPr>
      <w:r>
        <w:rPr>
          <w:rFonts w:hint="default" w:ascii="Times New Roman" w:hAnsi="Times New Roman" w:eastAsia="宋体" w:cs="Times New Roman"/>
          <w:kern w:val="2"/>
          <w:szCs w:val="21"/>
          <w:lang w:eastAsia="zh-CN"/>
        </w:rPr>
        <w:t>其中铜</w:t>
      </w:r>
      <w:r>
        <w:rPr>
          <w:rFonts w:hint="default" w:ascii="Times New Roman" w:hAnsi="Times New Roman" w:eastAsia="宋体" w:cs="Times New Roman"/>
          <w:kern w:val="2"/>
          <w:szCs w:val="21"/>
          <w:lang w:val="en-US" w:eastAsia="zh-CN"/>
        </w:rPr>
        <w:t>Cu、镍</w:t>
      </w:r>
      <w:r>
        <w:rPr>
          <w:rFonts w:hint="default" w:ascii="Times New Roman" w:hAnsi="Times New Roman" w:eastAsia="宋体" w:cs="Times New Roman"/>
          <w:color w:val="auto"/>
          <w:sz w:val="21"/>
          <w:szCs w:val="21"/>
          <w:lang w:val="en-US" w:eastAsia="zh-CN"/>
        </w:rPr>
        <w:t>Ni</w:t>
      </w:r>
      <w:r>
        <w:rPr>
          <w:rFonts w:hint="default" w:ascii="Times New Roman" w:hAnsi="Times New Roman" w:eastAsia="宋体" w:cs="Times New Roman"/>
          <w:kern w:val="2"/>
          <w:szCs w:val="21"/>
          <w:lang w:val="en-US" w:eastAsia="zh-CN"/>
        </w:rPr>
        <w:t>和锡</w:t>
      </w:r>
      <w:r>
        <w:rPr>
          <w:rFonts w:hint="default" w:ascii="Times New Roman" w:hAnsi="Times New Roman" w:eastAsia="宋体" w:cs="Times New Roman"/>
          <w:color w:val="auto"/>
          <w:sz w:val="21"/>
          <w:szCs w:val="21"/>
          <w:lang w:val="en-US" w:eastAsia="zh-CN"/>
        </w:rPr>
        <w:t>Sn</w:t>
      </w:r>
      <w:r>
        <w:rPr>
          <w:rFonts w:hint="default" w:ascii="Times New Roman" w:hAnsi="Times New Roman" w:eastAsia="宋体" w:cs="Times New Roman"/>
          <w:kern w:val="2"/>
          <w:szCs w:val="21"/>
          <w:lang w:val="en-US" w:eastAsia="zh-CN"/>
        </w:rPr>
        <w:t>为主要化学成分，其他元素为杂质元素，杂质总和为表中所列元素的的总和。</w:t>
      </w:r>
    </w:p>
    <w:p>
      <w:pPr>
        <w:pStyle w:val="7"/>
        <w:widowControl/>
        <w:wordWrap/>
        <w:adjustRightInd/>
        <w:snapToGrid/>
        <w:spacing w:line="360" w:lineRule="auto"/>
        <w:textAlignment w:val="auto"/>
        <w:rPr>
          <w:rFonts w:hint="eastAsia" w:ascii="黑体" w:hAnsi="黑体" w:eastAsia="黑体" w:cs="黑体"/>
          <w:b w:val="0"/>
          <w:bCs w:val="0"/>
          <w:kern w:val="2"/>
          <w:szCs w:val="21"/>
        </w:rPr>
      </w:pPr>
      <w:r>
        <w:rPr>
          <w:rFonts w:hint="eastAsia" w:ascii="黑体" w:hAnsi="黑体" w:eastAsia="黑体" w:cs="黑体"/>
          <w:kern w:val="2"/>
          <w:szCs w:val="21"/>
        </w:rPr>
        <w:t>2.3</w:t>
      </w:r>
      <w:r>
        <w:rPr>
          <w:rFonts w:hint="eastAsia" w:ascii="黑体" w:hAnsi="黑体" w:eastAsia="黑体" w:cs="黑体"/>
          <w:kern w:val="2"/>
          <w:szCs w:val="21"/>
          <w:lang w:val="en-US" w:eastAsia="zh-CN"/>
        </w:rPr>
        <w:t xml:space="preserve"> </w:t>
      </w:r>
      <w:r>
        <w:rPr>
          <w:rFonts w:hint="eastAsia" w:ascii="黑体" w:hAnsi="黑体" w:eastAsia="黑体" w:cs="黑体"/>
          <w:b w:val="0"/>
          <w:bCs w:val="0"/>
          <w:sz w:val="21"/>
          <w:szCs w:val="21"/>
        </w:rPr>
        <w:t>外形尺寸及其允许偏差</w:t>
      </w:r>
    </w:p>
    <w:p>
      <w:pPr>
        <w:pStyle w:val="8"/>
        <w:widowControl/>
        <w:wordWrap/>
        <w:adjustRightInd/>
        <w:snapToGrid/>
        <w:spacing w:line="360" w:lineRule="auto"/>
        <w:textAlignment w:val="auto"/>
        <w:rPr>
          <w:rFonts w:hint="default" w:ascii="Times New Roman" w:hAnsi="Times New Roman" w:eastAsia="宋体" w:cs="Times New Roman"/>
          <w:kern w:val="0"/>
          <w:szCs w:val="21"/>
          <w:lang w:val="en-US" w:eastAsia="zh-CN"/>
        </w:rPr>
      </w:pPr>
      <w:r>
        <w:rPr>
          <w:rFonts w:hint="default" w:ascii="Times New Roman" w:hAnsi="Times New Roman" w:eastAsia="宋体" w:cs="Times New Roman"/>
          <w:b w:val="0"/>
          <w:bCs w:val="0"/>
          <w:lang w:val="en-US" w:eastAsia="zh-CN"/>
        </w:rPr>
        <w:t xml:space="preserve">    棒材的长度允许偏差为+10</w:t>
      </w:r>
      <w:r>
        <w:rPr>
          <w:rFonts w:hint="default" w:ascii="Times New Roman" w:hAnsi="Times New Roman" w:eastAsia="宋体" w:cs="Times New Roman"/>
          <w:b w:val="0"/>
          <w:bCs/>
          <w:szCs w:val="21"/>
        </w:rPr>
        <w:t>mm</w:t>
      </w:r>
      <w:r>
        <w:rPr>
          <w:rFonts w:hint="default" w:ascii="Times New Roman" w:hAnsi="Times New Roman" w:eastAsia="宋体" w:cs="Times New Roman"/>
          <w:b w:val="0"/>
          <w:bCs/>
          <w:szCs w:val="21"/>
          <w:lang w:eastAsia="zh-CN"/>
        </w:rPr>
        <w:t>，</w:t>
      </w:r>
      <w:r>
        <w:rPr>
          <w:rFonts w:hint="default" w:ascii="Times New Roman" w:hAnsi="Times New Roman" w:eastAsia="宋体" w:cs="Times New Roman"/>
          <w:b w:val="0"/>
          <w:bCs w:val="0"/>
          <w:lang w:val="en-US" w:eastAsia="zh-CN"/>
        </w:rPr>
        <w:t>棒材直径</w:t>
      </w:r>
      <w:r>
        <w:rPr>
          <w:rFonts w:hint="default" w:ascii="Times New Roman" w:hAnsi="Times New Roman" w:eastAsia="宋体" w:cs="Times New Roman"/>
          <w:b w:val="0"/>
          <w:bCs w:val="0"/>
          <w:sz w:val="21"/>
          <w:szCs w:val="21"/>
        </w:rPr>
        <w:t>及其允许偏差</w:t>
      </w:r>
      <w:r>
        <w:rPr>
          <w:rFonts w:hint="default" w:ascii="Times New Roman" w:hAnsi="Times New Roman" w:eastAsia="宋体" w:cs="Times New Roman"/>
          <w:lang w:eastAsia="zh-CN"/>
        </w:rPr>
        <w:t>列于表</w:t>
      </w:r>
      <w:r>
        <w:rPr>
          <w:rFonts w:hint="eastAsia" w:ascii="Times New Roman" w:hAnsi="Times New Roman" w:eastAsia="宋体" w:cs="Times New Roman"/>
          <w:lang w:val="en-US" w:eastAsia="zh-CN"/>
        </w:rPr>
        <w:t>5</w:t>
      </w:r>
      <w:r>
        <w:rPr>
          <w:rFonts w:hint="default" w:ascii="Times New Roman" w:hAnsi="Times New Roman" w:eastAsia="宋体" w:cs="Times New Roman"/>
          <w:lang w:val="en-US" w:eastAsia="zh-CN"/>
        </w:rPr>
        <w:t>，棒材直度列于表</w:t>
      </w:r>
      <w:r>
        <w:rPr>
          <w:rFonts w:hint="eastAsia" w:ascii="Times New Roman" w:hAnsi="Times New Roman" w:eastAsia="宋体" w:cs="Times New Roman"/>
          <w:lang w:val="en-US" w:eastAsia="zh-CN"/>
        </w:rPr>
        <w:t>6</w:t>
      </w:r>
      <w:r>
        <w:rPr>
          <w:rFonts w:hint="default" w:ascii="Times New Roman" w:hAnsi="Times New Roman" w:eastAsia="宋体" w:cs="Times New Roman"/>
          <w:lang w:val="en-US" w:eastAsia="zh-CN"/>
        </w:rPr>
        <w:t>，</w:t>
      </w:r>
      <w:r>
        <w:rPr>
          <w:rFonts w:hint="default" w:ascii="Times New Roman" w:hAnsi="Times New Roman" w:eastAsia="宋体" w:cs="Times New Roman"/>
          <w:b w:val="0"/>
          <w:bCs/>
          <w:szCs w:val="21"/>
          <w:lang w:eastAsia="zh-CN"/>
        </w:rPr>
        <w:t>棒材直径</w:t>
      </w:r>
      <w:r>
        <w:rPr>
          <w:rFonts w:hint="eastAsia" w:ascii="Times New Roman" w:hAnsi="Times New Roman" w:eastAsia="宋体" w:cs="Times New Roman"/>
          <w:b w:val="0"/>
          <w:bCs/>
          <w:szCs w:val="21"/>
          <w:lang w:eastAsia="zh-CN"/>
        </w:rPr>
        <w:t>和直度</w:t>
      </w:r>
      <w:r>
        <w:rPr>
          <w:rFonts w:hint="default" w:ascii="Times New Roman" w:hAnsi="Times New Roman" w:eastAsia="宋体" w:cs="Times New Roman"/>
          <w:b w:val="0"/>
          <w:bCs/>
          <w:szCs w:val="21"/>
        </w:rPr>
        <w:t>检测数据统计</w:t>
      </w:r>
      <w:r>
        <w:rPr>
          <w:rFonts w:hint="default" w:ascii="Times New Roman" w:hAnsi="Times New Roman" w:eastAsia="宋体" w:cs="Times New Roman"/>
          <w:b w:val="0"/>
          <w:bCs/>
          <w:szCs w:val="21"/>
          <w:lang w:eastAsia="zh-CN"/>
        </w:rPr>
        <w:t>列于表</w:t>
      </w:r>
      <w:r>
        <w:rPr>
          <w:rFonts w:hint="eastAsia" w:ascii="Times New Roman" w:hAnsi="Times New Roman" w:eastAsia="宋体" w:cs="Times New Roman"/>
          <w:b w:val="0"/>
          <w:bCs/>
          <w:szCs w:val="21"/>
          <w:lang w:val="en-US" w:eastAsia="zh-CN"/>
        </w:rPr>
        <w:t>7</w:t>
      </w:r>
      <w:r>
        <w:rPr>
          <w:rFonts w:hint="default" w:ascii="Times New Roman" w:hAnsi="Times New Roman" w:eastAsia="宋体" w:cs="Times New Roman"/>
          <w:kern w:val="0"/>
          <w:szCs w:val="21"/>
          <w:lang w:val="en-US" w:eastAsia="zh-CN"/>
        </w:rPr>
        <w:t>。</w:t>
      </w:r>
    </w:p>
    <w:p>
      <w:pPr>
        <w:widowControl/>
        <w:wordWrap/>
        <w:adjustRightInd/>
        <w:snapToGrid/>
        <w:spacing w:line="360" w:lineRule="auto"/>
        <w:jc w:val="center"/>
        <w:textAlignment w:val="auto"/>
        <w:rPr>
          <w:rFonts w:ascii="宋体" w:hAnsi="宋体"/>
          <w:kern w:val="0"/>
          <w:szCs w:val="21"/>
        </w:rPr>
      </w:pPr>
      <w:r>
        <w:rPr>
          <w:rFonts w:hint="default" w:ascii="Times New Roman" w:hAnsi="Times New Roman" w:eastAsia="宋体" w:cs="Times New Roman"/>
          <w:kern w:val="0"/>
          <w:szCs w:val="21"/>
          <w:lang w:val="en-US" w:eastAsia="zh-CN"/>
        </w:rPr>
        <w:t xml:space="preserve">    表</w:t>
      </w:r>
      <w:r>
        <w:rPr>
          <w:rFonts w:hint="eastAsia" w:ascii="Times New Roman" w:hAnsi="Times New Roman" w:eastAsia="宋体" w:cs="Times New Roman"/>
          <w:kern w:val="0"/>
          <w:szCs w:val="21"/>
          <w:lang w:val="en-US" w:eastAsia="zh-CN"/>
        </w:rPr>
        <w:t xml:space="preserve">5 </w:t>
      </w:r>
      <w:r>
        <w:rPr>
          <w:rFonts w:hint="default" w:ascii="Times New Roman" w:hAnsi="Times New Roman" w:eastAsia="宋体" w:cs="Times New Roman"/>
          <w:kern w:val="0"/>
          <w:szCs w:val="21"/>
          <w:lang w:val="en-US" w:eastAsia="zh-CN"/>
        </w:rPr>
        <w:t xml:space="preserve"> </w:t>
      </w:r>
      <w:r>
        <w:rPr>
          <w:rFonts w:hint="default" w:ascii="Times New Roman" w:hAnsi="Times New Roman" w:eastAsia="宋体" w:cs="Times New Roman"/>
          <w:kern w:val="0"/>
          <w:szCs w:val="21"/>
          <w:lang w:eastAsia="zh-CN"/>
        </w:rPr>
        <w:t>棒</w:t>
      </w:r>
      <w:r>
        <w:rPr>
          <w:rFonts w:hint="default" w:ascii="Times New Roman" w:hAnsi="Times New Roman" w:eastAsia="宋体" w:cs="Times New Roman"/>
          <w:kern w:val="0"/>
          <w:szCs w:val="21"/>
        </w:rPr>
        <w:t xml:space="preserve">材的尺寸及其允许偏差 </w:t>
      </w:r>
      <w:r>
        <w:rPr>
          <w:rFonts w:hint="default" w:ascii="Times New Roman" w:hAnsi="Times New Roman" w:eastAsia="宋体" w:cs="Times New Roman"/>
          <w:b w:val="0"/>
          <w:bCs/>
          <w:szCs w:val="21"/>
        </w:rPr>
        <w:t>（单位：mm）</w:t>
      </w:r>
      <w:r>
        <w:rPr>
          <w:rFonts w:hint="default" w:ascii="Times New Roman" w:hAnsi="Times New Roman" w:eastAsia="宋体" w:cs="Times New Roman"/>
          <w:kern w:val="0"/>
          <w:szCs w:val="21"/>
        </w:rPr>
        <w:t xml:space="preserve">   </w:t>
      </w:r>
      <w:r>
        <w:rPr>
          <w:rFonts w:ascii="宋体" w:hAnsi="宋体"/>
          <w:kern w:val="0"/>
          <w:szCs w:val="21"/>
        </w:rPr>
        <w:t xml:space="preserve">  </w:t>
      </w:r>
      <w:r>
        <w:rPr>
          <w:rFonts w:hint="eastAsia" w:ascii="黑体" w:eastAsia="黑体"/>
          <w:kern w:val="0"/>
          <w:szCs w:val="21"/>
        </w:rPr>
        <w:t xml:space="preserve">             </w:t>
      </w:r>
      <w:r>
        <w:rPr>
          <w:rFonts w:hint="eastAsia" w:ascii="宋体" w:hAnsi="宋体"/>
          <w:kern w:val="0"/>
          <w:szCs w:val="21"/>
        </w:rPr>
        <w:t xml:space="preserve"> </w:t>
      </w:r>
    </w:p>
    <w:tbl>
      <w:tblPr>
        <w:tblW w:w="935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44"/>
        <w:gridCol w:w="5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3544" w:type="dxa"/>
            <w:tcBorders>
              <w:top w:val="single" w:color="000000" w:sz="6" w:space="0"/>
              <w:left w:val="single" w:color="000000" w:sz="8" w:space="0"/>
              <w:bottom w:val="single" w:color="000000" w:sz="8" w:space="0"/>
              <w:right w:val="single" w:color="000000" w:sz="8" w:space="0"/>
            </w:tcBorders>
            <w:vAlign w:val="center"/>
          </w:tcPr>
          <w:p>
            <w:pPr>
              <w:widowControl/>
              <w:jc w:val="center"/>
              <w:rPr>
                <w:sz w:val="21"/>
                <w:szCs w:val="21"/>
              </w:rPr>
            </w:pPr>
            <w:r>
              <w:rPr>
                <w:rFonts w:hAnsi="宋体"/>
                <w:sz w:val="21"/>
                <w:szCs w:val="21"/>
              </w:rPr>
              <w:t>直径</w:t>
            </w:r>
            <w:r>
              <w:rPr>
                <w:rFonts w:hint="eastAsia" w:hAnsi="宋体"/>
                <w:sz w:val="21"/>
                <w:szCs w:val="21"/>
              </w:rPr>
              <w:t xml:space="preserve"> </w:t>
            </w:r>
          </w:p>
        </w:tc>
        <w:tc>
          <w:tcPr>
            <w:tcW w:w="5812" w:type="dxa"/>
            <w:tcBorders>
              <w:top w:val="single" w:color="000000" w:sz="6" w:space="0"/>
              <w:left w:val="nil"/>
              <w:bottom w:val="single" w:color="000000" w:sz="8" w:space="0"/>
              <w:right w:val="single" w:color="000000" w:sz="8" w:space="0"/>
            </w:tcBorders>
            <w:vAlign w:val="center"/>
          </w:tcPr>
          <w:p>
            <w:pPr>
              <w:widowControl/>
              <w:jc w:val="center"/>
              <w:rPr>
                <w:sz w:val="21"/>
                <w:szCs w:val="21"/>
              </w:rPr>
            </w:pPr>
            <w:r>
              <w:rPr>
                <w:rFonts w:ascii="宋体" w:hAnsi="宋体"/>
                <w:sz w:val="21"/>
                <w:szCs w:val="21"/>
              </w:rPr>
              <w:t>允许偏差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3544" w:type="dxa"/>
            <w:tcBorders>
              <w:top w:val="single" w:color="000000" w:sz="8" w:space="0"/>
              <w:left w:val="single" w:color="000000" w:sz="8" w:space="0"/>
              <w:bottom w:val="single" w:color="000000" w:sz="8" w:space="0"/>
              <w:right w:val="single" w:color="auto" w:sz="4" w:space="0"/>
            </w:tcBorders>
            <w:vAlign w:val="center"/>
          </w:tcPr>
          <w:p>
            <w:pPr>
              <w:widowControl/>
              <w:jc w:val="center"/>
              <w:rPr>
                <w:sz w:val="21"/>
                <w:szCs w:val="21"/>
              </w:rPr>
            </w:pPr>
            <w:r>
              <w:rPr>
                <w:rFonts w:hint="eastAsia"/>
                <w:sz w:val="21"/>
                <w:szCs w:val="21"/>
                <w:lang w:val="en-US" w:eastAsia="zh-CN"/>
              </w:rPr>
              <w:t>1</w:t>
            </w:r>
            <w:r>
              <w:rPr>
                <w:rFonts w:hint="eastAsia"/>
                <w:sz w:val="21"/>
                <w:szCs w:val="21"/>
              </w:rPr>
              <w:t>0</w:t>
            </w:r>
            <w:r>
              <w:rPr>
                <w:rFonts w:hAnsi="宋体"/>
                <w:sz w:val="21"/>
                <w:szCs w:val="21"/>
              </w:rPr>
              <w:t>～</w:t>
            </w:r>
            <w:r>
              <w:rPr>
                <w:rFonts w:hint="eastAsia"/>
                <w:sz w:val="21"/>
                <w:szCs w:val="21"/>
                <w:lang w:val="en-US" w:eastAsia="zh-CN"/>
              </w:rPr>
              <w:t>2</w:t>
            </w:r>
            <w:r>
              <w:rPr>
                <w:rFonts w:hint="eastAsia"/>
                <w:sz w:val="21"/>
                <w:szCs w:val="21"/>
              </w:rPr>
              <w:t>0</w:t>
            </w:r>
          </w:p>
        </w:tc>
        <w:tc>
          <w:tcPr>
            <w:tcW w:w="5812" w:type="dxa"/>
            <w:tcBorders>
              <w:top w:val="single" w:color="000000" w:sz="8" w:space="0"/>
              <w:left w:val="nil"/>
              <w:bottom w:val="single" w:color="000000" w:sz="8" w:space="0"/>
              <w:right w:val="single" w:color="000000" w:sz="8" w:space="0"/>
            </w:tcBorders>
            <w:vAlign w:val="center"/>
          </w:tcPr>
          <w:p>
            <w:pPr>
              <w:widowControl/>
              <w:jc w:val="center"/>
              <w:rPr>
                <w:sz w:val="21"/>
                <w:szCs w:val="21"/>
              </w:rPr>
            </w:pPr>
            <w:r>
              <w:rPr>
                <w:sz w:val="21"/>
                <w:szCs w:val="21"/>
              </w:rPr>
              <w:t>±0.0</w:t>
            </w:r>
            <w:r>
              <w:rPr>
                <w:rFonts w:hint="eastAsia"/>
                <w:sz w:val="21"/>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3544" w:type="dxa"/>
            <w:tcBorders>
              <w:top w:val="single" w:color="000000" w:sz="8" w:space="0"/>
              <w:left w:val="single" w:color="000000" w:sz="8" w:space="0"/>
              <w:bottom w:val="single" w:color="000000" w:sz="8" w:space="0"/>
              <w:right w:val="single" w:color="auto" w:sz="4" w:space="0"/>
            </w:tcBorders>
            <w:vAlign w:val="center"/>
          </w:tcPr>
          <w:p>
            <w:pPr>
              <w:widowControl/>
              <w:jc w:val="center"/>
              <w:rPr>
                <w:rFonts w:hint="eastAsia"/>
                <w:sz w:val="21"/>
                <w:szCs w:val="21"/>
              </w:rPr>
            </w:pPr>
            <w:r>
              <w:rPr>
                <w:sz w:val="21"/>
                <w:szCs w:val="21"/>
              </w:rPr>
              <w:t>&gt;</w:t>
            </w:r>
            <w:r>
              <w:rPr>
                <w:rFonts w:hint="eastAsia"/>
                <w:sz w:val="21"/>
                <w:szCs w:val="21"/>
                <w:lang w:val="en-US" w:eastAsia="zh-CN"/>
              </w:rPr>
              <w:t>2</w:t>
            </w:r>
            <w:r>
              <w:rPr>
                <w:rFonts w:hint="eastAsia"/>
                <w:sz w:val="21"/>
                <w:szCs w:val="21"/>
              </w:rPr>
              <w:t>0</w:t>
            </w:r>
            <w:r>
              <w:rPr>
                <w:rFonts w:hAnsi="宋体"/>
                <w:sz w:val="21"/>
                <w:szCs w:val="21"/>
              </w:rPr>
              <w:t>～</w:t>
            </w:r>
            <w:r>
              <w:rPr>
                <w:rFonts w:hint="eastAsia"/>
                <w:sz w:val="21"/>
                <w:szCs w:val="21"/>
                <w:lang w:val="en-US" w:eastAsia="zh-CN"/>
              </w:rPr>
              <w:t>3</w:t>
            </w:r>
            <w:r>
              <w:rPr>
                <w:rFonts w:hint="eastAsia"/>
                <w:sz w:val="21"/>
                <w:szCs w:val="21"/>
              </w:rPr>
              <w:t>0</w:t>
            </w:r>
          </w:p>
        </w:tc>
        <w:tc>
          <w:tcPr>
            <w:tcW w:w="5812" w:type="dxa"/>
            <w:tcBorders>
              <w:top w:val="single" w:color="000000" w:sz="8" w:space="0"/>
              <w:left w:val="nil"/>
              <w:bottom w:val="single" w:color="000000" w:sz="8" w:space="0"/>
              <w:right w:val="single" w:color="000000" w:sz="8" w:space="0"/>
            </w:tcBorders>
            <w:vAlign w:val="center"/>
          </w:tcPr>
          <w:p>
            <w:pPr>
              <w:widowControl/>
              <w:jc w:val="center"/>
              <w:rPr>
                <w:sz w:val="21"/>
                <w:szCs w:val="21"/>
              </w:rPr>
            </w:pPr>
            <w:r>
              <w:rPr>
                <w:sz w:val="21"/>
                <w:szCs w:val="21"/>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3544" w:type="dxa"/>
            <w:tcBorders>
              <w:top w:val="single" w:color="000000" w:sz="8" w:space="0"/>
              <w:left w:val="single" w:color="000000" w:sz="8" w:space="0"/>
              <w:bottom w:val="single" w:color="000000" w:sz="8" w:space="0"/>
              <w:right w:val="single" w:color="auto" w:sz="4" w:space="0"/>
            </w:tcBorders>
            <w:vAlign w:val="center"/>
          </w:tcPr>
          <w:p>
            <w:pPr>
              <w:widowControl/>
              <w:jc w:val="center"/>
              <w:rPr>
                <w:sz w:val="21"/>
                <w:szCs w:val="21"/>
              </w:rPr>
            </w:pPr>
            <w:r>
              <w:rPr>
                <w:sz w:val="21"/>
                <w:szCs w:val="21"/>
              </w:rPr>
              <w:t>&gt;</w:t>
            </w:r>
            <w:r>
              <w:rPr>
                <w:rFonts w:hint="eastAsia"/>
                <w:sz w:val="21"/>
                <w:szCs w:val="21"/>
                <w:lang w:val="en-US" w:eastAsia="zh-CN"/>
              </w:rPr>
              <w:t>3</w:t>
            </w:r>
            <w:r>
              <w:rPr>
                <w:rFonts w:hint="eastAsia"/>
                <w:sz w:val="21"/>
                <w:szCs w:val="21"/>
              </w:rPr>
              <w:t>0</w:t>
            </w:r>
            <w:r>
              <w:rPr>
                <w:rFonts w:hAnsi="宋体"/>
                <w:sz w:val="21"/>
                <w:szCs w:val="21"/>
              </w:rPr>
              <w:t>～</w:t>
            </w:r>
            <w:r>
              <w:rPr>
                <w:rFonts w:hint="eastAsia"/>
                <w:sz w:val="21"/>
                <w:szCs w:val="21"/>
                <w:lang w:val="en-US" w:eastAsia="zh-CN"/>
              </w:rPr>
              <w:t>4</w:t>
            </w:r>
            <w:r>
              <w:rPr>
                <w:rFonts w:hint="eastAsia"/>
                <w:sz w:val="21"/>
                <w:szCs w:val="21"/>
              </w:rPr>
              <w:t>0</w:t>
            </w:r>
          </w:p>
        </w:tc>
        <w:tc>
          <w:tcPr>
            <w:tcW w:w="5812" w:type="dxa"/>
            <w:tcBorders>
              <w:top w:val="single" w:color="000000" w:sz="8" w:space="0"/>
              <w:left w:val="single" w:color="auto" w:sz="4" w:space="0"/>
              <w:bottom w:val="single" w:color="000000" w:sz="8" w:space="0"/>
              <w:right w:val="single" w:color="000000" w:sz="8" w:space="0"/>
            </w:tcBorders>
            <w:vAlign w:val="center"/>
          </w:tcPr>
          <w:p>
            <w:pPr>
              <w:widowControl/>
              <w:jc w:val="center"/>
              <w:rPr>
                <w:sz w:val="21"/>
                <w:szCs w:val="21"/>
              </w:rPr>
            </w:pPr>
            <w:r>
              <w:rPr>
                <w:sz w:val="21"/>
                <w:szCs w:val="21"/>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3544" w:type="dxa"/>
            <w:tcBorders>
              <w:top w:val="single" w:color="000000" w:sz="8" w:space="0"/>
              <w:left w:val="single" w:color="000000" w:sz="8" w:space="0"/>
              <w:bottom w:val="single" w:color="000000" w:sz="8" w:space="0"/>
              <w:right w:val="single" w:color="auto" w:sz="4" w:space="0"/>
            </w:tcBorders>
            <w:vAlign w:val="center"/>
          </w:tcPr>
          <w:p>
            <w:pPr>
              <w:widowControl/>
              <w:jc w:val="center"/>
              <w:rPr>
                <w:sz w:val="21"/>
                <w:szCs w:val="21"/>
              </w:rPr>
            </w:pPr>
            <w:r>
              <w:rPr>
                <w:sz w:val="21"/>
                <w:szCs w:val="21"/>
              </w:rPr>
              <w:t>&gt;</w:t>
            </w:r>
            <w:r>
              <w:rPr>
                <w:rFonts w:hint="eastAsia"/>
                <w:sz w:val="21"/>
                <w:szCs w:val="21"/>
                <w:lang w:val="en-US" w:eastAsia="zh-CN"/>
              </w:rPr>
              <w:t>4</w:t>
            </w:r>
            <w:r>
              <w:rPr>
                <w:rFonts w:hint="eastAsia"/>
                <w:sz w:val="21"/>
                <w:szCs w:val="21"/>
              </w:rPr>
              <w:t>0</w:t>
            </w:r>
            <w:r>
              <w:rPr>
                <w:rFonts w:hAnsi="宋体"/>
                <w:sz w:val="21"/>
                <w:szCs w:val="21"/>
              </w:rPr>
              <w:t>～</w:t>
            </w:r>
            <w:r>
              <w:rPr>
                <w:rFonts w:hint="eastAsia"/>
                <w:sz w:val="21"/>
                <w:szCs w:val="21"/>
                <w:lang w:val="en-US" w:eastAsia="zh-CN"/>
              </w:rPr>
              <w:t>5</w:t>
            </w:r>
            <w:r>
              <w:rPr>
                <w:rFonts w:hint="eastAsia"/>
                <w:sz w:val="21"/>
                <w:szCs w:val="21"/>
              </w:rPr>
              <w:t>0</w:t>
            </w:r>
          </w:p>
        </w:tc>
        <w:tc>
          <w:tcPr>
            <w:tcW w:w="5812" w:type="dxa"/>
            <w:tcBorders>
              <w:top w:val="single" w:color="000000" w:sz="8" w:space="0"/>
              <w:left w:val="single" w:color="auto" w:sz="4" w:space="0"/>
              <w:bottom w:val="single" w:color="000000" w:sz="8" w:space="0"/>
              <w:right w:val="single" w:color="000000" w:sz="8" w:space="0"/>
            </w:tcBorders>
            <w:vAlign w:val="center"/>
          </w:tcPr>
          <w:p>
            <w:pPr>
              <w:widowControl/>
              <w:jc w:val="center"/>
              <w:rPr>
                <w:sz w:val="21"/>
                <w:szCs w:val="21"/>
              </w:rPr>
            </w:pPr>
            <w:r>
              <w:rPr>
                <w:sz w:val="21"/>
                <w:szCs w:val="21"/>
              </w:rPr>
              <w:t>±0.06</w:t>
            </w:r>
          </w:p>
        </w:tc>
      </w:tr>
    </w:tbl>
    <w:p>
      <w:pPr>
        <w:jc w:val="center"/>
        <w:rPr>
          <w:rFonts w:hint="eastAsia" w:ascii="宋体" w:hAnsi="宋体"/>
          <w:b w:val="0"/>
          <w:bCs/>
          <w:szCs w:val="21"/>
        </w:rPr>
      </w:pPr>
    </w:p>
    <w:p>
      <w:pPr>
        <w:jc w:val="center"/>
        <w:rPr>
          <w:rFonts w:hint="eastAsia" w:ascii="宋体" w:hAnsi="宋体" w:eastAsia="宋体"/>
          <w:b w:val="0"/>
          <w:bCs/>
          <w:szCs w:val="21"/>
          <w:lang w:val="en-US" w:eastAsia="zh-CN"/>
        </w:rPr>
      </w:pPr>
      <w:r>
        <w:rPr>
          <w:rFonts w:hint="eastAsia" w:ascii="宋体" w:hAnsi="宋体"/>
          <w:b w:val="0"/>
          <w:bCs/>
          <w:szCs w:val="21"/>
          <w:lang w:eastAsia="zh-CN"/>
        </w:rPr>
        <w:t>表</w:t>
      </w:r>
      <w:r>
        <w:rPr>
          <w:rFonts w:hint="eastAsia" w:ascii="宋体" w:hAnsi="宋体"/>
          <w:b w:val="0"/>
          <w:bCs/>
          <w:szCs w:val="21"/>
          <w:lang w:val="en-US" w:eastAsia="zh-CN"/>
        </w:rPr>
        <w:t xml:space="preserve">6 棒材直度 </w:t>
      </w:r>
      <w:r>
        <w:rPr>
          <w:rFonts w:hint="eastAsia" w:ascii="宋体" w:hAnsi="宋体"/>
          <w:b w:val="0"/>
          <w:bCs/>
          <w:szCs w:val="21"/>
        </w:rPr>
        <w:t>（单位：</w:t>
      </w:r>
      <w:r>
        <w:rPr>
          <w:rFonts w:hint="default" w:ascii="Times New Roman" w:hAnsi="Times New Roman" w:eastAsia="宋体" w:cs="Times New Roman"/>
          <w:b w:val="0"/>
          <w:bCs/>
          <w:szCs w:val="21"/>
        </w:rPr>
        <w:t>mm</w:t>
      </w:r>
      <w:r>
        <w:rPr>
          <w:rFonts w:hint="eastAsia" w:ascii="宋体" w:hAnsi="宋体"/>
          <w:b w:val="0"/>
          <w:bCs/>
          <w:szCs w:val="21"/>
        </w:rPr>
        <w:t>）</w:t>
      </w:r>
    </w:p>
    <w:tbl>
      <w:tblPr>
        <w:tblpPr w:leftFromText="180" w:rightFromText="180" w:vertAnchor="text" w:horzAnchor="margin" w:tblpX="36" w:tblpY="195"/>
        <w:tblW w:w="93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34"/>
        <w:gridCol w:w="5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3634" w:type="dxa"/>
            <w:tcBorders>
              <w:top w:val="single" w:color="000000" w:sz="8" w:space="0"/>
              <w:left w:val="single" w:color="000000" w:sz="8" w:space="0"/>
              <w:bottom w:val="single" w:color="000000" w:sz="6" w:space="0"/>
              <w:right w:val="single" w:color="000000" w:sz="8" w:space="0"/>
            </w:tcBorders>
            <w:vAlign w:val="center"/>
          </w:tcPr>
          <w:p>
            <w:pPr>
              <w:widowControl/>
              <w:jc w:val="center"/>
              <w:rPr>
                <w:color w:val="000000"/>
                <w:kern w:val="0"/>
                <w:sz w:val="21"/>
                <w:szCs w:val="21"/>
              </w:rPr>
            </w:pPr>
            <w:r>
              <w:rPr>
                <w:color w:val="000000"/>
                <w:kern w:val="0"/>
                <w:sz w:val="21"/>
                <w:szCs w:val="21"/>
              </w:rPr>
              <w:t>长度</w:t>
            </w:r>
          </w:p>
        </w:tc>
        <w:tc>
          <w:tcPr>
            <w:tcW w:w="5670" w:type="dxa"/>
            <w:tcBorders>
              <w:top w:val="single" w:color="000000" w:sz="8" w:space="0"/>
              <w:left w:val="nil"/>
              <w:bottom w:val="single" w:color="000000" w:sz="6" w:space="0"/>
              <w:right w:val="single" w:color="000000" w:sz="8" w:space="0"/>
            </w:tcBorders>
            <w:vAlign w:val="top"/>
          </w:tcPr>
          <w:p>
            <w:pPr>
              <w:widowControl/>
              <w:jc w:val="center"/>
              <w:rPr>
                <w:color w:val="000000"/>
                <w:kern w:val="0"/>
                <w:sz w:val="21"/>
                <w:szCs w:val="21"/>
              </w:rPr>
            </w:pPr>
            <w:r>
              <w:rPr>
                <w:color w:val="000000"/>
                <w:kern w:val="0"/>
                <w:sz w:val="21"/>
                <w:szCs w:val="21"/>
              </w:rPr>
              <w:t>每米直度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3634" w:type="dxa"/>
            <w:tcBorders>
              <w:top w:val="single" w:color="000000" w:sz="8" w:space="0"/>
              <w:left w:val="single" w:color="000000" w:sz="8" w:space="0"/>
              <w:bottom w:val="single" w:color="000000" w:sz="8" w:space="0"/>
              <w:right w:val="single" w:color="000000" w:sz="8" w:space="0"/>
            </w:tcBorders>
            <w:vAlign w:val="top"/>
          </w:tcPr>
          <w:p>
            <w:pPr>
              <w:widowControl/>
              <w:jc w:val="center"/>
              <w:rPr>
                <w:color w:val="000000"/>
                <w:kern w:val="0"/>
                <w:sz w:val="21"/>
                <w:szCs w:val="21"/>
              </w:rPr>
            </w:pPr>
            <w:r>
              <w:rPr>
                <w:rFonts w:hint="eastAsia"/>
                <w:color w:val="000000"/>
                <w:kern w:val="0"/>
                <w:sz w:val="21"/>
                <w:szCs w:val="21"/>
                <w:lang w:val="en-US" w:eastAsia="zh-CN"/>
              </w:rPr>
              <w:t>10</w:t>
            </w:r>
            <w:r>
              <w:rPr>
                <w:color w:val="000000"/>
                <w:kern w:val="0"/>
                <w:sz w:val="21"/>
                <w:szCs w:val="21"/>
              </w:rPr>
              <w:t>00～</w:t>
            </w:r>
            <w:r>
              <w:rPr>
                <w:rFonts w:hint="eastAsia"/>
                <w:color w:val="000000"/>
                <w:kern w:val="0"/>
                <w:sz w:val="21"/>
                <w:szCs w:val="21"/>
                <w:lang w:val="en-US" w:eastAsia="zh-CN"/>
              </w:rPr>
              <w:t>2</w:t>
            </w:r>
            <w:r>
              <w:rPr>
                <w:color w:val="000000"/>
                <w:kern w:val="0"/>
                <w:sz w:val="21"/>
                <w:szCs w:val="21"/>
              </w:rPr>
              <w:t>000</w:t>
            </w:r>
          </w:p>
        </w:tc>
        <w:tc>
          <w:tcPr>
            <w:tcW w:w="5670" w:type="dxa"/>
            <w:tcBorders>
              <w:top w:val="single" w:color="000000" w:sz="8" w:space="0"/>
              <w:left w:val="nil"/>
              <w:bottom w:val="single" w:color="000000" w:sz="8" w:space="0"/>
              <w:right w:val="single" w:color="000000" w:sz="8" w:space="0"/>
            </w:tcBorders>
            <w:vAlign w:val="top"/>
          </w:tcPr>
          <w:p>
            <w:pPr>
              <w:widowControl/>
              <w:jc w:val="center"/>
              <w:rPr>
                <w:color w:val="000000"/>
                <w:kern w:val="0"/>
                <w:sz w:val="21"/>
                <w:szCs w:val="21"/>
              </w:rPr>
            </w:pPr>
            <w:r>
              <w:rPr>
                <w:color w:val="000000"/>
                <w:kern w:val="0"/>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3634" w:type="dxa"/>
            <w:tcBorders>
              <w:top w:val="single" w:color="000000" w:sz="8" w:space="0"/>
              <w:left w:val="single" w:color="000000" w:sz="8" w:space="0"/>
              <w:bottom w:val="single" w:color="000000" w:sz="8" w:space="0"/>
              <w:right w:val="single" w:color="000000" w:sz="8" w:space="0"/>
            </w:tcBorders>
            <w:vAlign w:val="top"/>
          </w:tcPr>
          <w:p>
            <w:pPr>
              <w:widowControl/>
              <w:jc w:val="center"/>
              <w:rPr>
                <w:color w:val="000000"/>
                <w:kern w:val="0"/>
                <w:sz w:val="21"/>
                <w:szCs w:val="21"/>
              </w:rPr>
            </w:pPr>
            <w:r>
              <w:rPr>
                <w:color w:val="000000"/>
                <w:kern w:val="0"/>
                <w:sz w:val="21"/>
                <w:szCs w:val="21"/>
              </w:rPr>
              <w:t>&gt;</w:t>
            </w:r>
            <w:r>
              <w:rPr>
                <w:rFonts w:hint="eastAsia"/>
                <w:color w:val="000000"/>
                <w:kern w:val="0"/>
                <w:sz w:val="21"/>
                <w:szCs w:val="21"/>
                <w:lang w:val="en-US" w:eastAsia="zh-CN"/>
              </w:rPr>
              <w:t>2</w:t>
            </w:r>
            <w:r>
              <w:rPr>
                <w:color w:val="000000"/>
                <w:kern w:val="0"/>
                <w:sz w:val="21"/>
                <w:szCs w:val="21"/>
              </w:rPr>
              <w:t>000～</w:t>
            </w:r>
            <w:r>
              <w:rPr>
                <w:rFonts w:hint="eastAsia"/>
                <w:color w:val="000000"/>
                <w:kern w:val="0"/>
                <w:sz w:val="21"/>
                <w:szCs w:val="21"/>
                <w:lang w:val="en-US" w:eastAsia="zh-CN"/>
              </w:rPr>
              <w:t>4</w:t>
            </w:r>
            <w:r>
              <w:rPr>
                <w:color w:val="000000"/>
                <w:kern w:val="0"/>
                <w:sz w:val="21"/>
                <w:szCs w:val="21"/>
              </w:rPr>
              <w:t>000</w:t>
            </w:r>
          </w:p>
        </w:tc>
        <w:tc>
          <w:tcPr>
            <w:tcW w:w="5670" w:type="dxa"/>
            <w:tcBorders>
              <w:top w:val="single" w:color="000000" w:sz="8" w:space="0"/>
              <w:left w:val="nil"/>
              <w:bottom w:val="single" w:color="000000" w:sz="8" w:space="0"/>
              <w:right w:val="single" w:color="000000" w:sz="8" w:space="0"/>
            </w:tcBorders>
            <w:vAlign w:val="top"/>
          </w:tcPr>
          <w:p>
            <w:pPr>
              <w:widowControl/>
              <w:jc w:val="center"/>
              <w:rPr>
                <w:color w:val="000000"/>
                <w:kern w:val="0"/>
                <w:sz w:val="21"/>
                <w:szCs w:val="21"/>
              </w:rPr>
            </w:pPr>
            <w:r>
              <w:rPr>
                <w:color w:val="000000"/>
                <w:kern w:val="0"/>
                <w:sz w:val="21"/>
                <w:szCs w:val="21"/>
              </w:rPr>
              <w:t>≤4</w:t>
            </w:r>
          </w:p>
        </w:tc>
      </w:tr>
    </w:tbl>
    <w:p>
      <w:pPr>
        <w:jc w:val="center"/>
        <w:rPr>
          <w:rFonts w:hint="eastAsia" w:ascii="宋体" w:hAnsi="宋体"/>
          <w:b w:val="0"/>
          <w:bCs/>
          <w:szCs w:val="21"/>
        </w:rPr>
      </w:pPr>
    </w:p>
    <w:p>
      <w:pPr>
        <w:jc w:val="center"/>
        <w:rPr>
          <w:rFonts w:hint="eastAsia" w:ascii="宋体" w:hAnsi="宋体"/>
          <w:b w:val="0"/>
          <w:bCs/>
          <w:szCs w:val="21"/>
        </w:rPr>
      </w:pPr>
      <w:r>
        <w:rPr>
          <w:rFonts w:hint="eastAsia" w:ascii="宋体" w:hAnsi="宋体"/>
          <w:b w:val="0"/>
          <w:bCs/>
          <w:szCs w:val="21"/>
          <w:lang w:eastAsia="zh-CN"/>
        </w:rPr>
        <w:t>表</w:t>
      </w:r>
      <w:r>
        <w:rPr>
          <w:rFonts w:hint="eastAsia" w:ascii="宋体" w:hAnsi="宋体"/>
          <w:b w:val="0"/>
          <w:bCs/>
          <w:szCs w:val="21"/>
          <w:lang w:val="en-US" w:eastAsia="zh-CN"/>
        </w:rPr>
        <w:t xml:space="preserve">7  </w:t>
      </w:r>
      <w:r>
        <w:rPr>
          <w:rFonts w:hint="eastAsia" w:ascii="宋体" w:hAnsi="宋体"/>
          <w:b w:val="0"/>
          <w:bCs/>
          <w:szCs w:val="21"/>
          <w:lang w:eastAsia="zh-CN"/>
        </w:rPr>
        <w:t>棒材直径和直度</w:t>
      </w:r>
      <w:r>
        <w:rPr>
          <w:rFonts w:hint="eastAsia" w:ascii="宋体" w:hAnsi="宋体"/>
          <w:b w:val="0"/>
          <w:bCs/>
          <w:szCs w:val="21"/>
        </w:rPr>
        <w:t>检测数据统计表（单位：</w:t>
      </w:r>
      <w:r>
        <w:rPr>
          <w:rFonts w:hint="default" w:ascii="Times New Roman" w:hAnsi="Times New Roman" w:eastAsia="宋体" w:cs="Times New Roman"/>
          <w:b w:val="0"/>
          <w:bCs/>
          <w:szCs w:val="21"/>
        </w:rPr>
        <w:t>mm</w:t>
      </w:r>
      <w:r>
        <w:rPr>
          <w:rFonts w:hint="eastAsia" w:ascii="宋体" w:hAnsi="宋体"/>
          <w:b w:val="0"/>
          <w:bCs/>
          <w:szCs w:val="21"/>
        </w:rPr>
        <w:t>）</w:t>
      </w:r>
    </w:p>
    <w:tbl>
      <w:tblPr>
        <w:tblW w:w="9872" w:type="dxa"/>
        <w:jc w:val="center"/>
        <w:tblInd w:w="-3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3"/>
        <w:gridCol w:w="1116"/>
        <w:gridCol w:w="1935"/>
        <w:gridCol w:w="1620"/>
        <w:gridCol w:w="1920"/>
        <w:gridCol w:w="1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5" w:hRule="atLeast"/>
          <w:jc w:val="center"/>
        </w:trPr>
        <w:tc>
          <w:tcPr>
            <w:tcW w:w="1623"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b w:val="0"/>
                <w:bCs/>
                <w:szCs w:val="21"/>
              </w:rPr>
            </w:pPr>
            <w:r>
              <w:rPr>
                <w:rFonts w:hint="eastAsia" w:ascii="宋体" w:hAnsi="宋体"/>
                <w:b w:val="0"/>
                <w:bCs/>
                <w:szCs w:val="21"/>
              </w:rPr>
              <w:t>规格</w:t>
            </w:r>
          </w:p>
        </w:tc>
        <w:tc>
          <w:tcPr>
            <w:tcW w:w="111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b w:val="0"/>
                <w:bCs/>
                <w:szCs w:val="21"/>
              </w:rPr>
            </w:pPr>
            <w:r>
              <w:rPr>
                <w:rFonts w:hint="eastAsia" w:ascii="宋体" w:hAnsi="宋体"/>
                <w:b w:val="0"/>
                <w:bCs/>
                <w:szCs w:val="21"/>
              </w:rPr>
              <w:t>样品数量（个）</w:t>
            </w:r>
          </w:p>
        </w:tc>
        <w:tc>
          <w:tcPr>
            <w:tcW w:w="1935"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b w:val="0"/>
                <w:bCs/>
                <w:szCs w:val="21"/>
              </w:rPr>
            </w:pPr>
            <w:r>
              <w:rPr>
                <w:rFonts w:hint="eastAsia" w:ascii="宋体" w:hAnsi="宋体"/>
                <w:b w:val="0"/>
                <w:bCs/>
                <w:szCs w:val="21"/>
                <w:lang w:eastAsia="zh-CN"/>
              </w:rPr>
              <w:t>直径</w:t>
            </w:r>
            <w:r>
              <w:rPr>
                <w:rFonts w:hint="eastAsia" w:ascii="宋体" w:hAnsi="宋体"/>
                <w:b w:val="0"/>
                <w:bCs/>
                <w:szCs w:val="21"/>
              </w:rPr>
              <w:t>检测结果范围</w:t>
            </w:r>
          </w:p>
        </w:tc>
        <w:tc>
          <w:tcPr>
            <w:tcW w:w="162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b w:val="0"/>
                <w:bCs/>
                <w:szCs w:val="21"/>
              </w:rPr>
            </w:pPr>
            <w:r>
              <w:rPr>
                <w:rFonts w:hint="eastAsia" w:ascii="宋体" w:hAnsi="宋体"/>
                <w:b w:val="0"/>
                <w:bCs/>
                <w:szCs w:val="21"/>
              </w:rPr>
              <w:t>数据偏差范围</w:t>
            </w:r>
          </w:p>
        </w:tc>
        <w:tc>
          <w:tcPr>
            <w:tcW w:w="192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b w:val="0"/>
                <w:bCs/>
                <w:szCs w:val="21"/>
              </w:rPr>
            </w:pPr>
            <w:r>
              <w:rPr>
                <w:rFonts w:hint="eastAsia" w:ascii="宋体" w:hAnsi="宋体"/>
                <w:b w:val="0"/>
                <w:bCs/>
                <w:szCs w:val="21"/>
                <w:lang w:eastAsia="zh-CN"/>
              </w:rPr>
              <w:t>直</w:t>
            </w:r>
            <w:r>
              <w:rPr>
                <w:rFonts w:hint="eastAsia" w:ascii="宋体" w:hAnsi="宋体"/>
                <w:b w:val="0"/>
                <w:bCs/>
                <w:szCs w:val="21"/>
              </w:rPr>
              <w:t>度检测结果范围</w:t>
            </w:r>
          </w:p>
        </w:tc>
        <w:tc>
          <w:tcPr>
            <w:tcW w:w="165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b w:val="0"/>
                <w:bCs/>
                <w:color w:val="000000"/>
                <w:szCs w:val="21"/>
              </w:rPr>
            </w:pPr>
            <w:r>
              <w:rPr>
                <w:rFonts w:hint="eastAsia" w:ascii="宋体" w:hAnsi="宋体" w:cs="黑体"/>
                <w:b w:val="0"/>
                <w:bCs/>
                <w:color w:val="000000"/>
                <w:szCs w:val="21"/>
              </w:rPr>
              <w:t>数据偏差范围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2" w:hRule="atLeast"/>
          <w:jc w:val="center"/>
        </w:trPr>
        <w:tc>
          <w:tcPr>
            <w:tcW w:w="1623" w:type="dxa"/>
            <w:tcBorders>
              <w:top w:val="single" w:color="auto" w:sz="12" w:space="0"/>
              <w:left w:val="single" w:color="auto" w:sz="12" w:space="0"/>
              <w:bottom w:val="single" w:color="auto" w:sz="4" w:space="0"/>
              <w:right w:val="single" w:color="auto" w:sz="4" w:space="0"/>
            </w:tcBorders>
            <w:vAlign w:val="center"/>
          </w:tcPr>
          <w:p>
            <w:pPr>
              <w:ind w:left="-779" w:leftChars="-371"/>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 xml:space="preserve">       10</w:t>
            </w:r>
            <w:r>
              <w:rPr>
                <w:rFonts w:hint="default" w:ascii="Times New Roman" w:hAnsi="Times New Roman" w:eastAsia="宋体" w:cs="Times New Roman"/>
                <w:szCs w:val="21"/>
                <w:lang w:val="en-US" w:eastAsia="zh-CN"/>
              </w:rPr>
              <w:t>×</w:t>
            </w:r>
            <w:r>
              <w:rPr>
                <w:rFonts w:hint="default" w:ascii="Times New Roman" w:hAnsi="Times New Roman" w:cs="Times New Roman"/>
                <w:szCs w:val="21"/>
                <w:lang w:val="en-US" w:eastAsia="zh-CN"/>
              </w:rPr>
              <w:t>1000</w:t>
            </w:r>
          </w:p>
        </w:tc>
        <w:tc>
          <w:tcPr>
            <w:tcW w:w="1116" w:type="dxa"/>
            <w:tcBorders>
              <w:top w:val="single" w:color="auto" w:sz="12" w:space="0"/>
              <w:left w:val="nil"/>
              <w:bottom w:val="single" w:color="auto" w:sz="4" w:space="0"/>
              <w:right w:val="single" w:color="auto" w:sz="4" w:space="0"/>
            </w:tcBorders>
            <w:vAlign w:val="center"/>
          </w:tcPr>
          <w:p>
            <w:pPr>
              <w:jc w:val="center"/>
              <w:rPr>
                <w:color w:val="000000"/>
                <w:szCs w:val="21"/>
              </w:rPr>
            </w:pPr>
            <w:r>
              <w:rPr>
                <w:rFonts w:hint="eastAsia"/>
                <w:color w:val="000000"/>
                <w:szCs w:val="21"/>
                <w:lang w:val="en-US" w:eastAsia="zh-CN"/>
              </w:rPr>
              <w:t>1</w:t>
            </w:r>
            <w:r>
              <w:rPr>
                <w:color w:val="000000"/>
                <w:szCs w:val="21"/>
              </w:rPr>
              <w:t>00</w:t>
            </w:r>
          </w:p>
        </w:tc>
        <w:tc>
          <w:tcPr>
            <w:tcW w:w="1935" w:type="dxa"/>
            <w:tcBorders>
              <w:top w:val="single" w:color="auto" w:sz="12" w:space="0"/>
              <w:left w:val="nil"/>
              <w:bottom w:val="single" w:color="auto" w:sz="4" w:space="0"/>
              <w:right w:val="single" w:color="auto" w:sz="4" w:space="0"/>
            </w:tcBorders>
            <w:vAlign w:val="center"/>
          </w:tcPr>
          <w:p>
            <w:pPr>
              <w:jc w:val="center"/>
              <w:rPr>
                <w:color w:val="000000"/>
                <w:szCs w:val="21"/>
                <w:lang w:val="en-US"/>
              </w:rPr>
            </w:pPr>
            <w:r>
              <w:rPr>
                <w:rFonts w:hint="eastAsia"/>
                <w:color w:val="000000"/>
                <w:szCs w:val="21"/>
                <w:lang w:val="en-US" w:eastAsia="zh-CN"/>
              </w:rPr>
              <w:t>9.99</w:t>
            </w:r>
            <w:r>
              <w:rPr>
                <w:color w:val="000000"/>
                <w:szCs w:val="21"/>
              </w:rPr>
              <w:t>~</w:t>
            </w:r>
            <w:r>
              <w:rPr>
                <w:rFonts w:hint="eastAsia"/>
                <w:color w:val="000000"/>
                <w:szCs w:val="21"/>
                <w:lang w:val="en-US" w:eastAsia="zh-CN"/>
              </w:rPr>
              <w:t>10.02</w:t>
            </w:r>
          </w:p>
        </w:tc>
        <w:tc>
          <w:tcPr>
            <w:tcW w:w="1620" w:type="dxa"/>
            <w:tcBorders>
              <w:top w:val="single" w:color="auto" w:sz="12" w:space="0"/>
              <w:left w:val="nil"/>
              <w:bottom w:val="single" w:color="auto" w:sz="4" w:space="0"/>
              <w:right w:val="single" w:color="auto" w:sz="4" w:space="0"/>
            </w:tcBorders>
            <w:vAlign w:val="center"/>
          </w:tcPr>
          <w:p>
            <w:pPr>
              <w:jc w:val="center"/>
              <w:rPr>
                <w:color w:val="000000"/>
                <w:szCs w:val="21"/>
                <w:lang w:val="en-US"/>
              </w:rPr>
            </w:pPr>
            <w:r>
              <w:rPr>
                <w:color w:val="000000"/>
                <w:szCs w:val="21"/>
              </w:rPr>
              <w:t>-0.</w:t>
            </w:r>
            <w:r>
              <w:rPr>
                <w:rFonts w:hint="eastAsia"/>
                <w:color w:val="000000"/>
                <w:szCs w:val="21"/>
                <w:lang w:val="en-US" w:eastAsia="zh-CN"/>
              </w:rPr>
              <w:t>01</w:t>
            </w:r>
            <w:r>
              <w:rPr>
                <w:color w:val="000000"/>
                <w:szCs w:val="21"/>
              </w:rPr>
              <w:t>~</w:t>
            </w:r>
            <w:r>
              <w:rPr>
                <w:rFonts w:hint="eastAsia"/>
                <w:color w:val="000000"/>
                <w:szCs w:val="21"/>
                <w:lang w:val="en-US" w:eastAsia="zh-CN"/>
              </w:rPr>
              <w:t xml:space="preserve"> </w:t>
            </w:r>
            <w:r>
              <w:rPr>
                <w:color w:val="000000"/>
                <w:szCs w:val="21"/>
              </w:rPr>
              <w:t>0.</w:t>
            </w:r>
            <w:r>
              <w:rPr>
                <w:rFonts w:hint="eastAsia"/>
                <w:color w:val="000000"/>
                <w:szCs w:val="21"/>
                <w:lang w:val="en-US" w:eastAsia="zh-CN"/>
              </w:rPr>
              <w:t>02</w:t>
            </w:r>
          </w:p>
        </w:tc>
        <w:tc>
          <w:tcPr>
            <w:tcW w:w="1920" w:type="dxa"/>
            <w:tcBorders>
              <w:top w:val="single" w:color="auto" w:sz="12"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lang w:val="en-US" w:eastAsia="zh-CN"/>
              </w:rPr>
              <w:t>0.99</w:t>
            </w:r>
            <w:r>
              <w:rPr>
                <w:color w:val="000000"/>
                <w:szCs w:val="21"/>
              </w:rPr>
              <w:t>~</w:t>
            </w:r>
            <w:r>
              <w:rPr>
                <w:rFonts w:hint="eastAsia"/>
                <w:color w:val="000000"/>
                <w:szCs w:val="21"/>
                <w:lang w:val="en-US" w:eastAsia="zh-CN"/>
              </w:rPr>
              <w:t>1.24</w:t>
            </w:r>
          </w:p>
        </w:tc>
        <w:tc>
          <w:tcPr>
            <w:tcW w:w="1658" w:type="dxa"/>
            <w:tcBorders>
              <w:top w:val="single" w:color="auto" w:sz="12" w:space="0"/>
              <w:left w:val="nil"/>
              <w:bottom w:val="single" w:color="auto" w:sz="4" w:space="0"/>
              <w:right w:val="single" w:color="auto" w:sz="12" w:space="0"/>
            </w:tcBorders>
            <w:vAlign w:val="center"/>
          </w:tcPr>
          <w:p>
            <w:pPr>
              <w:jc w:val="center"/>
              <w:rPr>
                <w:szCs w:val="21"/>
              </w:rPr>
            </w:pPr>
            <w:r>
              <w:rPr>
                <w:rFonts w:hint="eastAsia"/>
                <w:color w:val="000000"/>
                <w:szCs w:val="21"/>
                <w:lang w:val="en-US" w:eastAsia="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1623" w:type="dxa"/>
            <w:tcBorders>
              <w:top w:val="single" w:color="auto" w:sz="4" w:space="0"/>
              <w:left w:val="single" w:color="auto" w:sz="12"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lang w:val="en-US" w:eastAsia="zh-CN"/>
              </w:rPr>
              <w:t>12</w:t>
            </w:r>
            <w:r>
              <w:rPr>
                <w:rFonts w:hint="default" w:ascii="Times New Roman" w:hAnsi="Times New Roman" w:eastAsia="宋体" w:cs="Times New Roman"/>
                <w:szCs w:val="21"/>
                <w:lang w:val="en-US" w:eastAsia="zh-CN"/>
              </w:rPr>
              <w:t>×</w:t>
            </w:r>
            <w:r>
              <w:rPr>
                <w:rFonts w:hint="default" w:ascii="Times New Roman" w:hAnsi="Times New Roman" w:cs="Times New Roman"/>
                <w:szCs w:val="21"/>
                <w:lang w:val="en-US" w:eastAsia="zh-CN"/>
              </w:rPr>
              <w:t>1000</w:t>
            </w:r>
          </w:p>
        </w:tc>
        <w:tc>
          <w:tcPr>
            <w:tcW w:w="1116" w:type="dxa"/>
            <w:tcBorders>
              <w:top w:val="single" w:color="auto" w:sz="4" w:space="0"/>
              <w:left w:val="nil"/>
              <w:bottom w:val="single" w:color="auto" w:sz="4" w:space="0"/>
              <w:right w:val="single" w:color="auto" w:sz="4" w:space="0"/>
            </w:tcBorders>
            <w:vAlign w:val="center"/>
          </w:tcPr>
          <w:p>
            <w:pPr>
              <w:jc w:val="center"/>
              <w:rPr>
                <w:color w:val="000000"/>
                <w:szCs w:val="21"/>
              </w:rPr>
            </w:pPr>
            <w:r>
              <w:rPr>
                <w:rFonts w:hint="eastAsia"/>
                <w:color w:val="000000"/>
                <w:szCs w:val="21"/>
                <w:lang w:val="en-US" w:eastAsia="zh-CN"/>
              </w:rPr>
              <w:t>1</w:t>
            </w:r>
            <w:r>
              <w:rPr>
                <w:color w:val="000000"/>
                <w:szCs w:val="21"/>
              </w:rPr>
              <w:t>00</w:t>
            </w:r>
          </w:p>
        </w:tc>
        <w:tc>
          <w:tcPr>
            <w:tcW w:w="1935" w:type="dxa"/>
            <w:tcBorders>
              <w:top w:val="single" w:color="auto" w:sz="4" w:space="0"/>
              <w:left w:val="nil"/>
              <w:bottom w:val="single" w:color="auto" w:sz="4" w:space="0"/>
              <w:right w:val="single" w:color="auto" w:sz="4" w:space="0"/>
            </w:tcBorders>
            <w:vAlign w:val="center"/>
          </w:tcPr>
          <w:p>
            <w:pPr>
              <w:jc w:val="center"/>
              <w:rPr>
                <w:color w:val="000000"/>
                <w:szCs w:val="21"/>
                <w:lang w:val="en-US"/>
              </w:rPr>
            </w:pPr>
            <w:r>
              <w:rPr>
                <w:rFonts w:hint="eastAsia"/>
                <w:color w:val="000000"/>
                <w:szCs w:val="21"/>
                <w:lang w:val="en-US" w:eastAsia="zh-CN"/>
              </w:rPr>
              <w:t>11.98</w:t>
            </w:r>
            <w:r>
              <w:rPr>
                <w:color w:val="000000"/>
                <w:szCs w:val="21"/>
              </w:rPr>
              <w:t>~</w:t>
            </w:r>
            <w:r>
              <w:rPr>
                <w:rFonts w:hint="eastAsia"/>
                <w:color w:val="000000"/>
                <w:szCs w:val="21"/>
                <w:lang w:val="en-US" w:eastAsia="zh-CN"/>
              </w:rPr>
              <w:t>12.01</w:t>
            </w:r>
          </w:p>
        </w:tc>
        <w:tc>
          <w:tcPr>
            <w:tcW w:w="1620" w:type="dxa"/>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w:t>
            </w:r>
            <w:r>
              <w:rPr>
                <w:rFonts w:hint="eastAsia"/>
                <w:color w:val="000000"/>
                <w:szCs w:val="21"/>
                <w:lang w:val="en-US" w:eastAsia="zh-CN"/>
              </w:rPr>
              <w:t>02</w:t>
            </w:r>
            <w:r>
              <w:rPr>
                <w:color w:val="000000"/>
                <w:szCs w:val="21"/>
              </w:rPr>
              <w:t>~</w:t>
            </w:r>
            <w:r>
              <w:rPr>
                <w:rFonts w:hint="eastAsia"/>
                <w:color w:val="000000"/>
                <w:szCs w:val="21"/>
                <w:lang w:val="en-US" w:eastAsia="zh-CN"/>
              </w:rPr>
              <w:t xml:space="preserve"> </w:t>
            </w:r>
            <w:r>
              <w:rPr>
                <w:color w:val="000000"/>
                <w:szCs w:val="21"/>
              </w:rPr>
              <w:t>0.</w:t>
            </w:r>
            <w:r>
              <w:rPr>
                <w:rFonts w:hint="eastAsia"/>
                <w:color w:val="000000"/>
                <w:szCs w:val="21"/>
                <w:lang w:val="en-US" w:eastAsia="zh-CN"/>
              </w:rPr>
              <w:t>01</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lang w:val="en-US"/>
              </w:rPr>
            </w:pPr>
            <w:r>
              <w:rPr>
                <w:rFonts w:hint="eastAsia"/>
                <w:color w:val="000000"/>
                <w:szCs w:val="21"/>
                <w:lang w:val="en-US" w:eastAsia="zh-CN"/>
              </w:rPr>
              <w:t>1.03</w:t>
            </w:r>
            <w:r>
              <w:rPr>
                <w:color w:val="000000"/>
                <w:szCs w:val="21"/>
              </w:rPr>
              <w:t>~</w:t>
            </w:r>
            <w:r>
              <w:rPr>
                <w:rFonts w:hint="eastAsia"/>
                <w:color w:val="000000"/>
                <w:szCs w:val="21"/>
                <w:lang w:val="en-US" w:eastAsia="zh-CN"/>
              </w:rPr>
              <w:t>1.30</w:t>
            </w:r>
          </w:p>
        </w:tc>
        <w:tc>
          <w:tcPr>
            <w:tcW w:w="1658" w:type="dxa"/>
            <w:tcBorders>
              <w:top w:val="single" w:color="auto" w:sz="4" w:space="0"/>
              <w:left w:val="nil"/>
              <w:bottom w:val="single" w:color="auto" w:sz="4" w:space="0"/>
              <w:right w:val="single" w:color="auto" w:sz="12" w:space="0"/>
            </w:tcBorders>
            <w:vAlign w:val="center"/>
          </w:tcPr>
          <w:p>
            <w:pPr>
              <w:jc w:val="center"/>
              <w:rPr>
                <w:szCs w:val="21"/>
                <w:lang w:val="en-US"/>
              </w:rPr>
            </w:pPr>
            <w:r>
              <w:rPr>
                <w:rFonts w:hint="eastAsia"/>
                <w:color w:val="000000"/>
                <w:szCs w:val="21"/>
                <w:lang w:val="en-US" w:eastAsia="zh-CN"/>
              </w:rPr>
              <w: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jc w:val="center"/>
        </w:trPr>
        <w:tc>
          <w:tcPr>
            <w:tcW w:w="1623" w:type="dxa"/>
            <w:tcBorders>
              <w:top w:val="single" w:color="auto" w:sz="4" w:space="0"/>
              <w:left w:val="single" w:color="auto" w:sz="12" w:space="0"/>
              <w:bottom w:val="single" w:color="auto" w:sz="4" w:space="0"/>
              <w:right w:val="single" w:color="auto" w:sz="4" w:space="0"/>
            </w:tcBorders>
            <w:vAlign w:val="center"/>
          </w:tcPr>
          <w:p>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15</w:t>
            </w:r>
            <w:r>
              <w:rPr>
                <w:rFonts w:hint="default" w:ascii="Times New Roman" w:hAnsi="Times New Roman" w:eastAsia="宋体" w:cs="Times New Roman"/>
                <w:szCs w:val="21"/>
                <w:lang w:val="en-US" w:eastAsia="zh-CN"/>
              </w:rPr>
              <w:t>×2000</w:t>
            </w:r>
          </w:p>
        </w:tc>
        <w:tc>
          <w:tcPr>
            <w:tcW w:w="1116" w:type="dxa"/>
            <w:tcBorders>
              <w:top w:val="single" w:color="auto" w:sz="4" w:space="0"/>
              <w:left w:val="nil"/>
              <w:bottom w:val="single" w:color="auto" w:sz="4" w:space="0"/>
              <w:right w:val="single" w:color="auto" w:sz="4" w:space="0"/>
            </w:tcBorders>
            <w:vAlign w:val="center"/>
          </w:tcPr>
          <w:p>
            <w:pPr>
              <w:jc w:val="center"/>
              <w:rPr>
                <w:rFonts w:hint="eastAsia"/>
                <w:color w:val="000000"/>
                <w:szCs w:val="21"/>
                <w:lang w:val="en-US" w:eastAsia="zh-CN"/>
              </w:rPr>
            </w:pPr>
            <w:r>
              <w:rPr>
                <w:rFonts w:hint="eastAsia"/>
                <w:szCs w:val="21"/>
                <w:lang w:val="en-US" w:eastAsia="zh-CN"/>
              </w:rPr>
              <w:t>1</w:t>
            </w:r>
            <w:r>
              <w:rPr>
                <w:szCs w:val="21"/>
              </w:rPr>
              <w:t>00</w:t>
            </w:r>
          </w:p>
        </w:tc>
        <w:tc>
          <w:tcPr>
            <w:tcW w:w="1935" w:type="dxa"/>
            <w:tcBorders>
              <w:top w:val="single" w:color="auto" w:sz="4" w:space="0"/>
              <w:left w:val="nil"/>
              <w:bottom w:val="single" w:color="auto" w:sz="4" w:space="0"/>
              <w:right w:val="single" w:color="auto" w:sz="4" w:space="0"/>
            </w:tcBorders>
            <w:vAlign w:val="center"/>
          </w:tcPr>
          <w:p>
            <w:pPr>
              <w:jc w:val="center"/>
              <w:rPr>
                <w:color w:val="000000"/>
                <w:szCs w:val="21"/>
                <w:lang w:val="en-US"/>
              </w:rPr>
            </w:pPr>
            <w:r>
              <w:rPr>
                <w:rFonts w:hint="eastAsia"/>
                <w:color w:val="000000"/>
                <w:szCs w:val="21"/>
                <w:lang w:val="en-US" w:eastAsia="zh-CN"/>
              </w:rPr>
              <w:t>14.98</w:t>
            </w:r>
            <w:r>
              <w:rPr>
                <w:color w:val="000000"/>
                <w:szCs w:val="21"/>
              </w:rPr>
              <w:t>~</w:t>
            </w:r>
            <w:r>
              <w:rPr>
                <w:rFonts w:hint="eastAsia"/>
                <w:color w:val="000000"/>
                <w:szCs w:val="21"/>
                <w:lang w:val="en-US" w:eastAsia="zh-CN"/>
              </w:rPr>
              <w:t>15.02</w:t>
            </w:r>
          </w:p>
        </w:tc>
        <w:tc>
          <w:tcPr>
            <w:tcW w:w="1620" w:type="dxa"/>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w:t>
            </w:r>
            <w:r>
              <w:rPr>
                <w:rFonts w:hint="eastAsia"/>
                <w:color w:val="000000"/>
                <w:szCs w:val="21"/>
                <w:lang w:val="en-US" w:eastAsia="zh-CN"/>
              </w:rPr>
              <w:t>02</w:t>
            </w:r>
            <w:r>
              <w:rPr>
                <w:color w:val="000000"/>
                <w:szCs w:val="21"/>
              </w:rPr>
              <w:t>~</w:t>
            </w:r>
            <w:r>
              <w:rPr>
                <w:rFonts w:hint="eastAsia"/>
                <w:color w:val="000000"/>
                <w:szCs w:val="21"/>
                <w:lang w:val="en-US" w:eastAsia="zh-CN"/>
              </w:rPr>
              <w:t xml:space="preserve"> </w:t>
            </w:r>
            <w:r>
              <w:rPr>
                <w:color w:val="000000"/>
                <w:szCs w:val="21"/>
              </w:rPr>
              <w:t>0.</w:t>
            </w:r>
            <w:r>
              <w:rPr>
                <w:rFonts w:hint="eastAsia"/>
                <w:color w:val="000000"/>
                <w:szCs w:val="21"/>
                <w:lang w:val="en-US" w:eastAsia="zh-CN"/>
              </w:rPr>
              <w:t>02</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lang w:val="en-US"/>
              </w:rPr>
            </w:pPr>
            <w:r>
              <w:rPr>
                <w:rFonts w:hint="eastAsia"/>
                <w:color w:val="000000"/>
                <w:szCs w:val="21"/>
                <w:lang w:val="en-US" w:eastAsia="zh-CN"/>
              </w:rPr>
              <w:t>1.07</w:t>
            </w:r>
            <w:r>
              <w:rPr>
                <w:color w:val="000000"/>
                <w:szCs w:val="21"/>
              </w:rPr>
              <w:t>~</w:t>
            </w:r>
            <w:r>
              <w:rPr>
                <w:rFonts w:hint="eastAsia"/>
                <w:color w:val="000000"/>
                <w:szCs w:val="21"/>
                <w:lang w:val="en-US" w:eastAsia="zh-CN"/>
              </w:rPr>
              <w:t>1.48</w:t>
            </w:r>
          </w:p>
        </w:tc>
        <w:tc>
          <w:tcPr>
            <w:tcW w:w="1658" w:type="dxa"/>
            <w:tcBorders>
              <w:top w:val="single" w:color="auto" w:sz="4" w:space="0"/>
              <w:left w:val="nil"/>
              <w:bottom w:val="single" w:color="auto" w:sz="4" w:space="0"/>
              <w:right w:val="single" w:color="auto" w:sz="12" w:space="0"/>
            </w:tcBorders>
            <w:vAlign w:val="center"/>
          </w:tcPr>
          <w:p>
            <w:pPr>
              <w:jc w:val="center"/>
              <w:rPr>
                <w:color w:val="000000"/>
                <w:szCs w:val="21"/>
                <w:lang w:val="en-US"/>
              </w:rPr>
            </w:pPr>
            <w:r>
              <w:rPr>
                <w:rFonts w:hint="eastAsia"/>
                <w:color w:val="000000"/>
                <w:szCs w:val="21"/>
                <w:lang w:val="en-US" w:eastAsia="zh-CN"/>
              </w:rPr>
              <w:t>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2" w:hRule="atLeast"/>
          <w:jc w:val="center"/>
        </w:trPr>
        <w:tc>
          <w:tcPr>
            <w:tcW w:w="1623" w:type="dxa"/>
            <w:tcBorders>
              <w:top w:val="single" w:color="auto" w:sz="4" w:space="0"/>
              <w:left w:val="single" w:color="auto" w:sz="12" w:space="0"/>
              <w:bottom w:val="single" w:color="auto" w:sz="4" w:space="0"/>
              <w:right w:val="single" w:color="auto" w:sz="4" w:space="0"/>
            </w:tcBorders>
            <w:vAlign w:val="center"/>
          </w:tcPr>
          <w:p>
            <w:pPr>
              <w:jc w:val="center"/>
              <w:rPr>
                <w:rFonts w:hint="default" w:ascii="Times New Roman" w:hAnsi="Times New Roman" w:cs="Times New Roman"/>
                <w:szCs w:val="21"/>
                <w:lang w:val="en-US"/>
              </w:rPr>
            </w:pPr>
            <w:r>
              <w:rPr>
                <w:rFonts w:hint="default" w:ascii="Times New Roman" w:hAnsi="Times New Roman" w:cs="Times New Roman"/>
                <w:szCs w:val="21"/>
                <w:lang w:val="en-US" w:eastAsia="zh-CN"/>
              </w:rPr>
              <w:t>20</w:t>
            </w:r>
            <w:r>
              <w:rPr>
                <w:rFonts w:hint="default" w:ascii="Times New Roman" w:hAnsi="Times New Roman" w:eastAsia="宋体" w:cs="Times New Roman"/>
                <w:szCs w:val="21"/>
                <w:lang w:val="en-US" w:eastAsia="zh-CN"/>
              </w:rPr>
              <w:t>×2</w:t>
            </w:r>
            <w:r>
              <w:rPr>
                <w:rFonts w:hint="eastAsia" w:ascii="Times New Roman" w:hAnsi="Times New Roman" w:eastAsia="宋体" w:cs="Times New Roman"/>
                <w:szCs w:val="21"/>
                <w:lang w:val="en-US" w:eastAsia="zh-CN"/>
              </w:rPr>
              <w:t>0</w:t>
            </w:r>
            <w:r>
              <w:rPr>
                <w:rFonts w:hint="default" w:ascii="Times New Roman" w:hAnsi="Times New Roman" w:eastAsia="宋体" w:cs="Times New Roman"/>
                <w:szCs w:val="21"/>
                <w:lang w:val="en-US" w:eastAsia="zh-CN"/>
              </w:rPr>
              <w:t>00</w:t>
            </w:r>
          </w:p>
        </w:tc>
        <w:tc>
          <w:tcPr>
            <w:tcW w:w="1116" w:type="dxa"/>
            <w:tcBorders>
              <w:top w:val="single" w:color="auto" w:sz="4" w:space="0"/>
              <w:left w:val="nil"/>
              <w:bottom w:val="single" w:color="auto" w:sz="4" w:space="0"/>
              <w:right w:val="single" w:color="auto" w:sz="4" w:space="0"/>
            </w:tcBorders>
            <w:vAlign w:val="center"/>
          </w:tcPr>
          <w:p>
            <w:pPr>
              <w:jc w:val="center"/>
              <w:rPr>
                <w:color w:val="000000"/>
                <w:szCs w:val="21"/>
              </w:rPr>
            </w:pPr>
            <w:r>
              <w:rPr>
                <w:rFonts w:hint="eastAsia"/>
                <w:color w:val="000000"/>
                <w:szCs w:val="21"/>
                <w:lang w:val="en-US" w:eastAsia="zh-CN"/>
              </w:rPr>
              <w:t>1</w:t>
            </w:r>
            <w:r>
              <w:rPr>
                <w:color w:val="000000"/>
                <w:szCs w:val="21"/>
              </w:rPr>
              <w:t>00</w:t>
            </w:r>
          </w:p>
        </w:tc>
        <w:tc>
          <w:tcPr>
            <w:tcW w:w="1935" w:type="dxa"/>
            <w:tcBorders>
              <w:top w:val="single" w:color="auto" w:sz="4" w:space="0"/>
              <w:left w:val="nil"/>
              <w:bottom w:val="single" w:color="auto" w:sz="4" w:space="0"/>
              <w:right w:val="single" w:color="auto" w:sz="4" w:space="0"/>
            </w:tcBorders>
            <w:vAlign w:val="center"/>
          </w:tcPr>
          <w:p>
            <w:pPr>
              <w:jc w:val="center"/>
              <w:rPr>
                <w:color w:val="000000"/>
                <w:szCs w:val="21"/>
                <w:lang w:val="en-US"/>
              </w:rPr>
            </w:pPr>
            <w:r>
              <w:rPr>
                <w:rFonts w:hint="eastAsia"/>
                <w:color w:val="000000"/>
                <w:szCs w:val="21"/>
                <w:lang w:val="en-US" w:eastAsia="zh-CN"/>
              </w:rPr>
              <w:t>19.97</w:t>
            </w:r>
            <w:r>
              <w:rPr>
                <w:color w:val="000000"/>
                <w:szCs w:val="21"/>
              </w:rPr>
              <w:t>~</w:t>
            </w:r>
            <w:r>
              <w:rPr>
                <w:rFonts w:hint="eastAsia"/>
                <w:color w:val="000000"/>
                <w:szCs w:val="21"/>
                <w:lang w:val="en-US" w:eastAsia="zh-CN"/>
              </w:rPr>
              <w:t>1.02</w:t>
            </w:r>
          </w:p>
        </w:tc>
        <w:tc>
          <w:tcPr>
            <w:tcW w:w="1620" w:type="dxa"/>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w:t>
            </w:r>
            <w:r>
              <w:rPr>
                <w:rFonts w:hint="eastAsia"/>
                <w:color w:val="000000"/>
                <w:szCs w:val="21"/>
                <w:lang w:val="en-US" w:eastAsia="zh-CN"/>
              </w:rPr>
              <w:t>03</w:t>
            </w:r>
            <w:r>
              <w:rPr>
                <w:color w:val="000000"/>
                <w:szCs w:val="21"/>
              </w:rPr>
              <w:t>~0.</w:t>
            </w:r>
            <w:r>
              <w:rPr>
                <w:rFonts w:hint="eastAsia"/>
                <w:color w:val="000000"/>
                <w:szCs w:val="21"/>
                <w:lang w:val="en-US" w:eastAsia="zh-CN"/>
              </w:rPr>
              <w:t>02</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lang w:val="en-US"/>
              </w:rPr>
            </w:pPr>
            <w:r>
              <w:rPr>
                <w:rFonts w:hint="eastAsia"/>
                <w:color w:val="000000"/>
                <w:szCs w:val="21"/>
                <w:lang w:val="en-US" w:eastAsia="zh-CN"/>
              </w:rPr>
              <w:t>1.17</w:t>
            </w:r>
            <w:r>
              <w:rPr>
                <w:color w:val="000000"/>
                <w:szCs w:val="21"/>
              </w:rPr>
              <w:t>~</w:t>
            </w:r>
            <w:r>
              <w:rPr>
                <w:rFonts w:hint="eastAsia"/>
                <w:color w:val="000000"/>
                <w:szCs w:val="21"/>
                <w:lang w:val="en-US" w:eastAsia="zh-CN"/>
              </w:rPr>
              <w:t>1.52</w:t>
            </w:r>
          </w:p>
        </w:tc>
        <w:tc>
          <w:tcPr>
            <w:tcW w:w="1658" w:type="dxa"/>
            <w:tcBorders>
              <w:top w:val="single" w:color="auto" w:sz="4" w:space="0"/>
              <w:left w:val="nil"/>
              <w:bottom w:val="single" w:color="auto" w:sz="4" w:space="0"/>
              <w:right w:val="single" w:color="auto" w:sz="12" w:space="0"/>
            </w:tcBorders>
            <w:vAlign w:val="center"/>
          </w:tcPr>
          <w:p>
            <w:pPr>
              <w:jc w:val="center"/>
              <w:rPr>
                <w:rFonts w:hint="eastAsia" w:eastAsia="宋体"/>
                <w:szCs w:val="21"/>
                <w:lang w:val="en-US" w:eastAsia="zh-CN"/>
              </w:rPr>
            </w:pPr>
            <w:r>
              <w:rPr>
                <w:rFonts w:hint="eastAsia"/>
                <w:color w:val="000000"/>
                <w:szCs w:val="21"/>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jc w:val="center"/>
        </w:trPr>
        <w:tc>
          <w:tcPr>
            <w:tcW w:w="1623" w:type="dxa"/>
            <w:tcBorders>
              <w:top w:val="single" w:color="auto" w:sz="4" w:space="0"/>
              <w:left w:val="single" w:color="auto" w:sz="12" w:space="0"/>
              <w:bottom w:val="single" w:color="auto" w:sz="4" w:space="0"/>
              <w:right w:val="single" w:color="auto" w:sz="4" w:space="0"/>
            </w:tcBorders>
            <w:vAlign w:val="center"/>
          </w:tcPr>
          <w:p>
            <w:pPr>
              <w:jc w:val="center"/>
              <w:rPr>
                <w:rFonts w:hint="default" w:ascii="Times New Roman" w:hAnsi="Times New Roman" w:cs="Times New Roman"/>
                <w:szCs w:val="21"/>
                <w:lang w:val="en-US"/>
              </w:rPr>
            </w:pPr>
            <w:r>
              <w:rPr>
                <w:rFonts w:hint="default" w:ascii="Times New Roman" w:hAnsi="Times New Roman" w:cs="Times New Roman"/>
                <w:szCs w:val="21"/>
                <w:lang w:val="en-US" w:eastAsia="zh-CN"/>
              </w:rPr>
              <w:t>25</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2500</w:t>
            </w:r>
          </w:p>
        </w:tc>
        <w:tc>
          <w:tcPr>
            <w:tcW w:w="1116" w:type="dxa"/>
            <w:tcBorders>
              <w:top w:val="single" w:color="auto" w:sz="4" w:space="0"/>
              <w:left w:val="nil"/>
              <w:bottom w:val="single" w:color="auto" w:sz="4" w:space="0"/>
              <w:right w:val="single" w:color="auto" w:sz="4" w:space="0"/>
            </w:tcBorders>
            <w:vAlign w:val="center"/>
          </w:tcPr>
          <w:p>
            <w:pPr>
              <w:jc w:val="center"/>
              <w:rPr>
                <w:color w:val="000000"/>
                <w:szCs w:val="21"/>
              </w:rPr>
            </w:pPr>
            <w:r>
              <w:rPr>
                <w:rFonts w:hint="eastAsia"/>
                <w:color w:val="000000"/>
                <w:szCs w:val="21"/>
                <w:lang w:val="en-US" w:eastAsia="zh-CN"/>
              </w:rPr>
              <w:t>1</w:t>
            </w:r>
            <w:r>
              <w:rPr>
                <w:color w:val="000000"/>
                <w:szCs w:val="21"/>
              </w:rPr>
              <w:t>00</w:t>
            </w:r>
          </w:p>
        </w:tc>
        <w:tc>
          <w:tcPr>
            <w:tcW w:w="1935" w:type="dxa"/>
            <w:tcBorders>
              <w:top w:val="single" w:color="auto" w:sz="4" w:space="0"/>
              <w:left w:val="nil"/>
              <w:bottom w:val="single" w:color="auto" w:sz="4" w:space="0"/>
              <w:right w:val="single" w:color="auto" w:sz="4" w:space="0"/>
            </w:tcBorders>
            <w:vAlign w:val="center"/>
          </w:tcPr>
          <w:p>
            <w:pPr>
              <w:jc w:val="center"/>
              <w:rPr>
                <w:color w:val="000000"/>
                <w:szCs w:val="21"/>
                <w:lang w:val="en-US"/>
              </w:rPr>
            </w:pPr>
            <w:r>
              <w:rPr>
                <w:rFonts w:hint="eastAsia"/>
                <w:color w:val="000000"/>
                <w:szCs w:val="21"/>
                <w:lang w:val="en-US" w:eastAsia="zh-CN"/>
              </w:rPr>
              <w:t>24.98</w:t>
            </w:r>
            <w:r>
              <w:rPr>
                <w:color w:val="000000"/>
                <w:szCs w:val="21"/>
              </w:rPr>
              <w:t>~</w:t>
            </w:r>
            <w:r>
              <w:rPr>
                <w:rFonts w:hint="eastAsia"/>
                <w:color w:val="000000"/>
                <w:szCs w:val="21"/>
                <w:lang w:val="en-US" w:eastAsia="zh-CN"/>
              </w:rPr>
              <w:t>25.03</w:t>
            </w:r>
          </w:p>
        </w:tc>
        <w:tc>
          <w:tcPr>
            <w:tcW w:w="1620" w:type="dxa"/>
            <w:tcBorders>
              <w:top w:val="single" w:color="auto" w:sz="4" w:space="0"/>
              <w:left w:val="nil"/>
              <w:bottom w:val="single" w:color="auto" w:sz="4" w:space="0"/>
              <w:right w:val="single" w:color="auto" w:sz="4" w:space="0"/>
            </w:tcBorders>
            <w:vAlign w:val="center"/>
          </w:tcPr>
          <w:p>
            <w:pPr>
              <w:jc w:val="center"/>
              <w:rPr>
                <w:szCs w:val="21"/>
              </w:rPr>
            </w:pPr>
            <w:r>
              <w:rPr>
                <w:color w:val="000000"/>
                <w:szCs w:val="21"/>
              </w:rPr>
              <w:t>-0.</w:t>
            </w:r>
            <w:r>
              <w:rPr>
                <w:rFonts w:hint="eastAsia"/>
                <w:color w:val="000000"/>
                <w:szCs w:val="21"/>
                <w:lang w:val="en-US" w:eastAsia="zh-CN"/>
              </w:rPr>
              <w:t>02</w:t>
            </w:r>
            <w:r>
              <w:rPr>
                <w:color w:val="000000"/>
                <w:szCs w:val="21"/>
              </w:rPr>
              <w:t>~</w:t>
            </w:r>
            <w:r>
              <w:rPr>
                <w:rFonts w:hint="eastAsia"/>
                <w:color w:val="000000"/>
                <w:szCs w:val="21"/>
                <w:lang w:val="en-US" w:eastAsia="zh-CN"/>
              </w:rPr>
              <w:t xml:space="preserve"> </w:t>
            </w:r>
            <w:r>
              <w:rPr>
                <w:color w:val="000000"/>
                <w:szCs w:val="21"/>
              </w:rPr>
              <w:t>0.</w:t>
            </w:r>
            <w:r>
              <w:rPr>
                <w:rFonts w:hint="eastAsia"/>
                <w:color w:val="000000"/>
                <w:szCs w:val="21"/>
                <w:lang w:val="en-US" w:eastAsia="zh-CN"/>
              </w:rPr>
              <w:t>03</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lang w:val="en-US" w:eastAsia="zh-CN"/>
              </w:rPr>
              <w:t>1.99</w:t>
            </w:r>
            <w:r>
              <w:rPr>
                <w:color w:val="000000"/>
                <w:szCs w:val="21"/>
              </w:rPr>
              <w:t>~</w:t>
            </w:r>
            <w:r>
              <w:rPr>
                <w:rFonts w:hint="eastAsia"/>
                <w:color w:val="000000"/>
                <w:szCs w:val="21"/>
                <w:lang w:val="en-US" w:eastAsia="zh-CN"/>
              </w:rPr>
              <w:t>2.36</w:t>
            </w:r>
          </w:p>
        </w:tc>
        <w:tc>
          <w:tcPr>
            <w:tcW w:w="1658" w:type="dxa"/>
            <w:tcBorders>
              <w:top w:val="single" w:color="auto" w:sz="4" w:space="0"/>
              <w:left w:val="nil"/>
              <w:bottom w:val="single" w:color="auto" w:sz="4" w:space="0"/>
              <w:right w:val="single" w:color="auto" w:sz="12" w:space="0"/>
            </w:tcBorders>
            <w:vAlign w:val="center"/>
          </w:tcPr>
          <w:p>
            <w:pPr>
              <w:jc w:val="center"/>
              <w:rPr>
                <w:rFonts w:hint="eastAsia" w:eastAsia="宋体"/>
                <w:szCs w:val="21"/>
                <w:lang w:val="en-US" w:eastAsia="zh-CN"/>
              </w:rPr>
            </w:pPr>
            <w:r>
              <w:rPr>
                <w:rFonts w:hint="eastAsia"/>
                <w:color w:val="000000"/>
                <w:szCs w:val="21"/>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1623" w:type="dxa"/>
            <w:tcBorders>
              <w:top w:val="single" w:color="auto" w:sz="4" w:space="0"/>
              <w:left w:val="single" w:color="auto" w:sz="12" w:space="0"/>
              <w:bottom w:val="single" w:color="auto" w:sz="4" w:space="0"/>
              <w:right w:val="single" w:color="auto" w:sz="4" w:space="0"/>
            </w:tcBorders>
            <w:vAlign w:val="center"/>
          </w:tcPr>
          <w:p>
            <w:pPr>
              <w:jc w:val="center"/>
              <w:rPr>
                <w:rFonts w:hint="default" w:ascii="Times New Roman" w:hAnsi="Times New Roman" w:cs="Times New Roman"/>
                <w:szCs w:val="21"/>
                <w:lang w:val="en-US"/>
              </w:rPr>
            </w:pPr>
            <w:r>
              <w:rPr>
                <w:rFonts w:hint="default" w:ascii="Times New Roman" w:hAnsi="Times New Roman" w:cs="Times New Roman"/>
                <w:szCs w:val="21"/>
                <w:lang w:val="en-US" w:eastAsia="zh-CN"/>
              </w:rPr>
              <w:t>3</w:t>
            </w:r>
            <w:r>
              <w:rPr>
                <w:rFonts w:hint="default" w:ascii="Times New Roman" w:hAnsi="Times New Roman" w:cs="Times New Roman"/>
                <w:szCs w:val="21"/>
              </w:rPr>
              <w:t>0</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3000</w:t>
            </w:r>
          </w:p>
        </w:tc>
        <w:tc>
          <w:tcPr>
            <w:tcW w:w="1116" w:type="dxa"/>
            <w:tcBorders>
              <w:top w:val="single" w:color="auto" w:sz="4" w:space="0"/>
              <w:left w:val="nil"/>
              <w:bottom w:val="single" w:color="auto" w:sz="4" w:space="0"/>
              <w:right w:val="single" w:color="auto" w:sz="4" w:space="0"/>
            </w:tcBorders>
            <w:vAlign w:val="center"/>
          </w:tcPr>
          <w:p>
            <w:pPr>
              <w:jc w:val="center"/>
              <w:rPr>
                <w:color w:val="000000"/>
                <w:szCs w:val="21"/>
              </w:rPr>
            </w:pPr>
            <w:r>
              <w:rPr>
                <w:rFonts w:hint="eastAsia"/>
                <w:color w:val="000000"/>
                <w:szCs w:val="21"/>
                <w:lang w:val="en-US" w:eastAsia="zh-CN"/>
              </w:rPr>
              <w:t>1</w:t>
            </w:r>
            <w:r>
              <w:rPr>
                <w:color w:val="000000"/>
                <w:szCs w:val="21"/>
              </w:rPr>
              <w:t>00</w:t>
            </w:r>
          </w:p>
        </w:tc>
        <w:tc>
          <w:tcPr>
            <w:tcW w:w="1935" w:type="dxa"/>
            <w:tcBorders>
              <w:top w:val="single" w:color="auto" w:sz="4" w:space="0"/>
              <w:left w:val="nil"/>
              <w:bottom w:val="single" w:color="auto" w:sz="4" w:space="0"/>
              <w:right w:val="single" w:color="auto" w:sz="4" w:space="0"/>
            </w:tcBorders>
            <w:vAlign w:val="center"/>
          </w:tcPr>
          <w:p>
            <w:pPr>
              <w:jc w:val="center"/>
              <w:rPr>
                <w:color w:val="000000"/>
                <w:szCs w:val="21"/>
                <w:lang w:val="en-US"/>
              </w:rPr>
            </w:pPr>
            <w:r>
              <w:rPr>
                <w:rFonts w:hint="eastAsia"/>
                <w:color w:val="000000"/>
                <w:szCs w:val="21"/>
                <w:lang w:val="en-US" w:eastAsia="zh-CN"/>
              </w:rPr>
              <w:t>29.97</w:t>
            </w:r>
            <w:r>
              <w:rPr>
                <w:color w:val="000000"/>
                <w:szCs w:val="21"/>
              </w:rPr>
              <w:t>~</w:t>
            </w:r>
            <w:r>
              <w:rPr>
                <w:rFonts w:hint="eastAsia"/>
                <w:color w:val="000000"/>
                <w:szCs w:val="21"/>
                <w:lang w:val="en-US" w:eastAsia="zh-CN"/>
              </w:rPr>
              <w:t>30.03</w:t>
            </w:r>
          </w:p>
        </w:tc>
        <w:tc>
          <w:tcPr>
            <w:tcW w:w="1620" w:type="dxa"/>
            <w:tcBorders>
              <w:top w:val="single" w:color="auto" w:sz="4" w:space="0"/>
              <w:left w:val="nil"/>
              <w:bottom w:val="single" w:color="auto" w:sz="4" w:space="0"/>
              <w:right w:val="single" w:color="auto" w:sz="4" w:space="0"/>
            </w:tcBorders>
            <w:vAlign w:val="center"/>
          </w:tcPr>
          <w:p>
            <w:pPr>
              <w:jc w:val="center"/>
              <w:rPr>
                <w:szCs w:val="21"/>
              </w:rPr>
            </w:pPr>
            <w:r>
              <w:rPr>
                <w:color w:val="000000"/>
                <w:szCs w:val="21"/>
              </w:rPr>
              <w:t>-0.</w:t>
            </w:r>
            <w:r>
              <w:rPr>
                <w:rFonts w:hint="eastAsia"/>
                <w:color w:val="000000"/>
                <w:szCs w:val="21"/>
                <w:lang w:val="en-US" w:eastAsia="zh-CN"/>
              </w:rPr>
              <w:t>03</w:t>
            </w:r>
            <w:r>
              <w:rPr>
                <w:color w:val="000000"/>
                <w:szCs w:val="21"/>
              </w:rPr>
              <w:t>~</w:t>
            </w:r>
            <w:r>
              <w:rPr>
                <w:rFonts w:hint="eastAsia"/>
                <w:color w:val="000000"/>
                <w:szCs w:val="21"/>
                <w:lang w:val="en-US" w:eastAsia="zh-CN"/>
              </w:rPr>
              <w:t xml:space="preserve"> </w:t>
            </w:r>
            <w:r>
              <w:rPr>
                <w:color w:val="000000"/>
                <w:szCs w:val="21"/>
              </w:rPr>
              <w:t>0.</w:t>
            </w:r>
            <w:r>
              <w:rPr>
                <w:rFonts w:hint="eastAsia"/>
                <w:color w:val="000000"/>
                <w:szCs w:val="21"/>
                <w:lang w:val="en-US" w:eastAsia="zh-CN"/>
              </w:rPr>
              <w:t>03</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lang w:val="en-US"/>
              </w:rPr>
            </w:pPr>
            <w:r>
              <w:rPr>
                <w:rFonts w:hint="eastAsia"/>
                <w:color w:val="000000"/>
                <w:szCs w:val="21"/>
                <w:lang w:val="en-US" w:eastAsia="zh-CN"/>
              </w:rPr>
              <w:t>1.94</w:t>
            </w:r>
            <w:r>
              <w:rPr>
                <w:color w:val="000000"/>
                <w:szCs w:val="21"/>
              </w:rPr>
              <w:t>~</w:t>
            </w:r>
            <w:r>
              <w:rPr>
                <w:rFonts w:hint="eastAsia"/>
                <w:color w:val="000000"/>
                <w:szCs w:val="21"/>
                <w:lang w:val="en-US" w:eastAsia="zh-CN"/>
              </w:rPr>
              <w:t>2.47</w:t>
            </w:r>
          </w:p>
        </w:tc>
        <w:tc>
          <w:tcPr>
            <w:tcW w:w="1658" w:type="dxa"/>
            <w:tcBorders>
              <w:top w:val="single" w:color="auto" w:sz="4" w:space="0"/>
              <w:left w:val="nil"/>
              <w:bottom w:val="single" w:color="auto" w:sz="4" w:space="0"/>
              <w:right w:val="single" w:color="auto" w:sz="12" w:space="0"/>
            </w:tcBorders>
            <w:vAlign w:val="center"/>
          </w:tcPr>
          <w:p>
            <w:pPr>
              <w:jc w:val="center"/>
              <w:rPr>
                <w:szCs w:val="21"/>
                <w:lang w:val="en-US"/>
              </w:rPr>
            </w:pPr>
            <w:r>
              <w:rPr>
                <w:rFonts w:hint="eastAsia"/>
                <w:color w:val="000000"/>
                <w:szCs w:val="21"/>
                <w:lang w:val="en-US" w:eastAsia="zh-CN"/>
              </w:rPr>
              <w: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2" w:hRule="atLeast"/>
          <w:jc w:val="center"/>
        </w:trPr>
        <w:tc>
          <w:tcPr>
            <w:tcW w:w="1623" w:type="dxa"/>
            <w:tcBorders>
              <w:top w:val="single" w:color="auto" w:sz="4" w:space="0"/>
              <w:left w:val="single" w:color="auto" w:sz="12" w:space="0"/>
              <w:bottom w:val="single" w:color="auto" w:sz="4" w:space="0"/>
              <w:right w:val="single" w:color="auto" w:sz="4" w:space="0"/>
            </w:tcBorders>
            <w:vAlign w:val="center"/>
          </w:tcPr>
          <w:p>
            <w:pPr>
              <w:jc w:val="center"/>
              <w:rPr>
                <w:rFonts w:hint="default" w:ascii="Times New Roman" w:hAnsi="Times New Roman" w:cs="Times New Roman"/>
                <w:szCs w:val="21"/>
                <w:lang w:val="en-US"/>
              </w:rPr>
            </w:pPr>
            <w:r>
              <w:rPr>
                <w:rFonts w:hint="default" w:ascii="Times New Roman" w:hAnsi="Times New Roman" w:cs="Times New Roman"/>
                <w:szCs w:val="21"/>
                <w:lang w:val="en-US" w:eastAsia="zh-CN"/>
              </w:rPr>
              <w:t>35</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3600</w:t>
            </w:r>
          </w:p>
        </w:tc>
        <w:tc>
          <w:tcPr>
            <w:tcW w:w="1116" w:type="dxa"/>
            <w:tcBorders>
              <w:top w:val="single" w:color="auto" w:sz="4" w:space="0"/>
              <w:left w:val="nil"/>
              <w:bottom w:val="single" w:color="auto" w:sz="4" w:space="0"/>
              <w:right w:val="single" w:color="auto" w:sz="4" w:space="0"/>
            </w:tcBorders>
            <w:vAlign w:val="center"/>
          </w:tcPr>
          <w:p>
            <w:pPr>
              <w:jc w:val="center"/>
              <w:rPr>
                <w:color w:val="000000"/>
                <w:szCs w:val="21"/>
              </w:rPr>
            </w:pPr>
            <w:r>
              <w:rPr>
                <w:rFonts w:hint="eastAsia"/>
                <w:color w:val="000000"/>
                <w:szCs w:val="21"/>
                <w:lang w:val="en-US" w:eastAsia="zh-CN"/>
              </w:rPr>
              <w:t>1</w:t>
            </w:r>
            <w:r>
              <w:rPr>
                <w:color w:val="000000"/>
                <w:szCs w:val="21"/>
              </w:rPr>
              <w:t>00</w:t>
            </w:r>
          </w:p>
        </w:tc>
        <w:tc>
          <w:tcPr>
            <w:tcW w:w="1935" w:type="dxa"/>
            <w:tcBorders>
              <w:top w:val="single" w:color="auto" w:sz="4" w:space="0"/>
              <w:left w:val="nil"/>
              <w:bottom w:val="single" w:color="auto" w:sz="4" w:space="0"/>
              <w:right w:val="single" w:color="auto" w:sz="4" w:space="0"/>
            </w:tcBorders>
            <w:vAlign w:val="center"/>
          </w:tcPr>
          <w:p>
            <w:pPr>
              <w:jc w:val="center"/>
              <w:rPr>
                <w:color w:val="000000"/>
                <w:szCs w:val="21"/>
                <w:lang w:val="en-US"/>
              </w:rPr>
            </w:pPr>
            <w:r>
              <w:rPr>
                <w:rFonts w:hint="eastAsia"/>
                <w:color w:val="000000"/>
                <w:szCs w:val="21"/>
                <w:lang w:val="en-US" w:eastAsia="zh-CN"/>
              </w:rPr>
              <w:t>34.98</w:t>
            </w:r>
            <w:r>
              <w:rPr>
                <w:color w:val="000000"/>
                <w:szCs w:val="21"/>
              </w:rPr>
              <w:t>~</w:t>
            </w:r>
            <w:r>
              <w:rPr>
                <w:rFonts w:hint="eastAsia"/>
                <w:color w:val="000000"/>
                <w:szCs w:val="21"/>
                <w:lang w:val="en-US" w:eastAsia="zh-CN"/>
              </w:rPr>
              <w:t>35.04</w:t>
            </w:r>
          </w:p>
        </w:tc>
        <w:tc>
          <w:tcPr>
            <w:tcW w:w="1620" w:type="dxa"/>
            <w:tcBorders>
              <w:top w:val="single" w:color="auto" w:sz="4" w:space="0"/>
              <w:left w:val="nil"/>
              <w:bottom w:val="single" w:color="auto" w:sz="4" w:space="0"/>
              <w:right w:val="single" w:color="auto" w:sz="4" w:space="0"/>
            </w:tcBorders>
            <w:vAlign w:val="center"/>
          </w:tcPr>
          <w:p>
            <w:pPr>
              <w:jc w:val="center"/>
              <w:rPr>
                <w:szCs w:val="21"/>
              </w:rPr>
            </w:pPr>
            <w:r>
              <w:rPr>
                <w:color w:val="000000"/>
                <w:szCs w:val="21"/>
              </w:rPr>
              <w:t>-0.</w:t>
            </w:r>
            <w:r>
              <w:rPr>
                <w:rFonts w:hint="eastAsia"/>
                <w:color w:val="000000"/>
                <w:szCs w:val="21"/>
                <w:lang w:val="en-US" w:eastAsia="zh-CN"/>
              </w:rPr>
              <w:t>02</w:t>
            </w:r>
            <w:r>
              <w:rPr>
                <w:color w:val="000000"/>
                <w:szCs w:val="21"/>
              </w:rPr>
              <w:t>~</w:t>
            </w:r>
            <w:r>
              <w:rPr>
                <w:rFonts w:hint="eastAsia"/>
                <w:color w:val="000000"/>
                <w:szCs w:val="21"/>
                <w:lang w:val="en-US" w:eastAsia="zh-CN"/>
              </w:rPr>
              <w:t xml:space="preserve"> </w:t>
            </w:r>
            <w:r>
              <w:rPr>
                <w:color w:val="000000"/>
                <w:szCs w:val="21"/>
              </w:rPr>
              <w:t>0.</w:t>
            </w:r>
            <w:r>
              <w:rPr>
                <w:rFonts w:hint="eastAsia"/>
                <w:color w:val="000000"/>
                <w:szCs w:val="21"/>
                <w:lang w:val="en-US" w:eastAsia="zh-CN"/>
              </w:rPr>
              <w:t>04</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lang w:val="en-US"/>
              </w:rPr>
            </w:pPr>
            <w:r>
              <w:rPr>
                <w:rFonts w:hint="eastAsia"/>
                <w:color w:val="000000"/>
                <w:szCs w:val="21"/>
                <w:lang w:val="en-US" w:eastAsia="zh-CN"/>
              </w:rPr>
              <w:t>2.00</w:t>
            </w:r>
            <w:r>
              <w:rPr>
                <w:color w:val="000000"/>
                <w:szCs w:val="21"/>
              </w:rPr>
              <w:t>~</w:t>
            </w:r>
            <w:r>
              <w:rPr>
                <w:rFonts w:hint="eastAsia"/>
                <w:color w:val="000000"/>
                <w:szCs w:val="21"/>
                <w:lang w:val="en-US" w:eastAsia="zh-CN"/>
              </w:rPr>
              <w:t>2.68</w:t>
            </w:r>
          </w:p>
        </w:tc>
        <w:tc>
          <w:tcPr>
            <w:tcW w:w="1658" w:type="dxa"/>
            <w:tcBorders>
              <w:top w:val="single" w:color="auto" w:sz="4" w:space="0"/>
              <w:left w:val="nil"/>
              <w:bottom w:val="single" w:color="auto" w:sz="4" w:space="0"/>
              <w:right w:val="single" w:color="auto" w:sz="12" w:space="0"/>
            </w:tcBorders>
            <w:vAlign w:val="center"/>
          </w:tcPr>
          <w:p>
            <w:pPr>
              <w:jc w:val="center"/>
              <w:rPr>
                <w:szCs w:val="21"/>
                <w:lang w:val="en-US"/>
              </w:rPr>
            </w:pPr>
            <w:r>
              <w:rPr>
                <w:rFonts w:hint="eastAsia"/>
                <w:color w:val="000000"/>
                <w:szCs w:val="21"/>
                <w:lang w:val="en-US" w:eastAsia="zh-CN"/>
              </w:rPr>
              <w:t>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jc w:val="center"/>
        </w:trPr>
        <w:tc>
          <w:tcPr>
            <w:tcW w:w="1623" w:type="dxa"/>
            <w:tcBorders>
              <w:top w:val="single" w:color="auto" w:sz="4" w:space="0"/>
              <w:left w:val="single" w:color="auto" w:sz="12" w:space="0"/>
              <w:bottom w:val="single" w:color="auto" w:sz="4" w:space="0"/>
              <w:right w:val="single" w:color="auto" w:sz="4" w:space="0"/>
            </w:tcBorders>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40</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3600</w:t>
            </w:r>
          </w:p>
        </w:tc>
        <w:tc>
          <w:tcPr>
            <w:tcW w:w="1116" w:type="dxa"/>
            <w:tcBorders>
              <w:top w:val="single" w:color="auto" w:sz="4" w:space="0"/>
              <w:left w:val="nil"/>
              <w:bottom w:val="single" w:color="auto" w:sz="4" w:space="0"/>
              <w:right w:val="single" w:color="auto" w:sz="4" w:space="0"/>
            </w:tcBorders>
            <w:vAlign w:val="center"/>
          </w:tcPr>
          <w:p>
            <w:pPr>
              <w:jc w:val="center"/>
              <w:rPr>
                <w:color w:val="000000"/>
                <w:szCs w:val="21"/>
              </w:rPr>
            </w:pPr>
            <w:r>
              <w:rPr>
                <w:rFonts w:hint="eastAsia"/>
                <w:color w:val="000000"/>
                <w:szCs w:val="21"/>
                <w:lang w:val="en-US" w:eastAsia="zh-CN"/>
              </w:rPr>
              <w:t>1</w:t>
            </w:r>
            <w:r>
              <w:rPr>
                <w:color w:val="000000"/>
                <w:szCs w:val="21"/>
              </w:rPr>
              <w:t>00</w:t>
            </w:r>
          </w:p>
        </w:tc>
        <w:tc>
          <w:tcPr>
            <w:tcW w:w="1935" w:type="dxa"/>
            <w:tcBorders>
              <w:top w:val="single" w:color="auto" w:sz="4" w:space="0"/>
              <w:left w:val="nil"/>
              <w:bottom w:val="single" w:color="auto" w:sz="4" w:space="0"/>
              <w:right w:val="single" w:color="auto" w:sz="4" w:space="0"/>
            </w:tcBorders>
            <w:vAlign w:val="center"/>
          </w:tcPr>
          <w:p>
            <w:pPr>
              <w:jc w:val="center"/>
              <w:rPr>
                <w:color w:val="000000"/>
                <w:szCs w:val="21"/>
                <w:lang w:val="en-US"/>
              </w:rPr>
            </w:pPr>
            <w:r>
              <w:rPr>
                <w:rFonts w:hint="eastAsia"/>
                <w:color w:val="000000"/>
                <w:szCs w:val="21"/>
                <w:lang w:val="en-US" w:eastAsia="zh-CN"/>
              </w:rPr>
              <w:t>39.96</w:t>
            </w:r>
            <w:r>
              <w:rPr>
                <w:color w:val="000000"/>
                <w:szCs w:val="21"/>
              </w:rPr>
              <w:t>~</w:t>
            </w:r>
            <w:r>
              <w:rPr>
                <w:rFonts w:hint="eastAsia"/>
                <w:color w:val="000000"/>
                <w:szCs w:val="21"/>
                <w:lang w:val="en-US" w:eastAsia="zh-CN"/>
              </w:rPr>
              <w:t>35.03</w:t>
            </w:r>
          </w:p>
        </w:tc>
        <w:tc>
          <w:tcPr>
            <w:tcW w:w="1620" w:type="dxa"/>
            <w:tcBorders>
              <w:top w:val="single" w:color="auto" w:sz="4" w:space="0"/>
              <w:left w:val="nil"/>
              <w:bottom w:val="single" w:color="auto" w:sz="4" w:space="0"/>
              <w:right w:val="single" w:color="auto" w:sz="4" w:space="0"/>
            </w:tcBorders>
            <w:vAlign w:val="center"/>
          </w:tcPr>
          <w:p>
            <w:pPr>
              <w:jc w:val="center"/>
              <w:rPr>
                <w:szCs w:val="21"/>
              </w:rPr>
            </w:pPr>
            <w:r>
              <w:rPr>
                <w:color w:val="000000"/>
                <w:szCs w:val="21"/>
              </w:rPr>
              <w:t>-0.</w:t>
            </w:r>
            <w:r>
              <w:rPr>
                <w:rFonts w:hint="eastAsia"/>
                <w:color w:val="000000"/>
                <w:szCs w:val="21"/>
                <w:lang w:val="en-US" w:eastAsia="zh-CN"/>
              </w:rPr>
              <w:t>04</w:t>
            </w:r>
            <w:r>
              <w:rPr>
                <w:color w:val="000000"/>
                <w:szCs w:val="21"/>
              </w:rPr>
              <w:t>~</w:t>
            </w:r>
            <w:r>
              <w:rPr>
                <w:rFonts w:hint="eastAsia"/>
                <w:color w:val="000000"/>
                <w:szCs w:val="21"/>
                <w:lang w:val="en-US" w:eastAsia="zh-CN"/>
              </w:rPr>
              <w:t xml:space="preserve"> </w:t>
            </w:r>
            <w:r>
              <w:rPr>
                <w:color w:val="000000"/>
                <w:szCs w:val="21"/>
              </w:rPr>
              <w:t>0.</w:t>
            </w:r>
            <w:r>
              <w:rPr>
                <w:rFonts w:hint="eastAsia"/>
                <w:color w:val="000000"/>
                <w:szCs w:val="21"/>
                <w:lang w:val="en-US" w:eastAsia="zh-CN"/>
              </w:rPr>
              <w:t>03</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lang w:val="en-US"/>
              </w:rPr>
            </w:pPr>
            <w:r>
              <w:rPr>
                <w:rFonts w:hint="eastAsia"/>
                <w:color w:val="000000"/>
                <w:szCs w:val="21"/>
                <w:lang w:val="en-US" w:eastAsia="zh-CN"/>
              </w:rPr>
              <w:t>2.23</w:t>
            </w:r>
            <w:r>
              <w:rPr>
                <w:color w:val="000000"/>
                <w:szCs w:val="21"/>
              </w:rPr>
              <w:t>~</w:t>
            </w:r>
            <w:r>
              <w:rPr>
                <w:rFonts w:hint="eastAsia"/>
                <w:color w:val="000000"/>
                <w:szCs w:val="21"/>
                <w:lang w:val="en-US" w:eastAsia="zh-CN"/>
              </w:rPr>
              <w:t>3.00</w:t>
            </w:r>
          </w:p>
        </w:tc>
        <w:tc>
          <w:tcPr>
            <w:tcW w:w="1658" w:type="dxa"/>
            <w:tcBorders>
              <w:top w:val="single" w:color="auto" w:sz="4" w:space="0"/>
              <w:left w:val="nil"/>
              <w:bottom w:val="single" w:color="auto" w:sz="4" w:space="0"/>
              <w:right w:val="single" w:color="auto" w:sz="12" w:space="0"/>
            </w:tcBorders>
            <w:vAlign w:val="center"/>
          </w:tcPr>
          <w:p>
            <w:pPr>
              <w:jc w:val="center"/>
              <w:rPr>
                <w:szCs w:val="21"/>
                <w:lang w:val="en-US"/>
              </w:rPr>
            </w:pPr>
            <w:r>
              <w:rPr>
                <w:rFonts w:hint="eastAsia"/>
                <w:color w:val="000000"/>
                <w:szCs w:val="21"/>
                <w:lang w:val="en-US" w:eastAsia="zh-CN"/>
              </w:rPr>
              <w:t>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jc w:val="center"/>
        </w:trPr>
        <w:tc>
          <w:tcPr>
            <w:tcW w:w="1623" w:type="dxa"/>
            <w:tcBorders>
              <w:top w:val="single" w:color="auto" w:sz="4" w:space="0"/>
              <w:left w:val="single" w:color="auto" w:sz="12" w:space="0"/>
              <w:bottom w:val="single" w:color="auto" w:sz="4" w:space="0"/>
              <w:right w:val="single" w:color="auto" w:sz="4" w:space="0"/>
            </w:tcBorders>
            <w:vAlign w:val="center"/>
          </w:tcPr>
          <w:p>
            <w:pPr>
              <w:jc w:val="center"/>
              <w:rPr>
                <w:rFonts w:hint="default" w:ascii="Times New Roman" w:hAnsi="Times New Roman" w:cs="Times New Roman"/>
                <w:szCs w:val="21"/>
                <w:lang w:val="en-US"/>
              </w:rPr>
            </w:pPr>
            <w:r>
              <w:rPr>
                <w:rFonts w:hint="default" w:ascii="Times New Roman" w:hAnsi="Times New Roman" w:cs="Times New Roman"/>
                <w:szCs w:val="21"/>
                <w:lang w:val="en-US" w:eastAsia="zh-CN"/>
              </w:rPr>
              <w:t>5</w:t>
            </w:r>
            <w:r>
              <w:rPr>
                <w:rFonts w:hint="default" w:ascii="Times New Roman" w:hAnsi="Times New Roman" w:cs="Times New Roman"/>
                <w:szCs w:val="21"/>
              </w:rPr>
              <w:t>0</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4000</w:t>
            </w:r>
          </w:p>
        </w:tc>
        <w:tc>
          <w:tcPr>
            <w:tcW w:w="1116" w:type="dxa"/>
            <w:tcBorders>
              <w:top w:val="single" w:color="auto" w:sz="4" w:space="0"/>
              <w:left w:val="nil"/>
              <w:bottom w:val="single" w:color="auto" w:sz="4" w:space="0"/>
              <w:right w:val="single" w:color="auto" w:sz="4" w:space="0"/>
            </w:tcBorders>
            <w:vAlign w:val="center"/>
          </w:tcPr>
          <w:p>
            <w:pPr>
              <w:jc w:val="center"/>
              <w:rPr>
                <w:szCs w:val="21"/>
              </w:rPr>
            </w:pPr>
            <w:r>
              <w:rPr>
                <w:rFonts w:hint="eastAsia"/>
                <w:color w:val="000000"/>
                <w:szCs w:val="21"/>
                <w:lang w:val="en-US" w:eastAsia="zh-CN"/>
              </w:rPr>
              <w:t>1</w:t>
            </w:r>
            <w:r>
              <w:rPr>
                <w:color w:val="000000"/>
                <w:szCs w:val="21"/>
              </w:rPr>
              <w:t>00</w:t>
            </w:r>
          </w:p>
        </w:tc>
        <w:tc>
          <w:tcPr>
            <w:tcW w:w="1935" w:type="dxa"/>
            <w:tcBorders>
              <w:top w:val="single" w:color="auto" w:sz="4" w:space="0"/>
              <w:left w:val="nil"/>
              <w:bottom w:val="single" w:color="auto" w:sz="4" w:space="0"/>
              <w:right w:val="single" w:color="auto" w:sz="4" w:space="0"/>
            </w:tcBorders>
            <w:vAlign w:val="center"/>
          </w:tcPr>
          <w:p>
            <w:pPr>
              <w:jc w:val="center"/>
              <w:rPr>
                <w:color w:val="000000"/>
                <w:szCs w:val="21"/>
                <w:lang w:val="en-US"/>
              </w:rPr>
            </w:pPr>
            <w:r>
              <w:rPr>
                <w:rFonts w:hint="eastAsia"/>
                <w:color w:val="000000"/>
                <w:szCs w:val="21"/>
                <w:lang w:val="en-US" w:eastAsia="zh-CN"/>
              </w:rPr>
              <w:t>49.95</w:t>
            </w:r>
            <w:r>
              <w:rPr>
                <w:color w:val="000000"/>
                <w:szCs w:val="21"/>
              </w:rPr>
              <w:t>~</w:t>
            </w:r>
            <w:r>
              <w:rPr>
                <w:rFonts w:hint="eastAsia"/>
                <w:color w:val="000000"/>
                <w:szCs w:val="21"/>
                <w:lang w:val="en-US" w:eastAsia="zh-CN"/>
              </w:rPr>
              <w:t>50.04</w:t>
            </w:r>
          </w:p>
        </w:tc>
        <w:tc>
          <w:tcPr>
            <w:tcW w:w="1620" w:type="dxa"/>
            <w:tcBorders>
              <w:top w:val="single" w:color="auto" w:sz="4" w:space="0"/>
              <w:left w:val="nil"/>
              <w:bottom w:val="single" w:color="auto" w:sz="4" w:space="0"/>
              <w:right w:val="single" w:color="auto" w:sz="4" w:space="0"/>
            </w:tcBorders>
            <w:vAlign w:val="center"/>
          </w:tcPr>
          <w:p>
            <w:pPr>
              <w:jc w:val="center"/>
              <w:rPr>
                <w:szCs w:val="21"/>
              </w:rPr>
            </w:pPr>
            <w:r>
              <w:rPr>
                <w:color w:val="000000"/>
                <w:szCs w:val="21"/>
              </w:rPr>
              <w:t>-0.</w:t>
            </w:r>
            <w:r>
              <w:rPr>
                <w:rFonts w:hint="eastAsia"/>
                <w:color w:val="000000"/>
                <w:szCs w:val="21"/>
                <w:lang w:val="en-US" w:eastAsia="zh-CN"/>
              </w:rPr>
              <w:t>05</w:t>
            </w:r>
            <w:r>
              <w:rPr>
                <w:color w:val="000000"/>
                <w:szCs w:val="21"/>
              </w:rPr>
              <w:t>~</w:t>
            </w:r>
            <w:r>
              <w:rPr>
                <w:rFonts w:hint="eastAsia"/>
                <w:color w:val="000000"/>
                <w:szCs w:val="21"/>
                <w:lang w:val="en-US" w:eastAsia="zh-CN"/>
              </w:rPr>
              <w:t xml:space="preserve"> </w:t>
            </w:r>
            <w:r>
              <w:rPr>
                <w:color w:val="000000"/>
                <w:szCs w:val="21"/>
              </w:rPr>
              <w:t>0.</w:t>
            </w:r>
            <w:r>
              <w:rPr>
                <w:rFonts w:hint="eastAsia"/>
                <w:color w:val="000000"/>
                <w:szCs w:val="21"/>
                <w:lang w:val="en-US" w:eastAsia="zh-CN"/>
              </w:rPr>
              <w:t>04</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lang w:val="en-US"/>
              </w:rPr>
            </w:pPr>
            <w:r>
              <w:rPr>
                <w:rFonts w:hint="eastAsia"/>
                <w:color w:val="000000"/>
                <w:szCs w:val="21"/>
                <w:lang w:val="en-US" w:eastAsia="zh-CN"/>
              </w:rPr>
              <w:t>2.47</w:t>
            </w:r>
            <w:r>
              <w:rPr>
                <w:color w:val="000000"/>
                <w:szCs w:val="21"/>
              </w:rPr>
              <w:t>~</w:t>
            </w:r>
            <w:r>
              <w:rPr>
                <w:rFonts w:hint="eastAsia"/>
                <w:color w:val="000000"/>
                <w:szCs w:val="21"/>
                <w:lang w:val="en-US" w:eastAsia="zh-CN"/>
              </w:rPr>
              <w:t>3.29</w:t>
            </w:r>
          </w:p>
        </w:tc>
        <w:tc>
          <w:tcPr>
            <w:tcW w:w="1658" w:type="dxa"/>
            <w:tcBorders>
              <w:top w:val="single" w:color="auto" w:sz="4" w:space="0"/>
              <w:left w:val="nil"/>
              <w:bottom w:val="single" w:color="auto" w:sz="4" w:space="0"/>
              <w:right w:val="single" w:color="auto" w:sz="12" w:space="0"/>
            </w:tcBorders>
            <w:vAlign w:val="center"/>
          </w:tcPr>
          <w:p>
            <w:pPr>
              <w:jc w:val="center"/>
              <w:rPr>
                <w:szCs w:val="21"/>
                <w:lang w:val="en-US"/>
              </w:rPr>
            </w:pPr>
            <w:r>
              <w:rPr>
                <w:rFonts w:hint="eastAsia"/>
                <w:color w:val="000000"/>
                <w:szCs w:val="21"/>
                <w:lang w:val="en-US" w:eastAsia="zh-CN"/>
              </w:rPr>
              <w:t>0.82</w:t>
            </w:r>
          </w:p>
        </w:tc>
      </w:tr>
    </w:tbl>
    <w:p>
      <w:pPr>
        <w:jc w:val="center"/>
        <w:rPr>
          <w:rFonts w:ascii="Arial" w:hAnsi="Arial" w:cs="Arial"/>
          <w:b/>
          <w:color w:val="000000"/>
          <w:sz w:val="24"/>
        </w:rPr>
      </w:pPr>
    </w:p>
    <w:p>
      <w:pPr>
        <w:pStyle w:val="6"/>
        <w:wordWrap/>
        <w:autoSpaceDE w:val="0"/>
        <w:autoSpaceDN w:val="0"/>
        <w:snapToGrid/>
        <w:spacing w:before="0" w:after="0" w:line="360" w:lineRule="auto"/>
        <w:ind w:left="0" w:leftChars="0" w:right="0" w:firstLine="420"/>
        <w:textAlignment w:val="auto"/>
        <w:outlineLvl w:val="9"/>
        <w:rPr>
          <w:rFonts w:hint="default" w:ascii="Times New Roman" w:hAnsi="Times New Roman" w:eastAsia="宋体" w:cs="Times New Roman"/>
        </w:rPr>
      </w:pPr>
      <w:r>
        <w:rPr>
          <w:rFonts w:hint="default" w:ascii="Times New Roman" w:hAnsi="Times New Roman" w:eastAsia="宋体" w:cs="Times New Roman"/>
        </w:rPr>
        <w:t>根据上表反映的实际生产控制水平和目前用户使用要求，规定产品标称尺寸偏差</w:t>
      </w:r>
      <w:r>
        <w:rPr>
          <w:rFonts w:hint="default" w:ascii="Times New Roman" w:hAnsi="Times New Roman" w:eastAsia="宋体" w:cs="Times New Roman"/>
          <w:lang w:eastAsia="zh-CN"/>
        </w:rPr>
        <w:t>符合表</w:t>
      </w:r>
      <w:r>
        <w:rPr>
          <w:rFonts w:hint="default" w:ascii="Times New Roman" w:hAnsi="Times New Roman" w:eastAsia="宋体" w:cs="Times New Roman"/>
          <w:lang w:val="en-US" w:eastAsia="zh-CN"/>
        </w:rPr>
        <w:t>2和表3的规定。</w:t>
      </w:r>
      <w:r>
        <w:rPr>
          <w:rFonts w:hint="eastAsia" w:ascii="黑体" w:hAnsi="黑体" w:eastAsia="黑体" w:cs="黑体"/>
        </w:rPr>
        <w:t>2.4</w:t>
      </w:r>
      <w:r>
        <w:rPr>
          <w:rFonts w:hint="eastAsia" w:ascii="黑体" w:hAnsi="黑体" w:eastAsia="黑体" w:cs="黑体"/>
          <w:lang w:val="en-US" w:eastAsia="zh-CN"/>
        </w:rPr>
        <w:t xml:space="preserve"> </w:t>
      </w:r>
      <w:r>
        <w:rPr>
          <w:rFonts w:hint="eastAsia" w:ascii="黑体" w:hAnsi="黑体" w:eastAsia="黑体" w:cs="黑体"/>
        </w:rPr>
        <w:t>室温拉伸力学性能</w:t>
      </w:r>
    </w:p>
    <w:p>
      <w:pPr>
        <w:widowControl w:val="0"/>
        <w:wordWrap/>
        <w:autoSpaceDE w:val="0"/>
        <w:autoSpaceDN w:val="0"/>
        <w:adjustRightInd w:val="0"/>
        <w:snapToGrid/>
        <w:spacing w:before="0" w:after="0" w:line="360" w:lineRule="auto"/>
        <w:ind w:left="0" w:leftChars="0" w:right="0" w:firstLine="420" w:firstLineChars="200"/>
        <w:jc w:val="left"/>
        <w:textAlignment w:val="auto"/>
        <w:outlineLvl w:val="9"/>
        <w:rPr>
          <w:rFonts w:hint="eastAsia" w:hAnsi="黑体"/>
          <w:sz w:val="21"/>
          <w:szCs w:val="21"/>
          <w:lang w:eastAsia="zh-CN"/>
        </w:rPr>
      </w:pPr>
      <w:r>
        <w:rPr>
          <w:rFonts w:hint="default" w:ascii="Times New Roman" w:hAnsi="Times New Roman" w:eastAsia="宋体" w:cs="Times New Roman"/>
          <w:color w:val="000000"/>
          <w:lang w:eastAsia="zh-CN"/>
        </w:rPr>
        <w:t>力学性能</w:t>
      </w:r>
      <w:r>
        <w:rPr>
          <w:rFonts w:hint="default" w:ascii="Times New Roman" w:hAnsi="Times New Roman" w:eastAsia="宋体" w:cs="Times New Roman"/>
          <w:color w:val="000000"/>
        </w:rPr>
        <w:t>是</w:t>
      </w:r>
      <w:r>
        <w:rPr>
          <w:rFonts w:hint="eastAsia" w:ascii="Times New Roman" w:hAnsi="Times New Roman" w:cs="Times New Roman"/>
          <w:lang w:eastAsia="zh-CN"/>
        </w:rPr>
        <w:t>亚稳分解强化铜-镍-锡合金棒</w:t>
      </w:r>
      <w:r>
        <w:rPr>
          <w:rFonts w:hint="default" w:ascii="Times New Roman" w:hAnsi="Times New Roman" w:eastAsia="宋体" w:cs="Times New Roman"/>
          <w:color w:val="000000"/>
        </w:rPr>
        <w:t>材料涉及的重要</w:t>
      </w:r>
      <w:r>
        <w:rPr>
          <w:rFonts w:hint="default" w:ascii="Times New Roman" w:hAnsi="Times New Roman" w:eastAsia="宋体" w:cs="Times New Roman"/>
          <w:color w:val="000000"/>
          <w:lang w:eastAsia="zh-CN"/>
        </w:rPr>
        <w:t>技术指标，力学性能可以通过拉伸试验或硬度试验两种方式加以检测</w:t>
      </w:r>
      <w:r>
        <w:rPr>
          <w:rFonts w:hint="eastAsia" w:ascii="Times New Roman" w:hAnsi="Times New Roman" w:eastAsia="宋体" w:cs="Times New Roman"/>
          <w:color w:val="000000"/>
          <w:lang w:eastAsia="zh-CN"/>
        </w:rPr>
        <w:t>，硬度指标选用符合材料特性的洛氏硬度</w:t>
      </w:r>
      <w:r>
        <w:rPr>
          <w:rFonts w:hint="default" w:ascii="Times New Roman" w:hAnsi="Times New Roman" w:eastAsia="宋体" w:cs="Times New Roman"/>
          <w:color w:val="000000"/>
        </w:rPr>
        <w:t>。</w:t>
      </w:r>
      <w:r>
        <w:rPr>
          <w:rFonts w:hint="default" w:ascii="Times New Roman" w:hAnsi="Times New Roman" w:eastAsia="宋体" w:cs="Times New Roman"/>
          <w:kern w:val="0"/>
          <w:szCs w:val="21"/>
        </w:rPr>
        <w:t>企业抽样实测</w:t>
      </w:r>
      <w:r>
        <w:rPr>
          <w:rFonts w:hint="eastAsia" w:ascii="Times New Roman" w:hAnsi="Times New Roman" w:eastAsia="宋体" w:cs="Times New Roman"/>
          <w:kern w:val="0"/>
          <w:szCs w:val="21"/>
          <w:lang w:eastAsia="zh-CN"/>
        </w:rPr>
        <w:t>棒</w:t>
      </w:r>
      <w:r>
        <w:rPr>
          <w:rFonts w:hint="default" w:ascii="Times New Roman" w:hAnsi="Times New Roman" w:eastAsia="宋体" w:cs="Times New Roman"/>
          <w:kern w:val="0"/>
          <w:szCs w:val="21"/>
          <w:lang w:eastAsia="zh-CN"/>
        </w:rPr>
        <w:t>材</w:t>
      </w:r>
      <w:r>
        <w:rPr>
          <w:rFonts w:hint="default" w:ascii="Times New Roman" w:hAnsi="Times New Roman" w:eastAsia="宋体" w:cs="Times New Roman"/>
          <w:szCs w:val="21"/>
        </w:rPr>
        <w:t>的抗拉强度</w:t>
      </w:r>
      <w:r>
        <w:rPr>
          <w:rFonts w:hint="eastAsia" w:ascii="Times New Roman" w:hAnsi="Times New Roman" w:eastAsia="宋体" w:cs="Times New Roman"/>
          <w:szCs w:val="21"/>
          <w:lang w:eastAsia="zh-CN"/>
        </w:rPr>
        <w:t>、</w:t>
      </w:r>
      <w:r>
        <w:rPr>
          <w:kern w:val="0"/>
          <w:sz w:val="21"/>
          <w:szCs w:val="21"/>
        </w:rPr>
        <w:t>规定塑性延伸强度</w:t>
      </w:r>
      <w:r>
        <w:rPr>
          <w:rFonts w:hint="eastAsia"/>
          <w:kern w:val="0"/>
          <w:sz w:val="21"/>
          <w:szCs w:val="21"/>
          <w:lang w:eastAsia="zh-CN"/>
        </w:rPr>
        <w:t>、</w:t>
      </w:r>
      <w:r>
        <w:rPr>
          <w:rFonts w:hint="default" w:ascii="Times New Roman" w:hAnsi="Times New Roman" w:eastAsia="宋体" w:cs="Times New Roman"/>
          <w:szCs w:val="21"/>
          <w:lang w:eastAsia="zh-CN"/>
        </w:rPr>
        <w:t>断后伸长率</w:t>
      </w:r>
      <w:r>
        <w:rPr>
          <w:rFonts w:hint="default" w:ascii="Times New Roman" w:hAnsi="Times New Roman" w:eastAsia="宋体" w:cs="Times New Roman"/>
          <w:szCs w:val="21"/>
        </w:rPr>
        <w:t>和</w:t>
      </w:r>
      <w:r>
        <w:rPr>
          <w:rFonts w:hint="eastAsia" w:ascii="Times New Roman" w:hAnsi="Times New Roman" w:eastAsia="宋体" w:cs="Times New Roman"/>
          <w:color w:val="000000"/>
          <w:lang w:eastAsia="zh-CN"/>
        </w:rPr>
        <w:t>洛氏硬度</w:t>
      </w:r>
      <w:r>
        <w:rPr>
          <w:rFonts w:hint="default" w:ascii="Times New Roman" w:hAnsi="Times New Roman" w:eastAsia="宋体" w:cs="Times New Roman"/>
          <w:szCs w:val="21"/>
        </w:rPr>
        <w:t>统计数据</w:t>
      </w:r>
      <w:r>
        <w:rPr>
          <w:rFonts w:hint="eastAsia" w:ascii="Times New Roman" w:hAnsi="Times New Roman" w:eastAsia="宋体" w:cs="Times New Roman"/>
          <w:szCs w:val="21"/>
          <w:lang w:eastAsia="zh-CN"/>
        </w:rPr>
        <w:t>列于</w:t>
      </w:r>
      <w:r>
        <w:rPr>
          <w:rFonts w:hint="default" w:ascii="Times New Roman" w:hAnsi="Times New Roman" w:eastAsia="宋体" w:cs="Times New Roman"/>
          <w:szCs w:val="21"/>
        </w:rPr>
        <w:t>表</w:t>
      </w:r>
      <w:r>
        <w:rPr>
          <w:rFonts w:hint="eastAsia" w:ascii="Times New Roman" w:hAnsi="Times New Roman" w:eastAsia="宋体" w:cs="Times New Roman"/>
          <w:szCs w:val="21"/>
          <w:lang w:val="en-US" w:eastAsia="zh-CN"/>
        </w:rPr>
        <w:t>8</w:t>
      </w:r>
      <w:r>
        <w:rPr>
          <w:rFonts w:hint="default" w:ascii="Times New Roman" w:hAnsi="Times New Roman" w:eastAsia="宋体" w:cs="Times New Roman"/>
          <w:szCs w:val="21"/>
        </w:rPr>
        <w:t>，抗拉强度</w:t>
      </w:r>
      <w:r>
        <w:rPr>
          <w:rFonts w:hint="eastAsia" w:ascii="Times New Roman" w:hAnsi="Times New Roman" w:eastAsia="宋体" w:cs="Times New Roman"/>
          <w:szCs w:val="21"/>
          <w:lang w:eastAsia="zh-CN"/>
        </w:rPr>
        <w:t>和</w:t>
      </w:r>
      <w:r>
        <w:rPr>
          <w:kern w:val="0"/>
          <w:sz w:val="21"/>
          <w:szCs w:val="21"/>
        </w:rPr>
        <w:t>规定塑性延伸强度</w:t>
      </w:r>
      <w:r>
        <w:rPr>
          <w:rFonts w:hint="default" w:ascii="Times New Roman" w:hAnsi="Times New Roman" w:eastAsia="宋体" w:cs="Times New Roman"/>
          <w:kern w:val="0"/>
          <w:szCs w:val="21"/>
        </w:rPr>
        <w:t>数据分布直方图如图</w:t>
      </w:r>
      <w:r>
        <w:rPr>
          <w:rFonts w:hint="eastAsia" w:ascii="Times New Roman" w:hAnsi="Times New Roman" w:eastAsia="宋体" w:cs="Times New Roman"/>
          <w:kern w:val="0"/>
          <w:szCs w:val="21"/>
          <w:lang w:val="en-US" w:eastAsia="zh-CN"/>
        </w:rPr>
        <w:t>2</w:t>
      </w:r>
      <w:r>
        <w:rPr>
          <w:rFonts w:hint="default" w:ascii="Times New Roman" w:hAnsi="Times New Roman" w:eastAsia="宋体" w:cs="Times New Roman"/>
          <w:kern w:val="0"/>
          <w:szCs w:val="21"/>
        </w:rPr>
        <w:t>所示</w:t>
      </w:r>
      <w:r>
        <w:rPr>
          <w:rFonts w:hint="eastAsia" w:ascii="Times New Roman" w:hAnsi="Times New Roman" w:eastAsia="宋体" w:cs="Times New Roman"/>
          <w:kern w:val="0"/>
          <w:szCs w:val="21"/>
          <w:lang w:eastAsia="zh-CN"/>
        </w:rPr>
        <w:t>。</w:t>
      </w:r>
    </w:p>
    <w:p>
      <w:pPr>
        <w:widowControl w:val="0"/>
        <w:wordWrap/>
        <w:autoSpaceDE w:val="0"/>
        <w:autoSpaceDN w:val="0"/>
        <w:adjustRightInd w:val="0"/>
        <w:snapToGrid/>
        <w:spacing w:before="0" w:after="0" w:line="360" w:lineRule="auto"/>
        <w:ind w:left="0" w:leftChars="0" w:right="0" w:firstLine="0" w:firstLineChars="0"/>
        <w:jc w:val="center"/>
        <w:textAlignment w:val="auto"/>
        <w:outlineLvl w:val="9"/>
        <w:rPr>
          <w:rFonts w:hint="eastAsia" w:hAnsi="黑体"/>
          <w:sz w:val="21"/>
          <w:szCs w:val="21"/>
        </w:rPr>
      </w:pPr>
      <w:r>
        <w:rPr>
          <w:rFonts w:hint="eastAsia" w:hAnsi="黑体"/>
          <w:sz w:val="21"/>
          <w:szCs w:val="21"/>
          <w:lang w:eastAsia="zh-CN"/>
        </w:rPr>
        <w:t>表</w:t>
      </w:r>
      <w:r>
        <w:rPr>
          <w:rFonts w:hint="eastAsia" w:hAnsi="黑体"/>
          <w:sz w:val="21"/>
          <w:szCs w:val="21"/>
          <w:lang w:val="en-US" w:eastAsia="zh-CN"/>
        </w:rPr>
        <w:t xml:space="preserve">8  </w:t>
      </w:r>
      <w:r>
        <w:rPr>
          <w:rFonts w:hint="eastAsia" w:hAnsi="黑体"/>
          <w:sz w:val="21"/>
          <w:szCs w:val="21"/>
        </w:rPr>
        <w:t>力学性能实际测试数据统计表</w:t>
      </w:r>
    </w:p>
    <w:tbl>
      <w:tblPr>
        <w:tblW w:w="974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2" w:space="0"/>
        </w:tblBorders>
        <w:tblLayout w:type="fixed"/>
        <w:tblCellMar>
          <w:top w:w="0" w:type="dxa"/>
          <w:left w:w="108" w:type="dxa"/>
          <w:bottom w:w="0" w:type="dxa"/>
          <w:right w:w="108" w:type="dxa"/>
        </w:tblCellMar>
      </w:tblPr>
      <w:tblGrid>
        <w:gridCol w:w="1387"/>
        <w:gridCol w:w="810"/>
        <w:gridCol w:w="795"/>
        <w:gridCol w:w="1515"/>
        <w:gridCol w:w="1905"/>
        <w:gridCol w:w="1815"/>
        <w:gridCol w:w="152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2" w:space="0"/>
          </w:tblBorders>
          <w:tblLayout w:type="fixed"/>
          <w:tblCellMar>
            <w:top w:w="0" w:type="dxa"/>
            <w:left w:w="108" w:type="dxa"/>
            <w:bottom w:w="0" w:type="dxa"/>
            <w:right w:w="108" w:type="dxa"/>
          </w:tblCellMar>
        </w:tblPrEx>
        <w:trPr>
          <w:trHeight w:val="810" w:hRule="atLeast"/>
          <w:jc w:val="center"/>
        </w:trPr>
        <w:tc>
          <w:tcPr>
            <w:tcW w:w="1387" w:type="dxa"/>
            <w:tcBorders>
              <w:top w:val="single" w:color="000000" w:sz="12" w:space="0"/>
              <w:left w:val="single" w:color="000000" w:sz="12" w:space="0"/>
              <w:bottom w:val="single" w:color="000000" w:sz="12" w:space="0"/>
              <w:right w:val="single" w:color="auto" w:sz="4" w:space="0"/>
            </w:tcBorders>
            <w:vAlign w:val="center"/>
          </w:tcPr>
          <w:p>
            <w:pPr>
              <w:pStyle w:val="9"/>
              <w:jc w:val="center"/>
              <w:rPr>
                <w:rFonts w:ascii="Times New Roman" w:cs="Times New Roman"/>
                <w:bCs/>
                <w:color w:val="auto"/>
                <w:sz w:val="21"/>
                <w:szCs w:val="21"/>
              </w:rPr>
            </w:pPr>
            <w:r>
              <w:rPr>
                <w:rFonts w:ascii="Times New Roman" w:cs="Times New Roman"/>
                <w:bCs/>
                <w:color w:val="auto"/>
                <w:sz w:val="21"/>
                <w:szCs w:val="21"/>
              </w:rPr>
              <w:t>合金</w:t>
            </w:r>
          </w:p>
          <w:p>
            <w:pPr>
              <w:pStyle w:val="9"/>
              <w:jc w:val="center"/>
              <w:rPr>
                <w:rFonts w:ascii="Times New Roman" w:cs="Times New Roman"/>
                <w:b/>
                <w:color w:val="auto"/>
                <w:sz w:val="21"/>
                <w:szCs w:val="21"/>
              </w:rPr>
            </w:pPr>
            <w:r>
              <w:rPr>
                <w:rFonts w:ascii="Times New Roman" w:cs="Times New Roman"/>
                <w:bCs/>
                <w:color w:val="auto"/>
                <w:sz w:val="21"/>
                <w:szCs w:val="21"/>
              </w:rPr>
              <w:t>牌号</w:t>
            </w:r>
          </w:p>
        </w:tc>
        <w:tc>
          <w:tcPr>
            <w:tcW w:w="810" w:type="dxa"/>
            <w:tcBorders>
              <w:top w:val="single" w:color="000000" w:sz="12" w:space="0"/>
              <w:left w:val="single" w:color="auto" w:sz="4" w:space="0"/>
              <w:bottom w:val="single" w:color="000000" w:sz="12" w:space="0"/>
              <w:right w:val="single" w:color="000000" w:sz="2" w:space="0"/>
            </w:tcBorders>
            <w:vAlign w:val="center"/>
          </w:tcPr>
          <w:p>
            <w:pPr>
              <w:pStyle w:val="9"/>
              <w:jc w:val="center"/>
              <w:rPr>
                <w:rFonts w:ascii="Times New Roman" w:cs="Times New Roman"/>
                <w:bCs/>
                <w:color w:val="auto"/>
                <w:sz w:val="21"/>
                <w:szCs w:val="21"/>
              </w:rPr>
            </w:pPr>
            <w:r>
              <w:rPr>
                <w:rFonts w:ascii="Times New Roman" w:cs="Times New Roman"/>
                <w:bCs/>
                <w:color w:val="auto"/>
                <w:sz w:val="21"/>
                <w:szCs w:val="21"/>
              </w:rPr>
              <w:t>状态</w:t>
            </w:r>
          </w:p>
        </w:tc>
        <w:tc>
          <w:tcPr>
            <w:tcW w:w="795" w:type="dxa"/>
            <w:tcBorders>
              <w:top w:val="single" w:color="000000" w:sz="12" w:space="0"/>
              <w:left w:val="single" w:color="auto" w:sz="4" w:space="0"/>
              <w:bottom w:val="single" w:color="000000" w:sz="12" w:space="0"/>
              <w:right w:val="single" w:color="auto" w:sz="4" w:space="0"/>
            </w:tcBorders>
            <w:vAlign w:val="center"/>
          </w:tcPr>
          <w:p>
            <w:pPr>
              <w:pStyle w:val="9"/>
              <w:jc w:val="center"/>
              <w:rPr>
                <w:rFonts w:ascii="Times New Roman" w:cs="Times New Roman"/>
                <w:bCs/>
                <w:color w:val="auto"/>
                <w:sz w:val="21"/>
                <w:szCs w:val="21"/>
              </w:rPr>
            </w:pPr>
            <w:r>
              <w:rPr>
                <w:rFonts w:ascii="Times New Roman" w:cs="Times New Roman"/>
                <w:bCs/>
                <w:color w:val="auto"/>
                <w:sz w:val="21"/>
                <w:szCs w:val="21"/>
              </w:rPr>
              <w:t>样品</w:t>
            </w:r>
          </w:p>
          <w:p>
            <w:pPr>
              <w:pStyle w:val="9"/>
              <w:jc w:val="center"/>
              <w:rPr>
                <w:rFonts w:ascii="Times New Roman" w:cs="Times New Roman"/>
                <w:bCs/>
                <w:color w:val="auto"/>
                <w:sz w:val="21"/>
                <w:szCs w:val="21"/>
              </w:rPr>
            </w:pPr>
            <w:r>
              <w:rPr>
                <w:rFonts w:ascii="Times New Roman" w:cs="Times New Roman"/>
                <w:bCs/>
                <w:color w:val="auto"/>
                <w:sz w:val="21"/>
                <w:szCs w:val="21"/>
              </w:rPr>
              <w:t>数量</w:t>
            </w:r>
          </w:p>
          <w:p>
            <w:pPr>
              <w:pStyle w:val="9"/>
              <w:jc w:val="center"/>
              <w:rPr>
                <w:rFonts w:ascii="Times New Roman" w:cs="Times New Roman"/>
                <w:color w:val="auto"/>
                <w:sz w:val="21"/>
                <w:szCs w:val="21"/>
              </w:rPr>
            </w:pPr>
            <w:r>
              <w:rPr>
                <w:rFonts w:ascii="Times New Roman" w:cs="Times New Roman"/>
                <w:bCs/>
                <w:color w:val="auto"/>
                <w:sz w:val="21"/>
                <w:szCs w:val="21"/>
              </w:rPr>
              <w:t>（个</w:t>
            </w:r>
            <w:r>
              <w:rPr>
                <w:rFonts w:ascii="Times New Roman" w:cs="Times New Roman"/>
                <w:b/>
                <w:color w:val="auto"/>
                <w:sz w:val="21"/>
                <w:szCs w:val="21"/>
              </w:rPr>
              <w:t>）</w:t>
            </w:r>
          </w:p>
        </w:tc>
        <w:tc>
          <w:tcPr>
            <w:tcW w:w="1515" w:type="dxa"/>
            <w:tcBorders>
              <w:top w:val="single" w:color="000000" w:sz="12" w:space="0"/>
              <w:left w:val="single" w:color="000000" w:sz="2" w:space="0"/>
              <w:bottom w:val="single" w:color="000000" w:sz="12" w:space="0"/>
              <w:right w:val="single" w:color="auto" w:sz="4" w:space="0"/>
            </w:tcBorders>
            <w:vAlign w:val="center"/>
          </w:tcPr>
          <w:p>
            <w:pPr>
              <w:widowControl/>
              <w:jc w:val="center"/>
              <w:rPr>
                <w:bCs/>
                <w:szCs w:val="21"/>
              </w:rPr>
            </w:pPr>
            <w:r>
              <w:rPr>
                <w:bCs/>
                <w:szCs w:val="21"/>
              </w:rPr>
              <w:t>抗拉强度检测结果范围</w:t>
            </w:r>
          </w:p>
          <w:p>
            <w:pPr>
              <w:widowControl/>
              <w:jc w:val="center"/>
              <w:rPr>
                <w:bCs/>
                <w:kern w:val="0"/>
                <w:szCs w:val="21"/>
              </w:rPr>
            </w:pPr>
            <w:r>
              <w:rPr>
                <w:bCs/>
                <w:kern w:val="0"/>
                <w:szCs w:val="21"/>
              </w:rPr>
              <w:t>Rm</w:t>
            </w:r>
          </w:p>
          <w:p>
            <w:pPr>
              <w:pStyle w:val="9"/>
              <w:jc w:val="center"/>
              <w:rPr>
                <w:rFonts w:ascii="Times New Roman" w:cs="Times New Roman"/>
                <w:b/>
                <w:color w:val="auto"/>
                <w:sz w:val="21"/>
                <w:szCs w:val="21"/>
              </w:rPr>
            </w:pPr>
            <w:r>
              <w:rPr>
                <w:rFonts w:ascii="Times New Roman" w:cs="Times New Roman"/>
                <w:bCs/>
                <w:color w:val="auto"/>
                <w:sz w:val="21"/>
                <w:szCs w:val="21"/>
              </w:rPr>
              <w:t>MPa</w:t>
            </w:r>
          </w:p>
        </w:tc>
        <w:tc>
          <w:tcPr>
            <w:tcW w:w="1905" w:type="dxa"/>
            <w:tcBorders>
              <w:top w:val="single" w:color="000000" w:sz="12" w:space="0"/>
              <w:left w:val="single" w:color="auto" w:sz="4" w:space="0"/>
              <w:bottom w:val="single" w:color="000000" w:sz="12" w:space="0"/>
              <w:right w:val="single" w:color="auto" w:sz="4" w:space="0"/>
            </w:tcBorders>
            <w:vAlign w:val="center"/>
          </w:tcPr>
          <w:p>
            <w:pPr>
              <w:widowControl/>
              <w:jc w:val="center"/>
              <w:rPr>
                <w:szCs w:val="21"/>
              </w:rPr>
            </w:pPr>
            <w:r>
              <w:rPr>
                <w:szCs w:val="21"/>
              </w:rPr>
              <w:t>规定塑性延伸强度</w:t>
            </w:r>
            <w:r>
              <w:rPr>
                <w:bCs/>
                <w:szCs w:val="21"/>
              </w:rPr>
              <w:t>检测结果范围</w:t>
            </w:r>
            <w:r>
              <w:rPr>
                <w:szCs w:val="21"/>
              </w:rPr>
              <w:t xml:space="preserve"> </w:t>
            </w:r>
          </w:p>
          <w:p>
            <w:pPr>
              <w:widowControl/>
              <w:jc w:val="center"/>
              <w:rPr>
                <w:bCs/>
                <w:szCs w:val="21"/>
              </w:rPr>
            </w:pPr>
            <w:r>
              <w:rPr>
                <w:szCs w:val="21"/>
              </w:rPr>
              <w:t>Rp</w:t>
            </w:r>
            <w:r>
              <w:rPr>
                <w:szCs w:val="21"/>
                <w:vertAlign w:val="subscript"/>
              </w:rPr>
              <w:t>0.2</w:t>
            </w:r>
          </w:p>
          <w:p>
            <w:pPr>
              <w:pStyle w:val="9"/>
              <w:jc w:val="center"/>
              <w:rPr>
                <w:rFonts w:ascii="Times New Roman" w:cs="Times New Roman"/>
                <w:bCs/>
                <w:color w:val="auto"/>
                <w:sz w:val="21"/>
                <w:szCs w:val="21"/>
              </w:rPr>
            </w:pPr>
            <w:r>
              <w:rPr>
                <w:rFonts w:ascii="Times New Roman" w:cs="Times New Roman"/>
                <w:bCs/>
                <w:color w:val="auto"/>
                <w:sz w:val="21"/>
                <w:szCs w:val="21"/>
              </w:rPr>
              <w:t>MPa</w:t>
            </w:r>
          </w:p>
        </w:tc>
        <w:tc>
          <w:tcPr>
            <w:tcW w:w="1815" w:type="dxa"/>
            <w:tcBorders>
              <w:top w:val="single" w:color="000000" w:sz="12" w:space="0"/>
              <w:left w:val="single" w:color="auto" w:sz="4" w:space="0"/>
              <w:bottom w:val="single" w:color="000000" w:sz="12" w:space="0"/>
              <w:right w:val="single" w:color="auto" w:sz="4" w:space="0"/>
            </w:tcBorders>
            <w:vAlign w:val="center"/>
          </w:tcPr>
          <w:p>
            <w:pPr>
              <w:widowControl/>
              <w:jc w:val="center"/>
              <w:rPr>
                <w:rFonts w:hint="eastAsia"/>
                <w:bCs/>
                <w:szCs w:val="21"/>
              </w:rPr>
            </w:pPr>
            <w:r>
              <w:rPr>
                <w:bCs/>
                <w:szCs w:val="21"/>
              </w:rPr>
              <w:t>断后伸长率检测</w:t>
            </w:r>
          </w:p>
          <w:p>
            <w:pPr>
              <w:widowControl/>
              <w:jc w:val="center"/>
              <w:rPr>
                <w:rFonts w:hint="eastAsia"/>
                <w:bCs/>
                <w:szCs w:val="21"/>
              </w:rPr>
            </w:pPr>
            <w:r>
              <w:rPr>
                <w:bCs/>
                <w:szCs w:val="21"/>
              </w:rPr>
              <w:t>结果范围</w:t>
            </w:r>
          </w:p>
          <w:p>
            <w:pPr>
              <w:widowControl/>
              <w:jc w:val="center"/>
              <w:rPr>
                <w:bCs/>
                <w:kern w:val="0"/>
                <w:szCs w:val="21"/>
              </w:rPr>
            </w:pPr>
            <w:r>
              <w:rPr>
                <w:bCs/>
                <w:kern w:val="0"/>
                <w:szCs w:val="21"/>
              </w:rPr>
              <w:t>A</w:t>
            </w:r>
          </w:p>
          <w:p>
            <w:pPr>
              <w:pStyle w:val="9"/>
              <w:jc w:val="center"/>
              <w:rPr>
                <w:rFonts w:ascii="Times New Roman" w:cs="Times New Roman"/>
                <w:bCs/>
                <w:color w:val="auto"/>
                <w:sz w:val="21"/>
                <w:szCs w:val="21"/>
              </w:rPr>
            </w:pPr>
            <w:r>
              <w:rPr>
                <w:rFonts w:ascii="Times New Roman" w:cs="Times New Roman"/>
                <w:color w:val="auto"/>
                <w:sz w:val="21"/>
                <w:szCs w:val="21"/>
              </w:rPr>
              <w:t>%</w:t>
            </w:r>
          </w:p>
        </w:tc>
        <w:tc>
          <w:tcPr>
            <w:tcW w:w="1520" w:type="dxa"/>
            <w:tcBorders>
              <w:top w:val="single" w:color="000000" w:sz="12" w:space="0"/>
              <w:left w:val="single" w:color="auto" w:sz="4" w:space="0"/>
              <w:bottom w:val="single" w:color="000000" w:sz="12" w:space="0"/>
              <w:right w:val="single" w:color="000000" w:sz="12" w:space="0"/>
            </w:tcBorders>
            <w:vAlign w:val="center"/>
          </w:tcPr>
          <w:p>
            <w:pPr>
              <w:widowControl/>
              <w:jc w:val="center"/>
              <w:rPr>
                <w:rFonts w:hint="eastAsia"/>
                <w:bCs/>
                <w:szCs w:val="21"/>
              </w:rPr>
            </w:pPr>
            <w:r>
              <w:rPr>
                <w:rFonts w:hint="eastAsia"/>
                <w:kern w:val="0"/>
                <w:szCs w:val="21"/>
              </w:rPr>
              <w:t>洛</w:t>
            </w:r>
            <w:r>
              <w:rPr>
                <w:kern w:val="0"/>
                <w:szCs w:val="21"/>
              </w:rPr>
              <w:t>氏硬度</w:t>
            </w:r>
            <w:r>
              <w:rPr>
                <w:bCs/>
                <w:szCs w:val="21"/>
              </w:rPr>
              <w:t>检测</w:t>
            </w:r>
          </w:p>
          <w:p>
            <w:pPr>
              <w:widowControl/>
              <w:jc w:val="center"/>
              <w:rPr>
                <w:rFonts w:hint="eastAsia"/>
                <w:bCs/>
                <w:szCs w:val="21"/>
              </w:rPr>
            </w:pPr>
            <w:r>
              <w:rPr>
                <w:bCs/>
                <w:szCs w:val="21"/>
              </w:rPr>
              <w:t>结果范围</w:t>
            </w:r>
          </w:p>
          <w:p>
            <w:pPr>
              <w:pStyle w:val="9"/>
              <w:jc w:val="center"/>
              <w:rPr>
                <w:rFonts w:ascii="Times New Roman" w:cs="Times New Roman"/>
                <w:b/>
                <w:color w:val="auto"/>
                <w:sz w:val="21"/>
                <w:szCs w:val="21"/>
              </w:rPr>
            </w:pPr>
            <w:r>
              <w:rPr>
                <w:rFonts w:ascii="Times New Roman" w:cs="Times New Roman"/>
                <w:color w:val="auto"/>
                <w:sz w:val="21"/>
                <w:szCs w:val="21"/>
              </w:rPr>
              <w:t>H</w:t>
            </w:r>
            <w:r>
              <w:rPr>
                <w:rFonts w:hint="eastAsia" w:ascii="Times New Roman" w:cs="Times New Roman"/>
                <w:color w:val="auto"/>
                <w:sz w:val="21"/>
                <w:szCs w:val="21"/>
              </w:rPr>
              <w:t>RB</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2" w:space="0"/>
          </w:tblBorders>
          <w:tblLayout w:type="fixed"/>
          <w:tblCellMar>
            <w:top w:w="0" w:type="dxa"/>
            <w:left w:w="108" w:type="dxa"/>
            <w:bottom w:w="0" w:type="dxa"/>
            <w:right w:w="108" w:type="dxa"/>
          </w:tblCellMar>
        </w:tblPrEx>
        <w:trPr>
          <w:trHeight w:val="492" w:hRule="atLeast"/>
          <w:jc w:val="center"/>
        </w:trPr>
        <w:tc>
          <w:tcPr>
            <w:tcW w:w="1387" w:type="dxa"/>
            <w:tcBorders>
              <w:top w:val="single" w:color="000000" w:sz="12" w:space="0"/>
              <w:left w:val="single" w:color="000000" w:sz="12" w:space="0"/>
              <w:bottom w:val="single" w:color="auto" w:sz="4" w:space="0"/>
              <w:right w:val="single" w:color="auto" w:sz="4" w:space="0"/>
            </w:tcBorders>
            <w:vAlign w:val="center"/>
          </w:tcPr>
          <w:p>
            <w:pPr>
              <w:widowControl/>
              <w:jc w:val="center"/>
              <w:rPr>
                <w:rFonts w:hint="eastAsia"/>
                <w:sz w:val="21"/>
                <w:szCs w:val="21"/>
                <w:lang w:val="en-US" w:eastAsia="zh-CN"/>
              </w:rPr>
            </w:pPr>
            <w:r>
              <w:rPr>
                <w:rFonts w:hint="eastAsia"/>
                <w:sz w:val="21"/>
                <w:szCs w:val="21"/>
                <w:lang w:val="en-US" w:eastAsia="zh-CN"/>
              </w:rPr>
              <w:t>QSn15-8</w:t>
            </w:r>
          </w:p>
          <w:p>
            <w:pPr>
              <w:widowControl/>
              <w:jc w:val="center"/>
              <w:rPr>
                <w:szCs w:val="21"/>
              </w:rPr>
            </w:pPr>
            <w:r>
              <w:rPr>
                <w:rFonts w:hint="eastAsia"/>
                <w:kern w:val="0"/>
                <w:sz w:val="21"/>
                <w:szCs w:val="21"/>
                <w:lang w:eastAsia="zh-CN"/>
              </w:rPr>
              <w:t>（</w:t>
            </w:r>
            <w:r>
              <w:rPr>
                <w:kern w:val="0"/>
                <w:sz w:val="21"/>
                <w:szCs w:val="21"/>
              </w:rPr>
              <w:t>C</w:t>
            </w:r>
            <w:r>
              <w:rPr>
                <w:rFonts w:hint="eastAsia"/>
                <w:kern w:val="0"/>
                <w:sz w:val="21"/>
                <w:szCs w:val="21"/>
                <w:lang w:val="en-US" w:eastAsia="zh-CN"/>
              </w:rPr>
              <w:t>72900）</w:t>
            </w:r>
          </w:p>
        </w:tc>
        <w:tc>
          <w:tcPr>
            <w:tcW w:w="810" w:type="dxa"/>
            <w:tcBorders>
              <w:top w:val="single" w:color="000000" w:sz="12" w:space="0"/>
              <w:left w:val="single" w:color="auto" w:sz="4" w:space="0"/>
              <w:bottom w:val="single" w:color="auto" w:sz="4" w:space="0"/>
              <w:right w:val="single" w:color="000000" w:sz="2" w:space="0"/>
            </w:tcBorders>
            <w:vAlign w:val="center"/>
          </w:tcPr>
          <w:p>
            <w:pPr>
              <w:widowControl/>
              <w:jc w:val="center"/>
              <w:rPr>
                <w:rFonts w:ascii="Times New Roman" w:cs="Times New Roman"/>
                <w:color w:val="auto"/>
                <w:sz w:val="21"/>
                <w:szCs w:val="21"/>
              </w:rPr>
            </w:pPr>
            <w:r>
              <w:rPr>
                <w:rFonts w:hint="eastAsia"/>
                <w:kern w:val="0"/>
                <w:sz w:val="18"/>
                <w:szCs w:val="18"/>
                <w:lang w:val="en-US" w:eastAsia="zh-CN"/>
              </w:rPr>
              <w:t>TX00</w:t>
            </w:r>
          </w:p>
        </w:tc>
        <w:tc>
          <w:tcPr>
            <w:tcW w:w="795" w:type="dxa"/>
            <w:tcBorders>
              <w:top w:val="single" w:color="000000" w:sz="12" w:space="0"/>
              <w:left w:val="single" w:color="auto" w:sz="4" w:space="0"/>
              <w:bottom w:val="single" w:color="auto" w:sz="4" w:space="0"/>
              <w:right w:val="single" w:color="auto" w:sz="4" w:space="0"/>
            </w:tcBorders>
            <w:vAlign w:val="center"/>
          </w:tcPr>
          <w:p>
            <w:pPr>
              <w:pStyle w:val="9"/>
              <w:jc w:val="center"/>
              <w:rPr>
                <w:rFonts w:ascii="Times New Roman" w:cs="Times New Roman"/>
                <w:color w:val="auto"/>
                <w:sz w:val="21"/>
                <w:szCs w:val="21"/>
              </w:rPr>
            </w:pPr>
            <w:r>
              <w:rPr>
                <w:rFonts w:ascii="Times New Roman" w:cs="Times New Roman"/>
                <w:color w:val="auto"/>
                <w:sz w:val="21"/>
                <w:szCs w:val="21"/>
              </w:rPr>
              <w:t>100</w:t>
            </w:r>
          </w:p>
        </w:tc>
        <w:tc>
          <w:tcPr>
            <w:tcW w:w="1515" w:type="dxa"/>
            <w:tcBorders>
              <w:top w:val="single" w:color="000000" w:sz="12" w:space="0"/>
              <w:left w:val="single" w:color="000000" w:sz="2" w:space="0"/>
              <w:bottom w:val="single" w:color="auto" w:sz="4" w:space="0"/>
              <w:right w:val="single" w:color="auto" w:sz="4" w:space="0"/>
            </w:tcBorders>
            <w:vAlign w:val="center"/>
          </w:tcPr>
          <w:p>
            <w:pPr>
              <w:pStyle w:val="9"/>
              <w:jc w:val="center"/>
              <w:rPr>
                <w:rFonts w:hint="eastAsia" w:ascii="Times New Roman" w:eastAsia="宋体" w:cs="Times New Roman"/>
                <w:color w:val="auto"/>
                <w:sz w:val="21"/>
                <w:szCs w:val="21"/>
                <w:lang w:val="en-US" w:eastAsia="zh-CN"/>
              </w:rPr>
            </w:pPr>
            <w:r>
              <w:rPr>
                <w:rFonts w:hint="eastAsia" w:ascii="Times New Roman" w:cs="Times New Roman"/>
                <w:color w:val="auto"/>
                <w:sz w:val="21"/>
                <w:szCs w:val="21"/>
                <w:lang w:val="en-US" w:eastAsia="zh-CN"/>
              </w:rPr>
              <w:t>756</w:t>
            </w:r>
            <w:r>
              <w:rPr>
                <w:rFonts w:ascii="Times New Roman" w:cs="Times New Roman"/>
                <w:color w:val="auto"/>
                <w:sz w:val="21"/>
                <w:szCs w:val="21"/>
              </w:rPr>
              <w:t>～</w:t>
            </w:r>
            <w:r>
              <w:rPr>
                <w:rFonts w:hint="eastAsia" w:ascii="Times New Roman" w:cs="Times New Roman"/>
                <w:color w:val="auto"/>
                <w:sz w:val="21"/>
                <w:szCs w:val="21"/>
                <w:lang w:val="en-US" w:eastAsia="zh-CN"/>
              </w:rPr>
              <w:t>931</w:t>
            </w:r>
          </w:p>
        </w:tc>
        <w:tc>
          <w:tcPr>
            <w:tcW w:w="1905" w:type="dxa"/>
            <w:tcBorders>
              <w:top w:val="single" w:color="000000" w:sz="12" w:space="0"/>
              <w:left w:val="single" w:color="auto" w:sz="4" w:space="0"/>
              <w:bottom w:val="single" w:color="auto" w:sz="4" w:space="0"/>
              <w:right w:val="single" w:color="000000" w:sz="2" w:space="0"/>
            </w:tcBorders>
            <w:vAlign w:val="center"/>
          </w:tcPr>
          <w:p>
            <w:pPr>
              <w:pStyle w:val="9"/>
              <w:jc w:val="center"/>
              <w:rPr>
                <w:rFonts w:hint="eastAsia" w:ascii="Times New Roman" w:eastAsia="宋体" w:cs="Times New Roman"/>
                <w:color w:val="auto"/>
                <w:sz w:val="21"/>
                <w:szCs w:val="21"/>
                <w:lang w:val="en-US" w:eastAsia="zh-CN"/>
              </w:rPr>
            </w:pPr>
            <w:r>
              <w:rPr>
                <w:rFonts w:hint="eastAsia" w:ascii="Times New Roman" w:cs="Times New Roman"/>
                <w:color w:val="auto"/>
                <w:sz w:val="21"/>
                <w:szCs w:val="21"/>
                <w:lang w:val="en-US" w:eastAsia="zh-CN"/>
              </w:rPr>
              <w:t>628</w:t>
            </w:r>
            <w:r>
              <w:rPr>
                <w:rFonts w:ascii="Times New Roman" w:cs="Times New Roman"/>
                <w:color w:val="auto"/>
                <w:sz w:val="21"/>
                <w:szCs w:val="21"/>
              </w:rPr>
              <w:t>～</w:t>
            </w:r>
            <w:r>
              <w:rPr>
                <w:rFonts w:hint="eastAsia" w:ascii="Times New Roman" w:cs="Times New Roman"/>
                <w:color w:val="auto"/>
                <w:sz w:val="21"/>
                <w:szCs w:val="21"/>
                <w:lang w:val="en-US" w:eastAsia="zh-CN"/>
              </w:rPr>
              <w:t>806</w:t>
            </w:r>
          </w:p>
        </w:tc>
        <w:tc>
          <w:tcPr>
            <w:tcW w:w="1815" w:type="dxa"/>
            <w:tcBorders>
              <w:top w:val="single" w:color="000000" w:sz="12" w:space="0"/>
              <w:left w:val="single" w:color="auto" w:sz="4" w:space="0"/>
              <w:bottom w:val="single" w:color="auto" w:sz="4" w:space="0"/>
              <w:right w:val="single" w:color="000000" w:sz="2" w:space="0"/>
            </w:tcBorders>
            <w:vAlign w:val="center"/>
          </w:tcPr>
          <w:p>
            <w:pPr>
              <w:pStyle w:val="9"/>
              <w:jc w:val="center"/>
              <w:rPr>
                <w:rFonts w:hint="eastAsia" w:ascii="Times New Roman" w:eastAsia="宋体" w:cs="Times New Roman"/>
                <w:color w:val="auto"/>
                <w:sz w:val="21"/>
                <w:szCs w:val="21"/>
                <w:lang w:val="en-US" w:eastAsia="zh-CN"/>
              </w:rPr>
            </w:pPr>
            <w:r>
              <w:rPr>
                <w:rFonts w:hint="eastAsia" w:ascii="Times New Roman" w:cs="Times New Roman"/>
                <w:color w:val="auto"/>
                <w:sz w:val="21"/>
                <w:szCs w:val="21"/>
              </w:rPr>
              <w:t>14.</w:t>
            </w:r>
            <w:r>
              <w:rPr>
                <w:rFonts w:hint="eastAsia" w:ascii="Times New Roman" w:cs="Times New Roman"/>
                <w:color w:val="auto"/>
                <w:sz w:val="21"/>
                <w:szCs w:val="21"/>
                <w:lang w:val="en-US" w:eastAsia="zh-CN"/>
              </w:rPr>
              <w:t>7</w:t>
            </w:r>
            <w:r>
              <w:rPr>
                <w:rFonts w:ascii="Times New Roman" w:cs="Times New Roman"/>
                <w:color w:val="auto"/>
                <w:sz w:val="21"/>
                <w:szCs w:val="21"/>
              </w:rPr>
              <w:t>～</w:t>
            </w:r>
            <w:r>
              <w:rPr>
                <w:rFonts w:hint="eastAsia" w:ascii="Times New Roman" w:cs="Times New Roman"/>
                <w:color w:val="auto"/>
                <w:sz w:val="21"/>
                <w:szCs w:val="21"/>
              </w:rPr>
              <w:t>1</w:t>
            </w:r>
            <w:r>
              <w:rPr>
                <w:rFonts w:hint="eastAsia" w:ascii="Times New Roman" w:cs="Times New Roman"/>
                <w:color w:val="auto"/>
                <w:sz w:val="21"/>
                <w:szCs w:val="21"/>
                <w:lang w:val="en-US" w:eastAsia="zh-CN"/>
              </w:rPr>
              <w:t>5</w:t>
            </w:r>
            <w:r>
              <w:rPr>
                <w:rFonts w:hint="eastAsia" w:ascii="Times New Roman" w:cs="Times New Roman"/>
                <w:color w:val="auto"/>
                <w:sz w:val="21"/>
                <w:szCs w:val="21"/>
              </w:rPr>
              <w:t>.</w:t>
            </w:r>
            <w:r>
              <w:rPr>
                <w:rFonts w:hint="eastAsia" w:ascii="Times New Roman" w:cs="Times New Roman"/>
                <w:color w:val="auto"/>
                <w:sz w:val="21"/>
                <w:szCs w:val="21"/>
                <w:lang w:val="en-US" w:eastAsia="zh-CN"/>
              </w:rPr>
              <w:t>2</w:t>
            </w:r>
          </w:p>
        </w:tc>
        <w:tc>
          <w:tcPr>
            <w:tcW w:w="1520" w:type="dxa"/>
            <w:tcBorders>
              <w:top w:val="single" w:color="000000" w:sz="12" w:space="0"/>
              <w:left w:val="single" w:color="000000" w:sz="2" w:space="0"/>
              <w:bottom w:val="single" w:color="auto" w:sz="4" w:space="0"/>
              <w:right w:val="single" w:color="000000" w:sz="12" w:space="0"/>
            </w:tcBorders>
            <w:vAlign w:val="center"/>
          </w:tcPr>
          <w:p>
            <w:pPr>
              <w:pStyle w:val="9"/>
              <w:jc w:val="center"/>
              <w:rPr>
                <w:rFonts w:ascii="Times New Roman" w:cs="Times New Roman"/>
                <w:color w:val="auto"/>
                <w:sz w:val="21"/>
                <w:szCs w:val="21"/>
              </w:rPr>
            </w:pPr>
            <w:r>
              <w:rPr>
                <w:rFonts w:hint="eastAsia" w:ascii="Times New Roman" w:cs="Times New Roman"/>
                <w:color w:val="auto"/>
                <w:sz w:val="21"/>
                <w:szCs w:val="21"/>
                <w:lang w:val="en-US" w:eastAsia="zh-CN"/>
              </w:rPr>
              <w:t>2</w:t>
            </w:r>
            <w:r>
              <w:rPr>
                <w:rFonts w:hint="eastAsia" w:ascii="Times New Roman" w:cs="Times New Roman"/>
                <w:color w:val="auto"/>
                <w:sz w:val="21"/>
                <w:szCs w:val="21"/>
              </w:rPr>
              <w:t>5</w:t>
            </w:r>
            <w:r>
              <w:rPr>
                <w:rFonts w:ascii="Times New Roman" w:cs="Times New Roman"/>
                <w:color w:val="auto"/>
                <w:sz w:val="21"/>
                <w:szCs w:val="21"/>
              </w:rPr>
              <w:t>～</w:t>
            </w:r>
            <w:r>
              <w:rPr>
                <w:rFonts w:hint="eastAsia" w:ascii="Times New Roman" w:cs="Times New Roman"/>
                <w:color w:val="auto"/>
                <w:sz w:val="21"/>
                <w:szCs w:val="21"/>
                <w:lang w:val="en-US" w:eastAsia="zh-CN"/>
              </w:rPr>
              <w:t>2</w:t>
            </w:r>
            <w:r>
              <w:rPr>
                <w:rFonts w:hint="eastAsia" w:ascii="Times New Roman" w:cs="Times New Roman"/>
                <w:color w:val="auto"/>
                <w:sz w:val="21"/>
                <w:szCs w:val="21"/>
              </w:rPr>
              <w:t>8</w:t>
            </w:r>
          </w:p>
        </w:tc>
      </w:tr>
    </w:tbl>
    <w:p>
      <w:pPr>
        <w:wordWrap/>
        <w:autoSpaceDE w:val="0"/>
        <w:autoSpaceDN w:val="0"/>
        <w:adjustRightInd w:val="0"/>
        <w:snapToGrid/>
        <w:spacing w:before="0" w:line="400" w:lineRule="exact"/>
        <w:ind w:right="0"/>
        <w:jc w:val="left"/>
        <w:textAlignment w:val="auto"/>
        <w:rPr>
          <w:rFonts w:hint="eastAsia"/>
          <w:kern w:val="0"/>
          <w:szCs w:val="21"/>
          <w:lang w:eastAsia="zh-CN"/>
        </w:rPr>
      </w:pPr>
    </w:p>
    <w:p>
      <w:pPr>
        <w:widowControl w:val="0"/>
        <w:wordWrap/>
        <w:autoSpaceDE w:val="0"/>
        <w:autoSpaceDN w:val="0"/>
        <w:adjustRightInd w:val="0"/>
        <w:snapToGrid/>
        <w:spacing w:line="460" w:lineRule="exact"/>
        <w:ind w:firstLine="420" w:firstLineChars="200"/>
        <w:jc w:val="left"/>
        <w:textAlignment w:val="auto"/>
        <w:outlineLvl w:val="9"/>
        <w:rPr>
          <w:rFonts w:hint="eastAsia"/>
          <w:color w:val="auto"/>
          <w:lang w:eastAsia="zh-CN"/>
        </w:rPr>
      </w:pPr>
      <w:r>
        <w:rPr>
          <w:rFonts w:hint="eastAsia"/>
          <w:kern w:val="0"/>
          <w:szCs w:val="21"/>
          <w:lang w:eastAsia="zh-CN"/>
        </w:rPr>
        <w:t>牌号</w:t>
      </w:r>
      <w:r>
        <w:rPr>
          <w:rFonts w:hint="eastAsia"/>
          <w:sz w:val="21"/>
          <w:szCs w:val="21"/>
          <w:lang w:val="en-US" w:eastAsia="zh-CN"/>
        </w:rPr>
        <w:t>QSn15-8 （</w:t>
      </w:r>
      <w:r>
        <w:rPr>
          <w:kern w:val="0"/>
          <w:sz w:val="21"/>
          <w:szCs w:val="21"/>
        </w:rPr>
        <w:t>C</w:t>
      </w:r>
      <w:r>
        <w:rPr>
          <w:rFonts w:hint="eastAsia"/>
          <w:kern w:val="0"/>
          <w:sz w:val="21"/>
          <w:szCs w:val="21"/>
          <w:lang w:val="en-US" w:eastAsia="zh-CN"/>
        </w:rPr>
        <w:t>72900），</w:t>
      </w:r>
      <w:r>
        <w:rPr>
          <w:rFonts w:hint="eastAsia"/>
          <w:kern w:val="0"/>
          <w:sz w:val="18"/>
          <w:szCs w:val="18"/>
          <w:lang w:val="en-US" w:eastAsia="zh-CN"/>
        </w:rPr>
        <w:t>TX00</w:t>
      </w:r>
      <w:r>
        <w:rPr>
          <w:rFonts w:hint="eastAsia"/>
          <w:kern w:val="0"/>
          <w:sz w:val="21"/>
          <w:szCs w:val="21"/>
          <w:lang w:val="en-US" w:eastAsia="zh-CN"/>
        </w:rPr>
        <w:t>状态</w:t>
      </w:r>
      <w:r>
        <w:rPr>
          <w:rFonts w:hint="eastAsia"/>
          <w:kern w:val="0"/>
          <w:szCs w:val="21"/>
          <w:lang w:eastAsia="zh-CN"/>
        </w:rPr>
        <w:t>合金的抗拉强度</w:t>
      </w:r>
      <w:r>
        <w:rPr>
          <w:rFonts w:hint="eastAsia"/>
          <w:color w:val="000000"/>
          <w:lang w:eastAsia="zh-CN"/>
        </w:rPr>
        <w:t>和</w:t>
      </w:r>
      <w:r>
        <w:rPr>
          <w:szCs w:val="21"/>
        </w:rPr>
        <w:t>规定塑性延伸强度</w:t>
      </w:r>
      <w:r>
        <w:rPr>
          <w:rFonts w:hint="eastAsia"/>
          <w:color w:val="000000"/>
          <w:lang w:eastAsia="zh-CN"/>
        </w:rPr>
        <w:t>的数</w:t>
      </w:r>
      <w:r>
        <w:rPr>
          <w:rFonts w:hint="eastAsia"/>
          <w:color w:val="000000"/>
        </w:rPr>
        <w:t>据个数</w:t>
      </w:r>
      <w:r>
        <w:rPr>
          <w:rFonts w:hint="eastAsia"/>
          <w:color w:val="auto"/>
          <w:lang w:eastAsia="zh-CN"/>
        </w:rPr>
        <w:t>分别为</w:t>
      </w:r>
      <w:r>
        <w:rPr>
          <w:rFonts w:hint="eastAsia"/>
          <w:color w:val="auto"/>
          <w:lang w:val="en-US" w:eastAsia="zh-CN"/>
        </w:rPr>
        <w:t>100</w:t>
      </w:r>
      <w:r>
        <w:rPr>
          <w:rFonts w:hint="eastAsia"/>
          <w:color w:val="auto"/>
        </w:rPr>
        <w:t>个</w:t>
      </w:r>
      <w:r>
        <w:rPr>
          <w:rFonts w:hint="eastAsia"/>
          <w:color w:val="auto"/>
          <w:lang w:eastAsia="zh-CN"/>
        </w:rPr>
        <w:t>。</w:t>
      </w:r>
    </w:p>
    <w:p>
      <w:pPr>
        <w:widowControl w:val="0"/>
        <w:wordWrap/>
        <w:autoSpaceDE w:val="0"/>
        <w:autoSpaceDN w:val="0"/>
        <w:adjustRightInd w:val="0"/>
        <w:snapToGrid/>
        <w:spacing w:line="460" w:lineRule="exact"/>
        <w:ind w:firstLine="420" w:firstLineChars="200"/>
        <w:jc w:val="left"/>
        <w:textAlignment w:val="auto"/>
        <w:outlineLvl w:val="9"/>
        <w:rPr>
          <w:rFonts w:hint="eastAsia"/>
        </w:rPr>
      </w:pPr>
      <w:r>
        <w:rPr>
          <w:rFonts w:hint="eastAsia"/>
        </w:rPr>
        <w:t>抗拉强度的平均值为：</w:t>
      </w:r>
      <w:r>
        <w:rPr>
          <w:rFonts w:hint="eastAsia"/>
          <w:lang w:val="en-US" w:eastAsia="zh-CN"/>
        </w:rPr>
        <w:t>847.7</w:t>
      </w:r>
      <w:r>
        <w:rPr>
          <w:rFonts w:hint="eastAsia"/>
        </w:rPr>
        <w:t>MPa，标准差为：</w:t>
      </w:r>
      <w:r>
        <w:rPr>
          <w:rFonts w:hint="eastAsia"/>
          <w:lang w:val="en-US" w:eastAsia="zh-CN"/>
        </w:rPr>
        <w:t>25.37</w:t>
      </w:r>
      <w:r>
        <w:rPr>
          <w:rFonts w:hint="eastAsia"/>
        </w:rPr>
        <w:t>。当</w:t>
      </w:r>
      <w:r>
        <w:rPr>
          <w:rFonts w:hint="eastAsia"/>
          <w:kern w:val="0"/>
          <w:szCs w:val="21"/>
        </w:rPr>
        <w:t>抗拉强度</w:t>
      </w:r>
      <w:r>
        <w:rPr>
          <w:rFonts w:hint="eastAsia"/>
        </w:rPr>
        <w:t>指标标定为：</w:t>
      </w:r>
      <w:r>
        <w:rPr>
          <w:rFonts w:hint="eastAsia"/>
          <w:lang w:val="en-US" w:eastAsia="zh-CN"/>
        </w:rPr>
        <w:t>760</w:t>
      </w:r>
      <w:r>
        <w:rPr>
          <w:rFonts w:hint="eastAsia"/>
        </w:rPr>
        <w:t>MPa～</w:t>
      </w:r>
      <w:r>
        <w:rPr>
          <w:rFonts w:hint="eastAsia"/>
          <w:lang w:val="en-US" w:eastAsia="zh-CN"/>
        </w:rPr>
        <w:t>930</w:t>
      </w:r>
      <w:r>
        <w:rPr>
          <w:rFonts w:hint="eastAsia"/>
        </w:rPr>
        <w:t>MPa时，在正态分布曲线左边，标准指标系数σ=</w:t>
      </w:r>
      <w:r>
        <w:rPr>
          <w:rFonts w:hint="eastAsia"/>
          <w:lang w:eastAsia="zh-CN"/>
        </w:rPr>
        <w:t>（</w:t>
      </w:r>
      <w:r>
        <w:rPr>
          <w:rFonts w:hint="eastAsia"/>
          <w:lang w:val="en-US" w:eastAsia="zh-CN"/>
        </w:rPr>
        <w:t>847.7</w:t>
      </w:r>
      <w:r>
        <w:rPr>
          <w:rFonts w:hint="eastAsia"/>
        </w:rPr>
        <w:t>-</w:t>
      </w:r>
      <w:r>
        <w:rPr>
          <w:rFonts w:hint="eastAsia"/>
          <w:lang w:val="en-US" w:eastAsia="zh-CN"/>
        </w:rPr>
        <w:t>760</w:t>
      </w:r>
      <w:r>
        <w:rPr>
          <w:rFonts w:hint="eastAsia"/>
          <w:lang w:eastAsia="zh-CN"/>
        </w:rPr>
        <w:t>）</w:t>
      </w:r>
      <w:r>
        <w:rPr>
          <w:rFonts w:hint="eastAsia"/>
        </w:rPr>
        <w:t xml:space="preserve">/ </w:t>
      </w:r>
      <w:r>
        <w:rPr>
          <w:rFonts w:hint="eastAsia"/>
          <w:lang w:val="en-US" w:eastAsia="zh-CN"/>
        </w:rPr>
        <w:t>25.37</w:t>
      </w:r>
      <w:r>
        <w:rPr>
          <w:rFonts w:hint="eastAsia"/>
        </w:rPr>
        <w:t>=3.</w:t>
      </w:r>
      <w:r>
        <w:rPr>
          <w:rFonts w:hint="eastAsia"/>
          <w:lang w:val="en-US" w:eastAsia="zh-CN"/>
        </w:rPr>
        <w:t>4568</w:t>
      </w:r>
      <w:r>
        <w:rPr>
          <w:rFonts w:hint="eastAsia"/>
        </w:rPr>
        <w:t>，接收概率为：50%；在正态分布曲线右边，标准指标系数σ=（</w:t>
      </w:r>
      <w:r>
        <w:rPr>
          <w:rFonts w:hint="eastAsia"/>
          <w:lang w:val="en-US" w:eastAsia="zh-CN"/>
        </w:rPr>
        <w:t>930</w:t>
      </w:r>
      <w:r>
        <w:rPr>
          <w:rFonts w:hint="eastAsia"/>
        </w:rPr>
        <w:t>-</w:t>
      </w:r>
      <w:r>
        <w:rPr>
          <w:rFonts w:hint="eastAsia"/>
          <w:lang w:val="en-US" w:eastAsia="zh-CN"/>
        </w:rPr>
        <w:t>847.7</w:t>
      </w:r>
      <w:r>
        <w:rPr>
          <w:rFonts w:hint="eastAsia"/>
        </w:rPr>
        <w:t>）/</w:t>
      </w:r>
      <w:r>
        <w:rPr>
          <w:rFonts w:hint="eastAsia"/>
          <w:lang w:val="en-US" w:eastAsia="zh-CN"/>
        </w:rPr>
        <w:t>25.37</w:t>
      </w:r>
      <w:r>
        <w:rPr>
          <w:rFonts w:hint="eastAsia"/>
        </w:rPr>
        <w:t>=3.</w:t>
      </w:r>
      <w:r>
        <w:rPr>
          <w:rFonts w:hint="eastAsia"/>
          <w:lang w:val="en-US" w:eastAsia="zh-CN"/>
        </w:rPr>
        <w:t>2440</w:t>
      </w:r>
      <w:r>
        <w:rPr>
          <w:rFonts w:hint="eastAsia"/>
        </w:rPr>
        <w:t>，接收概率为：99.92/2=49.96%。该标准指标的接收概率为：50%+49.96%=99.96%。</w:t>
      </w:r>
    </w:p>
    <w:p>
      <w:pPr>
        <w:widowControl w:val="0"/>
        <w:wordWrap/>
        <w:autoSpaceDE w:val="0"/>
        <w:autoSpaceDN w:val="0"/>
        <w:adjustRightInd w:val="0"/>
        <w:snapToGrid/>
        <w:spacing w:before="0" w:line="460" w:lineRule="exact"/>
        <w:ind w:left="0" w:leftChars="0" w:right="0" w:firstLine="420" w:firstLineChars="200"/>
        <w:jc w:val="left"/>
        <w:textAlignment w:val="auto"/>
        <w:outlineLvl w:val="9"/>
        <w:rPr>
          <w:rFonts w:hint="eastAsia"/>
        </w:rPr>
      </w:pPr>
      <w:r>
        <w:rPr>
          <w:rFonts w:hint="eastAsia"/>
        </w:rPr>
        <w:t>规</w:t>
      </w:r>
      <w:r>
        <w:rPr>
          <w:szCs w:val="21"/>
        </w:rPr>
        <w:t>定塑性延伸强度</w:t>
      </w:r>
      <w:r>
        <w:rPr>
          <w:rFonts w:hint="eastAsia"/>
          <w:szCs w:val="21"/>
        </w:rPr>
        <w:t xml:space="preserve"> </w:t>
      </w:r>
      <w:r>
        <w:rPr>
          <w:szCs w:val="21"/>
        </w:rPr>
        <w:t>Rp</w:t>
      </w:r>
      <w:r>
        <w:rPr>
          <w:szCs w:val="21"/>
          <w:vertAlign w:val="subscript"/>
        </w:rPr>
        <w:t>0.2</w:t>
      </w:r>
      <w:r>
        <w:rPr>
          <w:rFonts w:hint="eastAsia"/>
        </w:rPr>
        <w:t>的平均值为：</w:t>
      </w:r>
      <w:r>
        <w:rPr>
          <w:rFonts w:hint="eastAsia"/>
          <w:lang w:val="en-US" w:eastAsia="zh-CN"/>
        </w:rPr>
        <w:t>715.5</w:t>
      </w:r>
      <w:r>
        <w:rPr>
          <w:rFonts w:hint="eastAsia"/>
        </w:rPr>
        <w:t>MPa，标准差为：</w:t>
      </w:r>
      <w:r>
        <w:rPr>
          <w:rFonts w:hint="eastAsia"/>
          <w:lang w:val="en-US" w:eastAsia="zh-CN"/>
        </w:rPr>
        <w:t>24.5774</w:t>
      </w:r>
      <w:r>
        <w:rPr>
          <w:rFonts w:hint="eastAsia"/>
        </w:rPr>
        <w:t>。当规</w:t>
      </w:r>
      <w:r>
        <w:rPr>
          <w:szCs w:val="21"/>
        </w:rPr>
        <w:t>定塑性延伸强度</w:t>
      </w:r>
      <w:r>
        <w:rPr>
          <w:rFonts w:hint="eastAsia"/>
          <w:szCs w:val="21"/>
        </w:rPr>
        <w:t xml:space="preserve"> </w:t>
      </w:r>
      <w:r>
        <w:rPr>
          <w:szCs w:val="21"/>
        </w:rPr>
        <w:t>Rp</w:t>
      </w:r>
      <w:r>
        <w:rPr>
          <w:szCs w:val="21"/>
          <w:vertAlign w:val="subscript"/>
        </w:rPr>
        <w:t>0.2</w:t>
      </w:r>
      <w:r>
        <w:rPr>
          <w:rFonts w:hint="eastAsia"/>
        </w:rPr>
        <w:t>指标标定为：</w:t>
      </w:r>
      <w:r>
        <w:rPr>
          <w:rFonts w:hint="eastAsia"/>
          <w:lang w:val="en-US" w:eastAsia="zh-CN"/>
        </w:rPr>
        <w:t>630</w:t>
      </w:r>
      <w:r>
        <w:rPr>
          <w:rFonts w:hint="eastAsia"/>
        </w:rPr>
        <w:t>MPa～</w:t>
      </w:r>
      <w:r>
        <w:rPr>
          <w:rFonts w:hint="eastAsia"/>
          <w:lang w:val="en-US" w:eastAsia="zh-CN"/>
        </w:rPr>
        <w:t>805</w:t>
      </w:r>
      <w:r>
        <w:rPr>
          <w:rFonts w:hint="eastAsia"/>
        </w:rPr>
        <w:t>MPa时，在正态分布曲线左边，标准指标系数σ=</w:t>
      </w:r>
      <w:r>
        <w:rPr>
          <w:rFonts w:hint="eastAsia"/>
          <w:lang w:val="en-US" w:eastAsia="zh-CN"/>
        </w:rPr>
        <w:t>（715.5</w:t>
      </w:r>
      <w:r>
        <w:rPr>
          <w:rFonts w:hint="eastAsia"/>
        </w:rPr>
        <w:t>-</w:t>
      </w:r>
      <w:r>
        <w:rPr>
          <w:rFonts w:hint="eastAsia"/>
          <w:lang w:val="en-US" w:eastAsia="zh-CN"/>
        </w:rPr>
        <w:t>630）</w:t>
      </w:r>
      <w:r>
        <w:rPr>
          <w:rFonts w:hint="eastAsia"/>
        </w:rPr>
        <w:t xml:space="preserve">/ </w:t>
      </w:r>
      <w:r>
        <w:rPr>
          <w:rFonts w:hint="eastAsia"/>
          <w:lang w:val="en-US" w:eastAsia="zh-CN"/>
        </w:rPr>
        <w:t>24.5774</w:t>
      </w:r>
      <w:r>
        <w:rPr>
          <w:rFonts w:hint="eastAsia"/>
        </w:rPr>
        <w:t>=3.</w:t>
      </w:r>
      <w:r>
        <w:rPr>
          <w:rFonts w:hint="eastAsia"/>
          <w:lang w:val="en-US" w:eastAsia="zh-CN"/>
        </w:rPr>
        <w:t>4788</w:t>
      </w:r>
      <w:r>
        <w:rPr>
          <w:rFonts w:hint="eastAsia"/>
        </w:rPr>
        <w:t>，接收概率为：99.96/2=49.98%；在正态分布曲线右边，标准指标系数σ=（</w:t>
      </w:r>
      <w:r>
        <w:rPr>
          <w:rFonts w:hint="eastAsia"/>
          <w:lang w:val="en-US" w:eastAsia="zh-CN"/>
        </w:rPr>
        <w:t>805</w:t>
      </w:r>
      <w:r>
        <w:rPr>
          <w:rFonts w:hint="eastAsia"/>
        </w:rPr>
        <w:t>-</w:t>
      </w:r>
      <w:r>
        <w:rPr>
          <w:rFonts w:hint="eastAsia"/>
          <w:lang w:val="en-US" w:eastAsia="zh-CN"/>
        </w:rPr>
        <w:t>715.5</w:t>
      </w:r>
      <w:r>
        <w:rPr>
          <w:rFonts w:hint="eastAsia"/>
        </w:rPr>
        <w:t>）/</w:t>
      </w:r>
      <w:r>
        <w:rPr>
          <w:rFonts w:hint="eastAsia"/>
          <w:lang w:val="en-US" w:eastAsia="zh-CN"/>
        </w:rPr>
        <w:t>24.5774</w:t>
      </w:r>
      <w:r>
        <w:rPr>
          <w:rFonts w:hint="eastAsia"/>
        </w:rPr>
        <w:t>=</w:t>
      </w:r>
      <w:r>
        <w:rPr>
          <w:rFonts w:hint="eastAsia"/>
          <w:lang w:val="en-US" w:eastAsia="zh-CN"/>
        </w:rPr>
        <w:t>3.6416</w:t>
      </w:r>
      <w:r>
        <w:rPr>
          <w:rFonts w:hint="eastAsia"/>
        </w:rPr>
        <w:t>，接收概率为：50%。该标准指标的接收概率为：49.98%+50%=99.98%。</w:t>
      </w:r>
    </w:p>
    <w:p>
      <w:pPr>
        <w:pStyle w:val="9"/>
        <w:rPr>
          <w:rFonts w:hint="eastAsia" w:eastAsia="宋体"/>
          <w:lang w:val="en-US" w:eastAsia="zh-CN"/>
        </w:rPr>
      </w:pPr>
      <w:r>
        <w:rPr>
          <w:rFonts w:hint="eastAsia"/>
          <w:lang w:val="en-US" w:eastAsia="zh-CN"/>
        </w:rPr>
        <w:t xml:space="preserve">    </w:t>
      </w:r>
      <w:r>
        <w:rPr>
          <w:rFonts w:ascii="宋体" w:hAnsi="Times New Roman" w:eastAsia="宋体" w:cs="宋体"/>
          <w:color w:val="000000"/>
          <w:sz w:val="24"/>
          <w:szCs w:val="24"/>
          <w:lang w:val="en-US" w:eastAsia="zh-CN" w:bidi="ar-SA"/>
        </w:rPr>
        <w:pict>
          <v:shape id="图片 6" o:spid="_x0000_s1031" type="#_x0000_t75" style="height:272.95pt;width:447.85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pStyle w:val="10"/>
        <w:ind w:right="-609" w:rightChars="-290"/>
        <w:jc w:val="both"/>
        <w:rPr>
          <w:rFonts w:hint="eastAsia" w:cs="Times New Roman"/>
          <w:sz w:val="21"/>
          <w:szCs w:val="21"/>
        </w:rPr>
      </w:pPr>
      <w:r>
        <w:rPr>
          <w:rFonts w:hint="eastAsia"/>
          <w:lang w:val="en-US" w:eastAsia="zh-CN"/>
        </w:rPr>
        <w:t xml:space="preserve">                     </w:t>
      </w:r>
      <w:r>
        <w:rPr>
          <w:rFonts w:hint="eastAsia"/>
          <w:sz w:val="21"/>
          <w:szCs w:val="21"/>
        </w:rPr>
        <w:t>图</w:t>
      </w:r>
      <w:r>
        <w:rPr>
          <w:rFonts w:hint="eastAsia"/>
          <w:sz w:val="21"/>
          <w:szCs w:val="21"/>
          <w:lang w:val="en-US" w:eastAsia="zh-CN"/>
        </w:rPr>
        <w:t xml:space="preserve">2 </w:t>
      </w:r>
      <w:r>
        <w:rPr>
          <w:rFonts w:hint="eastAsia"/>
          <w:sz w:val="21"/>
          <w:szCs w:val="21"/>
          <w:lang w:eastAsia="zh-CN"/>
        </w:rPr>
        <w:t>抗拉强度和规定塑性延伸强度</w:t>
      </w:r>
      <w:r>
        <w:rPr>
          <w:rFonts w:hint="eastAsia"/>
          <w:sz w:val="21"/>
          <w:szCs w:val="21"/>
        </w:rPr>
        <w:t>测试数据分布直方图</w:t>
      </w:r>
    </w:p>
    <w:p>
      <w:pPr>
        <w:widowControl w:val="0"/>
        <w:wordWrap/>
        <w:autoSpaceDE w:val="0"/>
        <w:autoSpaceDN w:val="0"/>
        <w:adjustRightInd w:val="0"/>
        <w:snapToGrid/>
        <w:spacing w:before="0" w:after="0" w:line="360" w:lineRule="auto"/>
        <w:ind w:left="0" w:leftChars="0" w:right="0" w:firstLine="420" w:firstLineChars="200"/>
        <w:jc w:val="left"/>
        <w:textAlignment w:val="auto"/>
        <w:outlineLvl w:val="9"/>
        <w:rPr>
          <w:rFonts w:hint="eastAsia" w:eastAsia="宋体"/>
          <w:color w:val="auto"/>
          <w:lang w:eastAsia="zh-CN"/>
        </w:rPr>
      </w:pPr>
      <w:r>
        <w:rPr>
          <w:rFonts w:hint="eastAsia"/>
          <w:color w:val="auto"/>
          <w:lang w:eastAsia="zh-CN"/>
        </w:rPr>
        <w:t>断后伸长率和硬度的统计数据偏差较小，其指标确定为单向控制。</w:t>
      </w:r>
    </w:p>
    <w:p>
      <w:pPr>
        <w:widowControl w:val="0"/>
        <w:wordWrap/>
        <w:autoSpaceDE w:val="0"/>
        <w:autoSpaceDN w:val="0"/>
        <w:adjustRightInd w:val="0"/>
        <w:snapToGrid/>
        <w:spacing w:before="0" w:after="0" w:line="360" w:lineRule="auto"/>
        <w:ind w:left="0" w:leftChars="0" w:right="0" w:firstLine="420" w:firstLineChars="200"/>
        <w:jc w:val="left"/>
        <w:textAlignment w:val="auto"/>
        <w:outlineLvl w:val="9"/>
        <w:rPr>
          <w:rFonts w:hint="eastAsia"/>
          <w:color w:val="auto"/>
        </w:rPr>
      </w:pPr>
      <w:r>
        <w:rPr>
          <w:rFonts w:hint="eastAsia"/>
          <w:color w:val="auto"/>
        </w:rPr>
        <w:t>因此，</w:t>
      </w:r>
      <w:r>
        <w:rPr>
          <w:rFonts w:hint="eastAsia"/>
          <w:color w:val="auto"/>
          <w:lang w:eastAsia="zh-CN"/>
        </w:rPr>
        <w:t>上述指标</w:t>
      </w:r>
      <w:r>
        <w:rPr>
          <w:rFonts w:hint="eastAsia"/>
          <w:color w:val="auto"/>
        </w:rPr>
        <w:t>指标合理，属于工艺较成熟稳定产品</w:t>
      </w:r>
      <w:r>
        <w:rPr>
          <w:rFonts w:hint="eastAsia"/>
          <w:color w:val="auto"/>
          <w:lang w:eastAsia="zh-CN"/>
        </w:rPr>
        <w:t>，工序控制能力较强</w:t>
      </w:r>
      <w:r>
        <w:rPr>
          <w:rFonts w:hint="eastAsia"/>
          <w:color w:val="auto"/>
        </w:rPr>
        <w:t>。</w:t>
      </w:r>
      <w:r>
        <w:rPr>
          <w:rFonts w:hint="eastAsia" w:ascii="Times New Roman" w:hAnsi="Times New Roman" w:eastAsia="宋体" w:cs="Times New Roman"/>
          <w:kern w:val="0"/>
          <w:szCs w:val="21"/>
          <w:lang w:eastAsia="zh-CN"/>
        </w:rPr>
        <w:t>标准最终确定的力学性能指标列于表</w:t>
      </w:r>
      <w:r>
        <w:rPr>
          <w:rFonts w:hint="eastAsia" w:ascii="Times New Roman" w:hAnsi="Times New Roman" w:eastAsia="宋体" w:cs="Times New Roman"/>
          <w:kern w:val="0"/>
          <w:szCs w:val="21"/>
          <w:lang w:val="en-US" w:eastAsia="zh-CN"/>
        </w:rPr>
        <w:t>9</w:t>
      </w:r>
      <w:r>
        <w:rPr>
          <w:rFonts w:hint="default" w:ascii="Times New Roman" w:hAnsi="Times New Roman" w:eastAsia="宋体" w:cs="Times New Roman"/>
          <w:kern w:val="0"/>
          <w:szCs w:val="21"/>
        </w:rPr>
        <w:t>。</w:t>
      </w:r>
    </w:p>
    <w:p>
      <w:pPr>
        <w:wordWrap/>
        <w:autoSpaceDE w:val="0"/>
        <w:autoSpaceDN w:val="0"/>
        <w:adjustRightInd w:val="0"/>
        <w:snapToGrid/>
        <w:spacing w:before="0" w:after="0" w:line="400" w:lineRule="exact"/>
        <w:ind w:left="0" w:leftChars="0" w:right="0" w:firstLine="0" w:firstLineChars="0"/>
        <w:jc w:val="center"/>
        <w:textAlignment w:val="auto"/>
        <w:rPr>
          <w:rFonts w:hint="eastAsia" w:hAnsi="黑体" w:eastAsia="宋体"/>
          <w:sz w:val="21"/>
          <w:szCs w:val="21"/>
          <w:lang w:val="en-US" w:eastAsia="zh-CN"/>
        </w:rPr>
      </w:pPr>
      <w:r>
        <w:rPr>
          <w:rFonts w:hint="eastAsia" w:hAnsi="黑体"/>
          <w:sz w:val="21"/>
          <w:szCs w:val="21"/>
          <w:lang w:eastAsia="zh-CN"/>
        </w:rPr>
        <w:t>表</w:t>
      </w:r>
      <w:r>
        <w:rPr>
          <w:rFonts w:hint="eastAsia" w:hAnsi="黑体"/>
          <w:sz w:val="21"/>
          <w:szCs w:val="21"/>
          <w:lang w:val="en-US" w:eastAsia="zh-CN"/>
        </w:rPr>
        <w:t>9  棒材力学性能确定指标</w:t>
      </w:r>
    </w:p>
    <w:tbl>
      <w:tblPr>
        <w:tblW w:w="9809" w:type="dxa"/>
        <w:tblInd w:w="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99"/>
        <w:gridCol w:w="1155"/>
        <w:gridCol w:w="1500"/>
        <w:gridCol w:w="2385"/>
        <w:gridCol w:w="165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center"/>
              <w:rPr>
                <w:kern w:val="0"/>
                <w:sz w:val="18"/>
                <w:szCs w:val="18"/>
              </w:rPr>
            </w:pPr>
            <w:r>
              <w:rPr>
                <w:kern w:val="0"/>
                <w:sz w:val="18"/>
                <w:szCs w:val="18"/>
              </w:rPr>
              <w:t>牌号</w:t>
            </w:r>
          </w:p>
        </w:tc>
        <w:tc>
          <w:tcPr>
            <w:tcW w:w="1155" w:type="dxa"/>
            <w:tcBorders>
              <w:top w:val="single" w:color="000000" w:sz="4" w:space="0"/>
              <w:left w:val="nil"/>
              <w:bottom w:val="single" w:color="000000" w:sz="4" w:space="0"/>
              <w:right w:val="single" w:color="000000" w:sz="4" w:space="0"/>
            </w:tcBorders>
            <w:vAlign w:val="center"/>
          </w:tcPr>
          <w:p>
            <w:pPr>
              <w:widowControl/>
              <w:jc w:val="center"/>
              <w:rPr>
                <w:kern w:val="0"/>
                <w:sz w:val="18"/>
                <w:szCs w:val="18"/>
              </w:rPr>
            </w:pPr>
            <w:r>
              <w:rPr>
                <w:kern w:val="0"/>
                <w:sz w:val="18"/>
                <w:szCs w:val="18"/>
              </w:rPr>
              <w:t>状态</w:t>
            </w:r>
          </w:p>
        </w:tc>
        <w:tc>
          <w:tcPr>
            <w:tcW w:w="1500" w:type="dxa"/>
            <w:tcBorders>
              <w:top w:val="single" w:color="000000" w:sz="4" w:space="0"/>
              <w:left w:val="nil"/>
              <w:bottom w:val="single" w:color="000000" w:sz="4" w:space="0"/>
              <w:right w:val="single" w:color="000000" w:sz="4" w:space="0"/>
            </w:tcBorders>
            <w:vAlign w:val="center"/>
          </w:tcPr>
          <w:p>
            <w:pPr>
              <w:widowControl/>
              <w:ind w:left="270" w:hanging="270" w:hangingChars="150"/>
              <w:jc w:val="center"/>
              <w:rPr>
                <w:kern w:val="0"/>
                <w:sz w:val="18"/>
                <w:szCs w:val="18"/>
              </w:rPr>
            </w:pPr>
            <w:r>
              <w:rPr>
                <w:kern w:val="0"/>
                <w:sz w:val="18"/>
                <w:szCs w:val="18"/>
              </w:rPr>
              <w:t>抗拉强度Rm</w:t>
            </w:r>
          </w:p>
          <w:p>
            <w:pPr>
              <w:widowControl/>
              <w:jc w:val="center"/>
              <w:rPr>
                <w:kern w:val="0"/>
                <w:sz w:val="18"/>
                <w:szCs w:val="18"/>
              </w:rPr>
            </w:pPr>
            <w:r>
              <w:rPr>
                <w:kern w:val="0"/>
                <w:sz w:val="18"/>
                <w:szCs w:val="18"/>
              </w:rPr>
              <w:t>MPa</w:t>
            </w:r>
          </w:p>
        </w:tc>
        <w:tc>
          <w:tcPr>
            <w:tcW w:w="2385" w:type="dxa"/>
            <w:tcBorders>
              <w:top w:val="single" w:color="000000" w:sz="4" w:space="0"/>
              <w:left w:val="nil"/>
              <w:bottom w:val="single" w:color="000000" w:sz="4" w:space="0"/>
              <w:right w:val="single" w:color="000000" w:sz="4" w:space="0"/>
            </w:tcBorders>
            <w:vAlign w:val="center"/>
          </w:tcPr>
          <w:p>
            <w:pPr>
              <w:widowControl/>
              <w:jc w:val="center"/>
              <w:rPr>
                <w:kern w:val="0"/>
                <w:sz w:val="18"/>
                <w:szCs w:val="18"/>
              </w:rPr>
            </w:pPr>
            <w:r>
              <w:rPr>
                <w:kern w:val="0"/>
                <w:sz w:val="18"/>
                <w:szCs w:val="18"/>
              </w:rPr>
              <w:t>规定塑性延伸强度</w:t>
            </w:r>
            <w:r>
              <w:rPr>
                <w:rFonts w:hint="eastAsia"/>
                <w:kern w:val="0"/>
                <w:sz w:val="18"/>
                <w:szCs w:val="18"/>
              </w:rPr>
              <w:t xml:space="preserve"> </w:t>
            </w:r>
            <w:r>
              <w:rPr>
                <w:kern w:val="0"/>
                <w:sz w:val="18"/>
                <w:szCs w:val="18"/>
              </w:rPr>
              <w:t>Rp</w:t>
            </w:r>
            <w:r>
              <w:rPr>
                <w:kern w:val="0"/>
                <w:sz w:val="18"/>
                <w:szCs w:val="18"/>
                <w:vertAlign w:val="subscript"/>
              </w:rPr>
              <w:t>0.2</w:t>
            </w:r>
          </w:p>
          <w:p>
            <w:pPr>
              <w:widowControl/>
              <w:jc w:val="center"/>
              <w:rPr>
                <w:kern w:val="0"/>
                <w:sz w:val="18"/>
                <w:szCs w:val="18"/>
              </w:rPr>
            </w:pPr>
            <w:r>
              <w:rPr>
                <w:kern w:val="0"/>
                <w:sz w:val="18"/>
                <w:szCs w:val="18"/>
              </w:rPr>
              <w:t xml:space="preserve"> MPa</w:t>
            </w:r>
          </w:p>
        </w:tc>
        <w:tc>
          <w:tcPr>
            <w:tcW w:w="1650" w:type="dxa"/>
            <w:tcBorders>
              <w:top w:val="single" w:color="000000" w:sz="4" w:space="0"/>
              <w:left w:val="nil"/>
              <w:bottom w:val="single" w:color="000000" w:sz="4" w:space="0"/>
              <w:right w:val="single" w:color="000000" w:sz="4" w:space="0"/>
            </w:tcBorders>
            <w:vAlign w:val="center"/>
          </w:tcPr>
          <w:p>
            <w:pPr>
              <w:widowControl/>
              <w:jc w:val="center"/>
              <w:rPr>
                <w:kern w:val="0"/>
                <w:sz w:val="18"/>
                <w:szCs w:val="18"/>
              </w:rPr>
            </w:pPr>
            <w:r>
              <w:rPr>
                <w:kern w:val="0"/>
                <w:sz w:val="18"/>
                <w:szCs w:val="18"/>
              </w:rPr>
              <w:t>断后伸长率A</w:t>
            </w:r>
          </w:p>
          <w:p>
            <w:pPr>
              <w:widowControl/>
              <w:jc w:val="center"/>
              <w:rPr>
                <w:kern w:val="0"/>
                <w:sz w:val="18"/>
                <w:szCs w:val="18"/>
              </w:rPr>
            </w:pPr>
            <w:r>
              <w:rPr>
                <w:rFonts w:hint="eastAsia" w:ascii="宋体" w:hAnsi="宋体"/>
                <w:kern w:val="0"/>
                <w:sz w:val="18"/>
                <w:szCs w:val="18"/>
              </w:rPr>
              <w:t> </w:t>
            </w:r>
            <w:r>
              <w:rPr>
                <w:kern w:val="0"/>
                <w:sz w:val="18"/>
                <w:szCs w:val="18"/>
              </w:rPr>
              <w:t>%</w:t>
            </w:r>
          </w:p>
        </w:tc>
        <w:tc>
          <w:tcPr>
            <w:tcW w:w="1620" w:type="dxa"/>
            <w:tcBorders>
              <w:top w:val="single" w:color="000000" w:sz="4" w:space="0"/>
              <w:left w:val="nil"/>
              <w:bottom w:val="single" w:color="000000" w:sz="4" w:space="0"/>
              <w:right w:val="single" w:color="000000" w:sz="4" w:space="0"/>
            </w:tcBorders>
            <w:vAlign w:val="center"/>
          </w:tcPr>
          <w:p>
            <w:pPr>
              <w:widowControl/>
              <w:jc w:val="center"/>
              <w:rPr>
                <w:kern w:val="0"/>
                <w:sz w:val="18"/>
                <w:szCs w:val="18"/>
              </w:rPr>
            </w:pPr>
            <w:r>
              <w:rPr>
                <w:kern w:val="0"/>
                <w:sz w:val="18"/>
                <w:szCs w:val="18"/>
              </w:rPr>
              <w:t>洛氏硬度</w:t>
            </w:r>
          </w:p>
          <w:p>
            <w:pPr>
              <w:widowControl/>
              <w:jc w:val="center"/>
              <w:rPr>
                <w:kern w:val="0"/>
                <w:sz w:val="18"/>
                <w:szCs w:val="18"/>
              </w:rPr>
            </w:pPr>
            <w:r>
              <w:rPr>
                <w:kern w:val="0"/>
                <w:sz w:val="18"/>
                <w:szCs w:val="18"/>
              </w:rPr>
              <w:t>HR</w:t>
            </w:r>
            <w:r>
              <w:rPr>
                <w:rFonts w:hint="eastAsia"/>
                <w:kern w:val="0"/>
                <w:sz w:val="18"/>
                <w:szCs w:val="18"/>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99" w:type="dxa"/>
            <w:tcBorders>
              <w:top w:val="single" w:color="auto" w:sz="4" w:space="0"/>
              <w:left w:val="single" w:color="000000" w:sz="4" w:space="0"/>
              <w:bottom w:val="single" w:color="auto" w:sz="4" w:space="0"/>
              <w:right w:val="single" w:color="000000" w:sz="4" w:space="0"/>
            </w:tcBorders>
            <w:vAlign w:val="center"/>
          </w:tcPr>
          <w:p>
            <w:pPr>
              <w:widowControl/>
              <w:jc w:val="center"/>
              <w:rPr>
                <w:rFonts w:hint="eastAsia"/>
                <w:sz w:val="21"/>
                <w:szCs w:val="21"/>
                <w:lang w:val="en-US" w:eastAsia="zh-CN"/>
              </w:rPr>
            </w:pPr>
            <w:r>
              <w:rPr>
                <w:rFonts w:hint="eastAsia"/>
                <w:sz w:val="21"/>
                <w:szCs w:val="21"/>
                <w:lang w:val="en-US" w:eastAsia="zh-CN"/>
              </w:rPr>
              <w:t>QSn15-8</w:t>
            </w:r>
          </w:p>
          <w:p>
            <w:pPr>
              <w:widowControl/>
              <w:jc w:val="center"/>
              <w:rPr>
                <w:kern w:val="0"/>
                <w:sz w:val="18"/>
                <w:szCs w:val="18"/>
              </w:rPr>
            </w:pPr>
            <w:r>
              <w:rPr>
                <w:rFonts w:hint="eastAsia"/>
                <w:kern w:val="0"/>
                <w:sz w:val="21"/>
                <w:szCs w:val="21"/>
                <w:lang w:eastAsia="zh-CN"/>
              </w:rPr>
              <w:t>（</w:t>
            </w:r>
            <w:r>
              <w:rPr>
                <w:kern w:val="0"/>
                <w:sz w:val="21"/>
                <w:szCs w:val="21"/>
              </w:rPr>
              <w:t>C</w:t>
            </w:r>
            <w:r>
              <w:rPr>
                <w:rFonts w:hint="eastAsia"/>
                <w:kern w:val="0"/>
                <w:sz w:val="21"/>
                <w:szCs w:val="21"/>
                <w:lang w:val="en-US" w:eastAsia="zh-CN"/>
              </w:rPr>
              <w:t>72900）</w:t>
            </w:r>
          </w:p>
        </w:tc>
        <w:tc>
          <w:tcPr>
            <w:tcW w:w="1155" w:type="dxa"/>
            <w:tcBorders>
              <w:top w:val="single" w:color="auto" w:sz="4" w:space="0"/>
              <w:left w:val="nil"/>
              <w:bottom w:val="single" w:color="auto" w:sz="4" w:space="0"/>
              <w:right w:val="single" w:color="000000" w:sz="4" w:space="0"/>
            </w:tcBorders>
            <w:vAlign w:val="center"/>
          </w:tcPr>
          <w:p>
            <w:pPr>
              <w:widowControl/>
              <w:jc w:val="left"/>
              <w:rPr>
                <w:kern w:val="0"/>
                <w:sz w:val="18"/>
                <w:szCs w:val="18"/>
              </w:rPr>
            </w:pPr>
            <w:r>
              <w:rPr>
                <w:rFonts w:hint="eastAsia"/>
                <w:kern w:val="0"/>
                <w:sz w:val="18"/>
                <w:szCs w:val="18"/>
                <w:lang w:val="en-US" w:eastAsia="zh-CN"/>
              </w:rPr>
              <w:t xml:space="preserve">  TX00</w:t>
            </w:r>
          </w:p>
        </w:tc>
        <w:tc>
          <w:tcPr>
            <w:tcW w:w="1500" w:type="dxa"/>
            <w:tcBorders>
              <w:top w:val="single" w:color="000000" w:sz="4" w:space="0"/>
              <w:left w:val="nil"/>
              <w:bottom w:val="single" w:color="auto" w:sz="4" w:space="0"/>
              <w:right w:val="single" w:color="000000" w:sz="4" w:space="0"/>
            </w:tcBorders>
            <w:vAlign w:val="center"/>
          </w:tcPr>
          <w:p>
            <w:pPr>
              <w:widowControl/>
              <w:jc w:val="center"/>
              <w:rPr>
                <w:rFonts w:hint="eastAsia" w:eastAsia="宋体"/>
                <w:kern w:val="0"/>
                <w:sz w:val="18"/>
                <w:szCs w:val="18"/>
                <w:lang w:eastAsia="zh-CN"/>
              </w:rPr>
            </w:pPr>
            <w:r>
              <w:rPr>
                <w:rFonts w:hint="eastAsia"/>
                <w:kern w:val="0"/>
                <w:sz w:val="18"/>
                <w:szCs w:val="18"/>
                <w:lang w:val="en-US" w:eastAsia="zh-CN"/>
              </w:rPr>
              <w:t>760～930</w:t>
            </w:r>
          </w:p>
        </w:tc>
        <w:tc>
          <w:tcPr>
            <w:tcW w:w="2385" w:type="dxa"/>
            <w:tcBorders>
              <w:top w:val="single" w:color="000000" w:sz="4" w:space="0"/>
              <w:left w:val="nil"/>
              <w:bottom w:val="single" w:color="000000" w:sz="4" w:space="0"/>
              <w:right w:val="single" w:color="000000" w:sz="4" w:space="0"/>
            </w:tcBorders>
            <w:vAlign w:val="center"/>
          </w:tcPr>
          <w:p>
            <w:pPr>
              <w:widowControl/>
              <w:jc w:val="center"/>
              <w:rPr>
                <w:rFonts w:hint="eastAsia" w:eastAsia="宋体"/>
                <w:kern w:val="0"/>
                <w:sz w:val="18"/>
                <w:szCs w:val="18"/>
                <w:lang w:eastAsia="zh-CN"/>
              </w:rPr>
            </w:pPr>
            <w:r>
              <w:rPr>
                <w:rFonts w:hint="eastAsia"/>
                <w:kern w:val="0"/>
                <w:sz w:val="18"/>
                <w:szCs w:val="18"/>
                <w:lang w:val="en-US" w:eastAsia="zh-CN"/>
              </w:rPr>
              <w:t>630～805</w:t>
            </w:r>
          </w:p>
        </w:tc>
        <w:tc>
          <w:tcPr>
            <w:tcW w:w="1650" w:type="dxa"/>
            <w:tcBorders>
              <w:top w:val="single" w:color="000000" w:sz="4" w:space="0"/>
              <w:left w:val="nil"/>
              <w:bottom w:val="single" w:color="000000" w:sz="4" w:space="0"/>
              <w:right w:val="single" w:color="000000" w:sz="4" w:space="0"/>
            </w:tcBorders>
            <w:vAlign w:val="center"/>
          </w:tcPr>
          <w:p>
            <w:pPr>
              <w:widowControl/>
              <w:jc w:val="center"/>
              <w:rPr>
                <w:kern w:val="0"/>
                <w:sz w:val="18"/>
                <w:szCs w:val="18"/>
              </w:rPr>
            </w:pPr>
            <w:r>
              <w:rPr>
                <w:kern w:val="0"/>
                <w:sz w:val="18"/>
                <w:szCs w:val="18"/>
              </w:rPr>
              <w:t>≥</w:t>
            </w:r>
            <w:r>
              <w:rPr>
                <w:rFonts w:hint="eastAsia"/>
                <w:kern w:val="0"/>
                <w:sz w:val="18"/>
                <w:szCs w:val="18"/>
              </w:rPr>
              <w:t>1</w:t>
            </w:r>
            <w:r>
              <w:rPr>
                <w:rFonts w:hint="eastAsia"/>
                <w:kern w:val="0"/>
                <w:sz w:val="18"/>
                <w:szCs w:val="18"/>
                <w:lang w:val="en-US" w:eastAsia="zh-CN"/>
              </w:rPr>
              <w:t>5</w:t>
            </w:r>
          </w:p>
        </w:tc>
        <w:tc>
          <w:tcPr>
            <w:tcW w:w="1620" w:type="dxa"/>
            <w:tcBorders>
              <w:top w:val="single" w:color="000000" w:sz="4" w:space="0"/>
              <w:left w:val="nil"/>
              <w:bottom w:val="single" w:color="000000" w:sz="4" w:space="0"/>
              <w:right w:val="single" w:color="000000" w:sz="4" w:space="0"/>
            </w:tcBorders>
            <w:vAlign w:val="center"/>
          </w:tcPr>
          <w:p>
            <w:pPr>
              <w:widowControl/>
              <w:jc w:val="center"/>
              <w:rPr>
                <w:kern w:val="0"/>
                <w:sz w:val="18"/>
                <w:szCs w:val="18"/>
              </w:rPr>
            </w:pPr>
            <w:r>
              <w:rPr>
                <w:kern w:val="0"/>
                <w:sz w:val="18"/>
                <w:szCs w:val="18"/>
              </w:rPr>
              <w:t>≥</w:t>
            </w:r>
            <w:r>
              <w:rPr>
                <w:rFonts w:hint="eastAsia"/>
                <w:kern w:val="0"/>
                <w:sz w:val="18"/>
                <w:szCs w:val="18"/>
                <w:lang w:val="en-US" w:eastAsia="zh-CN"/>
              </w:rPr>
              <w:t>23</w:t>
            </w:r>
          </w:p>
        </w:tc>
      </w:tr>
    </w:tbl>
    <w:p>
      <w:pPr>
        <w:wordWrap/>
        <w:autoSpaceDE w:val="0"/>
        <w:autoSpaceDN w:val="0"/>
        <w:adjustRightInd w:val="0"/>
        <w:snapToGrid/>
        <w:spacing w:before="0" w:line="400" w:lineRule="exact"/>
        <w:ind w:left="0" w:leftChars="0" w:right="0" w:firstLine="420" w:firstLineChars="200"/>
        <w:jc w:val="left"/>
        <w:textAlignment w:val="auto"/>
        <w:rPr>
          <w:rFonts w:hint="eastAsia"/>
          <w:color w:val="auto"/>
        </w:rPr>
      </w:pPr>
    </w:p>
    <w:p>
      <w:pPr>
        <w:widowControl/>
        <w:wordWrap/>
        <w:snapToGrid/>
        <w:spacing w:line="360" w:lineRule="auto"/>
        <w:textAlignment w:val="auto"/>
        <w:rPr>
          <w:rFonts w:hint="eastAsia" w:ascii="黑体" w:hAnsi="黑体" w:eastAsia="黑体" w:cs="黑体"/>
          <w:b w:val="0"/>
          <w:bCs w:val="0"/>
          <w:kern w:val="0"/>
          <w:sz w:val="21"/>
          <w:szCs w:val="21"/>
        </w:rPr>
      </w:pPr>
      <w:r>
        <w:rPr>
          <w:rFonts w:hint="eastAsia" w:ascii="黑体" w:hAnsi="黑体" w:eastAsia="黑体" w:cs="黑体"/>
          <w:sz w:val="21"/>
          <w:szCs w:val="21"/>
        </w:rPr>
        <w:t>2.</w:t>
      </w:r>
      <w:r>
        <w:rPr>
          <w:rFonts w:hint="eastAsia" w:ascii="黑体" w:hAnsi="黑体" w:eastAsia="黑体" w:cs="黑体"/>
          <w:sz w:val="21"/>
          <w:szCs w:val="21"/>
          <w:lang w:val="en-US" w:eastAsia="zh-CN"/>
        </w:rPr>
        <w:t xml:space="preserve">5 </w:t>
      </w:r>
      <w:r>
        <w:rPr>
          <w:rFonts w:hint="eastAsia" w:ascii="黑体" w:hAnsi="黑体" w:eastAsia="黑体" w:cs="黑体"/>
          <w:b/>
          <w:bCs/>
          <w:kern w:val="0"/>
          <w:sz w:val="21"/>
          <w:szCs w:val="21"/>
        </w:rPr>
        <w:t xml:space="preserve"> </w:t>
      </w:r>
      <w:r>
        <w:rPr>
          <w:rFonts w:hint="eastAsia" w:ascii="黑体" w:hAnsi="黑体" w:eastAsia="黑体" w:cs="黑体"/>
          <w:b w:val="0"/>
          <w:bCs w:val="0"/>
          <w:kern w:val="0"/>
          <w:sz w:val="21"/>
          <w:szCs w:val="21"/>
          <w:lang w:eastAsia="zh-CN"/>
        </w:rPr>
        <w:t>无损检测</w:t>
      </w:r>
    </w:p>
    <w:p>
      <w:pPr>
        <w:widowControl/>
        <w:wordWrap/>
        <w:snapToGrid/>
        <w:spacing w:line="360" w:lineRule="auto"/>
        <w:ind w:firstLine="465"/>
        <w:textAlignment w:val="auto"/>
        <w:rPr>
          <w:rFonts w:hAnsi="宋体"/>
          <w:kern w:val="0"/>
          <w:sz w:val="21"/>
          <w:szCs w:val="21"/>
        </w:rPr>
      </w:pPr>
      <w:r>
        <w:rPr>
          <w:rFonts w:hint="eastAsia" w:hAnsi="宋体"/>
          <w:kern w:val="0"/>
          <w:sz w:val="21"/>
          <w:szCs w:val="21"/>
          <w:lang w:eastAsia="zh-CN"/>
        </w:rPr>
        <w:t>收集统计资料显示，</w:t>
      </w:r>
      <w:r>
        <w:rPr>
          <w:rFonts w:hint="eastAsia" w:ascii="Times New Roman" w:hAnsi="Times New Roman" w:cs="Times New Roman"/>
          <w:lang w:eastAsia="zh-CN"/>
        </w:rPr>
        <w:t>亚稳分解强化铜-镍-锡合金棒材的无损检测还不普遍且使用的方法也未统一，高端应用时有此要求。因而，本标准该项技术要求确定为</w:t>
      </w:r>
      <w:r>
        <w:rPr>
          <w:rFonts w:hAnsi="宋体"/>
          <w:kern w:val="0"/>
          <w:sz w:val="21"/>
          <w:szCs w:val="21"/>
        </w:rPr>
        <w:t>需方要求时进行，</w:t>
      </w:r>
      <w:r>
        <w:rPr>
          <w:rFonts w:hint="eastAsia" w:hAnsi="宋体"/>
          <w:kern w:val="0"/>
          <w:sz w:val="21"/>
          <w:szCs w:val="21"/>
          <w:lang w:eastAsia="zh-CN"/>
        </w:rPr>
        <w:t>使用超声波</w:t>
      </w:r>
      <w:r>
        <w:rPr>
          <w:rFonts w:hAnsi="宋体"/>
          <w:kern w:val="0"/>
          <w:sz w:val="21"/>
          <w:szCs w:val="21"/>
        </w:rPr>
        <w:t>探伤</w:t>
      </w:r>
      <w:r>
        <w:rPr>
          <w:rFonts w:hint="eastAsia" w:hAnsi="宋体"/>
          <w:kern w:val="0"/>
          <w:sz w:val="21"/>
          <w:szCs w:val="21"/>
          <w:lang w:eastAsia="zh-CN"/>
        </w:rPr>
        <w:t>方法，检测仪器</w:t>
      </w:r>
      <w:r>
        <w:rPr>
          <w:rFonts w:hint="eastAsia" w:hAnsi="宋体"/>
          <w:kern w:val="0"/>
          <w:sz w:val="21"/>
          <w:szCs w:val="21"/>
        </w:rPr>
        <w:t>的灵敏度</w:t>
      </w:r>
      <w:r>
        <w:rPr>
          <w:rFonts w:hint="eastAsia" w:hAnsi="宋体"/>
          <w:kern w:val="0"/>
          <w:sz w:val="21"/>
          <w:szCs w:val="21"/>
          <w:lang w:eastAsia="zh-CN"/>
        </w:rPr>
        <w:t>及其技术参数</w:t>
      </w:r>
      <w:r>
        <w:rPr>
          <w:rFonts w:hint="eastAsia" w:hAnsi="宋体"/>
          <w:kern w:val="0"/>
          <w:sz w:val="21"/>
          <w:szCs w:val="21"/>
        </w:rPr>
        <w:t>由供需双方协商</w:t>
      </w:r>
      <w:r>
        <w:rPr>
          <w:rFonts w:hAnsi="宋体"/>
          <w:kern w:val="0"/>
          <w:sz w:val="21"/>
          <w:szCs w:val="21"/>
        </w:rPr>
        <w:t>。</w:t>
      </w:r>
    </w:p>
    <w:p>
      <w:pPr>
        <w:widowControl/>
        <w:wordWrap/>
        <w:snapToGrid/>
        <w:spacing w:line="360" w:lineRule="auto"/>
        <w:textAlignment w:val="auto"/>
        <w:rPr>
          <w:rFonts w:hint="eastAsia" w:hAnsi="宋体" w:eastAsia="黑体"/>
          <w:kern w:val="0"/>
          <w:sz w:val="21"/>
          <w:szCs w:val="21"/>
          <w:lang w:val="en-US" w:eastAsia="zh-CN"/>
        </w:rPr>
      </w:pPr>
      <w:r>
        <w:rPr>
          <w:rFonts w:hint="eastAsia" w:ascii="黑体" w:hAnsi="黑体" w:eastAsia="黑体" w:cs="黑体"/>
          <w:sz w:val="21"/>
          <w:szCs w:val="21"/>
        </w:rPr>
        <w:t>2.</w:t>
      </w:r>
      <w:r>
        <w:rPr>
          <w:rFonts w:hint="eastAsia" w:ascii="黑体" w:hAnsi="黑体" w:eastAsia="黑体" w:cs="黑体"/>
          <w:sz w:val="21"/>
          <w:szCs w:val="21"/>
          <w:lang w:val="en-US" w:eastAsia="zh-CN"/>
        </w:rPr>
        <w:t>6 内部质量</w:t>
      </w:r>
    </w:p>
    <w:p>
      <w:pPr>
        <w:pStyle w:val="9"/>
        <w:wordWrap/>
        <w:snapToGrid/>
        <w:spacing w:line="360" w:lineRule="auto"/>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    </w:t>
      </w:r>
      <w:r>
        <w:rPr>
          <w:rFonts w:hint="eastAsia" w:ascii="Times New Roman" w:hAnsi="Times New Roman" w:cs="Times New Roman"/>
          <w:sz w:val="21"/>
          <w:szCs w:val="21"/>
          <w:lang w:eastAsia="zh-CN"/>
        </w:rPr>
        <w:t>棒材的内部质量采用</w:t>
      </w:r>
      <w:r>
        <w:rPr>
          <w:rFonts w:hint="eastAsia"/>
          <w:sz w:val="21"/>
          <w:szCs w:val="21"/>
        </w:rPr>
        <w:t>断口检验</w:t>
      </w:r>
      <w:r>
        <w:rPr>
          <w:rFonts w:hint="eastAsia"/>
          <w:sz w:val="21"/>
          <w:szCs w:val="21"/>
          <w:lang w:eastAsia="zh-CN"/>
        </w:rPr>
        <w:t>方法，在客户要求时进行。</w:t>
      </w:r>
    </w:p>
    <w:p>
      <w:pPr>
        <w:pStyle w:val="7"/>
        <w:wordWrap/>
        <w:adjustRightInd/>
        <w:snapToGrid/>
        <w:spacing w:line="440" w:lineRule="exact"/>
        <w:ind w:left="0" w:leftChars="0" w:right="0"/>
        <w:jc w:val="both"/>
        <w:textAlignment w:val="auto"/>
        <w:rPr>
          <w:rFonts w:hint="eastAsia"/>
        </w:rPr>
      </w:pPr>
      <w:r>
        <w:rPr>
          <w:rFonts w:hint="eastAsia"/>
        </w:rPr>
        <w:t>2.</w:t>
      </w:r>
      <w:r>
        <w:rPr>
          <w:rFonts w:hint="eastAsia"/>
          <w:lang w:val="en-US" w:eastAsia="zh-CN"/>
        </w:rPr>
        <w:t xml:space="preserve">7 </w:t>
      </w:r>
      <w:r>
        <w:rPr>
          <w:rFonts w:hint="eastAsia"/>
        </w:rPr>
        <w:t>外观质量</w:t>
      </w:r>
    </w:p>
    <w:p>
      <w:pPr>
        <w:wordWrap/>
        <w:adjustRightInd/>
        <w:snapToGrid/>
        <w:spacing w:line="440" w:lineRule="exact"/>
        <w:ind w:left="0" w:leftChars="0" w:right="0" w:firstLine="420" w:firstLineChars="200"/>
        <w:jc w:val="both"/>
        <w:textAlignment w:val="auto"/>
        <w:rPr>
          <w:rFonts w:hint="eastAsia"/>
          <w:szCs w:val="21"/>
        </w:rPr>
      </w:pPr>
      <w:r>
        <w:rPr>
          <w:rFonts w:hint="eastAsia" w:ascii="Times New Roman"/>
          <w:szCs w:val="21"/>
        </w:rPr>
        <w:t>根据生产实际情况，表面缺陷主要有</w:t>
      </w:r>
      <w:r>
        <w:rPr>
          <w:rFonts w:hint="eastAsia"/>
        </w:rPr>
        <w:t>起皮、气泡、夹杂、裂纹、分层</w:t>
      </w:r>
      <w:r>
        <w:rPr>
          <w:rFonts w:hint="eastAsia"/>
          <w:lang w:eastAsia="zh-CN"/>
        </w:rPr>
        <w:t>、凹坑、磕碰伤</w:t>
      </w:r>
      <w:r>
        <w:rPr>
          <w:rFonts w:hint="eastAsia"/>
        </w:rPr>
        <w:t>等缺陷。</w:t>
      </w:r>
      <w:r>
        <w:rPr>
          <w:rFonts w:hint="eastAsia"/>
          <w:lang w:eastAsia="zh-CN"/>
        </w:rPr>
        <w:t>其中</w:t>
      </w:r>
      <w:r>
        <w:rPr>
          <w:rFonts w:hint="eastAsia"/>
        </w:rPr>
        <w:t>起皮、气泡、夹杂、裂纹、分层</w:t>
      </w:r>
      <w:r>
        <w:rPr>
          <w:rFonts w:hint="eastAsia"/>
          <w:lang w:eastAsia="zh-CN"/>
        </w:rPr>
        <w:t>等缺陷主要由产品制造过程中的前期工序产生；凹坑、磕碰伤</w:t>
      </w:r>
      <w:r>
        <w:rPr>
          <w:rFonts w:hint="eastAsia"/>
        </w:rPr>
        <w:t>等缺陷</w:t>
      </w:r>
      <w:r>
        <w:rPr>
          <w:rFonts w:hint="eastAsia"/>
          <w:lang w:eastAsia="zh-CN"/>
        </w:rPr>
        <w:t>多由后续冷加工过程所产生。这些缺陷对于不同的应用领域或场合影响不一。</w:t>
      </w:r>
      <w:r>
        <w:rPr>
          <w:rFonts w:hint="eastAsia" w:ascii="Times New Roman"/>
          <w:szCs w:val="21"/>
        </w:rPr>
        <w:t>因此</w:t>
      </w:r>
      <w:r>
        <w:rPr>
          <w:rFonts w:hint="eastAsia" w:ascii="Times New Roman"/>
          <w:szCs w:val="21"/>
          <w:lang w:eastAsia="zh-CN"/>
        </w:rPr>
        <w:t>，本标准规定了</w:t>
      </w:r>
      <w:r>
        <w:rPr>
          <w:rFonts w:hint="eastAsia"/>
          <w:lang w:eastAsia="zh-CN"/>
        </w:rPr>
        <w:t>棒</w:t>
      </w:r>
      <w:r>
        <w:t>材</w:t>
      </w:r>
      <w:r>
        <w:rPr>
          <w:rFonts w:hint="eastAsia"/>
          <w:sz w:val="21"/>
          <w:szCs w:val="21"/>
        </w:rPr>
        <w:t>表面应清洁、光亮，不允许有影响使用的缺陷。</w:t>
      </w:r>
    </w:p>
    <w:p>
      <w:pPr>
        <w:wordWrap/>
        <w:adjustRightInd/>
        <w:snapToGrid/>
        <w:spacing w:beforeLines="50" w:afterLines="50" w:line="440" w:lineRule="exact"/>
        <w:ind w:left="0" w:leftChars="0" w:right="0"/>
        <w:jc w:val="both"/>
        <w:textAlignment w:val="auto"/>
        <w:rPr>
          <w:rFonts w:hint="eastAsia" w:ascii="黑体" w:hAnsi="黑体" w:eastAsia="黑体"/>
          <w:b/>
          <w:szCs w:val="21"/>
        </w:rPr>
      </w:pPr>
      <w:r>
        <w:rPr>
          <w:rFonts w:hint="eastAsia" w:ascii="黑体" w:hAnsi="黑体" w:eastAsia="黑体"/>
          <w:szCs w:val="21"/>
          <w:lang w:eastAsia="zh-CN"/>
        </w:rPr>
        <w:t>五</w:t>
      </w:r>
      <w:r>
        <w:rPr>
          <w:rFonts w:hint="eastAsia" w:ascii="黑体" w:hAnsi="黑体" w:eastAsia="黑体"/>
          <w:szCs w:val="21"/>
        </w:rPr>
        <w:t>、</w:t>
      </w:r>
      <w:r>
        <w:rPr>
          <w:rFonts w:hint="eastAsia" w:ascii="黑体" w:hAnsi="黑体" w:eastAsia="黑体"/>
          <w:szCs w:val="21"/>
          <w:lang w:val="en-US" w:eastAsia="zh-CN"/>
        </w:rPr>
        <w:t xml:space="preserve">  </w:t>
      </w:r>
      <w:r>
        <w:rPr>
          <w:rFonts w:hint="eastAsia" w:ascii="黑体" w:hAnsi="黑体" w:eastAsia="黑体"/>
          <w:b/>
          <w:szCs w:val="21"/>
        </w:rPr>
        <w:t>标准水平分析</w:t>
      </w:r>
    </w:p>
    <w:p>
      <w:pPr>
        <w:wordWrap/>
        <w:adjustRightInd/>
        <w:snapToGrid/>
        <w:spacing w:line="440" w:lineRule="exact"/>
        <w:ind w:left="0" w:leftChars="0" w:right="0" w:firstLine="480"/>
        <w:jc w:val="both"/>
        <w:textAlignment w:val="auto"/>
        <w:outlineLvl w:val="9"/>
        <w:rPr>
          <w:rFonts w:hint="eastAsia" w:ascii="宋体" w:hAnsi="宋体" w:cs="宋体"/>
          <w:szCs w:val="21"/>
        </w:rPr>
      </w:pPr>
      <w:r>
        <w:rPr>
          <w:rFonts w:hint="eastAsia" w:ascii="宋体" w:hAnsi="宋体" w:cs="宋体"/>
          <w:szCs w:val="21"/>
        </w:rPr>
        <w:t>通过文献检索和网上查询，国内外关于</w:t>
      </w:r>
      <w:r>
        <w:rPr>
          <w:rFonts w:hint="eastAsia" w:ascii="Times New Roman" w:hAnsi="Times New Roman" w:cs="Times New Roman"/>
          <w:lang w:eastAsia="zh-CN"/>
        </w:rPr>
        <w:t>亚稳分解强化铜-镍-锡合金</w:t>
      </w:r>
      <w:r>
        <w:rPr>
          <w:rFonts w:hint="eastAsia" w:ascii="宋体" w:hAnsi="宋体" w:cs="宋体"/>
          <w:szCs w:val="21"/>
        </w:rPr>
        <w:t>材料标准</w:t>
      </w:r>
      <w:r>
        <w:rPr>
          <w:rFonts w:hint="eastAsia" w:ascii="宋体" w:hAnsi="宋体" w:cs="宋体"/>
          <w:szCs w:val="21"/>
          <w:lang w:eastAsia="zh-CN"/>
        </w:rPr>
        <w:t>如</w:t>
      </w:r>
      <w:r>
        <w:rPr>
          <w:rFonts w:hint="eastAsia" w:ascii="宋体" w:hAnsi="宋体" w:cs="宋体"/>
          <w:szCs w:val="21"/>
        </w:rPr>
        <w:t>下：</w:t>
      </w:r>
    </w:p>
    <w:p>
      <w:pPr>
        <w:wordWrap/>
        <w:adjustRightInd/>
        <w:snapToGrid/>
        <w:spacing w:line="440" w:lineRule="exact"/>
        <w:ind w:left="0" w:leftChars="0" w:right="0" w:firstLine="315" w:firstLineChars="150"/>
        <w:jc w:val="both"/>
        <w:textAlignment w:val="auto"/>
        <w:outlineLvl w:val="9"/>
        <w:rPr>
          <w:rFonts w:hint="eastAsia"/>
          <w:szCs w:val="21"/>
        </w:rPr>
      </w:pPr>
      <w:r>
        <w:rPr>
          <w:rFonts w:hint="eastAsia"/>
          <w:szCs w:val="21"/>
          <w:lang w:eastAsia="zh-CN"/>
        </w:rPr>
        <w:t>（</w:t>
      </w:r>
      <w:r>
        <w:rPr>
          <w:rFonts w:hint="eastAsia"/>
          <w:szCs w:val="21"/>
          <w:lang w:val="en-US" w:eastAsia="zh-CN"/>
        </w:rPr>
        <w:t>1）</w:t>
      </w:r>
      <w:r>
        <w:rPr>
          <w:szCs w:val="21"/>
        </w:rPr>
        <w:t>美国</w:t>
      </w:r>
      <w:r>
        <w:rPr>
          <w:rFonts w:hint="eastAsia"/>
          <w:szCs w:val="21"/>
        </w:rPr>
        <w:t>标准：ASTM B</w:t>
      </w:r>
      <w:r>
        <w:rPr>
          <w:rFonts w:hint="eastAsia"/>
          <w:szCs w:val="21"/>
          <w:lang w:val="en-US" w:eastAsia="zh-CN"/>
        </w:rPr>
        <w:t>929</w:t>
      </w:r>
      <w:r>
        <w:rPr>
          <w:rFonts w:hint="eastAsia"/>
          <w:szCs w:val="21"/>
        </w:rPr>
        <w:t>《</w:t>
      </w:r>
      <w:r>
        <w:rPr>
          <w:rFonts w:hint="eastAsia" w:ascii="Times New Roman" w:hAnsi="Times New Roman" w:cs="Times New Roman"/>
          <w:lang w:eastAsia="zh-CN"/>
        </w:rPr>
        <w:t>铜-镍-锡亚稳分解合金棒</w:t>
      </w:r>
      <w:r>
        <w:rPr>
          <w:rFonts w:hint="eastAsia"/>
          <w:szCs w:val="21"/>
          <w:lang w:eastAsia="zh-CN"/>
        </w:rPr>
        <w:t>材</w:t>
      </w:r>
      <w:r>
        <w:rPr>
          <w:rFonts w:hint="eastAsia"/>
          <w:szCs w:val="21"/>
        </w:rPr>
        <w:t>》。</w:t>
      </w:r>
    </w:p>
    <w:p>
      <w:pPr>
        <w:numPr>
          <w:numId w:val="0"/>
        </w:numPr>
        <w:wordWrap/>
        <w:adjustRightInd/>
        <w:snapToGrid/>
        <w:spacing w:line="440" w:lineRule="exact"/>
        <w:ind w:left="0" w:leftChars="0" w:right="0"/>
        <w:jc w:val="both"/>
        <w:textAlignment w:val="auto"/>
        <w:outlineLvl w:val="9"/>
        <w:rPr>
          <w:rFonts w:hint="eastAsia"/>
          <w:lang w:val="en-US" w:eastAsia="zh-CN"/>
        </w:rPr>
      </w:pPr>
      <w:r>
        <w:rPr>
          <w:rFonts w:hint="eastAsia"/>
          <w:color w:val="000000"/>
          <w:szCs w:val="21"/>
          <w:lang w:val="en-US" w:eastAsia="zh-CN"/>
        </w:rPr>
        <w:t xml:space="preserve">   （2）</w:t>
      </w:r>
      <w:r>
        <w:rPr>
          <w:szCs w:val="21"/>
        </w:rPr>
        <w:t>我国</w:t>
      </w:r>
      <w:r>
        <w:rPr>
          <w:rFonts w:hint="eastAsia"/>
          <w:szCs w:val="21"/>
          <w:lang w:eastAsia="zh-CN"/>
        </w:rPr>
        <w:t>目前为止没</w:t>
      </w:r>
      <w:r>
        <w:rPr>
          <w:rFonts w:hint="eastAsia"/>
          <w:szCs w:val="21"/>
        </w:rPr>
        <w:t>有</w:t>
      </w:r>
      <w:r>
        <w:rPr>
          <w:rFonts w:hint="eastAsia" w:ascii="Times New Roman" w:hAnsi="Times New Roman" w:cs="Times New Roman"/>
          <w:lang w:eastAsia="zh-CN"/>
        </w:rPr>
        <w:t>亚稳分解强化铜-镍-锡合金</w:t>
      </w:r>
      <w:r>
        <w:rPr>
          <w:rFonts w:hint="eastAsia" w:ascii="宋体" w:hAnsi="宋体" w:cs="宋体"/>
          <w:szCs w:val="21"/>
        </w:rPr>
        <w:t>材料</w:t>
      </w:r>
      <w:r>
        <w:rPr>
          <w:rFonts w:hint="eastAsia" w:ascii="宋体" w:hAnsi="宋体" w:cs="宋体"/>
          <w:szCs w:val="21"/>
          <w:lang w:eastAsia="zh-CN"/>
        </w:rPr>
        <w:t>的相关产品标准</w:t>
      </w:r>
      <w:r>
        <w:rPr>
          <w:rFonts w:hint="eastAsia"/>
          <w:lang w:val="en-US" w:eastAsia="zh-CN"/>
        </w:rPr>
        <w:t>。</w:t>
      </w:r>
    </w:p>
    <w:p>
      <w:pPr>
        <w:numPr>
          <w:numId w:val="0"/>
        </w:numPr>
        <w:wordWrap/>
        <w:adjustRightInd/>
        <w:snapToGrid/>
        <w:spacing w:line="440" w:lineRule="exact"/>
        <w:ind w:left="0" w:leftChars="0" w:right="0"/>
        <w:jc w:val="both"/>
        <w:textAlignment w:val="auto"/>
        <w:outlineLvl w:val="9"/>
        <w:rPr>
          <w:rFonts w:hint="eastAsia"/>
          <w:szCs w:val="21"/>
          <w:lang w:eastAsia="zh-CN"/>
        </w:rPr>
      </w:pPr>
      <w:r>
        <w:rPr>
          <w:rFonts w:hint="eastAsia"/>
          <w:szCs w:val="21"/>
          <w:lang w:val="en-US" w:eastAsia="zh-CN"/>
        </w:rPr>
        <w:t xml:space="preserve">    </w:t>
      </w:r>
      <w:r>
        <w:rPr>
          <w:rFonts w:hint="eastAsia"/>
          <w:szCs w:val="21"/>
          <w:lang w:eastAsia="zh-CN"/>
        </w:rPr>
        <w:t>据</w:t>
      </w:r>
      <w:r>
        <w:rPr>
          <w:rFonts w:hint="eastAsia"/>
          <w:szCs w:val="21"/>
        </w:rPr>
        <w:t>上述</w:t>
      </w:r>
      <w:r>
        <w:rPr>
          <w:rFonts w:hint="eastAsia"/>
          <w:szCs w:val="21"/>
          <w:lang w:eastAsia="zh-CN"/>
        </w:rPr>
        <w:t>信息</w:t>
      </w:r>
      <w:r>
        <w:rPr>
          <w:rFonts w:hint="eastAsia"/>
          <w:szCs w:val="21"/>
        </w:rPr>
        <w:t>，国内目前还没有</w:t>
      </w:r>
      <w:r>
        <w:rPr>
          <w:rFonts w:hint="eastAsia" w:ascii="Times New Roman" w:hAnsi="Times New Roman" w:cs="Times New Roman"/>
          <w:lang w:eastAsia="zh-CN"/>
        </w:rPr>
        <w:t>亚稳分解强化铜-镍-锡合金</w:t>
      </w:r>
      <w:r>
        <w:rPr>
          <w:rFonts w:hint="eastAsia" w:ascii="宋体" w:hAnsi="宋体" w:cs="宋体"/>
          <w:szCs w:val="21"/>
        </w:rPr>
        <w:t>材</w:t>
      </w:r>
      <w:r>
        <w:rPr>
          <w:rFonts w:hint="eastAsia" w:ascii="宋体" w:hAnsi="宋体" w:cs="宋体"/>
          <w:szCs w:val="21"/>
          <w:lang w:eastAsia="zh-CN"/>
        </w:rPr>
        <w:t>料及产品的相关</w:t>
      </w:r>
      <w:r>
        <w:rPr>
          <w:rFonts w:hint="eastAsia"/>
          <w:szCs w:val="21"/>
        </w:rPr>
        <w:t>标准，而目前</w:t>
      </w:r>
      <w:r>
        <w:rPr>
          <w:rFonts w:hint="eastAsia"/>
          <w:szCs w:val="21"/>
          <w:lang w:eastAsia="zh-CN"/>
        </w:rPr>
        <w:t>国内市场所使用的该材料均来自国外，其相关</w:t>
      </w:r>
      <w:r>
        <w:rPr>
          <w:rFonts w:hint="eastAsia"/>
          <w:szCs w:val="21"/>
        </w:rPr>
        <w:t>产品</w:t>
      </w:r>
      <w:r>
        <w:rPr>
          <w:rFonts w:hint="eastAsia"/>
          <w:szCs w:val="21"/>
          <w:lang w:eastAsia="zh-CN"/>
        </w:rPr>
        <w:t>需求呈增长态势。</w:t>
      </w:r>
      <w:r>
        <w:rPr>
          <w:rFonts w:hint="eastAsia"/>
          <w:szCs w:val="21"/>
        </w:rPr>
        <w:t>生产和订货</w:t>
      </w:r>
      <w:r>
        <w:rPr>
          <w:rFonts w:hint="eastAsia"/>
          <w:szCs w:val="21"/>
          <w:lang w:eastAsia="zh-CN"/>
        </w:rPr>
        <w:t>标准多</w:t>
      </w:r>
      <w:r>
        <w:rPr>
          <w:rFonts w:hint="eastAsia"/>
          <w:szCs w:val="21"/>
        </w:rPr>
        <w:t>参考</w:t>
      </w:r>
      <w:r>
        <w:rPr>
          <w:rFonts w:hint="eastAsia"/>
          <w:szCs w:val="21"/>
          <w:lang w:eastAsia="zh-CN"/>
        </w:rPr>
        <w:t>美国标准或应用企业的材料技术要求，其技术指标不统一、不完善，也不系统。</w:t>
      </w:r>
      <w:r>
        <w:rPr>
          <w:rFonts w:hint="eastAsia"/>
          <w:szCs w:val="21"/>
        </w:rPr>
        <w:t>为了满足国内、外市场对</w:t>
      </w:r>
      <w:r>
        <w:rPr>
          <w:rFonts w:hint="eastAsia" w:ascii="Times New Roman" w:hAnsi="Times New Roman" w:cs="Times New Roman"/>
          <w:lang w:eastAsia="zh-CN"/>
        </w:rPr>
        <w:t>亚稳分解强化铜-镍-锡合金棒</w:t>
      </w:r>
      <w:r>
        <w:rPr>
          <w:rFonts w:hint="eastAsia" w:ascii="宋体" w:hAnsi="宋体" w:cs="宋体"/>
          <w:szCs w:val="21"/>
        </w:rPr>
        <w:t>材</w:t>
      </w:r>
      <w:r>
        <w:rPr>
          <w:rFonts w:hint="eastAsia" w:ascii="宋体" w:hAnsi="宋体" w:cs="宋体"/>
          <w:szCs w:val="21"/>
          <w:lang w:eastAsia="zh-CN"/>
        </w:rPr>
        <w:t>产品</w:t>
      </w:r>
      <w:r>
        <w:rPr>
          <w:rFonts w:hint="eastAsia"/>
          <w:szCs w:val="21"/>
        </w:rPr>
        <w:t>的需要，保证</w:t>
      </w:r>
      <w:r>
        <w:rPr>
          <w:rFonts w:hint="default" w:ascii="Times New Roman" w:hAnsi="Times New Roman" w:cs="Times New Roman"/>
          <w:szCs w:val="21"/>
        </w:rPr>
        <w:t>产品质量和企业权益，制订该产品标准迫在眉睫。本标准结合我国</w:t>
      </w:r>
      <w:r>
        <w:rPr>
          <w:rFonts w:hint="eastAsia" w:ascii="Times New Roman" w:hAnsi="Times New Roman" w:cs="Times New Roman"/>
          <w:lang w:eastAsia="zh-CN"/>
        </w:rPr>
        <w:t>亚稳分解强化铜-镍-锡合金棒</w:t>
      </w:r>
      <w:r>
        <w:rPr>
          <w:rFonts w:hint="eastAsia" w:ascii="宋体" w:hAnsi="宋体" w:cs="宋体"/>
          <w:szCs w:val="21"/>
        </w:rPr>
        <w:t>材</w:t>
      </w:r>
      <w:r>
        <w:rPr>
          <w:rFonts w:hint="default" w:ascii="Times New Roman" w:hAnsi="Times New Roman" w:cs="Times New Roman"/>
          <w:szCs w:val="21"/>
        </w:rPr>
        <w:t>的生产现状，</w:t>
      </w:r>
      <w:r>
        <w:rPr>
          <w:rFonts w:hint="default" w:ascii="Times New Roman" w:hAnsi="Times New Roman" w:cs="Times New Roman"/>
          <w:szCs w:val="21"/>
          <w:lang w:eastAsia="zh-CN"/>
        </w:rPr>
        <w:t>按</w:t>
      </w:r>
      <w:r>
        <w:rPr>
          <w:rFonts w:hint="default" w:ascii="Times New Roman" w:hAnsi="Times New Roman" w:cs="Times New Roman"/>
          <w:szCs w:val="21"/>
        </w:rPr>
        <w:t>照</w:t>
      </w:r>
      <w:r>
        <w:rPr>
          <w:rFonts w:hint="default" w:ascii="Times New Roman" w:hAnsi="Times New Roman" w:cs="Times New Roman"/>
          <w:kern w:val="0"/>
          <w:szCs w:val="21"/>
        </w:rPr>
        <w:t>GB/T1.1-2009给出的规则</w:t>
      </w:r>
      <w:r>
        <w:rPr>
          <w:rFonts w:hint="default" w:ascii="Times New Roman" w:hAnsi="Times New Roman" w:cs="Times New Roman"/>
          <w:sz w:val="21"/>
          <w:szCs w:val="21"/>
        </w:rPr>
        <w:t>编制，</w:t>
      </w:r>
      <w:r>
        <w:rPr>
          <w:rFonts w:hint="default" w:ascii="Times New Roman" w:hAnsi="Times New Roman" w:cs="Times New Roman"/>
          <w:sz w:val="21"/>
          <w:szCs w:val="21"/>
          <w:lang w:eastAsia="zh-CN"/>
        </w:rPr>
        <w:t>对</w:t>
      </w:r>
      <w:r>
        <w:rPr>
          <w:rFonts w:hint="eastAsia" w:ascii="Times New Roman" w:hAnsi="Times New Roman" w:cs="Times New Roman"/>
          <w:lang w:eastAsia="zh-CN"/>
        </w:rPr>
        <w:t>亚稳分解强化铜-镍-锡合金棒</w:t>
      </w:r>
      <w:r>
        <w:rPr>
          <w:rFonts w:hint="eastAsia" w:ascii="宋体" w:hAnsi="宋体" w:cs="宋体"/>
          <w:szCs w:val="21"/>
        </w:rPr>
        <w:t>材</w:t>
      </w:r>
      <w:r>
        <w:rPr>
          <w:rFonts w:hint="eastAsia" w:ascii="Times New Roman" w:hAnsi="Times New Roman" w:cs="Times New Roman"/>
          <w:sz w:val="21"/>
          <w:szCs w:val="21"/>
          <w:lang w:eastAsia="zh-CN"/>
        </w:rPr>
        <w:t>产品的适用范围、产品状态、规格、</w:t>
      </w:r>
      <w:r>
        <w:rPr>
          <w:rFonts w:hint="default" w:ascii="Times New Roman" w:hAnsi="Times New Roman" w:cs="Times New Roman"/>
          <w:sz w:val="21"/>
          <w:szCs w:val="21"/>
        </w:rPr>
        <w:t>化学成分</w:t>
      </w:r>
      <w:r>
        <w:rPr>
          <w:rFonts w:hint="default" w:ascii="Times New Roman" w:hAnsi="Times New Roman" w:cs="Times New Roman"/>
          <w:szCs w:val="21"/>
        </w:rPr>
        <w:t>、</w:t>
      </w:r>
      <w:r>
        <w:rPr>
          <w:rFonts w:hint="eastAsia" w:ascii="Times New Roman" w:hAnsi="Times New Roman" w:cs="Times New Roman"/>
          <w:szCs w:val="21"/>
          <w:lang w:eastAsia="zh-CN"/>
        </w:rPr>
        <w:t>尺寸及其允许偏差、室温力学性能、无损检测、断口及表面质量等相关技术指标进行了系统、完善的规定。其技术指标，按照目前国内业内企业实际生产产品的统计数据制定，这些产品经客户使用和评价，能够满足其使用的各项要求。产品质量水平达到了国外发达国家同类产品的实物水平。因而，其标准水平也可说达到了</w:t>
      </w:r>
      <w:r>
        <w:rPr>
          <w:rFonts w:hint="eastAsia"/>
          <w:szCs w:val="21"/>
        </w:rPr>
        <w:t>国际先进水平，填补了我国</w:t>
      </w:r>
      <w:r>
        <w:rPr>
          <w:rFonts w:hint="eastAsia"/>
          <w:szCs w:val="21"/>
          <w:lang w:eastAsia="zh-CN"/>
        </w:rPr>
        <w:t>该合金材料、产品及标准的空白。</w:t>
      </w:r>
    </w:p>
    <w:p>
      <w:pPr>
        <w:wordWrap/>
        <w:adjustRightInd/>
        <w:snapToGrid/>
        <w:spacing w:beforeLines="50" w:afterLines="50" w:line="440" w:lineRule="exact"/>
        <w:ind w:left="0" w:leftChars="0" w:right="0"/>
        <w:jc w:val="both"/>
        <w:textAlignment w:val="auto"/>
        <w:outlineLvl w:val="9"/>
        <w:rPr>
          <w:rFonts w:hint="eastAsia" w:ascii="黑体" w:hAnsi="黑体" w:eastAsia="黑体"/>
          <w:b/>
          <w:color w:val="auto"/>
          <w:szCs w:val="21"/>
        </w:rPr>
      </w:pPr>
      <w:r>
        <w:rPr>
          <w:rFonts w:hint="eastAsia" w:ascii="黑体" w:hAnsi="黑体" w:eastAsia="黑体"/>
          <w:color w:val="auto"/>
          <w:szCs w:val="21"/>
          <w:lang w:eastAsia="zh-CN"/>
        </w:rPr>
        <w:t>六</w:t>
      </w:r>
      <w:r>
        <w:rPr>
          <w:rFonts w:hint="eastAsia" w:ascii="黑体" w:hAnsi="黑体" w:eastAsia="黑体"/>
          <w:color w:val="auto"/>
          <w:szCs w:val="21"/>
        </w:rPr>
        <w:t>、与现行相关法律、法规、规章及相关标准，特别是强制性标准的协调</w:t>
      </w:r>
      <w:r>
        <w:rPr>
          <w:rFonts w:hint="eastAsia" w:ascii="黑体" w:hAnsi="黑体" w:eastAsia="黑体"/>
          <w:b/>
          <w:color w:val="auto"/>
          <w:szCs w:val="21"/>
        </w:rPr>
        <w:t>性</w:t>
      </w:r>
    </w:p>
    <w:p>
      <w:pPr>
        <w:pStyle w:val="6"/>
        <w:wordWrap/>
        <w:adjustRightInd/>
        <w:snapToGrid/>
        <w:spacing w:line="440" w:lineRule="exact"/>
        <w:ind w:left="0" w:leftChars="0" w:right="0" w:firstLine="420"/>
        <w:jc w:val="both"/>
        <w:textAlignment w:val="auto"/>
        <w:outlineLvl w:val="9"/>
        <w:rPr>
          <w:rFonts w:hint="eastAsia" w:ascii="Times New Roman"/>
          <w:kern w:val="2"/>
          <w:szCs w:val="21"/>
          <w:lang w:val="en-US" w:eastAsia="zh-CN"/>
        </w:rPr>
      </w:pPr>
      <w:r>
        <w:rPr>
          <w:rFonts w:hint="eastAsia" w:ascii="Times New Roman"/>
          <w:kern w:val="2"/>
          <w:szCs w:val="21"/>
          <w:lang w:val="en-US" w:eastAsia="zh-CN"/>
        </w:rPr>
        <w:t>目前，我国尚无</w:t>
      </w:r>
      <w:r>
        <w:rPr>
          <w:rFonts w:hint="eastAsia" w:ascii="Times New Roman" w:hAnsi="Times New Roman" w:cs="Times New Roman"/>
          <w:lang w:eastAsia="zh-CN"/>
        </w:rPr>
        <w:t>亚稳分解强化铜-镍-锡合金</w:t>
      </w:r>
      <w:r>
        <w:rPr>
          <w:rFonts w:hint="eastAsia" w:ascii="宋体" w:hAnsi="宋体" w:cs="宋体"/>
          <w:szCs w:val="21"/>
        </w:rPr>
        <w:t>材料</w:t>
      </w:r>
      <w:r>
        <w:rPr>
          <w:rFonts w:hint="eastAsia" w:ascii="宋体" w:hAnsi="宋体" w:cs="宋体"/>
          <w:szCs w:val="21"/>
          <w:lang w:eastAsia="zh-CN"/>
        </w:rPr>
        <w:t>的产品</w:t>
      </w:r>
      <w:r>
        <w:rPr>
          <w:rFonts w:hint="eastAsia" w:hAnsi="宋体" w:cs="宋体"/>
          <w:szCs w:val="21"/>
          <w:lang w:eastAsia="zh-CN"/>
        </w:rPr>
        <w:t>及</w:t>
      </w:r>
      <w:r>
        <w:rPr>
          <w:rFonts w:hint="eastAsia" w:ascii="宋体" w:hAnsi="宋体" w:cs="宋体"/>
          <w:szCs w:val="21"/>
          <w:lang w:eastAsia="zh-CN"/>
        </w:rPr>
        <w:t>相关标准</w:t>
      </w:r>
      <w:r>
        <w:rPr>
          <w:rFonts w:hint="eastAsia"/>
          <w:lang w:val="en-US" w:eastAsia="zh-CN"/>
        </w:rPr>
        <w:t>，</w:t>
      </w:r>
      <w:r>
        <w:rPr>
          <w:rFonts w:hint="eastAsia" w:ascii="Times New Roman"/>
          <w:kern w:val="2"/>
          <w:szCs w:val="21"/>
          <w:lang w:val="en-US" w:eastAsia="zh-CN"/>
        </w:rPr>
        <w:t>本标准是该材料产品的首次制定。在所有铜加工材产品中，棒材的应用极为广泛，是重要的产品类别之一。本标准为该产品类别增加了一种高性能且环境友好的新型材料，扩大了客户的选择范围，同时，与现行相关法律、法规、规章及相关标准协调一致。</w:t>
      </w:r>
    </w:p>
    <w:p>
      <w:pPr>
        <w:wordWrap/>
        <w:adjustRightInd/>
        <w:snapToGrid/>
        <w:spacing w:beforeLines="50" w:afterLines="50" w:line="440" w:lineRule="exact"/>
        <w:ind w:left="0" w:leftChars="0" w:right="0"/>
        <w:jc w:val="both"/>
        <w:textAlignment w:val="auto"/>
        <w:rPr>
          <w:rFonts w:hint="eastAsia" w:ascii="黑体" w:hAnsi="黑体" w:eastAsia="黑体"/>
          <w:szCs w:val="21"/>
        </w:rPr>
      </w:pPr>
      <w:r>
        <w:rPr>
          <w:rFonts w:hint="eastAsia" w:ascii="黑体" w:hAnsi="黑体" w:eastAsia="黑体"/>
          <w:szCs w:val="21"/>
          <w:lang w:eastAsia="zh-CN"/>
        </w:rPr>
        <w:t>七</w:t>
      </w:r>
      <w:r>
        <w:rPr>
          <w:rFonts w:hint="eastAsia" w:ascii="黑体" w:hAnsi="黑体" w:eastAsia="黑体"/>
          <w:szCs w:val="21"/>
        </w:rPr>
        <w:t>、重大分歧意见的处理经过和依据</w:t>
      </w:r>
    </w:p>
    <w:p>
      <w:pPr>
        <w:wordWrap/>
        <w:adjustRightInd/>
        <w:snapToGrid/>
        <w:spacing w:beforeLines="50" w:afterLines="50" w:line="440" w:lineRule="exact"/>
        <w:ind w:left="0" w:leftChars="0" w:right="0" w:firstLine="420" w:firstLineChars="200"/>
        <w:jc w:val="both"/>
        <w:textAlignment w:val="auto"/>
        <w:rPr>
          <w:rFonts w:hint="eastAsia"/>
          <w:szCs w:val="21"/>
        </w:rPr>
      </w:pPr>
      <w:r>
        <w:rPr>
          <w:rFonts w:hint="eastAsia"/>
          <w:szCs w:val="21"/>
        </w:rPr>
        <w:t>无。</w:t>
      </w:r>
    </w:p>
    <w:p>
      <w:pPr>
        <w:wordWrap/>
        <w:adjustRightInd/>
        <w:snapToGrid/>
        <w:spacing w:beforeLines="50" w:afterLines="50" w:line="440" w:lineRule="exact"/>
        <w:ind w:left="0" w:leftChars="0" w:right="0"/>
        <w:jc w:val="both"/>
        <w:textAlignment w:val="auto"/>
        <w:rPr>
          <w:rFonts w:hint="eastAsia" w:ascii="黑体" w:hAnsi="黑体" w:eastAsia="黑体"/>
          <w:szCs w:val="21"/>
        </w:rPr>
      </w:pPr>
      <w:r>
        <w:rPr>
          <w:rFonts w:hint="eastAsia" w:ascii="黑体" w:hAnsi="黑体" w:eastAsia="黑体"/>
          <w:szCs w:val="21"/>
          <w:lang w:eastAsia="zh-CN"/>
        </w:rPr>
        <w:t>八</w:t>
      </w:r>
      <w:r>
        <w:rPr>
          <w:rFonts w:hint="eastAsia" w:ascii="黑体" w:hAnsi="黑体" w:eastAsia="黑体"/>
          <w:szCs w:val="21"/>
        </w:rPr>
        <w:t>、作为强制性国家标准的建议</w:t>
      </w:r>
    </w:p>
    <w:p>
      <w:pPr>
        <w:wordWrap/>
        <w:adjustRightInd/>
        <w:snapToGrid/>
        <w:spacing w:beforeLines="50" w:afterLines="50" w:line="440" w:lineRule="exact"/>
        <w:ind w:left="0" w:leftChars="0" w:right="0"/>
        <w:jc w:val="both"/>
        <w:textAlignment w:val="auto"/>
        <w:rPr>
          <w:rFonts w:hint="eastAsia"/>
          <w:szCs w:val="21"/>
        </w:rPr>
      </w:pPr>
      <w:r>
        <w:rPr>
          <w:rFonts w:hint="eastAsia" w:ascii="宋体" w:hAnsi="宋体"/>
          <w:szCs w:val="21"/>
        </w:rPr>
        <w:t xml:space="preserve">    </w:t>
      </w:r>
      <w:r>
        <w:rPr>
          <w:rFonts w:hint="eastAsia"/>
          <w:szCs w:val="21"/>
        </w:rPr>
        <w:t>本标准建议不作为强制性标准，而建议作为推荐性标准。</w:t>
      </w:r>
    </w:p>
    <w:p>
      <w:pPr>
        <w:wordWrap/>
        <w:adjustRightInd/>
        <w:snapToGrid/>
        <w:spacing w:beforeLines="50" w:afterLines="50" w:line="440" w:lineRule="exact"/>
        <w:ind w:left="0" w:leftChars="0" w:right="0"/>
        <w:jc w:val="both"/>
        <w:textAlignment w:val="auto"/>
        <w:rPr>
          <w:rFonts w:hint="eastAsia" w:ascii="黑体" w:hAnsi="黑体" w:eastAsia="黑体"/>
          <w:szCs w:val="21"/>
        </w:rPr>
      </w:pPr>
      <w:r>
        <w:rPr>
          <w:rFonts w:hint="eastAsia" w:ascii="黑体" w:hAnsi="黑体" w:eastAsia="黑体"/>
          <w:szCs w:val="21"/>
          <w:lang w:eastAsia="zh-CN"/>
        </w:rPr>
        <w:t>九</w:t>
      </w:r>
      <w:r>
        <w:rPr>
          <w:rFonts w:hint="eastAsia" w:ascii="黑体" w:hAnsi="黑体" w:eastAsia="黑体"/>
          <w:szCs w:val="21"/>
        </w:rPr>
        <w:t>、贯彻标准的要求和措施建议</w:t>
      </w:r>
    </w:p>
    <w:p>
      <w:pPr>
        <w:pStyle w:val="6"/>
        <w:wordWrap/>
        <w:adjustRightInd/>
        <w:snapToGrid/>
        <w:spacing w:line="440" w:lineRule="exact"/>
        <w:ind w:left="0" w:leftChars="0" w:right="0" w:firstLine="420"/>
        <w:textAlignment w:val="auto"/>
        <w:outlineLvl w:val="9"/>
        <w:rPr>
          <w:rFonts w:hint="eastAsia" w:ascii="Times New Roman"/>
          <w:kern w:val="2"/>
          <w:szCs w:val="21"/>
          <w:lang w:val="en-US" w:eastAsia="zh-CN"/>
        </w:rPr>
      </w:pPr>
      <w:r>
        <w:rPr>
          <w:rFonts w:hint="eastAsia" w:ascii="Times New Roman"/>
          <w:kern w:val="2"/>
          <w:szCs w:val="21"/>
          <w:lang w:val="en-US" w:eastAsia="zh-CN"/>
        </w:rPr>
        <w:t>本标准是以我国</w:t>
      </w:r>
      <w:r>
        <w:rPr>
          <w:rFonts w:hint="eastAsia" w:ascii="Times New Roman" w:hAnsi="Times New Roman" w:cs="Times New Roman"/>
          <w:lang w:eastAsia="zh-CN"/>
        </w:rPr>
        <w:t>亚稳分解强化铜-镍-锡合金棒材</w:t>
      </w:r>
      <w:r>
        <w:rPr>
          <w:rFonts w:hint="eastAsia" w:ascii="Times New Roman"/>
          <w:kern w:val="2"/>
          <w:szCs w:val="21"/>
          <w:lang w:val="en-US" w:eastAsia="zh-CN"/>
        </w:rPr>
        <w:t>的实际生产现状为基础，结合国内、外订货合同要求进行制定的，标准全面覆盖了</w:t>
      </w:r>
      <w:r>
        <w:rPr>
          <w:rFonts w:hint="eastAsia" w:ascii="Times New Roman" w:hAnsi="Times New Roman" w:cs="Times New Roman"/>
          <w:lang w:eastAsia="zh-CN"/>
        </w:rPr>
        <w:t>亚稳分解强化铜-镍-锡合金棒材</w:t>
      </w:r>
      <w:r>
        <w:rPr>
          <w:rFonts w:hint="eastAsia" w:ascii="Times New Roman"/>
          <w:kern w:val="2"/>
          <w:szCs w:val="21"/>
          <w:lang w:val="en-US" w:eastAsia="zh-CN"/>
        </w:rPr>
        <w:t>产品的一般要求，建议相关单位组织专项标准宣贯会进行系统学习，杜绝或减少因无标可循给企业生产与营销造成的麻烦。本标准发布后，各企业应积极宣传和贯彻，并立即采用本标准订货，以使产品质量得到充分保证，满足国内、外市场及用户的需要。</w:t>
      </w:r>
    </w:p>
    <w:p>
      <w:pPr>
        <w:wordWrap/>
        <w:adjustRightInd/>
        <w:snapToGrid/>
        <w:spacing w:beforeLines="50" w:afterLines="50" w:line="440" w:lineRule="exact"/>
        <w:ind w:left="0" w:leftChars="0" w:right="0"/>
        <w:textAlignment w:val="auto"/>
        <w:outlineLvl w:val="9"/>
        <w:rPr>
          <w:rFonts w:hint="eastAsia" w:ascii="黑体" w:hAnsi="黑体" w:eastAsia="黑体"/>
          <w:szCs w:val="21"/>
        </w:rPr>
      </w:pPr>
      <w:r>
        <w:rPr>
          <w:rFonts w:hint="eastAsia" w:ascii="黑体" w:hAnsi="黑体" w:eastAsia="黑体"/>
          <w:szCs w:val="21"/>
          <w:lang w:eastAsia="zh-CN"/>
        </w:rPr>
        <w:t>十</w:t>
      </w:r>
      <w:r>
        <w:rPr>
          <w:rFonts w:hint="eastAsia" w:ascii="黑体" w:hAnsi="黑体" w:eastAsia="黑体"/>
          <w:szCs w:val="21"/>
        </w:rPr>
        <w:t>、废止现行有关标准的建议</w:t>
      </w:r>
    </w:p>
    <w:p>
      <w:pPr>
        <w:wordWrap/>
        <w:adjustRightInd/>
        <w:snapToGrid/>
        <w:spacing w:beforeLines="50" w:afterLines="50" w:line="440" w:lineRule="exact"/>
        <w:ind w:left="0" w:leftChars="0" w:right="0"/>
        <w:textAlignment w:val="auto"/>
        <w:outlineLvl w:val="9"/>
        <w:rPr>
          <w:rFonts w:hint="eastAsia"/>
          <w:szCs w:val="21"/>
        </w:rPr>
      </w:pPr>
      <w:r>
        <w:rPr>
          <w:rFonts w:hint="eastAsia" w:ascii="黑体" w:hAnsi="黑体" w:eastAsia="黑体"/>
          <w:szCs w:val="21"/>
        </w:rPr>
        <w:t xml:space="preserve">    </w:t>
      </w:r>
      <w:r>
        <w:rPr>
          <w:rFonts w:hint="eastAsia"/>
          <w:szCs w:val="21"/>
        </w:rPr>
        <w:t xml:space="preserve"> 无。</w:t>
      </w:r>
    </w:p>
    <w:p>
      <w:pPr>
        <w:wordWrap/>
        <w:adjustRightInd/>
        <w:snapToGrid/>
        <w:spacing w:beforeLines="50" w:afterLines="50" w:line="440" w:lineRule="exact"/>
        <w:ind w:left="0" w:leftChars="0" w:right="0"/>
        <w:textAlignment w:val="auto"/>
        <w:outlineLvl w:val="9"/>
        <w:rPr>
          <w:rFonts w:hint="eastAsia" w:ascii="黑体" w:hAnsi="黑体" w:eastAsia="黑体"/>
          <w:szCs w:val="21"/>
        </w:rPr>
      </w:pPr>
      <w:r>
        <w:rPr>
          <w:rFonts w:hint="eastAsia" w:ascii="黑体" w:hAnsi="黑体" w:eastAsia="黑体"/>
          <w:szCs w:val="21"/>
        </w:rPr>
        <w:t>十</w:t>
      </w:r>
      <w:r>
        <w:rPr>
          <w:rFonts w:hint="eastAsia" w:ascii="黑体" w:hAnsi="黑体" w:eastAsia="黑体"/>
          <w:szCs w:val="21"/>
          <w:lang w:eastAsia="zh-CN"/>
        </w:rPr>
        <w:t>一</w:t>
      </w:r>
      <w:r>
        <w:rPr>
          <w:rFonts w:hint="eastAsia" w:ascii="黑体" w:hAnsi="黑体" w:eastAsia="黑体"/>
          <w:szCs w:val="21"/>
        </w:rPr>
        <w:t>、其它应予说明的事项</w:t>
      </w:r>
    </w:p>
    <w:p>
      <w:pPr>
        <w:widowControl/>
        <w:wordWrap/>
        <w:adjustRightInd/>
        <w:snapToGrid/>
        <w:spacing w:line="440" w:lineRule="exact"/>
        <w:ind w:firstLine="420" w:firstLineChars="200"/>
        <w:jc w:val="both"/>
        <w:textAlignment w:val="auto"/>
        <w:outlineLvl w:val="9"/>
        <w:rPr>
          <w:rFonts w:hint="eastAsia" w:ascii="Times New Roman"/>
          <w:kern w:val="2"/>
          <w:szCs w:val="21"/>
          <w:lang w:val="en-US" w:eastAsia="zh-CN"/>
        </w:rPr>
      </w:pPr>
      <w:r>
        <w:rPr>
          <w:rFonts w:hint="eastAsia" w:ascii="Times New Roman"/>
          <w:kern w:val="2"/>
          <w:szCs w:val="21"/>
          <w:lang w:val="en-US" w:eastAsia="zh-CN"/>
        </w:rPr>
        <w:t>本标准根据目前国内</w:t>
      </w:r>
      <w:r>
        <w:rPr>
          <w:rFonts w:hint="eastAsia" w:ascii="Times New Roman" w:hAnsi="Times New Roman" w:cs="Times New Roman"/>
          <w:lang w:eastAsia="zh-CN"/>
        </w:rPr>
        <w:t>亚稳分解强化铜-镍-锡合金棒材</w:t>
      </w:r>
      <w:r>
        <w:rPr>
          <w:rFonts w:hint="eastAsia" w:ascii="Times New Roman"/>
          <w:kern w:val="2"/>
          <w:szCs w:val="21"/>
          <w:lang w:val="en-US" w:eastAsia="zh-CN"/>
        </w:rPr>
        <w:t>的实际生产现状和订货合同情况确定采用</w:t>
      </w:r>
      <w:r>
        <w:rPr>
          <w:rFonts w:hint="eastAsia"/>
          <w:sz w:val="21"/>
          <w:szCs w:val="21"/>
          <w:lang w:val="en-US" w:eastAsia="zh-CN"/>
        </w:rPr>
        <w:t>QSn15-8</w:t>
      </w:r>
      <w:r>
        <w:rPr>
          <w:rFonts w:hint="eastAsia"/>
          <w:kern w:val="0"/>
          <w:sz w:val="21"/>
          <w:szCs w:val="21"/>
          <w:lang w:eastAsia="zh-CN"/>
        </w:rPr>
        <w:t>（</w:t>
      </w:r>
      <w:r>
        <w:rPr>
          <w:kern w:val="0"/>
          <w:sz w:val="21"/>
          <w:szCs w:val="21"/>
        </w:rPr>
        <w:t>C</w:t>
      </w:r>
      <w:r>
        <w:rPr>
          <w:rFonts w:hint="eastAsia"/>
          <w:kern w:val="0"/>
          <w:sz w:val="21"/>
          <w:szCs w:val="21"/>
          <w:lang w:val="en-US" w:eastAsia="zh-CN"/>
        </w:rPr>
        <w:t>72900）</w:t>
      </w:r>
      <w:r>
        <w:rPr>
          <w:rFonts w:hint="eastAsia" w:ascii="Times New Roman"/>
          <w:sz w:val="21"/>
          <w:szCs w:val="21"/>
          <w:lang w:eastAsia="zh-CN"/>
        </w:rPr>
        <w:t>一个合金牌号，</w:t>
      </w:r>
      <w:r>
        <w:rPr>
          <w:rFonts w:hint="eastAsia" w:hAnsi="宋体"/>
          <w:sz w:val="21"/>
          <w:szCs w:val="21"/>
          <w:lang w:eastAsia="zh-CN"/>
        </w:rPr>
        <w:t>亚稳分解</w:t>
      </w:r>
      <w:r>
        <w:rPr>
          <w:rFonts w:hAnsi="宋体"/>
          <w:sz w:val="21"/>
          <w:szCs w:val="21"/>
        </w:rPr>
        <w:t>硬</w:t>
      </w:r>
      <w:r>
        <w:rPr>
          <w:rFonts w:hint="eastAsia" w:hAnsi="宋体"/>
          <w:sz w:val="21"/>
          <w:szCs w:val="21"/>
          <w:lang w:eastAsia="zh-CN"/>
        </w:rPr>
        <w:t>化</w:t>
      </w:r>
      <w:r>
        <w:rPr>
          <w:rFonts w:ascii="Times New Roman"/>
          <w:sz w:val="21"/>
          <w:szCs w:val="21"/>
        </w:rPr>
        <w:t xml:space="preserve"> （T</w:t>
      </w:r>
      <w:r>
        <w:rPr>
          <w:rFonts w:hint="eastAsia" w:ascii="Times New Roman"/>
          <w:sz w:val="21"/>
          <w:szCs w:val="21"/>
          <w:lang w:val="en-US" w:eastAsia="zh-CN"/>
        </w:rPr>
        <w:t>X00</w:t>
      </w:r>
      <w:r>
        <w:rPr>
          <w:rFonts w:ascii="Times New Roman" w:hAnsi="宋体"/>
          <w:sz w:val="21"/>
          <w:szCs w:val="21"/>
        </w:rPr>
        <w:t>）</w:t>
      </w:r>
      <w:r>
        <w:rPr>
          <w:rFonts w:hint="eastAsia" w:ascii="Times New Roman" w:hAnsi="宋体"/>
          <w:sz w:val="21"/>
          <w:szCs w:val="21"/>
          <w:lang w:eastAsia="zh-CN"/>
        </w:rPr>
        <w:t>一种供货</w:t>
      </w:r>
      <w:r>
        <w:rPr>
          <w:rFonts w:hint="eastAsia" w:ascii="Times New Roman"/>
          <w:kern w:val="2"/>
          <w:szCs w:val="21"/>
          <w:lang w:val="en-US" w:eastAsia="zh-CN"/>
        </w:rPr>
        <w:t>状态。考虑随着新材料的研发使用和生产装备的更新，如果以后生产或订货合同中有其它牌号合金或状态需求可在下一版中进行补充修订。</w:t>
      </w:r>
    </w:p>
    <w:p>
      <w:pPr>
        <w:wordWrap/>
        <w:adjustRightInd/>
        <w:snapToGrid/>
        <w:spacing w:beforeLines="50" w:afterLines="50" w:line="440" w:lineRule="exact"/>
        <w:ind w:left="0" w:leftChars="0" w:right="0"/>
        <w:textAlignment w:val="auto"/>
        <w:outlineLvl w:val="9"/>
        <w:rPr>
          <w:rFonts w:hint="eastAsia" w:ascii="黑体" w:hAnsi="黑体" w:eastAsia="黑体"/>
          <w:szCs w:val="21"/>
        </w:rPr>
      </w:pPr>
      <w:r>
        <w:rPr>
          <w:rFonts w:hint="eastAsia" w:ascii="黑体" w:hAnsi="黑体" w:eastAsia="黑体"/>
          <w:szCs w:val="21"/>
        </w:rPr>
        <w:t>十</w:t>
      </w:r>
      <w:r>
        <w:rPr>
          <w:rFonts w:hint="eastAsia" w:ascii="黑体" w:hAnsi="黑体" w:eastAsia="黑体"/>
          <w:szCs w:val="21"/>
          <w:lang w:eastAsia="zh-CN"/>
        </w:rPr>
        <w:t>二</w:t>
      </w:r>
      <w:r>
        <w:rPr>
          <w:rFonts w:hint="eastAsia" w:ascii="黑体" w:hAnsi="黑体" w:eastAsia="黑体"/>
          <w:szCs w:val="21"/>
        </w:rPr>
        <w:t>、预期效果</w:t>
      </w:r>
    </w:p>
    <w:p>
      <w:pPr>
        <w:wordWrap/>
        <w:adjustRightInd/>
        <w:snapToGrid/>
        <w:spacing w:line="440" w:lineRule="exact"/>
        <w:ind w:left="0" w:leftChars="0" w:right="0" w:firstLine="420" w:firstLineChars="200"/>
        <w:textAlignment w:val="auto"/>
        <w:outlineLvl w:val="9"/>
        <w:rPr>
          <w:rFonts w:hint="eastAsia"/>
        </w:rPr>
      </w:pPr>
      <w:r>
        <w:rPr>
          <w:rFonts w:hint="eastAsia" w:ascii="宋体" w:hAnsi="宋体"/>
          <w:kern w:val="0"/>
          <w:szCs w:val="21"/>
        </w:rPr>
        <w:t>由于该产品在航空航天、高新技术、军事等领域均有重要应用，一些发达国家对我国采取了技术壁垒。我国近年来对该材料的研究有了长足的发展，应用领域不断扩大，生产技术水平在不断地研发和创新的基础上持续提高。因而其生产水平和产品技术要求还有很大的发展空间，相信随着标准的实施和技术不断的创新和发展，本产品的质量水平和生产技术会有较大的提升。</w:t>
      </w:r>
    </w:p>
    <w:p>
      <w:pPr>
        <w:pStyle w:val="6"/>
        <w:wordWrap/>
        <w:adjustRightInd/>
        <w:snapToGrid/>
        <w:spacing w:line="440" w:lineRule="exact"/>
        <w:ind w:left="0" w:leftChars="0" w:right="0" w:firstLine="420"/>
        <w:textAlignment w:val="auto"/>
        <w:outlineLvl w:val="9"/>
        <w:rPr>
          <w:rFonts w:hint="eastAsia" w:ascii="Times New Roman"/>
          <w:kern w:val="2"/>
          <w:szCs w:val="21"/>
          <w:lang w:val="en-US" w:eastAsia="zh-CN"/>
        </w:rPr>
      </w:pPr>
      <w:r>
        <w:rPr>
          <w:rFonts w:hint="eastAsia" w:ascii="Times New Roman"/>
          <w:kern w:val="2"/>
          <w:szCs w:val="21"/>
          <w:lang w:val="en-US" w:eastAsia="zh-CN"/>
        </w:rPr>
        <w:t>本标准结合我国国情，在国内生产企业及国内外用户需求的基础上制定，技术指标先进，具有普遍性、广泛性、适用性、科学性和先进性。本标准发布后，将规范我国</w:t>
      </w:r>
      <w:r>
        <w:rPr>
          <w:rFonts w:hint="eastAsia" w:hAnsi="宋体"/>
          <w:sz w:val="21"/>
          <w:szCs w:val="21"/>
          <w:lang w:eastAsia="zh-CN"/>
        </w:rPr>
        <w:t>亚稳分解</w:t>
      </w:r>
      <w:r>
        <w:rPr>
          <w:rFonts w:hAnsi="宋体"/>
          <w:sz w:val="21"/>
          <w:szCs w:val="21"/>
        </w:rPr>
        <w:t>硬</w:t>
      </w:r>
      <w:r>
        <w:rPr>
          <w:rFonts w:hint="eastAsia" w:hAnsi="宋体"/>
          <w:sz w:val="21"/>
          <w:szCs w:val="21"/>
          <w:lang w:eastAsia="zh-CN"/>
        </w:rPr>
        <w:t>化</w:t>
      </w:r>
      <w:r>
        <w:rPr>
          <w:rFonts w:hint="eastAsia" w:ascii="Times New Roman" w:hAnsi="Times New Roman" w:cs="Times New Roman"/>
          <w:lang w:eastAsia="zh-CN"/>
        </w:rPr>
        <w:t>铜-镍-锡合金棒材</w:t>
      </w:r>
      <w:r>
        <w:rPr>
          <w:rFonts w:hint="eastAsia" w:ascii="Times New Roman"/>
          <w:kern w:val="2"/>
          <w:szCs w:val="21"/>
          <w:lang w:val="en-US" w:eastAsia="zh-CN"/>
        </w:rPr>
        <w:t>的各项性能和技术要求，提高产品在国内、外市场上的竞争力，给生产企业带来巨大的经济效益，同时，制定该新材料的技术标准，有利于产品打入、占领国际市场。</w:t>
      </w:r>
    </w:p>
    <w:p>
      <w:pPr>
        <w:pStyle w:val="6"/>
        <w:wordWrap/>
        <w:adjustRightInd/>
        <w:snapToGrid/>
        <w:spacing w:line="440" w:lineRule="exact"/>
        <w:ind w:left="0" w:leftChars="0" w:right="0" w:firstLine="420"/>
        <w:textAlignment w:val="auto"/>
        <w:outlineLvl w:val="9"/>
        <w:rPr>
          <w:rFonts w:hint="eastAsia" w:ascii="Times New Roman"/>
          <w:kern w:val="2"/>
          <w:szCs w:val="21"/>
          <w:lang w:val="en-US" w:eastAsia="zh-CN"/>
        </w:rPr>
      </w:pPr>
    </w:p>
    <w:p>
      <w:pPr>
        <w:pStyle w:val="6"/>
        <w:wordWrap/>
        <w:adjustRightInd/>
        <w:snapToGrid/>
        <w:spacing w:line="440" w:lineRule="exact"/>
        <w:ind w:left="0" w:leftChars="0" w:firstLine="420"/>
        <w:jc w:val="right"/>
        <w:textAlignment w:val="auto"/>
        <w:outlineLvl w:val="9"/>
        <w:rPr>
          <w:rFonts w:hint="eastAsia" w:ascii="Times New Roman"/>
          <w:kern w:val="2"/>
          <w:szCs w:val="21"/>
          <w:lang w:val="en-US" w:eastAsia="zh-CN"/>
        </w:rPr>
      </w:pPr>
    </w:p>
    <w:p>
      <w:pPr>
        <w:pStyle w:val="6"/>
        <w:wordWrap/>
        <w:adjustRightInd/>
        <w:snapToGrid/>
        <w:spacing w:line="440" w:lineRule="exact"/>
        <w:ind w:left="0" w:leftChars="0" w:firstLine="420"/>
        <w:jc w:val="right"/>
        <w:textAlignment w:val="auto"/>
        <w:outlineLvl w:val="9"/>
        <w:rPr>
          <w:rFonts w:hint="eastAsia" w:ascii="Times New Roman"/>
          <w:kern w:val="2"/>
          <w:szCs w:val="21"/>
          <w:lang w:val="en-US" w:eastAsia="zh-CN"/>
        </w:rPr>
      </w:pPr>
      <w:r>
        <w:rPr>
          <w:rFonts w:hint="eastAsia" w:ascii="Times New Roman"/>
          <w:kern w:val="2"/>
          <w:szCs w:val="21"/>
          <w:lang w:val="en-US" w:eastAsia="zh-CN"/>
        </w:rPr>
        <w:t>《</w:t>
      </w:r>
      <w:r>
        <w:rPr>
          <w:rFonts w:hint="eastAsia" w:ascii="Times New Roman" w:hAnsi="Times New Roman" w:cs="Times New Roman"/>
          <w:lang w:eastAsia="zh-CN"/>
        </w:rPr>
        <w:t>亚稳分解强化铜-镍-锡合金</w:t>
      </w:r>
      <w:r>
        <w:rPr>
          <w:rFonts w:hint="eastAsia" w:ascii="宋体" w:hAnsi="宋体" w:cs="宋体"/>
          <w:szCs w:val="21"/>
        </w:rPr>
        <w:t>材</w:t>
      </w:r>
      <w:r>
        <w:rPr>
          <w:rFonts w:hint="eastAsia" w:ascii="Times New Roman"/>
          <w:kern w:val="2"/>
          <w:szCs w:val="21"/>
          <w:lang w:val="en-US" w:eastAsia="zh-CN"/>
        </w:rPr>
        <w:t>》国家标准编制组</w:t>
      </w:r>
    </w:p>
    <w:p>
      <w:pPr>
        <w:pStyle w:val="6"/>
        <w:wordWrap/>
        <w:adjustRightInd/>
        <w:snapToGrid/>
        <w:spacing w:line="440" w:lineRule="exact"/>
        <w:ind w:left="0" w:leftChars="0" w:right="480" w:firstLine="5985" w:firstLineChars="2850"/>
        <w:textAlignment w:val="auto"/>
        <w:outlineLvl w:val="9"/>
      </w:pPr>
      <w:r>
        <w:rPr>
          <w:rFonts w:hint="eastAsia" w:ascii="Times New Roman"/>
          <w:kern w:val="2"/>
          <w:szCs w:val="21"/>
          <w:lang w:val="en-US" w:eastAsia="zh-CN"/>
        </w:rPr>
        <w:t xml:space="preserve">           2018年10月30日</w:t>
      </w:r>
    </w:p>
    <w:sectPr>
      <w:footerReference r:id="rId4" w:type="default"/>
      <w:pgSz w:w="12240" w:h="15840"/>
      <w:pgMar w:top="1440" w:right="1134" w:bottom="1440" w:left="141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PAGE   \* MERGEFORMAT</w:instrText>
    </w:r>
    <w:r>
      <w:fldChar w:fldCharType="separate"/>
    </w:r>
    <w:r>
      <w:rPr>
        <w:lang w:val="zh-CN"/>
      </w:rPr>
      <w:t>11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73367245">
    <w:nsid w:val="104B40CD"/>
    <w:multiLevelType w:val="multilevel"/>
    <w:tmpl w:val="104B40CD"/>
    <w:lvl w:ilvl="0" w:tentative="1">
      <w:start w:val="1"/>
      <w:numFmt w:val="japaneseCounting"/>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
    <w:nsid w:val="0000000A"/>
    <w:multiLevelType w:val="multilevel"/>
    <w:tmpl w:val="0000000A"/>
    <w:lvl w:ilvl="0" w:tentative="1">
      <w:start w:val="1"/>
      <w:numFmt w:val="none"/>
      <w:suff w:val="nothing"/>
      <w:lvlText w:val="%1"/>
      <w:lvlJc w:val="left"/>
      <w:pPr>
        <w:ind w:left="0" w:firstLine="0"/>
      </w:pPr>
      <w:rPr>
        <w:rFonts w:hint="default" w:ascii="Times New Roman" w:hAnsi="Times New Roman"/>
        <w:b/>
        <w:i w:val="0"/>
        <w:sz w:val="21"/>
      </w:rPr>
    </w:lvl>
    <w:lvl w:ilvl="1" w:tentative="1">
      <w:start w:val="1"/>
      <w:numFmt w:val="decimal"/>
      <w:suff w:val="nothing"/>
      <w:lvlText w:val="%1%2　"/>
      <w:lvlJc w:val="left"/>
      <w:pPr>
        <w:ind w:left="0" w:firstLine="0"/>
      </w:pPr>
      <w:rPr>
        <w:rFonts w:hint="eastAsia" w:ascii="黑体" w:hAnsi="Times New Roman" w:eastAsia="黑体"/>
        <w:b w:val="0"/>
        <w:i w:val="0"/>
        <w:sz w:val="21"/>
      </w:rPr>
    </w:lvl>
    <w:lvl w:ilvl="2" w:tentative="1">
      <w:start w:val="1"/>
      <w:numFmt w:val="decimal"/>
      <w:suff w:val="nothing"/>
      <w:lvlText w:val="%1%2.%3　"/>
      <w:lvlJc w:val="left"/>
      <w:pPr>
        <w:ind w:left="0" w:firstLine="0"/>
      </w:pPr>
      <w:rPr>
        <w:rFonts w:hint="eastAsia" w:ascii="黑体" w:hAnsi="Times New Roman" w:eastAsia="黑体"/>
        <w:b w:val="0"/>
        <w:i w:val="0"/>
        <w:sz w:val="21"/>
      </w:rPr>
    </w:lvl>
    <w:lvl w:ilvl="3" w:tentative="1">
      <w:start w:val="1"/>
      <w:numFmt w:val="decimal"/>
      <w:suff w:val="nothing"/>
      <w:lvlText w:val="%1%2.%3.%4　"/>
      <w:lvlJc w:val="left"/>
      <w:pPr>
        <w:ind w:left="0" w:firstLine="0"/>
      </w:pPr>
      <w:rPr>
        <w:rFonts w:hint="eastAsia" w:ascii="黑体" w:hAnsi="Times New Roman" w:eastAsia="黑体"/>
        <w:b w:val="0"/>
        <w:i w:val="0"/>
        <w:sz w:val="21"/>
      </w:rPr>
    </w:lvl>
    <w:lvl w:ilvl="4" w:tentative="1">
      <w:start w:val="1"/>
      <w:numFmt w:val="decimal"/>
      <w:suff w:val="nothing"/>
      <w:lvlText w:val="%1%2.%3.%4.%5　"/>
      <w:lvlJc w:val="left"/>
      <w:pPr>
        <w:ind w:left="0" w:firstLine="0"/>
      </w:pPr>
      <w:rPr>
        <w:rFonts w:hint="eastAsia" w:ascii="黑体" w:hAnsi="Times New Roman" w:eastAsia="黑体"/>
        <w:b w:val="0"/>
        <w:i w:val="0"/>
        <w:sz w:val="21"/>
      </w:rPr>
    </w:lvl>
    <w:lvl w:ilvl="5" w:tentative="1">
      <w:start w:val="1"/>
      <w:numFmt w:val="decimal"/>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num w:numId="1">
    <w:abstractNumId w:val="273367245"/>
  </w:num>
  <w:num w:numId="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attachedTemplate r:id="rId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
    <w:name w:val="章标题"/>
    <w:next w:val="6"/>
    <w:qFormat/>
    <w:uiPriority w:val="0"/>
    <w:pPr>
      <w:spacing w:beforeLines="50" w:afterLines="50"/>
      <w:jc w:val="both"/>
      <w:outlineLvl w:val="1"/>
    </w:pPr>
    <w:rPr>
      <w:rFonts w:ascii="黑体" w:hAnsi="Times New Roman" w:eastAsia="黑体" w:cs="Times New Roman"/>
      <w:sz w:val="21"/>
      <w:lang w:bidi="ar-SA"/>
    </w:rPr>
  </w:style>
  <w:style w:type="paragraph" w:customStyle="1" w:styleId="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
    <w:name w:val="一级条标题"/>
    <w:basedOn w:val="5"/>
    <w:next w:val="6"/>
    <w:uiPriority w:val="0"/>
    <w:pPr>
      <w:numPr>
        <w:numId w:val="0"/>
      </w:numPr>
      <w:spacing w:beforeLines="50" w:afterLines="50"/>
      <w:outlineLvl w:val="2"/>
    </w:pPr>
  </w:style>
  <w:style w:type="paragraph" w:customStyle="1" w:styleId="8">
    <w:name w:val="二级条标题"/>
    <w:basedOn w:val="7"/>
    <w:next w:val="6"/>
    <w:qFormat/>
    <w:uiPriority w:val="0"/>
    <w:pPr>
      <w:outlineLvl w:val="3"/>
    </w:p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CM30"/>
    <w:basedOn w:val="9"/>
    <w:next w:val="9"/>
    <w:qFormat/>
    <w:uiPriority w:val="0"/>
    <w:pPr>
      <w:spacing w:after="293"/>
    </w:pPr>
    <w:rPr>
      <w:rFonts w:ascii="黑体" w:eastAsia="黑体" w:cs="黑体"/>
      <w:color w:val="auto"/>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oleObject" Target="embeddings/oleObject3.bin"/><Relationship Id="rId11" Type="http://schemas.openxmlformats.org/officeDocument/2006/relationships/image" Target="media/image3.wmf"/><Relationship Id="rId12" Type="http://schemas.openxmlformats.org/officeDocument/2006/relationships/oleObject" Target="embeddings/oleObject4.bin"/><Relationship Id="rId13" Type="http://schemas.openxmlformats.org/officeDocument/2006/relationships/image" Target="media/image4.wmf"/><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customXml" Target="../customXml/item1.xml"/><Relationship Id="rId17"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oleObject" Target="embeddings/oleObject1.bin"/><Relationship Id="rId7" Type="http://schemas.openxmlformats.org/officeDocument/2006/relationships/image" Target="media/image1.wmf"/><Relationship Id="rId8" Type="http://schemas.openxmlformats.org/officeDocument/2006/relationships/oleObject" Target="embeddings/oleObject2.bin"/><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Administrator\Application 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 个人版_9.1.0.4847_{F1E327BC-269C-435d-A152-05C5408002CA}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2018-06-02T01:12:00Z</dcterms:created>
  <dc:creator>Administrator</dc:creator>
  <cp:lastModifiedBy>Administrator</cp:lastModifiedBy>
  <dcterms:modified xsi:type="dcterms:W3CDTF">2019-04-06T08:20:08Z</dcterms:modified>
  <dc:title>《亚稳分解强化铜-镍-锡合金棒材》国家标准</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2052-9.1.0.4847</vt:lpwstr>
  </property>
</Properties>
</file>