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24762" w14:textId="506FF430" w:rsidR="00CD37FD" w:rsidRPr="001007D0" w:rsidRDefault="00CD37FD" w:rsidP="00CD37FD">
      <w:pPr>
        <w:spacing w:line="400" w:lineRule="exact"/>
        <w:ind w:leftChars="-76" w:left="-160"/>
        <w:rPr>
          <w:rFonts w:eastAsia="黑体"/>
          <w:sz w:val="28"/>
          <w:szCs w:val="28"/>
        </w:rPr>
      </w:pPr>
      <w:bookmarkStart w:id="0" w:name="_GoBack"/>
      <w:bookmarkEnd w:id="0"/>
      <w:r w:rsidRPr="001007D0">
        <w:rPr>
          <w:rFonts w:eastAsia="黑体"/>
          <w:sz w:val="28"/>
          <w:szCs w:val="28"/>
        </w:rPr>
        <w:t>附件</w:t>
      </w:r>
      <w:r w:rsidRPr="001007D0">
        <w:rPr>
          <w:rFonts w:eastAsia="黑体" w:hint="eastAsia"/>
          <w:sz w:val="28"/>
          <w:szCs w:val="28"/>
        </w:rPr>
        <w:t>：</w:t>
      </w:r>
    </w:p>
    <w:p w14:paraId="51A93E43" w14:textId="1059FF91" w:rsidR="00CD37FD" w:rsidRDefault="004D62C0" w:rsidP="00CD37FD">
      <w:pPr>
        <w:spacing w:line="400" w:lineRule="exact"/>
        <w:ind w:leftChars="-76" w:left="-160"/>
        <w:jc w:val="center"/>
        <w:rPr>
          <w:rFonts w:ascii="宋体" w:hAnsi="宋体"/>
          <w:b/>
          <w:sz w:val="28"/>
          <w:szCs w:val="28"/>
        </w:rPr>
      </w:pPr>
      <w:r w:rsidRPr="004D62C0">
        <w:rPr>
          <w:rFonts w:ascii="宋体" w:hAnsi="宋体" w:hint="eastAsia"/>
          <w:b/>
          <w:sz w:val="28"/>
          <w:szCs w:val="28"/>
        </w:rPr>
        <w:t>轻金属</w:t>
      </w:r>
      <w:r w:rsidR="00EF2668" w:rsidRPr="00EF2668">
        <w:rPr>
          <w:rFonts w:ascii="宋体" w:hAnsi="宋体" w:hint="eastAsia"/>
          <w:b/>
          <w:sz w:val="28"/>
          <w:szCs w:val="28"/>
        </w:rPr>
        <w:t>分标委</w:t>
      </w:r>
      <w:r w:rsidRPr="004D62C0">
        <w:rPr>
          <w:rFonts w:ascii="宋体" w:hAnsi="宋体" w:hint="eastAsia"/>
          <w:b/>
          <w:sz w:val="28"/>
          <w:szCs w:val="28"/>
        </w:rPr>
        <w:t>预审和讨论的标准项目</w:t>
      </w:r>
    </w:p>
    <w:p w14:paraId="6346A0F2" w14:textId="77777777" w:rsidR="004D62C0" w:rsidRPr="00DA0914" w:rsidRDefault="004D62C0" w:rsidP="00CD37FD">
      <w:pPr>
        <w:spacing w:line="400" w:lineRule="exact"/>
        <w:ind w:leftChars="-76" w:left="-160"/>
        <w:jc w:val="center"/>
        <w:rPr>
          <w:rFonts w:eastAsia="黑体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045"/>
        <w:gridCol w:w="2371"/>
        <w:gridCol w:w="6140"/>
        <w:gridCol w:w="728"/>
      </w:tblGrid>
      <w:tr w:rsidR="00C15FC3" w:rsidRPr="00416BA5" w14:paraId="7EA7363E" w14:textId="6FCFC2CA" w:rsidTr="00C15FC3">
        <w:trPr>
          <w:tblHeader/>
        </w:trPr>
        <w:tc>
          <w:tcPr>
            <w:tcW w:w="238" w:type="pct"/>
            <w:vAlign w:val="center"/>
          </w:tcPr>
          <w:p w14:paraId="3EB60A0F" w14:textId="48C421FE" w:rsidR="004D62C0" w:rsidRPr="00416BA5" w:rsidRDefault="004D62C0" w:rsidP="004D62C0">
            <w:pPr>
              <w:ind w:firstLineChars="10" w:firstLine="21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序号</w:t>
            </w:r>
          </w:p>
        </w:tc>
        <w:tc>
          <w:tcPr>
            <w:tcW w:w="1450" w:type="pct"/>
            <w:vAlign w:val="center"/>
            <w:hideMark/>
          </w:tcPr>
          <w:p w14:paraId="07004ECA" w14:textId="2758F128" w:rsidR="004D62C0" w:rsidRPr="00416BA5" w:rsidRDefault="004D62C0" w:rsidP="004D62C0">
            <w:pPr>
              <w:ind w:firstLineChars="10" w:firstLine="21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标准</w:t>
            </w:r>
            <w:r w:rsidRPr="00416BA5">
              <w:rPr>
                <w:rFonts w:ascii="Times New Roman" w:eastAsia="黑体" w:hAnsi="Times New Roman" w:cs="Times New Roman"/>
                <w:szCs w:val="21"/>
              </w:rPr>
              <w:t>项目名称</w:t>
            </w:r>
          </w:p>
        </w:tc>
        <w:tc>
          <w:tcPr>
            <w:tcW w:w="850" w:type="pct"/>
            <w:vAlign w:val="center"/>
            <w:hideMark/>
          </w:tcPr>
          <w:p w14:paraId="31DB48F1" w14:textId="77777777" w:rsidR="004D62C0" w:rsidRPr="00416BA5" w:rsidRDefault="004D62C0" w:rsidP="004D62C0">
            <w:pPr>
              <w:ind w:firstLineChars="10" w:firstLine="21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16BA5">
              <w:rPr>
                <w:rFonts w:ascii="Times New Roman" w:eastAsia="黑体" w:hAnsi="Times New Roman" w:cs="Times New Roman"/>
                <w:szCs w:val="21"/>
              </w:rPr>
              <w:t>项目计划编号</w:t>
            </w:r>
          </w:p>
        </w:tc>
        <w:tc>
          <w:tcPr>
            <w:tcW w:w="2201" w:type="pct"/>
            <w:vAlign w:val="center"/>
            <w:hideMark/>
          </w:tcPr>
          <w:p w14:paraId="448A09CF" w14:textId="77777777" w:rsidR="004D62C0" w:rsidRPr="00416BA5" w:rsidRDefault="004D62C0" w:rsidP="004D62C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16BA5">
              <w:rPr>
                <w:rFonts w:ascii="Times New Roman" w:eastAsia="黑体" w:hAnsi="Times New Roman" w:cs="Times New Roman"/>
                <w:szCs w:val="21"/>
              </w:rPr>
              <w:t>起草单位</w:t>
            </w:r>
          </w:p>
        </w:tc>
        <w:tc>
          <w:tcPr>
            <w:tcW w:w="261" w:type="pct"/>
            <w:vAlign w:val="center"/>
          </w:tcPr>
          <w:p w14:paraId="1070AD61" w14:textId="1A2843E1" w:rsidR="004D62C0" w:rsidRPr="00416BA5" w:rsidRDefault="004D62C0" w:rsidP="004D62C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备注</w:t>
            </w:r>
          </w:p>
        </w:tc>
      </w:tr>
      <w:tr w:rsidR="00C15FC3" w:rsidRPr="00416BA5" w14:paraId="757E795C" w14:textId="4DB82E97" w:rsidTr="00C15FC3">
        <w:trPr>
          <w:trHeight w:val="275"/>
        </w:trPr>
        <w:tc>
          <w:tcPr>
            <w:tcW w:w="238" w:type="pct"/>
            <w:vAlign w:val="center"/>
          </w:tcPr>
          <w:p w14:paraId="4706E721" w14:textId="77852E5B" w:rsidR="00C15FC3" w:rsidRPr="00416BA5" w:rsidRDefault="00C15FC3" w:rsidP="00C15FC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450" w:type="pct"/>
            <w:vAlign w:val="center"/>
          </w:tcPr>
          <w:p w14:paraId="6FD8E5E0" w14:textId="00779D93" w:rsidR="00C15FC3" w:rsidRPr="00416BA5" w:rsidRDefault="00C15FC3" w:rsidP="00C15FC3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汽车轮毂用铝合金模锻件</w:t>
            </w:r>
          </w:p>
        </w:tc>
        <w:tc>
          <w:tcPr>
            <w:tcW w:w="850" w:type="pct"/>
            <w:vAlign w:val="center"/>
          </w:tcPr>
          <w:p w14:paraId="07E4B0ED" w14:textId="77777777" w:rsidR="00C15FC3" w:rsidRDefault="00C15FC3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国标委综合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[</w:t>
            </w:r>
            <w:r>
              <w:rPr>
                <w:rFonts w:ascii="Times New Roman" w:hAnsi="Times New Roman" w:cs="Times New Roman"/>
                <w:szCs w:val="21"/>
              </w:rPr>
              <w:t>2017]128</w:t>
            </w:r>
            <w:r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14:paraId="6EF7BE3B" w14:textId="6B642121" w:rsidR="00C15FC3" w:rsidRPr="00416BA5" w:rsidRDefault="00C15FC3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0173779-T-610</w:t>
            </w:r>
          </w:p>
        </w:tc>
        <w:tc>
          <w:tcPr>
            <w:tcW w:w="2201" w:type="pct"/>
            <w:vAlign w:val="center"/>
          </w:tcPr>
          <w:p w14:paraId="3149C104" w14:textId="057EFC34" w:rsidR="00C15FC3" w:rsidRPr="00416BA5" w:rsidRDefault="00EF2668" w:rsidP="00C15FC3">
            <w:pPr>
              <w:ind w:firstLineChars="10" w:firstLine="21"/>
              <w:rPr>
                <w:rFonts w:ascii="Times New Roman" w:hAnsi="Times New Roman" w:cs="Times New Roman"/>
                <w:szCs w:val="21"/>
              </w:rPr>
            </w:pPr>
            <w:r w:rsidRPr="00EF2668">
              <w:rPr>
                <w:rFonts w:ascii="Times New Roman" w:hAnsi="Times New Roman" w:cs="Times New Roman" w:hint="eastAsia"/>
                <w:szCs w:val="21"/>
              </w:rPr>
              <w:t>天津那诺机械制造有限公司、西南铝业（集团）有限责任公司、东北轻合金有限责任公司、北京有色金属研究总院、苏州有色金属研究院有限公司、广东省工业分析检测中心</w:t>
            </w:r>
            <w:r>
              <w:rPr>
                <w:rFonts w:ascii="Times New Roman" w:hAnsi="Times New Roman" w:cs="Times New Roman" w:hint="eastAsia"/>
                <w:szCs w:val="21"/>
              </w:rPr>
              <w:t>等</w:t>
            </w:r>
          </w:p>
        </w:tc>
        <w:tc>
          <w:tcPr>
            <w:tcW w:w="261" w:type="pct"/>
            <w:vAlign w:val="center"/>
          </w:tcPr>
          <w:p w14:paraId="2DE03438" w14:textId="7B57DAB2" w:rsidR="00C15FC3" w:rsidRPr="00416BA5" w:rsidRDefault="00C15FC3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预审</w:t>
            </w:r>
          </w:p>
        </w:tc>
      </w:tr>
      <w:tr w:rsidR="00C15FC3" w:rsidRPr="00416BA5" w14:paraId="4354DA04" w14:textId="0D400843" w:rsidTr="00C15FC3">
        <w:tc>
          <w:tcPr>
            <w:tcW w:w="238" w:type="pct"/>
            <w:vAlign w:val="center"/>
          </w:tcPr>
          <w:p w14:paraId="4CB87DCC" w14:textId="4B50488D" w:rsidR="00C15FC3" w:rsidRPr="00416BA5" w:rsidRDefault="00C15FC3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450" w:type="pct"/>
            <w:vAlign w:val="center"/>
          </w:tcPr>
          <w:p w14:paraId="1002C67F" w14:textId="746DCFE1" w:rsidR="00C15FC3" w:rsidRPr="00416BA5" w:rsidRDefault="00C15FC3" w:rsidP="00C15FC3">
            <w:pPr>
              <w:ind w:firstLineChars="10" w:firstLine="2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铝及铝合金阳极氧化膜检测方法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第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部分：用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喷磨试验仪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测定阳极氧化膜的平均耐磨性</w:t>
            </w:r>
          </w:p>
        </w:tc>
        <w:tc>
          <w:tcPr>
            <w:tcW w:w="850" w:type="pct"/>
            <w:vAlign w:val="center"/>
          </w:tcPr>
          <w:p w14:paraId="33CCD643" w14:textId="77777777" w:rsidR="00C15FC3" w:rsidRDefault="00C15FC3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国标委综合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[</w:t>
            </w:r>
            <w:r>
              <w:rPr>
                <w:rFonts w:ascii="Times New Roman" w:hAnsi="Times New Roman" w:cs="Times New Roman"/>
                <w:szCs w:val="21"/>
              </w:rPr>
              <w:t>2017]12</w:t>
            </w:r>
            <w:r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14:paraId="5585A437" w14:textId="544494FE" w:rsidR="00C15FC3" w:rsidRPr="007F62E9" w:rsidRDefault="00C15FC3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0173475-T-610</w:t>
            </w:r>
          </w:p>
        </w:tc>
        <w:tc>
          <w:tcPr>
            <w:tcW w:w="2201" w:type="pct"/>
            <w:vAlign w:val="center"/>
          </w:tcPr>
          <w:p w14:paraId="02F9C706" w14:textId="2630403F" w:rsidR="00C15FC3" w:rsidRPr="00EF2668" w:rsidRDefault="00D10D49" w:rsidP="00C15FC3">
            <w:pPr>
              <w:ind w:firstLineChars="10" w:firstLine="21"/>
              <w:rPr>
                <w:rFonts w:ascii="Times New Roman" w:hAnsi="Times New Roman" w:cs="Times New Roman"/>
                <w:szCs w:val="21"/>
              </w:rPr>
            </w:pPr>
            <w:r w:rsidRPr="00D10D49">
              <w:rPr>
                <w:rFonts w:ascii="Times New Roman" w:hAnsi="Times New Roman" w:cs="Times New Roman" w:hint="eastAsia"/>
                <w:szCs w:val="21"/>
              </w:rPr>
              <w:t>国家有色金属质量监督检验中心、广东省工业分析检测中心、佛山市</w:t>
            </w:r>
            <w:proofErr w:type="gramStart"/>
            <w:r w:rsidRPr="00D10D49">
              <w:rPr>
                <w:rFonts w:ascii="Times New Roman" w:hAnsi="Times New Roman" w:cs="Times New Roman" w:hint="eastAsia"/>
                <w:szCs w:val="21"/>
              </w:rPr>
              <w:t>三水凤铝铝业</w:t>
            </w:r>
            <w:proofErr w:type="gramEnd"/>
            <w:r w:rsidRPr="00D10D49">
              <w:rPr>
                <w:rFonts w:ascii="Times New Roman" w:hAnsi="Times New Roman" w:cs="Times New Roman" w:hint="eastAsia"/>
                <w:szCs w:val="21"/>
              </w:rPr>
              <w:t>有限公司、福建省闽发铝业股份有限公司、山东华建铝业集团有限公司、芜湖精塑实业有限公司、福建省南平铝业股份有限公司、广东兴发铝业有限公司、</w:t>
            </w:r>
            <w:proofErr w:type="gramStart"/>
            <w:r w:rsidRPr="00D10D49">
              <w:rPr>
                <w:rFonts w:ascii="Times New Roman" w:hAnsi="Times New Roman" w:cs="Times New Roman" w:hint="eastAsia"/>
                <w:szCs w:val="21"/>
              </w:rPr>
              <w:t>江阴</w:t>
            </w:r>
            <w:proofErr w:type="gramEnd"/>
            <w:r w:rsidRPr="00D10D49">
              <w:rPr>
                <w:rFonts w:ascii="Times New Roman" w:hAnsi="Times New Roman" w:cs="Times New Roman" w:hint="eastAsia"/>
                <w:szCs w:val="21"/>
              </w:rPr>
              <w:t>东华铝材科技有限公司、广东广亚铝业有限公司、四川三星新材料科技股份有限公司、山东南山铝业股份有限公司、广东新合铝业新兴有限公司、苏州罗普斯金铝业股份有限公司、广东坚美铝型材厂</w:t>
            </w:r>
            <w:r w:rsidRPr="00D10D49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D10D49">
              <w:rPr>
                <w:rFonts w:ascii="Times New Roman" w:hAnsi="Times New Roman" w:cs="Times New Roman" w:hint="eastAsia"/>
                <w:szCs w:val="21"/>
              </w:rPr>
              <w:t>集团</w:t>
            </w:r>
            <w:r w:rsidRPr="00D10D49">
              <w:rPr>
                <w:rFonts w:ascii="Times New Roman" w:hAnsi="Times New Roman" w:cs="Times New Roman" w:hint="eastAsia"/>
                <w:szCs w:val="21"/>
              </w:rPr>
              <w:t>)</w:t>
            </w:r>
            <w:r w:rsidRPr="00D10D49">
              <w:rPr>
                <w:rFonts w:ascii="Times New Roman" w:hAnsi="Times New Roman" w:cs="Times New Roman" w:hint="eastAsia"/>
                <w:szCs w:val="21"/>
              </w:rPr>
              <w:t>有限公司、广铝集团有限公司</w:t>
            </w:r>
            <w:r w:rsidRPr="00D10D49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D10D49">
              <w:rPr>
                <w:rFonts w:ascii="Times New Roman" w:hAnsi="Times New Roman" w:cs="Times New Roman" w:hint="eastAsia"/>
                <w:szCs w:val="21"/>
              </w:rPr>
              <w:t>、广东华昌铝厂有限公司、广东豪美铝业股份有限公司、浙江栋梁新材股份有限公司、广东华江粉末科技有限公司、涂亿粉末科技有限公司、德福生金属粉末有限公司、天津新艾隆科技有限公司、江阴恒兴涂料有限公司、石狮市星火铝制品有限公司、云南铝业股份有限公司等</w:t>
            </w:r>
          </w:p>
        </w:tc>
        <w:tc>
          <w:tcPr>
            <w:tcW w:w="261" w:type="pct"/>
            <w:vAlign w:val="center"/>
          </w:tcPr>
          <w:p w14:paraId="6C89A37E" w14:textId="6614A724" w:rsidR="00C15FC3" w:rsidRPr="00416BA5" w:rsidRDefault="00C15FC3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预审</w:t>
            </w:r>
          </w:p>
        </w:tc>
      </w:tr>
      <w:tr w:rsidR="00C15FC3" w:rsidRPr="00416BA5" w14:paraId="7ADC19E3" w14:textId="7751F89B" w:rsidTr="00C15FC3">
        <w:tc>
          <w:tcPr>
            <w:tcW w:w="238" w:type="pct"/>
            <w:vAlign w:val="center"/>
          </w:tcPr>
          <w:p w14:paraId="1FD9C181" w14:textId="61FC2DD9" w:rsidR="00C15FC3" w:rsidRDefault="00C15FC3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450" w:type="pct"/>
            <w:vAlign w:val="center"/>
          </w:tcPr>
          <w:p w14:paraId="293CA512" w14:textId="08F42371" w:rsidR="00C15FC3" w:rsidRDefault="00C15FC3" w:rsidP="00C15FC3">
            <w:pPr>
              <w:ind w:firstLineChars="10" w:firstLine="2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铝合金建筑型材有机聚合物喷涂工艺技术规范</w:t>
            </w:r>
          </w:p>
        </w:tc>
        <w:tc>
          <w:tcPr>
            <w:tcW w:w="850" w:type="pct"/>
            <w:vAlign w:val="center"/>
          </w:tcPr>
          <w:p w14:paraId="2BFC0258" w14:textId="77777777" w:rsidR="00C15FC3" w:rsidRDefault="00C15FC3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工信厅科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[</w:t>
            </w:r>
            <w:r>
              <w:rPr>
                <w:rFonts w:ascii="Times New Roman" w:hAnsi="Times New Roman" w:cs="Times New Roman"/>
                <w:szCs w:val="21"/>
              </w:rPr>
              <w:t>2017]40</w:t>
            </w:r>
            <w:r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14:paraId="16957750" w14:textId="0BEFDAE8" w:rsidR="00C15FC3" w:rsidRDefault="00C15FC3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017-0210T-YS</w:t>
            </w:r>
          </w:p>
        </w:tc>
        <w:tc>
          <w:tcPr>
            <w:tcW w:w="2201" w:type="pct"/>
            <w:vAlign w:val="center"/>
          </w:tcPr>
          <w:p w14:paraId="7F0EEE62" w14:textId="0787F7A3" w:rsidR="00C15FC3" w:rsidRPr="00EF2668" w:rsidRDefault="00EF2668" w:rsidP="00C15FC3">
            <w:pPr>
              <w:ind w:firstLineChars="10" w:firstLine="21"/>
              <w:rPr>
                <w:rFonts w:ascii="Times New Roman" w:hAnsi="Times New Roman" w:cs="Times New Roman"/>
                <w:szCs w:val="21"/>
              </w:rPr>
            </w:pPr>
            <w:r w:rsidRPr="00EF2668">
              <w:rPr>
                <w:rFonts w:ascii="Times New Roman" w:hAnsi="Times New Roman" w:cs="Times New Roman" w:hint="eastAsia"/>
                <w:szCs w:val="21"/>
              </w:rPr>
              <w:t>广东</w:t>
            </w:r>
            <w:proofErr w:type="gramStart"/>
            <w:r w:rsidRPr="00EF2668">
              <w:rPr>
                <w:rFonts w:ascii="Times New Roman" w:hAnsi="Times New Roman" w:cs="Times New Roman" w:hint="eastAsia"/>
                <w:szCs w:val="21"/>
              </w:rPr>
              <w:t>坚</w:t>
            </w:r>
            <w:proofErr w:type="gramEnd"/>
            <w:r w:rsidRPr="00EF2668">
              <w:rPr>
                <w:rFonts w:ascii="Times New Roman" w:hAnsi="Times New Roman" w:cs="Times New Roman" w:hint="eastAsia"/>
                <w:szCs w:val="21"/>
              </w:rPr>
              <w:t>美铝型材厂（集团）有限公司、广东兴发铝业有限公司、</w:t>
            </w:r>
            <w:proofErr w:type="gramStart"/>
            <w:r w:rsidRPr="00EF2668">
              <w:rPr>
                <w:rFonts w:ascii="Times New Roman" w:hAnsi="Times New Roman" w:cs="Times New Roman" w:hint="eastAsia"/>
                <w:szCs w:val="21"/>
              </w:rPr>
              <w:t>广亚铝</w:t>
            </w:r>
            <w:proofErr w:type="gramEnd"/>
            <w:r w:rsidRPr="00EF2668">
              <w:rPr>
                <w:rFonts w:ascii="Times New Roman" w:hAnsi="Times New Roman" w:cs="Times New Roman" w:hint="eastAsia"/>
                <w:szCs w:val="21"/>
              </w:rPr>
              <w:t>业有限公司、佛山市南海华豪铝型材有限公司、福建省闽发铝业股份有限公司、福建省南平铝业股份有限公司、四川三星新材料科技股份有限公司、山东南山铝业股份有限公司、广东凤铝铝业有限公司等</w:t>
            </w:r>
          </w:p>
        </w:tc>
        <w:tc>
          <w:tcPr>
            <w:tcW w:w="261" w:type="pct"/>
            <w:vAlign w:val="center"/>
          </w:tcPr>
          <w:p w14:paraId="1EBB3870" w14:textId="0BADB30D" w:rsidR="00C15FC3" w:rsidRDefault="00C15FC3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预审</w:t>
            </w:r>
          </w:p>
        </w:tc>
      </w:tr>
      <w:tr w:rsidR="00C15FC3" w:rsidRPr="00416BA5" w14:paraId="4265B419" w14:textId="0F70EA58" w:rsidTr="00C15FC3">
        <w:tc>
          <w:tcPr>
            <w:tcW w:w="238" w:type="pct"/>
            <w:vAlign w:val="center"/>
          </w:tcPr>
          <w:p w14:paraId="7CFA79E9" w14:textId="2277DBDD" w:rsidR="00C15FC3" w:rsidRDefault="00C15FC3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1450" w:type="pct"/>
            <w:vAlign w:val="center"/>
          </w:tcPr>
          <w:p w14:paraId="68DA1612" w14:textId="518D4F58" w:rsidR="00C15FC3" w:rsidRDefault="00C15FC3" w:rsidP="00C15FC3">
            <w:pPr>
              <w:ind w:firstLineChars="10" w:firstLine="2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太阳能电池框架用铝合金型材</w:t>
            </w:r>
          </w:p>
        </w:tc>
        <w:tc>
          <w:tcPr>
            <w:tcW w:w="850" w:type="pct"/>
            <w:vAlign w:val="center"/>
          </w:tcPr>
          <w:p w14:paraId="1CF2663C" w14:textId="77777777" w:rsidR="00C15FC3" w:rsidRDefault="00C15FC3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工信厅科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[</w:t>
            </w:r>
            <w:r>
              <w:rPr>
                <w:rFonts w:ascii="Times New Roman" w:hAnsi="Times New Roman" w:cs="Times New Roman"/>
                <w:szCs w:val="21"/>
              </w:rPr>
              <w:t>2017]40</w:t>
            </w:r>
            <w:r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14:paraId="118D8D14" w14:textId="51C10450" w:rsidR="00C15FC3" w:rsidRDefault="00C15FC3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017-0220T-YS</w:t>
            </w:r>
          </w:p>
        </w:tc>
        <w:tc>
          <w:tcPr>
            <w:tcW w:w="2201" w:type="pct"/>
            <w:vAlign w:val="center"/>
          </w:tcPr>
          <w:p w14:paraId="7E69F840" w14:textId="62900455" w:rsidR="00C15FC3" w:rsidRPr="00EF2668" w:rsidRDefault="00D10D49" w:rsidP="00C15FC3">
            <w:pPr>
              <w:ind w:firstLineChars="10" w:firstLine="21"/>
              <w:rPr>
                <w:rFonts w:ascii="Times New Roman" w:hAnsi="Times New Roman" w:cs="Times New Roman"/>
                <w:szCs w:val="21"/>
              </w:rPr>
            </w:pPr>
            <w:r w:rsidRPr="00D10D49">
              <w:rPr>
                <w:rFonts w:ascii="Times New Roman" w:hAnsi="Times New Roman" w:cs="Times New Roman" w:hint="eastAsia"/>
                <w:szCs w:val="21"/>
              </w:rPr>
              <w:t>浙江乐祥铝业有限公司、</w:t>
            </w:r>
            <w:proofErr w:type="gramStart"/>
            <w:r w:rsidRPr="00D10D49">
              <w:rPr>
                <w:rFonts w:ascii="Times New Roman" w:hAnsi="Times New Roman" w:cs="Times New Roman" w:hint="eastAsia"/>
                <w:szCs w:val="21"/>
              </w:rPr>
              <w:t>江阴东</w:t>
            </w:r>
            <w:proofErr w:type="gramEnd"/>
            <w:r w:rsidRPr="00D10D49">
              <w:rPr>
                <w:rFonts w:ascii="Times New Roman" w:hAnsi="Times New Roman" w:cs="Times New Roman" w:hint="eastAsia"/>
                <w:szCs w:val="21"/>
              </w:rPr>
              <w:t>华铝材科技有限公司、广东凤铝铝业有限公司、广东坚美铝型材厂（集团）有限公司、</w:t>
            </w:r>
            <w:proofErr w:type="gramStart"/>
            <w:r w:rsidRPr="00D10D49">
              <w:rPr>
                <w:rFonts w:ascii="Times New Roman" w:hAnsi="Times New Roman" w:cs="Times New Roman" w:hint="eastAsia"/>
                <w:szCs w:val="21"/>
              </w:rPr>
              <w:t>广亚铝</w:t>
            </w:r>
            <w:proofErr w:type="gramEnd"/>
            <w:r w:rsidRPr="00D10D49">
              <w:rPr>
                <w:rFonts w:ascii="Times New Roman" w:hAnsi="Times New Roman" w:cs="Times New Roman" w:hint="eastAsia"/>
                <w:szCs w:val="21"/>
              </w:rPr>
              <w:t>业有限公司、广东兴发铝业有限公司、广东豪美铝业股份有限公司、福建闽发铝业股份有限公司、福建省南平铝业有限公司、天津开发区艾</w:t>
            </w:r>
            <w:r w:rsidRPr="00D10D49">
              <w:rPr>
                <w:rFonts w:ascii="Times New Roman" w:hAnsi="Times New Roman" w:cs="Times New Roman" w:hint="eastAsia"/>
                <w:szCs w:val="21"/>
              </w:rPr>
              <w:lastRenderedPageBreak/>
              <w:t>隆化工有限公司、江阴恒兴涂料有限公司、国家有色金属质量监督检测中心、广东省工业分析检测中心、苏州弗莱恩集团有限公司、广东华昌铝厂有限公司、山东南山铝业股份有限公司、山东华建铝业有限公司、四川三星新材料科技股份有限公司、广东伟业铝厂有限公司、广东高登铝业有限公司、苏州罗普斯金铝业股份有限公司、辽宁忠旺集团有限公司等</w:t>
            </w:r>
          </w:p>
        </w:tc>
        <w:tc>
          <w:tcPr>
            <w:tcW w:w="261" w:type="pct"/>
            <w:vAlign w:val="center"/>
          </w:tcPr>
          <w:p w14:paraId="79DAFAA5" w14:textId="1D0D80E9" w:rsidR="00C15FC3" w:rsidRDefault="00C15FC3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预审</w:t>
            </w:r>
          </w:p>
        </w:tc>
      </w:tr>
      <w:tr w:rsidR="00C15FC3" w:rsidRPr="00416BA5" w14:paraId="65B0B18E" w14:textId="60CE937C" w:rsidTr="00C15FC3">
        <w:tc>
          <w:tcPr>
            <w:tcW w:w="238" w:type="pct"/>
            <w:vAlign w:val="center"/>
          </w:tcPr>
          <w:p w14:paraId="69C86B2A" w14:textId="6B3A74B1" w:rsidR="00C15FC3" w:rsidRDefault="00C15FC3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1450" w:type="pct"/>
            <w:vAlign w:val="center"/>
          </w:tcPr>
          <w:p w14:paraId="52BAFEDE" w14:textId="6B6E015F" w:rsidR="00C15FC3" w:rsidRDefault="00C15FC3" w:rsidP="00C15FC3">
            <w:pPr>
              <w:ind w:firstLineChars="10" w:firstLine="2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铝及铝合金阳极氧化及有机聚合物涂装污染物控制规范</w:t>
            </w:r>
          </w:p>
        </w:tc>
        <w:tc>
          <w:tcPr>
            <w:tcW w:w="850" w:type="pct"/>
            <w:vAlign w:val="center"/>
          </w:tcPr>
          <w:p w14:paraId="24F1D027" w14:textId="77777777" w:rsidR="00C15FC3" w:rsidRDefault="00EF2668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中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色协科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字</w:t>
            </w:r>
            <w:r>
              <w:rPr>
                <w:rFonts w:ascii="Times New Roman" w:hAnsi="Times New Roman" w:cs="Times New Roman" w:hint="eastAsia"/>
                <w:szCs w:val="21"/>
              </w:rPr>
              <w:t>[</w:t>
            </w:r>
            <w:r>
              <w:rPr>
                <w:rFonts w:ascii="Times New Roman" w:hAnsi="Times New Roman" w:cs="Times New Roman"/>
                <w:szCs w:val="21"/>
              </w:rPr>
              <w:t>2018]23</w:t>
            </w:r>
            <w:r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14:paraId="6AD0780B" w14:textId="3706FDB5" w:rsidR="00EF2668" w:rsidRDefault="00EF2668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018-001-T/CNIA</w:t>
            </w:r>
          </w:p>
        </w:tc>
        <w:tc>
          <w:tcPr>
            <w:tcW w:w="2201" w:type="pct"/>
            <w:vAlign w:val="center"/>
          </w:tcPr>
          <w:p w14:paraId="5A9A1F54" w14:textId="58D3B35F" w:rsidR="00C15FC3" w:rsidRPr="00FF5171" w:rsidRDefault="00FF5171" w:rsidP="00C15FC3">
            <w:pPr>
              <w:ind w:firstLineChars="10" w:firstLine="21"/>
              <w:rPr>
                <w:rFonts w:ascii="Times New Roman" w:hAnsi="Times New Roman" w:cs="Times New Roman"/>
                <w:szCs w:val="21"/>
              </w:rPr>
            </w:pPr>
            <w:r w:rsidRPr="00FF5171">
              <w:rPr>
                <w:rFonts w:ascii="Times New Roman" w:hAnsi="Times New Roman" w:cs="Times New Roman" w:hint="eastAsia"/>
                <w:szCs w:val="21"/>
              </w:rPr>
              <w:t>四川三星新材料科技股份有限公司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FF5171">
              <w:rPr>
                <w:rFonts w:ascii="Times New Roman" w:hAnsi="Times New Roman" w:cs="Times New Roman" w:hint="eastAsia"/>
                <w:szCs w:val="21"/>
              </w:rPr>
              <w:t>广东省工业分析检验中心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FF5171">
              <w:rPr>
                <w:rFonts w:ascii="Times New Roman" w:hAnsi="Times New Roman" w:cs="Times New Roman" w:hint="eastAsia"/>
                <w:szCs w:val="21"/>
              </w:rPr>
              <w:t>精细化学品有限公司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EF2668">
              <w:rPr>
                <w:rFonts w:ascii="Times New Roman" w:hAnsi="Times New Roman" w:cs="Times New Roman" w:hint="eastAsia"/>
                <w:szCs w:val="21"/>
              </w:rPr>
              <w:t>福建闽发铝业股份有限公司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EF2668">
              <w:rPr>
                <w:rFonts w:ascii="Times New Roman" w:hAnsi="Times New Roman" w:cs="Times New Roman" w:hint="eastAsia"/>
                <w:szCs w:val="21"/>
              </w:rPr>
              <w:t>山东南山铝业股份有限公司、福建省南平铝业有限公司、广东凤铝铝业有限公司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EF2668">
              <w:rPr>
                <w:rFonts w:ascii="Times New Roman" w:hAnsi="Times New Roman" w:cs="Times New Roman" w:hint="eastAsia"/>
                <w:szCs w:val="21"/>
              </w:rPr>
              <w:t>广东兴发铝业有限公司、广东坚美铝型材厂（集团）有限公司、广亚铝业有限公司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FF5171">
              <w:rPr>
                <w:rFonts w:ascii="Times New Roman" w:hAnsi="Times New Roman" w:cs="Times New Roman" w:hint="eastAsia"/>
                <w:szCs w:val="21"/>
              </w:rPr>
              <w:t>国家有色金属质量监督检验中心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FF5171">
              <w:rPr>
                <w:rFonts w:ascii="Times New Roman" w:hAnsi="Times New Roman" w:cs="Times New Roman" w:hint="eastAsia"/>
                <w:szCs w:val="21"/>
              </w:rPr>
              <w:t>浙江栋梁铝业</w:t>
            </w:r>
            <w:r>
              <w:rPr>
                <w:rFonts w:ascii="Times New Roman" w:hAnsi="Times New Roman" w:cs="Times New Roman" w:hint="eastAsia"/>
                <w:szCs w:val="21"/>
              </w:rPr>
              <w:t>有限公司</w:t>
            </w:r>
            <w:r w:rsidRPr="00FF5171"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广东</w:t>
            </w:r>
            <w:r w:rsidRPr="00FF5171">
              <w:rPr>
                <w:rFonts w:ascii="Times New Roman" w:hAnsi="Times New Roman" w:cs="Times New Roman" w:hint="eastAsia"/>
                <w:szCs w:val="21"/>
              </w:rPr>
              <w:t>新合铝业</w:t>
            </w:r>
            <w:r>
              <w:rPr>
                <w:rFonts w:ascii="Times New Roman" w:hAnsi="Times New Roman" w:cs="Times New Roman" w:hint="eastAsia"/>
                <w:szCs w:val="21"/>
              </w:rPr>
              <w:t>有限公司</w:t>
            </w:r>
            <w:r w:rsidRPr="00FF5171">
              <w:rPr>
                <w:rFonts w:ascii="Times New Roman" w:hAnsi="Times New Roman" w:cs="Times New Roman" w:hint="eastAsia"/>
                <w:szCs w:val="21"/>
              </w:rPr>
              <w:t>、天津新艾隆</w:t>
            </w:r>
            <w:r>
              <w:rPr>
                <w:rFonts w:ascii="Times New Roman" w:hAnsi="Times New Roman" w:cs="Times New Roman" w:hint="eastAsia"/>
                <w:szCs w:val="21"/>
              </w:rPr>
              <w:t>科技有限公司</w:t>
            </w:r>
            <w:r w:rsidRPr="00FF5171"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广东</w:t>
            </w:r>
            <w:r w:rsidRPr="00FF5171">
              <w:rPr>
                <w:rFonts w:ascii="Times New Roman" w:hAnsi="Times New Roman" w:cs="Times New Roman" w:hint="eastAsia"/>
                <w:szCs w:val="21"/>
              </w:rPr>
              <w:t>华昌</w:t>
            </w:r>
            <w:r>
              <w:rPr>
                <w:rFonts w:ascii="Times New Roman" w:hAnsi="Times New Roman" w:cs="Times New Roman" w:hint="eastAsia"/>
                <w:szCs w:val="21"/>
              </w:rPr>
              <w:t>铝业有限公司</w:t>
            </w:r>
            <w:r w:rsidRPr="00FF5171">
              <w:rPr>
                <w:rFonts w:ascii="Times New Roman" w:hAnsi="Times New Roman" w:cs="Times New Roman" w:hint="eastAsia"/>
                <w:szCs w:val="21"/>
              </w:rPr>
              <w:t>、云南环境院、福建固美金属有限公司</w:t>
            </w:r>
            <w:r>
              <w:rPr>
                <w:rFonts w:ascii="Times New Roman" w:hAnsi="Times New Roman" w:cs="Times New Roman" w:hint="eastAsia"/>
                <w:szCs w:val="21"/>
              </w:rPr>
              <w:t>等</w:t>
            </w:r>
          </w:p>
        </w:tc>
        <w:tc>
          <w:tcPr>
            <w:tcW w:w="261" w:type="pct"/>
            <w:vAlign w:val="center"/>
          </w:tcPr>
          <w:p w14:paraId="6FFCEC83" w14:textId="2A17313B" w:rsidR="00C15FC3" w:rsidRDefault="00C15FC3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预审</w:t>
            </w:r>
          </w:p>
        </w:tc>
      </w:tr>
      <w:tr w:rsidR="00C15FC3" w:rsidRPr="00416BA5" w14:paraId="312AE091" w14:textId="77777777" w:rsidTr="00C15FC3">
        <w:tc>
          <w:tcPr>
            <w:tcW w:w="238" w:type="pct"/>
            <w:vAlign w:val="center"/>
          </w:tcPr>
          <w:p w14:paraId="22A05779" w14:textId="64DF723F" w:rsidR="00C15FC3" w:rsidRDefault="00C15FC3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1450" w:type="pct"/>
            <w:vAlign w:val="center"/>
          </w:tcPr>
          <w:p w14:paraId="7C488B7B" w14:textId="084CE7CE" w:rsidR="00C15FC3" w:rsidRDefault="00C15FC3" w:rsidP="00C15FC3">
            <w:pPr>
              <w:ind w:firstLineChars="10" w:firstLine="21"/>
              <w:rPr>
                <w:rFonts w:ascii="Times New Roman" w:hAnsi="Times New Roman" w:cs="Times New Roman"/>
                <w:szCs w:val="21"/>
              </w:rPr>
            </w:pPr>
            <w:r w:rsidRPr="00C15FC3">
              <w:rPr>
                <w:rFonts w:ascii="Times New Roman" w:hAnsi="Times New Roman" w:cs="Times New Roman" w:hint="eastAsia"/>
                <w:szCs w:val="21"/>
              </w:rPr>
              <w:t>铝及铝合金阳极氧化膜及有机聚合物膜</w:t>
            </w:r>
            <w:r w:rsidRPr="00C15FC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C15FC3">
              <w:rPr>
                <w:rFonts w:ascii="Times New Roman" w:hAnsi="Times New Roman" w:cs="Times New Roman" w:hint="eastAsia"/>
                <w:szCs w:val="21"/>
              </w:rPr>
              <w:t>第</w:t>
            </w:r>
            <w:r w:rsidRPr="00C15FC3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C15FC3">
              <w:rPr>
                <w:rFonts w:ascii="Times New Roman" w:hAnsi="Times New Roman" w:cs="Times New Roman" w:hint="eastAsia"/>
                <w:szCs w:val="21"/>
              </w:rPr>
              <w:t>部分：纹理膜</w:t>
            </w:r>
          </w:p>
        </w:tc>
        <w:tc>
          <w:tcPr>
            <w:tcW w:w="850" w:type="pct"/>
            <w:vAlign w:val="center"/>
          </w:tcPr>
          <w:p w14:paraId="28CC841A" w14:textId="77777777" w:rsidR="00C15FC3" w:rsidRDefault="00C15FC3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C15FC3">
              <w:rPr>
                <w:rFonts w:ascii="Times New Roman" w:hAnsi="Times New Roman" w:cs="Times New Roman" w:hint="eastAsia"/>
                <w:szCs w:val="21"/>
              </w:rPr>
              <w:t>国标委</w:t>
            </w:r>
            <w:proofErr w:type="gramEnd"/>
            <w:r w:rsidRPr="00C15FC3">
              <w:rPr>
                <w:rFonts w:ascii="Times New Roman" w:hAnsi="Times New Roman" w:cs="Times New Roman" w:hint="eastAsia"/>
                <w:szCs w:val="21"/>
              </w:rPr>
              <w:t>发</w:t>
            </w:r>
            <w:r w:rsidRPr="00C15FC3">
              <w:rPr>
                <w:rFonts w:ascii="Times New Roman" w:hAnsi="Times New Roman" w:cs="Times New Roman" w:hint="eastAsia"/>
                <w:szCs w:val="21"/>
              </w:rPr>
              <w:t>[2018]60</w:t>
            </w:r>
            <w:r w:rsidRPr="00C15FC3"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14:paraId="061BD550" w14:textId="115C9BAA" w:rsidR="00C15FC3" w:rsidRDefault="00C15FC3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r w:rsidRPr="00C15FC3">
              <w:rPr>
                <w:rFonts w:ascii="Times New Roman" w:hAnsi="Times New Roman" w:cs="Times New Roman" w:hint="eastAsia"/>
                <w:szCs w:val="21"/>
              </w:rPr>
              <w:t>20182002-T-610</w:t>
            </w:r>
          </w:p>
        </w:tc>
        <w:tc>
          <w:tcPr>
            <w:tcW w:w="2201" w:type="pct"/>
            <w:vAlign w:val="center"/>
          </w:tcPr>
          <w:p w14:paraId="74D319A1" w14:textId="227120DF" w:rsidR="00C15FC3" w:rsidRDefault="00C15FC3" w:rsidP="00C15FC3">
            <w:pPr>
              <w:ind w:firstLineChars="10" w:firstLine="21"/>
              <w:rPr>
                <w:rFonts w:ascii="Times New Roman" w:hAnsi="Times New Roman" w:cs="Times New Roman"/>
                <w:szCs w:val="21"/>
              </w:rPr>
            </w:pPr>
            <w:r w:rsidRPr="004D62C0">
              <w:rPr>
                <w:rFonts w:ascii="Times New Roman" w:hAnsi="Times New Roman" w:cs="Times New Roman" w:hint="eastAsia"/>
                <w:szCs w:val="21"/>
              </w:rPr>
              <w:t>佛山市</w:t>
            </w:r>
            <w:proofErr w:type="gramStart"/>
            <w:r w:rsidRPr="004D62C0">
              <w:rPr>
                <w:rFonts w:ascii="Times New Roman" w:hAnsi="Times New Roman" w:cs="Times New Roman" w:hint="eastAsia"/>
                <w:szCs w:val="21"/>
              </w:rPr>
              <w:t>三水凤铝铝业</w:t>
            </w:r>
            <w:proofErr w:type="gramEnd"/>
            <w:r w:rsidRPr="004D62C0">
              <w:rPr>
                <w:rFonts w:ascii="Times New Roman" w:hAnsi="Times New Roman" w:cs="Times New Roman" w:hint="eastAsia"/>
                <w:szCs w:val="21"/>
              </w:rPr>
              <w:t>有限公司、广东坚美铝型材厂（集团）有限公司、广东省分析检测中心、国家有色金属质量监督检验中心、广东兴发铝业有限公司、四川三星新材料科技股份有限公司、福建省南平铝业股份有限公司、广东豪美新材股份有限公司、福建省闽发铝业股份有限公司、</w:t>
            </w:r>
            <w:proofErr w:type="gramStart"/>
            <w:r w:rsidRPr="004D62C0">
              <w:rPr>
                <w:rFonts w:ascii="Times New Roman" w:hAnsi="Times New Roman" w:cs="Times New Roman" w:hint="eastAsia"/>
                <w:szCs w:val="21"/>
              </w:rPr>
              <w:t>广亚铝</w:t>
            </w:r>
            <w:proofErr w:type="gramEnd"/>
            <w:r w:rsidRPr="004D62C0">
              <w:rPr>
                <w:rFonts w:ascii="Times New Roman" w:hAnsi="Times New Roman" w:cs="Times New Roman" w:hint="eastAsia"/>
                <w:szCs w:val="21"/>
              </w:rPr>
              <w:t>业有限公司</w:t>
            </w:r>
            <w:r>
              <w:rPr>
                <w:rFonts w:ascii="Times New Roman" w:hAnsi="Times New Roman" w:cs="Times New Roman" w:hint="eastAsia"/>
                <w:szCs w:val="21"/>
              </w:rPr>
              <w:t>等</w:t>
            </w:r>
          </w:p>
        </w:tc>
        <w:tc>
          <w:tcPr>
            <w:tcW w:w="261" w:type="pct"/>
            <w:vAlign w:val="center"/>
          </w:tcPr>
          <w:p w14:paraId="618B1ED6" w14:textId="1CAFDC19" w:rsidR="00C15FC3" w:rsidRDefault="00C15FC3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</w:t>
            </w:r>
          </w:p>
        </w:tc>
      </w:tr>
      <w:tr w:rsidR="00C15FC3" w:rsidRPr="00416BA5" w14:paraId="09E9AEB1" w14:textId="77777777" w:rsidTr="00C15FC3">
        <w:tc>
          <w:tcPr>
            <w:tcW w:w="238" w:type="pct"/>
            <w:vAlign w:val="center"/>
          </w:tcPr>
          <w:p w14:paraId="54F5F8EF" w14:textId="6B2ED2B2" w:rsidR="00C15FC3" w:rsidRDefault="00C15FC3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1450" w:type="pct"/>
            <w:vAlign w:val="center"/>
          </w:tcPr>
          <w:p w14:paraId="7B5BD5FE" w14:textId="56F070D3" w:rsidR="00C15FC3" w:rsidRDefault="00C15FC3" w:rsidP="00C15FC3">
            <w:pPr>
              <w:ind w:firstLineChars="10" w:firstLine="21"/>
              <w:rPr>
                <w:rFonts w:ascii="Times New Roman" w:hAnsi="Times New Roman" w:cs="Times New Roman"/>
                <w:szCs w:val="21"/>
              </w:rPr>
            </w:pPr>
            <w:r w:rsidRPr="00C15FC3">
              <w:rPr>
                <w:rFonts w:ascii="Times New Roman" w:hAnsi="Times New Roman" w:cs="Times New Roman" w:hint="eastAsia"/>
                <w:szCs w:val="21"/>
              </w:rPr>
              <w:t>铝及铝合金阳极氧化膜及有机聚合物膜</w:t>
            </w:r>
            <w:r w:rsidRPr="00C15FC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C15FC3">
              <w:rPr>
                <w:rFonts w:ascii="Times New Roman" w:hAnsi="Times New Roman" w:cs="Times New Roman" w:hint="eastAsia"/>
                <w:szCs w:val="21"/>
              </w:rPr>
              <w:t>第</w:t>
            </w:r>
            <w:r w:rsidRPr="00C15FC3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C15FC3">
              <w:rPr>
                <w:rFonts w:ascii="Times New Roman" w:hAnsi="Times New Roman" w:cs="Times New Roman" w:hint="eastAsia"/>
                <w:szCs w:val="21"/>
              </w:rPr>
              <w:t>部分：功能膜</w:t>
            </w:r>
          </w:p>
        </w:tc>
        <w:tc>
          <w:tcPr>
            <w:tcW w:w="850" w:type="pct"/>
            <w:vAlign w:val="center"/>
          </w:tcPr>
          <w:p w14:paraId="4D57C723" w14:textId="77777777" w:rsidR="00C15FC3" w:rsidRDefault="00C15FC3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C15FC3">
              <w:rPr>
                <w:rFonts w:ascii="Times New Roman" w:hAnsi="Times New Roman" w:cs="Times New Roman" w:hint="eastAsia"/>
                <w:szCs w:val="21"/>
              </w:rPr>
              <w:t>国标委</w:t>
            </w:r>
            <w:proofErr w:type="gramEnd"/>
            <w:r w:rsidRPr="00C15FC3">
              <w:rPr>
                <w:rFonts w:ascii="Times New Roman" w:hAnsi="Times New Roman" w:cs="Times New Roman" w:hint="eastAsia"/>
                <w:szCs w:val="21"/>
              </w:rPr>
              <w:t>发</w:t>
            </w:r>
            <w:r w:rsidRPr="00C15FC3">
              <w:rPr>
                <w:rFonts w:ascii="Times New Roman" w:hAnsi="Times New Roman" w:cs="Times New Roman" w:hint="eastAsia"/>
                <w:szCs w:val="21"/>
              </w:rPr>
              <w:t>[2018]60</w:t>
            </w:r>
            <w:r w:rsidRPr="00C15FC3">
              <w:rPr>
                <w:rFonts w:ascii="Times New Roman" w:hAnsi="Times New Roman" w:cs="Times New Roman" w:hint="eastAsia"/>
                <w:szCs w:val="21"/>
              </w:rPr>
              <w:t>号</w:t>
            </w:r>
          </w:p>
          <w:p w14:paraId="0D2D6411" w14:textId="55B64A93" w:rsidR="00C15FC3" w:rsidRDefault="00C15FC3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r w:rsidRPr="00C15FC3">
              <w:rPr>
                <w:rFonts w:ascii="Times New Roman" w:hAnsi="Times New Roman" w:cs="Times New Roman" w:hint="eastAsia"/>
                <w:szCs w:val="21"/>
              </w:rPr>
              <w:t>20181995-T-610</w:t>
            </w:r>
          </w:p>
        </w:tc>
        <w:tc>
          <w:tcPr>
            <w:tcW w:w="2201" w:type="pct"/>
            <w:vAlign w:val="center"/>
          </w:tcPr>
          <w:p w14:paraId="21649E25" w14:textId="11E6D48B" w:rsidR="00C15FC3" w:rsidRDefault="00C15FC3" w:rsidP="00C15FC3">
            <w:pPr>
              <w:ind w:firstLineChars="10" w:firstLine="21"/>
              <w:rPr>
                <w:rFonts w:ascii="Times New Roman" w:hAnsi="Times New Roman" w:cs="Times New Roman"/>
                <w:szCs w:val="21"/>
              </w:rPr>
            </w:pPr>
            <w:r w:rsidRPr="00C15FC3">
              <w:rPr>
                <w:rFonts w:ascii="Times New Roman" w:hAnsi="Times New Roman" w:cs="Times New Roman" w:hint="eastAsia"/>
                <w:szCs w:val="21"/>
              </w:rPr>
              <w:t>国家有色金属质量监督检验中心、有色金属技术经济研究院、福建南平铝业有限公司、佛山市</w:t>
            </w:r>
            <w:proofErr w:type="gramStart"/>
            <w:r w:rsidRPr="00C15FC3">
              <w:rPr>
                <w:rFonts w:ascii="Times New Roman" w:hAnsi="Times New Roman" w:cs="Times New Roman" w:hint="eastAsia"/>
                <w:szCs w:val="21"/>
              </w:rPr>
              <w:t>三水凤铝铝业</w:t>
            </w:r>
            <w:proofErr w:type="gramEnd"/>
            <w:r w:rsidRPr="00C15FC3">
              <w:rPr>
                <w:rFonts w:ascii="Times New Roman" w:hAnsi="Times New Roman" w:cs="Times New Roman" w:hint="eastAsia"/>
                <w:szCs w:val="21"/>
              </w:rPr>
              <w:t>有限公司、广东兴发铝业有限公司、广东坚美铝型材厂（集团）有限公司、福建省闽发铝业股份有限公司、广东工业分析测试中心、</w:t>
            </w:r>
            <w:proofErr w:type="gramStart"/>
            <w:r w:rsidRPr="00C15FC3">
              <w:rPr>
                <w:rFonts w:ascii="Times New Roman" w:hAnsi="Times New Roman" w:cs="Times New Roman" w:hint="eastAsia"/>
                <w:szCs w:val="21"/>
              </w:rPr>
              <w:t>广亚铝</w:t>
            </w:r>
            <w:proofErr w:type="gramEnd"/>
            <w:r w:rsidRPr="00C15FC3">
              <w:rPr>
                <w:rFonts w:ascii="Times New Roman" w:hAnsi="Times New Roman" w:cs="Times New Roman" w:hint="eastAsia"/>
                <w:szCs w:val="21"/>
              </w:rPr>
              <w:t>业有限公司、四川三星新材料科技股份有限公司、石狮市星火铝制品有限公司</w:t>
            </w:r>
            <w:r>
              <w:rPr>
                <w:rFonts w:ascii="Times New Roman" w:hAnsi="Times New Roman" w:cs="Times New Roman" w:hint="eastAsia"/>
                <w:szCs w:val="21"/>
              </w:rPr>
              <w:t>等</w:t>
            </w:r>
          </w:p>
        </w:tc>
        <w:tc>
          <w:tcPr>
            <w:tcW w:w="261" w:type="pct"/>
            <w:vAlign w:val="center"/>
          </w:tcPr>
          <w:p w14:paraId="2C13AD3C" w14:textId="3B7F6C79" w:rsidR="00C15FC3" w:rsidRDefault="00C15FC3" w:rsidP="00C15FC3">
            <w:pPr>
              <w:ind w:firstLineChars="10" w:firstLine="2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讨论</w:t>
            </w:r>
          </w:p>
        </w:tc>
      </w:tr>
    </w:tbl>
    <w:p w14:paraId="6A265F3E" w14:textId="4298A737" w:rsidR="0082244B" w:rsidRDefault="0082244B" w:rsidP="0082244B">
      <w:pPr>
        <w:tabs>
          <w:tab w:val="left" w:pos="2127"/>
        </w:tabs>
        <w:spacing w:line="400" w:lineRule="exact"/>
        <w:ind w:leftChars="-76" w:left="-160"/>
        <w:jc w:val="center"/>
        <w:rPr>
          <w:rFonts w:eastAsia="黑体"/>
          <w:sz w:val="28"/>
          <w:szCs w:val="28"/>
        </w:rPr>
      </w:pPr>
    </w:p>
    <w:p w14:paraId="34B7C06F" w14:textId="77777777" w:rsidR="003C6827" w:rsidRPr="00DA0914" w:rsidRDefault="003C6827" w:rsidP="004D62C0">
      <w:pPr>
        <w:widowControl/>
        <w:jc w:val="left"/>
        <w:rPr>
          <w:rFonts w:eastAsia="黑体"/>
          <w:sz w:val="28"/>
          <w:szCs w:val="28"/>
        </w:rPr>
      </w:pPr>
    </w:p>
    <w:sectPr w:rsidR="003C6827" w:rsidRPr="00DA0914" w:rsidSect="00C15FC3">
      <w:pgSz w:w="16838" w:h="11906" w:orient="landscape"/>
      <w:pgMar w:top="1286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F29BB" w14:textId="77777777" w:rsidR="00D60A96" w:rsidRDefault="00D60A96" w:rsidP="00941FDB">
      <w:r>
        <w:separator/>
      </w:r>
    </w:p>
  </w:endnote>
  <w:endnote w:type="continuationSeparator" w:id="0">
    <w:p w14:paraId="639C3633" w14:textId="77777777" w:rsidR="00D60A96" w:rsidRDefault="00D60A96" w:rsidP="0094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9B11B" w14:textId="77777777" w:rsidR="00D60A96" w:rsidRDefault="00D60A96" w:rsidP="00941FDB">
      <w:r>
        <w:separator/>
      </w:r>
    </w:p>
  </w:footnote>
  <w:footnote w:type="continuationSeparator" w:id="0">
    <w:p w14:paraId="751B5B75" w14:textId="77777777" w:rsidR="00D60A96" w:rsidRDefault="00D60A96" w:rsidP="00941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26E8"/>
    <w:multiLevelType w:val="multilevel"/>
    <w:tmpl w:val="183026E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CC1DBD"/>
    <w:multiLevelType w:val="hybridMultilevel"/>
    <w:tmpl w:val="3ED836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0F7990"/>
    <w:multiLevelType w:val="multilevel"/>
    <w:tmpl w:val="420F799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733A5F"/>
    <w:multiLevelType w:val="multilevel"/>
    <w:tmpl w:val="4B733A5F"/>
    <w:lvl w:ilvl="0">
      <w:start w:val="1"/>
      <w:numFmt w:val="decimal"/>
      <w:pStyle w:val="a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4" w15:restartNumberingAfterBreak="0">
    <w:nsid w:val="512D738E"/>
    <w:multiLevelType w:val="multilevel"/>
    <w:tmpl w:val="512D738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ED01C0"/>
    <w:multiLevelType w:val="multilevel"/>
    <w:tmpl w:val="56ED01C0"/>
    <w:lvl w:ilvl="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AD075E"/>
    <w:multiLevelType w:val="singleLevel"/>
    <w:tmpl w:val="59AD075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620A70FF"/>
    <w:multiLevelType w:val="hybridMultilevel"/>
    <w:tmpl w:val="BF22EC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5E0B05"/>
    <w:multiLevelType w:val="hybridMultilevel"/>
    <w:tmpl w:val="BF22EC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BC24F9A"/>
    <w:multiLevelType w:val="multilevel"/>
    <w:tmpl w:val="6BC24F9A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6D6C07CD"/>
    <w:multiLevelType w:val="multilevel"/>
    <w:tmpl w:val="6D6C07CD"/>
    <w:lvl w:ilvl="0">
      <w:start w:val="1"/>
      <w:numFmt w:val="lowerLetter"/>
      <w:pStyle w:val="a0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1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49"/>
    <w:rsid w:val="00016EE9"/>
    <w:rsid w:val="0005324F"/>
    <w:rsid w:val="00064C0B"/>
    <w:rsid w:val="000C0F2F"/>
    <w:rsid w:val="000C6C08"/>
    <w:rsid w:val="000E4795"/>
    <w:rsid w:val="000E6606"/>
    <w:rsid w:val="000E7939"/>
    <w:rsid w:val="000F7695"/>
    <w:rsid w:val="0012153B"/>
    <w:rsid w:val="00123D55"/>
    <w:rsid w:val="00135800"/>
    <w:rsid w:val="00140CF9"/>
    <w:rsid w:val="00140E6C"/>
    <w:rsid w:val="0014443D"/>
    <w:rsid w:val="00150171"/>
    <w:rsid w:val="00163994"/>
    <w:rsid w:val="00186430"/>
    <w:rsid w:val="001A5053"/>
    <w:rsid w:val="001A5154"/>
    <w:rsid w:val="001A62CD"/>
    <w:rsid w:val="001B0CAF"/>
    <w:rsid w:val="001D5913"/>
    <w:rsid w:val="00232FBD"/>
    <w:rsid w:val="00236C14"/>
    <w:rsid w:val="002546B3"/>
    <w:rsid w:val="00264282"/>
    <w:rsid w:val="00296E93"/>
    <w:rsid w:val="002B233E"/>
    <w:rsid w:val="002C0C81"/>
    <w:rsid w:val="002C5277"/>
    <w:rsid w:val="002C7853"/>
    <w:rsid w:val="002D1265"/>
    <w:rsid w:val="002D7357"/>
    <w:rsid w:val="002E40A7"/>
    <w:rsid w:val="00312C3A"/>
    <w:rsid w:val="00333376"/>
    <w:rsid w:val="00335BCB"/>
    <w:rsid w:val="00335FEF"/>
    <w:rsid w:val="003406F0"/>
    <w:rsid w:val="00347444"/>
    <w:rsid w:val="00351B6C"/>
    <w:rsid w:val="00357F06"/>
    <w:rsid w:val="00372C28"/>
    <w:rsid w:val="003847CB"/>
    <w:rsid w:val="003A4938"/>
    <w:rsid w:val="003B37F7"/>
    <w:rsid w:val="003B65F6"/>
    <w:rsid w:val="003C4E43"/>
    <w:rsid w:val="003C6827"/>
    <w:rsid w:val="003C7B30"/>
    <w:rsid w:val="003D38F1"/>
    <w:rsid w:val="003E2565"/>
    <w:rsid w:val="003F30BB"/>
    <w:rsid w:val="003F31C7"/>
    <w:rsid w:val="00404006"/>
    <w:rsid w:val="00410C6B"/>
    <w:rsid w:val="00416BA5"/>
    <w:rsid w:val="004300DE"/>
    <w:rsid w:val="00431661"/>
    <w:rsid w:val="00431FC2"/>
    <w:rsid w:val="00440A3B"/>
    <w:rsid w:val="00446C4F"/>
    <w:rsid w:val="004556FA"/>
    <w:rsid w:val="0047482E"/>
    <w:rsid w:val="0047488C"/>
    <w:rsid w:val="00485E53"/>
    <w:rsid w:val="004B205D"/>
    <w:rsid w:val="004C0EBF"/>
    <w:rsid w:val="004C2C76"/>
    <w:rsid w:val="004C3443"/>
    <w:rsid w:val="004D53CC"/>
    <w:rsid w:val="004D548E"/>
    <w:rsid w:val="004D62C0"/>
    <w:rsid w:val="004E06A4"/>
    <w:rsid w:val="004F284A"/>
    <w:rsid w:val="004F33F1"/>
    <w:rsid w:val="00505359"/>
    <w:rsid w:val="0051437B"/>
    <w:rsid w:val="00515DA2"/>
    <w:rsid w:val="00521C15"/>
    <w:rsid w:val="00533045"/>
    <w:rsid w:val="00534A9C"/>
    <w:rsid w:val="00551EC1"/>
    <w:rsid w:val="00563152"/>
    <w:rsid w:val="0057249E"/>
    <w:rsid w:val="005745F2"/>
    <w:rsid w:val="00574861"/>
    <w:rsid w:val="00574DB3"/>
    <w:rsid w:val="00574E21"/>
    <w:rsid w:val="005759EB"/>
    <w:rsid w:val="00577D42"/>
    <w:rsid w:val="00586466"/>
    <w:rsid w:val="0059709C"/>
    <w:rsid w:val="005A57F4"/>
    <w:rsid w:val="005C2FBF"/>
    <w:rsid w:val="005C403B"/>
    <w:rsid w:val="005E5A8A"/>
    <w:rsid w:val="005F21AA"/>
    <w:rsid w:val="005F40F9"/>
    <w:rsid w:val="005F5C51"/>
    <w:rsid w:val="006039A4"/>
    <w:rsid w:val="0060631C"/>
    <w:rsid w:val="00612625"/>
    <w:rsid w:val="00643F2D"/>
    <w:rsid w:val="00647BFA"/>
    <w:rsid w:val="006543BF"/>
    <w:rsid w:val="00654AA5"/>
    <w:rsid w:val="00655704"/>
    <w:rsid w:val="00655870"/>
    <w:rsid w:val="00666046"/>
    <w:rsid w:val="00696DBA"/>
    <w:rsid w:val="006C0F4E"/>
    <w:rsid w:val="006D4AB8"/>
    <w:rsid w:val="006E4265"/>
    <w:rsid w:val="006F60B0"/>
    <w:rsid w:val="0070094B"/>
    <w:rsid w:val="00705FD5"/>
    <w:rsid w:val="007065B7"/>
    <w:rsid w:val="00714089"/>
    <w:rsid w:val="00720743"/>
    <w:rsid w:val="00752D94"/>
    <w:rsid w:val="0076148E"/>
    <w:rsid w:val="007617FB"/>
    <w:rsid w:val="00762C2A"/>
    <w:rsid w:val="007638A3"/>
    <w:rsid w:val="00763918"/>
    <w:rsid w:val="0076679B"/>
    <w:rsid w:val="0077660A"/>
    <w:rsid w:val="00786D72"/>
    <w:rsid w:val="00793335"/>
    <w:rsid w:val="00793DF4"/>
    <w:rsid w:val="007A5349"/>
    <w:rsid w:val="007B2BD1"/>
    <w:rsid w:val="007B7B84"/>
    <w:rsid w:val="007E0365"/>
    <w:rsid w:val="007F259D"/>
    <w:rsid w:val="007F46FE"/>
    <w:rsid w:val="007F62E9"/>
    <w:rsid w:val="007F6668"/>
    <w:rsid w:val="007F7E99"/>
    <w:rsid w:val="00802E83"/>
    <w:rsid w:val="0082244B"/>
    <w:rsid w:val="00827159"/>
    <w:rsid w:val="0084658D"/>
    <w:rsid w:val="008507A2"/>
    <w:rsid w:val="00854627"/>
    <w:rsid w:val="008723AB"/>
    <w:rsid w:val="0087539D"/>
    <w:rsid w:val="008818C5"/>
    <w:rsid w:val="00881D62"/>
    <w:rsid w:val="008B1CC0"/>
    <w:rsid w:val="008C0696"/>
    <w:rsid w:val="008F57E1"/>
    <w:rsid w:val="009043CD"/>
    <w:rsid w:val="009068C0"/>
    <w:rsid w:val="009200C7"/>
    <w:rsid w:val="00941FDB"/>
    <w:rsid w:val="00943E0D"/>
    <w:rsid w:val="00951562"/>
    <w:rsid w:val="00951B53"/>
    <w:rsid w:val="00951F0F"/>
    <w:rsid w:val="009676B0"/>
    <w:rsid w:val="0097363C"/>
    <w:rsid w:val="00976480"/>
    <w:rsid w:val="0098536F"/>
    <w:rsid w:val="0099332A"/>
    <w:rsid w:val="009A0E71"/>
    <w:rsid w:val="009A3EEA"/>
    <w:rsid w:val="009B003D"/>
    <w:rsid w:val="009B21CB"/>
    <w:rsid w:val="009C2A64"/>
    <w:rsid w:val="009C30BB"/>
    <w:rsid w:val="009C76C1"/>
    <w:rsid w:val="009F5380"/>
    <w:rsid w:val="00A03FDA"/>
    <w:rsid w:val="00A1382D"/>
    <w:rsid w:val="00A150A7"/>
    <w:rsid w:val="00A357FC"/>
    <w:rsid w:val="00A521D5"/>
    <w:rsid w:val="00A5310D"/>
    <w:rsid w:val="00AA44E6"/>
    <w:rsid w:val="00AA4529"/>
    <w:rsid w:val="00AA4719"/>
    <w:rsid w:val="00AA6FD7"/>
    <w:rsid w:val="00AB5F10"/>
    <w:rsid w:val="00AB62C2"/>
    <w:rsid w:val="00AC21E0"/>
    <w:rsid w:val="00AC29F1"/>
    <w:rsid w:val="00AD401E"/>
    <w:rsid w:val="00AE22F4"/>
    <w:rsid w:val="00B07BEF"/>
    <w:rsid w:val="00B1759B"/>
    <w:rsid w:val="00B32A43"/>
    <w:rsid w:val="00B336EA"/>
    <w:rsid w:val="00B37AB8"/>
    <w:rsid w:val="00B50F5F"/>
    <w:rsid w:val="00B55CD3"/>
    <w:rsid w:val="00B614E5"/>
    <w:rsid w:val="00B74670"/>
    <w:rsid w:val="00B90BCD"/>
    <w:rsid w:val="00B93975"/>
    <w:rsid w:val="00BA17CF"/>
    <w:rsid w:val="00BB1304"/>
    <w:rsid w:val="00BF49D8"/>
    <w:rsid w:val="00C0547B"/>
    <w:rsid w:val="00C15FC3"/>
    <w:rsid w:val="00C420BD"/>
    <w:rsid w:val="00C50B29"/>
    <w:rsid w:val="00C50FCD"/>
    <w:rsid w:val="00C547D0"/>
    <w:rsid w:val="00C65B6E"/>
    <w:rsid w:val="00C66FB7"/>
    <w:rsid w:val="00C7412C"/>
    <w:rsid w:val="00C8275C"/>
    <w:rsid w:val="00CB31DC"/>
    <w:rsid w:val="00CC35D9"/>
    <w:rsid w:val="00CD0C46"/>
    <w:rsid w:val="00CD2DE9"/>
    <w:rsid w:val="00CD37FD"/>
    <w:rsid w:val="00CE18B1"/>
    <w:rsid w:val="00CE1969"/>
    <w:rsid w:val="00CE5E60"/>
    <w:rsid w:val="00CF795C"/>
    <w:rsid w:val="00D10D49"/>
    <w:rsid w:val="00D46FEB"/>
    <w:rsid w:val="00D54D70"/>
    <w:rsid w:val="00D60A96"/>
    <w:rsid w:val="00D611D5"/>
    <w:rsid w:val="00D708C4"/>
    <w:rsid w:val="00D72412"/>
    <w:rsid w:val="00D84B39"/>
    <w:rsid w:val="00D91173"/>
    <w:rsid w:val="00D9279B"/>
    <w:rsid w:val="00D93977"/>
    <w:rsid w:val="00D977B0"/>
    <w:rsid w:val="00DA0914"/>
    <w:rsid w:val="00DA2D4D"/>
    <w:rsid w:val="00DB1A2A"/>
    <w:rsid w:val="00DC0BC2"/>
    <w:rsid w:val="00DC7BC4"/>
    <w:rsid w:val="00DD0EDE"/>
    <w:rsid w:val="00E03E8A"/>
    <w:rsid w:val="00E050F7"/>
    <w:rsid w:val="00E26DF3"/>
    <w:rsid w:val="00E31BEB"/>
    <w:rsid w:val="00E33DAC"/>
    <w:rsid w:val="00E5065B"/>
    <w:rsid w:val="00E65C41"/>
    <w:rsid w:val="00E74DCA"/>
    <w:rsid w:val="00E766E5"/>
    <w:rsid w:val="00E76863"/>
    <w:rsid w:val="00E9259E"/>
    <w:rsid w:val="00E9396C"/>
    <w:rsid w:val="00EA112C"/>
    <w:rsid w:val="00EB2843"/>
    <w:rsid w:val="00EE5F63"/>
    <w:rsid w:val="00EE67CD"/>
    <w:rsid w:val="00EF2668"/>
    <w:rsid w:val="00F04251"/>
    <w:rsid w:val="00F05B56"/>
    <w:rsid w:val="00F1163A"/>
    <w:rsid w:val="00F11CED"/>
    <w:rsid w:val="00F15AA9"/>
    <w:rsid w:val="00F20E5F"/>
    <w:rsid w:val="00F32F06"/>
    <w:rsid w:val="00F42052"/>
    <w:rsid w:val="00F45DDD"/>
    <w:rsid w:val="00F47221"/>
    <w:rsid w:val="00F73BA3"/>
    <w:rsid w:val="00F9759B"/>
    <w:rsid w:val="00FA276F"/>
    <w:rsid w:val="00FA3471"/>
    <w:rsid w:val="00FB6296"/>
    <w:rsid w:val="00FD3112"/>
    <w:rsid w:val="00FD6AAE"/>
    <w:rsid w:val="00FE404F"/>
    <w:rsid w:val="00FF5171"/>
    <w:rsid w:val="014F28B6"/>
    <w:rsid w:val="03E35EDB"/>
    <w:rsid w:val="0E1A6281"/>
    <w:rsid w:val="0EB56926"/>
    <w:rsid w:val="10141B8B"/>
    <w:rsid w:val="1A264A4D"/>
    <w:rsid w:val="1AD11E86"/>
    <w:rsid w:val="1E341472"/>
    <w:rsid w:val="1FE34B95"/>
    <w:rsid w:val="205827E3"/>
    <w:rsid w:val="22437856"/>
    <w:rsid w:val="244C7197"/>
    <w:rsid w:val="2460491B"/>
    <w:rsid w:val="266F4038"/>
    <w:rsid w:val="2889696A"/>
    <w:rsid w:val="29137C0F"/>
    <w:rsid w:val="2FB87BF1"/>
    <w:rsid w:val="30336679"/>
    <w:rsid w:val="31FC30FE"/>
    <w:rsid w:val="346309EA"/>
    <w:rsid w:val="34E25DFB"/>
    <w:rsid w:val="36485275"/>
    <w:rsid w:val="36E23147"/>
    <w:rsid w:val="377450FB"/>
    <w:rsid w:val="37BF6E01"/>
    <w:rsid w:val="3B2E492A"/>
    <w:rsid w:val="3CA64F24"/>
    <w:rsid w:val="3DF20076"/>
    <w:rsid w:val="3E492681"/>
    <w:rsid w:val="3F3E754D"/>
    <w:rsid w:val="40C04FD8"/>
    <w:rsid w:val="4A8C7C79"/>
    <w:rsid w:val="4B864718"/>
    <w:rsid w:val="528B66A8"/>
    <w:rsid w:val="55B02251"/>
    <w:rsid w:val="5ACF43D1"/>
    <w:rsid w:val="5D250961"/>
    <w:rsid w:val="610E214E"/>
    <w:rsid w:val="61FB4F13"/>
    <w:rsid w:val="62472C65"/>
    <w:rsid w:val="626A712E"/>
    <w:rsid w:val="64C8132C"/>
    <w:rsid w:val="64DF2E1F"/>
    <w:rsid w:val="65E07B1B"/>
    <w:rsid w:val="6661193D"/>
    <w:rsid w:val="6B342154"/>
    <w:rsid w:val="6C0C7B6E"/>
    <w:rsid w:val="6D2F63E2"/>
    <w:rsid w:val="6D4B2432"/>
    <w:rsid w:val="72A63867"/>
    <w:rsid w:val="7388080D"/>
    <w:rsid w:val="73FB198E"/>
    <w:rsid w:val="74007853"/>
    <w:rsid w:val="78230B79"/>
    <w:rsid w:val="785D2C4B"/>
    <w:rsid w:val="7A405C2D"/>
    <w:rsid w:val="7E122E3A"/>
    <w:rsid w:val="7EFD445E"/>
    <w:rsid w:val="7F0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032B351A"/>
  <w15:docId w15:val="{E5DAD52B-9E71-41B7-979A-3EDA0B84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D84B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unhideWhenUsed/>
    <w:qFormat/>
    <w:rsid w:val="00D84B39"/>
    <w:rPr>
      <w:sz w:val="18"/>
      <w:szCs w:val="18"/>
    </w:rPr>
  </w:style>
  <w:style w:type="paragraph" w:styleId="a8">
    <w:name w:val="footer"/>
    <w:basedOn w:val="a2"/>
    <w:link w:val="a9"/>
    <w:uiPriority w:val="99"/>
    <w:unhideWhenUsed/>
    <w:qFormat/>
    <w:rsid w:val="00D84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2"/>
    <w:link w:val="ab"/>
    <w:uiPriority w:val="99"/>
    <w:unhideWhenUsed/>
    <w:qFormat/>
    <w:rsid w:val="00D84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2"/>
    <w:uiPriority w:val="99"/>
    <w:unhideWhenUsed/>
    <w:qFormat/>
    <w:rsid w:val="00D84B39"/>
    <w:rPr>
      <w:sz w:val="24"/>
    </w:rPr>
  </w:style>
  <w:style w:type="table" w:styleId="ad">
    <w:name w:val="Table Grid"/>
    <w:basedOn w:val="a4"/>
    <w:uiPriority w:val="59"/>
    <w:qFormat/>
    <w:rsid w:val="00D84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批注框文本 字符"/>
    <w:basedOn w:val="a3"/>
    <w:link w:val="a6"/>
    <w:uiPriority w:val="99"/>
    <w:semiHidden/>
    <w:qFormat/>
    <w:rsid w:val="00D84B39"/>
    <w:rPr>
      <w:sz w:val="18"/>
      <w:szCs w:val="18"/>
    </w:rPr>
  </w:style>
  <w:style w:type="character" w:customStyle="1" w:styleId="ab">
    <w:name w:val="页眉 字符"/>
    <w:basedOn w:val="a3"/>
    <w:link w:val="aa"/>
    <w:uiPriority w:val="99"/>
    <w:semiHidden/>
    <w:qFormat/>
    <w:rsid w:val="00D84B39"/>
    <w:rPr>
      <w:sz w:val="18"/>
      <w:szCs w:val="18"/>
    </w:rPr>
  </w:style>
  <w:style w:type="character" w:customStyle="1" w:styleId="a9">
    <w:name w:val="页脚 字符"/>
    <w:basedOn w:val="a3"/>
    <w:link w:val="a8"/>
    <w:uiPriority w:val="99"/>
    <w:semiHidden/>
    <w:qFormat/>
    <w:rsid w:val="00D84B39"/>
    <w:rPr>
      <w:sz w:val="18"/>
      <w:szCs w:val="18"/>
    </w:rPr>
  </w:style>
  <w:style w:type="paragraph" w:customStyle="1" w:styleId="1">
    <w:name w:val="列出段落1"/>
    <w:basedOn w:val="a2"/>
    <w:uiPriority w:val="34"/>
    <w:qFormat/>
    <w:rsid w:val="00D84B3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1">
    <w:name w:val="列出段落11"/>
    <w:basedOn w:val="a2"/>
    <w:uiPriority w:val="34"/>
    <w:qFormat/>
    <w:rsid w:val="00D84B3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1">
    <w:name w:val="附录数字编号列项（二级）"/>
    <w:qFormat/>
    <w:rsid w:val="00D84B39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  <w:rPr>
      <w:rFonts w:ascii="宋体"/>
      <w:sz w:val="21"/>
    </w:rPr>
  </w:style>
  <w:style w:type="paragraph" w:customStyle="1" w:styleId="a0">
    <w:name w:val="附录字母编号列项（一级）"/>
    <w:qFormat/>
    <w:rsid w:val="00D84B39"/>
    <w:pPr>
      <w:widowControl w:val="0"/>
      <w:numPr>
        <w:numId w:val="1"/>
      </w:numPr>
      <w:adjustRightInd w:val="0"/>
      <w:spacing w:line="360" w:lineRule="atLeast"/>
      <w:jc w:val="both"/>
      <w:textAlignment w:val="baseline"/>
    </w:pPr>
    <w:rPr>
      <w:rFonts w:ascii="宋体"/>
      <w:sz w:val="21"/>
    </w:rPr>
  </w:style>
  <w:style w:type="paragraph" w:customStyle="1" w:styleId="a">
    <w:name w:val="示例×："/>
    <w:basedOn w:val="a2"/>
    <w:qFormat/>
    <w:rsid w:val="00D84B39"/>
    <w:pPr>
      <w:numPr>
        <w:numId w:val="2"/>
      </w:numPr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2">
    <w:name w:val="列出段落2"/>
    <w:basedOn w:val="a2"/>
    <w:uiPriority w:val="34"/>
    <w:qFormat/>
    <w:rsid w:val="00D84B39"/>
    <w:pPr>
      <w:ind w:firstLineChars="200" w:firstLine="420"/>
    </w:pPr>
  </w:style>
  <w:style w:type="paragraph" w:customStyle="1" w:styleId="20">
    <w:name w:val="无间隔2"/>
    <w:qFormat/>
    <w:rsid w:val="00D84B3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styleId="ae">
    <w:name w:val="Hyperlink"/>
    <w:basedOn w:val="a3"/>
    <w:uiPriority w:val="99"/>
    <w:unhideWhenUsed/>
    <w:rsid w:val="00793335"/>
    <w:rPr>
      <w:color w:val="0000FF" w:themeColor="hyperlink"/>
      <w:u w:val="single"/>
    </w:rPr>
  </w:style>
  <w:style w:type="paragraph" w:styleId="af">
    <w:name w:val="List Paragraph"/>
    <w:basedOn w:val="a2"/>
    <w:uiPriority w:val="34"/>
    <w:qFormat/>
    <w:rsid w:val="002D1265"/>
    <w:pPr>
      <w:ind w:firstLineChars="200" w:firstLine="420"/>
    </w:pPr>
  </w:style>
  <w:style w:type="character" w:styleId="af0">
    <w:name w:val="Emphasis"/>
    <w:basedOn w:val="a3"/>
    <w:uiPriority w:val="20"/>
    <w:qFormat/>
    <w:rsid w:val="00F04251"/>
    <w:rPr>
      <w:i w:val="0"/>
      <w:iCs w:val="0"/>
      <w:color w:val="CC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C38C2A-5F07-4741-9E1B-56936F91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 </cp:lastModifiedBy>
  <cp:revision>2</cp:revision>
  <cp:lastPrinted>2019-03-04T03:23:00Z</cp:lastPrinted>
  <dcterms:created xsi:type="dcterms:W3CDTF">2019-03-27T07:29:00Z</dcterms:created>
  <dcterms:modified xsi:type="dcterms:W3CDTF">2019-03-27T07:29:00Z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