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7F87" w:rsidRPr="004E7AB1" w:rsidRDefault="00C731C8" w:rsidP="009A49AB">
      <w:pPr>
        <w:jc w:val="center"/>
        <w:rPr>
          <w:b/>
          <w:bCs/>
          <w:sz w:val="32"/>
          <w:szCs w:val="32"/>
        </w:rPr>
      </w:pPr>
      <w:r w:rsidRPr="004E7AB1">
        <w:rPr>
          <w:rFonts w:hint="eastAsia"/>
          <w:b/>
          <w:bCs/>
          <w:sz w:val="32"/>
          <w:szCs w:val="32"/>
        </w:rPr>
        <w:t>《</w:t>
      </w:r>
      <w:r w:rsidR="001804C1" w:rsidRPr="004E7AB1">
        <w:rPr>
          <w:rFonts w:hint="eastAsia"/>
          <w:b/>
          <w:bCs/>
          <w:sz w:val="32"/>
          <w:szCs w:val="32"/>
        </w:rPr>
        <w:t>锆合金管材内压蠕变试验方法</w:t>
      </w:r>
      <w:r w:rsidRPr="004E7AB1">
        <w:rPr>
          <w:rFonts w:hint="eastAsia"/>
          <w:b/>
          <w:bCs/>
          <w:sz w:val="32"/>
          <w:szCs w:val="32"/>
        </w:rPr>
        <w:t>》</w:t>
      </w:r>
    </w:p>
    <w:p w:rsidR="002E7F87" w:rsidRPr="004E7AB1" w:rsidRDefault="00C731C8" w:rsidP="00C731C8">
      <w:pPr>
        <w:spacing w:line="360" w:lineRule="auto"/>
        <w:jc w:val="center"/>
        <w:rPr>
          <w:b/>
          <w:sz w:val="32"/>
          <w:szCs w:val="32"/>
        </w:rPr>
      </w:pPr>
      <w:r w:rsidRPr="004E7AB1">
        <w:rPr>
          <w:rFonts w:hint="eastAsia"/>
          <w:b/>
          <w:sz w:val="32"/>
          <w:szCs w:val="32"/>
        </w:rPr>
        <w:t>标准</w:t>
      </w:r>
      <w:r w:rsidR="001804C1" w:rsidRPr="004E7AB1">
        <w:rPr>
          <w:rFonts w:hint="eastAsia"/>
          <w:b/>
          <w:sz w:val="32"/>
          <w:szCs w:val="32"/>
        </w:rPr>
        <w:t>（征求意见稿第</w:t>
      </w:r>
      <w:r w:rsidR="00825466" w:rsidRPr="004E7AB1">
        <w:rPr>
          <w:rFonts w:hint="eastAsia"/>
          <w:b/>
          <w:sz w:val="32"/>
          <w:szCs w:val="32"/>
        </w:rPr>
        <w:t>二</w:t>
      </w:r>
      <w:r w:rsidR="001804C1" w:rsidRPr="004E7AB1">
        <w:rPr>
          <w:rFonts w:hint="eastAsia"/>
          <w:b/>
          <w:sz w:val="32"/>
          <w:szCs w:val="32"/>
        </w:rPr>
        <w:t>稿）</w:t>
      </w:r>
      <w:r w:rsidR="002E7F87" w:rsidRPr="004E7AB1">
        <w:rPr>
          <w:rFonts w:hint="eastAsia"/>
          <w:b/>
          <w:sz w:val="32"/>
          <w:szCs w:val="32"/>
        </w:rPr>
        <w:t>编制说明</w:t>
      </w:r>
    </w:p>
    <w:p w:rsidR="00FB1E04" w:rsidRPr="004E7AB1" w:rsidRDefault="00FB1E04" w:rsidP="00282A85">
      <w:pPr>
        <w:numPr>
          <w:ilvl w:val="0"/>
          <w:numId w:val="1"/>
        </w:numPr>
        <w:spacing w:beforeLines="50" w:before="156" w:afterLines="50" w:after="156" w:line="360" w:lineRule="auto"/>
        <w:rPr>
          <w:rFonts w:eastAsia="黑体"/>
          <w:szCs w:val="21"/>
        </w:rPr>
      </w:pPr>
      <w:r w:rsidRPr="004E7AB1">
        <w:rPr>
          <w:rFonts w:eastAsia="黑体" w:hint="eastAsia"/>
          <w:szCs w:val="21"/>
        </w:rPr>
        <w:t>工作简况</w:t>
      </w:r>
    </w:p>
    <w:p w:rsidR="002E7F87" w:rsidRPr="004E7AB1" w:rsidRDefault="002E7F87" w:rsidP="00AD6DB1">
      <w:pPr>
        <w:numPr>
          <w:ilvl w:val="1"/>
          <w:numId w:val="1"/>
        </w:numPr>
        <w:spacing w:line="360" w:lineRule="auto"/>
        <w:rPr>
          <w:rFonts w:eastAsia="黑体" w:hAnsi="黑体"/>
          <w:szCs w:val="21"/>
        </w:rPr>
      </w:pPr>
      <w:r w:rsidRPr="004E7AB1">
        <w:rPr>
          <w:rFonts w:eastAsia="黑体" w:hAnsi="黑体" w:hint="eastAsia"/>
          <w:szCs w:val="21"/>
        </w:rPr>
        <w:t>任务来源</w:t>
      </w:r>
      <w:r w:rsidR="00404179" w:rsidRPr="004E7AB1">
        <w:rPr>
          <w:rFonts w:eastAsia="黑体" w:hAnsi="黑体" w:hint="eastAsia"/>
          <w:szCs w:val="21"/>
        </w:rPr>
        <w:t>及计划要求</w:t>
      </w:r>
    </w:p>
    <w:p w:rsidR="003D14CC" w:rsidRPr="004E7AB1" w:rsidRDefault="004535F3" w:rsidP="00357BB6">
      <w:pPr>
        <w:spacing w:line="360" w:lineRule="auto"/>
        <w:ind w:firstLineChars="200" w:firstLine="420"/>
      </w:pPr>
      <w:r w:rsidRPr="004E7AB1">
        <w:t>根据工信</w:t>
      </w:r>
      <w:r w:rsidR="006119D3" w:rsidRPr="004E7AB1">
        <w:rPr>
          <w:rFonts w:hint="eastAsia"/>
        </w:rPr>
        <w:t>部</w:t>
      </w:r>
      <w:r w:rsidRPr="004E7AB1">
        <w:t>《工业和信息化部办公厅关于印发</w:t>
      </w:r>
      <w:r w:rsidRPr="004E7AB1">
        <w:t>201</w:t>
      </w:r>
      <w:r w:rsidR="005C0FEB" w:rsidRPr="004E7AB1">
        <w:t>8</w:t>
      </w:r>
      <w:r w:rsidRPr="004E7AB1">
        <w:t>年第</w:t>
      </w:r>
      <w:r w:rsidR="00B03613" w:rsidRPr="004E7AB1">
        <w:rPr>
          <w:rFonts w:hint="eastAsia"/>
        </w:rPr>
        <w:t>二</w:t>
      </w:r>
      <w:r w:rsidRPr="004E7AB1">
        <w:t>批</w:t>
      </w:r>
      <w:r w:rsidRPr="004E7AB1">
        <w:rPr>
          <w:rFonts w:hint="eastAsia"/>
        </w:rPr>
        <w:t>行业</w:t>
      </w:r>
      <w:r w:rsidRPr="004E7AB1">
        <w:t>标准制修订计划的通知》</w:t>
      </w:r>
      <w:r w:rsidR="00310D42" w:rsidRPr="004E7AB1">
        <w:t>（</w:t>
      </w:r>
      <w:r w:rsidR="00E3069C" w:rsidRPr="004E7AB1">
        <w:rPr>
          <w:szCs w:val="21"/>
        </w:rPr>
        <w:t>工信厅科</w:t>
      </w:r>
      <w:r w:rsidR="00E3069C" w:rsidRPr="004E7AB1">
        <w:rPr>
          <w:szCs w:val="21"/>
        </w:rPr>
        <w:t>[2018]31</w:t>
      </w:r>
      <w:r w:rsidR="00E3069C" w:rsidRPr="004E7AB1">
        <w:rPr>
          <w:szCs w:val="21"/>
        </w:rPr>
        <w:t>号</w:t>
      </w:r>
      <w:r w:rsidR="00310D42" w:rsidRPr="004E7AB1">
        <w:t>）</w:t>
      </w:r>
      <w:r w:rsidRPr="004E7AB1">
        <w:t>的</w:t>
      </w:r>
      <w:r w:rsidR="00310D42" w:rsidRPr="004E7AB1">
        <w:t>文件精神</w:t>
      </w:r>
      <w:r w:rsidRPr="004E7AB1">
        <w:t>，由西部新锆核材料科技有限公司负责</w:t>
      </w:r>
      <w:r w:rsidR="000F63B8" w:rsidRPr="004E7AB1">
        <w:t>起草</w:t>
      </w:r>
      <w:r w:rsidRPr="004E7AB1">
        <w:t>《</w:t>
      </w:r>
      <w:r w:rsidR="001804C1" w:rsidRPr="004E7AB1">
        <w:t>锆合金管材内压蠕变试验方法</w:t>
      </w:r>
      <w:r w:rsidRPr="004E7AB1">
        <w:t>》有色行业标准。计划编号：</w:t>
      </w:r>
      <w:r w:rsidR="00E3069C" w:rsidRPr="004E7AB1">
        <w:rPr>
          <w:szCs w:val="21"/>
        </w:rPr>
        <w:t>2018-0522T-YS</w:t>
      </w:r>
      <w:r w:rsidRPr="004E7AB1">
        <w:t>，</w:t>
      </w:r>
      <w:r w:rsidR="000F63B8" w:rsidRPr="004E7AB1">
        <w:t>项目</w:t>
      </w:r>
      <w:r w:rsidRPr="004E7AB1">
        <w:t>完成年限为</w:t>
      </w:r>
      <w:r w:rsidRPr="004E7AB1">
        <w:t>20</w:t>
      </w:r>
      <w:r w:rsidR="005C0FEB" w:rsidRPr="004E7AB1">
        <w:t>20</w:t>
      </w:r>
      <w:r w:rsidRPr="004E7AB1">
        <w:t>年。</w:t>
      </w:r>
    </w:p>
    <w:p w:rsidR="00546AAE" w:rsidRPr="004E7AB1" w:rsidRDefault="00546AAE" w:rsidP="00AD6DB1">
      <w:pPr>
        <w:numPr>
          <w:ilvl w:val="1"/>
          <w:numId w:val="1"/>
        </w:numPr>
        <w:spacing w:line="360" w:lineRule="auto"/>
        <w:rPr>
          <w:rFonts w:eastAsia="黑体" w:hAnsi="黑体"/>
          <w:szCs w:val="21"/>
        </w:rPr>
      </w:pPr>
      <w:r w:rsidRPr="004E7AB1">
        <w:rPr>
          <w:rFonts w:eastAsia="黑体" w:hAnsi="黑体" w:hint="eastAsia"/>
          <w:szCs w:val="21"/>
        </w:rPr>
        <w:t>立项的目的和意义</w:t>
      </w:r>
    </w:p>
    <w:p w:rsidR="007E2001" w:rsidRPr="004E7AB1" w:rsidRDefault="007E2001" w:rsidP="007E2001">
      <w:pPr>
        <w:spacing w:line="360" w:lineRule="auto"/>
        <w:ind w:firstLineChars="200" w:firstLine="420"/>
      </w:pPr>
      <w:r w:rsidRPr="004E7AB1">
        <w:rPr>
          <w:rFonts w:hint="eastAsia"/>
        </w:rPr>
        <w:t>国家大力发展核电产业，核电“走出去”是国家“一带一路”战略构架中非常重要的一个板块。推进我国自主知识产权的“华龙一号”核电技术，是践行核电“走出去”战略的实施，也是开启中国核电“一带一路”战略的布局。由于我国缺乏燃料组建用</w:t>
      </w:r>
      <w:r w:rsidR="00657800" w:rsidRPr="004E7AB1">
        <w:rPr>
          <w:rFonts w:hint="eastAsia"/>
        </w:rPr>
        <w:t>锆合金</w:t>
      </w:r>
      <w:r w:rsidRPr="004E7AB1">
        <w:rPr>
          <w:rFonts w:hint="eastAsia"/>
        </w:rPr>
        <w:t>包壳管等堆内材料</w:t>
      </w:r>
      <w:r w:rsidR="002A2039" w:rsidRPr="004E7AB1">
        <w:rPr>
          <w:rFonts w:hint="eastAsia"/>
        </w:rPr>
        <w:t>内压蠕变试验</w:t>
      </w:r>
      <w:r w:rsidRPr="004E7AB1">
        <w:rPr>
          <w:rFonts w:hint="eastAsia"/>
        </w:rPr>
        <w:t>方法标准，制约了我国核材料的推广与发展，在</w:t>
      </w:r>
      <w:r w:rsidR="00C364C2" w:rsidRPr="004E7AB1">
        <w:rPr>
          <w:rFonts w:hint="eastAsia"/>
        </w:rPr>
        <w:t>核用锆合金管材</w:t>
      </w:r>
      <w:r w:rsidR="00657800" w:rsidRPr="004E7AB1">
        <w:rPr>
          <w:rFonts w:hint="eastAsia"/>
        </w:rPr>
        <w:t>内压蠕变</w:t>
      </w:r>
      <w:r w:rsidRPr="004E7AB1">
        <w:rPr>
          <w:rFonts w:hint="eastAsia"/>
        </w:rPr>
        <w:t>性能评价上也缺乏仲裁机制。</w:t>
      </w:r>
    </w:p>
    <w:p w:rsidR="007E2001" w:rsidRPr="004E7AB1" w:rsidRDefault="007E2001" w:rsidP="007E2001">
      <w:pPr>
        <w:spacing w:line="360" w:lineRule="auto"/>
        <w:ind w:firstLineChars="200" w:firstLine="420"/>
      </w:pPr>
      <w:r w:rsidRPr="004E7AB1">
        <w:rPr>
          <w:rFonts w:hint="eastAsia"/>
        </w:rPr>
        <w:t>锆合金由于其优良的核性能已被广泛地应用在反应堆中作为包壳材料和结构材料，</w:t>
      </w:r>
      <w:r w:rsidR="00C364C2" w:rsidRPr="004E7AB1">
        <w:rPr>
          <w:rFonts w:hint="eastAsia"/>
        </w:rPr>
        <w:t>锆合金管材</w:t>
      </w:r>
      <w:r w:rsidR="00657800" w:rsidRPr="004E7AB1">
        <w:rPr>
          <w:rFonts w:hint="eastAsia"/>
        </w:rPr>
        <w:t>内压蠕变</w:t>
      </w:r>
      <w:r w:rsidR="009C1916" w:rsidRPr="004E7AB1">
        <w:rPr>
          <w:rFonts w:hint="eastAsia"/>
        </w:rPr>
        <w:t>性能是</w:t>
      </w:r>
      <w:r w:rsidR="00EB3FEE" w:rsidRPr="004E7AB1">
        <w:rPr>
          <w:rFonts w:hint="eastAsia"/>
        </w:rPr>
        <w:t>衡量锆合金</w:t>
      </w:r>
      <w:r w:rsidR="009C1916" w:rsidRPr="004E7AB1">
        <w:rPr>
          <w:rFonts w:hint="eastAsia"/>
        </w:rPr>
        <w:t>包壳管安全性的重要指标，也是锆合金管材设计开发、</w:t>
      </w:r>
      <w:r w:rsidR="009C1916" w:rsidRPr="004E7AB1">
        <w:t>鉴定</w:t>
      </w:r>
      <w:r w:rsidR="009C1916" w:rsidRPr="004E7AB1">
        <w:rPr>
          <w:rFonts w:hint="eastAsia"/>
        </w:rPr>
        <w:t>、验收的重要</w:t>
      </w:r>
      <w:r w:rsidR="00EB3FEE" w:rsidRPr="004E7AB1">
        <w:rPr>
          <w:rFonts w:hint="eastAsia"/>
        </w:rPr>
        <w:t>技术指标</w:t>
      </w:r>
      <w:r w:rsidR="00750C5D" w:rsidRPr="004E7AB1">
        <w:rPr>
          <w:rFonts w:hint="eastAsia"/>
        </w:rPr>
        <w:t>。</w:t>
      </w:r>
      <w:r w:rsidR="00EB3FEE" w:rsidRPr="004E7AB1">
        <w:rPr>
          <w:rFonts w:hint="eastAsia"/>
        </w:rPr>
        <w:t>试验</w:t>
      </w:r>
      <w:r w:rsidRPr="004E7AB1">
        <w:rPr>
          <w:rFonts w:hint="eastAsia"/>
        </w:rPr>
        <w:t>模拟</w:t>
      </w:r>
      <w:r w:rsidR="00EB3FEE" w:rsidRPr="004E7AB1">
        <w:rPr>
          <w:rFonts w:hint="eastAsia"/>
        </w:rPr>
        <w:t>了</w:t>
      </w:r>
      <w:r w:rsidR="00750C5D" w:rsidRPr="004E7AB1">
        <w:rPr>
          <w:rFonts w:hint="eastAsia"/>
        </w:rPr>
        <w:t>在</w:t>
      </w:r>
      <w:r w:rsidRPr="004E7AB1">
        <w:rPr>
          <w:rFonts w:hint="eastAsia"/>
        </w:rPr>
        <w:t>核反应堆内</w:t>
      </w:r>
      <w:r w:rsidR="00EB3FEE" w:rsidRPr="004E7AB1">
        <w:rPr>
          <w:rFonts w:hint="eastAsia"/>
        </w:rPr>
        <w:t>高温环境</w:t>
      </w:r>
      <w:r w:rsidR="00221DC0" w:rsidRPr="004E7AB1">
        <w:rPr>
          <w:rFonts w:hint="eastAsia"/>
        </w:rPr>
        <w:t>下，</w:t>
      </w:r>
      <w:r w:rsidR="00EB3FEE" w:rsidRPr="004E7AB1">
        <w:rPr>
          <w:rFonts w:hint="eastAsia"/>
        </w:rPr>
        <w:t>假设</w:t>
      </w:r>
      <w:r w:rsidR="00750C5D" w:rsidRPr="004E7AB1">
        <w:rPr>
          <w:rFonts w:hint="eastAsia"/>
        </w:rPr>
        <w:t>当</w:t>
      </w:r>
      <w:r w:rsidR="00221DC0" w:rsidRPr="004E7AB1">
        <w:rPr>
          <w:rFonts w:hint="eastAsia"/>
        </w:rPr>
        <w:t>包壳管</w:t>
      </w:r>
      <w:r w:rsidR="00750C5D" w:rsidRPr="004E7AB1">
        <w:rPr>
          <w:rFonts w:hint="eastAsia"/>
        </w:rPr>
        <w:t>内部出现异常情况</w:t>
      </w:r>
      <w:r w:rsidR="00221DC0" w:rsidRPr="004E7AB1">
        <w:rPr>
          <w:rFonts w:hint="eastAsia"/>
        </w:rPr>
        <w:t>产生</w:t>
      </w:r>
      <w:r w:rsidR="00F63239" w:rsidRPr="004E7AB1">
        <w:rPr>
          <w:rFonts w:hint="eastAsia"/>
        </w:rPr>
        <w:t>了</w:t>
      </w:r>
      <w:r w:rsidR="00F209C5" w:rsidRPr="004E7AB1">
        <w:rPr>
          <w:rFonts w:hint="eastAsia"/>
        </w:rPr>
        <w:t>大量</w:t>
      </w:r>
      <w:r w:rsidR="00221DC0" w:rsidRPr="004E7AB1">
        <w:rPr>
          <w:rFonts w:hint="eastAsia"/>
        </w:rPr>
        <w:t>气体</w:t>
      </w:r>
      <w:r w:rsidR="00F63239" w:rsidRPr="004E7AB1">
        <w:rPr>
          <w:rFonts w:hint="eastAsia"/>
        </w:rPr>
        <w:t>，气体</w:t>
      </w:r>
      <w:r w:rsidR="00221DC0" w:rsidRPr="004E7AB1">
        <w:rPr>
          <w:rFonts w:hint="eastAsia"/>
        </w:rPr>
        <w:t>膨胀</w:t>
      </w:r>
      <w:r w:rsidR="00750C5D" w:rsidRPr="004E7AB1">
        <w:rPr>
          <w:rFonts w:hint="eastAsia"/>
        </w:rPr>
        <w:t>导致</w:t>
      </w:r>
      <w:r w:rsidR="00F209C5" w:rsidRPr="004E7AB1">
        <w:rPr>
          <w:rFonts w:hint="eastAsia"/>
        </w:rPr>
        <w:t>包壳管内部压强显著增大的</w:t>
      </w:r>
      <w:r w:rsidR="00750C5D" w:rsidRPr="004E7AB1">
        <w:rPr>
          <w:rFonts w:hint="eastAsia"/>
        </w:rPr>
        <w:t>情况下，</w:t>
      </w:r>
      <w:r w:rsidR="00F63239" w:rsidRPr="004E7AB1">
        <w:rPr>
          <w:rFonts w:hint="eastAsia"/>
        </w:rPr>
        <w:t>验证</w:t>
      </w:r>
      <w:r w:rsidR="00750C5D" w:rsidRPr="004E7AB1">
        <w:t>锆合金</w:t>
      </w:r>
      <w:r w:rsidR="00750C5D" w:rsidRPr="004E7AB1">
        <w:rPr>
          <w:rFonts w:hint="eastAsia"/>
        </w:rPr>
        <w:t>的耐蠕变性能，</w:t>
      </w:r>
      <w:r w:rsidR="00750C5D" w:rsidRPr="004E7AB1">
        <w:t>最终</w:t>
      </w:r>
      <w:r w:rsidR="00F63239" w:rsidRPr="004E7AB1">
        <w:rPr>
          <w:rFonts w:hint="eastAsia"/>
        </w:rPr>
        <w:t>考验</w:t>
      </w:r>
      <w:r w:rsidR="00750C5D" w:rsidRPr="004E7AB1">
        <w:rPr>
          <w:rFonts w:hint="eastAsia"/>
        </w:rPr>
        <w:t>锆合金包壳管的安全性。</w:t>
      </w:r>
    </w:p>
    <w:p w:rsidR="007E2001" w:rsidRPr="004E7AB1" w:rsidRDefault="007E2001" w:rsidP="00452744">
      <w:pPr>
        <w:spacing w:line="360" w:lineRule="auto"/>
        <w:ind w:firstLineChars="200" w:firstLine="420"/>
      </w:pPr>
      <w:r w:rsidRPr="004E7AB1">
        <w:rPr>
          <w:rFonts w:hint="eastAsia"/>
        </w:rPr>
        <w:t>通过对本标准的制定规范了国内</w:t>
      </w:r>
      <w:r w:rsidR="001804C1" w:rsidRPr="004E7AB1">
        <w:t>锆合金管材内压蠕变试验方法</w:t>
      </w:r>
      <w:r w:rsidRPr="004E7AB1">
        <w:rPr>
          <w:rFonts w:hint="eastAsia"/>
        </w:rPr>
        <w:t>，同时也可有力地促进</w:t>
      </w:r>
      <w:r w:rsidR="00574D0B" w:rsidRPr="004E7AB1">
        <w:rPr>
          <w:rFonts w:hint="eastAsia"/>
        </w:rPr>
        <w:t>核材料</w:t>
      </w:r>
      <w:r w:rsidRPr="004E7AB1">
        <w:rPr>
          <w:rFonts w:hint="eastAsia"/>
        </w:rPr>
        <w:t>行业的安全、质量发展，特别对核工业的安全与发展具有重要的意义。</w:t>
      </w:r>
    </w:p>
    <w:p w:rsidR="007E294A" w:rsidRPr="004E7AB1" w:rsidRDefault="007E294A" w:rsidP="00AD6DB1">
      <w:pPr>
        <w:numPr>
          <w:ilvl w:val="1"/>
          <w:numId w:val="1"/>
        </w:numPr>
        <w:spacing w:line="360" w:lineRule="auto"/>
        <w:rPr>
          <w:rFonts w:eastAsia="黑体" w:hAnsi="黑体"/>
          <w:szCs w:val="21"/>
        </w:rPr>
      </w:pPr>
      <w:r w:rsidRPr="004E7AB1">
        <w:rPr>
          <w:rFonts w:eastAsia="黑体" w:hAnsi="黑体" w:hint="eastAsia"/>
          <w:szCs w:val="21"/>
        </w:rPr>
        <w:t>项目所涉及的方法简况</w:t>
      </w:r>
    </w:p>
    <w:p w:rsidR="007E294A" w:rsidRPr="004E7AB1" w:rsidRDefault="007E294A" w:rsidP="007E294A">
      <w:pPr>
        <w:spacing w:line="360" w:lineRule="auto"/>
        <w:ind w:firstLineChars="200" w:firstLine="420"/>
        <w:rPr>
          <w:szCs w:val="21"/>
        </w:rPr>
      </w:pPr>
      <w:r w:rsidRPr="004E7AB1">
        <w:rPr>
          <w:szCs w:val="21"/>
        </w:rPr>
        <w:t>锆合金</w:t>
      </w:r>
      <w:r w:rsidR="005F5628" w:rsidRPr="004E7AB1">
        <w:rPr>
          <w:rFonts w:hint="eastAsia"/>
          <w:szCs w:val="21"/>
        </w:rPr>
        <w:t>管材</w:t>
      </w:r>
      <w:r w:rsidR="002A2039" w:rsidRPr="004E7AB1">
        <w:rPr>
          <w:rFonts w:hint="eastAsia"/>
          <w:szCs w:val="21"/>
        </w:rPr>
        <w:t>内压蠕变试验</w:t>
      </w:r>
      <w:r w:rsidRPr="004E7AB1">
        <w:rPr>
          <w:rFonts w:hint="eastAsia"/>
          <w:szCs w:val="21"/>
        </w:rPr>
        <w:t>方法</w:t>
      </w:r>
      <w:r w:rsidR="005F5628" w:rsidRPr="004E7AB1">
        <w:rPr>
          <w:rFonts w:hint="eastAsia"/>
          <w:szCs w:val="21"/>
        </w:rPr>
        <w:t>目前尚无国际、</w:t>
      </w:r>
      <w:r w:rsidR="005F5628" w:rsidRPr="004E7AB1">
        <w:rPr>
          <w:szCs w:val="21"/>
        </w:rPr>
        <w:t>国家</w:t>
      </w:r>
      <w:r w:rsidR="005F5628" w:rsidRPr="004E7AB1">
        <w:rPr>
          <w:rFonts w:hint="eastAsia"/>
          <w:szCs w:val="21"/>
        </w:rPr>
        <w:t>、</w:t>
      </w:r>
      <w:r w:rsidR="005F5628" w:rsidRPr="004E7AB1">
        <w:rPr>
          <w:szCs w:val="21"/>
        </w:rPr>
        <w:t>行业</w:t>
      </w:r>
      <w:r w:rsidR="005F5628" w:rsidRPr="004E7AB1">
        <w:rPr>
          <w:rFonts w:hint="eastAsia"/>
          <w:szCs w:val="21"/>
        </w:rPr>
        <w:t>标准</w:t>
      </w:r>
      <w:r w:rsidR="00827478" w:rsidRPr="004E7AB1">
        <w:rPr>
          <w:rFonts w:hint="eastAsia"/>
          <w:szCs w:val="21"/>
        </w:rPr>
        <w:t>，</w:t>
      </w:r>
      <w:r w:rsidR="005F5628" w:rsidRPr="004E7AB1">
        <w:rPr>
          <w:rFonts w:hint="eastAsia"/>
          <w:szCs w:val="21"/>
        </w:rPr>
        <w:t>目前锆合金的</w:t>
      </w:r>
      <w:r w:rsidR="00DB1A7D" w:rsidRPr="004E7AB1">
        <w:rPr>
          <w:rFonts w:hint="eastAsia"/>
          <w:szCs w:val="21"/>
        </w:rPr>
        <w:t>研究机构</w:t>
      </w:r>
      <w:r w:rsidR="005F5628" w:rsidRPr="004E7AB1">
        <w:rPr>
          <w:rFonts w:hint="eastAsia"/>
          <w:szCs w:val="21"/>
        </w:rPr>
        <w:t>与生产</w:t>
      </w:r>
      <w:r w:rsidR="00DB1A7D" w:rsidRPr="004E7AB1">
        <w:rPr>
          <w:rFonts w:hint="eastAsia"/>
          <w:szCs w:val="21"/>
        </w:rPr>
        <w:t>企业均</w:t>
      </w:r>
      <w:r w:rsidR="005F5628" w:rsidRPr="004E7AB1">
        <w:rPr>
          <w:rFonts w:hint="eastAsia"/>
          <w:szCs w:val="21"/>
        </w:rPr>
        <w:t>采用企业标准开展该工作，</w:t>
      </w:r>
      <w:r w:rsidR="00827478" w:rsidRPr="004E7AB1">
        <w:rPr>
          <w:rFonts w:hint="eastAsia"/>
          <w:szCs w:val="21"/>
        </w:rPr>
        <w:t>需及时建立</w:t>
      </w:r>
      <w:r w:rsidR="008629DA" w:rsidRPr="004E7AB1">
        <w:rPr>
          <w:rFonts w:hint="eastAsia"/>
          <w:szCs w:val="21"/>
        </w:rPr>
        <w:t>标准，以体现我国</w:t>
      </w:r>
      <w:r w:rsidR="001804C1" w:rsidRPr="004E7AB1">
        <w:rPr>
          <w:szCs w:val="21"/>
        </w:rPr>
        <w:t>锆合金管材内压蠕变试验方法</w:t>
      </w:r>
      <w:r w:rsidR="008629DA" w:rsidRPr="004E7AB1">
        <w:rPr>
          <w:rFonts w:hint="eastAsia"/>
          <w:szCs w:val="21"/>
        </w:rPr>
        <w:t>的实际水平。</w:t>
      </w:r>
    </w:p>
    <w:p w:rsidR="008629DA" w:rsidRPr="004E7AB1" w:rsidRDefault="008629DA" w:rsidP="001668AB">
      <w:pPr>
        <w:spacing w:line="360" w:lineRule="auto"/>
        <w:ind w:firstLineChars="200" w:firstLine="420"/>
        <w:rPr>
          <w:szCs w:val="21"/>
        </w:rPr>
      </w:pPr>
      <w:r w:rsidRPr="004E7AB1">
        <w:rPr>
          <w:rFonts w:hint="eastAsia"/>
          <w:szCs w:val="21"/>
        </w:rPr>
        <w:t>本标准是</w:t>
      </w:r>
      <w:r w:rsidR="001002A8" w:rsidRPr="004E7AB1">
        <w:rPr>
          <w:rFonts w:hint="eastAsia"/>
          <w:szCs w:val="21"/>
        </w:rPr>
        <w:t>采用</w:t>
      </w:r>
      <w:r w:rsidR="00DB1A7D" w:rsidRPr="004E7AB1">
        <w:rPr>
          <w:rFonts w:hint="eastAsia"/>
          <w:szCs w:val="21"/>
        </w:rPr>
        <w:t>伺服控制的增加装置，</w:t>
      </w:r>
      <w:r w:rsidR="001002A8" w:rsidRPr="004E7AB1">
        <w:rPr>
          <w:rFonts w:hint="eastAsia"/>
          <w:szCs w:val="21"/>
        </w:rPr>
        <w:t>在一端密封的</w:t>
      </w:r>
      <w:r w:rsidR="00DB1A7D" w:rsidRPr="004E7AB1">
        <w:rPr>
          <w:rFonts w:hint="eastAsia"/>
          <w:szCs w:val="21"/>
        </w:rPr>
        <w:t>锆合金管材</w:t>
      </w:r>
      <w:r w:rsidR="001002A8" w:rsidRPr="004E7AB1">
        <w:rPr>
          <w:rFonts w:hint="eastAsia"/>
          <w:szCs w:val="21"/>
        </w:rPr>
        <w:t>中，抽调内部空气后，</w:t>
      </w:r>
      <w:r w:rsidR="00225C8D" w:rsidRPr="004E7AB1">
        <w:rPr>
          <w:rFonts w:hint="eastAsia"/>
          <w:szCs w:val="21"/>
        </w:rPr>
        <w:t>通过</w:t>
      </w:r>
      <w:r w:rsidR="001002A8" w:rsidRPr="004E7AB1">
        <w:rPr>
          <w:rFonts w:hint="eastAsia"/>
          <w:szCs w:val="21"/>
        </w:rPr>
        <w:t>冲氩加载压力，</w:t>
      </w:r>
      <w:r w:rsidR="00225C8D" w:rsidRPr="004E7AB1">
        <w:rPr>
          <w:rFonts w:hint="eastAsia"/>
          <w:szCs w:val="21"/>
        </w:rPr>
        <w:t>在高温试验环境下，</w:t>
      </w:r>
      <w:r w:rsidR="00225C8D" w:rsidRPr="004E7AB1">
        <w:rPr>
          <w:szCs w:val="21"/>
        </w:rPr>
        <w:t>通过</w:t>
      </w:r>
      <w:r w:rsidR="00225C8D" w:rsidRPr="004E7AB1">
        <w:rPr>
          <w:rFonts w:hint="eastAsia"/>
          <w:szCs w:val="21"/>
        </w:rPr>
        <w:t>光学测量装置，</w:t>
      </w:r>
      <w:r w:rsidR="00225C8D" w:rsidRPr="004E7AB1">
        <w:rPr>
          <w:szCs w:val="21"/>
        </w:rPr>
        <w:t>观测</w:t>
      </w:r>
      <w:r w:rsidR="00225C8D" w:rsidRPr="004E7AB1">
        <w:rPr>
          <w:rFonts w:hint="eastAsia"/>
          <w:szCs w:val="21"/>
        </w:rPr>
        <w:t>长周期下锆合金管材指定位置的外径变化量，</w:t>
      </w:r>
      <w:r w:rsidR="00225C8D" w:rsidRPr="004E7AB1">
        <w:rPr>
          <w:szCs w:val="21"/>
        </w:rPr>
        <w:t>最终</w:t>
      </w:r>
      <w:r w:rsidR="00225C8D" w:rsidRPr="004E7AB1">
        <w:rPr>
          <w:rFonts w:hint="eastAsia"/>
          <w:szCs w:val="21"/>
        </w:rPr>
        <w:t>计算锆合金管材的内压蠕变性能。</w:t>
      </w:r>
      <w:r w:rsidR="002E2A7E" w:rsidRPr="004E7AB1">
        <w:rPr>
          <w:szCs w:val="21"/>
        </w:rPr>
        <w:t>标准</w:t>
      </w:r>
      <w:r w:rsidR="002E2A7E" w:rsidRPr="004E7AB1">
        <w:rPr>
          <w:rFonts w:hint="eastAsia"/>
          <w:szCs w:val="21"/>
        </w:rPr>
        <w:t>中包含方法原理、</w:t>
      </w:r>
      <w:r w:rsidR="002E2A7E" w:rsidRPr="004E7AB1">
        <w:rPr>
          <w:szCs w:val="21"/>
        </w:rPr>
        <w:t>所用试剂</w:t>
      </w:r>
      <w:r w:rsidR="002E2A7E" w:rsidRPr="004E7AB1">
        <w:rPr>
          <w:rFonts w:hint="eastAsia"/>
          <w:szCs w:val="21"/>
        </w:rPr>
        <w:t>、</w:t>
      </w:r>
      <w:r w:rsidR="002E2A7E" w:rsidRPr="004E7AB1">
        <w:rPr>
          <w:szCs w:val="21"/>
        </w:rPr>
        <w:t>仪器设备</w:t>
      </w:r>
      <w:r w:rsidR="002E2A7E" w:rsidRPr="004E7AB1">
        <w:rPr>
          <w:rFonts w:hint="eastAsia"/>
          <w:szCs w:val="21"/>
        </w:rPr>
        <w:t>、</w:t>
      </w:r>
      <w:r w:rsidR="002E2A7E" w:rsidRPr="004E7AB1">
        <w:rPr>
          <w:szCs w:val="21"/>
        </w:rPr>
        <w:t>试验步骤</w:t>
      </w:r>
      <w:r w:rsidR="002E2A7E" w:rsidRPr="004E7AB1">
        <w:rPr>
          <w:rFonts w:hint="eastAsia"/>
          <w:szCs w:val="21"/>
        </w:rPr>
        <w:t>、</w:t>
      </w:r>
      <w:r w:rsidR="002E2A7E" w:rsidRPr="004E7AB1">
        <w:rPr>
          <w:szCs w:val="21"/>
        </w:rPr>
        <w:t>数据</w:t>
      </w:r>
      <w:r w:rsidR="002E2A7E" w:rsidRPr="004E7AB1">
        <w:rPr>
          <w:rFonts w:hint="eastAsia"/>
          <w:szCs w:val="21"/>
        </w:rPr>
        <w:t>处理等。</w:t>
      </w:r>
    </w:p>
    <w:p w:rsidR="00E967EA" w:rsidRPr="004E7AB1" w:rsidRDefault="00FB1E04" w:rsidP="00AD6DB1">
      <w:pPr>
        <w:numPr>
          <w:ilvl w:val="1"/>
          <w:numId w:val="1"/>
        </w:numPr>
        <w:spacing w:line="360" w:lineRule="auto"/>
        <w:rPr>
          <w:rFonts w:eastAsia="黑体" w:hAnsi="黑体"/>
          <w:szCs w:val="21"/>
        </w:rPr>
      </w:pPr>
      <w:r w:rsidRPr="004E7AB1">
        <w:rPr>
          <w:rFonts w:eastAsia="黑体" w:hAnsi="黑体" w:hint="eastAsia"/>
          <w:szCs w:val="21"/>
        </w:rPr>
        <w:lastRenderedPageBreak/>
        <w:t>起草</w:t>
      </w:r>
      <w:r w:rsidR="00E967EA" w:rsidRPr="004E7AB1">
        <w:rPr>
          <w:rFonts w:eastAsia="黑体" w:hAnsi="黑体" w:hint="eastAsia"/>
          <w:szCs w:val="21"/>
        </w:rPr>
        <w:t>单位</w:t>
      </w:r>
      <w:r w:rsidRPr="004E7AB1">
        <w:rPr>
          <w:rFonts w:eastAsia="黑体" w:hAnsi="黑体" w:hint="eastAsia"/>
          <w:szCs w:val="21"/>
        </w:rPr>
        <w:t>情况</w:t>
      </w:r>
    </w:p>
    <w:p w:rsidR="00A16481" w:rsidRPr="004E7AB1" w:rsidRDefault="00A16481" w:rsidP="003E5BF0">
      <w:pPr>
        <w:spacing w:line="360" w:lineRule="auto"/>
        <w:ind w:firstLineChars="200" w:firstLine="420"/>
        <w:rPr>
          <w:sz w:val="24"/>
        </w:rPr>
      </w:pPr>
      <w:r w:rsidRPr="004E7AB1">
        <w:rPr>
          <w:rFonts w:hint="eastAsia"/>
          <w:szCs w:val="21"/>
        </w:rPr>
        <w:t>西部新锆核材料科技有限公司</w:t>
      </w:r>
      <w:r w:rsidR="00F03ECF" w:rsidRPr="004E7AB1">
        <w:rPr>
          <w:rFonts w:hint="eastAsia"/>
          <w:szCs w:val="21"/>
        </w:rPr>
        <w:t>（以下简称西部新锆</w:t>
      </w:r>
      <w:r w:rsidR="00F03ECF" w:rsidRPr="004E7AB1">
        <w:rPr>
          <w:szCs w:val="21"/>
        </w:rPr>
        <w:t>）</w:t>
      </w:r>
      <w:r w:rsidRPr="004E7AB1">
        <w:rPr>
          <w:rFonts w:hint="eastAsia"/>
          <w:szCs w:val="21"/>
        </w:rPr>
        <w:t>成立于</w:t>
      </w:r>
      <w:r w:rsidRPr="004E7AB1">
        <w:rPr>
          <w:szCs w:val="21"/>
        </w:rPr>
        <w:t>2013</w:t>
      </w:r>
      <w:r w:rsidRPr="004E7AB1">
        <w:rPr>
          <w:szCs w:val="21"/>
        </w:rPr>
        <w:t>年</w:t>
      </w:r>
      <w:r w:rsidRPr="004E7AB1">
        <w:rPr>
          <w:szCs w:val="21"/>
        </w:rPr>
        <w:t>4</w:t>
      </w:r>
      <w:r w:rsidRPr="004E7AB1">
        <w:rPr>
          <w:szCs w:val="21"/>
        </w:rPr>
        <w:t>月</w:t>
      </w:r>
      <w:r w:rsidRPr="004E7AB1">
        <w:rPr>
          <w:rFonts w:hint="eastAsia"/>
          <w:szCs w:val="21"/>
        </w:rPr>
        <w:t>，是以发改委、工信部、财政部三部委批准的“自主化先进压水堆燃料组件用锆合金结构材料产业化”项目为推动成立的独立法人公司。公司的首要目标是建设核用锆、铪材自主化科研生产基地，搭建世界一流的国家级核用特种金属材料研发、评价、性能分析、检测、中试和工业化生产为一体的创新平台，整合核用材料优势资源，推进重大科技成果的产业化和产业聚集发展。具有雄厚的锆及锆合金研发实力，曾获得过</w:t>
      </w:r>
      <w:r w:rsidR="00F65286" w:rsidRPr="004E7AB1">
        <w:rPr>
          <w:rFonts w:hint="eastAsia"/>
          <w:szCs w:val="21"/>
        </w:rPr>
        <w:t>国家科学技术进步奖</w:t>
      </w:r>
      <w:r w:rsidRPr="004E7AB1">
        <w:rPr>
          <w:rFonts w:hint="eastAsia"/>
          <w:szCs w:val="21"/>
        </w:rPr>
        <w:t>等</w:t>
      </w:r>
      <w:r w:rsidRPr="004E7AB1">
        <w:rPr>
          <w:szCs w:val="21"/>
        </w:rPr>
        <w:t>国家级奖项</w:t>
      </w:r>
      <w:r w:rsidRPr="004E7AB1">
        <w:rPr>
          <w:szCs w:val="21"/>
        </w:rPr>
        <w:t>3</w:t>
      </w:r>
      <w:r w:rsidRPr="004E7AB1">
        <w:rPr>
          <w:szCs w:val="21"/>
        </w:rPr>
        <w:t>项，省部级奖项</w:t>
      </w:r>
      <w:r w:rsidRPr="004E7AB1">
        <w:rPr>
          <w:szCs w:val="21"/>
        </w:rPr>
        <w:t>9</w:t>
      </w:r>
      <w:r w:rsidRPr="004E7AB1">
        <w:rPr>
          <w:szCs w:val="21"/>
        </w:rPr>
        <w:t>项，主持或参与制、修订国家标准、行业标准十余项，现行</w:t>
      </w:r>
      <w:r w:rsidRPr="004E7AB1">
        <w:rPr>
          <w:szCs w:val="21"/>
        </w:rPr>
        <w:t>2007</w:t>
      </w:r>
      <w:r w:rsidRPr="004E7AB1">
        <w:rPr>
          <w:szCs w:val="21"/>
        </w:rPr>
        <w:t>版</w:t>
      </w:r>
      <w:r w:rsidRPr="004E7AB1">
        <w:rPr>
          <w:szCs w:val="21"/>
        </w:rPr>
        <w:t>GB/T 21183</w:t>
      </w:r>
      <w:r w:rsidRPr="004E7AB1">
        <w:rPr>
          <w:szCs w:val="21"/>
        </w:rPr>
        <w:t>标准的主要制定人目前均在本公司任职</w:t>
      </w:r>
      <w:r w:rsidRPr="004E7AB1">
        <w:rPr>
          <w:rFonts w:hint="eastAsia"/>
          <w:szCs w:val="21"/>
        </w:rPr>
        <w:t>，</w:t>
      </w:r>
      <w:r w:rsidRPr="004E7AB1">
        <w:rPr>
          <w:szCs w:val="21"/>
        </w:rPr>
        <w:t>公司在国内、国际锆、铪等稀有难熔金属及其合金的研发方面拥有较高的知名度。目前拥有各项发明专利</w:t>
      </w:r>
      <w:r w:rsidRPr="004E7AB1">
        <w:rPr>
          <w:szCs w:val="21"/>
        </w:rPr>
        <w:t>16</w:t>
      </w:r>
      <w:r w:rsidRPr="004E7AB1">
        <w:rPr>
          <w:szCs w:val="21"/>
        </w:rPr>
        <w:t>项，拥有自主知识产权的合金牌号如</w:t>
      </w:r>
      <w:r w:rsidRPr="004E7AB1">
        <w:rPr>
          <w:szCs w:val="21"/>
        </w:rPr>
        <w:t>N36</w:t>
      </w:r>
      <w:r w:rsidR="00C108BD" w:rsidRPr="004E7AB1">
        <w:rPr>
          <w:rFonts w:hint="eastAsia"/>
          <w:szCs w:val="21"/>
        </w:rPr>
        <w:t>、</w:t>
      </w:r>
      <w:r w:rsidR="00C108BD" w:rsidRPr="004E7AB1">
        <w:rPr>
          <w:szCs w:val="21"/>
        </w:rPr>
        <w:t>N18</w:t>
      </w:r>
      <w:r w:rsidR="00C108BD" w:rsidRPr="004E7AB1">
        <w:rPr>
          <w:szCs w:val="21"/>
        </w:rPr>
        <w:t>、</w:t>
      </w:r>
      <w:r w:rsidR="00C108BD" w:rsidRPr="004E7AB1">
        <w:rPr>
          <w:szCs w:val="21"/>
        </w:rPr>
        <w:t>C7</w:t>
      </w:r>
      <w:r w:rsidRPr="004E7AB1">
        <w:rPr>
          <w:rFonts w:hint="eastAsia"/>
          <w:szCs w:val="21"/>
        </w:rPr>
        <w:t>等，并掌握其全部金属压力加工技术，</w:t>
      </w:r>
      <w:r w:rsidRPr="004E7AB1">
        <w:rPr>
          <w:szCs w:val="21"/>
        </w:rPr>
        <w:t>所研制、生产的合金性能优异，达到了国外</w:t>
      </w:r>
      <w:r w:rsidRPr="004E7AB1">
        <w:rPr>
          <w:szCs w:val="21"/>
        </w:rPr>
        <w:t>M5</w:t>
      </w:r>
      <w:r w:rsidRPr="004E7AB1">
        <w:rPr>
          <w:szCs w:val="21"/>
        </w:rPr>
        <w:t>、</w:t>
      </w:r>
      <w:r w:rsidRPr="004E7AB1">
        <w:rPr>
          <w:szCs w:val="21"/>
        </w:rPr>
        <w:t>Zirlo</w:t>
      </w:r>
      <w:r w:rsidRPr="004E7AB1">
        <w:rPr>
          <w:szCs w:val="21"/>
        </w:rPr>
        <w:t>锆合金水平，产品广泛应用于国防、核工业和民用领域。</w:t>
      </w:r>
      <w:r w:rsidR="00F03ECF" w:rsidRPr="004E7AB1">
        <w:rPr>
          <w:szCs w:val="21"/>
        </w:rPr>
        <w:t>2018</w:t>
      </w:r>
      <w:r w:rsidR="00403DB5" w:rsidRPr="004E7AB1">
        <w:rPr>
          <w:rFonts w:hint="eastAsia"/>
          <w:szCs w:val="21"/>
        </w:rPr>
        <w:t>年</w:t>
      </w:r>
      <w:r w:rsidR="009676F5" w:rsidRPr="004E7AB1">
        <w:rPr>
          <w:rFonts w:hint="eastAsia"/>
          <w:szCs w:val="21"/>
        </w:rPr>
        <w:t>1</w:t>
      </w:r>
      <w:r w:rsidR="009676F5" w:rsidRPr="004E7AB1">
        <w:rPr>
          <w:szCs w:val="21"/>
        </w:rPr>
        <w:t>1</w:t>
      </w:r>
      <w:r w:rsidR="009676F5" w:rsidRPr="004E7AB1">
        <w:rPr>
          <w:rFonts w:hint="eastAsia"/>
          <w:szCs w:val="21"/>
        </w:rPr>
        <w:t>月我国首次实现自主品牌</w:t>
      </w:r>
      <w:r w:rsidR="009676F5" w:rsidRPr="004E7AB1">
        <w:rPr>
          <w:szCs w:val="21"/>
        </w:rPr>
        <w:t>N36</w:t>
      </w:r>
      <w:r w:rsidR="009676F5" w:rsidRPr="004E7AB1">
        <w:rPr>
          <w:rFonts w:hint="eastAsia"/>
          <w:szCs w:val="21"/>
        </w:rPr>
        <w:t>锆合金工业化规模生产</w:t>
      </w:r>
      <w:r w:rsidR="00403DB5" w:rsidRPr="004E7AB1">
        <w:rPr>
          <w:rFonts w:hint="eastAsia"/>
          <w:szCs w:val="21"/>
        </w:rPr>
        <w:t>，</w:t>
      </w:r>
      <w:r w:rsidR="003E5BF0" w:rsidRPr="004E7AB1">
        <w:rPr>
          <w:rFonts w:hint="eastAsia"/>
          <w:szCs w:val="21"/>
        </w:rPr>
        <w:t>西部新锆公司顺利交付</w:t>
      </w:r>
      <w:r w:rsidR="003E5BF0" w:rsidRPr="004E7AB1">
        <w:rPr>
          <w:rFonts w:hint="eastAsia"/>
          <w:szCs w:val="21"/>
        </w:rPr>
        <w:t>20</w:t>
      </w:r>
      <w:r w:rsidR="003E5BF0" w:rsidRPr="004E7AB1">
        <w:rPr>
          <w:rFonts w:hint="eastAsia"/>
          <w:szCs w:val="21"/>
        </w:rPr>
        <w:t>个组件的</w:t>
      </w:r>
      <w:r w:rsidR="003E5BF0" w:rsidRPr="004E7AB1">
        <w:rPr>
          <w:rFonts w:hint="eastAsia"/>
          <w:szCs w:val="21"/>
        </w:rPr>
        <w:t>N36</w:t>
      </w:r>
      <w:r w:rsidR="003E5BF0" w:rsidRPr="004E7AB1">
        <w:rPr>
          <w:rFonts w:hint="eastAsia"/>
          <w:szCs w:val="21"/>
        </w:rPr>
        <w:t>锆合金管材</w:t>
      </w:r>
      <w:r w:rsidR="000972C8" w:rsidRPr="004E7AB1">
        <w:rPr>
          <w:rFonts w:hint="eastAsia"/>
          <w:szCs w:val="21"/>
        </w:rPr>
        <w:t>，</w:t>
      </w:r>
      <w:r w:rsidR="009676F5" w:rsidRPr="004E7AB1">
        <w:rPr>
          <w:rFonts w:hint="eastAsia"/>
          <w:szCs w:val="21"/>
        </w:rPr>
        <w:t>这些锆管</w:t>
      </w:r>
      <w:r w:rsidR="000972C8" w:rsidRPr="004E7AB1">
        <w:rPr>
          <w:szCs w:val="21"/>
        </w:rPr>
        <w:t>将</w:t>
      </w:r>
      <w:r w:rsidR="00F05CEA" w:rsidRPr="004E7AB1">
        <w:rPr>
          <w:rFonts w:hint="eastAsia"/>
          <w:szCs w:val="21"/>
        </w:rPr>
        <w:t>应</w:t>
      </w:r>
      <w:r w:rsidR="000972C8" w:rsidRPr="004E7AB1">
        <w:rPr>
          <w:rFonts w:hint="eastAsia"/>
          <w:szCs w:val="21"/>
        </w:rPr>
        <w:t>用于我国首座“华龙一号”核电站</w:t>
      </w:r>
      <w:r w:rsidR="003E5BF0" w:rsidRPr="004E7AB1">
        <w:rPr>
          <w:rFonts w:hint="eastAsia"/>
          <w:szCs w:val="21"/>
        </w:rPr>
        <w:t>，</w:t>
      </w:r>
      <w:r w:rsidR="00277234" w:rsidRPr="004E7AB1">
        <w:rPr>
          <w:rFonts w:hint="eastAsia"/>
          <w:szCs w:val="21"/>
        </w:rPr>
        <w:t>意味着我国</w:t>
      </w:r>
      <w:r w:rsidR="00580232" w:rsidRPr="004E7AB1">
        <w:rPr>
          <w:szCs w:val="21"/>
        </w:rPr>
        <w:t>开始</w:t>
      </w:r>
      <w:r w:rsidR="00580232" w:rsidRPr="004E7AB1">
        <w:rPr>
          <w:rFonts w:hint="eastAsia"/>
          <w:szCs w:val="21"/>
        </w:rPr>
        <w:t>向核大国迈向核强国</w:t>
      </w:r>
      <w:r w:rsidR="00F03ECF" w:rsidRPr="004E7AB1">
        <w:rPr>
          <w:rFonts w:hint="eastAsia"/>
          <w:szCs w:val="21"/>
        </w:rPr>
        <w:t>。</w:t>
      </w:r>
    </w:p>
    <w:p w:rsidR="00A16481" w:rsidRPr="004E7AB1" w:rsidRDefault="00A16481" w:rsidP="00282A85">
      <w:pPr>
        <w:pStyle w:val="af5"/>
        <w:tabs>
          <w:tab w:val="left" w:pos="709"/>
        </w:tabs>
        <w:spacing w:line="360" w:lineRule="auto"/>
        <w:rPr>
          <w:szCs w:val="21"/>
        </w:rPr>
      </w:pPr>
      <w:r w:rsidRPr="004E7AB1">
        <w:rPr>
          <w:rFonts w:hint="eastAsia"/>
          <w:szCs w:val="21"/>
        </w:rPr>
        <w:t>本项目承担单位还包括</w:t>
      </w:r>
      <w:r w:rsidR="00282A85" w:rsidRPr="004E7AB1">
        <w:rPr>
          <w:rFonts w:hint="eastAsia"/>
          <w:szCs w:val="21"/>
        </w:rPr>
        <w:t>中国核动力设计研究院</w:t>
      </w:r>
      <w:r w:rsidRPr="004E7AB1">
        <w:rPr>
          <w:rFonts w:hint="eastAsia"/>
          <w:szCs w:val="21"/>
        </w:rPr>
        <w:t>、</w:t>
      </w:r>
      <w:r w:rsidR="003A2722" w:rsidRPr="004E7AB1">
        <w:rPr>
          <w:rFonts w:hint="eastAsia"/>
          <w:szCs w:val="21"/>
        </w:rPr>
        <w:t>西安汉唐分析检测有限公司（原</w:t>
      </w:r>
      <w:r w:rsidR="00252969" w:rsidRPr="004E7AB1">
        <w:rPr>
          <w:rFonts w:hint="eastAsia"/>
          <w:szCs w:val="21"/>
        </w:rPr>
        <w:t>西部金属材料</w:t>
      </w:r>
      <w:r w:rsidR="00E30A9F" w:rsidRPr="004E7AB1">
        <w:rPr>
          <w:rFonts w:hint="eastAsia"/>
          <w:szCs w:val="21"/>
        </w:rPr>
        <w:t>股份有限公司</w:t>
      </w:r>
      <w:r w:rsidR="00E06299" w:rsidRPr="004E7AB1">
        <w:rPr>
          <w:rFonts w:hint="eastAsia"/>
          <w:szCs w:val="21"/>
        </w:rPr>
        <w:t>实验室、原</w:t>
      </w:r>
      <w:r w:rsidR="00E30A9F" w:rsidRPr="004E7AB1">
        <w:rPr>
          <w:szCs w:val="21"/>
        </w:rPr>
        <w:t>西北有色金属研究院</w:t>
      </w:r>
      <w:r w:rsidR="003A2722" w:rsidRPr="004E7AB1">
        <w:rPr>
          <w:rFonts w:hint="eastAsia"/>
          <w:szCs w:val="21"/>
        </w:rPr>
        <w:t>实验室）</w:t>
      </w:r>
      <w:r w:rsidR="00F729FA" w:rsidRPr="004E7AB1">
        <w:rPr>
          <w:rFonts w:hint="eastAsia"/>
          <w:szCs w:val="21"/>
        </w:rPr>
        <w:t>，各</w:t>
      </w:r>
      <w:r w:rsidRPr="004E7AB1">
        <w:rPr>
          <w:rFonts w:hint="eastAsia"/>
          <w:szCs w:val="21"/>
        </w:rPr>
        <w:t>单位均是锆合金</w:t>
      </w:r>
      <w:r w:rsidR="00BC1382" w:rsidRPr="004E7AB1">
        <w:rPr>
          <w:rFonts w:hint="eastAsia"/>
          <w:szCs w:val="21"/>
        </w:rPr>
        <w:t>科研与</w:t>
      </w:r>
      <w:r w:rsidR="00282A85" w:rsidRPr="004E7AB1">
        <w:rPr>
          <w:rFonts w:hint="eastAsia"/>
          <w:szCs w:val="21"/>
        </w:rPr>
        <w:t>检测</w:t>
      </w:r>
      <w:r w:rsidRPr="004E7AB1">
        <w:rPr>
          <w:rFonts w:hint="eastAsia"/>
          <w:szCs w:val="21"/>
        </w:rPr>
        <w:t>领域的资深企业，</w:t>
      </w:r>
      <w:r w:rsidR="00BC1382" w:rsidRPr="004E7AB1">
        <w:rPr>
          <w:rFonts w:hint="eastAsia"/>
          <w:szCs w:val="21"/>
        </w:rPr>
        <w:t>在</w:t>
      </w:r>
      <w:r w:rsidR="00EA6796" w:rsidRPr="004E7AB1">
        <w:rPr>
          <w:rFonts w:hint="eastAsia"/>
          <w:szCs w:val="21"/>
        </w:rPr>
        <w:t>锆合金管材内压蠕变试验中具有丰富的经验</w:t>
      </w:r>
      <w:r w:rsidRPr="004E7AB1">
        <w:rPr>
          <w:rFonts w:hint="eastAsia"/>
          <w:szCs w:val="21"/>
        </w:rPr>
        <w:t>，在编制工作中能配合主要编制单位对相关数据、行业发展概况、技术参数进行收集、分析和改进，</w:t>
      </w:r>
      <w:r w:rsidR="00F729FA" w:rsidRPr="004E7AB1">
        <w:rPr>
          <w:rFonts w:hint="eastAsia"/>
          <w:szCs w:val="21"/>
        </w:rPr>
        <w:t>并作为验证单位承担</w:t>
      </w:r>
      <w:r w:rsidRPr="004E7AB1">
        <w:rPr>
          <w:rFonts w:hint="eastAsia"/>
          <w:szCs w:val="21"/>
        </w:rPr>
        <w:t>本标准的</w:t>
      </w:r>
      <w:r w:rsidR="00F729FA" w:rsidRPr="004E7AB1">
        <w:rPr>
          <w:rFonts w:hint="eastAsia"/>
          <w:szCs w:val="21"/>
        </w:rPr>
        <w:t>验证工作，对</w:t>
      </w:r>
      <w:r w:rsidRPr="004E7AB1">
        <w:rPr>
          <w:rFonts w:hint="eastAsia"/>
          <w:szCs w:val="21"/>
        </w:rPr>
        <w:t>编制工作以及编制水平的提高起到了积极的推动作用。</w:t>
      </w:r>
    </w:p>
    <w:p w:rsidR="00E15DCF" w:rsidRPr="004E7AB1" w:rsidRDefault="00E15DCF" w:rsidP="00AD6DB1">
      <w:pPr>
        <w:numPr>
          <w:ilvl w:val="1"/>
          <w:numId w:val="1"/>
        </w:numPr>
        <w:spacing w:line="360" w:lineRule="auto"/>
        <w:rPr>
          <w:rFonts w:eastAsia="黑体" w:hAnsi="黑体"/>
          <w:szCs w:val="21"/>
        </w:rPr>
      </w:pPr>
      <w:r w:rsidRPr="004E7AB1">
        <w:rPr>
          <w:rFonts w:eastAsia="黑体" w:hAnsi="黑体" w:hint="eastAsia"/>
          <w:szCs w:val="21"/>
        </w:rPr>
        <w:t>主要工作过程</w:t>
      </w:r>
    </w:p>
    <w:p w:rsidR="00A53B76" w:rsidRPr="004E7AB1" w:rsidRDefault="00B92D3C" w:rsidP="001D6835">
      <w:pPr>
        <w:pStyle w:val="af5"/>
        <w:tabs>
          <w:tab w:val="left" w:pos="709"/>
        </w:tabs>
        <w:spacing w:line="360" w:lineRule="auto"/>
        <w:rPr>
          <w:szCs w:val="21"/>
        </w:rPr>
      </w:pPr>
      <w:r w:rsidRPr="004E7AB1">
        <w:rPr>
          <w:szCs w:val="21"/>
        </w:rPr>
        <w:t>2018</w:t>
      </w:r>
      <w:r w:rsidRPr="004E7AB1">
        <w:rPr>
          <w:szCs w:val="21"/>
        </w:rPr>
        <w:t>年</w:t>
      </w:r>
      <w:r w:rsidR="00DC045A" w:rsidRPr="004E7AB1">
        <w:rPr>
          <w:szCs w:val="21"/>
        </w:rPr>
        <w:t>5</w:t>
      </w:r>
      <w:r w:rsidR="008D7B84" w:rsidRPr="004E7AB1">
        <w:rPr>
          <w:szCs w:val="21"/>
        </w:rPr>
        <w:t>月</w:t>
      </w:r>
      <w:r w:rsidR="008D7B84" w:rsidRPr="004E7AB1">
        <w:rPr>
          <w:rFonts w:hint="eastAsia"/>
          <w:szCs w:val="21"/>
        </w:rPr>
        <w:t>在接到标准制定任务后，</w:t>
      </w:r>
      <w:r w:rsidR="008D7B84" w:rsidRPr="004E7AB1">
        <w:rPr>
          <w:szCs w:val="21"/>
        </w:rPr>
        <w:t>成立</w:t>
      </w:r>
      <w:r w:rsidR="008D7B84" w:rsidRPr="004E7AB1">
        <w:rPr>
          <w:rFonts w:hint="eastAsia"/>
          <w:szCs w:val="21"/>
        </w:rPr>
        <w:t>了标准编制工作组，</w:t>
      </w:r>
      <w:r w:rsidR="008D7B84" w:rsidRPr="004E7AB1">
        <w:rPr>
          <w:szCs w:val="21"/>
        </w:rPr>
        <w:t>确定了</w:t>
      </w:r>
      <w:r w:rsidR="008D7B84" w:rsidRPr="004E7AB1">
        <w:rPr>
          <w:rFonts w:hint="eastAsia"/>
          <w:szCs w:val="21"/>
        </w:rPr>
        <w:t>各成员的工作职能和任务，</w:t>
      </w:r>
      <w:r w:rsidR="008D7B84" w:rsidRPr="004E7AB1">
        <w:rPr>
          <w:szCs w:val="21"/>
        </w:rPr>
        <w:t>制订了</w:t>
      </w:r>
      <w:r w:rsidR="008D7B84" w:rsidRPr="004E7AB1">
        <w:rPr>
          <w:rFonts w:hint="eastAsia"/>
          <w:szCs w:val="21"/>
        </w:rPr>
        <w:t>工作计划和进度安排，</w:t>
      </w:r>
      <w:r w:rsidR="008D7B84" w:rsidRPr="004E7AB1">
        <w:rPr>
          <w:szCs w:val="21"/>
        </w:rPr>
        <w:t>填写了</w:t>
      </w:r>
      <w:r w:rsidR="00903D79" w:rsidRPr="004E7AB1">
        <w:rPr>
          <w:rFonts w:hint="eastAsia"/>
          <w:szCs w:val="21"/>
        </w:rPr>
        <w:t>“推荐性行业标准项目任</w:t>
      </w:r>
      <w:r w:rsidR="00903D79" w:rsidRPr="004E7AB1">
        <w:rPr>
          <w:rFonts w:ascii="宋体" w:hAnsi="宋体" w:hint="eastAsia"/>
          <w:szCs w:val="21"/>
        </w:rPr>
        <w:t>务书</w:t>
      </w:r>
      <w:r w:rsidR="00903D79" w:rsidRPr="004E7AB1">
        <w:rPr>
          <w:rFonts w:ascii="宋体" w:hAnsi="宋体"/>
          <w:szCs w:val="21"/>
        </w:rPr>
        <w:t>”</w:t>
      </w:r>
      <w:r w:rsidR="00A53B76" w:rsidRPr="004E7AB1">
        <w:rPr>
          <w:rFonts w:ascii="宋体" w:hAnsi="宋体" w:hint="eastAsia"/>
          <w:szCs w:val="21"/>
        </w:rPr>
        <w:t>。</w:t>
      </w:r>
    </w:p>
    <w:p w:rsidR="004B53F2" w:rsidRPr="004E7AB1" w:rsidRDefault="00B92D3C" w:rsidP="005328EB">
      <w:pPr>
        <w:pStyle w:val="af5"/>
        <w:tabs>
          <w:tab w:val="left" w:pos="709"/>
        </w:tabs>
        <w:spacing w:line="360" w:lineRule="auto"/>
        <w:rPr>
          <w:szCs w:val="21"/>
        </w:rPr>
      </w:pPr>
      <w:r w:rsidRPr="004E7AB1">
        <w:rPr>
          <w:szCs w:val="21"/>
        </w:rPr>
        <w:t>2018</w:t>
      </w:r>
      <w:r w:rsidRPr="004E7AB1">
        <w:rPr>
          <w:szCs w:val="21"/>
        </w:rPr>
        <w:t>年</w:t>
      </w:r>
      <w:r w:rsidR="00C94AEF" w:rsidRPr="004E7AB1">
        <w:rPr>
          <w:szCs w:val="21"/>
        </w:rPr>
        <w:t>8</w:t>
      </w:r>
      <w:r w:rsidR="00903D79" w:rsidRPr="004E7AB1">
        <w:rPr>
          <w:rFonts w:hint="eastAsia"/>
          <w:szCs w:val="21"/>
        </w:rPr>
        <w:t>月</w:t>
      </w:r>
      <w:r w:rsidR="00BD7DE8" w:rsidRPr="004E7AB1">
        <w:rPr>
          <w:rFonts w:hint="eastAsia"/>
          <w:szCs w:val="21"/>
        </w:rPr>
        <w:t>在</w:t>
      </w:r>
      <w:r w:rsidRPr="004E7AB1">
        <w:rPr>
          <w:rFonts w:hint="eastAsia"/>
          <w:szCs w:val="21"/>
        </w:rPr>
        <w:t>银川</w:t>
      </w:r>
      <w:r w:rsidR="00140D53" w:rsidRPr="004E7AB1">
        <w:rPr>
          <w:rFonts w:hint="eastAsia"/>
          <w:szCs w:val="21"/>
        </w:rPr>
        <w:t>召开</w:t>
      </w:r>
      <w:r w:rsidR="00B5480A" w:rsidRPr="004E7AB1">
        <w:rPr>
          <w:rFonts w:hint="eastAsia"/>
          <w:szCs w:val="21"/>
        </w:rPr>
        <w:t>的</w:t>
      </w:r>
      <w:r w:rsidR="00140D53" w:rsidRPr="004E7AB1">
        <w:rPr>
          <w:rFonts w:hint="eastAsia"/>
          <w:szCs w:val="21"/>
        </w:rPr>
        <w:t>有色金属标准工作会议</w:t>
      </w:r>
      <w:r w:rsidR="001B048F" w:rsidRPr="004E7AB1">
        <w:rPr>
          <w:rFonts w:hint="eastAsia"/>
          <w:szCs w:val="21"/>
        </w:rPr>
        <w:t>（工作会第一次会议</w:t>
      </w:r>
      <w:r w:rsidR="001B048F" w:rsidRPr="004E7AB1">
        <w:rPr>
          <w:szCs w:val="21"/>
        </w:rPr>
        <w:t>）</w:t>
      </w:r>
      <w:r w:rsidR="00140D53" w:rsidRPr="004E7AB1">
        <w:rPr>
          <w:rFonts w:hint="eastAsia"/>
          <w:szCs w:val="21"/>
        </w:rPr>
        <w:t>对本</w:t>
      </w:r>
      <w:r w:rsidR="00903D79" w:rsidRPr="004E7AB1">
        <w:rPr>
          <w:rFonts w:hint="eastAsia"/>
          <w:szCs w:val="21"/>
        </w:rPr>
        <w:t>标准任务落实，</w:t>
      </w:r>
      <w:r w:rsidR="00903D79" w:rsidRPr="004E7AB1">
        <w:rPr>
          <w:szCs w:val="21"/>
        </w:rPr>
        <w:t>确定</w:t>
      </w:r>
      <w:r w:rsidR="006F3C74" w:rsidRPr="004E7AB1">
        <w:rPr>
          <w:rFonts w:hint="eastAsia"/>
          <w:szCs w:val="21"/>
        </w:rPr>
        <w:t>中国核动力设计研究院</w:t>
      </w:r>
      <w:r w:rsidR="00903D79" w:rsidRPr="004E7AB1">
        <w:rPr>
          <w:rFonts w:hint="eastAsia"/>
          <w:szCs w:val="21"/>
        </w:rPr>
        <w:t>为第一验证单位，</w:t>
      </w:r>
      <w:r w:rsidR="006F3C74" w:rsidRPr="004E7AB1">
        <w:rPr>
          <w:rFonts w:hint="eastAsia"/>
          <w:szCs w:val="21"/>
        </w:rPr>
        <w:t>西安汉唐分析检测有限公司</w:t>
      </w:r>
      <w:r w:rsidR="00ED18B7" w:rsidRPr="004E7AB1">
        <w:rPr>
          <w:rFonts w:hint="eastAsia"/>
          <w:szCs w:val="21"/>
        </w:rPr>
        <w:t>为第二验证单位。</w:t>
      </w:r>
    </w:p>
    <w:p w:rsidR="00020DF4" w:rsidRPr="004E7AB1" w:rsidRDefault="00020DF4" w:rsidP="00020DF4">
      <w:pPr>
        <w:pStyle w:val="af5"/>
        <w:tabs>
          <w:tab w:val="left" w:pos="709"/>
        </w:tabs>
        <w:spacing w:line="360" w:lineRule="auto"/>
        <w:rPr>
          <w:szCs w:val="21"/>
        </w:rPr>
      </w:pPr>
      <w:r w:rsidRPr="004E7AB1">
        <w:rPr>
          <w:rFonts w:hint="eastAsia"/>
          <w:szCs w:val="21"/>
        </w:rPr>
        <w:t>201</w:t>
      </w:r>
      <w:r w:rsidRPr="004E7AB1">
        <w:rPr>
          <w:szCs w:val="21"/>
        </w:rPr>
        <w:t>8</w:t>
      </w:r>
      <w:r w:rsidRPr="004E7AB1">
        <w:rPr>
          <w:rFonts w:hint="eastAsia"/>
          <w:szCs w:val="21"/>
        </w:rPr>
        <w:t>年</w:t>
      </w:r>
      <w:r w:rsidRPr="004E7AB1">
        <w:rPr>
          <w:rFonts w:hint="eastAsia"/>
          <w:szCs w:val="21"/>
        </w:rPr>
        <w:t>1</w:t>
      </w:r>
      <w:r w:rsidRPr="004E7AB1">
        <w:rPr>
          <w:szCs w:val="21"/>
        </w:rPr>
        <w:t>0</w:t>
      </w:r>
      <w:r w:rsidRPr="004E7AB1">
        <w:rPr>
          <w:rFonts w:hint="eastAsia"/>
          <w:szCs w:val="21"/>
        </w:rPr>
        <w:t>月编制工作组完成相应方法的调研，</w:t>
      </w:r>
      <w:r w:rsidRPr="004E7AB1">
        <w:rPr>
          <w:szCs w:val="21"/>
        </w:rPr>
        <w:t>收集</w:t>
      </w:r>
      <w:r w:rsidRPr="004E7AB1">
        <w:rPr>
          <w:rFonts w:hint="eastAsia"/>
          <w:szCs w:val="21"/>
        </w:rPr>
        <w:t>、</w:t>
      </w:r>
      <w:r w:rsidRPr="004E7AB1">
        <w:rPr>
          <w:szCs w:val="21"/>
        </w:rPr>
        <w:t>整理</w:t>
      </w:r>
      <w:r w:rsidRPr="004E7AB1">
        <w:rPr>
          <w:rFonts w:hint="eastAsia"/>
          <w:szCs w:val="21"/>
        </w:rPr>
        <w:t>相关文献资料，</w:t>
      </w:r>
      <w:r w:rsidRPr="004E7AB1">
        <w:rPr>
          <w:szCs w:val="21"/>
        </w:rPr>
        <w:t>形成了</w:t>
      </w:r>
      <w:r w:rsidRPr="004E7AB1">
        <w:rPr>
          <w:rFonts w:hint="eastAsia"/>
          <w:szCs w:val="21"/>
        </w:rPr>
        <w:t>试验方法的整体思路并开始方法试验等工作。</w:t>
      </w:r>
    </w:p>
    <w:p w:rsidR="00020DF4" w:rsidRPr="004E7AB1" w:rsidRDefault="00020DF4" w:rsidP="00020DF4">
      <w:pPr>
        <w:pStyle w:val="af5"/>
        <w:tabs>
          <w:tab w:val="left" w:pos="709"/>
        </w:tabs>
        <w:spacing w:line="360" w:lineRule="auto"/>
        <w:rPr>
          <w:szCs w:val="21"/>
        </w:rPr>
      </w:pPr>
      <w:r w:rsidRPr="004E7AB1">
        <w:rPr>
          <w:szCs w:val="21"/>
        </w:rPr>
        <w:t>201</w:t>
      </w:r>
      <w:r w:rsidR="00284A3F" w:rsidRPr="004E7AB1">
        <w:rPr>
          <w:szCs w:val="21"/>
        </w:rPr>
        <w:t>9</w:t>
      </w:r>
      <w:r w:rsidRPr="004E7AB1">
        <w:rPr>
          <w:rFonts w:hint="eastAsia"/>
          <w:szCs w:val="21"/>
        </w:rPr>
        <w:t>年</w:t>
      </w:r>
      <w:r w:rsidR="00284A3F" w:rsidRPr="004E7AB1">
        <w:rPr>
          <w:szCs w:val="21"/>
        </w:rPr>
        <w:t>2</w:t>
      </w:r>
      <w:r w:rsidRPr="004E7AB1">
        <w:rPr>
          <w:rFonts w:hint="eastAsia"/>
          <w:szCs w:val="21"/>
        </w:rPr>
        <w:t>月编制工作组完成相应方法的研究，形成了行业标准《</w:t>
      </w:r>
      <w:r w:rsidR="00D957B6" w:rsidRPr="004E7AB1">
        <w:rPr>
          <w:szCs w:val="21"/>
        </w:rPr>
        <w:t>锆合金管材内压蠕变试验方法</w:t>
      </w:r>
      <w:r w:rsidRPr="004E7AB1">
        <w:rPr>
          <w:szCs w:val="21"/>
        </w:rPr>
        <w:t>》</w:t>
      </w:r>
      <w:r w:rsidRPr="004E7AB1">
        <w:rPr>
          <w:rFonts w:hint="eastAsia"/>
          <w:szCs w:val="21"/>
        </w:rPr>
        <w:t>征求意见稿第一稿，以及</w:t>
      </w:r>
      <w:r w:rsidRPr="004E7AB1">
        <w:rPr>
          <w:szCs w:val="21"/>
        </w:rPr>
        <w:t>试验验证报告</w:t>
      </w:r>
      <w:r w:rsidRPr="004E7AB1">
        <w:rPr>
          <w:rFonts w:hint="eastAsia"/>
          <w:szCs w:val="21"/>
        </w:rPr>
        <w:t>的征求意见稿第一稿，交</w:t>
      </w:r>
      <w:r w:rsidR="00CC194E" w:rsidRPr="004E7AB1">
        <w:rPr>
          <w:rFonts w:hint="eastAsia"/>
          <w:szCs w:val="21"/>
        </w:rPr>
        <w:t>中核建中核燃料</w:t>
      </w:r>
      <w:r w:rsidR="00CC194E" w:rsidRPr="004E7AB1">
        <w:rPr>
          <w:rFonts w:hint="eastAsia"/>
          <w:szCs w:val="21"/>
        </w:rPr>
        <w:lastRenderedPageBreak/>
        <w:t>元件有限公司、</w:t>
      </w:r>
      <w:r w:rsidRPr="004E7AB1">
        <w:rPr>
          <w:rFonts w:hint="eastAsia"/>
          <w:szCs w:val="21"/>
        </w:rPr>
        <w:t>中核北方核燃料元件有限公司、中国原子能工业有限公司</w:t>
      </w:r>
      <w:r w:rsidR="00CC194E" w:rsidRPr="004E7AB1">
        <w:rPr>
          <w:rFonts w:hint="eastAsia"/>
          <w:szCs w:val="21"/>
        </w:rPr>
        <w:t>、</w:t>
      </w:r>
      <w:r w:rsidR="00924ED2" w:rsidRPr="004E7AB1">
        <w:rPr>
          <w:rFonts w:hint="eastAsia"/>
          <w:szCs w:val="21"/>
        </w:rPr>
        <w:t>国核宝钛锆业股份公司、</w:t>
      </w:r>
      <w:r w:rsidR="00CC194E" w:rsidRPr="004E7AB1">
        <w:rPr>
          <w:rFonts w:hint="eastAsia"/>
          <w:szCs w:val="21"/>
        </w:rPr>
        <w:t>重庆大学、</w:t>
      </w:r>
      <w:r w:rsidR="00CC194E" w:rsidRPr="004E7AB1">
        <w:rPr>
          <w:szCs w:val="21"/>
        </w:rPr>
        <w:t>上海大学</w:t>
      </w:r>
      <w:r w:rsidRPr="004E7AB1">
        <w:rPr>
          <w:rFonts w:hint="eastAsia"/>
          <w:szCs w:val="21"/>
        </w:rPr>
        <w:t>等进行意见征集，</w:t>
      </w:r>
      <w:r w:rsidRPr="004E7AB1">
        <w:rPr>
          <w:szCs w:val="21"/>
        </w:rPr>
        <w:t>并</w:t>
      </w:r>
      <w:r w:rsidRPr="004E7AB1">
        <w:rPr>
          <w:rFonts w:hint="eastAsia"/>
          <w:szCs w:val="21"/>
        </w:rPr>
        <w:t>将连同验证样品一并寄往各验证单位。</w:t>
      </w:r>
    </w:p>
    <w:p w:rsidR="00020DF4" w:rsidRPr="004E7AB1" w:rsidRDefault="00020DF4" w:rsidP="00020DF4">
      <w:pPr>
        <w:pStyle w:val="af5"/>
        <w:tabs>
          <w:tab w:val="left" w:pos="709"/>
        </w:tabs>
        <w:spacing w:line="360" w:lineRule="auto"/>
        <w:rPr>
          <w:szCs w:val="21"/>
        </w:rPr>
      </w:pPr>
      <w:r w:rsidRPr="004E7AB1">
        <w:rPr>
          <w:szCs w:val="21"/>
        </w:rPr>
        <w:t>201</w:t>
      </w:r>
      <w:r w:rsidR="00284A3F" w:rsidRPr="004E7AB1">
        <w:rPr>
          <w:szCs w:val="21"/>
        </w:rPr>
        <w:t>9</w:t>
      </w:r>
      <w:r w:rsidRPr="004E7AB1">
        <w:rPr>
          <w:rFonts w:hint="eastAsia"/>
          <w:szCs w:val="21"/>
        </w:rPr>
        <w:t>年</w:t>
      </w:r>
      <w:r w:rsidR="00284A3F" w:rsidRPr="004E7AB1">
        <w:rPr>
          <w:szCs w:val="21"/>
        </w:rPr>
        <w:t>3</w:t>
      </w:r>
      <w:r w:rsidRPr="004E7AB1">
        <w:rPr>
          <w:rFonts w:hint="eastAsia"/>
          <w:szCs w:val="21"/>
        </w:rPr>
        <w:t>月编制工作组陆续收到各单位的反馈意见与验证报告，对反馈的意见进行汇总处理，</w:t>
      </w:r>
      <w:r w:rsidRPr="004E7AB1">
        <w:rPr>
          <w:szCs w:val="21"/>
        </w:rPr>
        <w:t>对</w:t>
      </w:r>
      <w:r w:rsidRPr="004E7AB1">
        <w:rPr>
          <w:rFonts w:hint="eastAsia"/>
          <w:szCs w:val="21"/>
        </w:rPr>
        <w:t>征求意见稿第一稿进行修改，</w:t>
      </w:r>
      <w:r w:rsidRPr="004E7AB1">
        <w:rPr>
          <w:szCs w:val="21"/>
        </w:rPr>
        <w:t>完善</w:t>
      </w:r>
      <w:r w:rsidRPr="004E7AB1">
        <w:rPr>
          <w:rFonts w:hint="eastAsia"/>
          <w:szCs w:val="21"/>
        </w:rPr>
        <w:t>实验报告与编制说明，</w:t>
      </w:r>
      <w:r w:rsidRPr="004E7AB1">
        <w:rPr>
          <w:szCs w:val="21"/>
        </w:rPr>
        <w:t>形成</w:t>
      </w:r>
      <w:r w:rsidRPr="004E7AB1">
        <w:rPr>
          <w:rFonts w:hint="eastAsia"/>
          <w:szCs w:val="21"/>
        </w:rPr>
        <w:t>征求意见稿第二稿。</w:t>
      </w:r>
    </w:p>
    <w:p w:rsidR="00E15DCF" w:rsidRPr="004E7AB1" w:rsidRDefault="00994FEE" w:rsidP="00282A85">
      <w:pPr>
        <w:numPr>
          <w:ilvl w:val="0"/>
          <w:numId w:val="1"/>
        </w:numPr>
        <w:spacing w:beforeLines="50" w:before="156" w:afterLines="50" w:after="156" w:line="360" w:lineRule="auto"/>
        <w:rPr>
          <w:rFonts w:eastAsia="黑体"/>
          <w:szCs w:val="21"/>
        </w:rPr>
      </w:pPr>
      <w:r w:rsidRPr="004E7AB1">
        <w:rPr>
          <w:rFonts w:eastAsia="黑体" w:hint="eastAsia"/>
          <w:szCs w:val="21"/>
        </w:rPr>
        <w:t>标准</w:t>
      </w:r>
      <w:r w:rsidR="00742A56" w:rsidRPr="004E7AB1">
        <w:rPr>
          <w:rFonts w:eastAsia="黑体" w:hint="eastAsia"/>
          <w:szCs w:val="21"/>
        </w:rPr>
        <w:t>编制</w:t>
      </w:r>
      <w:r w:rsidR="00DF2CDF" w:rsidRPr="004E7AB1">
        <w:rPr>
          <w:rFonts w:eastAsia="黑体" w:hint="eastAsia"/>
          <w:szCs w:val="21"/>
        </w:rPr>
        <w:t>原则</w:t>
      </w:r>
    </w:p>
    <w:p w:rsidR="00496D58" w:rsidRPr="004E7AB1" w:rsidRDefault="00496D58" w:rsidP="00AD6DB1">
      <w:pPr>
        <w:numPr>
          <w:ilvl w:val="1"/>
          <w:numId w:val="1"/>
        </w:numPr>
        <w:spacing w:line="360" w:lineRule="auto"/>
        <w:rPr>
          <w:rFonts w:eastAsia="黑体" w:hAnsi="黑体"/>
          <w:szCs w:val="21"/>
        </w:rPr>
      </w:pPr>
      <w:r w:rsidRPr="004E7AB1">
        <w:rPr>
          <w:rFonts w:eastAsia="黑体" w:hAnsi="黑体" w:hint="eastAsia"/>
          <w:szCs w:val="21"/>
        </w:rPr>
        <w:t>标准</w:t>
      </w:r>
      <w:r w:rsidR="00B061F8" w:rsidRPr="004E7AB1">
        <w:rPr>
          <w:rFonts w:eastAsia="黑体" w:hAnsi="黑体" w:hint="eastAsia"/>
          <w:szCs w:val="21"/>
        </w:rPr>
        <w:t>制定的原则</w:t>
      </w:r>
    </w:p>
    <w:p w:rsidR="00D66E84" w:rsidRPr="004E7AB1" w:rsidRDefault="00D66E84" w:rsidP="001B77D3">
      <w:pPr>
        <w:pStyle w:val="af5"/>
        <w:tabs>
          <w:tab w:val="left" w:pos="709"/>
        </w:tabs>
        <w:spacing w:line="360" w:lineRule="auto"/>
        <w:rPr>
          <w:szCs w:val="21"/>
        </w:rPr>
      </w:pPr>
      <w:r w:rsidRPr="004E7AB1">
        <w:rPr>
          <w:rFonts w:hint="eastAsia"/>
          <w:szCs w:val="21"/>
        </w:rPr>
        <w:t>锆合金是关键的核反应堆用材料</w:t>
      </w:r>
      <w:r w:rsidR="00F3092C" w:rsidRPr="004E7AB1">
        <w:rPr>
          <w:rFonts w:hint="eastAsia"/>
          <w:szCs w:val="21"/>
        </w:rPr>
        <w:t>，</w:t>
      </w:r>
      <w:r w:rsidR="00F3092C" w:rsidRPr="004E7AB1">
        <w:rPr>
          <w:szCs w:val="21"/>
        </w:rPr>
        <w:t>包壳管</w:t>
      </w:r>
      <w:r w:rsidR="00F3092C" w:rsidRPr="004E7AB1">
        <w:rPr>
          <w:rFonts w:hint="eastAsia"/>
          <w:szCs w:val="21"/>
        </w:rPr>
        <w:t>是核反应堆的第一道安全屏障，</w:t>
      </w:r>
      <w:r w:rsidR="00C94AEF" w:rsidRPr="004E7AB1">
        <w:rPr>
          <w:rFonts w:hint="eastAsia"/>
          <w:szCs w:val="21"/>
        </w:rPr>
        <w:t>锆合金管材</w:t>
      </w:r>
      <w:r w:rsidR="00657800" w:rsidRPr="004E7AB1">
        <w:rPr>
          <w:szCs w:val="21"/>
        </w:rPr>
        <w:t>内压蠕变</w:t>
      </w:r>
      <w:r w:rsidRPr="004E7AB1">
        <w:rPr>
          <w:rFonts w:hint="eastAsia"/>
          <w:szCs w:val="21"/>
        </w:rPr>
        <w:t>性能是评价</w:t>
      </w:r>
      <w:r w:rsidR="00C94AEF" w:rsidRPr="004E7AB1">
        <w:rPr>
          <w:rFonts w:hint="eastAsia"/>
          <w:szCs w:val="21"/>
        </w:rPr>
        <w:t>包壳管安全</w:t>
      </w:r>
      <w:r w:rsidRPr="004E7AB1">
        <w:rPr>
          <w:rFonts w:hint="eastAsia"/>
          <w:szCs w:val="21"/>
        </w:rPr>
        <w:t>性能的</w:t>
      </w:r>
      <w:r w:rsidR="006F3C74" w:rsidRPr="004E7AB1">
        <w:rPr>
          <w:rFonts w:hint="eastAsia"/>
          <w:szCs w:val="21"/>
        </w:rPr>
        <w:t>重要</w:t>
      </w:r>
      <w:r w:rsidRPr="004E7AB1">
        <w:rPr>
          <w:rFonts w:hint="eastAsia"/>
          <w:szCs w:val="21"/>
        </w:rPr>
        <w:t>指标及新型</w:t>
      </w:r>
      <w:r w:rsidR="006F3C74" w:rsidRPr="004E7AB1">
        <w:rPr>
          <w:rFonts w:hint="eastAsia"/>
          <w:szCs w:val="21"/>
        </w:rPr>
        <w:t>包壳管研制</w:t>
      </w:r>
      <w:r w:rsidRPr="004E7AB1">
        <w:rPr>
          <w:rFonts w:hint="eastAsia"/>
          <w:szCs w:val="21"/>
        </w:rPr>
        <w:t>的重要判定指标之一，因而使其检验标准化</w:t>
      </w:r>
      <w:r w:rsidRPr="004E7AB1">
        <w:rPr>
          <w:szCs w:val="21"/>
        </w:rPr>
        <w:t>具有</w:t>
      </w:r>
      <w:r w:rsidRPr="004E7AB1">
        <w:rPr>
          <w:rFonts w:hint="eastAsia"/>
          <w:szCs w:val="21"/>
        </w:rPr>
        <w:t>重要的意义。</w:t>
      </w:r>
    </w:p>
    <w:p w:rsidR="00742A56" w:rsidRPr="004E7AB1" w:rsidRDefault="00742A56" w:rsidP="001B77D3">
      <w:pPr>
        <w:pStyle w:val="af5"/>
        <w:tabs>
          <w:tab w:val="left" w:pos="709"/>
        </w:tabs>
        <w:spacing w:line="360" w:lineRule="auto"/>
        <w:rPr>
          <w:szCs w:val="21"/>
        </w:rPr>
      </w:pPr>
      <w:r w:rsidRPr="004E7AB1">
        <w:rPr>
          <w:rFonts w:hint="eastAsia"/>
          <w:szCs w:val="21"/>
        </w:rPr>
        <w:t>充分考虑目前企业实际需要。</w:t>
      </w:r>
    </w:p>
    <w:p w:rsidR="00D66E84" w:rsidRPr="004E7AB1" w:rsidRDefault="00D66E84" w:rsidP="001B77D3">
      <w:pPr>
        <w:pStyle w:val="af5"/>
        <w:tabs>
          <w:tab w:val="left" w:pos="709"/>
        </w:tabs>
        <w:spacing w:line="360" w:lineRule="auto"/>
        <w:rPr>
          <w:szCs w:val="21"/>
        </w:rPr>
      </w:pPr>
      <w:r w:rsidRPr="004E7AB1">
        <w:rPr>
          <w:rFonts w:hint="eastAsia"/>
          <w:szCs w:val="21"/>
        </w:rPr>
        <w:t>充分考虑国家法律、</w:t>
      </w:r>
      <w:r w:rsidRPr="004E7AB1">
        <w:rPr>
          <w:szCs w:val="21"/>
        </w:rPr>
        <w:t>安全</w:t>
      </w:r>
      <w:r w:rsidRPr="004E7AB1">
        <w:rPr>
          <w:rFonts w:hint="eastAsia"/>
          <w:szCs w:val="21"/>
        </w:rPr>
        <w:t>、</w:t>
      </w:r>
      <w:r w:rsidRPr="004E7AB1">
        <w:rPr>
          <w:szCs w:val="21"/>
        </w:rPr>
        <w:t>卫生</w:t>
      </w:r>
      <w:r w:rsidRPr="004E7AB1">
        <w:rPr>
          <w:rFonts w:hint="eastAsia"/>
          <w:szCs w:val="21"/>
        </w:rPr>
        <w:t>、</w:t>
      </w:r>
      <w:r w:rsidRPr="004E7AB1">
        <w:rPr>
          <w:szCs w:val="21"/>
        </w:rPr>
        <w:t>环保</w:t>
      </w:r>
      <w:r w:rsidRPr="004E7AB1">
        <w:rPr>
          <w:rFonts w:hint="eastAsia"/>
          <w:szCs w:val="21"/>
        </w:rPr>
        <w:t>法规的要求</w:t>
      </w:r>
      <w:r w:rsidR="006515D0" w:rsidRPr="004E7AB1">
        <w:rPr>
          <w:rFonts w:hint="eastAsia"/>
          <w:szCs w:val="21"/>
        </w:rPr>
        <w:t>。</w:t>
      </w:r>
    </w:p>
    <w:p w:rsidR="00496D58" w:rsidRPr="004E7AB1" w:rsidRDefault="00B061F8" w:rsidP="00AD6DB1">
      <w:pPr>
        <w:numPr>
          <w:ilvl w:val="1"/>
          <w:numId w:val="1"/>
        </w:numPr>
        <w:spacing w:line="360" w:lineRule="auto"/>
        <w:rPr>
          <w:rFonts w:eastAsia="黑体" w:hAnsi="黑体"/>
          <w:szCs w:val="21"/>
        </w:rPr>
      </w:pPr>
      <w:r w:rsidRPr="004E7AB1">
        <w:rPr>
          <w:rFonts w:eastAsia="黑体" w:hAnsi="黑体" w:hint="eastAsia"/>
          <w:szCs w:val="21"/>
        </w:rPr>
        <w:t>遵守标准</w:t>
      </w:r>
    </w:p>
    <w:p w:rsidR="00A262DD" w:rsidRPr="004E7AB1" w:rsidRDefault="00A262DD" w:rsidP="00A262DD">
      <w:pPr>
        <w:spacing w:line="360" w:lineRule="auto"/>
        <w:ind w:firstLineChars="200" w:firstLine="420"/>
        <w:rPr>
          <w:szCs w:val="21"/>
        </w:rPr>
      </w:pPr>
      <w:r w:rsidRPr="004E7AB1">
        <w:rPr>
          <w:rFonts w:hint="eastAsia"/>
          <w:szCs w:val="21"/>
        </w:rPr>
        <w:t>本标准遵守下列基础标准：</w:t>
      </w:r>
    </w:p>
    <w:p w:rsidR="00A262DD" w:rsidRPr="004E7AB1" w:rsidRDefault="00A262DD" w:rsidP="00A262DD">
      <w:pPr>
        <w:spacing w:line="360" w:lineRule="auto"/>
        <w:ind w:firstLineChars="200" w:firstLine="420"/>
        <w:rPr>
          <w:szCs w:val="21"/>
        </w:rPr>
      </w:pPr>
      <w:r w:rsidRPr="004E7AB1">
        <w:rPr>
          <w:rFonts w:hint="eastAsia"/>
          <w:szCs w:val="21"/>
        </w:rPr>
        <w:t xml:space="preserve">GB/T 1.1-2009 </w:t>
      </w:r>
      <w:r w:rsidRPr="004E7AB1">
        <w:rPr>
          <w:rFonts w:hint="eastAsia"/>
          <w:szCs w:val="21"/>
        </w:rPr>
        <w:t>标准化工作导则</w:t>
      </w:r>
      <w:r w:rsidR="00C811C1" w:rsidRPr="004E7AB1">
        <w:rPr>
          <w:rFonts w:hint="eastAsia"/>
          <w:szCs w:val="21"/>
        </w:rPr>
        <w:t xml:space="preserve"> </w:t>
      </w:r>
      <w:r w:rsidRPr="004E7AB1">
        <w:rPr>
          <w:rFonts w:hint="eastAsia"/>
          <w:szCs w:val="21"/>
        </w:rPr>
        <w:t>第</w:t>
      </w:r>
      <w:r w:rsidRPr="004E7AB1">
        <w:rPr>
          <w:rFonts w:hint="eastAsia"/>
          <w:szCs w:val="21"/>
        </w:rPr>
        <w:t>1</w:t>
      </w:r>
      <w:r w:rsidRPr="004E7AB1">
        <w:rPr>
          <w:rFonts w:hint="eastAsia"/>
          <w:szCs w:val="21"/>
        </w:rPr>
        <w:t>部分：</w:t>
      </w:r>
      <w:r w:rsidRPr="004E7AB1">
        <w:rPr>
          <w:szCs w:val="21"/>
        </w:rPr>
        <w:t>标准</w:t>
      </w:r>
      <w:r w:rsidRPr="004E7AB1">
        <w:rPr>
          <w:rFonts w:hint="eastAsia"/>
          <w:szCs w:val="21"/>
        </w:rPr>
        <w:t>的结构和编写</w:t>
      </w:r>
    </w:p>
    <w:p w:rsidR="00A262DD" w:rsidRPr="004E7AB1" w:rsidRDefault="00BB1F9B" w:rsidP="00A262DD">
      <w:pPr>
        <w:spacing w:line="360" w:lineRule="auto"/>
        <w:ind w:firstLineChars="200" w:firstLine="420"/>
        <w:rPr>
          <w:szCs w:val="21"/>
        </w:rPr>
      </w:pPr>
      <w:r w:rsidRPr="004E7AB1">
        <w:rPr>
          <w:rFonts w:hint="eastAsia"/>
          <w:szCs w:val="21"/>
        </w:rPr>
        <w:t xml:space="preserve">GB/T 20001.4-2015 </w:t>
      </w:r>
      <w:r w:rsidRPr="004E7AB1">
        <w:rPr>
          <w:rFonts w:hint="eastAsia"/>
          <w:szCs w:val="21"/>
        </w:rPr>
        <w:t>标准编写规则</w:t>
      </w:r>
      <w:r w:rsidR="00C811C1" w:rsidRPr="004E7AB1">
        <w:rPr>
          <w:rFonts w:hint="eastAsia"/>
          <w:szCs w:val="21"/>
        </w:rPr>
        <w:t xml:space="preserve"> </w:t>
      </w:r>
      <w:r w:rsidRPr="004E7AB1">
        <w:rPr>
          <w:rFonts w:hint="eastAsia"/>
          <w:szCs w:val="21"/>
        </w:rPr>
        <w:t>第</w:t>
      </w:r>
      <w:r w:rsidRPr="004E7AB1">
        <w:rPr>
          <w:rFonts w:hint="eastAsia"/>
          <w:szCs w:val="21"/>
        </w:rPr>
        <w:t>4</w:t>
      </w:r>
      <w:r w:rsidRPr="004E7AB1">
        <w:rPr>
          <w:rFonts w:hint="eastAsia"/>
          <w:szCs w:val="21"/>
        </w:rPr>
        <w:t>部分：</w:t>
      </w:r>
      <w:r w:rsidRPr="004E7AB1">
        <w:rPr>
          <w:szCs w:val="21"/>
        </w:rPr>
        <w:t>试验</w:t>
      </w:r>
      <w:r w:rsidRPr="004E7AB1">
        <w:rPr>
          <w:rFonts w:hint="eastAsia"/>
          <w:szCs w:val="21"/>
        </w:rPr>
        <w:t>方法标准</w:t>
      </w:r>
    </w:p>
    <w:p w:rsidR="00657D6A" w:rsidRPr="004E7AB1" w:rsidRDefault="00657D6A" w:rsidP="00657D6A">
      <w:pPr>
        <w:spacing w:line="360" w:lineRule="auto"/>
        <w:ind w:firstLineChars="200" w:firstLine="420"/>
        <w:rPr>
          <w:szCs w:val="21"/>
        </w:rPr>
      </w:pPr>
      <w:r w:rsidRPr="004E7AB1">
        <w:rPr>
          <w:rFonts w:hint="eastAsia"/>
          <w:szCs w:val="21"/>
        </w:rPr>
        <w:t xml:space="preserve">GB/T </w:t>
      </w:r>
      <w:r w:rsidRPr="004E7AB1">
        <w:rPr>
          <w:szCs w:val="21"/>
        </w:rPr>
        <w:t>6379</w:t>
      </w:r>
      <w:r w:rsidRPr="004E7AB1">
        <w:rPr>
          <w:rFonts w:hint="eastAsia"/>
          <w:szCs w:val="21"/>
        </w:rPr>
        <w:t>.2-2004</w:t>
      </w:r>
      <w:r w:rsidRPr="004E7AB1">
        <w:rPr>
          <w:szCs w:val="21"/>
        </w:rPr>
        <w:t xml:space="preserve"> </w:t>
      </w:r>
      <w:r w:rsidRPr="004E7AB1">
        <w:rPr>
          <w:rFonts w:hint="eastAsia"/>
          <w:szCs w:val="21"/>
        </w:rPr>
        <w:t>测量方法与结果的准确度</w:t>
      </w:r>
      <w:r w:rsidRPr="004E7AB1">
        <w:rPr>
          <w:rFonts w:hint="eastAsia"/>
          <w:szCs w:val="21"/>
        </w:rPr>
        <w:t xml:space="preserve"> </w:t>
      </w:r>
      <w:r w:rsidRPr="004E7AB1">
        <w:rPr>
          <w:rFonts w:hint="eastAsia"/>
          <w:szCs w:val="21"/>
        </w:rPr>
        <w:t>第</w:t>
      </w:r>
      <w:r w:rsidRPr="004E7AB1">
        <w:rPr>
          <w:szCs w:val="21"/>
        </w:rPr>
        <w:t>2</w:t>
      </w:r>
      <w:r w:rsidRPr="004E7AB1">
        <w:rPr>
          <w:rFonts w:hint="eastAsia"/>
          <w:szCs w:val="21"/>
        </w:rPr>
        <w:t>部分：确定标准测量方法重复性与再现性的基本方法</w:t>
      </w:r>
    </w:p>
    <w:p w:rsidR="00C811C1" w:rsidRPr="004E7AB1" w:rsidRDefault="00C811C1" w:rsidP="00C811C1">
      <w:pPr>
        <w:spacing w:line="360" w:lineRule="auto"/>
        <w:ind w:firstLineChars="200" w:firstLine="420"/>
        <w:rPr>
          <w:szCs w:val="21"/>
        </w:rPr>
      </w:pPr>
      <w:r w:rsidRPr="004E7AB1">
        <w:rPr>
          <w:rFonts w:hint="eastAsia"/>
          <w:szCs w:val="21"/>
        </w:rPr>
        <w:t xml:space="preserve">GB/T </w:t>
      </w:r>
      <w:r w:rsidRPr="004E7AB1">
        <w:rPr>
          <w:szCs w:val="21"/>
        </w:rPr>
        <w:t>6379</w:t>
      </w:r>
      <w:r w:rsidRPr="004E7AB1">
        <w:rPr>
          <w:rFonts w:hint="eastAsia"/>
          <w:szCs w:val="21"/>
        </w:rPr>
        <w:t>.</w:t>
      </w:r>
      <w:r w:rsidRPr="004E7AB1">
        <w:rPr>
          <w:szCs w:val="21"/>
        </w:rPr>
        <w:t>6</w:t>
      </w:r>
      <w:r w:rsidRPr="004E7AB1">
        <w:rPr>
          <w:rFonts w:hint="eastAsia"/>
          <w:szCs w:val="21"/>
        </w:rPr>
        <w:t>-</w:t>
      </w:r>
      <w:r w:rsidRPr="004E7AB1">
        <w:rPr>
          <w:szCs w:val="21"/>
        </w:rPr>
        <w:t xml:space="preserve">2009 </w:t>
      </w:r>
      <w:r w:rsidRPr="004E7AB1">
        <w:rPr>
          <w:rFonts w:hint="eastAsia"/>
          <w:szCs w:val="21"/>
        </w:rPr>
        <w:t>测量方法与结果的准确度</w:t>
      </w:r>
      <w:r w:rsidRPr="004E7AB1">
        <w:rPr>
          <w:rFonts w:hint="eastAsia"/>
          <w:szCs w:val="21"/>
        </w:rPr>
        <w:t xml:space="preserve"> </w:t>
      </w:r>
      <w:r w:rsidRPr="004E7AB1">
        <w:rPr>
          <w:rFonts w:hint="eastAsia"/>
          <w:szCs w:val="21"/>
        </w:rPr>
        <w:t>第</w:t>
      </w:r>
      <w:r w:rsidRPr="004E7AB1">
        <w:rPr>
          <w:rFonts w:hint="eastAsia"/>
          <w:szCs w:val="21"/>
        </w:rPr>
        <w:t>6</w:t>
      </w:r>
      <w:r w:rsidRPr="004E7AB1">
        <w:rPr>
          <w:rFonts w:hint="eastAsia"/>
          <w:szCs w:val="21"/>
        </w:rPr>
        <w:t>部分：准确度值的实际应用</w:t>
      </w:r>
    </w:p>
    <w:p w:rsidR="00546AAE" w:rsidRPr="004E7AB1" w:rsidRDefault="00546AAE" w:rsidP="00546AAE">
      <w:pPr>
        <w:spacing w:line="360" w:lineRule="auto"/>
        <w:ind w:firstLineChars="200" w:firstLine="420"/>
        <w:rPr>
          <w:szCs w:val="21"/>
        </w:rPr>
      </w:pPr>
      <w:r w:rsidRPr="004E7AB1">
        <w:rPr>
          <w:szCs w:val="21"/>
        </w:rPr>
        <w:t>GB/</w:t>
      </w:r>
      <w:r w:rsidRPr="004E7AB1">
        <w:rPr>
          <w:rFonts w:hint="eastAsia"/>
          <w:szCs w:val="21"/>
        </w:rPr>
        <w:t xml:space="preserve">T </w:t>
      </w:r>
      <w:r w:rsidRPr="004E7AB1">
        <w:rPr>
          <w:szCs w:val="21"/>
        </w:rPr>
        <w:t>8170-20</w:t>
      </w:r>
      <w:r w:rsidRPr="004E7AB1">
        <w:rPr>
          <w:rFonts w:hint="eastAsia"/>
          <w:szCs w:val="21"/>
        </w:rPr>
        <w:t>0</w:t>
      </w:r>
      <w:r w:rsidRPr="004E7AB1">
        <w:rPr>
          <w:szCs w:val="21"/>
        </w:rPr>
        <w:t xml:space="preserve">8 </w:t>
      </w:r>
      <w:r w:rsidR="000B5688" w:rsidRPr="004E7AB1">
        <w:rPr>
          <w:szCs w:val="21"/>
        </w:rPr>
        <w:t>数值修约规则与极限数值的表示和判定</w:t>
      </w:r>
    </w:p>
    <w:p w:rsidR="003B3CF0" w:rsidRPr="004E7AB1" w:rsidRDefault="00D13FD0" w:rsidP="00282A85">
      <w:pPr>
        <w:numPr>
          <w:ilvl w:val="0"/>
          <w:numId w:val="1"/>
        </w:numPr>
        <w:spacing w:beforeLines="50" w:before="156" w:afterLines="50" w:after="156" w:line="360" w:lineRule="auto"/>
        <w:rPr>
          <w:rFonts w:eastAsia="黑体"/>
          <w:szCs w:val="21"/>
        </w:rPr>
      </w:pPr>
      <w:r w:rsidRPr="004E7AB1">
        <w:rPr>
          <w:rFonts w:eastAsia="黑体" w:hint="eastAsia"/>
          <w:szCs w:val="21"/>
        </w:rPr>
        <w:t>标准主要内容的确定依据</w:t>
      </w:r>
    </w:p>
    <w:p w:rsidR="00C7009C" w:rsidRPr="004E7AB1" w:rsidRDefault="00C7009C" w:rsidP="00282A85">
      <w:pPr>
        <w:numPr>
          <w:ilvl w:val="1"/>
          <w:numId w:val="1"/>
        </w:numPr>
        <w:spacing w:beforeLines="50" w:before="156" w:afterLines="50" w:after="156" w:line="360" w:lineRule="auto"/>
        <w:rPr>
          <w:rFonts w:eastAsia="黑体"/>
          <w:szCs w:val="21"/>
        </w:rPr>
      </w:pPr>
      <w:r w:rsidRPr="004E7AB1">
        <w:rPr>
          <w:rFonts w:eastAsia="黑体" w:hint="eastAsia"/>
          <w:szCs w:val="21"/>
        </w:rPr>
        <w:t>概况</w:t>
      </w:r>
    </w:p>
    <w:p w:rsidR="00984461" w:rsidRPr="004E7AB1" w:rsidRDefault="00984461" w:rsidP="00984461">
      <w:pPr>
        <w:spacing w:line="360" w:lineRule="auto"/>
        <w:ind w:firstLineChars="200" w:firstLine="420"/>
        <w:rPr>
          <w:szCs w:val="21"/>
        </w:rPr>
      </w:pPr>
      <w:r w:rsidRPr="004E7AB1">
        <w:rPr>
          <w:rFonts w:hint="eastAsia"/>
          <w:szCs w:val="21"/>
        </w:rPr>
        <w:t>本标准</w:t>
      </w:r>
      <w:r w:rsidR="00D90951" w:rsidRPr="004E7AB1">
        <w:rPr>
          <w:rFonts w:hint="eastAsia"/>
          <w:szCs w:val="21"/>
        </w:rPr>
        <w:t>由西部新锆核材料科技有限公司与中国核动力研究设计院</w:t>
      </w:r>
      <w:r w:rsidR="00280AC1" w:rsidRPr="004E7AB1">
        <w:rPr>
          <w:rFonts w:hint="eastAsia"/>
          <w:szCs w:val="21"/>
        </w:rPr>
        <w:t>共同研究，</w:t>
      </w:r>
      <w:r w:rsidR="00A55A1F" w:rsidRPr="004E7AB1">
        <w:rPr>
          <w:rFonts w:hint="eastAsia"/>
          <w:szCs w:val="21"/>
        </w:rPr>
        <w:t>结合</w:t>
      </w:r>
      <w:r w:rsidR="00A55A1F" w:rsidRPr="004E7AB1">
        <w:rPr>
          <w:rFonts w:hint="eastAsia"/>
          <w:szCs w:val="21"/>
        </w:rPr>
        <w:t>GB/T 228.2</w:t>
      </w:r>
      <w:r w:rsidR="00280AC1" w:rsidRPr="004E7AB1">
        <w:rPr>
          <w:szCs w:val="21"/>
        </w:rPr>
        <w:t>-</w:t>
      </w:r>
      <w:r w:rsidR="000D62CE" w:rsidRPr="004E7AB1">
        <w:rPr>
          <w:szCs w:val="21"/>
        </w:rPr>
        <w:t>2015</w:t>
      </w:r>
      <w:r w:rsidR="00280AC1" w:rsidRPr="004E7AB1">
        <w:rPr>
          <w:rFonts w:hint="eastAsia"/>
          <w:szCs w:val="21"/>
        </w:rPr>
        <w:t>《金属材料</w:t>
      </w:r>
      <w:r w:rsidR="00280AC1" w:rsidRPr="004E7AB1">
        <w:rPr>
          <w:rFonts w:hint="eastAsia"/>
          <w:szCs w:val="21"/>
        </w:rPr>
        <w:t xml:space="preserve"> </w:t>
      </w:r>
      <w:r w:rsidR="00280AC1" w:rsidRPr="004E7AB1">
        <w:rPr>
          <w:rFonts w:hint="eastAsia"/>
          <w:szCs w:val="21"/>
        </w:rPr>
        <w:t>拉伸试验</w:t>
      </w:r>
      <w:r w:rsidR="00280AC1" w:rsidRPr="004E7AB1">
        <w:rPr>
          <w:rFonts w:hint="eastAsia"/>
          <w:szCs w:val="21"/>
        </w:rPr>
        <w:t xml:space="preserve"> </w:t>
      </w:r>
      <w:r w:rsidR="00280AC1" w:rsidRPr="004E7AB1">
        <w:rPr>
          <w:rFonts w:hint="eastAsia"/>
          <w:szCs w:val="21"/>
        </w:rPr>
        <w:t>第</w:t>
      </w:r>
      <w:r w:rsidR="00280AC1" w:rsidRPr="004E7AB1">
        <w:rPr>
          <w:rFonts w:hint="eastAsia"/>
          <w:szCs w:val="21"/>
        </w:rPr>
        <w:t>2</w:t>
      </w:r>
      <w:r w:rsidR="00280AC1" w:rsidRPr="004E7AB1">
        <w:rPr>
          <w:rFonts w:hint="eastAsia"/>
          <w:szCs w:val="21"/>
        </w:rPr>
        <w:t>部分：</w:t>
      </w:r>
      <w:r w:rsidR="00280AC1" w:rsidRPr="004E7AB1">
        <w:rPr>
          <w:szCs w:val="21"/>
        </w:rPr>
        <w:t>高温</w:t>
      </w:r>
      <w:r w:rsidR="00280AC1" w:rsidRPr="004E7AB1">
        <w:rPr>
          <w:rFonts w:hint="eastAsia"/>
          <w:szCs w:val="21"/>
        </w:rPr>
        <w:t>试验方法</w:t>
      </w:r>
      <w:r w:rsidR="00280AC1" w:rsidRPr="004E7AB1">
        <w:rPr>
          <w:szCs w:val="21"/>
        </w:rPr>
        <w:t>》</w:t>
      </w:r>
      <w:r w:rsidR="000D62CE" w:rsidRPr="004E7AB1">
        <w:rPr>
          <w:rFonts w:hint="eastAsia"/>
          <w:szCs w:val="21"/>
        </w:rPr>
        <w:t>以及</w:t>
      </w:r>
      <w:r w:rsidR="000D62CE" w:rsidRPr="004E7AB1">
        <w:rPr>
          <w:rFonts w:hint="eastAsia"/>
          <w:szCs w:val="21"/>
        </w:rPr>
        <w:t>GB</w:t>
      </w:r>
      <w:r w:rsidR="000D62CE" w:rsidRPr="004E7AB1">
        <w:rPr>
          <w:szCs w:val="21"/>
        </w:rPr>
        <w:t>/</w:t>
      </w:r>
      <w:r w:rsidR="000D62CE" w:rsidRPr="004E7AB1">
        <w:rPr>
          <w:rFonts w:hint="eastAsia"/>
          <w:szCs w:val="21"/>
        </w:rPr>
        <w:t>T 2039-2012</w:t>
      </w:r>
      <w:r w:rsidR="000D62CE" w:rsidRPr="004E7AB1">
        <w:rPr>
          <w:rFonts w:hint="eastAsia"/>
          <w:szCs w:val="21"/>
        </w:rPr>
        <w:t>《金属材料</w:t>
      </w:r>
      <w:r w:rsidR="000D62CE" w:rsidRPr="004E7AB1">
        <w:rPr>
          <w:rFonts w:hint="eastAsia"/>
          <w:szCs w:val="21"/>
        </w:rPr>
        <w:t xml:space="preserve"> </w:t>
      </w:r>
      <w:r w:rsidR="000D62CE" w:rsidRPr="004E7AB1">
        <w:rPr>
          <w:rFonts w:hint="eastAsia"/>
          <w:szCs w:val="21"/>
        </w:rPr>
        <w:t>单轴拉伸蠕变试验方法</w:t>
      </w:r>
      <w:r w:rsidR="000D62CE" w:rsidRPr="004E7AB1">
        <w:rPr>
          <w:szCs w:val="21"/>
        </w:rPr>
        <w:t>》</w:t>
      </w:r>
      <w:r w:rsidR="002A4CD9" w:rsidRPr="004E7AB1">
        <w:rPr>
          <w:rFonts w:hint="eastAsia"/>
          <w:szCs w:val="21"/>
        </w:rPr>
        <w:t>，经过调研在</w:t>
      </w:r>
      <w:r w:rsidR="00A16981" w:rsidRPr="004E7AB1">
        <w:rPr>
          <w:rFonts w:hint="eastAsia"/>
          <w:szCs w:val="21"/>
        </w:rPr>
        <w:t>锆合金包壳管研制</w:t>
      </w:r>
      <w:r w:rsidR="002A4CD9" w:rsidRPr="004E7AB1">
        <w:rPr>
          <w:rFonts w:hint="eastAsia"/>
          <w:szCs w:val="21"/>
        </w:rPr>
        <w:t>的实际水平上进行制定确定的。</w:t>
      </w:r>
    </w:p>
    <w:p w:rsidR="002A4CD9" w:rsidRPr="004E7AB1" w:rsidRDefault="002A4CD9" w:rsidP="00984461">
      <w:pPr>
        <w:spacing w:line="360" w:lineRule="auto"/>
        <w:ind w:firstLineChars="200" w:firstLine="420"/>
        <w:rPr>
          <w:szCs w:val="21"/>
        </w:rPr>
      </w:pPr>
      <w:r w:rsidRPr="004E7AB1">
        <w:rPr>
          <w:rFonts w:hint="eastAsia"/>
          <w:szCs w:val="21"/>
        </w:rPr>
        <w:t>本标准的试验及验证报告</w:t>
      </w:r>
      <w:r w:rsidR="00683FB3" w:rsidRPr="004E7AB1">
        <w:rPr>
          <w:rFonts w:hint="eastAsia"/>
          <w:szCs w:val="21"/>
        </w:rPr>
        <w:t>见附件《</w:t>
      </w:r>
      <w:r w:rsidR="001804C1" w:rsidRPr="004E7AB1">
        <w:t>锆合金管材内压蠕变试验方法</w:t>
      </w:r>
      <w:r w:rsidR="00683FB3" w:rsidRPr="004E7AB1">
        <w:rPr>
          <w:szCs w:val="21"/>
        </w:rPr>
        <w:t>》</w:t>
      </w:r>
      <w:r w:rsidR="00AB3D7B" w:rsidRPr="004E7AB1">
        <w:rPr>
          <w:rFonts w:hint="eastAsia"/>
          <w:szCs w:val="21"/>
        </w:rPr>
        <w:t>试验验证报告</w:t>
      </w:r>
      <w:r w:rsidR="00683FB3" w:rsidRPr="004E7AB1">
        <w:rPr>
          <w:rFonts w:hint="eastAsia"/>
          <w:szCs w:val="21"/>
        </w:rPr>
        <w:t>。</w:t>
      </w:r>
    </w:p>
    <w:p w:rsidR="00336056" w:rsidRPr="004E7AB1" w:rsidRDefault="00336056" w:rsidP="00336056">
      <w:pPr>
        <w:numPr>
          <w:ilvl w:val="1"/>
          <w:numId w:val="1"/>
        </w:numPr>
        <w:spacing w:beforeLines="50" w:before="156" w:afterLines="50" w:after="156" w:line="360" w:lineRule="auto"/>
        <w:rPr>
          <w:rFonts w:eastAsia="黑体"/>
          <w:kern w:val="0"/>
          <w:szCs w:val="21"/>
        </w:rPr>
      </w:pPr>
      <w:r w:rsidRPr="004E7AB1">
        <w:rPr>
          <w:rFonts w:eastAsia="黑体" w:hint="eastAsia"/>
          <w:kern w:val="0"/>
          <w:szCs w:val="21"/>
        </w:rPr>
        <w:t>原理</w:t>
      </w:r>
    </w:p>
    <w:p w:rsidR="00336056" w:rsidRPr="004E7AB1" w:rsidRDefault="00015341" w:rsidP="00015341">
      <w:pPr>
        <w:spacing w:line="360" w:lineRule="auto"/>
        <w:ind w:firstLineChars="200" w:firstLine="420"/>
        <w:rPr>
          <w:noProof/>
          <w:kern w:val="0"/>
          <w:szCs w:val="21"/>
        </w:rPr>
      </w:pPr>
      <w:r w:rsidRPr="004E7AB1">
        <w:rPr>
          <w:rFonts w:hint="eastAsia"/>
          <w:noProof/>
          <w:kern w:val="0"/>
          <w:szCs w:val="21"/>
        </w:rPr>
        <w:t>将密封好的样品装于试验装置中，一端为自由端，</w:t>
      </w:r>
      <w:r w:rsidRPr="004E7AB1">
        <w:rPr>
          <w:noProof/>
          <w:kern w:val="0"/>
          <w:szCs w:val="21"/>
        </w:rPr>
        <w:t>另一端</w:t>
      </w:r>
      <w:r w:rsidRPr="004E7AB1">
        <w:rPr>
          <w:rFonts w:hint="eastAsia"/>
          <w:noProof/>
          <w:kern w:val="0"/>
          <w:szCs w:val="21"/>
        </w:rPr>
        <w:t>与伺服控制的增压系统连接，排空管材内部空气，</w:t>
      </w:r>
      <w:r w:rsidRPr="004E7AB1">
        <w:rPr>
          <w:noProof/>
          <w:kern w:val="0"/>
          <w:szCs w:val="21"/>
        </w:rPr>
        <w:t>并</w:t>
      </w:r>
      <w:r w:rsidRPr="004E7AB1">
        <w:rPr>
          <w:rFonts w:hint="eastAsia"/>
          <w:noProof/>
          <w:kern w:val="0"/>
          <w:szCs w:val="21"/>
        </w:rPr>
        <w:t>使用氩气或氦气以气压方式对管材内部施加小负荷的预载应力，抽真</w:t>
      </w:r>
      <w:r w:rsidRPr="004E7AB1">
        <w:rPr>
          <w:rFonts w:hint="eastAsia"/>
          <w:noProof/>
          <w:kern w:val="0"/>
          <w:szCs w:val="21"/>
        </w:rPr>
        <w:lastRenderedPageBreak/>
        <w:t>空加热至规定温度，继续施加气压对管材内部施加恒定的试验应力，并保持一定时间，</w:t>
      </w:r>
      <w:r w:rsidRPr="004E7AB1">
        <w:rPr>
          <w:noProof/>
          <w:kern w:val="0"/>
          <w:szCs w:val="21"/>
        </w:rPr>
        <w:t>获得</w:t>
      </w:r>
      <w:r w:rsidRPr="004E7AB1">
        <w:rPr>
          <w:rFonts w:hint="eastAsia"/>
          <w:noProof/>
          <w:kern w:val="0"/>
          <w:szCs w:val="21"/>
        </w:rPr>
        <w:t>外径蠕变伸长率。</w:t>
      </w:r>
    </w:p>
    <w:p w:rsidR="0067087C" w:rsidRPr="004E7AB1" w:rsidRDefault="00151E55" w:rsidP="00282A85">
      <w:pPr>
        <w:numPr>
          <w:ilvl w:val="1"/>
          <w:numId w:val="1"/>
        </w:numPr>
        <w:spacing w:beforeLines="50" w:before="156" w:afterLines="50" w:after="156" w:line="360" w:lineRule="auto"/>
        <w:rPr>
          <w:rFonts w:eastAsia="黑体"/>
          <w:szCs w:val="21"/>
        </w:rPr>
      </w:pPr>
      <w:r w:rsidRPr="004E7AB1">
        <w:rPr>
          <w:rFonts w:eastAsia="黑体" w:hint="eastAsia"/>
          <w:szCs w:val="21"/>
        </w:rPr>
        <w:t>密封方式</w:t>
      </w:r>
    </w:p>
    <w:p w:rsidR="008D64EA" w:rsidRPr="004E7AB1" w:rsidRDefault="000B566E" w:rsidP="008D64EA">
      <w:pPr>
        <w:pStyle w:val="af5"/>
        <w:spacing w:line="360" w:lineRule="auto"/>
        <w:rPr>
          <w:noProof/>
          <w:kern w:val="0"/>
          <w:szCs w:val="21"/>
        </w:rPr>
      </w:pPr>
      <w:r w:rsidRPr="004E7AB1">
        <w:rPr>
          <w:rFonts w:hint="eastAsia"/>
          <w:noProof/>
          <w:kern w:val="0"/>
          <w:szCs w:val="21"/>
        </w:rPr>
        <w:t>试验发现焊接密封导致样品表面有显著的氧化现象以及长度方向上存在很长的热影响区。</w:t>
      </w:r>
      <w:r w:rsidR="008D64EA" w:rsidRPr="004E7AB1">
        <w:rPr>
          <w:rFonts w:hint="eastAsia"/>
          <w:noProof/>
          <w:kern w:val="0"/>
          <w:szCs w:val="21"/>
        </w:rPr>
        <w:t>密封方式选择硬密封，尽可能避免对样品力学性能造成影响。</w:t>
      </w:r>
      <w:r w:rsidR="008D64EA" w:rsidRPr="004E7AB1">
        <w:rPr>
          <w:noProof/>
          <w:kern w:val="0"/>
          <w:szCs w:val="21"/>
        </w:rPr>
        <w:t>不允许</w:t>
      </w:r>
      <w:r w:rsidR="008D64EA" w:rsidRPr="004E7AB1">
        <w:rPr>
          <w:rFonts w:hint="eastAsia"/>
          <w:noProof/>
          <w:kern w:val="0"/>
          <w:szCs w:val="21"/>
        </w:rPr>
        <w:t>使用焊接密封等可能导致样品力学性能发生显著变化的密封方式。</w:t>
      </w:r>
    </w:p>
    <w:p w:rsidR="008D64EA" w:rsidRPr="004E7AB1" w:rsidRDefault="008D64EA" w:rsidP="008D64EA">
      <w:pPr>
        <w:numPr>
          <w:ilvl w:val="1"/>
          <w:numId w:val="1"/>
        </w:numPr>
        <w:spacing w:beforeLines="50" w:before="156" w:afterLines="50" w:after="156" w:line="360" w:lineRule="auto"/>
        <w:rPr>
          <w:rFonts w:eastAsia="黑体"/>
          <w:szCs w:val="21"/>
        </w:rPr>
      </w:pPr>
      <w:r w:rsidRPr="004E7AB1">
        <w:rPr>
          <w:rFonts w:eastAsia="黑体" w:hint="eastAsia"/>
          <w:kern w:val="0"/>
          <w:szCs w:val="21"/>
        </w:rPr>
        <w:t>取样</w:t>
      </w:r>
      <w:r w:rsidR="00357A18" w:rsidRPr="004E7AB1">
        <w:rPr>
          <w:rFonts w:eastAsia="黑体" w:hint="eastAsia"/>
          <w:kern w:val="0"/>
          <w:szCs w:val="21"/>
        </w:rPr>
        <w:t>方式</w:t>
      </w:r>
    </w:p>
    <w:p w:rsidR="008D64EA" w:rsidRPr="004E7AB1" w:rsidRDefault="008D64EA" w:rsidP="008D64EA">
      <w:pPr>
        <w:pStyle w:val="af5"/>
        <w:spacing w:line="360" w:lineRule="auto"/>
        <w:rPr>
          <w:noProof/>
          <w:kern w:val="0"/>
          <w:szCs w:val="21"/>
        </w:rPr>
      </w:pPr>
      <w:r w:rsidRPr="004E7AB1">
        <w:rPr>
          <w:rFonts w:hint="eastAsia"/>
          <w:noProof/>
          <w:kern w:val="0"/>
          <w:szCs w:val="21"/>
        </w:rPr>
        <w:t>取样加工方式分别采用车床和环切刀各取</w:t>
      </w:r>
      <w:r w:rsidRPr="004E7AB1">
        <w:rPr>
          <w:rFonts w:hint="eastAsia"/>
          <w:noProof/>
          <w:kern w:val="0"/>
          <w:szCs w:val="21"/>
        </w:rPr>
        <w:t>3</w:t>
      </w:r>
      <w:r w:rsidRPr="004E7AB1">
        <w:rPr>
          <w:rFonts w:hint="eastAsia"/>
          <w:noProof/>
          <w:kern w:val="0"/>
          <w:szCs w:val="21"/>
        </w:rPr>
        <w:t>个样品进行试验，试验结果发现</w:t>
      </w:r>
      <w:r w:rsidRPr="004E7AB1">
        <w:rPr>
          <w:noProof/>
          <w:kern w:val="0"/>
          <w:szCs w:val="21"/>
        </w:rPr>
        <w:t>环切刀</w:t>
      </w:r>
      <w:r w:rsidRPr="004E7AB1">
        <w:rPr>
          <w:rFonts w:hint="eastAsia"/>
          <w:noProof/>
          <w:kern w:val="0"/>
          <w:szCs w:val="21"/>
        </w:rPr>
        <w:t>切断的样品均在加载试验应力的过程中发生密封处脱落，</w:t>
      </w:r>
      <w:r w:rsidRPr="004E7AB1">
        <w:rPr>
          <w:noProof/>
          <w:kern w:val="0"/>
          <w:szCs w:val="21"/>
        </w:rPr>
        <w:t>试验失败</w:t>
      </w:r>
      <w:r w:rsidRPr="004E7AB1">
        <w:rPr>
          <w:rFonts w:hint="eastAsia"/>
          <w:noProof/>
          <w:kern w:val="0"/>
          <w:szCs w:val="21"/>
        </w:rPr>
        <w:t>。</w:t>
      </w:r>
      <w:r w:rsidRPr="004E7AB1">
        <w:rPr>
          <w:noProof/>
          <w:kern w:val="0"/>
          <w:szCs w:val="21"/>
        </w:rPr>
        <w:t>分析</w:t>
      </w:r>
      <w:r w:rsidRPr="004E7AB1">
        <w:rPr>
          <w:rFonts w:hint="eastAsia"/>
          <w:noProof/>
          <w:kern w:val="0"/>
          <w:szCs w:val="21"/>
        </w:rPr>
        <w:t>认为环切刀等加工方式破坏了样品外表面，并产生了形变和应力，</w:t>
      </w:r>
      <w:r w:rsidRPr="004E7AB1">
        <w:rPr>
          <w:noProof/>
          <w:kern w:val="0"/>
          <w:szCs w:val="21"/>
        </w:rPr>
        <w:t>不利于</w:t>
      </w:r>
      <w:r w:rsidRPr="004E7AB1">
        <w:rPr>
          <w:rFonts w:hint="eastAsia"/>
          <w:noProof/>
          <w:kern w:val="0"/>
          <w:szCs w:val="21"/>
        </w:rPr>
        <w:t>样品密封。</w:t>
      </w:r>
    </w:p>
    <w:p w:rsidR="006A43EB" w:rsidRPr="004E7AB1" w:rsidRDefault="006A43EB" w:rsidP="006A43EB">
      <w:pPr>
        <w:numPr>
          <w:ilvl w:val="1"/>
          <w:numId w:val="1"/>
        </w:numPr>
        <w:spacing w:beforeLines="50" w:before="156" w:afterLines="50" w:after="156" w:line="360" w:lineRule="auto"/>
        <w:rPr>
          <w:rFonts w:eastAsia="黑体"/>
          <w:szCs w:val="21"/>
        </w:rPr>
      </w:pPr>
      <w:r w:rsidRPr="004E7AB1">
        <w:rPr>
          <w:rFonts w:eastAsia="黑体" w:hint="eastAsia"/>
          <w:szCs w:val="21"/>
        </w:rPr>
        <w:t>有效长度</w:t>
      </w:r>
    </w:p>
    <w:p w:rsidR="008D64EA" w:rsidRPr="004E7AB1" w:rsidRDefault="001310D2" w:rsidP="008D64EA">
      <w:pPr>
        <w:pStyle w:val="af5"/>
        <w:spacing w:line="360" w:lineRule="auto"/>
        <w:rPr>
          <w:noProof/>
          <w:kern w:val="0"/>
          <w:szCs w:val="21"/>
        </w:rPr>
      </w:pPr>
      <w:r w:rsidRPr="004E7AB1">
        <w:rPr>
          <w:rFonts w:hint="eastAsia"/>
          <w:noProof/>
          <w:kern w:val="0"/>
          <w:szCs w:val="21"/>
        </w:rPr>
        <w:t>因样品两端的硬密封处会产生比较明显的应力，该应力会沿着样品向中心方向延伸一定</w:t>
      </w:r>
      <w:r w:rsidR="002077D8" w:rsidRPr="004E7AB1">
        <w:rPr>
          <w:rFonts w:hint="eastAsia"/>
          <w:noProof/>
          <w:kern w:val="0"/>
          <w:szCs w:val="21"/>
        </w:rPr>
        <w:t>长度</w:t>
      </w:r>
      <w:r w:rsidR="00C673A3" w:rsidRPr="004E7AB1">
        <w:rPr>
          <w:rFonts w:hint="eastAsia"/>
          <w:noProof/>
          <w:kern w:val="0"/>
          <w:szCs w:val="21"/>
        </w:rPr>
        <w:t>，</w:t>
      </w:r>
      <w:r w:rsidR="00670DBB" w:rsidRPr="004E7AB1">
        <w:rPr>
          <w:rFonts w:hint="eastAsia"/>
          <w:noProof/>
          <w:kern w:val="0"/>
          <w:szCs w:val="21"/>
        </w:rPr>
        <w:t>导致该部分区域强度提高，伸长率下降。</w:t>
      </w:r>
      <w:r w:rsidR="00C673A3" w:rsidRPr="004E7AB1">
        <w:rPr>
          <w:noProof/>
          <w:kern w:val="0"/>
          <w:szCs w:val="21"/>
        </w:rPr>
        <w:t>为</w:t>
      </w:r>
      <w:r w:rsidR="00C673A3" w:rsidRPr="004E7AB1">
        <w:rPr>
          <w:rFonts w:hint="eastAsia"/>
          <w:noProof/>
          <w:kern w:val="0"/>
          <w:szCs w:val="21"/>
        </w:rPr>
        <w:t>确保样品有效长度为</w:t>
      </w:r>
      <w:r w:rsidR="00C673A3" w:rsidRPr="004E7AB1">
        <w:rPr>
          <w:rFonts w:hint="eastAsia"/>
          <w:noProof/>
          <w:kern w:val="0"/>
          <w:szCs w:val="21"/>
        </w:rPr>
        <w:t>100mm</w:t>
      </w:r>
      <w:r w:rsidR="00C673A3" w:rsidRPr="004E7AB1">
        <w:rPr>
          <w:rFonts w:hint="eastAsia"/>
          <w:noProof/>
          <w:kern w:val="0"/>
          <w:szCs w:val="21"/>
        </w:rPr>
        <w:t>，</w:t>
      </w:r>
      <w:r w:rsidR="00C673A3" w:rsidRPr="004E7AB1">
        <w:rPr>
          <w:noProof/>
          <w:kern w:val="0"/>
          <w:szCs w:val="21"/>
        </w:rPr>
        <w:t>分析</w:t>
      </w:r>
      <w:r w:rsidR="00C673A3" w:rsidRPr="004E7AB1">
        <w:rPr>
          <w:rFonts w:hint="eastAsia"/>
          <w:noProof/>
          <w:kern w:val="0"/>
          <w:szCs w:val="21"/>
        </w:rPr>
        <w:t>密封应力</w:t>
      </w:r>
      <w:r w:rsidR="000721AF" w:rsidRPr="004E7AB1">
        <w:rPr>
          <w:rFonts w:hint="eastAsia"/>
          <w:noProof/>
          <w:kern w:val="0"/>
          <w:szCs w:val="21"/>
        </w:rPr>
        <w:t>在样品长度方向的延伸</w:t>
      </w:r>
      <w:r w:rsidR="00C673A3" w:rsidRPr="004E7AB1">
        <w:rPr>
          <w:rFonts w:hint="eastAsia"/>
          <w:noProof/>
          <w:kern w:val="0"/>
          <w:szCs w:val="21"/>
        </w:rPr>
        <w:t>影响</w:t>
      </w:r>
      <w:r w:rsidR="000721AF" w:rsidRPr="004E7AB1">
        <w:rPr>
          <w:rFonts w:hint="eastAsia"/>
          <w:noProof/>
          <w:kern w:val="0"/>
          <w:szCs w:val="21"/>
        </w:rPr>
        <w:t>，</w:t>
      </w:r>
      <w:r w:rsidR="0068047F" w:rsidRPr="004E7AB1">
        <w:rPr>
          <w:rFonts w:hint="eastAsia"/>
          <w:noProof/>
          <w:kern w:val="0"/>
          <w:szCs w:val="21"/>
        </w:rPr>
        <w:t>随机</w:t>
      </w:r>
      <w:r w:rsidR="00FE2A6B" w:rsidRPr="004E7AB1">
        <w:rPr>
          <w:rFonts w:hint="eastAsia"/>
          <w:noProof/>
          <w:kern w:val="0"/>
          <w:szCs w:val="21"/>
        </w:rPr>
        <w:t>选取</w:t>
      </w:r>
      <w:r w:rsidR="00C673A3" w:rsidRPr="004E7AB1">
        <w:rPr>
          <w:rFonts w:hint="eastAsia"/>
          <w:noProof/>
          <w:kern w:val="0"/>
          <w:szCs w:val="21"/>
        </w:rPr>
        <w:t>总</w:t>
      </w:r>
      <w:r w:rsidR="00E415B2" w:rsidRPr="004E7AB1">
        <w:rPr>
          <w:rFonts w:hint="eastAsia"/>
          <w:noProof/>
          <w:kern w:val="0"/>
          <w:szCs w:val="21"/>
        </w:rPr>
        <w:t>长度为</w:t>
      </w:r>
      <w:r w:rsidR="006E09CB" w:rsidRPr="004E7AB1">
        <w:rPr>
          <w:noProof/>
          <w:kern w:val="0"/>
          <w:szCs w:val="21"/>
        </w:rPr>
        <w:t>15</w:t>
      </w:r>
      <w:r w:rsidR="00E415B2" w:rsidRPr="004E7AB1">
        <w:rPr>
          <w:rFonts w:hint="eastAsia"/>
          <w:noProof/>
          <w:kern w:val="0"/>
          <w:szCs w:val="21"/>
        </w:rPr>
        <w:t>0mm</w:t>
      </w:r>
      <w:r w:rsidR="00E415B2" w:rsidRPr="004E7AB1">
        <w:rPr>
          <w:rFonts w:hint="eastAsia"/>
          <w:noProof/>
          <w:kern w:val="0"/>
          <w:szCs w:val="21"/>
        </w:rPr>
        <w:t>的</w:t>
      </w:r>
      <w:r w:rsidR="0068047F" w:rsidRPr="004E7AB1">
        <w:rPr>
          <w:noProof/>
          <w:kern w:val="0"/>
          <w:szCs w:val="21"/>
        </w:rPr>
        <w:t>10</w:t>
      </w:r>
      <w:r w:rsidR="00FE2A6B" w:rsidRPr="004E7AB1">
        <w:rPr>
          <w:rFonts w:hint="eastAsia"/>
          <w:noProof/>
          <w:kern w:val="0"/>
          <w:szCs w:val="21"/>
        </w:rPr>
        <w:t>个样品，</w:t>
      </w:r>
      <w:r w:rsidR="00FE2A6B" w:rsidRPr="004E7AB1">
        <w:rPr>
          <w:noProof/>
          <w:kern w:val="0"/>
          <w:szCs w:val="21"/>
        </w:rPr>
        <w:t>在</w:t>
      </w:r>
      <w:r w:rsidR="00FE2A6B" w:rsidRPr="004E7AB1">
        <w:rPr>
          <w:rFonts w:hint="eastAsia"/>
          <w:noProof/>
          <w:kern w:val="0"/>
          <w:szCs w:val="21"/>
        </w:rPr>
        <w:t>常温下持续施加压力直至样品破裂。通过</w:t>
      </w:r>
      <w:r w:rsidR="00FE2A6B" w:rsidRPr="004E7AB1">
        <w:rPr>
          <w:noProof/>
          <w:kern w:val="0"/>
          <w:szCs w:val="21"/>
        </w:rPr>
        <w:t>测量</w:t>
      </w:r>
      <w:r w:rsidR="00FE2A6B" w:rsidRPr="004E7AB1">
        <w:rPr>
          <w:rFonts w:hint="eastAsia"/>
          <w:noProof/>
          <w:kern w:val="0"/>
          <w:szCs w:val="21"/>
        </w:rPr>
        <w:t>破裂位置距离密封端面的距离分析</w:t>
      </w:r>
      <w:r w:rsidR="000721AF" w:rsidRPr="004E7AB1">
        <w:rPr>
          <w:rFonts w:hint="eastAsia"/>
          <w:noProof/>
          <w:kern w:val="0"/>
          <w:szCs w:val="21"/>
        </w:rPr>
        <w:t>不受</w:t>
      </w:r>
      <w:r w:rsidR="00FE2A6B" w:rsidRPr="004E7AB1">
        <w:rPr>
          <w:rFonts w:hint="eastAsia"/>
          <w:noProof/>
          <w:kern w:val="0"/>
          <w:szCs w:val="21"/>
        </w:rPr>
        <w:t>应力延伸</w:t>
      </w:r>
      <w:r w:rsidR="000721AF" w:rsidRPr="004E7AB1">
        <w:rPr>
          <w:rFonts w:hint="eastAsia"/>
          <w:noProof/>
          <w:kern w:val="0"/>
          <w:szCs w:val="21"/>
        </w:rPr>
        <w:t>影响的</w:t>
      </w:r>
      <w:r w:rsidR="00FE2A6B" w:rsidRPr="004E7AB1">
        <w:rPr>
          <w:rFonts w:hint="eastAsia"/>
          <w:noProof/>
          <w:kern w:val="0"/>
          <w:szCs w:val="21"/>
        </w:rPr>
        <w:t>长度，</w:t>
      </w:r>
      <w:r w:rsidR="00FE2A6B" w:rsidRPr="004E7AB1">
        <w:rPr>
          <w:noProof/>
          <w:kern w:val="0"/>
          <w:szCs w:val="21"/>
        </w:rPr>
        <w:t>结果</w:t>
      </w:r>
      <w:r w:rsidR="00FE2A6B" w:rsidRPr="004E7AB1">
        <w:rPr>
          <w:rFonts w:hint="eastAsia"/>
          <w:noProof/>
          <w:kern w:val="0"/>
          <w:szCs w:val="21"/>
        </w:rPr>
        <w:t>见表</w:t>
      </w:r>
      <w:r w:rsidR="00FE2A6B" w:rsidRPr="004E7AB1">
        <w:rPr>
          <w:rFonts w:hint="eastAsia"/>
          <w:noProof/>
          <w:kern w:val="0"/>
          <w:szCs w:val="21"/>
        </w:rPr>
        <w:t>1</w:t>
      </w:r>
      <w:r w:rsidR="00FE2A6B" w:rsidRPr="004E7AB1">
        <w:rPr>
          <w:rFonts w:hint="eastAsia"/>
          <w:noProof/>
          <w:kern w:val="0"/>
          <w:szCs w:val="21"/>
        </w:rPr>
        <w:t>。</w:t>
      </w:r>
    </w:p>
    <w:p w:rsidR="00FE2A6B" w:rsidRPr="004E7AB1" w:rsidRDefault="00FE2A6B" w:rsidP="00FE2A6B">
      <w:pPr>
        <w:spacing w:line="360" w:lineRule="auto"/>
        <w:jc w:val="center"/>
        <w:rPr>
          <w:noProof/>
          <w:kern w:val="0"/>
          <w:szCs w:val="21"/>
        </w:rPr>
      </w:pPr>
      <w:r w:rsidRPr="004E7AB1">
        <w:rPr>
          <w:rFonts w:hint="eastAsia"/>
          <w:noProof/>
          <w:kern w:val="0"/>
          <w:szCs w:val="21"/>
        </w:rPr>
        <w:t>表</w:t>
      </w:r>
      <w:r w:rsidRPr="004E7AB1">
        <w:rPr>
          <w:rFonts w:hint="eastAsia"/>
          <w:noProof/>
          <w:kern w:val="0"/>
          <w:szCs w:val="21"/>
        </w:rPr>
        <w:t>1</w:t>
      </w:r>
      <w:r w:rsidR="002077D8" w:rsidRPr="004E7AB1">
        <w:rPr>
          <w:noProof/>
          <w:kern w:val="0"/>
          <w:szCs w:val="21"/>
        </w:rPr>
        <w:t xml:space="preserve">  </w:t>
      </w:r>
      <w:r w:rsidR="0025098D" w:rsidRPr="004E7AB1">
        <w:rPr>
          <w:rFonts w:hint="eastAsia"/>
          <w:noProof/>
          <w:kern w:val="0"/>
          <w:szCs w:val="21"/>
        </w:rPr>
        <w:t>有效</w:t>
      </w:r>
      <w:r w:rsidR="00EB221C" w:rsidRPr="004E7AB1">
        <w:rPr>
          <w:rFonts w:hint="eastAsia"/>
          <w:noProof/>
          <w:kern w:val="0"/>
          <w:szCs w:val="21"/>
        </w:rPr>
        <w:t>长度</w:t>
      </w:r>
      <w:r w:rsidR="002077D8" w:rsidRPr="004E7AB1">
        <w:rPr>
          <w:rFonts w:hint="eastAsia"/>
          <w:noProof/>
          <w:kern w:val="0"/>
          <w:szCs w:val="21"/>
        </w:rPr>
        <w:t>试验结果</w:t>
      </w:r>
    </w:p>
    <w:tbl>
      <w:tblPr>
        <w:tblStyle w:val="af8"/>
        <w:tblW w:w="5000" w:type="pct"/>
        <w:tblLook w:val="04A0" w:firstRow="1" w:lastRow="0" w:firstColumn="1" w:lastColumn="0" w:noHBand="0" w:noVBand="1"/>
      </w:tblPr>
      <w:tblGrid>
        <w:gridCol w:w="1277"/>
        <w:gridCol w:w="3378"/>
        <w:gridCol w:w="3867"/>
      </w:tblGrid>
      <w:tr w:rsidR="004E7AB1" w:rsidRPr="004E7AB1" w:rsidTr="00BF632E">
        <w:tc>
          <w:tcPr>
            <w:tcW w:w="749" w:type="pct"/>
          </w:tcPr>
          <w:p w:rsidR="00310D3A" w:rsidRPr="004E7AB1" w:rsidRDefault="00310D3A" w:rsidP="00FC542E">
            <w:pPr>
              <w:spacing w:line="276" w:lineRule="auto"/>
              <w:jc w:val="center"/>
              <w:rPr>
                <w:noProof/>
                <w:kern w:val="0"/>
                <w:sz w:val="18"/>
                <w:szCs w:val="18"/>
              </w:rPr>
            </w:pPr>
            <w:r w:rsidRPr="004E7AB1">
              <w:rPr>
                <w:rFonts w:hint="eastAsia"/>
                <w:noProof/>
                <w:kern w:val="0"/>
                <w:sz w:val="18"/>
                <w:szCs w:val="18"/>
              </w:rPr>
              <w:t>样品编号</w:t>
            </w:r>
          </w:p>
        </w:tc>
        <w:tc>
          <w:tcPr>
            <w:tcW w:w="1982" w:type="pct"/>
          </w:tcPr>
          <w:p w:rsidR="00310D3A" w:rsidRPr="004E7AB1" w:rsidRDefault="00310D3A" w:rsidP="006E09CB">
            <w:pPr>
              <w:spacing w:line="276" w:lineRule="auto"/>
              <w:jc w:val="center"/>
              <w:rPr>
                <w:noProof/>
                <w:kern w:val="0"/>
                <w:sz w:val="18"/>
                <w:szCs w:val="18"/>
              </w:rPr>
            </w:pPr>
            <w:r w:rsidRPr="004E7AB1">
              <w:rPr>
                <w:rFonts w:hint="eastAsia"/>
                <w:noProof/>
                <w:kern w:val="0"/>
                <w:sz w:val="18"/>
                <w:szCs w:val="18"/>
              </w:rPr>
              <w:t>两</w:t>
            </w:r>
            <w:r w:rsidR="00BF632E" w:rsidRPr="004E7AB1">
              <w:rPr>
                <w:rFonts w:hint="eastAsia"/>
                <w:noProof/>
                <w:kern w:val="0"/>
                <w:sz w:val="18"/>
                <w:szCs w:val="18"/>
              </w:rPr>
              <w:t>端</w:t>
            </w:r>
            <w:r w:rsidRPr="004E7AB1">
              <w:rPr>
                <w:rFonts w:hint="eastAsia"/>
                <w:noProof/>
                <w:kern w:val="0"/>
                <w:sz w:val="18"/>
                <w:szCs w:val="18"/>
              </w:rPr>
              <w:t>密封</w:t>
            </w:r>
            <w:r w:rsidR="00BF632E" w:rsidRPr="004E7AB1">
              <w:rPr>
                <w:rFonts w:hint="eastAsia"/>
                <w:noProof/>
                <w:kern w:val="0"/>
                <w:sz w:val="18"/>
                <w:szCs w:val="18"/>
              </w:rPr>
              <w:t>处</w:t>
            </w:r>
            <w:r w:rsidRPr="004E7AB1">
              <w:rPr>
                <w:rFonts w:hint="eastAsia"/>
                <w:noProof/>
                <w:kern w:val="0"/>
                <w:sz w:val="18"/>
                <w:szCs w:val="18"/>
              </w:rPr>
              <w:t>的间距（</w:t>
            </w:r>
            <w:r w:rsidRPr="004E7AB1">
              <w:rPr>
                <w:rFonts w:hint="eastAsia"/>
                <w:noProof/>
                <w:kern w:val="0"/>
                <w:sz w:val="18"/>
                <w:szCs w:val="18"/>
              </w:rPr>
              <w:t>mm</w:t>
            </w:r>
            <w:r w:rsidRPr="004E7AB1">
              <w:rPr>
                <w:noProof/>
                <w:kern w:val="0"/>
                <w:sz w:val="18"/>
                <w:szCs w:val="18"/>
              </w:rPr>
              <w:t>）</w:t>
            </w:r>
          </w:p>
        </w:tc>
        <w:tc>
          <w:tcPr>
            <w:tcW w:w="2270" w:type="pct"/>
          </w:tcPr>
          <w:p w:rsidR="00310D3A" w:rsidRPr="004E7AB1" w:rsidRDefault="00310D3A" w:rsidP="006E09CB">
            <w:pPr>
              <w:spacing w:line="276" w:lineRule="auto"/>
              <w:jc w:val="center"/>
              <w:rPr>
                <w:noProof/>
                <w:kern w:val="0"/>
                <w:sz w:val="18"/>
                <w:szCs w:val="18"/>
              </w:rPr>
            </w:pPr>
            <w:r w:rsidRPr="004E7AB1">
              <w:rPr>
                <w:rFonts w:hint="eastAsia"/>
                <w:noProof/>
                <w:kern w:val="0"/>
                <w:sz w:val="18"/>
                <w:szCs w:val="18"/>
              </w:rPr>
              <w:t>破口距离密封</w:t>
            </w:r>
            <w:r w:rsidR="00BF632E" w:rsidRPr="004E7AB1">
              <w:rPr>
                <w:rFonts w:hint="eastAsia"/>
                <w:noProof/>
                <w:kern w:val="0"/>
                <w:sz w:val="18"/>
                <w:szCs w:val="18"/>
              </w:rPr>
              <w:t>处</w:t>
            </w:r>
            <w:r w:rsidRPr="004E7AB1">
              <w:rPr>
                <w:rFonts w:hint="eastAsia"/>
                <w:noProof/>
                <w:kern w:val="0"/>
                <w:sz w:val="18"/>
                <w:szCs w:val="18"/>
              </w:rPr>
              <w:t>的长度（</w:t>
            </w:r>
            <w:r w:rsidRPr="004E7AB1">
              <w:rPr>
                <w:rFonts w:hint="eastAsia"/>
                <w:noProof/>
                <w:kern w:val="0"/>
                <w:sz w:val="18"/>
                <w:szCs w:val="18"/>
              </w:rPr>
              <w:t>mm</w:t>
            </w:r>
            <w:r w:rsidRPr="004E7AB1">
              <w:rPr>
                <w:noProof/>
                <w:kern w:val="0"/>
                <w:sz w:val="18"/>
                <w:szCs w:val="18"/>
              </w:rPr>
              <w:t>）</w:t>
            </w:r>
          </w:p>
        </w:tc>
      </w:tr>
      <w:tr w:rsidR="004E7AB1" w:rsidRPr="004E7AB1" w:rsidTr="00BF632E">
        <w:tc>
          <w:tcPr>
            <w:tcW w:w="749" w:type="pct"/>
          </w:tcPr>
          <w:p w:rsidR="00310D3A" w:rsidRPr="004E7AB1" w:rsidRDefault="00310D3A" w:rsidP="00FC542E">
            <w:pPr>
              <w:spacing w:line="276" w:lineRule="auto"/>
              <w:jc w:val="center"/>
              <w:rPr>
                <w:noProof/>
                <w:kern w:val="0"/>
                <w:sz w:val="18"/>
                <w:szCs w:val="18"/>
              </w:rPr>
            </w:pPr>
            <w:r w:rsidRPr="004E7AB1">
              <w:rPr>
                <w:rFonts w:hint="eastAsia"/>
                <w:noProof/>
                <w:kern w:val="0"/>
                <w:sz w:val="18"/>
                <w:szCs w:val="18"/>
              </w:rPr>
              <w:t>1</w:t>
            </w:r>
          </w:p>
        </w:tc>
        <w:tc>
          <w:tcPr>
            <w:tcW w:w="1982" w:type="pct"/>
          </w:tcPr>
          <w:p w:rsidR="00310D3A" w:rsidRPr="004E7AB1" w:rsidRDefault="00BF632E" w:rsidP="00FC542E">
            <w:pPr>
              <w:spacing w:line="276" w:lineRule="auto"/>
              <w:jc w:val="center"/>
              <w:rPr>
                <w:noProof/>
                <w:kern w:val="0"/>
                <w:sz w:val="18"/>
                <w:szCs w:val="18"/>
              </w:rPr>
            </w:pPr>
            <w:r w:rsidRPr="004E7AB1">
              <w:rPr>
                <w:rFonts w:hint="eastAsia"/>
                <w:noProof/>
                <w:kern w:val="0"/>
                <w:sz w:val="18"/>
                <w:szCs w:val="18"/>
              </w:rPr>
              <w:t>130</w:t>
            </w:r>
          </w:p>
        </w:tc>
        <w:tc>
          <w:tcPr>
            <w:tcW w:w="2270" w:type="pct"/>
          </w:tcPr>
          <w:p w:rsidR="00310D3A" w:rsidRPr="004E7AB1" w:rsidRDefault="00310D3A" w:rsidP="00FC542E">
            <w:pPr>
              <w:spacing w:line="276" w:lineRule="auto"/>
              <w:jc w:val="center"/>
              <w:rPr>
                <w:noProof/>
                <w:kern w:val="0"/>
                <w:sz w:val="18"/>
                <w:szCs w:val="18"/>
              </w:rPr>
            </w:pPr>
            <w:r w:rsidRPr="004E7AB1">
              <w:rPr>
                <w:noProof/>
                <w:kern w:val="0"/>
                <w:sz w:val="18"/>
                <w:szCs w:val="18"/>
              </w:rPr>
              <w:t>65</w:t>
            </w:r>
          </w:p>
        </w:tc>
      </w:tr>
      <w:tr w:rsidR="004E7AB1" w:rsidRPr="004E7AB1" w:rsidTr="00BF632E">
        <w:tc>
          <w:tcPr>
            <w:tcW w:w="749" w:type="pct"/>
          </w:tcPr>
          <w:p w:rsidR="00310D3A" w:rsidRPr="004E7AB1" w:rsidRDefault="00310D3A" w:rsidP="00FC542E">
            <w:pPr>
              <w:spacing w:line="276" w:lineRule="auto"/>
              <w:jc w:val="center"/>
              <w:rPr>
                <w:noProof/>
                <w:kern w:val="0"/>
                <w:sz w:val="18"/>
                <w:szCs w:val="18"/>
              </w:rPr>
            </w:pPr>
            <w:r w:rsidRPr="004E7AB1">
              <w:rPr>
                <w:rFonts w:hint="eastAsia"/>
                <w:noProof/>
                <w:kern w:val="0"/>
                <w:sz w:val="18"/>
                <w:szCs w:val="18"/>
              </w:rPr>
              <w:t>2</w:t>
            </w:r>
          </w:p>
        </w:tc>
        <w:tc>
          <w:tcPr>
            <w:tcW w:w="1982" w:type="pct"/>
          </w:tcPr>
          <w:p w:rsidR="00310D3A" w:rsidRPr="004E7AB1" w:rsidRDefault="00BF632E" w:rsidP="00FC542E">
            <w:pPr>
              <w:spacing w:line="276" w:lineRule="auto"/>
              <w:jc w:val="center"/>
              <w:rPr>
                <w:noProof/>
                <w:kern w:val="0"/>
                <w:sz w:val="18"/>
                <w:szCs w:val="18"/>
              </w:rPr>
            </w:pPr>
            <w:r w:rsidRPr="004E7AB1">
              <w:rPr>
                <w:rFonts w:hint="eastAsia"/>
                <w:noProof/>
                <w:kern w:val="0"/>
                <w:sz w:val="18"/>
                <w:szCs w:val="18"/>
              </w:rPr>
              <w:t>128</w:t>
            </w:r>
          </w:p>
        </w:tc>
        <w:tc>
          <w:tcPr>
            <w:tcW w:w="2270" w:type="pct"/>
          </w:tcPr>
          <w:p w:rsidR="00310D3A" w:rsidRPr="004E7AB1" w:rsidRDefault="00654086" w:rsidP="00FC542E">
            <w:pPr>
              <w:spacing w:line="276" w:lineRule="auto"/>
              <w:jc w:val="center"/>
              <w:rPr>
                <w:noProof/>
                <w:kern w:val="0"/>
                <w:sz w:val="18"/>
                <w:szCs w:val="18"/>
              </w:rPr>
            </w:pPr>
            <w:r w:rsidRPr="004E7AB1">
              <w:rPr>
                <w:noProof/>
                <w:kern w:val="0"/>
                <w:sz w:val="18"/>
                <w:szCs w:val="18"/>
              </w:rPr>
              <w:t>5</w:t>
            </w:r>
            <w:r w:rsidR="00310D3A" w:rsidRPr="004E7AB1">
              <w:rPr>
                <w:rFonts w:hint="eastAsia"/>
                <w:noProof/>
                <w:kern w:val="0"/>
                <w:sz w:val="18"/>
                <w:szCs w:val="18"/>
              </w:rPr>
              <w:t>2</w:t>
            </w:r>
          </w:p>
        </w:tc>
      </w:tr>
      <w:tr w:rsidR="004E7AB1" w:rsidRPr="004E7AB1" w:rsidTr="00BF632E">
        <w:tc>
          <w:tcPr>
            <w:tcW w:w="749" w:type="pct"/>
          </w:tcPr>
          <w:p w:rsidR="00310D3A" w:rsidRPr="004E7AB1" w:rsidRDefault="00310D3A" w:rsidP="00FC542E">
            <w:pPr>
              <w:spacing w:line="276" w:lineRule="auto"/>
              <w:jc w:val="center"/>
              <w:rPr>
                <w:noProof/>
                <w:kern w:val="0"/>
                <w:sz w:val="18"/>
                <w:szCs w:val="18"/>
              </w:rPr>
            </w:pPr>
            <w:r w:rsidRPr="004E7AB1">
              <w:rPr>
                <w:rFonts w:hint="eastAsia"/>
                <w:noProof/>
                <w:kern w:val="0"/>
                <w:sz w:val="18"/>
                <w:szCs w:val="18"/>
              </w:rPr>
              <w:t>3</w:t>
            </w:r>
          </w:p>
        </w:tc>
        <w:tc>
          <w:tcPr>
            <w:tcW w:w="1982" w:type="pct"/>
          </w:tcPr>
          <w:p w:rsidR="00310D3A" w:rsidRPr="004E7AB1" w:rsidRDefault="00BF632E" w:rsidP="00FC542E">
            <w:pPr>
              <w:spacing w:line="276" w:lineRule="auto"/>
              <w:jc w:val="center"/>
              <w:rPr>
                <w:noProof/>
                <w:kern w:val="0"/>
                <w:sz w:val="18"/>
                <w:szCs w:val="18"/>
              </w:rPr>
            </w:pPr>
            <w:r w:rsidRPr="004E7AB1">
              <w:rPr>
                <w:rFonts w:hint="eastAsia"/>
                <w:noProof/>
                <w:kern w:val="0"/>
                <w:sz w:val="18"/>
                <w:szCs w:val="18"/>
              </w:rPr>
              <w:t>126</w:t>
            </w:r>
          </w:p>
        </w:tc>
        <w:tc>
          <w:tcPr>
            <w:tcW w:w="2270" w:type="pct"/>
          </w:tcPr>
          <w:p w:rsidR="00310D3A" w:rsidRPr="004E7AB1" w:rsidRDefault="007C246D" w:rsidP="00FC542E">
            <w:pPr>
              <w:spacing w:line="276" w:lineRule="auto"/>
              <w:jc w:val="center"/>
              <w:rPr>
                <w:noProof/>
                <w:kern w:val="0"/>
                <w:sz w:val="18"/>
                <w:szCs w:val="18"/>
              </w:rPr>
            </w:pPr>
            <w:r w:rsidRPr="004E7AB1">
              <w:rPr>
                <w:noProof/>
                <w:kern w:val="0"/>
                <w:sz w:val="18"/>
                <w:szCs w:val="18"/>
              </w:rPr>
              <w:t>4</w:t>
            </w:r>
            <w:r w:rsidR="00310D3A" w:rsidRPr="004E7AB1">
              <w:rPr>
                <w:rFonts w:hint="eastAsia"/>
                <w:noProof/>
                <w:kern w:val="0"/>
                <w:sz w:val="18"/>
                <w:szCs w:val="18"/>
              </w:rPr>
              <w:t>6</w:t>
            </w:r>
          </w:p>
        </w:tc>
      </w:tr>
      <w:tr w:rsidR="004E7AB1" w:rsidRPr="004E7AB1" w:rsidTr="00BF632E">
        <w:tc>
          <w:tcPr>
            <w:tcW w:w="749" w:type="pct"/>
          </w:tcPr>
          <w:p w:rsidR="00310D3A" w:rsidRPr="004E7AB1" w:rsidRDefault="00310D3A" w:rsidP="00FC542E">
            <w:pPr>
              <w:spacing w:line="276" w:lineRule="auto"/>
              <w:jc w:val="center"/>
              <w:rPr>
                <w:noProof/>
                <w:kern w:val="0"/>
                <w:sz w:val="18"/>
                <w:szCs w:val="18"/>
              </w:rPr>
            </w:pPr>
            <w:r w:rsidRPr="004E7AB1">
              <w:rPr>
                <w:rFonts w:hint="eastAsia"/>
                <w:noProof/>
                <w:kern w:val="0"/>
                <w:sz w:val="18"/>
                <w:szCs w:val="18"/>
              </w:rPr>
              <w:t>4</w:t>
            </w:r>
          </w:p>
        </w:tc>
        <w:tc>
          <w:tcPr>
            <w:tcW w:w="1982" w:type="pct"/>
          </w:tcPr>
          <w:p w:rsidR="00310D3A" w:rsidRPr="004E7AB1" w:rsidRDefault="00BF632E" w:rsidP="00654086">
            <w:pPr>
              <w:spacing w:line="276" w:lineRule="auto"/>
              <w:jc w:val="center"/>
              <w:rPr>
                <w:noProof/>
                <w:kern w:val="0"/>
                <w:sz w:val="18"/>
                <w:szCs w:val="18"/>
              </w:rPr>
            </w:pPr>
            <w:r w:rsidRPr="004E7AB1">
              <w:rPr>
                <w:rFonts w:hint="eastAsia"/>
                <w:noProof/>
                <w:kern w:val="0"/>
                <w:sz w:val="18"/>
                <w:szCs w:val="18"/>
              </w:rPr>
              <w:t>13</w:t>
            </w:r>
            <w:r w:rsidR="00654086" w:rsidRPr="004E7AB1">
              <w:rPr>
                <w:noProof/>
                <w:kern w:val="0"/>
                <w:sz w:val="18"/>
                <w:szCs w:val="18"/>
              </w:rPr>
              <w:t>0</w:t>
            </w:r>
          </w:p>
        </w:tc>
        <w:tc>
          <w:tcPr>
            <w:tcW w:w="2270" w:type="pct"/>
          </w:tcPr>
          <w:p w:rsidR="00310D3A" w:rsidRPr="004E7AB1" w:rsidRDefault="00680A88" w:rsidP="00FC542E">
            <w:pPr>
              <w:spacing w:line="276" w:lineRule="auto"/>
              <w:jc w:val="center"/>
              <w:rPr>
                <w:noProof/>
                <w:kern w:val="0"/>
                <w:sz w:val="18"/>
                <w:szCs w:val="18"/>
              </w:rPr>
            </w:pPr>
            <w:r w:rsidRPr="004E7AB1">
              <w:rPr>
                <w:noProof/>
                <w:kern w:val="0"/>
                <w:sz w:val="18"/>
                <w:szCs w:val="18"/>
              </w:rPr>
              <w:t>2</w:t>
            </w:r>
            <w:r w:rsidR="00310D3A" w:rsidRPr="004E7AB1">
              <w:rPr>
                <w:rFonts w:hint="eastAsia"/>
                <w:noProof/>
                <w:kern w:val="0"/>
                <w:sz w:val="18"/>
                <w:szCs w:val="18"/>
              </w:rPr>
              <w:t>8</w:t>
            </w:r>
          </w:p>
        </w:tc>
      </w:tr>
      <w:tr w:rsidR="004E7AB1" w:rsidRPr="004E7AB1" w:rsidTr="00BF632E">
        <w:tc>
          <w:tcPr>
            <w:tcW w:w="749" w:type="pct"/>
          </w:tcPr>
          <w:p w:rsidR="00310D3A" w:rsidRPr="004E7AB1" w:rsidRDefault="00310D3A" w:rsidP="00FC542E">
            <w:pPr>
              <w:spacing w:line="276" w:lineRule="auto"/>
              <w:jc w:val="center"/>
              <w:rPr>
                <w:noProof/>
                <w:kern w:val="0"/>
                <w:sz w:val="18"/>
                <w:szCs w:val="18"/>
              </w:rPr>
            </w:pPr>
            <w:r w:rsidRPr="004E7AB1">
              <w:rPr>
                <w:rFonts w:hint="eastAsia"/>
                <w:noProof/>
                <w:kern w:val="0"/>
                <w:sz w:val="18"/>
                <w:szCs w:val="18"/>
              </w:rPr>
              <w:t>5</w:t>
            </w:r>
          </w:p>
        </w:tc>
        <w:tc>
          <w:tcPr>
            <w:tcW w:w="1982" w:type="pct"/>
          </w:tcPr>
          <w:p w:rsidR="00310D3A" w:rsidRPr="004E7AB1" w:rsidRDefault="00BF632E" w:rsidP="00654086">
            <w:pPr>
              <w:spacing w:line="276" w:lineRule="auto"/>
              <w:jc w:val="center"/>
              <w:rPr>
                <w:noProof/>
                <w:kern w:val="0"/>
                <w:sz w:val="18"/>
                <w:szCs w:val="18"/>
              </w:rPr>
            </w:pPr>
            <w:r w:rsidRPr="004E7AB1">
              <w:rPr>
                <w:rFonts w:hint="eastAsia"/>
                <w:noProof/>
                <w:kern w:val="0"/>
                <w:sz w:val="18"/>
                <w:szCs w:val="18"/>
              </w:rPr>
              <w:t>1</w:t>
            </w:r>
            <w:r w:rsidR="00654086" w:rsidRPr="004E7AB1">
              <w:rPr>
                <w:noProof/>
                <w:kern w:val="0"/>
                <w:sz w:val="18"/>
                <w:szCs w:val="18"/>
              </w:rPr>
              <w:t>20</w:t>
            </w:r>
          </w:p>
        </w:tc>
        <w:tc>
          <w:tcPr>
            <w:tcW w:w="2270" w:type="pct"/>
          </w:tcPr>
          <w:p w:rsidR="00310D3A" w:rsidRPr="004E7AB1" w:rsidRDefault="007C246D" w:rsidP="00FC542E">
            <w:pPr>
              <w:spacing w:line="276" w:lineRule="auto"/>
              <w:jc w:val="center"/>
              <w:rPr>
                <w:noProof/>
                <w:kern w:val="0"/>
                <w:sz w:val="18"/>
                <w:szCs w:val="18"/>
              </w:rPr>
            </w:pPr>
            <w:r w:rsidRPr="004E7AB1">
              <w:rPr>
                <w:noProof/>
                <w:kern w:val="0"/>
                <w:sz w:val="18"/>
                <w:szCs w:val="18"/>
              </w:rPr>
              <w:t>5</w:t>
            </w:r>
            <w:r w:rsidR="00310D3A" w:rsidRPr="004E7AB1">
              <w:rPr>
                <w:rFonts w:hint="eastAsia"/>
                <w:noProof/>
                <w:kern w:val="0"/>
                <w:sz w:val="18"/>
                <w:szCs w:val="18"/>
              </w:rPr>
              <w:t>3</w:t>
            </w:r>
          </w:p>
        </w:tc>
      </w:tr>
      <w:tr w:rsidR="004E7AB1" w:rsidRPr="004E7AB1" w:rsidTr="00BF632E">
        <w:tc>
          <w:tcPr>
            <w:tcW w:w="749" w:type="pct"/>
          </w:tcPr>
          <w:p w:rsidR="00310D3A" w:rsidRPr="004E7AB1" w:rsidRDefault="00310D3A" w:rsidP="00310D3A">
            <w:pPr>
              <w:spacing w:line="276" w:lineRule="auto"/>
              <w:jc w:val="center"/>
              <w:rPr>
                <w:noProof/>
                <w:kern w:val="0"/>
                <w:sz w:val="18"/>
                <w:szCs w:val="18"/>
              </w:rPr>
            </w:pPr>
            <w:r w:rsidRPr="004E7AB1">
              <w:rPr>
                <w:noProof/>
                <w:kern w:val="0"/>
                <w:sz w:val="18"/>
                <w:szCs w:val="18"/>
              </w:rPr>
              <w:t>6</w:t>
            </w:r>
          </w:p>
        </w:tc>
        <w:tc>
          <w:tcPr>
            <w:tcW w:w="1982" w:type="pct"/>
          </w:tcPr>
          <w:p w:rsidR="00310D3A" w:rsidRPr="004E7AB1" w:rsidRDefault="00BF632E" w:rsidP="00310D3A">
            <w:pPr>
              <w:spacing w:line="276" w:lineRule="auto"/>
              <w:jc w:val="center"/>
              <w:rPr>
                <w:noProof/>
                <w:kern w:val="0"/>
                <w:sz w:val="18"/>
                <w:szCs w:val="18"/>
              </w:rPr>
            </w:pPr>
            <w:r w:rsidRPr="004E7AB1">
              <w:rPr>
                <w:rFonts w:hint="eastAsia"/>
                <w:noProof/>
                <w:kern w:val="0"/>
                <w:sz w:val="18"/>
                <w:szCs w:val="18"/>
              </w:rPr>
              <w:t>1</w:t>
            </w:r>
            <w:r w:rsidRPr="004E7AB1">
              <w:rPr>
                <w:noProof/>
                <w:kern w:val="0"/>
                <w:sz w:val="18"/>
                <w:szCs w:val="18"/>
              </w:rPr>
              <w:t>27</w:t>
            </w:r>
          </w:p>
        </w:tc>
        <w:tc>
          <w:tcPr>
            <w:tcW w:w="2270" w:type="pct"/>
          </w:tcPr>
          <w:p w:rsidR="00310D3A" w:rsidRPr="004E7AB1" w:rsidRDefault="007C246D" w:rsidP="00310D3A">
            <w:pPr>
              <w:spacing w:line="276" w:lineRule="auto"/>
              <w:jc w:val="center"/>
              <w:rPr>
                <w:noProof/>
                <w:kern w:val="0"/>
                <w:sz w:val="18"/>
                <w:szCs w:val="18"/>
              </w:rPr>
            </w:pPr>
            <w:r w:rsidRPr="004E7AB1">
              <w:rPr>
                <w:noProof/>
                <w:kern w:val="0"/>
                <w:sz w:val="18"/>
                <w:szCs w:val="18"/>
              </w:rPr>
              <w:t>62</w:t>
            </w:r>
          </w:p>
        </w:tc>
      </w:tr>
      <w:tr w:rsidR="004E7AB1" w:rsidRPr="004E7AB1" w:rsidTr="00BF632E">
        <w:tc>
          <w:tcPr>
            <w:tcW w:w="749" w:type="pct"/>
          </w:tcPr>
          <w:p w:rsidR="00310D3A" w:rsidRPr="004E7AB1" w:rsidRDefault="00310D3A" w:rsidP="00310D3A">
            <w:pPr>
              <w:spacing w:line="276" w:lineRule="auto"/>
              <w:jc w:val="center"/>
              <w:rPr>
                <w:noProof/>
                <w:kern w:val="0"/>
                <w:sz w:val="18"/>
                <w:szCs w:val="18"/>
              </w:rPr>
            </w:pPr>
            <w:r w:rsidRPr="004E7AB1">
              <w:rPr>
                <w:rFonts w:hint="eastAsia"/>
                <w:noProof/>
                <w:kern w:val="0"/>
                <w:sz w:val="18"/>
                <w:szCs w:val="18"/>
              </w:rPr>
              <w:t>7</w:t>
            </w:r>
          </w:p>
        </w:tc>
        <w:tc>
          <w:tcPr>
            <w:tcW w:w="1982" w:type="pct"/>
          </w:tcPr>
          <w:p w:rsidR="00310D3A" w:rsidRPr="004E7AB1" w:rsidRDefault="00BF632E" w:rsidP="00310D3A">
            <w:pPr>
              <w:spacing w:line="276" w:lineRule="auto"/>
              <w:jc w:val="center"/>
              <w:rPr>
                <w:noProof/>
                <w:kern w:val="0"/>
                <w:sz w:val="18"/>
                <w:szCs w:val="18"/>
              </w:rPr>
            </w:pPr>
            <w:r w:rsidRPr="004E7AB1">
              <w:rPr>
                <w:rFonts w:hint="eastAsia"/>
                <w:noProof/>
                <w:kern w:val="0"/>
                <w:sz w:val="18"/>
                <w:szCs w:val="18"/>
              </w:rPr>
              <w:t>126</w:t>
            </w:r>
          </w:p>
        </w:tc>
        <w:tc>
          <w:tcPr>
            <w:tcW w:w="2270" w:type="pct"/>
          </w:tcPr>
          <w:p w:rsidR="00310D3A" w:rsidRPr="004E7AB1" w:rsidRDefault="007C246D" w:rsidP="00310D3A">
            <w:pPr>
              <w:spacing w:line="276" w:lineRule="auto"/>
              <w:jc w:val="center"/>
              <w:rPr>
                <w:noProof/>
                <w:kern w:val="0"/>
                <w:sz w:val="18"/>
                <w:szCs w:val="18"/>
              </w:rPr>
            </w:pPr>
            <w:r w:rsidRPr="004E7AB1">
              <w:rPr>
                <w:noProof/>
                <w:kern w:val="0"/>
                <w:sz w:val="18"/>
                <w:szCs w:val="18"/>
              </w:rPr>
              <w:t>37</w:t>
            </w:r>
          </w:p>
        </w:tc>
      </w:tr>
      <w:tr w:rsidR="004E7AB1" w:rsidRPr="004E7AB1" w:rsidTr="00BF632E">
        <w:tc>
          <w:tcPr>
            <w:tcW w:w="749" w:type="pct"/>
          </w:tcPr>
          <w:p w:rsidR="00310D3A" w:rsidRPr="004E7AB1" w:rsidRDefault="00310D3A" w:rsidP="00310D3A">
            <w:pPr>
              <w:spacing w:line="276" w:lineRule="auto"/>
              <w:jc w:val="center"/>
              <w:rPr>
                <w:noProof/>
                <w:kern w:val="0"/>
                <w:sz w:val="18"/>
                <w:szCs w:val="18"/>
              </w:rPr>
            </w:pPr>
            <w:r w:rsidRPr="004E7AB1">
              <w:rPr>
                <w:rFonts w:hint="eastAsia"/>
                <w:noProof/>
                <w:kern w:val="0"/>
                <w:sz w:val="18"/>
                <w:szCs w:val="18"/>
              </w:rPr>
              <w:t>8</w:t>
            </w:r>
          </w:p>
        </w:tc>
        <w:tc>
          <w:tcPr>
            <w:tcW w:w="1982" w:type="pct"/>
          </w:tcPr>
          <w:p w:rsidR="00310D3A" w:rsidRPr="004E7AB1" w:rsidRDefault="00BF632E" w:rsidP="00654086">
            <w:pPr>
              <w:spacing w:line="276" w:lineRule="auto"/>
              <w:jc w:val="center"/>
              <w:rPr>
                <w:noProof/>
                <w:kern w:val="0"/>
                <w:sz w:val="18"/>
                <w:szCs w:val="18"/>
              </w:rPr>
            </w:pPr>
            <w:r w:rsidRPr="004E7AB1">
              <w:rPr>
                <w:rFonts w:hint="eastAsia"/>
                <w:noProof/>
                <w:kern w:val="0"/>
                <w:sz w:val="18"/>
                <w:szCs w:val="18"/>
              </w:rPr>
              <w:t>12</w:t>
            </w:r>
            <w:r w:rsidR="00654086" w:rsidRPr="004E7AB1">
              <w:rPr>
                <w:noProof/>
                <w:kern w:val="0"/>
                <w:sz w:val="18"/>
                <w:szCs w:val="18"/>
              </w:rPr>
              <w:t>3</w:t>
            </w:r>
          </w:p>
        </w:tc>
        <w:tc>
          <w:tcPr>
            <w:tcW w:w="2270" w:type="pct"/>
          </w:tcPr>
          <w:p w:rsidR="00310D3A" w:rsidRPr="004E7AB1" w:rsidRDefault="007C246D" w:rsidP="00310D3A">
            <w:pPr>
              <w:spacing w:line="276" w:lineRule="auto"/>
              <w:jc w:val="center"/>
              <w:rPr>
                <w:noProof/>
                <w:kern w:val="0"/>
                <w:sz w:val="18"/>
                <w:szCs w:val="18"/>
              </w:rPr>
            </w:pPr>
            <w:r w:rsidRPr="004E7AB1">
              <w:rPr>
                <w:noProof/>
                <w:kern w:val="0"/>
                <w:sz w:val="18"/>
                <w:szCs w:val="18"/>
              </w:rPr>
              <w:t>59</w:t>
            </w:r>
          </w:p>
        </w:tc>
      </w:tr>
      <w:tr w:rsidR="004E7AB1" w:rsidRPr="004E7AB1" w:rsidTr="00BF632E">
        <w:tc>
          <w:tcPr>
            <w:tcW w:w="749" w:type="pct"/>
          </w:tcPr>
          <w:p w:rsidR="00310D3A" w:rsidRPr="004E7AB1" w:rsidRDefault="00310D3A" w:rsidP="00310D3A">
            <w:pPr>
              <w:spacing w:line="276" w:lineRule="auto"/>
              <w:jc w:val="center"/>
              <w:rPr>
                <w:noProof/>
                <w:kern w:val="0"/>
                <w:sz w:val="18"/>
                <w:szCs w:val="18"/>
              </w:rPr>
            </w:pPr>
            <w:r w:rsidRPr="004E7AB1">
              <w:rPr>
                <w:rFonts w:hint="eastAsia"/>
                <w:noProof/>
                <w:kern w:val="0"/>
                <w:sz w:val="18"/>
                <w:szCs w:val="18"/>
              </w:rPr>
              <w:t>9</w:t>
            </w:r>
          </w:p>
        </w:tc>
        <w:tc>
          <w:tcPr>
            <w:tcW w:w="1982" w:type="pct"/>
          </w:tcPr>
          <w:p w:rsidR="00310D3A" w:rsidRPr="004E7AB1" w:rsidRDefault="00BF632E" w:rsidP="00654086">
            <w:pPr>
              <w:spacing w:line="276" w:lineRule="auto"/>
              <w:jc w:val="center"/>
              <w:rPr>
                <w:noProof/>
                <w:kern w:val="0"/>
                <w:sz w:val="18"/>
                <w:szCs w:val="18"/>
              </w:rPr>
            </w:pPr>
            <w:r w:rsidRPr="004E7AB1">
              <w:rPr>
                <w:rFonts w:hint="eastAsia"/>
                <w:noProof/>
                <w:kern w:val="0"/>
                <w:sz w:val="18"/>
                <w:szCs w:val="18"/>
              </w:rPr>
              <w:t>12</w:t>
            </w:r>
            <w:r w:rsidR="00654086" w:rsidRPr="004E7AB1">
              <w:rPr>
                <w:noProof/>
                <w:kern w:val="0"/>
                <w:sz w:val="18"/>
                <w:szCs w:val="18"/>
              </w:rPr>
              <w:t>5</w:t>
            </w:r>
          </w:p>
        </w:tc>
        <w:tc>
          <w:tcPr>
            <w:tcW w:w="2270" w:type="pct"/>
          </w:tcPr>
          <w:p w:rsidR="00310D3A" w:rsidRPr="004E7AB1" w:rsidRDefault="007C246D" w:rsidP="00310D3A">
            <w:pPr>
              <w:spacing w:line="276" w:lineRule="auto"/>
              <w:jc w:val="center"/>
              <w:rPr>
                <w:noProof/>
                <w:kern w:val="0"/>
                <w:sz w:val="18"/>
                <w:szCs w:val="18"/>
              </w:rPr>
            </w:pPr>
            <w:r w:rsidRPr="004E7AB1">
              <w:rPr>
                <w:noProof/>
                <w:kern w:val="0"/>
                <w:sz w:val="18"/>
                <w:szCs w:val="18"/>
              </w:rPr>
              <w:t>63</w:t>
            </w:r>
          </w:p>
        </w:tc>
      </w:tr>
      <w:tr w:rsidR="004E7AB1" w:rsidRPr="004E7AB1" w:rsidTr="00BF632E">
        <w:tc>
          <w:tcPr>
            <w:tcW w:w="749" w:type="pct"/>
          </w:tcPr>
          <w:p w:rsidR="00310D3A" w:rsidRPr="004E7AB1" w:rsidRDefault="00310D3A" w:rsidP="00310D3A">
            <w:pPr>
              <w:spacing w:line="276" w:lineRule="auto"/>
              <w:jc w:val="center"/>
              <w:rPr>
                <w:noProof/>
                <w:kern w:val="0"/>
                <w:sz w:val="18"/>
                <w:szCs w:val="18"/>
              </w:rPr>
            </w:pPr>
            <w:r w:rsidRPr="004E7AB1">
              <w:rPr>
                <w:rFonts w:hint="eastAsia"/>
                <w:noProof/>
                <w:kern w:val="0"/>
                <w:sz w:val="18"/>
                <w:szCs w:val="18"/>
              </w:rPr>
              <w:t>10</w:t>
            </w:r>
          </w:p>
        </w:tc>
        <w:tc>
          <w:tcPr>
            <w:tcW w:w="1982" w:type="pct"/>
          </w:tcPr>
          <w:p w:rsidR="00310D3A" w:rsidRPr="004E7AB1" w:rsidRDefault="00BF632E" w:rsidP="00654086">
            <w:pPr>
              <w:spacing w:line="276" w:lineRule="auto"/>
              <w:jc w:val="center"/>
              <w:rPr>
                <w:noProof/>
                <w:kern w:val="0"/>
                <w:sz w:val="18"/>
                <w:szCs w:val="18"/>
              </w:rPr>
            </w:pPr>
            <w:r w:rsidRPr="004E7AB1">
              <w:rPr>
                <w:rFonts w:hint="eastAsia"/>
                <w:noProof/>
                <w:kern w:val="0"/>
                <w:sz w:val="18"/>
                <w:szCs w:val="18"/>
              </w:rPr>
              <w:t>1</w:t>
            </w:r>
            <w:r w:rsidR="00654086" w:rsidRPr="004E7AB1">
              <w:rPr>
                <w:noProof/>
                <w:kern w:val="0"/>
                <w:sz w:val="18"/>
                <w:szCs w:val="18"/>
              </w:rPr>
              <w:t>24</w:t>
            </w:r>
          </w:p>
        </w:tc>
        <w:tc>
          <w:tcPr>
            <w:tcW w:w="2270" w:type="pct"/>
          </w:tcPr>
          <w:p w:rsidR="00310D3A" w:rsidRPr="004E7AB1" w:rsidRDefault="00654086" w:rsidP="00310D3A">
            <w:pPr>
              <w:spacing w:line="276" w:lineRule="auto"/>
              <w:jc w:val="center"/>
              <w:rPr>
                <w:noProof/>
                <w:kern w:val="0"/>
                <w:sz w:val="18"/>
                <w:szCs w:val="18"/>
              </w:rPr>
            </w:pPr>
            <w:r w:rsidRPr="004E7AB1">
              <w:rPr>
                <w:noProof/>
                <w:kern w:val="0"/>
                <w:sz w:val="18"/>
                <w:szCs w:val="18"/>
              </w:rPr>
              <w:t>2</w:t>
            </w:r>
            <w:r w:rsidR="00310D3A" w:rsidRPr="004E7AB1">
              <w:rPr>
                <w:rFonts w:hint="eastAsia"/>
                <w:noProof/>
                <w:kern w:val="0"/>
                <w:sz w:val="18"/>
                <w:szCs w:val="18"/>
              </w:rPr>
              <w:t>6</w:t>
            </w:r>
          </w:p>
        </w:tc>
      </w:tr>
    </w:tbl>
    <w:p w:rsidR="00681430" w:rsidRPr="004E7AB1" w:rsidRDefault="00597300" w:rsidP="00681430">
      <w:pPr>
        <w:pStyle w:val="af5"/>
        <w:spacing w:line="360" w:lineRule="auto"/>
        <w:rPr>
          <w:noProof/>
          <w:kern w:val="0"/>
          <w:szCs w:val="21"/>
        </w:rPr>
      </w:pPr>
      <w:r w:rsidRPr="004E7AB1">
        <w:rPr>
          <w:rFonts w:hint="eastAsia"/>
          <w:noProof/>
          <w:kern w:val="0"/>
          <w:szCs w:val="21"/>
        </w:rPr>
        <w:t>由表</w:t>
      </w:r>
      <w:r w:rsidRPr="004E7AB1">
        <w:rPr>
          <w:rFonts w:hint="eastAsia"/>
          <w:noProof/>
          <w:kern w:val="0"/>
          <w:szCs w:val="21"/>
        </w:rPr>
        <w:t>1</w:t>
      </w:r>
      <w:r w:rsidRPr="004E7AB1">
        <w:rPr>
          <w:rFonts w:hint="eastAsia"/>
          <w:noProof/>
          <w:kern w:val="0"/>
          <w:szCs w:val="21"/>
        </w:rPr>
        <w:t>可知</w:t>
      </w:r>
      <w:r w:rsidR="00670DBB" w:rsidRPr="004E7AB1">
        <w:rPr>
          <w:rFonts w:hint="eastAsia"/>
          <w:noProof/>
          <w:kern w:val="0"/>
          <w:szCs w:val="21"/>
        </w:rPr>
        <w:t>，</w:t>
      </w:r>
      <w:r w:rsidR="00670DBB" w:rsidRPr="004E7AB1">
        <w:rPr>
          <w:noProof/>
          <w:kern w:val="0"/>
          <w:szCs w:val="21"/>
        </w:rPr>
        <w:t>密封</w:t>
      </w:r>
      <w:r w:rsidR="00670DBB" w:rsidRPr="004E7AB1">
        <w:rPr>
          <w:rFonts w:hint="eastAsia"/>
          <w:noProof/>
          <w:kern w:val="0"/>
          <w:szCs w:val="21"/>
        </w:rPr>
        <w:t>造成的应力延伸</w:t>
      </w:r>
      <w:r w:rsidR="00EB221C" w:rsidRPr="004E7AB1">
        <w:rPr>
          <w:rFonts w:hint="eastAsia"/>
          <w:noProof/>
          <w:kern w:val="0"/>
          <w:szCs w:val="21"/>
        </w:rPr>
        <w:t>在长度方向上</w:t>
      </w:r>
      <w:r w:rsidR="00670DBB" w:rsidRPr="004E7AB1">
        <w:rPr>
          <w:rFonts w:hint="eastAsia"/>
          <w:noProof/>
          <w:kern w:val="0"/>
          <w:szCs w:val="21"/>
        </w:rPr>
        <w:t>对样品的影响</w:t>
      </w:r>
      <w:r w:rsidR="00EB221C" w:rsidRPr="004E7AB1">
        <w:rPr>
          <w:rFonts w:hint="eastAsia"/>
          <w:noProof/>
          <w:kern w:val="0"/>
          <w:szCs w:val="21"/>
        </w:rPr>
        <w:t>不超过</w:t>
      </w:r>
      <w:r w:rsidR="00EB221C" w:rsidRPr="004E7AB1">
        <w:rPr>
          <w:rFonts w:hint="eastAsia"/>
          <w:noProof/>
          <w:kern w:val="0"/>
          <w:szCs w:val="21"/>
        </w:rPr>
        <w:t>26mm</w:t>
      </w:r>
      <w:r w:rsidR="00EB221C" w:rsidRPr="004E7AB1">
        <w:rPr>
          <w:rFonts w:hint="eastAsia"/>
          <w:noProof/>
          <w:kern w:val="0"/>
          <w:szCs w:val="21"/>
        </w:rPr>
        <w:t>，</w:t>
      </w:r>
      <w:r w:rsidR="00EB221C" w:rsidRPr="004E7AB1">
        <w:rPr>
          <w:noProof/>
          <w:kern w:val="0"/>
          <w:szCs w:val="21"/>
        </w:rPr>
        <w:t>因此</w:t>
      </w:r>
      <w:r w:rsidR="00EB221C" w:rsidRPr="004E7AB1">
        <w:rPr>
          <w:rFonts w:hint="eastAsia"/>
          <w:noProof/>
          <w:kern w:val="0"/>
          <w:szCs w:val="21"/>
        </w:rPr>
        <w:t>定义</w:t>
      </w:r>
      <w:r w:rsidR="00681430" w:rsidRPr="004E7AB1">
        <w:rPr>
          <w:rFonts w:hint="eastAsia"/>
          <w:noProof/>
          <w:kern w:val="0"/>
          <w:szCs w:val="21"/>
        </w:rPr>
        <w:t>有效长度为：样品两端装载密封卡套后，不包含样品两端距离密封卡套各</w:t>
      </w:r>
      <w:r w:rsidR="00681430" w:rsidRPr="004E7AB1">
        <w:rPr>
          <w:noProof/>
          <w:kern w:val="0"/>
          <w:szCs w:val="21"/>
        </w:rPr>
        <w:t>3</w:t>
      </w:r>
      <w:r w:rsidR="00681430" w:rsidRPr="004E7AB1">
        <w:rPr>
          <w:rFonts w:hint="eastAsia"/>
          <w:noProof/>
          <w:kern w:val="0"/>
          <w:szCs w:val="21"/>
        </w:rPr>
        <w:t>0mm</w:t>
      </w:r>
      <w:r w:rsidR="00681430" w:rsidRPr="004E7AB1">
        <w:rPr>
          <w:rFonts w:hint="eastAsia"/>
          <w:noProof/>
          <w:kern w:val="0"/>
          <w:szCs w:val="21"/>
        </w:rPr>
        <w:t>的剩余长</w:t>
      </w:r>
      <w:r w:rsidR="00681430" w:rsidRPr="004E7AB1">
        <w:rPr>
          <w:rFonts w:hint="eastAsia"/>
          <w:noProof/>
          <w:kern w:val="0"/>
          <w:szCs w:val="21"/>
        </w:rPr>
        <w:lastRenderedPageBreak/>
        <w:t>度。</w:t>
      </w:r>
    </w:p>
    <w:p w:rsidR="00E06A9D" w:rsidRPr="004E7AB1" w:rsidRDefault="00E06A9D" w:rsidP="00282A85">
      <w:pPr>
        <w:numPr>
          <w:ilvl w:val="1"/>
          <w:numId w:val="1"/>
        </w:numPr>
        <w:spacing w:beforeLines="50" w:before="156" w:afterLines="50" w:after="156" w:line="360" w:lineRule="auto"/>
        <w:rPr>
          <w:rFonts w:eastAsia="黑体"/>
          <w:szCs w:val="21"/>
        </w:rPr>
      </w:pPr>
      <w:r w:rsidRPr="004E7AB1">
        <w:rPr>
          <w:rFonts w:eastAsia="黑体" w:hint="eastAsia"/>
          <w:szCs w:val="21"/>
        </w:rPr>
        <w:t>真空要求</w:t>
      </w:r>
    </w:p>
    <w:p w:rsidR="00DA67AB" w:rsidRPr="004E7AB1" w:rsidRDefault="00DA67AB" w:rsidP="00DA67AB">
      <w:pPr>
        <w:pStyle w:val="af5"/>
        <w:spacing w:line="360" w:lineRule="auto"/>
        <w:rPr>
          <w:noProof/>
          <w:kern w:val="0"/>
          <w:szCs w:val="21"/>
        </w:rPr>
      </w:pPr>
      <w:r w:rsidRPr="004E7AB1">
        <w:rPr>
          <w:noProof/>
          <w:kern w:val="0"/>
          <w:szCs w:val="21"/>
        </w:rPr>
        <w:t>因</w:t>
      </w:r>
      <w:r w:rsidRPr="004E7AB1">
        <w:rPr>
          <w:rFonts w:hint="eastAsia"/>
          <w:noProof/>
          <w:kern w:val="0"/>
          <w:szCs w:val="21"/>
        </w:rPr>
        <w:t>蠕变试验周期过长，样品在试验过程中可能存在缓慢的氧化现象，试验研究了样品氧化对蠕变性能的影响，</w:t>
      </w:r>
      <w:r w:rsidRPr="004E7AB1">
        <w:rPr>
          <w:noProof/>
          <w:kern w:val="0"/>
          <w:szCs w:val="21"/>
        </w:rPr>
        <w:t>结果</w:t>
      </w:r>
      <w:r w:rsidRPr="004E7AB1">
        <w:rPr>
          <w:rFonts w:hint="eastAsia"/>
          <w:noProof/>
          <w:kern w:val="0"/>
          <w:szCs w:val="21"/>
        </w:rPr>
        <w:t>见表</w:t>
      </w:r>
      <w:r w:rsidRPr="004E7AB1">
        <w:rPr>
          <w:noProof/>
          <w:kern w:val="0"/>
          <w:szCs w:val="21"/>
        </w:rPr>
        <w:t>2</w:t>
      </w:r>
      <w:r w:rsidRPr="004E7AB1">
        <w:rPr>
          <w:rFonts w:hint="eastAsia"/>
          <w:noProof/>
          <w:kern w:val="0"/>
          <w:szCs w:val="21"/>
        </w:rPr>
        <w:t>。</w:t>
      </w:r>
    </w:p>
    <w:p w:rsidR="00DA67AB" w:rsidRPr="004E7AB1" w:rsidRDefault="00DA67AB" w:rsidP="00DA67AB">
      <w:pPr>
        <w:spacing w:line="360" w:lineRule="auto"/>
        <w:jc w:val="center"/>
        <w:rPr>
          <w:noProof/>
          <w:kern w:val="0"/>
          <w:szCs w:val="21"/>
        </w:rPr>
      </w:pPr>
      <w:r w:rsidRPr="004E7AB1">
        <w:rPr>
          <w:rFonts w:hint="eastAsia"/>
          <w:noProof/>
          <w:kern w:val="0"/>
          <w:szCs w:val="21"/>
        </w:rPr>
        <w:t>表</w:t>
      </w:r>
      <w:r w:rsidRPr="004E7AB1">
        <w:rPr>
          <w:noProof/>
          <w:kern w:val="0"/>
          <w:szCs w:val="21"/>
        </w:rPr>
        <w:t xml:space="preserve">2  </w:t>
      </w:r>
      <w:r w:rsidRPr="004E7AB1">
        <w:rPr>
          <w:rFonts w:hint="eastAsia"/>
          <w:noProof/>
          <w:kern w:val="0"/>
          <w:szCs w:val="21"/>
        </w:rPr>
        <w:t>真空度试验结果</w:t>
      </w:r>
    </w:p>
    <w:tbl>
      <w:tblPr>
        <w:tblStyle w:val="af8"/>
        <w:tblW w:w="5000" w:type="pct"/>
        <w:tblLook w:val="04A0" w:firstRow="1" w:lastRow="0" w:firstColumn="1" w:lastColumn="0" w:noHBand="0" w:noVBand="1"/>
      </w:tblPr>
      <w:tblGrid>
        <w:gridCol w:w="1020"/>
        <w:gridCol w:w="1045"/>
        <w:gridCol w:w="833"/>
        <w:gridCol w:w="1106"/>
        <w:gridCol w:w="772"/>
        <w:gridCol w:w="1036"/>
        <w:gridCol w:w="842"/>
        <w:gridCol w:w="1098"/>
        <w:gridCol w:w="770"/>
      </w:tblGrid>
      <w:tr w:rsidR="004E7AB1" w:rsidRPr="004E7AB1" w:rsidTr="00012EFB">
        <w:tc>
          <w:tcPr>
            <w:tcW w:w="598" w:type="pct"/>
            <w:vMerge w:val="restart"/>
            <w:vAlign w:val="center"/>
          </w:tcPr>
          <w:p w:rsidR="00560F25" w:rsidRPr="004E7AB1" w:rsidRDefault="00560F25" w:rsidP="00012EFB">
            <w:pPr>
              <w:jc w:val="center"/>
              <w:rPr>
                <w:sz w:val="18"/>
                <w:szCs w:val="18"/>
              </w:rPr>
            </w:pPr>
            <w:r w:rsidRPr="004E7AB1">
              <w:rPr>
                <w:rFonts w:hint="eastAsia"/>
                <w:sz w:val="18"/>
                <w:szCs w:val="18"/>
              </w:rPr>
              <w:t>样品编号</w:t>
            </w:r>
          </w:p>
        </w:tc>
        <w:tc>
          <w:tcPr>
            <w:tcW w:w="1102" w:type="pct"/>
            <w:gridSpan w:val="2"/>
            <w:vMerge w:val="restart"/>
            <w:vAlign w:val="center"/>
          </w:tcPr>
          <w:p w:rsidR="00560F25" w:rsidRPr="004E7AB1" w:rsidRDefault="00560F25" w:rsidP="00012EFB">
            <w:pPr>
              <w:jc w:val="center"/>
              <w:rPr>
                <w:sz w:val="18"/>
                <w:szCs w:val="18"/>
              </w:rPr>
            </w:pPr>
            <w:r w:rsidRPr="004E7AB1">
              <w:rPr>
                <w:rFonts w:hint="eastAsia"/>
                <w:sz w:val="18"/>
                <w:szCs w:val="18"/>
              </w:rPr>
              <w:t>不抽真空试验</w:t>
            </w:r>
          </w:p>
        </w:tc>
        <w:tc>
          <w:tcPr>
            <w:tcW w:w="3300" w:type="pct"/>
            <w:gridSpan w:val="6"/>
            <w:vAlign w:val="center"/>
          </w:tcPr>
          <w:p w:rsidR="00560F25" w:rsidRPr="004E7AB1" w:rsidRDefault="00560F25" w:rsidP="00012EFB">
            <w:pPr>
              <w:jc w:val="center"/>
              <w:rPr>
                <w:sz w:val="18"/>
                <w:szCs w:val="18"/>
              </w:rPr>
            </w:pPr>
            <w:r w:rsidRPr="004E7AB1">
              <w:rPr>
                <w:rFonts w:hint="eastAsia"/>
                <w:sz w:val="18"/>
                <w:szCs w:val="18"/>
              </w:rPr>
              <w:t>抽真空试验</w:t>
            </w:r>
          </w:p>
        </w:tc>
      </w:tr>
      <w:tr w:rsidR="004E7AB1" w:rsidRPr="004E7AB1" w:rsidTr="00012EFB">
        <w:tc>
          <w:tcPr>
            <w:tcW w:w="598" w:type="pct"/>
            <w:vMerge/>
            <w:vAlign w:val="center"/>
          </w:tcPr>
          <w:p w:rsidR="00560F25" w:rsidRPr="004E7AB1" w:rsidRDefault="00560F25" w:rsidP="00012EFB">
            <w:pPr>
              <w:jc w:val="center"/>
              <w:rPr>
                <w:sz w:val="18"/>
                <w:szCs w:val="18"/>
              </w:rPr>
            </w:pPr>
          </w:p>
        </w:tc>
        <w:tc>
          <w:tcPr>
            <w:tcW w:w="1102" w:type="pct"/>
            <w:gridSpan w:val="2"/>
            <w:vMerge/>
            <w:vAlign w:val="center"/>
          </w:tcPr>
          <w:p w:rsidR="00560F25" w:rsidRPr="004E7AB1" w:rsidRDefault="00560F25" w:rsidP="00012EFB">
            <w:pPr>
              <w:jc w:val="center"/>
              <w:rPr>
                <w:sz w:val="18"/>
                <w:szCs w:val="18"/>
              </w:rPr>
            </w:pPr>
          </w:p>
        </w:tc>
        <w:tc>
          <w:tcPr>
            <w:tcW w:w="1102" w:type="pct"/>
            <w:gridSpan w:val="2"/>
            <w:vAlign w:val="center"/>
          </w:tcPr>
          <w:p w:rsidR="00560F25" w:rsidRPr="004E7AB1" w:rsidRDefault="00560F25" w:rsidP="00012EFB">
            <w:pPr>
              <w:jc w:val="center"/>
              <w:rPr>
                <w:sz w:val="18"/>
                <w:szCs w:val="18"/>
              </w:rPr>
            </w:pPr>
            <w:r w:rsidRPr="004E7AB1">
              <w:rPr>
                <w:sz w:val="18"/>
                <w:szCs w:val="18"/>
              </w:rPr>
              <w:t>5×10-1Pa</w:t>
            </w:r>
            <w:r w:rsidRPr="004E7AB1">
              <w:rPr>
                <w:rFonts w:hint="eastAsia"/>
                <w:sz w:val="18"/>
                <w:szCs w:val="18"/>
              </w:rPr>
              <w:t>试验</w:t>
            </w:r>
          </w:p>
        </w:tc>
        <w:tc>
          <w:tcPr>
            <w:tcW w:w="1102" w:type="pct"/>
            <w:gridSpan w:val="2"/>
            <w:vAlign w:val="center"/>
          </w:tcPr>
          <w:p w:rsidR="00560F25" w:rsidRPr="004E7AB1" w:rsidRDefault="00560F25" w:rsidP="00012EFB">
            <w:pPr>
              <w:jc w:val="center"/>
              <w:rPr>
                <w:sz w:val="18"/>
                <w:szCs w:val="18"/>
              </w:rPr>
            </w:pPr>
            <w:r w:rsidRPr="004E7AB1">
              <w:rPr>
                <w:sz w:val="18"/>
                <w:szCs w:val="18"/>
              </w:rPr>
              <w:t>5×10-2Pa</w:t>
            </w:r>
            <w:r w:rsidRPr="004E7AB1">
              <w:rPr>
                <w:rFonts w:hint="eastAsia"/>
                <w:sz w:val="18"/>
                <w:szCs w:val="18"/>
              </w:rPr>
              <w:t>试验</w:t>
            </w:r>
          </w:p>
        </w:tc>
        <w:tc>
          <w:tcPr>
            <w:tcW w:w="1096" w:type="pct"/>
            <w:gridSpan w:val="2"/>
            <w:vAlign w:val="center"/>
          </w:tcPr>
          <w:p w:rsidR="00560F25" w:rsidRPr="004E7AB1" w:rsidRDefault="00560F25" w:rsidP="00012EFB">
            <w:pPr>
              <w:jc w:val="center"/>
              <w:rPr>
                <w:sz w:val="18"/>
                <w:szCs w:val="18"/>
              </w:rPr>
            </w:pPr>
            <w:r w:rsidRPr="004E7AB1">
              <w:rPr>
                <w:sz w:val="18"/>
                <w:szCs w:val="18"/>
              </w:rPr>
              <w:t>5×10-3Pa</w:t>
            </w:r>
            <w:r w:rsidRPr="004E7AB1">
              <w:rPr>
                <w:rFonts w:hint="eastAsia"/>
                <w:sz w:val="18"/>
                <w:szCs w:val="18"/>
              </w:rPr>
              <w:t>试验</w:t>
            </w:r>
          </w:p>
        </w:tc>
      </w:tr>
      <w:tr w:rsidR="004E7AB1" w:rsidRPr="004E7AB1" w:rsidTr="00012EFB">
        <w:tc>
          <w:tcPr>
            <w:tcW w:w="598" w:type="pct"/>
            <w:vMerge/>
            <w:vAlign w:val="center"/>
          </w:tcPr>
          <w:p w:rsidR="00560F25" w:rsidRPr="004E7AB1" w:rsidRDefault="00560F25" w:rsidP="00012EFB">
            <w:pPr>
              <w:jc w:val="center"/>
              <w:rPr>
                <w:sz w:val="18"/>
                <w:szCs w:val="18"/>
              </w:rPr>
            </w:pPr>
          </w:p>
        </w:tc>
        <w:tc>
          <w:tcPr>
            <w:tcW w:w="613" w:type="pct"/>
            <w:vAlign w:val="center"/>
          </w:tcPr>
          <w:p w:rsidR="00560F25" w:rsidRPr="004E7AB1" w:rsidRDefault="00560F25" w:rsidP="00012EFB">
            <w:pPr>
              <w:jc w:val="center"/>
              <w:rPr>
                <w:rFonts w:ascii="Calibri" w:hAnsi="Calibri"/>
                <w:sz w:val="18"/>
                <w:szCs w:val="18"/>
              </w:rPr>
            </w:pPr>
            <w:r w:rsidRPr="004E7AB1">
              <w:rPr>
                <w:rFonts w:hint="eastAsia"/>
                <w:sz w:val="18"/>
                <w:szCs w:val="18"/>
              </w:rPr>
              <w:t>试验后外观</w:t>
            </w:r>
          </w:p>
        </w:tc>
        <w:tc>
          <w:tcPr>
            <w:tcW w:w="489" w:type="pct"/>
            <w:vAlign w:val="center"/>
          </w:tcPr>
          <w:p w:rsidR="00560F25" w:rsidRPr="004E7AB1" w:rsidRDefault="00560F25" w:rsidP="00012EFB">
            <w:pPr>
              <w:jc w:val="center"/>
              <w:rPr>
                <w:sz w:val="18"/>
                <w:szCs w:val="18"/>
              </w:rPr>
            </w:pPr>
            <w:r w:rsidRPr="004E7AB1">
              <w:rPr>
                <w:rFonts w:hint="eastAsia"/>
                <w:sz w:val="18"/>
                <w:szCs w:val="18"/>
              </w:rPr>
              <w:t>外径伸长率（</w:t>
            </w:r>
            <w:r w:rsidRPr="004E7AB1">
              <w:rPr>
                <w:rFonts w:hint="eastAsia"/>
                <w:sz w:val="18"/>
                <w:szCs w:val="18"/>
              </w:rPr>
              <w:t>%</w:t>
            </w:r>
            <w:r w:rsidRPr="004E7AB1">
              <w:rPr>
                <w:sz w:val="18"/>
                <w:szCs w:val="18"/>
              </w:rPr>
              <w:t>）</w:t>
            </w:r>
          </w:p>
        </w:tc>
        <w:tc>
          <w:tcPr>
            <w:tcW w:w="649" w:type="pct"/>
            <w:vAlign w:val="center"/>
          </w:tcPr>
          <w:p w:rsidR="00560F25" w:rsidRPr="004E7AB1" w:rsidRDefault="00560F25" w:rsidP="00012EFB">
            <w:pPr>
              <w:jc w:val="center"/>
              <w:rPr>
                <w:rFonts w:ascii="Calibri" w:hAnsi="Calibri"/>
                <w:sz w:val="18"/>
                <w:szCs w:val="18"/>
              </w:rPr>
            </w:pPr>
            <w:r w:rsidRPr="004E7AB1">
              <w:rPr>
                <w:rFonts w:hint="eastAsia"/>
                <w:sz w:val="18"/>
                <w:szCs w:val="18"/>
              </w:rPr>
              <w:t>试验后外观</w:t>
            </w:r>
          </w:p>
        </w:tc>
        <w:tc>
          <w:tcPr>
            <w:tcW w:w="453" w:type="pct"/>
            <w:vAlign w:val="center"/>
          </w:tcPr>
          <w:p w:rsidR="00560F25" w:rsidRPr="004E7AB1" w:rsidRDefault="00560F25" w:rsidP="00012EFB">
            <w:pPr>
              <w:jc w:val="center"/>
              <w:rPr>
                <w:sz w:val="18"/>
                <w:szCs w:val="18"/>
              </w:rPr>
            </w:pPr>
            <w:r w:rsidRPr="004E7AB1">
              <w:rPr>
                <w:rFonts w:hint="eastAsia"/>
                <w:sz w:val="18"/>
                <w:szCs w:val="18"/>
              </w:rPr>
              <w:t>外径伸长率（</w:t>
            </w:r>
            <w:r w:rsidRPr="004E7AB1">
              <w:rPr>
                <w:rFonts w:hint="eastAsia"/>
                <w:sz w:val="18"/>
                <w:szCs w:val="18"/>
              </w:rPr>
              <w:t>%</w:t>
            </w:r>
            <w:r w:rsidRPr="004E7AB1">
              <w:rPr>
                <w:sz w:val="18"/>
                <w:szCs w:val="18"/>
              </w:rPr>
              <w:t>）</w:t>
            </w:r>
          </w:p>
        </w:tc>
        <w:tc>
          <w:tcPr>
            <w:tcW w:w="608" w:type="pct"/>
            <w:vAlign w:val="center"/>
          </w:tcPr>
          <w:p w:rsidR="00560F25" w:rsidRPr="004E7AB1" w:rsidRDefault="00560F25" w:rsidP="00012EFB">
            <w:pPr>
              <w:jc w:val="center"/>
              <w:rPr>
                <w:rFonts w:ascii="Calibri" w:hAnsi="Calibri"/>
                <w:sz w:val="18"/>
                <w:szCs w:val="18"/>
              </w:rPr>
            </w:pPr>
            <w:r w:rsidRPr="004E7AB1">
              <w:rPr>
                <w:rFonts w:hint="eastAsia"/>
                <w:sz w:val="18"/>
                <w:szCs w:val="18"/>
              </w:rPr>
              <w:t>试验后外观</w:t>
            </w:r>
          </w:p>
        </w:tc>
        <w:tc>
          <w:tcPr>
            <w:tcW w:w="494" w:type="pct"/>
            <w:vAlign w:val="center"/>
          </w:tcPr>
          <w:p w:rsidR="00560F25" w:rsidRPr="004E7AB1" w:rsidRDefault="00560F25" w:rsidP="00012EFB">
            <w:pPr>
              <w:jc w:val="center"/>
              <w:rPr>
                <w:sz w:val="18"/>
                <w:szCs w:val="18"/>
              </w:rPr>
            </w:pPr>
            <w:r w:rsidRPr="004E7AB1">
              <w:rPr>
                <w:rFonts w:hint="eastAsia"/>
                <w:sz w:val="18"/>
                <w:szCs w:val="18"/>
              </w:rPr>
              <w:t>外径伸长率（</w:t>
            </w:r>
            <w:r w:rsidRPr="004E7AB1">
              <w:rPr>
                <w:rFonts w:hint="eastAsia"/>
                <w:sz w:val="18"/>
                <w:szCs w:val="18"/>
              </w:rPr>
              <w:t>%</w:t>
            </w:r>
            <w:r w:rsidRPr="004E7AB1">
              <w:rPr>
                <w:sz w:val="18"/>
                <w:szCs w:val="18"/>
              </w:rPr>
              <w:t>）</w:t>
            </w:r>
          </w:p>
        </w:tc>
        <w:tc>
          <w:tcPr>
            <w:tcW w:w="644" w:type="pct"/>
            <w:vAlign w:val="center"/>
          </w:tcPr>
          <w:p w:rsidR="00560F25" w:rsidRPr="004E7AB1" w:rsidRDefault="00560F25" w:rsidP="00012EFB">
            <w:pPr>
              <w:jc w:val="center"/>
              <w:rPr>
                <w:rFonts w:ascii="Calibri" w:hAnsi="Calibri"/>
                <w:sz w:val="18"/>
                <w:szCs w:val="18"/>
              </w:rPr>
            </w:pPr>
            <w:r w:rsidRPr="004E7AB1">
              <w:rPr>
                <w:rFonts w:hint="eastAsia"/>
                <w:sz w:val="18"/>
                <w:szCs w:val="18"/>
              </w:rPr>
              <w:t>试验后外观</w:t>
            </w:r>
          </w:p>
        </w:tc>
        <w:tc>
          <w:tcPr>
            <w:tcW w:w="452" w:type="pct"/>
            <w:vAlign w:val="center"/>
          </w:tcPr>
          <w:p w:rsidR="00560F25" w:rsidRPr="004E7AB1" w:rsidRDefault="00560F25" w:rsidP="00012EFB">
            <w:pPr>
              <w:jc w:val="center"/>
              <w:rPr>
                <w:sz w:val="18"/>
                <w:szCs w:val="18"/>
              </w:rPr>
            </w:pPr>
            <w:r w:rsidRPr="004E7AB1">
              <w:rPr>
                <w:rFonts w:hint="eastAsia"/>
                <w:sz w:val="18"/>
                <w:szCs w:val="18"/>
              </w:rPr>
              <w:t>外径伸长率（</w:t>
            </w:r>
            <w:r w:rsidRPr="004E7AB1">
              <w:rPr>
                <w:rFonts w:hint="eastAsia"/>
                <w:sz w:val="18"/>
                <w:szCs w:val="18"/>
              </w:rPr>
              <w:t>%</w:t>
            </w:r>
            <w:r w:rsidRPr="004E7AB1">
              <w:rPr>
                <w:sz w:val="18"/>
                <w:szCs w:val="18"/>
              </w:rPr>
              <w:t>）</w:t>
            </w:r>
          </w:p>
        </w:tc>
      </w:tr>
      <w:tr w:rsidR="004E7AB1" w:rsidRPr="004E7AB1" w:rsidTr="00012EFB">
        <w:tc>
          <w:tcPr>
            <w:tcW w:w="598" w:type="pct"/>
            <w:vAlign w:val="center"/>
          </w:tcPr>
          <w:p w:rsidR="00560F25" w:rsidRPr="004E7AB1" w:rsidRDefault="00560F25" w:rsidP="00012EFB">
            <w:pPr>
              <w:jc w:val="center"/>
              <w:rPr>
                <w:sz w:val="18"/>
                <w:szCs w:val="18"/>
              </w:rPr>
            </w:pPr>
            <w:r w:rsidRPr="004E7AB1">
              <w:rPr>
                <w:rFonts w:hint="eastAsia"/>
                <w:sz w:val="18"/>
                <w:szCs w:val="18"/>
              </w:rPr>
              <w:t>1</w:t>
            </w:r>
          </w:p>
        </w:tc>
        <w:tc>
          <w:tcPr>
            <w:tcW w:w="613" w:type="pct"/>
            <w:vMerge w:val="restart"/>
            <w:vAlign w:val="center"/>
          </w:tcPr>
          <w:p w:rsidR="00560F25" w:rsidRPr="004E7AB1" w:rsidRDefault="00560F25" w:rsidP="00012EFB">
            <w:pPr>
              <w:jc w:val="center"/>
              <w:rPr>
                <w:sz w:val="18"/>
                <w:szCs w:val="18"/>
              </w:rPr>
            </w:pPr>
            <w:r w:rsidRPr="004E7AB1">
              <w:rPr>
                <w:rFonts w:hint="eastAsia"/>
                <w:sz w:val="18"/>
                <w:szCs w:val="18"/>
              </w:rPr>
              <w:t>样品存在</w:t>
            </w:r>
            <w:r w:rsidR="00E97FA2">
              <w:rPr>
                <w:rFonts w:hint="eastAsia"/>
                <w:sz w:val="18"/>
                <w:szCs w:val="18"/>
              </w:rPr>
              <w:t>显著</w:t>
            </w:r>
            <w:bookmarkStart w:id="0" w:name="_GoBack"/>
            <w:bookmarkEnd w:id="0"/>
            <w:r w:rsidRPr="004E7AB1">
              <w:rPr>
                <w:rFonts w:hint="eastAsia"/>
                <w:sz w:val="18"/>
                <w:szCs w:val="18"/>
              </w:rPr>
              <w:t>蓝色、</w:t>
            </w:r>
            <w:r w:rsidRPr="004E7AB1">
              <w:rPr>
                <w:sz w:val="18"/>
                <w:szCs w:val="18"/>
              </w:rPr>
              <w:t>黄色</w:t>
            </w:r>
            <w:r w:rsidRPr="004E7AB1">
              <w:rPr>
                <w:rFonts w:hint="eastAsia"/>
                <w:sz w:val="18"/>
                <w:szCs w:val="18"/>
              </w:rPr>
              <w:t>等氧化色。</w:t>
            </w:r>
          </w:p>
        </w:tc>
        <w:tc>
          <w:tcPr>
            <w:tcW w:w="489" w:type="pct"/>
            <w:vAlign w:val="center"/>
          </w:tcPr>
          <w:p w:rsidR="00560F25" w:rsidRPr="004E7AB1" w:rsidRDefault="00560F25" w:rsidP="00012EFB">
            <w:pPr>
              <w:jc w:val="center"/>
              <w:rPr>
                <w:sz w:val="18"/>
                <w:szCs w:val="18"/>
              </w:rPr>
            </w:pPr>
            <w:r w:rsidRPr="004E7AB1">
              <w:rPr>
                <w:sz w:val="18"/>
                <w:szCs w:val="18"/>
              </w:rPr>
              <w:t>0.31</w:t>
            </w:r>
          </w:p>
        </w:tc>
        <w:tc>
          <w:tcPr>
            <w:tcW w:w="649" w:type="pct"/>
            <w:vMerge w:val="restart"/>
            <w:vAlign w:val="center"/>
          </w:tcPr>
          <w:p w:rsidR="00560F25" w:rsidRPr="004E7AB1" w:rsidRDefault="00560F25" w:rsidP="00012EFB">
            <w:pPr>
              <w:jc w:val="center"/>
              <w:rPr>
                <w:sz w:val="18"/>
                <w:szCs w:val="18"/>
              </w:rPr>
            </w:pPr>
            <w:r w:rsidRPr="004E7AB1">
              <w:rPr>
                <w:rFonts w:hint="eastAsia"/>
                <w:sz w:val="18"/>
                <w:szCs w:val="18"/>
              </w:rPr>
              <w:t>样品未见</w:t>
            </w:r>
            <w:r w:rsidR="00E97FA2">
              <w:rPr>
                <w:rFonts w:hint="eastAsia"/>
                <w:sz w:val="18"/>
                <w:szCs w:val="18"/>
              </w:rPr>
              <w:t>显著</w:t>
            </w:r>
            <w:r w:rsidRPr="004E7AB1">
              <w:rPr>
                <w:rFonts w:hint="eastAsia"/>
                <w:sz w:val="18"/>
                <w:szCs w:val="18"/>
              </w:rPr>
              <w:t>蓝色、</w:t>
            </w:r>
            <w:r w:rsidRPr="004E7AB1">
              <w:rPr>
                <w:sz w:val="18"/>
                <w:szCs w:val="18"/>
              </w:rPr>
              <w:t>黄色</w:t>
            </w:r>
            <w:r w:rsidRPr="004E7AB1">
              <w:rPr>
                <w:rFonts w:hint="eastAsia"/>
                <w:sz w:val="18"/>
                <w:szCs w:val="18"/>
              </w:rPr>
              <w:t>等氧化色，外观颜色均匀。</w:t>
            </w:r>
          </w:p>
        </w:tc>
        <w:tc>
          <w:tcPr>
            <w:tcW w:w="453" w:type="pct"/>
            <w:vAlign w:val="center"/>
          </w:tcPr>
          <w:p w:rsidR="00560F25" w:rsidRPr="004E7AB1" w:rsidRDefault="00560F25" w:rsidP="00012EFB">
            <w:pPr>
              <w:jc w:val="center"/>
              <w:rPr>
                <w:sz w:val="18"/>
                <w:szCs w:val="18"/>
              </w:rPr>
            </w:pPr>
            <w:r w:rsidRPr="004E7AB1">
              <w:rPr>
                <w:rFonts w:hint="eastAsia"/>
                <w:sz w:val="18"/>
                <w:szCs w:val="18"/>
              </w:rPr>
              <w:t>0.5</w:t>
            </w:r>
            <w:r w:rsidRPr="004E7AB1">
              <w:rPr>
                <w:sz w:val="18"/>
                <w:szCs w:val="18"/>
              </w:rPr>
              <w:t>1</w:t>
            </w:r>
          </w:p>
        </w:tc>
        <w:tc>
          <w:tcPr>
            <w:tcW w:w="608" w:type="pct"/>
            <w:vMerge w:val="restart"/>
            <w:vAlign w:val="center"/>
          </w:tcPr>
          <w:p w:rsidR="00560F25" w:rsidRPr="004E7AB1" w:rsidRDefault="00560F25" w:rsidP="00012EFB">
            <w:pPr>
              <w:jc w:val="center"/>
              <w:rPr>
                <w:sz w:val="18"/>
                <w:szCs w:val="18"/>
              </w:rPr>
            </w:pPr>
            <w:r w:rsidRPr="004E7AB1">
              <w:rPr>
                <w:rFonts w:hint="eastAsia"/>
                <w:sz w:val="18"/>
                <w:szCs w:val="18"/>
              </w:rPr>
              <w:t>样品未见</w:t>
            </w:r>
            <w:r w:rsidR="00E97FA2">
              <w:rPr>
                <w:rFonts w:hint="eastAsia"/>
                <w:sz w:val="18"/>
                <w:szCs w:val="18"/>
              </w:rPr>
              <w:t>显著</w:t>
            </w:r>
            <w:r w:rsidRPr="004E7AB1">
              <w:rPr>
                <w:rFonts w:hint="eastAsia"/>
                <w:sz w:val="18"/>
                <w:szCs w:val="18"/>
              </w:rPr>
              <w:t>蓝色、</w:t>
            </w:r>
            <w:r w:rsidRPr="004E7AB1">
              <w:rPr>
                <w:sz w:val="18"/>
                <w:szCs w:val="18"/>
              </w:rPr>
              <w:t>黄色</w:t>
            </w:r>
            <w:r w:rsidRPr="004E7AB1">
              <w:rPr>
                <w:rFonts w:hint="eastAsia"/>
                <w:sz w:val="18"/>
                <w:szCs w:val="18"/>
              </w:rPr>
              <w:t>等氧化色，外观颜色均匀。</w:t>
            </w:r>
          </w:p>
        </w:tc>
        <w:tc>
          <w:tcPr>
            <w:tcW w:w="494" w:type="pct"/>
            <w:vAlign w:val="center"/>
          </w:tcPr>
          <w:p w:rsidR="00560F25" w:rsidRPr="004E7AB1" w:rsidRDefault="00560F25" w:rsidP="00012EFB">
            <w:pPr>
              <w:jc w:val="center"/>
              <w:rPr>
                <w:sz w:val="18"/>
                <w:szCs w:val="18"/>
              </w:rPr>
            </w:pPr>
            <w:r w:rsidRPr="004E7AB1">
              <w:rPr>
                <w:rFonts w:hint="eastAsia"/>
                <w:sz w:val="18"/>
                <w:szCs w:val="18"/>
              </w:rPr>
              <w:t>0.52</w:t>
            </w:r>
          </w:p>
        </w:tc>
        <w:tc>
          <w:tcPr>
            <w:tcW w:w="644" w:type="pct"/>
            <w:vMerge w:val="restart"/>
            <w:vAlign w:val="center"/>
          </w:tcPr>
          <w:p w:rsidR="00560F25" w:rsidRPr="004E7AB1" w:rsidRDefault="00560F25" w:rsidP="00012EFB">
            <w:pPr>
              <w:jc w:val="center"/>
              <w:rPr>
                <w:sz w:val="18"/>
                <w:szCs w:val="18"/>
              </w:rPr>
            </w:pPr>
            <w:r w:rsidRPr="004E7AB1">
              <w:rPr>
                <w:rFonts w:hint="eastAsia"/>
                <w:sz w:val="18"/>
                <w:szCs w:val="18"/>
              </w:rPr>
              <w:t>样品未见</w:t>
            </w:r>
            <w:r w:rsidR="00E97FA2">
              <w:rPr>
                <w:rFonts w:hint="eastAsia"/>
                <w:sz w:val="18"/>
                <w:szCs w:val="18"/>
              </w:rPr>
              <w:t>显著</w:t>
            </w:r>
            <w:r w:rsidRPr="004E7AB1">
              <w:rPr>
                <w:rFonts w:hint="eastAsia"/>
                <w:sz w:val="18"/>
                <w:szCs w:val="18"/>
              </w:rPr>
              <w:t>蓝色、</w:t>
            </w:r>
            <w:r w:rsidRPr="004E7AB1">
              <w:rPr>
                <w:sz w:val="18"/>
                <w:szCs w:val="18"/>
              </w:rPr>
              <w:t>黄色</w:t>
            </w:r>
            <w:r w:rsidRPr="004E7AB1">
              <w:rPr>
                <w:rFonts w:hint="eastAsia"/>
                <w:sz w:val="18"/>
                <w:szCs w:val="18"/>
              </w:rPr>
              <w:t>等氧化色，外观颜色均匀。</w:t>
            </w:r>
          </w:p>
        </w:tc>
        <w:tc>
          <w:tcPr>
            <w:tcW w:w="452" w:type="pct"/>
            <w:vAlign w:val="center"/>
          </w:tcPr>
          <w:p w:rsidR="00560F25" w:rsidRPr="004E7AB1" w:rsidRDefault="00560F25" w:rsidP="00012EFB">
            <w:pPr>
              <w:jc w:val="center"/>
              <w:rPr>
                <w:sz w:val="18"/>
                <w:szCs w:val="18"/>
              </w:rPr>
            </w:pPr>
            <w:r w:rsidRPr="004E7AB1">
              <w:rPr>
                <w:rFonts w:hint="eastAsia"/>
                <w:sz w:val="18"/>
                <w:szCs w:val="18"/>
              </w:rPr>
              <w:t>0.4</w:t>
            </w:r>
            <w:r w:rsidRPr="004E7AB1">
              <w:rPr>
                <w:sz w:val="18"/>
                <w:szCs w:val="18"/>
              </w:rPr>
              <w:t>7</w:t>
            </w:r>
          </w:p>
        </w:tc>
      </w:tr>
      <w:tr w:rsidR="004E7AB1" w:rsidRPr="004E7AB1" w:rsidTr="00012EFB">
        <w:tc>
          <w:tcPr>
            <w:tcW w:w="598" w:type="pct"/>
            <w:vAlign w:val="center"/>
          </w:tcPr>
          <w:p w:rsidR="00560F25" w:rsidRPr="004E7AB1" w:rsidRDefault="00560F25" w:rsidP="00012EFB">
            <w:pPr>
              <w:jc w:val="center"/>
              <w:rPr>
                <w:sz w:val="18"/>
                <w:szCs w:val="18"/>
              </w:rPr>
            </w:pPr>
            <w:r w:rsidRPr="004E7AB1">
              <w:rPr>
                <w:rFonts w:hint="eastAsia"/>
                <w:sz w:val="18"/>
                <w:szCs w:val="18"/>
              </w:rPr>
              <w:t>2</w:t>
            </w:r>
          </w:p>
        </w:tc>
        <w:tc>
          <w:tcPr>
            <w:tcW w:w="613" w:type="pct"/>
            <w:vMerge/>
            <w:vAlign w:val="center"/>
          </w:tcPr>
          <w:p w:rsidR="00560F25" w:rsidRPr="004E7AB1" w:rsidRDefault="00560F25" w:rsidP="00012EFB">
            <w:pPr>
              <w:jc w:val="center"/>
              <w:rPr>
                <w:sz w:val="18"/>
                <w:szCs w:val="18"/>
              </w:rPr>
            </w:pPr>
          </w:p>
        </w:tc>
        <w:tc>
          <w:tcPr>
            <w:tcW w:w="489" w:type="pct"/>
            <w:vAlign w:val="center"/>
          </w:tcPr>
          <w:p w:rsidR="00560F25" w:rsidRPr="004E7AB1" w:rsidRDefault="00560F25" w:rsidP="00012EFB">
            <w:pPr>
              <w:jc w:val="center"/>
              <w:rPr>
                <w:sz w:val="18"/>
                <w:szCs w:val="18"/>
              </w:rPr>
            </w:pPr>
            <w:r w:rsidRPr="004E7AB1">
              <w:rPr>
                <w:sz w:val="18"/>
                <w:szCs w:val="18"/>
              </w:rPr>
              <w:t>0.22</w:t>
            </w:r>
          </w:p>
        </w:tc>
        <w:tc>
          <w:tcPr>
            <w:tcW w:w="649" w:type="pct"/>
            <w:vMerge/>
            <w:vAlign w:val="center"/>
          </w:tcPr>
          <w:p w:rsidR="00560F25" w:rsidRPr="004E7AB1" w:rsidRDefault="00560F25" w:rsidP="00012EFB">
            <w:pPr>
              <w:jc w:val="center"/>
              <w:rPr>
                <w:sz w:val="18"/>
                <w:szCs w:val="18"/>
              </w:rPr>
            </w:pPr>
          </w:p>
        </w:tc>
        <w:tc>
          <w:tcPr>
            <w:tcW w:w="453" w:type="pct"/>
            <w:vAlign w:val="center"/>
          </w:tcPr>
          <w:p w:rsidR="00560F25" w:rsidRPr="004E7AB1" w:rsidRDefault="00560F25" w:rsidP="00012EFB">
            <w:pPr>
              <w:jc w:val="center"/>
              <w:rPr>
                <w:sz w:val="18"/>
                <w:szCs w:val="18"/>
              </w:rPr>
            </w:pPr>
            <w:r w:rsidRPr="004E7AB1">
              <w:rPr>
                <w:rFonts w:hint="eastAsia"/>
                <w:sz w:val="18"/>
                <w:szCs w:val="18"/>
              </w:rPr>
              <w:t>0.45</w:t>
            </w:r>
          </w:p>
        </w:tc>
        <w:tc>
          <w:tcPr>
            <w:tcW w:w="608" w:type="pct"/>
            <w:vMerge/>
            <w:vAlign w:val="center"/>
          </w:tcPr>
          <w:p w:rsidR="00560F25" w:rsidRPr="004E7AB1" w:rsidRDefault="00560F25" w:rsidP="00012EFB">
            <w:pPr>
              <w:jc w:val="center"/>
              <w:rPr>
                <w:sz w:val="18"/>
                <w:szCs w:val="18"/>
              </w:rPr>
            </w:pPr>
          </w:p>
        </w:tc>
        <w:tc>
          <w:tcPr>
            <w:tcW w:w="494" w:type="pct"/>
            <w:vAlign w:val="center"/>
          </w:tcPr>
          <w:p w:rsidR="00560F25" w:rsidRPr="004E7AB1" w:rsidRDefault="00560F25" w:rsidP="00012EFB">
            <w:pPr>
              <w:jc w:val="center"/>
              <w:rPr>
                <w:sz w:val="18"/>
                <w:szCs w:val="18"/>
              </w:rPr>
            </w:pPr>
            <w:r w:rsidRPr="004E7AB1">
              <w:rPr>
                <w:rFonts w:hint="eastAsia"/>
                <w:sz w:val="18"/>
                <w:szCs w:val="18"/>
              </w:rPr>
              <w:t>0.4</w:t>
            </w:r>
            <w:r w:rsidRPr="004E7AB1">
              <w:rPr>
                <w:sz w:val="18"/>
                <w:szCs w:val="18"/>
              </w:rPr>
              <w:t>2</w:t>
            </w:r>
          </w:p>
        </w:tc>
        <w:tc>
          <w:tcPr>
            <w:tcW w:w="644" w:type="pct"/>
            <w:vMerge/>
            <w:vAlign w:val="center"/>
          </w:tcPr>
          <w:p w:rsidR="00560F25" w:rsidRPr="004E7AB1" w:rsidRDefault="00560F25" w:rsidP="00012EFB">
            <w:pPr>
              <w:jc w:val="center"/>
              <w:rPr>
                <w:sz w:val="18"/>
                <w:szCs w:val="18"/>
              </w:rPr>
            </w:pPr>
          </w:p>
        </w:tc>
        <w:tc>
          <w:tcPr>
            <w:tcW w:w="452" w:type="pct"/>
            <w:vAlign w:val="center"/>
          </w:tcPr>
          <w:p w:rsidR="00560F25" w:rsidRPr="004E7AB1" w:rsidRDefault="00560F25" w:rsidP="00012EFB">
            <w:pPr>
              <w:jc w:val="center"/>
              <w:rPr>
                <w:sz w:val="18"/>
                <w:szCs w:val="18"/>
              </w:rPr>
            </w:pPr>
            <w:r w:rsidRPr="004E7AB1">
              <w:rPr>
                <w:rFonts w:hint="eastAsia"/>
                <w:sz w:val="18"/>
                <w:szCs w:val="18"/>
              </w:rPr>
              <w:t>0.4</w:t>
            </w:r>
            <w:r w:rsidRPr="004E7AB1">
              <w:rPr>
                <w:sz w:val="18"/>
                <w:szCs w:val="18"/>
              </w:rPr>
              <w:t>2</w:t>
            </w:r>
          </w:p>
        </w:tc>
      </w:tr>
      <w:tr w:rsidR="004E7AB1" w:rsidRPr="004E7AB1" w:rsidTr="00012EFB">
        <w:tc>
          <w:tcPr>
            <w:tcW w:w="598" w:type="pct"/>
            <w:vAlign w:val="center"/>
          </w:tcPr>
          <w:p w:rsidR="00560F25" w:rsidRPr="004E7AB1" w:rsidRDefault="00560F25" w:rsidP="00012EFB">
            <w:pPr>
              <w:jc w:val="center"/>
              <w:rPr>
                <w:sz w:val="18"/>
                <w:szCs w:val="18"/>
              </w:rPr>
            </w:pPr>
            <w:r w:rsidRPr="004E7AB1">
              <w:rPr>
                <w:rFonts w:hint="eastAsia"/>
                <w:sz w:val="18"/>
                <w:szCs w:val="18"/>
              </w:rPr>
              <w:t>3</w:t>
            </w:r>
          </w:p>
        </w:tc>
        <w:tc>
          <w:tcPr>
            <w:tcW w:w="613" w:type="pct"/>
            <w:vMerge/>
            <w:vAlign w:val="center"/>
          </w:tcPr>
          <w:p w:rsidR="00560F25" w:rsidRPr="004E7AB1" w:rsidRDefault="00560F25" w:rsidP="00012EFB">
            <w:pPr>
              <w:jc w:val="center"/>
              <w:rPr>
                <w:sz w:val="18"/>
                <w:szCs w:val="18"/>
              </w:rPr>
            </w:pPr>
          </w:p>
        </w:tc>
        <w:tc>
          <w:tcPr>
            <w:tcW w:w="489" w:type="pct"/>
            <w:vAlign w:val="center"/>
          </w:tcPr>
          <w:p w:rsidR="00560F25" w:rsidRPr="004E7AB1" w:rsidRDefault="00560F25" w:rsidP="00012EFB">
            <w:pPr>
              <w:jc w:val="center"/>
              <w:rPr>
                <w:sz w:val="18"/>
                <w:szCs w:val="18"/>
              </w:rPr>
            </w:pPr>
            <w:r w:rsidRPr="004E7AB1">
              <w:rPr>
                <w:sz w:val="18"/>
                <w:szCs w:val="18"/>
              </w:rPr>
              <w:t>0.37</w:t>
            </w:r>
          </w:p>
        </w:tc>
        <w:tc>
          <w:tcPr>
            <w:tcW w:w="649" w:type="pct"/>
            <w:vMerge/>
            <w:vAlign w:val="center"/>
          </w:tcPr>
          <w:p w:rsidR="00560F25" w:rsidRPr="004E7AB1" w:rsidRDefault="00560F25" w:rsidP="00012EFB">
            <w:pPr>
              <w:jc w:val="center"/>
              <w:rPr>
                <w:sz w:val="18"/>
                <w:szCs w:val="18"/>
              </w:rPr>
            </w:pPr>
          </w:p>
        </w:tc>
        <w:tc>
          <w:tcPr>
            <w:tcW w:w="453" w:type="pct"/>
            <w:vAlign w:val="center"/>
          </w:tcPr>
          <w:p w:rsidR="00560F25" w:rsidRPr="004E7AB1" w:rsidRDefault="00560F25" w:rsidP="00012EFB">
            <w:pPr>
              <w:jc w:val="center"/>
              <w:rPr>
                <w:sz w:val="18"/>
                <w:szCs w:val="18"/>
              </w:rPr>
            </w:pPr>
            <w:r w:rsidRPr="004E7AB1">
              <w:rPr>
                <w:rFonts w:hint="eastAsia"/>
                <w:sz w:val="18"/>
                <w:szCs w:val="18"/>
              </w:rPr>
              <w:t>0.4</w:t>
            </w:r>
            <w:r w:rsidRPr="004E7AB1">
              <w:rPr>
                <w:sz w:val="18"/>
                <w:szCs w:val="18"/>
              </w:rPr>
              <w:t>4</w:t>
            </w:r>
          </w:p>
        </w:tc>
        <w:tc>
          <w:tcPr>
            <w:tcW w:w="608" w:type="pct"/>
            <w:vMerge/>
            <w:vAlign w:val="center"/>
          </w:tcPr>
          <w:p w:rsidR="00560F25" w:rsidRPr="004E7AB1" w:rsidRDefault="00560F25" w:rsidP="00012EFB">
            <w:pPr>
              <w:jc w:val="center"/>
              <w:rPr>
                <w:sz w:val="18"/>
                <w:szCs w:val="18"/>
              </w:rPr>
            </w:pPr>
          </w:p>
        </w:tc>
        <w:tc>
          <w:tcPr>
            <w:tcW w:w="494" w:type="pct"/>
            <w:vAlign w:val="center"/>
          </w:tcPr>
          <w:p w:rsidR="00560F25" w:rsidRPr="004E7AB1" w:rsidRDefault="00560F25" w:rsidP="00012EFB">
            <w:pPr>
              <w:jc w:val="center"/>
              <w:rPr>
                <w:sz w:val="18"/>
                <w:szCs w:val="18"/>
              </w:rPr>
            </w:pPr>
            <w:r w:rsidRPr="004E7AB1">
              <w:rPr>
                <w:rFonts w:hint="eastAsia"/>
                <w:sz w:val="18"/>
                <w:szCs w:val="18"/>
              </w:rPr>
              <w:t>0.4</w:t>
            </w:r>
            <w:r w:rsidRPr="004E7AB1">
              <w:rPr>
                <w:sz w:val="18"/>
                <w:szCs w:val="18"/>
              </w:rPr>
              <w:t>3</w:t>
            </w:r>
          </w:p>
        </w:tc>
        <w:tc>
          <w:tcPr>
            <w:tcW w:w="644" w:type="pct"/>
            <w:vMerge/>
            <w:vAlign w:val="center"/>
          </w:tcPr>
          <w:p w:rsidR="00560F25" w:rsidRPr="004E7AB1" w:rsidRDefault="00560F25" w:rsidP="00012EFB">
            <w:pPr>
              <w:jc w:val="center"/>
              <w:rPr>
                <w:sz w:val="18"/>
                <w:szCs w:val="18"/>
              </w:rPr>
            </w:pPr>
          </w:p>
        </w:tc>
        <w:tc>
          <w:tcPr>
            <w:tcW w:w="452" w:type="pct"/>
            <w:vAlign w:val="center"/>
          </w:tcPr>
          <w:p w:rsidR="00560F25" w:rsidRPr="004E7AB1" w:rsidRDefault="00560F25" w:rsidP="00012EFB">
            <w:pPr>
              <w:jc w:val="center"/>
              <w:rPr>
                <w:sz w:val="18"/>
                <w:szCs w:val="18"/>
              </w:rPr>
            </w:pPr>
            <w:r w:rsidRPr="004E7AB1">
              <w:rPr>
                <w:rFonts w:hint="eastAsia"/>
                <w:sz w:val="18"/>
                <w:szCs w:val="18"/>
              </w:rPr>
              <w:t>0.5</w:t>
            </w:r>
            <w:r w:rsidRPr="004E7AB1">
              <w:rPr>
                <w:sz w:val="18"/>
                <w:szCs w:val="18"/>
              </w:rPr>
              <w:t>0</w:t>
            </w:r>
          </w:p>
        </w:tc>
      </w:tr>
      <w:tr w:rsidR="004E7AB1" w:rsidRPr="004E7AB1" w:rsidTr="00012EFB">
        <w:tc>
          <w:tcPr>
            <w:tcW w:w="598" w:type="pct"/>
            <w:vAlign w:val="center"/>
          </w:tcPr>
          <w:p w:rsidR="00560F25" w:rsidRPr="004E7AB1" w:rsidRDefault="00560F25" w:rsidP="00012EFB">
            <w:pPr>
              <w:jc w:val="center"/>
              <w:rPr>
                <w:sz w:val="18"/>
                <w:szCs w:val="18"/>
              </w:rPr>
            </w:pPr>
            <w:r w:rsidRPr="004E7AB1">
              <w:rPr>
                <w:rFonts w:hint="eastAsia"/>
                <w:sz w:val="18"/>
                <w:szCs w:val="18"/>
              </w:rPr>
              <w:t>平均值</w:t>
            </w:r>
          </w:p>
        </w:tc>
        <w:tc>
          <w:tcPr>
            <w:tcW w:w="613" w:type="pct"/>
            <w:vMerge/>
            <w:vAlign w:val="center"/>
          </w:tcPr>
          <w:p w:rsidR="00560F25" w:rsidRPr="004E7AB1" w:rsidRDefault="00560F25" w:rsidP="00012EFB">
            <w:pPr>
              <w:jc w:val="center"/>
              <w:rPr>
                <w:sz w:val="18"/>
                <w:szCs w:val="18"/>
              </w:rPr>
            </w:pPr>
          </w:p>
        </w:tc>
        <w:tc>
          <w:tcPr>
            <w:tcW w:w="489" w:type="pct"/>
            <w:vAlign w:val="center"/>
          </w:tcPr>
          <w:p w:rsidR="00560F25" w:rsidRPr="004E7AB1" w:rsidRDefault="00560F25" w:rsidP="00012EFB">
            <w:pPr>
              <w:jc w:val="center"/>
              <w:rPr>
                <w:sz w:val="18"/>
                <w:szCs w:val="18"/>
              </w:rPr>
            </w:pPr>
            <w:r w:rsidRPr="004E7AB1">
              <w:rPr>
                <w:sz w:val="18"/>
                <w:szCs w:val="18"/>
              </w:rPr>
              <w:t>0.30</w:t>
            </w:r>
          </w:p>
        </w:tc>
        <w:tc>
          <w:tcPr>
            <w:tcW w:w="649" w:type="pct"/>
            <w:vMerge/>
            <w:vAlign w:val="center"/>
          </w:tcPr>
          <w:p w:rsidR="00560F25" w:rsidRPr="004E7AB1" w:rsidRDefault="00560F25" w:rsidP="00012EFB">
            <w:pPr>
              <w:jc w:val="center"/>
              <w:rPr>
                <w:sz w:val="18"/>
                <w:szCs w:val="18"/>
              </w:rPr>
            </w:pPr>
          </w:p>
        </w:tc>
        <w:tc>
          <w:tcPr>
            <w:tcW w:w="453" w:type="pct"/>
            <w:vAlign w:val="center"/>
          </w:tcPr>
          <w:p w:rsidR="00560F25" w:rsidRPr="004E7AB1" w:rsidRDefault="00560F25" w:rsidP="00012EFB">
            <w:pPr>
              <w:jc w:val="center"/>
              <w:rPr>
                <w:sz w:val="18"/>
                <w:szCs w:val="18"/>
              </w:rPr>
            </w:pPr>
            <w:r w:rsidRPr="004E7AB1">
              <w:rPr>
                <w:sz w:val="18"/>
                <w:szCs w:val="18"/>
              </w:rPr>
              <w:t>0.47</w:t>
            </w:r>
          </w:p>
        </w:tc>
        <w:tc>
          <w:tcPr>
            <w:tcW w:w="608" w:type="pct"/>
            <w:vMerge/>
            <w:vAlign w:val="center"/>
          </w:tcPr>
          <w:p w:rsidR="00560F25" w:rsidRPr="004E7AB1" w:rsidRDefault="00560F25" w:rsidP="00012EFB">
            <w:pPr>
              <w:jc w:val="center"/>
              <w:rPr>
                <w:sz w:val="18"/>
                <w:szCs w:val="18"/>
              </w:rPr>
            </w:pPr>
          </w:p>
        </w:tc>
        <w:tc>
          <w:tcPr>
            <w:tcW w:w="494" w:type="pct"/>
            <w:vAlign w:val="center"/>
          </w:tcPr>
          <w:p w:rsidR="00560F25" w:rsidRPr="004E7AB1" w:rsidRDefault="00560F25" w:rsidP="00012EFB">
            <w:pPr>
              <w:jc w:val="center"/>
              <w:rPr>
                <w:sz w:val="18"/>
                <w:szCs w:val="18"/>
              </w:rPr>
            </w:pPr>
            <w:r w:rsidRPr="004E7AB1">
              <w:rPr>
                <w:sz w:val="18"/>
                <w:szCs w:val="18"/>
              </w:rPr>
              <w:t>0.46</w:t>
            </w:r>
          </w:p>
        </w:tc>
        <w:tc>
          <w:tcPr>
            <w:tcW w:w="644" w:type="pct"/>
            <w:vMerge/>
            <w:vAlign w:val="center"/>
          </w:tcPr>
          <w:p w:rsidR="00560F25" w:rsidRPr="004E7AB1" w:rsidRDefault="00560F25" w:rsidP="00012EFB">
            <w:pPr>
              <w:jc w:val="center"/>
              <w:rPr>
                <w:sz w:val="18"/>
                <w:szCs w:val="18"/>
              </w:rPr>
            </w:pPr>
          </w:p>
        </w:tc>
        <w:tc>
          <w:tcPr>
            <w:tcW w:w="452" w:type="pct"/>
            <w:vAlign w:val="center"/>
          </w:tcPr>
          <w:p w:rsidR="00560F25" w:rsidRPr="004E7AB1" w:rsidRDefault="00560F25" w:rsidP="00012EFB">
            <w:pPr>
              <w:jc w:val="center"/>
              <w:rPr>
                <w:sz w:val="18"/>
                <w:szCs w:val="18"/>
              </w:rPr>
            </w:pPr>
            <w:r w:rsidRPr="004E7AB1">
              <w:rPr>
                <w:sz w:val="18"/>
                <w:szCs w:val="18"/>
              </w:rPr>
              <w:t>0.46</w:t>
            </w:r>
          </w:p>
        </w:tc>
      </w:tr>
    </w:tbl>
    <w:p w:rsidR="00DA67AB" w:rsidRPr="004E7AB1" w:rsidRDefault="00DA67AB" w:rsidP="00DA67AB">
      <w:pPr>
        <w:pStyle w:val="af5"/>
        <w:spacing w:line="360" w:lineRule="auto"/>
        <w:rPr>
          <w:noProof/>
          <w:kern w:val="0"/>
          <w:szCs w:val="21"/>
        </w:rPr>
      </w:pPr>
      <w:r w:rsidRPr="004E7AB1">
        <w:rPr>
          <w:rFonts w:hint="eastAsia"/>
          <w:noProof/>
          <w:kern w:val="0"/>
          <w:szCs w:val="21"/>
        </w:rPr>
        <w:t>由表</w:t>
      </w:r>
      <w:r w:rsidRPr="004E7AB1">
        <w:rPr>
          <w:rFonts w:hint="eastAsia"/>
          <w:noProof/>
          <w:kern w:val="0"/>
          <w:szCs w:val="21"/>
        </w:rPr>
        <w:t>2</w:t>
      </w:r>
      <w:r w:rsidRPr="004E7AB1">
        <w:rPr>
          <w:rFonts w:hint="eastAsia"/>
          <w:noProof/>
          <w:kern w:val="0"/>
          <w:szCs w:val="21"/>
        </w:rPr>
        <w:t>试验结果可知，</w:t>
      </w:r>
      <w:r w:rsidRPr="004E7AB1">
        <w:rPr>
          <w:noProof/>
          <w:kern w:val="0"/>
          <w:szCs w:val="21"/>
        </w:rPr>
        <w:t>样品</w:t>
      </w:r>
      <w:r w:rsidRPr="004E7AB1">
        <w:rPr>
          <w:rFonts w:hint="eastAsia"/>
          <w:noProof/>
          <w:kern w:val="0"/>
          <w:szCs w:val="21"/>
        </w:rPr>
        <w:t>的氧化对蠕变试验结果存在一定程度的影响，</w:t>
      </w:r>
      <w:r w:rsidRPr="004E7AB1">
        <w:rPr>
          <w:noProof/>
          <w:kern w:val="0"/>
          <w:szCs w:val="21"/>
        </w:rPr>
        <w:t>为</w:t>
      </w:r>
      <w:r w:rsidRPr="004E7AB1">
        <w:rPr>
          <w:rFonts w:hint="eastAsia"/>
          <w:noProof/>
          <w:kern w:val="0"/>
          <w:szCs w:val="21"/>
        </w:rPr>
        <w:t>确保样品不因试验过程氧化，</w:t>
      </w:r>
      <w:r w:rsidRPr="004E7AB1">
        <w:rPr>
          <w:noProof/>
          <w:kern w:val="0"/>
          <w:szCs w:val="21"/>
        </w:rPr>
        <w:t>试验</w:t>
      </w:r>
      <w:r w:rsidRPr="004E7AB1">
        <w:rPr>
          <w:rFonts w:hint="eastAsia"/>
          <w:noProof/>
          <w:kern w:val="0"/>
          <w:szCs w:val="21"/>
        </w:rPr>
        <w:t>对真空度要求</w:t>
      </w:r>
      <w:r w:rsidRPr="004E7AB1">
        <w:rPr>
          <w:kern w:val="0"/>
          <w:szCs w:val="21"/>
        </w:rPr>
        <w:t>5×10</w:t>
      </w:r>
      <w:r w:rsidRPr="004E7AB1">
        <w:rPr>
          <w:kern w:val="0"/>
          <w:szCs w:val="21"/>
          <w:vertAlign w:val="superscript"/>
        </w:rPr>
        <w:t>-2</w:t>
      </w:r>
      <w:r w:rsidRPr="004E7AB1">
        <w:rPr>
          <w:kern w:val="0"/>
          <w:szCs w:val="21"/>
        </w:rPr>
        <w:t>Pa</w:t>
      </w:r>
      <w:r w:rsidRPr="004E7AB1">
        <w:rPr>
          <w:rFonts w:hint="eastAsia"/>
          <w:kern w:val="0"/>
          <w:szCs w:val="21"/>
        </w:rPr>
        <w:t>。</w:t>
      </w:r>
    </w:p>
    <w:p w:rsidR="00BA405A" w:rsidRPr="004E7AB1" w:rsidRDefault="00BA405A" w:rsidP="00B50B8C">
      <w:pPr>
        <w:numPr>
          <w:ilvl w:val="1"/>
          <w:numId w:val="1"/>
        </w:numPr>
        <w:spacing w:beforeLines="50" w:before="156" w:afterLines="50" w:after="156" w:line="360" w:lineRule="auto"/>
        <w:rPr>
          <w:rFonts w:eastAsia="黑体"/>
          <w:szCs w:val="21"/>
        </w:rPr>
      </w:pPr>
      <w:r w:rsidRPr="004E7AB1">
        <w:rPr>
          <w:rFonts w:eastAsia="黑体"/>
          <w:szCs w:val="21"/>
        </w:rPr>
        <w:t>允许差</w:t>
      </w:r>
    </w:p>
    <w:p w:rsidR="0039174C" w:rsidRPr="004E7AB1" w:rsidRDefault="00BA405A" w:rsidP="00BA405A">
      <w:pPr>
        <w:pStyle w:val="af5"/>
        <w:spacing w:line="360" w:lineRule="auto"/>
        <w:rPr>
          <w:noProof/>
          <w:kern w:val="0"/>
          <w:szCs w:val="21"/>
        </w:rPr>
      </w:pPr>
      <w:r w:rsidRPr="004E7AB1">
        <w:rPr>
          <w:noProof/>
          <w:kern w:val="0"/>
          <w:szCs w:val="21"/>
        </w:rPr>
        <w:t>因</w:t>
      </w:r>
      <w:r w:rsidR="00521364" w:rsidRPr="004E7AB1">
        <w:rPr>
          <w:rFonts w:hint="eastAsia"/>
          <w:noProof/>
          <w:kern w:val="0"/>
          <w:szCs w:val="21"/>
        </w:rPr>
        <w:t>蠕变</w:t>
      </w:r>
      <w:r w:rsidRPr="004E7AB1">
        <w:rPr>
          <w:rFonts w:hint="eastAsia"/>
          <w:noProof/>
          <w:kern w:val="0"/>
          <w:szCs w:val="21"/>
        </w:rPr>
        <w:t>试验周期过长，导致</w:t>
      </w:r>
      <w:r w:rsidR="00521364" w:rsidRPr="004E7AB1">
        <w:rPr>
          <w:rFonts w:hint="eastAsia"/>
          <w:noProof/>
          <w:kern w:val="0"/>
          <w:szCs w:val="21"/>
        </w:rPr>
        <w:t>锆合金管材</w:t>
      </w:r>
      <w:r w:rsidR="002A2039" w:rsidRPr="004E7AB1">
        <w:rPr>
          <w:rFonts w:hint="eastAsia"/>
          <w:noProof/>
          <w:kern w:val="0"/>
          <w:szCs w:val="21"/>
        </w:rPr>
        <w:t>内压蠕变试验</w:t>
      </w:r>
      <w:r w:rsidRPr="004E7AB1">
        <w:rPr>
          <w:noProof/>
          <w:kern w:val="0"/>
          <w:szCs w:val="21"/>
        </w:rPr>
        <w:t>数据量</w:t>
      </w:r>
      <w:r w:rsidR="00521364" w:rsidRPr="004E7AB1">
        <w:rPr>
          <w:rFonts w:hint="eastAsia"/>
          <w:noProof/>
          <w:kern w:val="0"/>
          <w:szCs w:val="21"/>
        </w:rPr>
        <w:t>较少</w:t>
      </w:r>
      <w:r w:rsidRPr="004E7AB1">
        <w:rPr>
          <w:noProof/>
          <w:kern w:val="0"/>
          <w:szCs w:val="21"/>
        </w:rPr>
        <w:t>，因此采用允许差</w:t>
      </w:r>
      <w:r w:rsidR="00521364" w:rsidRPr="004E7AB1">
        <w:rPr>
          <w:rFonts w:hint="eastAsia"/>
          <w:noProof/>
          <w:kern w:val="0"/>
          <w:szCs w:val="21"/>
        </w:rPr>
        <w:t>进行精密度试验</w:t>
      </w:r>
      <w:r w:rsidRPr="004E7AB1">
        <w:rPr>
          <w:noProof/>
          <w:kern w:val="0"/>
          <w:szCs w:val="21"/>
        </w:rPr>
        <w:t>。在再现性条件下获得的独立试验结果的测定值，计算</w:t>
      </w:r>
      <w:r w:rsidRPr="004E7AB1">
        <w:rPr>
          <w:rFonts w:hint="eastAsia"/>
          <w:noProof/>
          <w:kern w:val="0"/>
          <w:szCs w:val="21"/>
        </w:rPr>
        <w:t>再现性</w:t>
      </w:r>
      <w:r w:rsidRPr="004E7AB1">
        <w:rPr>
          <w:noProof/>
          <w:kern w:val="0"/>
          <w:szCs w:val="21"/>
        </w:rPr>
        <w:t>标准偏差</w:t>
      </w:r>
      <w:r w:rsidRPr="004E7AB1">
        <w:rPr>
          <w:noProof/>
          <w:kern w:val="0"/>
          <w:szCs w:val="21"/>
        </w:rPr>
        <w:t>Ϭ</w:t>
      </w:r>
      <w:r w:rsidRPr="004E7AB1">
        <w:rPr>
          <w:sz w:val="18"/>
          <w:szCs w:val="18"/>
          <w:vertAlign w:val="subscript"/>
        </w:rPr>
        <w:t>R</w:t>
      </w:r>
      <w:r w:rsidRPr="004E7AB1">
        <w:rPr>
          <w:noProof/>
          <w:kern w:val="0"/>
          <w:szCs w:val="21"/>
        </w:rPr>
        <w:t>，允许差</w:t>
      </w:r>
      <w:r w:rsidRPr="004E7AB1">
        <w:rPr>
          <w:noProof/>
          <w:kern w:val="0"/>
          <w:szCs w:val="21"/>
        </w:rPr>
        <w:t>=2.8</w:t>
      </w:r>
      <w:r w:rsidRPr="004E7AB1">
        <w:rPr>
          <w:sz w:val="18"/>
          <w:szCs w:val="18"/>
        </w:rPr>
        <w:t>Ϭ</w:t>
      </w:r>
      <w:r w:rsidRPr="004E7AB1">
        <w:rPr>
          <w:sz w:val="18"/>
          <w:szCs w:val="18"/>
          <w:vertAlign w:val="subscript"/>
        </w:rPr>
        <w:t>R</w:t>
      </w:r>
      <w:r w:rsidRPr="004E7AB1">
        <w:rPr>
          <w:sz w:val="18"/>
          <w:szCs w:val="18"/>
        </w:rPr>
        <w:t>，</w:t>
      </w:r>
      <w:r w:rsidRPr="004E7AB1">
        <w:rPr>
          <w:rFonts w:hint="eastAsia"/>
          <w:noProof/>
          <w:kern w:val="0"/>
          <w:szCs w:val="21"/>
        </w:rPr>
        <w:t>允许差计算只进不舍，</w:t>
      </w:r>
      <w:r w:rsidRPr="004E7AB1">
        <w:rPr>
          <w:noProof/>
          <w:kern w:val="0"/>
          <w:szCs w:val="21"/>
        </w:rPr>
        <w:t>结果见表</w:t>
      </w:r>
      <w:r w:rsidR="00585472" w:rsidRPr="004E7AB1">
        <w:rPr>
          <w:noProof/>
          <w:kern w:val="0"/>
          <w:szCs w:val="21"/>
        </w:rPr>
        <w:t>3</w:t>
      </w:r>
      <w:r w:rsidRPr="004E7AB1">
        <w:rPr>
          <w:noProof/>
          <w:kern w:val="0"/>
          <w:szCs w:val="21"/>
        </w:rPr>
        <w:t>。</w:t>
      </w:r>
    </w:p>
    <w:p w:rsidR="00BA405A" w:rsidRPr="004E7AB1" w:rsidRDefault="00BA405A" w:rsidP="00BA405A">
      <w:pPr>
        <w:spacing w:line="360" w:lineRule="auto"/>
        <w:jc w:val="center"/>
        <w:rPr>
          <w:szCs w:val="21"/>
        </w:rPr>
      </w:pPr>
      <w:r w:rsidRPr="004E7AB1">
        <w:rPr>
          <w:szCs w:val="21"/>
        </w:rPr>
        <w:t>表</w:t>
      </w:r>
      <w:r w:rsidR="00585472" w:rsidRPr="004E7AB1">
        <w:rPr>
          <w:szCs w:val="21"/>
        </w:rPr>
        <w:t>3</w:t>
      </w:r>
      <w:r w:rsidRPr="004E7AB1">
        <w:rPr>
          <w:szCs w:val="21"/>
        </w:rPr>
        <w:t xml:space="preserve">  </w:t>
      </w:r>
      <w:r w:rsidRPr="004E7AB1">
        <w:rPr>
          <w:szCs w:val="21"/>
        </w:rPr>
        <w:t>允许差</w:t>
      </w:r>
    </w:p>
    <w:tbl>
      <w:tblPr>
        <w:tblStyle w:val="af8"/>
        <w:tblW w:w="5000" w:type="pct"/>
        <w:tblLook w:val="04A0" w:firstRow="1" w:lastRow="0" w:firstColumn="1" w:lastColumn="0" w:noHBand="0" w:noVBand="1"/>
      </w:tblPr>
      <w:tblGrid>
        <w:gridCol w:w="4639"/>
        <w:gridCol w:w="3883"/>
      </w:tblGrid>
      <w:tr w:rsidR="004E7AB1" w:rsidRPr="004E7AB1" w:rsidTr="008B7790">
        <w:tc>
          <w:tcPr>
            <w:tcW w:w="2722" w:type="pct"/>
            <w:tcBorders>
              <w:top w:val="single" w:sz="4" w:space="0" w:color="000000"/>
              <w:left w:val="single" w:sz="4" w:space="0" w:color="000000"/>
              <w:bottom w:val="single" w:sz="4" w:space="0" w:color="000000"/>
              <w:right w:val="single" w:sz="4" w:space="0" w:color="000000"/>
            </w:tcBorders>
            <w:vAlign w:val="center"/>
            <w:hideMark/>
          </w:tcPr>
          <w:p w:rsidR="00D32611" w:rsidRPr="004E7AB1" w:rsidRDefault="00D32611" w:rsidP="008B7790">
            <w:pPr>
              <w:pStyle w:val="af5"/>
              <w:tabs>
                <w:tab w:val="num" w:pos="709"/>
              </w:tabs>
              <w:ind w:firstLineChars="0" w:firstLine="0"/>
              <w:jc w:val="center"/>
              <w:rPr>
                <w:noProof/>
                <w:kern w:val="0"/>
                <w:sz w:val="18"/>
                <w:szCs w:val="18"/>
              </w:rPr>
            </w:pPr>
            <w:r w:rsidRPr="004E7AB1">
              <w:rPr>
                <w:rFonts w:eastAsia="黑体"/>
                <w:i/>
                <w:noProof/>
                <w:kern w:val="0"/>
                <w:szCs w:val="21"/>
              </w:rPr>
              <w:t>A</w:t>
            </w:r>
            <w:r w:rsidRPr="004E7AB1">
              <w:rPr>
                <w:rFonts w:eastAsia="黑体"/>
                <w:noProof/>
                <w:kern w:val="0"/>
                <w:szCs w:val="21"/>
                <w:vertAlign w:val="subscript"/>
              </w:rPr>
              <w:t xml:space="preserve">fD </w:t>
            </w:r>
            <w:r w:rsidRPr="004E7AB1">
              <w:rPr>
                <w:noProof/>
                <w:kern w:val="0"/>
                <w:sz w:val="18"/>
                <w:szCs w:val="18"/>
              </w:rPr>
              <w:t xml:space="preserve">/ </w:t>
            </w:r>
            <w:r w:rsidRPr="004E7AB1">
              <w:rPr>
                <w:rFonts w:hint="eastAsia"/>
                <w:noProof/>
                <w:kern w:val="0"/>
                <w:sz w:val="18"/>
                <w:szCs w:val="18"/>
              </w:rPr>
              <w:t>%</w:t>
            </w:r>
          </w:p>
        </w:tc>
        <w:tc>
          <w:tcPr>
            <w:tcW w:w="2278" w:type="pct"/>
            <w:tcBorders>
              <w:top w:val="single" w:sz="4" w:space="0" w:color="000000"/>
              <w:left w:val="single" w:sz="4" w:space="0" w:color="000000"/>
              <w:bottom w:val="single" w:sz="4" w:space="0" w:color="000000"/>
              <w:right w:val="single" w:sz="4" w:space="0" w:color="000000"/>
            </w:tcBorders>
            <w:vAlign w:val="center"/>
            <w:hideMark/>
          </w:tcPr>
          <w:p w:rsidR="00D32611" w:rsidRPr="004E7AB1" w:rsidRDefault="00D32611" w:rsidP="008B7790">
            <w:pPr>
              <w:widowControl/>
              <w:jc w:val="center"/>
              <w:rPr>
                <w:sz w:val="18"/>
                <w:szCs w:val="18"/>
              </w:rPr>
            </w:pPr>
            <w:r w:rsidRPr="004E7AB1">
              <w:rPr>
                <w:sz w:val="18"/>
                <w:szCs w:val="18"/>
              </w:rPr>
              <w:t>允许差</w:t>
            </w:r>
            <w:r w:rsidRPr="004E7AB1">
              <w:rPr>
                <w:rFonts w:hint="eastAsia"/>
                <w:sz w:val="18"/>
                <w:szCs w:val="18"/>
              </w:rPr>
              <w:t xml:space="preserve"> </w:t>
            </w:r>
            <w:r w:rsidRPr="004E7AB1">
              <w:rPr>
                <w:sz w:val="18"/>
                <w:szCs w:val="18"/>
              </w:rPr>
              <w:t xml:space="preserve">/ </w:t>
            </w:r>
            <w:r w:rsidRPr="004E7AB1">
              <w:rPr>
                <w:rFonts w:hint="eastAsia"/>
                <w:noProof/>
                <w:kern w:val="0"/>
                <w:sz w:val="18"/>
                <w:szCs w:val="18"/>
              </w:rPr>
              <w:t>%</w:t>
            </w:r>
          </w:p>
        </w:tc>
      </w:tr>
      <w:tr w:rsidR="004E7AB1" w:rsidRPr="004E7AB1" w:rsidTr="0025098D">
        <w:tc>
          <w:tcPr>
            <w:tcW w:w="2722" w:type="pct"/>
            <w:tcBorders>
              <w:top w:val="single" w:sz="4" w:space="0" w:color="000000"/>
              <w:left w:val="single" w:sz="4" w:space="0" w:color="000000"/>
              <w:bottom w:val="single" w:sz="4" w:space="0" w:color="000000"/>
              <w:right w:val="single" w:sz="4" w:space="0" w:color="000000"/>
            </w:tcBorders>
            <w:vAlign w:val="center"/>
          </w:tcPr>
          <w:p w:rsidR="00D32611" w:rsidRPr="004E7AB1" w:rsidRDefault="00D32611" w:rsidP="008B7790">
            <w:pPr>
              <w:jc w:val="center"/>
              <w:rPr>
                <w:sz w:val="18"/>
                <w:szCs w:val="18"/>
              </w:rPr>
            </w:pPr>
          </w:p>
        </w:tc>
        <w:tc>
          <w:tcPr>
            <w:tcW w:w="2278" w:type="pct"/>
            <w:tcBorders>
              <w:top w:val="single" w:sz="4" w:space="0" w:color="000000"/>
              <w:left w:val="single" w:sz="4" w:space="0" w:color="000000"/>
              <w:bottom w:val="single" w:sz="4" w:space="0" w:color="000000"/>
              <w:right w:val="single" w:sz="4" w:space="0" w:color="000000"/>
            </w:tcBorders>
            <w:vAlign w:val="center"/>
          </w:tcPr>
          <w:p w:rsidR="00D32611" w:rsidRPr="004E7AB1" w:rsidRDefault="00D32611" w:rsidP="008B7790">
            <w:pPr>
              <w:jc w:val="center"/>
              <w:rPr>
                <w:sz w:val="18"/>
                <w:szCs w:val="18"/>
              </w:rPr>
            </w:pPr>
          </w:p>
        </w:tc>
      </w:tr>
      <w:tr w:rsidR="004E7AB1" w:rsidRPr="004E7AB1" w:rsidTr="0025098D">
        <w:tc>
          <w:tcPr>
            <w:tcW w:w="2722" w:type="pct"/>
            <w:tcBorders>
              <w:top w:val="single" w:sz="4" w:space="0" w:color="000000"/>
              <w:left w:val="single" w:sz="4" w:space="0" w:color="000000"/>
              <w:bottom w:val="single" w:sz="4" w:space="0" w:color="000000"/>
              <w:right w:val="single" w:sz="4" w:space="0" w:color="000000"/>
            </w:tcBorders>
            <w:vAlign w:val="center"/>
          </w:tcPr>
          <w:p w:rsidR="00D32611" w:rsidRPr="004E7AB1" w:rsidRDefault="00D32611" w:rsidP="008B7790">
            <w:pPr>
              <w:pStyle w:val="af5"/>
              <w:tabs>
                <w:tab w:val="num" w:pos="709"/>
              </w:tabs>
              <w:ind w:firstLineChars="0" w:firstLine="0"/>
              <w:jc w:val="center"/>
              <w:rPr>
                <w:sz w:val="18"/>
                <w:szCs w:val="18"/>
              </w:rPr>
            </w:pPr>
          </w:p>
        </w:tc>
        <w:tc>
          <w:tcPr>
            <w:tcW w:w="2278" w:type="pct"/>
            <w:tcBorders>
              <w:top w:val="single" w:sz="4" w:space="0" w:color="000000"/>
              <w:left w:val="single" w:sz="4" w:space="0" w:color="000000"/>
              <w:bottom w:val="single" w:sz="4" w:space="0" w:color="000000"/>
              <w:right w:val="single" w:sz="4" w:space="0" w:color="000000"/>
            </w:tcBorders>
            <w:vAlign w:val="center"/>
          </w:tcPr>
          <w:p w:rsidR="00D32611" w:rsidRPr="004E7AB1" w:rsidRDefault="00D32611" w:rsidP="008B7790">
            <w:pPr>
              <w:jc w:val="center"/>
              <w:rPr>
                <w:sz w:val="18"/>
                <w:szCs w:val="18"/>
              </w:rPr>
            </w:pPr>
          </w:p>
        </w:tc>
      </w:tr>
    </w:tbl>
    <w:p w:rsidR="00ED28CA" w:rsidRPr="004E7AB1" w:rsidRDefault="00A22B66" w:rsidP="00282A85">
      <w:pPr>
        <w:numPr>
          <w:ilvl w:val="0"/>
          <w:numId w:val="1"/>
        </w:numPr>
        <w:spacing w:beforeLines="50" w:before="156" w:afterLines="50" w:after="156" w:line="360" w:lineRule="auto"/>
        <w:rPr>
          <w:rFonts w:eastAsia="黑体"/>
          <w:szCs w:val="21"/>
        </w:rPr>
      </w:pPr>
      <w:r w:rsidRPr="004E7AB1">
        <w:rPr>
          <w:rFonts w:eastAsia="黑体" w:hint="eastAsia"/>
          <w:szCs w:val="21"/>
        </w:rPr>
        <w:t>标准水平分析</w:t>
      </w:r>
    </w:p>
    <w:p w:rsidR="008D7ED4" w:rsidRPr="004E7AB1" w:rsidRDefault="008D7ED4" w:rsidP="00062E01">
      <w:pPr>
        <w:spacing w:line="360" w:lineRule="auto"/>
        <w:ind w:firstLineChars="200" w:firstLine="420"/>
        <w:rPr>
          <w:szCs w:val="21"/>
        </w:rPr>
      </w:pPr>
      <w:r w:rsidRPr="004E7AB1">
        <w:rPr>
          <w:rFonts w:hint="eastAsia"/>
          <w:szCs w:val="21"/>
        </w:rPr>
        <w:t>本标准</w:t>
      </w:r>
      <w:r w:rsidR="008D2966" w:rsidRPr="004E7AB1">
        <w:rPr>
          <w:rFonts w:hint="eastAsia"/>
          <w:szCs w:val="21"/>
        </w:rPr>
        <w:t>根据我国</w:t>
      </w:r>
      <w:r w:rsidR="00D46B30" w:rsidRPr="004E7AB1">
        <w:rPr>
          <w:rFonts w:hint="eastAsia"/>
          <w:szCs w:val="21"/>
        </w:rPr>
        <w:t>锆合金管材</w:t>
      </w:r>
      <w:r w:rsidR="002A2039" w:rsidRPr="004E7AB1">
        <w:rPr>
          <w:rFonts w:hint="eastAsia"/>
          <w:szCs w:val="21"/>
        </w:rPr>
        <w:t>内压蠕变试验</w:t>
      </w:r>
      <w:r w:rsidR="008D2966" w:rsidRPr="004E7AB1">
        <w:rPr>
          <w:rFonts w:hint="eastAsia"/>
          <w:szCs w:val="21"/>
        </w:rPr>
        <w:t>行业情况首次制定，填补了我国核工业用</w:t>
      </w:r>
      <w:r w:rsidR="00CF5B64" w:rsidRPr="004E7AB1">
        <w:rPr>
          <w:rFonts w:hint="eastAsia"/>
          <w:szCs w:val="21"/>
        </w:rPr>
        <w:t>锆合金管材</w:t>
      </w:r>
      <w:r w:rsidR="00657800" w:rsidRPr="004E7AB1">
        <w:rPr>
          <w:rFonts w:hint="eastAsia"/>
          <w:szCs w:val="21"/>
        </w:rPr>
        <w:t>内压蠕变</w:t>
      </w:r>
      <w:r w:rsidR="008D2966" w:rsidRPr="004E7AB1">
        <w:rPr>
          <w:rFonts w:hint="eastAsia"/>
          <w:szCs w:val="21"/>
        </w:rPr>
        <w:t>性能试验方法的一项空白</w:t>
      </w:r>
      <w:r w:rsidR="0088543D" w:rsidRPr="004E7AB1">
        <w:rPr>
          <w:rFonts w:hint="eastAsia"/>
          <w:szCs w:val="21"/>
        </w:rPr>
        <w:t>。</w:t>
      </w:r>
      <w:r w:rsidR="0088543D" w:rsidRPr="004E7AB1">
        <w:rPr>
          <w:szCs w:val="21"/>
        </w:rPr>
        <w:t>本</w:t>
      </w:r>
      <w:r w:rsidR="0088543D" w:rsidRPr="004E7AB1">
        <w:rPr>
          <w:rFonts w:hint="eastAsia"/>
          <w:szCs w:val="21"/>
        </w:rPr>
        <w:t>标准在起草过程中结合我国核用</w:t>
      </w:r>
      <w:r w:rsidR="009C2456" w:rsidRPr="004E7AB1">
        <w:rPr>
          <w:rFonts w:hint="eastAsia"/>
          <w:szCs w:val="21"/>
        </w:rPr>
        <w:t>锆</w:t>
      </w:r>
      <w:r w:rsidR="00CF5B64" w:rsidRPr="004E7AB1">
        <w:rPr>
          <w:rFonts w:hint="eastAsia"/>
          <w:szCs w:val="21"/>
        </w:rPr>
        <w:t>合金包壳管</w:t>
      </w:r>
      <w:r w:rsidR="002A2039" w:rsidRPr="004E7AB1">
        <w:rPr>
          <w:rFonts w:hint="eastAsia"/>
          <w:szCs w:val="21"/>
        </w:rPr>
        <w:t>内压蠕变试验</w:t>
      </w:r>
      <w:r w:rsidR="00D13F44" w:rsidRPr="004E7AB1">
        <w:rPr>
          <w:rFonts w:hint="eastAsia"/>
          <w:szCs w:val="21"/>
        </w:rPr>
        <w:t>多</w:t>
      </w:r>
      <w:r w:rsidR="0088543D" w:rsidRPr="004E7AB1">
        <w:rPr>
          <w:rFonts w:hint="eastAsia"/>
          <w:szCs w:val="21"/>
        </w:rPr>
        <w:t>年的经验，在编制过程中进行了大量的试验与验证工作，</w:t>
      </w:r>
      <w:r w:rsidR="0088543D" w:rsidRPr="004E7AB1">
        <w:rPr>
          <w:szCs w:val="21"/>
        </w:rPr>
        <w:t>同时</w:t>
      </w:r>
      <w:r w:rsidR="0088543D" w:rsidRPr="004E7AB1">
        <w:rPr>
          <w:rFonts w:hint="eastAsia"/>
          <w:szCs w:val="21"/>
        </w:rPr>
        <w:t>兼顾了我国核用材料科研院所、高等院校、</w:t>
      </w:r>
      <w:r w:rsidR="0088543D" w:rsidRPr="004E7AB1">
        <w:rPr>
          <w:szCs w:val="21"/>
        </w:rPr>
        <w:t>生产加工</w:t>
      </w:r>
      <w:r w:rsidR="0088543D" w:rsidRPr="004E7AB1">
        <w:rPr>
          <w:rFonts w:hint="eastAsia"/>
          <w:szCs w:val="21"/>
        </w:rPr>
        <w:t>企业的</w:t>
      </w:r>
      <w:r w:rsidR="008D6921" w:rsidRPr="004E7AB1">
        <w:rPr>
          <w:rFonts w:hint="eastAsia"/>
          <w:szCs w:val="21"/>
        </w:rPr>
        <w:t>经验与现</w:t>
      </w:r>
      <w:r w:rsidR="0088543D" w:rsidRPr="004E7AB1">
        <w:rPr>
          <w:rFonts w:hint="eastAsia"/>
          <w:szCs w:val="21"/>
        </w:rPr>
        <w:t>状。</w:t>
      </w:r>
    </w:p>
    <w:p w:rsidR="007044B1" w:rsidRPr="004E7AB1" w:rsidRDefault="00062E01" w:rsidP="005A71B6">
      <w:pPr>
        <w:spacing w:line="360" w:lineRule="auto"/>
        <w:ind w:firstLineChars="200" w:firstLine="420"/>
        <w:rPr>
          <w:szCs w:val="21"/>
        </w:rPr>
      </w:pPr>
      <w:r w:rsidRPr="004E7AB1">
        <w:rPr>
          <w:rFonts w:hint="eastAsia"/>
          <w:szCs w:val="21"/>
        </w:rPr>
        <w:t>经查询，</w:t>
      </w:r>
      <w:r w:rsidR="00A22B66" w:rsidRPr="004E7AB1">
        <w:rPr>
          <w:rFonts w:hint="eastAsia"/>
          <w:szCs w:val="21"/>
        </w:rPr>
        <w:t>本标准</w:t>
      </w:r>
      <w:r w:rsidR="00D13F44" w:rsidRPr="004E7AB1">
        <w:rPr>
          <w:rFonts w:hint="eastAsia"/>
          <w:szCs w:val="21"/>
        </w:rPr>
        <w:t>为首次提出，</w:t>
      </w:r>
      <w:r w:rsidR="00D13F44" w:rsidRPr="004E7AB1">
        <w:rPr>
          <w:szCs w:val="21"/>
        </w:rPr>
        <w:t>未</w:t>
      </w:r>
      <w:r w:rsidR="00D13F44" w:rsidRPr="004E7AB1">
        <w:rPr>
          <w:rFonts w:hint="eastAsia"/>
          <w:szCs w:val="21"/>
        </w:rPr>
        <w:t>查询到</w:t>
      </w:r>
      <w:r w:rsidR="00D13F44" w:rsidRPr="004E7AB1">
        <w:rPr>
          <w:rFonts w:hint="eastAsia"/>
          <w:szCs w:val="21"/>
        </w:rPr>
        <w:t>ASTM</w:t>
      </w:r>
      <w:r w:rsidR="00D13F44" w:rsidRPr="004E7AB1">
        <w:rPr>
          <w:rFonts w:hint="eastAsia"/>
          <w:szCs w:val="21"/>
        </w:rPr>
        <w:t>、</w:t>
      </w:r>
      <w:r w:rsidR="00D13F44" w:rsidRPr="004E7AB1">
        <w:rPr>
          <w:szCs w:val="21"/>
        </w:rPr>
        <w:t>AS</w:t>
      </w:r>
      <w:r w:rsidR="008B7988" w:rsidRPr="004E7AB1">
        <w:rPr>
          <w:szCs w:val="21"/>
        </w:rPr>
        <w:t>ME</w:t>
      </w:r>
      <w:r w:rsidR="002F67D4" w:rsidRPr="004E7AB1">
        <w:rPr>
          <w:rFonts w:hint="eastAsia"/>
          <w:szCs w:val="21"/>
        </w:rPr>
        <w:t>等具</w:t>
      </w:r>
      <w:r w:rsidR="008B7988" w:rsidRPr="004E7AB1">
        <w:rPr>
          <w:rFonts w:hint="eastAsia"/>
          <w:szCs w:val="21"/>
        </w:rPr>
        <w:t>有</w:t>
      </w:r>
      <w:r w:rsidR="002F67D4" w:rsidRPr="004E7AB1">
        <w:rPr>
          <w:rFonts w:hint="eastAsia"/>
          <w:szCs w:val="21"/>
        </w:rPr>
        <w:t>同类型</w:t>
      </w:r>
      <w:r w:rsidR="008B7988" w:rsidRPr="004E7AB1">
        <w:rPr>
          <w:rFonts w:hint="eastAsia"/>
          <w:szCs w:val="21"/>
        </w:rPr>
        <w:t>相关</w:t>
      </w:r>
      <w:r w:rsidR="002F67D4" w:rsidRPr="004E7AB1">
        <w:rPr>
          <w:rFonts w:hint="eastAsia"/>
          <w:szCs w:val="21"/>
        </w:rPr>
        <w:t>标准</w:t>
      </w:r>
      <w:r w:rsidR="00594F19" w:rsidRPr="004E7AB1">
        <w:rPr>
          <w:rFonts w:hint="eastAsia"/>
          <w:szCs w:val="21"/>
        </w:rPr>
        <w:t>，</w:t>
      </w:r>
      <w:r w:rsidR="008B7988" w:rsidRPr="004E7AB1">
        <w:rPr>
          <w:rFonts w:hint="eastAsia"/>
          <w:szCs w:val="21"/>
        </w:rPr>
        <w:t>分析认为本标准为</w:t>
      </w:r>
      <w:r w:rsidR="00594F19" w:rsidRPr="004E7AB1">
        <w:rPr>
          <w:rFonts w:hint="eastAsia"/>
          <w:szCs w:val="21"/>
        </w:rPr>
        <w:t>国际</w:t>
      </w:r>
      <w:r w:rsidR="00A22B66" w:rsidRPr="004E7AB1">
        <w:rPr>
          <w:rFonts w:hint="eastAsia"/>
          <w:szCs w:val="21"/>
        </w:rPr>
        <w:t>先进水平。</w:t>
      </w:r>
    </w:p>
    <w:p w:rsidR="00AF6DF9" w:rsidRPr="004E7AB1" w:rsidRDefault="00357BB6" w:rsidP="00282A85">
      <w:pPr>
        <w:numPr>
          <w:ilvl w:val="0"/>
          <w:numId w:val="1"/>
        </w:numPr>
        <w:spacing w:beforeLines="50" w:before="156" w:afterLines="50" w:after="156" w:line="360" w:lineRule="auto"/>
        <w:rPr>
          <w:rFonts w:eastAsia="黑体"/>
          <w:szCs w:val="21"/>
        </w:rPr>
      </w:pPr>
      <w:r w:rsidRPr="004E7AB1">
        <w:rPr>
          <w:rFonts w:eastAsia="黑体" w:hint="eastAsia"/>
          <w:szCs w:val="21"/>
        </w:rPr>
        <w:lastRenderedPageBreak/>
        <w:t>与</w:t>
      </w:r>
      <w:r w:rsidR="00AF6DF9" w:rsidRPr="004E7AB1">
        <w:rPr>
          <w:rFonts w:eastAsia="黑体" w:hint="eastAsia"/>
          <w:szCs w:val="21"/>
        </w:rPr>
        <w:t>现行</w:t>
      </w:r>
      <w:r w:rsidRPr="004E7AB1">
        <w:rPr>
          <w:rFonts w:eastAsia="黑体" w:hint="eastAsia"/>
          <w:szCs w:val="21"/>
        </w:rPr>
        <w:t>法律、法规、</w:t>
      </w:r>
      <w:r w:rsidR="00AF6DF9" w:rsidRPr="004E7AB1">
        <w:rPr>
          <w:rFonts w:eastAsia="黑体" w:hint="eastAsia"/>
          <w:szCs w:val="21"/>
        </w:rPr>
        <w:t>强制性国家标准及相关标准协调配套情况</w:t>
      </w:r>
    </w:p>
    <w:p w:rsidR="00551B9F" w:rsidRPr="004E7AB1" w:rsidRDefault="00551B9F" w:rsidP="00551B9F">
      <w:pPr>
        <w:spacing w:line="360" w:lineRule="auto"/>
        <w:ind w:firstLineChars="200" w:firstLine="420"/>
        <w:rPr>
          <w:szCs w:val="21"/>
        </w:rPr>
      </w:pPr>
      <w:r w:rsidRPr="004E7AB1">
        <w:rPr>
          <w:rFonts w:hint="eastAsia"/>
          <w:szCs w:val="21"/>
        </w:rPr>
        <w:t>本标准的制定与现行标准没有冲突，且符合我国目前法律、</w:t>
      </w:r>
      <w:r w:rsidRPr="004E7AB1">
        <w:rPr>
          <w:szCs w:val="21"/>
        </w:rPr>
        <w:t>法规</w:t>
      </w:r>
      <w:r w:rsidRPr="004E7AB1">
        <w:rPr>
          <w:rFonts w:hint="eastAsia"/>
          <w:szCs w:val="21"/>
        </w:rPr>
        <w:t>的规定。</w:t>
      </w:r>
    </w:p>
    <w:p w:rsidR="007C2CC4" w:rsidRPr="004E7AB1" w:rsidRDefault="007C2CC4" w:rsidP="00282A85">
      <w:pPr>
        <w:numPr>
          <w:ilvl w:val="0"/>
          <w:numId w:val="1"/>
        </w:numPr>
        <w:spacing w:beforeLines="50" w:before="156" w:afterLines="50" w:after="156" w:line="360" w:lineRule="auto"/>
        <w:rPr>
          <w:rFonts w:eastAsia="黑体"/>
          <w:szCs w:val="21"/>
        </w:rPr>
      </w:pPr>
      <w:r w:rsidRPr="004E7AB1">
        <w:rPr>
          <w:rFonts w:eastAsia="黑体" w:hint="eastAsia"/>
          <w:szCs w:val="21"/>
        </w:rPr>
        <w:t>标准中如涉及专利，应有明确的知识产权说明</w:t>
      </w:r>
    </w:p>
    <w:p w:rsidR="00551B9F" w:rsidRPr="004E7AB1" w:rsidRDefault="001B3E61" w:rsidP="00551B9F">
      <w:pPr>
        <w:spacing w:line="360" w:lineRule="auto"/>
        <w:ind w:firstLineChars="200" w:firstLine="420"/>
        <w:rPr>
          <w:szCs w:val="21"/>
        </w:rPr>
      </w:pPr>
      <w:r w:rsidRPr="004E7AB1">
        <w:rPr>
          <w:rFonts w:hint="eastAsia"/>
          <w:szCs w:val="21"/>
        </w:rPr>
        <w:t>本标准无涉及专利情况。</w:t>
      </w:r>
    </w:p>
    <w:p w:rsidR="007C2CC4" w:rsidRPr="004E7AB1" w:rsidRDefault="007C2CC4" w:rsidP="00282A85">
      <w:pPr>
        <w:numPr>
          <w:ilvl w:val="0"/>
          <w:numId w:val="1"/>
        </w:numPr>
        <w:spacing w:beforeLines="50" w:before="156" w:afterLines="50" w:after="156" w:line="360" w:lineRule="auto"/>
        <w:rPr>
          <w:rFonts w:eastAsia="黑体"/>
          <w:szCs w:val="21"/>
        </w:rPr>
      </w:pPr>
      <w:r w:rsidRPr="004E7AB1">
        <w:rPr>
          <w:rFonts w:eastAsia="黑体" w:hint="eastAsia"/>
          <w:szCs w:val="21"/>
        </w:rPr>
        <w:t>重大分歧意见的处理经过和依据</w:t>
      </w:r>
    </w:p>
    <w:p w:rsidR="00551B9F" w:rsidRPr="004E7AB1" w:rsidRDefault="001B3E61" w:rsidP="001B3E61">
      <w:pPr>
        <w:spacing w:line="360" w:lineRule="auto"/>
        <w:ind w:firstLineChars="200" w:firstLine="420"/>
        <w:rPr>
          <w:szCs w:val="21"/>
        </w:rPr>
      </w:pPr>
      <w:r w:rsidRPr="004E7AB1">
        <w:rPr>
          <w:rFonts w:hint="eastAsia"/>
          <w:szCs w:val="21"/>
        </w:rPr>
        <w:t>无。</w:t>
      </w:r>
    </w:p>
    <w:p w:rsidR="007C2CC4" w:rsidRPr="004E7AB1" w:rsidRDefault="007C2CC4" w:rsidP="00282A85">
      <w:pPr>
        <w:numPr>
          <w:ilvl w:val="0"/>
          <w:numId w:val="1"/>
        </w:numPr>
        <w:spacing w:beforeLines="50" w:before="156" w:afterLines="50" w:after="156" w:line="360" w:lineRule="auto"/>
        <w:rPr>
          <w:rFonts w:eastAsia="黑体"/>
          <w:szCs w:val="21"/>
        </w:rPr>
      </w:pPr>
      <w:r w:rsidRPr="004E7AB1">
        <w:rPr>
          <w:rFonts w:eastAsia="黑体" w:hint="eastAsia"/>
          <w:szCs w:val="21"/>
        </w:rPr>
        <w:t>标准作为强制性或推荐性国家（或行业）标准的建议</w:t>
      </w:r>
    </w:p>
    <w:p w:rsidR="00551B9F" w:rsidRPr="004E7AB1" w:rsidRDefault="0037441A" w:rsidP="0037441A">
      <w:pPr>
        <w:spacing w:line="360" w:lineRule="auto"/>
        <w:ind w:firstLineChars="200" w:firstLine="420"/>
        <w:rPr>
          <w:szCs w:val="21"/>
        </w:rPr>
      </w:pPr>
      <w:r w:rsidRPr="004E7AB1">
        <w:rPr>
          <w:rFonts w:hint="eastAsia"/>
          <w:szCs w:val="21"/>
        </w:rPr>
        <w:t>建议该标准为推荐性行业标准。</w:t>
      </w:r>
    </w:p>
    <w:p w:rsidR="007C2CC4" w:rsidRPr="004E7AB1" w:rsidRDefault="007C2CC4" w:rsidP="00282A85">
      <w:pPr>
        <w:numPr>
          <w:ilvl w:val="0"/>
          <w:numId w:val="1"/>
        </w:numPr>
        <w:spacing w:beforeLines="50" w:before="156" w:afterLines="50" w:after="156" w:line="360" w:lineRule="auto"/>
        <w:rPr>
          <w:rFonts w:eastAsia="黑体"/>
          <w:szCs w:val="21"/>
        </w:rPr>
      </w:pPr>
      <w:r w:rsidRPr="004E7AB1">
        <w:rPr>
          <w:rFonts w:eastAsia="黑体" w:hint="eastAsia"/>
          <w:szCs w:val="21"/>
        </w:rPr>
        <w:t>贯彻标准的要求和措施建议，包括：</w:t>
      </w:r>
    </w:p>
    <w:p w:rsidR="0037441A" w:rsidRPr="004E7AB1" w:rsidRDefault="0037441A" w:rsidP="0037441A">
      <w:pPr>
        <w:spacing w:line="360" w:lineRule="auto"/>
        <w:ind w:firstLineChars="200" w:firstLine="420"/>
        <w:rPr>
          <w:szCs w:val="21"/>
        </w:rPr>
      </w:pPr>
      <w:r w:rsidRPr="004E7AB1">
        <w:rPr>
          <w:rFonts w:hint="eastAsia"/>
          <w:szCs w:val="21"/>
        </w:rPr>
        <w:t>无。</w:t>
      </w:r>
    </w:p>
    <w:p w:rsidR="007C2CC4" w:rsidRPr="004E7AB1" w:rsidRDefault="007C2CC4" w:rsidP="00282A85">
      <w:pPr>
        <w:numPr>
          <w:ilvl w:val="0"/>
          <w:numId w:val="1"/>
        </w:numPr>
        <w:spacing w:beforeLines="50" w:before="156" w:afterLines="50" w:after="156" w:line="360" w:lineRule="auto"/>
        <w:rPr>
          <w:rFonts w:eastAsia="黑体"/>
          <w:szCs w:val="21"/>
        </w:rPr>
      </w:pPr>
      <w:r w:rsidRPr="004E7AB1">
        <w:rPr>
          <w:rFonts w:eastAsia="黑体" w:hint="eastAsia"/>
          <w:szCs w:val="21"/>
        </w:rPr>
        <w:t>废止现行有关标准的建议</w:t>
      </w:r>
    </w:p>
    <w:p w:rsidR="004303CB" w:rsidRPr="004E7AB1" w:rsidRDefault="004303CB" w:rsidP="004303CB">
      <w:pPr>
        <w:spacing w:line="360" w:lineRule="auto"/>
        <w:ind w:firstLineChars="200" w:firstLine="420"/>
        <w:rPr>
          <w:szCs w:val="21"/>
        </w:rPr>
      </w:pPr>
      <w:r w:rsidRPr="004E7AB1">
        <w:rPr>
          <w:rFonts w:hint="eastAsia"/>
          <w:szCs w:val="21"/>
        </w:rPr>
        <w:t>无。</w:t>
      </w:r>
    </w:p>
    <w:p w:rsidR="007C2CC4" w:rsidRPr="004E7AB1" w:rsidRDefault="007C2CC4" w:rsidP="00282A85">
      <w:pPr>
        <w:numPr>
          <w:ilvl w:val="0"/>
          <w:numId w:val="1"/>
        </w:numPr>
        <w:spacing w:beforeLines="50" w:before="156" w:afterLines="50" w:after="156" w:line="360" w:lineRule="auto"/>
        <w:rPr>
          <w:rFonts w:eastAsia="黑体"/>
          <w:szCs w:val="21"/>
        </w:rPr>
      </w:pPr>
      <w:r w:rsidRPr="004E7AB1">
        <w:rPr>
          <w:rFonts w:eastAsia="黑体" w:hint="eastAsia"/>
          <w:szCs w:val="21"/>
        </w:rPr>
        <w:t>其他应予说明的事项</w:t>
      </w:r>
    </w:p>
    <w:p w:rsidR="004303CB" w:rsidRPr="004E7AB1" w:rsidRDefault="004303CB" w:rsidP="004303CB">
      <w:pPr>
        <w:spacing w:line="360" w:lineRule="auto"/>
        <w:ind w:firstLineChars="200" w:firstLine="420"/>
        <w:rPr>
          <w:szCs w:val="21"/>
        </w:rPr>
      </w:pPr>
      <w:r w:rsidRPr="004E7AB1">
        <w:rPr>
          <w:rFonts w:hint="eastAsia"/>
          <w:szCs w:val="21"/>
        </w:rPr>
        <w:t>无。</w:t>
      </w:r>
    </w:p>
    <w:p w:rsidR="007C2CC4" w:rsidRPr="004E7AB1" w:rsidRDefault="004303CB" w:rsidP="00282A85">
      <w:pPr>
        <w:numPr>
          <w:ilvl w:val="0"/>
          <w:numId w:val="1"/>
        </w:numPr>
        <w:spacing w:beforeLines="50" w:before="156" w:afterLines="50" w:after="156" w:line="360" w:lineRule="auto"/>
        <w:rPr>
          <w:rFonts w:eastAsia="黑体"/>
          <w:szCs w:val="21"/>
        </w:rPr>
      </w:pPr>
      <w:r w:rsidRPr="004E7AB1">
        <w:rPr>
          <w:rFonts w:eastAsia="黑体" w:hint="eastAsia"/>
          <w:szCs w:val="21"/>
        </w:rPr>
        <w:t>预期效果</w:t>
      </w:r>
    </w:p>
    <w:p w:rsidR="00357BB6" w:rsidRPr="004E7AB1" w:rsidRDefault="00AB2707" w:rsidP="00706D10">
      <w:pPr>
        <w:spacing w:line="360" w:lineRule="auto"/>
        <w:ind w:firstLineChars="200" w:firstLine="420"/>
        <w:rPr>
          <w:szCs w:val="21"/>
        </w:rPr>
      </w:pPr>
      <w:r w:rsidRPr="004E7AB1">
        <w:rPr>
          <w:rFonts w:hint="eastAsia"/>
          <w:szCs w:val="21"/>
        </w:rPr>
        <w:t>本标准</w:t>
      </w:r>
      <w:r w:rsidR="000646F9" w:rsidRPr="004E7AB1">
        <w:rPr>
          <w:rFonts w:hint="eastAsia"/>
          <w:szCs w:val="21"/>
        </w:rPr>
        <w:t>充分考虑了我国锆</w:t>
      </w:r>
      <w:r w:rsidR="00D46B30" w:rsidRPr="004E7AB1">
        <w:rPr>
          <w:rFonts w:hint="eastAsia"/>
          <w:szCs w:val="21"/>
        </w:rPr>
        <w:t>合金材料</w:t>
      </w:r>
      <w:r w:rsidR="000646F9" w:rsidRPr="004E7AB1">
        <w:rPr>
          <w:rFonts w:hint="eastAsia"/>
          <w:szCs w:val="21"/>
        </w:rPr>
        <w:t>科研</w:t>
      </w:r>
      <w:r w:rsidR="00706D10" w:rsidRPr="004E7AB1">
        <w:rPr>
          <w:rFonts w:hint="eastAsia"/>
          <w:szCs w:val="21"/>
        </w:rPr>
        <w:t>院所</w:t>
      </w:r>
      <w:r w:rsidR="000646F9" w:rsidRPr="004E7AB1">
        <w:rPr>
          <w:rFonts w:hint="eastAsia"/>
          <w:szCs w:val="21"/>
        </w:rPr>
        <w:t>、</w:t>
      </w:r>
      <w:r w:rsidR="000646F9" w:rsidRPr="004E7AB1">
        <w:rPr>
          <w:szCs w:val="21"/>
        </w:rPr>
        <w:t>生产</w:t>
      </w:r>
      <w:r w:rsidR="00706D10" w:rsidRPr="004E7AB1">
        <w:rPr>
          <w:rFonts w:hint="eastAsia"/>
          <w:szCs w:val="21"/>
        </w:rPr>
        <w:t>与加工</w:t>
      </w:r>
      <w:r w:rsidR="000646F9" w:rsidRPr="004E7AB1">
        <w:rPr>
          <w:rFonts w:hint="eastAsia"/>
          <w:szCs w:val="21"/>
        </w:rPr>
        <w:t>企业、</w:t>
      </w:r>
      <w:r w:rsidR="000646F9" w:rsidRPr="004E7AB1">
        <w:rPr>
          <w:szCs w:val="21"/>
        </w:rPr>
        <w:t>使用</w:t>
      </w:r>
      <w:r w:rsidR="000646F9" w:rsidRPr="004E7AB1">
        <w:rPr>
          <w:rFonts w:hint="eastAsia"/>
          <w:szCs w:val="21"/>
        </w:rPr>
        <w:t>企业的</w:t>
      </w:r>
      <w:r w:rsidR="00C323F0" w:rsidRPr="004E7AB1">
        <w:rPr>
          <w:rFonts w:hint="eastAsia"/>
          <w:szCs w:val="21"/>
        </w:rPr>
        <w:t>工艺技术水平。</w:t>
      </w:r>
      <w:r w:rsidR="00C323F0" w:rsidRPr="004E7AB1">
        <w:rPr>
          <w:szCs w:val="21"/>
        </w:rPr>
        <w:t>本</w:t>
      </w:r>
      <w:r w:rsidR="00C323F0" w:rsidRPr="004E7AB1">
        <w:rPr>
          <w:rFonts w:hint="eastAsia"/>
          <w:szCs w:val="21"/>
        </w:rPr>
        <w:t>标准颁布执行后，有利于</w:t>
      </w:r>
      <w:r w:rsidR="005E4116" w:rsidRPr="004E7AB1">
        <w:rPr>
          <w:rFonts w:hint="eastAsia"/>
          <w:szCs w:val="21"/>
        </w:rPr>
        <w:t>采用统一的方法开展</w:t>
      </w:r>
      <w:r w:rsidR="00D46B30" w:rsidRPr="004E7AB1">
        <w:rPr>
          <w:rFonts w:hint="eastAsia"/>
          <w:szCs w:val="21"/>
        </w:rPr>
        <w:t>锆合金管材</w:t>
      </w:r>
      <w:r w:rsidR="002A2039" w:rsidRPr="004E7AB1">
        <w:rPr>
          <w:rFonts w:hint="eastAsia"/>
          <w:szCs w:val="21"/>
        </w:rPr>
        <w:t>内压蠕变试验</w:t>
      </w:r>
      <w:r w:rsidR="005E4116" w:rsidRPr="004E7AB1">
        <w:rPr>
          <w:rFonts w:hint="eastAsia"/>
          <w:szCs w:val="21"/>
        </w:rPr>
        <w:t>工作</w:t>
      </w:r>
      <w:r w:rsidRPr="004E7AB1">
        <w:rPr>
          <w:rFonts w:hint="eastAsia"/>
          <w:szCs w:val="21"/>
        </w:rPr>
        <w:t>，</w:t>
      </w:r>
      <w:r w:rsidR="005E4116" w:rsidRPr="004E7AB1">
        <w:rPr>
          <w:rFonts w:hint="eastAsia"/>
          <w:szCs w:val="21"/>
        </w:rPr>
        <w:t>有利于</w:t>
      </w:r>
      <w:r w:rsidR="00A52408" w:rsidRPr="004E7AB1">
        <w:rPr>
          <w:rFonts w:hint="eastAsia"/>
          <w:szCs w:val="21"/>
        </w:rPr>
        <w:t>进一步加强核反应堆用材料的核安全评价手段</w:t>
      </w:r>
      <w:r w:rsidR="005E4116" w:rsidRPr="004E7AB1">
        <w:rPr>
          <w:rFonts w:hint="eastAsia"/>
          <w:szCs w:val="21"/>
        </w:rPr>
        <w:t>，有利于市场公平交易环境的形成，</w:t>
      </w:r>
      <w:r w:rsidR="005E4116" w:rsidRPr="004E7AB1">
        <w:rPr>
          <w:szCs w:val="21"/>
        </w:rPr>
        <w:t>具有</w:t>
      </w:r>
      <w:r w:rsidR="005E4116" w:rsidRPr="004E7AB1">
        <w:rPr>
          <w:rFonts w:hint="eastAsia"/>
          <w:szCs w:val="21"/>
        </w:rPr>
        <w:t>较大的社会效益。</w:t>
      </w:r>
      <w:r w:rsidR="00706D10" w:rsidRPr="004E7AB1">
        <w:rPr>
          <w:rFonts w:hint="eastAsia"/>
          <w:szCs w:val="21"/>
        </w:rPr>
        <w:t>因此在本标准实施后，</w:t>
      </w:r>
      <w:r w:rsidR="00706D10" w:rsidRPr="004E7AB1">
        <w:rPr>
          <w:szCs w:val="21"/>
        </w:rPr>
        <w:t>可</w:t>
      </w:r>
      <w:r w:rsidR="00706D10" w:rsidRPr="004E7AB1">
        <w:rPr>
          <w:rFonts w:hint="eastAsia"/>
          <w:szCs w:val="21"/>
        </w:rPr>
        <w:t>积极向科研院所</w:t>
      </w:r>
      <w:r w:rsidR="00267FAD" w:rsidRPr="004E7AB1">
        <w:rPr>
          <w:rFonts w:hint="eastAsia"/>
          <w:szCs w:val="21"/>
        </w:rPr>
        <w:t>，</w:t>
      </w:r>
      <w:r w:rsidR="00706D10" w:rsidRPr="004E7AB1">
        <w:rPr>
          <w:szCs w:val="21"/>
        </w:rPr>
        <w:t>生产</w:t>
      </w:r>
      <w:r w:rsidR="00706D10" w:rsidRPr="004E7AB1">
        <w:rPr>
          <w:rFonts w:hint="eastAsia"/>
          <w:szCs w:val="21"/>
        </w:rPr>
        <w:t>、</w:t>
      </w:r>
      <w:r w:rsidR="00706D10" w:rsidRPr="004E7AB1">
        <w:rPr>
          <w:szCs w:val="21"/>
        </w:rPr>
        <w:t>加工</w:t>
      </w:r>
      <w:r w:rsidR="00706D10" w:rsidRPr="004E7AB1">
        <w:rPr>
          <w:rFonts w:hint="eastAsia"/>
          <w:szCs w:val="21"/>
        </w:rPr>
        <w:t>和使用的企业以及国内外</w:t>
      </w:r>
      <w:r w:rsidR="00267FAD" w:rsidRPr="004E7AB1">
        <w:rPr>
          <w:rFonts w:hint="eastAsia"/>
          <w:szCs w:val="21"/>
        </w:rPr>
        <w:t>用户推荐采用本标准。</w:t>
      </w:r>
    </w:p>
    <w:p w:rsidR="002E7F87" w:rsidRPr="004E7AB1" w:rsidRDefault="002E7F87">
      <w:pPr>
        <w:spacing w:line="360" w:lineRule="auto"/>
        <w:rPr>
          <w:bCs/>
          <w:szCs w:val="21"/>
        </w:rPr>
      </w:pPr>
    </w:p>
    <w:p w:rsidR="00357BB6" w:rsidRPr="004E7AB1" w:rsidRDefault="001804C1" w:rsidP="00912D6F">
      <w:pPr>
        <w:spacing w:line="360" w:lineRule="auto"/>
        <w:ind w:firstLineChars="200" w:firstLine="420"/>
        <w:jc w:val="right"/>
        <w:rPr>
          <w:szCs w:val="21"/>
        </w:rPr>
      </w:pPr>
      <w:r w:rsidRPr="004E7AB1">
        <w:rPr>
          <w:szCs w:val="21"/>
        </w:rPr>
        <w:t>锆合金管材内压蠕变试验方法</w:t>
      </w:r>
      <w:r w:rsidR="006A0A8B" w:rsidRPr="004E7AB1">
        <w:rPr>
          <w:rFonts w:hint="eastAsia"/>
          <w:szCs w:val="21"/>
        </w:rPr>
        <w:t>编制工作组</w:t>
      </w:r>
    </w:p>
    <w:p w:rsidR="00357BB6" w:rsidRPr="004E7AB1" w:rsidRDefault="00357BB6" w:rsidP="00733CBD">
      <w:pPr>
        <w:spacing w:line="360" w:lineRule="auto"/>
        <w:ind w:right="420" w:firstLineChars="2800" w:firstLine="5880"/>
        <w:rPr>
          <w:szCs w:val="21"/>
        </w:rPr>
      </w:pPr>
      <w:r w:rsidRPr="004E7AB1">
        <w:rPr>
          <w:szCs w:val="21"/>
        </w:rPr>
        <w:t>201</w:t>
      </w:r>
      <w:r w:rsidR="00C15A93" w:rsidRPr="004E7AB1">
        <w:rPr>
          <w:szCs w:val="21"/>
        </w:rPr>
        <w:t>9</w:t>
      </w:r>
      <w:r w:rsidRPr="004E7AB1">
        <w:rPr>
          <w:rFonts w:hint="eastAsia"/>
          <w:szCs w:val="21"/>
        </w:rPr>
        <w:t>年</w:t>
      </w:r>
      <w:r w:rsidR="00C15A93" w:rsidRPr="004E7AB1">
        <w:rPr>
          <w:szCs w:val="21"/>
        </w:rPr>
        <w:t>2</w:t>
      </w:r>
      <w:r w:rsidRPr="004E7AB1">
        <w:rPr>
          <w:rFonts w:hint="eastAsia"/>
          <w:szCs w:val="21"/>
        </w:rPr>
        <w:t>月</w:t>
      </w:r>
    </w:p>
    <w:p w:rsidR="008409CF" w:rsidRPr="004E7AB1" w:rsidRDefault="008409CF" w:rsidP="006967A9">
      <w:pPr>
        <w:spacing w:before="100" w:after="100" w:line="300" w:lineRule="auto"/>
        <w:rPr>
          <w:kern w:val="0"/>
          <w:sz w:val="28"/>
          <w:szCs w:val="28"/>
        </w:rPr>
      </w:pPr>
    </w:p>
    <w:sectPr w:rsidR="008409CF" w:rsidRPr="004E7AB1" w:rsidSect="00303B48">
      <w:footerReference w:type="even" r:id="rId8"/>
      <w:footerReference w:type="default" r:id="rId9"/>
      <w:pgSz w:w="11906" w:h="16838"/>
      <w:pgMar w:top="1270" w:right="1800" w:bottom="1213"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81E" w:rsidRDefault="0036181E">
      <w:r>
        <w:separator/>
      </w:r>
    </w:p>
  </w:endnote>
  <w:endnote w:type="continuationSeparator" w:id="0">
    <w:p w:rsidR="0036181E" w:rsidRDefault="0036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737593"/>
      <w:docPartObj>
        <w:docPartGallery w:val="Page Numbers (Bottom of Page)"/>
        <w:docPartUnique/>
      </w:docPartObj>
    </w:sdtPr>
    <w:sdtEndPr/>
    <w:sdtContent>
      <w:p w:rsidR="00015341" w:rsidRDefault="00015341" w:rsidP="00303B48">
        <w:pPr>
          <w:pStyle w:val="af"/>
          <w:spacing w:before="120" w:after="120"/>
        </w:pPr>
        <w:r>
          <w:fldChar w:fldCharType="begin"/>
        </w:r>
        <w:r>
          <w:instrText>PAGE   \* MERGEFORMAT</w:instrText>
        </w:r>
        <w:r>
          <w:fldChar w:fldCharType="separate"/>
        </w:r>
        <w:r w:rsidR="00E97FA2" w:rsidRPr="00E97FA2">
          <w:rPr>
            <w:noProof/>
            <w:lang w:val="zh-CN"/>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05173"/>
      <w:docPartObj>
        <w:docPartGallery w:val="Page Numbers (Bottom of Page)"/>
        <w:docPartUnique/>
      </w:docPartObj>
    </w:sdtPr>
    <w:sdtEndPr/>
    <w:sdtContent>
      <w:p w:rsidR="00015341" w:rsidRDefault="00015341" w:rsidP="00303B48">
        <w:pPr>
          <w:pStyle w:val="af"/>
          <w:spacing w:before="120" w:after="120"/>
          <w:jc w:val="right"/>
        </w:pPr>
        <w:r>
          <w:fldChar w:fldCharType="begin"/>
        </w:r>
        <w:r>
          <w:instrText>PAGE   \* MERGEFORMAT</w:instrText>
        </w:r>
        <w:r>
          <w:fldChar w:fldCharType="separate"/>
        </w:r>
        <w:r w:rsidR="00E97FA2" w:rsidRPr="00E97FA2">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81E" w:rsidRDefault="0036181E">
      <w:r>
        <w:separator/>
      </w:r>
    </w:p>
  </w:footnote>
  <w:footnote w:type="continuationSeparator" w:id="0">
    <w:p w:rsidR="0036181E" w:rsidRDefault="00361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711F"/>
    <w:multiLevelType w:val="hybridMultilevel"/>
    <w:tmpl w:val="CE4CC9AE"/>
    <w:lvl w:ilvl="0" w:tplc="431E492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62C7F3D"/>
    <w:multiLevelType w:val="multilevel"/>
    <w:tmpl w:val="89621EA8"/>
    <w:lvl w:ilvl="0">
      <w:start w:val="1"/>
      <w:numFmt w:val="decimal"/>
      <w:lvlText w:val="%1"/>
      <w:lvlJc w:val="left"/>
      <w:pPr>
        <w:ind w:left="425" w:hanging="425"/>
      </w:pPr>
      <w:rPr>
        <w:rFonts w:ascii="Times New Roman" w:hAnsi="Times New Roman" w:cs="Times New Roman" w:hint="default"/>
        <w:sz w:val="24"/>
        <w:szCs w:val="24"/>
      </w:rPr>
    </w:lvl>
    <w:lvl w:ilvl="1">
      <w:start w:val="1"/>
      <w:numFmt w:val="decimal"/>
      <w:lvlText w:val="%1.%2"/>
      <w:lvlJc w:val="left"/>
      <w:pPr>
        <w:tabs>
          <w:tab w:val="num" w:pos="567"/>
        </w:tabs>
        <w:ind w:left="0" w:firstLine="0"/>
      </w:pPr>
      <w:rPr>
        <w:rFonts w:ascii="Times New Roman" w:eastAsia="楷体" w:hAnsi="Times New Roman" w:cs="Times New Roman" w:hint="default"/>
        <w:color w:val="auto"/>
      </w:rPr>
    </w:lvl>
    <w:lvl w:ilvl="2">
      <w:start w:val="1"/>
      <w:numFmt w:val="decimal"/>
      <w:lvlText w:val="%1.%2.%3"/>
      <w:lvlJc w:val="left"/>
      <w:pPr>
        <w:tabs>
          <w:tab w:val="num" w:pos="680"/>
        </w:tabs>
        <w:ind w:left="0" w:firstLine="0"/>
      </w:pPr>
      <w:rPr>
        <w:rFonts w:ascii="Times New Roman" w:hAnsi="Times New Roman" w:cs="Times New Roman" w:hint="default"/>
        <w:sz w:val="24"/>
      </w:rPr>
    </w:lvl>
    <w:lvl w:ilvl="3">
      <w:start w:val="1"/>
      <w:numFmt w:val="decimal"/>
      <w:lvlText w:val="%4)"/>
      <w:lvlJc w:val="left"/>
      <w:pPr>
        <w:tabs>
          <w:tab w:val="num" w:pos="567"/>
        </w:tabs>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72F4E1D"/>
    <w:multiLevelType w:val="hybridMultilevel"/>
    <w:tmpl w:val="CDACF1D0"/>
    <w:lvl w:ilvl="0" w:tplc="12942D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3E5B3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D610696"/>
    <w:multiLevelType w:val="multilevel"/>
    <w:tmpl w:val="58E235B0"/>
    <w:lvl w:ilvl="0">
      <w:start w:val="1"/>
      <w:numFmt w:val="decimal"/>
      <w:lvlText w:val="%1"/>
      <w:lvlJc w:val="left"/>
      <w:pPr>
        <w:tabs>
          <w:tab w:val="num" w:pos="369"/>
        </w:tabs>
        <w:ind w:left="0" w:firstLine="0"/>
      </w:pPr>
      <w:rPr>
        <w:rFonts w:ascii="Times New Roman" w:hAnsi="Times New Roman" w:cs="Times New Roman" w:hint="default"/>
        <w:b/>
      </w:rPr>
    </w:lvl>
    <w:lvl w:ilvl="1">
      <w:start w:val="1"/>
      <w:numFmt w:val="decimal"/>
      <w:lvlText w:val="%1.%2"/>
      <w:lvlJc w:val="left"/>
      <w:pPr>
        <w:tabs>
          <w:tab w:val="num" w:pos="425"/>
        </w:tabs>
        <w:ind w:left="0" w:firstLine="0"/>
      </w:pPr>
      <w:rPr>
        <w:rFonts w:ascii="Times New Roman" w:hAnsi="Times New Roman" w:cs="Times New Roman" w:hint="default"/>
        <w:b/>
      </w:rPr>
    </w:lvl>
    <w:lvl w:ilvl="2">
      <w:start w:val="1"/>
      <w:numFmt w:val="decimal"/>
      <w:lvlText w:val="%1.%2.%3"/>
      <w:lvlJc w:val="left"/>
      <w:pPr>
        <w:tabs>
          <w:tab w:val="num" w:pos="680"/>
        </w:tabs>
        <w:ind w:left="0" w:firstLine="0"/>
      </w:pPr>
      <w:rPr>
        <w:rFonts w:ascii="Times New Roman" w:hAnsi="Times New Roman" w:cs="Times New Roman" w:hint="default"/>
      </w:rPr>
    </w:lvl>
    <w:lvl w:ilvl="3">
      <w:start w:val="1"/>
      <w:numFmt w:val="decimal"/>
      <w:lvlText w:val="%1.%2.%3.%4"/>
      <w:lvlJc w:val="left"/>
      <w:pPr>
        <w:tabs>
          <w:tab w:val="num" w:pos="851"/>
        </w:tabs>
        <w:ind w:left="0" w:firstLine="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0F404824"/>
    <w:multiLevelType w:val="multilevel"/>
    <w:tmpl w:val="E04AF400"/>
    <w:lvl w:ilvl="0">
      <w:start w:val="2"/>
      <w:numFmt w:val="decimal"/>
      <w:lvlText w:val="%1"/>
      <w:lvlJc w:val="left"/>
      <w:pPr>
        <w:tabs>
          <w:tab w:val="num" w:pos="502"/>
        </w:tabs>
        <w:ind w:left="502" w:hanging="360"/>
      </w:pPr>
      <w:rPr>
        <w:rFonts w:ascii="Times New Roman" w:hAnsi="Times New Roman" w:hint="default"/>
      </w:rPr>
    </w:lvl>
    <w:lvl w:ilvl="1">
      <w:start w:val="1"/>
      <w:numFmt w:val="decimal"/>
      <w:lvlText w:val="%1.%2"/>
      <w:lvlJc w:val="left"/>
      <w:pPr>
        <w:tabs>
          <w:tab w:val="num" w:pos="454"/>
        </w:tabs>
        <w:ind w:left="0" w:firstLine="0"/>
      </w:pPr>
      <w:rPr>
        <w:rFonts w:ascii="黑体" w:eastAsia="黑体" w:hAnsi="Times New Roman" w:hint="eastAsia"/>
        <w:b w:val="0"/>
      </w:rPr>
    </w:lvl>
    <w:lvl w:ilvl="2">
      <w:start w:val="1"/>
      <w:numFmt w:val="decimal"/>
      <w:lvlText w:val="%1.%2.%3"/>
      <w:lvlJc w:val="left"/>
      <w:pPr>
        <w:tabs>
          <w:tab w:val="num" w:pos="720"/>
        </w:tabs>
        <w:ind w:left="720" w:hanging="720"/>
      </w:pPr>
      <w:rPr>
        <w:rFonts w:ascii="黑体" w:eastAsia="黑体" w:hAnsi="Times New Roman" w:hint="eastAsia"/>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6">
    <w:nsid w:val="0F4E55C6"/>
    <w:multiLevelType w:val="hybridMultilevel"/>
    <w:tmpl w:val="03FAEFD0"/>
    <w:lvl w:ilvl="0" w:tplc="61A8DAA2">
      <w:start w:val="1"/>
      <w:numFmt w:val="decimalZero"/>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6312EF"/>
    <w:multiLevelType w:val="multilevel"/>
    <w:tmpl w:val="2F10F81E"/>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27B3DE2"/>
    <w:multiLevelType w:val="hybridMultilevel"/>
    <w:tmpl w:val="6784B7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0D5A45"/>
    <w:multiLevelType w:val="hybridMultilevel"/>
    <w:tmpl w:val="2F94A616"/>
    <w:lvl w:ilvl="0" w:tplc="3BA48D02">
      <w:start w:val="1"/>
      <w:numFmt w:val="decimal"/>
      <w:lvlText w:val="%1."/>
      <w:lvlJc w:val="left"/>
      <w:pPr>
        <w:tabs>
          <w:tab w:val="num" w:pos="680"/>
        </w:tabs>
        <w:ind w:left="680" w:hanging="396"/>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8925526"/>
    <w:multiLevelType w:val="multilevel"/>
    <w:tmpl w:val="F37A2126"/>
    <w:lvl w:ilvl="0">
      <w:start w:val="1"/>
      <w:numFmt w:val="lowerLetter"/>
      <w:lvlRestart w:val="0"/>
      <w:lvlText w:val="%1)"/>
      <w:lvlJc w:val="left"/>
      <w:pPr>
        <w:tabs>
          <w:tab w:val="num" w:pos="839"/>
        </w:tabs>
        <w:ind w:left="839" w:hanging="419"/>
      </w:pPr>
      <w:rPr>
        <w:rFonts w:ascii="宋体" w:eastAsia="宋体" w:hAnsi="宋体" w:hint="eastAsia"/>
        <w:b w:val="0"/>
        <w:i w:val="0"/>
        <w:sz w:val="20"/>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rPr>
    </w:lvl>
    <w:lvl w:ilvl="3">
      <w:start w:val="1"/>
      <w:numFmt w:val="decimal"/>
      <w:lvlText w:val="%4."/>
      <w:lvlJc w:val="left"/>
      <w:pPr>
        <w:tabs>
          <w:tab w:val="num" w:pos="2098"/>
        </w:tabs>
        <w:ind w:left="2098" w:hanging="420"/>
      </w:pPr>
    </w:lvl>
    <w:lvl w:ilvl="4">
      <w:start w:val="1"/>
      <w:numFmt w:val="lowerLetter"/>
      <w:lvlText w:val="%5)"/>
      <w:lvlJc w:val="left"/>
      <w:pPr>
        <w:tabs>
          <w:tab w:val="num" w:pos="2517"/>
        </w:tabs>
        <w:ind w:left="2517" w:hanging="419"/>
      </w:pPr>
    </w:lvl>
    <w:lvl w:ilvl="5">
      <w:start w:val="1"/>
      <w:numFmt w:val="lowerRoman"/>
      <w:lvlText w:val="%6."/>
      <w:lvlJc w:val="right"/>
      <w:pPr>
        <w:tabs>
          <w:tab w:val="num" w:pos="2942"/>
        </w:tabs>
        <w:ind w:left="2937" w:hanging="420"/>
      </w:pPr>
    </w:lvl>
    <w:lvl w:ilvl="6">
      <w:start w:val="1"/>
      <w:numFmt w:val="decimal"/>
      <w:lvlText w:val="%7."/>
      <w:lvlJc w:val="left"/>
      <w:pPr>
        <w:tabs>
          <w:tab w:val="num" w:pos="3362"/>
        </w:tabs>
        <w:ind w:left="3356" w:hanging="414"/>
      </w:pPr>
    </w:lvl>
    <w:lvl w:ilvl="7">
      <w:start w:val="1"/>
      <w:numFmt w:val="lowerLetter"/>
      <w:lvlText w:val="%8)"/>
      <w:lvlJc w:val="left"/>
      <w:pPr>
        <w:tabs>
          <w:tab w:val="num" w:pos="3781"/>
        </w:tabs>
        <w:ind w:left="3776" w:hanging="414"/>
      </w:pPr>
    </w:lvl>
    <w:lvl w:ilvl="8">
      <w:start w:val="1"/>
      <w:numFmt w:val="lowerRoman"/>
      <w:lvlText w:val="%9."/>
      <w:lvlJc w:val="right"/>
      <w:pPr>
        <w:tabs>
          <w:tab w:val="num" w:pos="4201"/>
        </w:tabs>
        <w:ind w:left="4201" w:hanging="420"/>
      </w:pPr>
    </w:lvl>
  </w:abstractNum>
  <w:abstractNum w:abstractNumId="11">
    <w:nsid w:val="1A4209DD"/>
    <w:multiLevelType w:val="hybridMultilevel"/>
    <w:tmpl w:val="54C47816"/>
    <w:lvl w:ilvl="0" w:tplc="C9FC3C14">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12">
    <w:nsid w:val="1B8F0642"/>
    <w:multiLevelType w:val="multilevel"/>
    <w:tmpl w:val="37C016B4"/>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decimal"/>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1ED46A46"/>
    <w:multiLevelType w:val="multilevel"/>
    <w:tmpl w:val="DE88859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1.%4"/>
      <w:lvlJc w:val="left"/>
      <w:pPr>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2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57063C1"/>
    <w:multiLevelType w:val="hybridMultilevel"/>
    <w:tmpl w:val="414EE044"/>
    <w:lvl w:ilvl="0" w:tplc="04090019">
      <w:start w:val="1"/>
      <w:numFmt w:val="lowerLetter"/>
      <w:lvlText w:val="%1)"/>
      <w:lvlJc w:val="left"/>
      <w:pPr>
        <w:ind w:left="1100" w:hanging="420"/>
      </w:p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6">
    <w:nsid w:val="28503A70"/>
    <w:multiLevelType w:val="hybridMultilevel"/>
    <w:tmpl w:val="E034DDE0"/>
    <w:lvl w:ilvl="0" w:tplc="B84AA6DC">
      <w:start w:val="1"/>
      <w:numFmt w:val="decimal"/>
      <w:lvlText w:val="注%1."/>
      <w:lvlJc w:val="left"/>
      <w:pPr>
        <w:tabs>
          <w:tab w:val="num" w:pos="563"/>
        </w:tabs>
        <w:ind w:left="563" w:hanging="360"/>
      </w:pPr>
      <w:rPr>
        <w:rFonts w:hint="eastAsia"/>
      </w:rPr>
    </w:lvl>
    <w:lvl w:ilvl="1" w:tplc="04090019" w:tentative="1">
      <w:start w:val="1"/>
      <w:numFmt w:val="lowerLetter"/>
      <w:lvlText w:val="%2)"/>
      <w:lvlJc w:val="left"/>
      <w:pPr>
        <w:tabs>
          <w:tab w:val="num" w:pos="1043"/>
        </w:tabs>
        <w:ind w:left="1043" w:hanging="420"/>
      </w:pPr>
    </w:lvl>
    <w:lvl w:ilvl="2" w:tplc="0409001B" w:tentative="1">
      <w:start w:val="1"/>
      <w:numFmt w:val="lowerRoman"/>
      <w:lvlText w:val="%3."/>
      <w:lvlJc w:val="righ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9" w:tentative="1">
      <w:start w:val="1"/>
      <w:numFmt w:val="lowerLetter"/>
      <w:lvlText w:val="%5)"/>
      <w:lvlJc w:val="left"/>
      <w:pPr>
        <w:tabs>
          <w:tab w:val="num" w:pos="2303"/>
        </w:tabs>
        <w:ind w:left="2303" w:hanging="420"/>
      </w:pPr>
    </w:lvl>
    <w:lvl w:ilvl="5" w:tplc="0409001B" w:tentative="1">
      <w:start w:val="1"/>
      <w:numFmt w:val="lowerRoman"/>
      <w:lvlText w:val="%6."/>
      <w:lvlJc w:val="righ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9" w:tentative="1">
      <w:start w:val="1"/>
      <w:numFmt w:val="lowerLetter"/>
      <w:lvlText w:val="%8)"/>
      <w:lvlJc w:val="left"/>
      <w:pPr>
        <w:tabs>
          <w:tab w:val="num" w:pos="3563"/>
        </w:tabs>
        <w:ind w:left="3563" w:hanging="420"/>
      </w:pPr>
    </w:lvl>
    <w:lvl w:ilvl="8" w:tplc="0409001B" w:tentative="1">
      <w:start w:val="1"/>
      <w:numFmt w:val="lowerRoman"/>
      <w:lvlText w:val="%9."/>
      <w:lvlJc w:val="right"/>
      <w:pPr>
        <w:tabs>
          <w:tab w:val="num" w:pos="3983"/>
        </w:tabs>
        <w:ind w:left="3983" w:hanging="420"/>
      </w:pPr>
    </w:lvl>
  </w:abstractNum>
  <w:abstractNum w:abstractNumId="17">
    <w:nsid w:val="2AE542A2"/>
    <w:multiLevelType w:val="multilevel"/>
    <w:tmpl w:val="F0A6CDB0"/>
    <w:lvl w:ilvl="0">
      <w:start w:val="2"/>
      <w:numFmt w:val="decimal"/>
      <w:lvlText w:val="%1"/>
      <w:lvlJc w:val="left"/>
      <w:pPr>
        <w:ind w:left="600" w:hanging="600"/>
      </w:pPr>
      <w:rPr>
        <w:rFonts w:hAnsi="黑体" w:hint="default"/>
      </w:rPr>
    </w:lvl>
    <w:lvl w:ilvl="1">
      <w:start w:val="4"/>
      <w:numFmt w:val="decimal"/>
      <w:lvlText w:val="%1.%2"/>
      <w:lvlJc w:val="left"/>
      <w:pPr>
        <w:ind w:left="1025" w:hanging="600"/>
      </w:pPr>
      <w:rPr>
        <w:rFonts w:hAnsi="黑体" w:hint="default"/>
      </w:rPr>
    </w:lvl>
    <w:lvl w:ilvl="2">
      <w:start w:val="2"/>
      <w:numFmt w:val="decimal"/>
      <w:lvlText w:val="%1.%2.%3"/>
      <w:lvlJc w:val="left"/>
      <w:pPr>
        <w:ind w:left="1570" w:hanging="720"/>
      </w:pPr>
      <w:rPr>
        <w:rFonts w:hAnsi="黑体" w:hint="default"/>
      </w:rPr>
    </w:lvl>
    <w:lvl w:ilvl="3">
      <w:start w:val="2"/>
      <w:numFmt w:val="decimal"/>
      <w:lvlText w:val="%1.%2.%3.%4"/>
      <w:lvlJc w:val="left"/>
      <w:pPr>
        <w:ind w:left="1995" w:hanging="720"/>
      </w:pPr>
      <w:rPr>
        <w:rFonts w:hAnsi="黑体" w:hint="default"/>
      </w:rPr>
    </w:lvl>
    <w:lvl w:ilvl="4">
      <w:start w:val="1"/>
      <w:numFmt w:val="decimal"/>
      <w:lvlText w:val="%1.%2.%3.%4.%5"/>
      <w:lvlJc w:val="left"/>
      <w:pPr>
        <w:ind w:left="2780" w:hanging="1080"/>
      </w:pPr>
      <w:rPr>
        <w:rFonts w:hAnsi="黑体" w:hint="default"/>
      </w:rPr>
    </w:lvl>
    <w:lvl w:ilvl="5">
      <w:start w:val="1"/>
      <w:numFmt w:val="decimal"/>
      <w:lvlText w:val="%1.%2.%3.%4.%5.%6"/>
      <w:lvlJc w:val="left"/>
      <w:pPr>
        <w:ind w:left="3205" w:hanging="1080"/>
      </w:pPr>
      <w:rPr>
        <w:rFonts w:hAnsi="黑体" w:hint="default"/>
      </w:rPr>
    </w:lvl>
    <w:lvl w:ilvl="6">
      <w:start w:val="1"/>
      <w:numFmt w:val="decimal"/>
      <w:lvlText w:val="%1.%2.%3.%4.%5.%6.%7"/>
      <w:lvlJc w:val="left"/>
      <w:pPr>
        <w:ind w:left="3630" w:hanging="1080"/>
      </w:pPr>
      <w:rPr>
        <w:rFonts w:hAnsi="黑体" w:hint="default"/>
      </w:rPr>
    </w:lvl>
    <w:lvl w:ilvl="7">
      <w:start w:val="1"/>
      <w:numFmt w:val="decimal"/>
      <w:lvlText w:val="%1.%2.%3.%4.%5.%6.%7.%8"/>
      <w:lvlJc w:val="left"/>
      <w:pPr>
        <w:ind w:left="4415" w:hanging="1440"/>
      </w:pPr>
      <w:rPr>
        <w:rFonts w:hAnsi="黑体" w:hint="default"/>
      </w:rPr>
    </w:lvl>
    <w:lvl w:ilvl="8">
      <w:start w:val="1"/>
      <w:numFmt w:val="decimal"/>
      <w:lvlText w:val="%1.%2.%3.%4.%5.%6.%7.%8.%9"/>
      <w:lvlJc w:val="left"/>
      <w:pPr>
        <w:ind w:left="4840" w:hanging="1440"/>
      </w:pPr>
      <w:rPr>
        <w:rFonts w:hAnsi="黑体" w:hint="default"/>
      </w:rPr>
    </w:lvl>
  </w:abstractNum>
  <w:abstractNum w:abstractNumId="18">
    <w:nsid w:val="2DF260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FB900A0"/>
    <w:multiLevelType w:val="multilevel"/>
    <w:tmpl w:val="C14E5F60"/>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1%2.%3"/>
      <w:lvlJc w:val="left"/>
      <w:pPr>
        <w:tabs>
          <w:tab w:val="num" w:pos="454"/>
        </w:tabs>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008618F"/>
    <w:multiLevelType w:val="hybridMultilevel"/>
    <w:tmpl w:val="03FAEFD0"/>
    <w:lvl w:ilvl="0" w:tplc="61A8DAA2">
      <w:start w:val="1"/>
      <w:numFmt w:val="decimalZero"/>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C9300C7"/>
    <w:multiLevelType w:val="hybridMultilevel"/>
    <w:tmpl w:val="EFFEA292"/>
    <w:lvl w:ilvl="0" w:tplc="C068F54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40E679AE"/>
    <w:multiLevelType w:val="multilevel"/>
    <w:tmpl w:val="AF82AD6C"/>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44C50F90"/>
    <w:multiLevelType w:val="multilevel"/>
    <w:tmpl w:val="F37A2126"/>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4">
    <w:nsid w:val="45FC0940"/>
    <w:multiLevelType w:val="multilevel"/>
    <w:tmpl w:val="E086377A"/>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5%2.%3"/>
      <w:lvlJc w:val="left"/>
      <w:pPr>
        <w:tabs>
          <w:tab w:val="num" w:pos="454"/>
        </w:tabs>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46AD19FB"/>
    <w:multiLevelType w:val="multilevel"/>
    <w:tmpl w:val="AC885624"/>
    <w:lvl w:ilvl="0">
      <w:start w:val="2"/>
      <w:numFmt w:val="decimal"/>
      <w:lvlText w:val="%1"/>
      <w:lvlJc w:val="left"/>
      <w:pPr>
        <w:tabs>
          <w:tab w:val="num" w:pos="502"/>
        </w:tabs>
        <w:ind w:left="502" w:hanging="360"/>
      </w:pPr>
      <w:rPr>
        <w:rFonts w:ascii="Times New Roman" w:hAnsi="Times New Roman" w:hint="default"/>
      </w:rPr>
    </w:lvl>
    <w:lvl w:ilvl="1">
      <w:start w:val="1"/>
      <w:numFmt w:val="decimal"/>
      <w:lvlText w:val="4.%2"/>
      <w:lvlJc w:val="left"/>
      <w:pPr>
        <w:tabs>
          <w:tab w:val="num" w:pos="454"/>
        </w:tabs>
        <w:ind w:left="0" w:firstLine="0"/>
      </w:pPr>
      <w:rPr>
        <w:rFonts w:ascii="Times New Roman" w:eastAsia="黑体" w:hAnsi="Times New Roman" w:cs="Times New Roman" w:hint="default"/>
        <w:b/>
      </w:rPr>
    </w:lvl>
    <w:lvl w:ilvl="2">
      <w:start w:val="1"/>
      <w:numFmt w:val="decimal"/>
      <w:lvlText w:val="%1.%2.%3"/>
      <w:lvlJc w:val="left"/>
      <w:pPr>
        <w:tabs>
          <w:tab w:val="num" w:pos="720"/>
        </w:tabs>
        <w:ind w:left="720" w:hanging="720"/>
      </w:pPr>
      <w:rPr>
        <w:rFonts w:ascii="黑体" w:eastAsia="黑体" w:hAnsi="Times New Roman" w:hint="eastAsia"/>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6">
    <w:nsid w:val="48076FBB"/>
    <w:multiLevelType w:val="hybridMultilevel"/>
    <w:tmpl w:val="7E8AF492"/>
    <w:lvl w:ilvl="0" w:tplc="0644ADA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4A553B"/>
    <w:multiLevelType w:val="hybridMultilevel"/>
    <w:tmpl w:val="D76272B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4F401998"/>
    <w:multiLevelType w:val="hybridMultilevel"/>
    <w:tmpl w:val="1C962D5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D42B7C"/>
    <w:multiLevelType w:val="multilevel"/>
    <w:tmpl w:val="586A2C9C"/>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7%2.%3"/>
      <w:lvlJc w:val="left"/>
      <w:pPr>
        <w:tabs>
          <w:tab w:val="num" w:pos="454"/>
        </w:tabs>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537D3604"/>
    <w:multiLevelType w:val="multilevel"/>
    <w:tmpl w:val="DE88859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1.%4"/>
      <w:lvlJc w:val="left"/>
      <w:pPr>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3F765A0"/>
    <w:multiLevelType w:val="hybridMultilevel"/>
    <w:tmpl w:val="2ADA4276"/>
    <w:lvl w:ilvl="0" w:tplc="FF227928">
      <w:start w:val="1"/>
      <w:numFmt w:val="decimal"/>
      <w:suff w:val="nothing"/>
      <w:lvlText w:val="（%1）"/>
      <w:lvlJc w:val="left"/>
      <w:pPr>
        <w:ind w:left="0" w:firstLine="360"/>
      </w:pPr>
      <w:rPr>
        <w:rFonts w:ascii="Times New Roman" w:hAnsi="Times New 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57EB20A2"/>
    <w:multiLevelType w:val="hybridMultilevel"/>
    <w:tmpl w:val="E9CA6C38"/>
    <w:lvl w:ilvl="0" w:tplc="1FC2D1CA">
      <w:start w:val="1"/>
      <w:numFmt w:val="decimal"/>
      <w:suff w:val="nothing"/>
      <w:lvlText w:val="（%1）"/>
      <w:lvlJc w:val="left"/>
      <w:pPr>
        <w:ind w:left="0" w:firstLine="360"/>
      </w:pPr>
      <w:rPr>
        <w:rFonts w:ascii="Times New Roman" w:hAnsi="Times New Roman" w:cs="Times New Roman" w:hint="default"/>
        <w:b w:val="0"/>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597A57B5"/>
    <w:multiLevelType w:val="hybridMultilevel"/>
    <w:tmpl w:val="6784B7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D695FF5"/>
    <w:multiLevelType w:val="multilevel"/>
    <w:tmpl w:val="06BEECA6"/>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6%2.%3"/>
      <w:lvlJc w:val="left"/>
      <w:pPr>
        <w:tabs>
          <w:tab w:val="num" w:pos="454"/>
        </w:tabs>
        <w:ind w:left="0" w:firstLine="0"/>
      </w:pPr>
      <w:rPr>
        <w:rFonts w:hint="eastAsia"/>
      </w:rPr>
    </w:lvl>
    <w:lvl w:ilvl="3">
      <w:start w:val="1"/>
      <w:numFmt w:val="decimal"/>
      <w:lvlText w:val="4.6.2.%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5ED26CAB"/>
    <w:multiLevelType w:val="hybridMultilevel"/>
    <w:tmpl w:val="D46840D2"/>
    <w:lvl w:ilvl="0" w:tplc="621652BE">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7C434B"/>
    <w:multiLevelType w:val="hybridMultilevel"/>
    <w:tmpl w:val="E9282B02"/>
    <w:lvl w:ilvl="0" w:tplc="80E8A330">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37">
    <w:nsid w:val="619F69D9"/>
    <w:multiLevelType w:val="hybridMultilevel"/>
    <w:tmpl w:val="A2A05B9E"/>
    <w:lvl w:ilvl="0" w:tplc="F1749B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2D13A86"/>
    <w:multiLevelType w:val="hybridMultilevel"/>
    <w:tmpl w:val="D76272B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63B035AB"/>
    <w:multiLevelType w:val="hybridMultilevel"/>
    <w:tmpl w:val="36DC048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3CB3FC4"/>
    <w:multiLevelType w:val="hybridMultilevel"/>
    <w:tmpl w:val="2ADA4276"/>
    <w:lvl w:ilvl="0" w:tplc="FF227928">
      <w:start w:val="1"/>
      <w:numFmt w:val="decimal"/>
      <w:suff w:val="nothing"/>
      <w:lvlText w:val="（%1）"/>
      <w:lvlJc w:val="left"/>
      <w:pPr>
        <w:ind w:left="0" w:firstLine="360"/>
      </w:pPr>
      <w:rPr>
        <w:rFonts w:ascii="Times New Roman" w:hAnsi="Times New 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nsid w:val="6A6A37A7"/>
    <w:multiLevelType w:val="hybridMultilevel"/>
    <w:tmpl w:val="95F8C370"/>
    <w:lvl w:ilvl="0" w:tplc="E8CA1A4A">
      <w:start w:val="4"/>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32A6D4E"/>
    <w:multiLevelType w:val="multilevel"/>
    <w:tmpl w:val="6FACA84E"/>
    <w:lvl w:ilvl="0">
      <w:start w:val="1"/>
      <w:numFmt w:val="decimal"/>
      <w:lvlText w:val="%1."/>
      <w:lvlJc w:val="left"/>
      <w:pPr>
        <w:ind w:left="360" w:hanging="360"/>
      </w:pPr>
      <w:rPr>
        <w:rFonts w:ascii="Times New Roman" w:eastAsia="楷体" w:hAnsi="Times New Roman" w:cs="Times New Roman" w:hint="default"/>
        <w:b w:val="0"/>
      </w:rPr>
    </w:lvl>
    <w:lvl w:ilvl="1">
      <w:start w:val="1"/>
      <w:numFmt w:val="decimal"/>
      <w:isLgl/>
      <w:lvlText w:val="%1.%2"/>
      <w:lvlJc w:val="left"/>
      <w:pPr>
        <w:ind w:left="405" w:hanging="405"/>
      </w:pPr>
      <w:rPr>
        <w:rFonts w:ascii="Times New Roman" w:hAnsi="Times New Roman" w:cs="Times New Roman" w:hint="default"/>
        <w:b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73CE77AB"/>
    <w:multiLevelType w:val="hybridMultilevel"/>
    <w:tmpl w:val="E9CA6C38"/>
    <w:lvl w:ilvl="0" w:tplc="1FC2D1CA">
      <w:start w:val="1"/>
      <w:numFmt w:val="decimal"/>
      <w:suff w:val="nothing"/>
      <w:lvlText w:val="（%1）"/>
      <w:lvlJc w:val="left"/>
      <w:pPr>
        <w:ind w:left="0" w:firstLine="360"/>
      </w:pPr>
      <w:rPr>
        <w:rFonts w:ascii="Times New Roman" w:hAnsi="Times New Roman" w:cs="Times New Roman" w:hint="default"/>
        <w:b w:val="0"/>
        <w:color w:val="auto"/>
      </w:rPr>
    </w:lvl>
    <w:lvl w:ilvl="1" w:tplc="04090019" w:tentative="1">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nsid w:val="7D67333A"/>
    <w:multiLevelType w:val="hybridMultilevel"/>
    <w:tmpl w:val="E2D0FCBC"/>
    <w:lvl w:ilvl="0" w:tplc="80A84DE6">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E444A93"/>
    <w:multiLevelType w:val="multilevel"/>
    <w:tmpl w:val="79564A92"/>
    <w:lvl w:ilvl="0">
      <w:start w:val="1"/>
      <w:numFmt w:val="chineseCountingThousand"/>
      <w:suff w:val="space"/>
      <w:lvlText w:val="%1、"/>
      <w:lvlJc w:val="left"/>
      <w:pPr>
        <w:ind w:left="0" w:firstLine="0"/>
      </w:pPr>
      <w:rPr>
        <w:rFonts w:hint="eastAsia"/>
      </w:rPr>
    </w:lvl>
    <w:lvl w:ilvl="1">
      <w:start w:val="1"/>
      <w:numFmt w:val="decimal"/>
      <w:lvlText w:val="%2"/>
      <w:lvlJc w:val="left"/>
      <w:pPr>
        <w:tabs>
          <w:tab w:val="num" w:pos="284"/>
        </w:tabs>
        <w:ind w:left="0" w:firstLine="0"/>
      </w:pPr>
      <w:rPr>
        <w:rFonts w:ascii="Times New Roman" w:hAnsi="Times New Roman" w:hint="default"/>
        <w:b/>
      </w:rPr>
    </w:lvl>
    <w:lvl w:ilvl="2">
      <w:start w:val="1"/>
      <w:numFmt w:val="decimal"/>
      <w:lvlText w:val="（%3）"/>
      <w:lvlJc w:val="left"/>
      <w:pPr>
        <w:tabs>
          <w:tab w:val="num" w:pos="709"/>
        </w:tabs>
        <w:ind w:left="0" w:firstLine="0"/>
      </w:pPr>
      <w:rPr>
        <w:rFonts w:ascii="Times New Roman" w:hAnsi="Times New Roman" w:hint="default"/>
        <w:b w:val="0"/>
      </w:rPr>
    </w:lvl>
    <w:lvl w:ilvl="3">
      <w:start w:val="1"/>
      <w:numFmt w:val="decimal"/>
      <w:lvlText w:val="%1.%2.%3.%4"/>
      <w:lvlJc w:val="left"/>
      <w:pPr>
        <w:tabs>
          <w:tab w:val="num" w:pos="851"/>
        </w:tabs>
        <w:ind w:left="0" w:firstLine="0"/>
      </w:pPr>
      <w:rPr>
        <w:rFonts w:ascii="Times New Roman" w:hAnsi="Times New Roman" w:cs="Times New Roman" w:hint="default"/>
      </w:rPr>
    </w:lvl>
    <w:lvl w:ilvl="4">
      <w:start w:val="1"/>
      <w:numFmt w:val="decimal"/>
      <w:lvlText w:val="%1.%2.%3.%4.%5"/>
      <w:lvlJc w:val="left"/>
      <w:pPr>
        <w:tabs>
          <w:tab w:val="num" w:pos="1134"/>
        </w:tabs>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7F7E4812"/>
    <w:multiLevelType w:val="hybridMultilevel"/>
    <w:tmpl w:val="D46840D2"/>
    <w:lvl w:ilvl="0" w:tplc="621652BE">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5"/>
  </w:num>
  <w:num w:numId="2">
    <w:abstractNumId w:val="5"/>
  </w:num>
  <w:num w:numId="3">
    <w:abstractNumId w:val="1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num>
  <w:num w:numId="7">
    <w:abstractNumId w:val="25"/>
  </w:num>
  <w:num w:numId="8">
    <w:abstractNumId w:val="19"/>
  </w:num>
  <w:num w:numId="9">
    <w:abstractNumId w:val="24"/>
  </w:num>
  <w:num w:numId="10">
    <w:abstractNumId w:val="34"/>
  </w:num>
  <w:num w:numId="11">
    <w:abstractNumId w:val="29"/>
  </w:num>
  <w:num w:numId="12">
    <w:abstractNumId w:val="17"/>
  </w:num>
  <w:num w:numId="13">
    <w:abstractNumId w:val="39"/>
  </w:num>
  <w:num w:numId="14">
    <w:abstractNumId w:val="12"/>
  </w:num>
  <w:num w:numId="15">
    <w:abstractNumId w:val="28"/>
  </w:num>
  <w:num w:numId="16">
    <w:abstractNumId w:val="22"/>
  </w:num>
  <w:num w:numId="17">
    <w:abstractNumId w:val="15"/>
  </w:num>
  <w:num w:numId="18">
    <w:abstractNumId w:val="7"/>
  </w:num>
  <w:num w:numId="19">
    <w:abstractNumId w:val="9"/>
  </w:num>
  <w:num w:numId="20">
    <w:abstractNumId w:val="1"/>
  </w:num>
  <w:num w:numId="21">
    <w:abstractNumId w:val="30"/>
  </w:num>
  <w:num w:numId="22">
    <w:abstractNumId w:val="36"/>
  </w:num>
  <w:num w:numId="23">
    <w:abstractNumId w:val="11"/>
  </w:num>
  <w:num w:numId="24">
    <w:abstractNumId w:val="33"/>
  </w:num>
  <w:num w:numId="25">
    <w:abstractNumId w:val="42"/>
  </w:num>
  <w:num w:numId="26">
    <w:abstractNumId w:val="31"/>
  </w:num>
  <w:num w:numId="27">
    <w:abstractNumId w:val="8"/>
  </w:num>
  <w:num w:numId="28">
    <w:abstractNumId w:val="2"/>
  </w:num>
  <w:num w:numId="29">
    <w:abstractNumId w:val="21"/>
  </w:num>
  <w:num w:numId="30">
    <w:abstractNumId w:val="38"/>
  </w:num>
  <w:num w:numId="31">
    <w:abstractNumId w:val="27"/>
  </w:num>
  <w:num w:numId="32">
    <w:abstractNumId w:val="13"/>
  </w:num>
  <w:num w:numId="33">
    <w:abstractNumId w:val="18"/>
  </w:num>
  <w:num w:numId="34">
    <w:abstractNumId w:val="3"/>
  </w:num>
  <w:num w:numId="35">
    <w:abstractNumId w:val="41"/>
  </w:num>
  <w:num w:numId="36">
    <w:abstractNumId w:val="20"/>
  </w:num>
  <w:num w:numId="37">
    <w:abstractNumId w:val="46"/>
  </w:num>
  <w:num w:numId="38">
    <w:abstractNumId w:val="26"/>
  </w:num>
  <w:num w:numId="39">
    <w:abstractNumId w:val="44"/>
  </w:num>
  <w:num w:numId="40">
    <w:abstractNumId w:val="6"/>
  </w:num>
  <w:num w:numId="41">
    <w:abstractNumId w:val="35"/>
  </w:num>
  <w:num w:numId="42">
    <w:abstractNumId w:val="16"/>
  </w:num>
  <w:num w:numId="43">
    <w:abstractNumId w:val="0"/>
  </w:num>
  <w:num w:numId="44">
    <w:abstractNumId w:val="32"/>
  </w:num>
  <w:num w:numId="45">
    <w:abstractNumId w:val="37"/>
  </w:num>
  <w:num w:numId="46">
    <w:abstractNumId w:val="43"/>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549"/>
    <w:rsid w:val="0001036C"/>
    <w:rsid w:val="00011320"/>
    <w:rsid w:val="00015341"/>
    <w:rsid w:val="00020B72"/>
    <w:rsid w:val="00020DF4"/>
    <w:rsid w:val="00023872"/>
    <w:rsid w:val="00030F53"/>
    <w:rsid w:val="00033DF7"/>
    <w:rsid w:val="00036906"/>
    <w:rsid w:val="000415BC"/>
    <w:rsid w:val="00041F61"/>
    <w:rsid w:val="00042DD4"/>
    <w:rsid w:val="00044409"/>
    <w:rsid w:val="00046B45"/>
    <w:rsid w:val="00047E7E"/>
    <w:rsid w:val="00050858"/>
    <w:rsid w:val="0005200F"/>
    <w:rsid w:val="00056C11"/>
    <w:rsid w:val="00060D6B"/>
    <w:rsid w:val="00061601"/>
    <w:rsid w:val="0006258B"/>
    <w:rsid w:val="00062E01"/>
    <w:rsid w:val="00063248"/>
    <w:rsid w:val="000635EE"/>
    <w:rsid w:val="00063F76"/>
    <w:rsid w:val="000646F9"/>
    <w:rsid w:val="00066179"/>
    <w:rsid w:val="000664A3"/>
    <w:rsid w:val="00066AE9"/>
    <w:rsid w:val="00071840"/>
    <w:rsid w:val="000721AF"/>
    <w:rsid w:val="00072DDE"/>
    <w:rsid w:val="00074135"/>
    <w:rsid w:val="000746B4"/>
    <w:rsid w:val="00080630"/>
    <w:rsid w:val="00082272"/>
    <w:rsid w:val="00083562"/>
    <w:rsid w:val="00085992"/>
    <w:rsid w:val="00086D5E"/>
    <w:rsid w:val="00091007"/>
    <w:rsid w:val="00092E70"/>
    <w:rsid w:val="0009478A"/>
    <w:rsid w:val="00095C21"/>
    <w:rsid w:val="000972C8"/>
    <w:rsid w:val="000A1931"/>
    <w:rsid w:val="000A1B0E"/>
    <w:rsid w:val="000A2534"/>
    <w:rsid w:val="000A55FA"/>
    <w:rsid w:val="000A6441"/>
    <w:rsid w:val="000A7882"/>
    <w:rsid w:val="000A7F2F"/>
    <w:rsid w:val="000B1057"/>
    <w:rsid w:val="000B2056"/>
    <w:rsid w:val="000B3053"/>
    <w:rsid w:val="000B566E"/>
    <w:rsid w:val="000B5688"/>
    <w:rsid w:val="000B742F"/>
    <w:rsid w:val="000B7E18"/>
    <w:rsid w:val="000C4484"/>
    <w:rsid w:val="000C4FF8"/>
    <w:rsid w:val="000C65B3"/>
    <w:rsid w:val="000C7886"/>
    <w:rsid w:val="000D3D88"/>
    <w:rsid w:val="000D412E"/>
    <w:rsid w:val="000D62CE"/>
    <w:rsid w:val="000E16F1"/>
    <w:rsid w:val="000F07D8"/>
    <w:rsid w:val="000F0927"/>
    <w:rsid w:val="000F1B34"/>
    <w:rsid w:val="000F63B8"/>
    <w:rsid w:val="000F692A"/>
    <w:rsid w:val="000F7723"/>
    <w:rsid w:val="001002A8"/>
    <w:rsid w:val="001020DB"/>
    <w:rsid w:val="0010506F"/>
    <w:rsid w:val="00105BC0"/>
    <w:rsid w:val="0010736E"/>
    <w:rsid w:val="00110760"/>
    <w:rsid w:val="001123C0"/>
    <w:rsid w:val="001249E6"/>
    <w:rsid w:val="00124E10"/>
    <w:rsid w:val="001263C1"/>
    <w:rsid w:val="001266EB"/>
    <w:rsid w:val="001310D2"/>
    <w:rsid w:val="0013680F"/>
    <w:rsid w:val="00136FDA"/>
    <w:rsid w:val="00140D53"/>
    <w:rsid w:val="001411A0"/>
    <w:rsid w:val="00142975"/>
    <w:rsid w:val="00145137"/>
    <w:rsid w:val="00145552"/>
    <w:rsid w:val="00146E6C"/>
    <w:rsid w:val="001510DB"/>
    <w:rsid w:val="00151E55"/>
    <w:rsid w:val="00152CF9"/>
    <w:rsid w:val="0015338F"/>
    <w:rsid w:val="0015377C"/>
    <w:rsid w:val="00155080"/>
    <w:rsid w:val="00155D76"/>
    <w:rsid w:val="00155DAF"/>
    <w:rsid w:val="00164890"/>
    <w:rsid w:val="001668AB"/>
    <w:rsid w:val="00167A3B"/>
    <w:rsid w:val="00170727"/>
    <w:rsid w:val="00172A27"/>
    <w:rsid w:val="00174BF7"/>
    <w:rsid w:val="00175D9D"/>
    <w:rsid w:val="001804C1"/>
    <w:rsid w:val="001805C2"/>
    <w:rsid w:val="00180869"/>
    <w:rsid w:val="00181650"/>
    <w:rsid w:val="00181CE6"/>
    <w:rsid w:val="00182BA6"/>
    <w:rsid w:val="001853E4"/>
    <w:rsid w:val="0019058F"/>
    <w:rsid w:val="00190C84"/>
    <w:rsid w:val="00190DA1"/>
    <w:rsid w:val="001919CC"/>
    <w:rsid w:val="00192D81"/>
    <w:rsid w:val="001956F7"/>
    <w:rsid w:val="00195AD6"/>
    <w:rsid w:val="00195EA9"/>
    <w:rsid w:val="00197819"/>
    <w:rsid w:val="00197A80"/>
    <w:rsid w:val="001A0FCA"/>
    <w:rsid w:val="001A16FC"/>
    <w:rsid w:val="001A279B"/>
    <w:rsid w:val="001A37EB"/>
    <w:rsid w:val="001A3EEA"/>
    <w:rsid w:val="001A3EF9"/>
    <w:rsid w:val="001A5419"/>
    <w:rsid w:val="001B048F"/>
    <w:rsid w:val="001B3E61"/>
    <w:rsid w:val="001B77D3"/>
    <w:rsid w:val="001B7DE2"/>
    <w:rsid w:val="001C3EF2"/>
    <w:rsid w:val="001C7468"/>
    <w:rsid w:val="001D0593"/>
    <w:rsid w:val="001D10B6"/>
    <w:rsid w:val="001D390E"/>
    <w:rsid w:val="001D6835"/>
    <w:rsid w:val="001D736C"/>
    <w:rsid w:val="001E1A11"/>
    <w:rsid w:val="001E5AC0"/>
    <w:rsid w:val="001E5CA0"/>
    <w:rsid w:val="001F530E"/>
    <w:rsid w:val="001F570E"/>
    <w:rsid w:val="001F67D9"/>
    <w:rsid w:val="001F6E22"/>
    <w:rsid w:val="00201C8F"/>
    <w:rsid w:val="0020457D"/>
    <w:rsid w:val="002049C8"/>
    <w:rsid w:val="00206405"/>
    <w:rsid w:val="002077D8"/>
    <w:rsid w:val="0021076D"/>
    <w:rsid w:val="00213CB4"/>
    <w:rsid w:val="00213F53"/>
    <w:rsid w:val="002162CC"/>
    <w:rsid w:val="00216BB5"/>
    <w:rsid w:val="002173FF"/>
    <w:rsid w:val="00220138"/>
    <w:rsid w:val="0022024F"/>
    <w:rsid w:val="00221DC0"/>
    <w:rsid w:val="00222A9A"/>
    <w:rsid w:val="00223D41"/>
    <w:rsid w:val="00225C8D"/>
    <w:rsid w:val="00226B02"/>
    <w:rsid w:val="00231344"/>
    <w:rsid w:val="00231B25"/>
    <w:rsid w:val="00233BF6"/>
    <w:rsid w:val="00237D2E"/>
    <w:rsid w:val="002415F4"/>
    <w:rsid w:val="0024226C"/>
    <w:rsid w:val="0024404E"/>
    <w:rsid w:val="0025098D"/>
    <w:rsid w:val="00251F09"/>
    <w:rsid w:val="00252969"/>
    <w:rsid w:val="00257BB5"/>
    <w:rsid w:val="002603AD"/>
    <w:rsid w:val="002605F0"/>
    <w:rsid w:val="0026131B"/>
    <w:rsid w:val="00262CCF"/>
    <w:rsid w:val="00266D18"/>
    <w:rsid w:val="00267FAD"/>
    <w:rsid w:val="00270116"/>
    <w:rsid w:val="00271C07"/>
    <w:rsid w:val="00273449"/>
    <w:rsid w:val="00273A77"/>
    <w:rsid w:val="00274455"/>
    <w:rsid w:val="00274520"/>
    <w:rsid w:val="00274AFC"/>
    <w:rsid w:val="002756D4"/>
    <w:rsid w:val="00277234"/>
    <w:rsid w:val="0027793F"/>
    <w:rsid w:val="00280AC1"/>
    <w:rsid w:val="00280C6A"/>
    <w:rsid w:val="0028105F"/>
    <w:rsid w:val="00282A85"/>
    <w:rsid w:val="00283A36"/>
    <w:rsid w:val="00284A3F"/>
    <w:rsid w:val="002854A3"/>
    <w:rsid w:val="00292E6A"/>
    <w:rsid w:val="00297483"/>
    <w:rsid w:val="00297C77"/>
    <w:rsid w:val="002A2039"/>
    <w:rsid w:val="002A340E"/>
    <w:rsid w:val="002A4CD9"/>
    <w:rsid w:val="002A62E0"/>
    <w:rsid w:val="002A78AC"/>
    <w:rsid w:val="002C5674"/>
    <w:rsid w:val="002D042A"/>
    <w:rsid w:val="002D293C"/>
    <w:rsid w:val="002D3418"/>
    <w:rsid w:val="002E1C88"/>
    <w:rsid w:val="002E25D3"/>
    <w:rsid w:val="002E2A7E"/>
    <w:rsid w:val="002E3644"/>
    <w:rsid w:val="002E7474"/>
    <w:rsid w:val="002E773D"/>
    <w:rsid w:val="002E7F87"/>
    <w:rsid w:val="002F023B"/>
    <w:rsid w:val="002F34DC"/>
    <w:rsid w:val="002F67D4"/>
    <w:rsid w:val="002F6898"/>
    <w:rsid w:val="00303B48"/>
    <w:rsid w:val="00304B7B"/>
    <w:rsid w:val="003079D8"/>
    <w:rsid w:val="00310D3A"/>
    <w:rsid w:val="00310D42"/>
    <w:rsid w:val="0031163A"/>
    <w:rsid w:val="00312D25"/>
    <w:rsid w:val="00314EB9"/>
    <w:rsid w:val="00316EB0"/>
    <w:rsid w:val="003223F4"/>
    <w:rsid w:val="003237AE"/>
    <w:rsid w:val="003258E3"/>
    <w:rsid w:val="00327CF0"/>
    <w:rsid w:val="00330C0A"/>
    <w:rsid w:val="003320AC"/>
    <w:rsid w:val="00333FD8"/>
    <w:rsid w:val="00334F2C"/>
    <w:rsid w:val="00335369"/>
    <w:rsid w:val="00335A97"/>
    <w:rsid w:val="00336056"/>
    <w:rsid w:val="00336062"/>
    <w:rsid w:val="0034119C"/>
    <w:rsid w:val="003418B3"/>
    <w:rsid w:val="003451DA"/>
    <w:rsid w:val="00352FBB"/>
    <w:rsid w:val="00354C23"/>
    <w:rsid w:val="00355017"/>
    <w:rsid w:val="00356574"/>
    <w:rsid w:val="00357A18"/>
    <w:rsid w:val="00357BB6"/>
    <w:rsid w:val="00360FA1"/>
    <w:rsid w:val="0036181E"/>
    <w:rsid w:val="00364AC3"/>
    <w:rsid w:val="003674B4"/>
    <w:rsid w:val="00372031"/>
    <w:rsid w:val="003731F5"/>
    <w:rsid w:val="0037405D"/>
    <w:rsid w:val="0037441A"/>
    <w:rsid w:val="00374BFE"/>
    <w:rsid w:val="00380D64"/>
    <w:rsid w:val="003865FB"/>
    <w:rsid w:val="0039174C"/>
    <w:rsid w:val="003925A7"/>
    <w:rsid w:val="00392DE1"/>
    <w:rsid w:val="00397DB5"/>
    <w:rsid w:val="003A216C"/>
    <w:rsid w:val="003A2688"/>
    <w:rsid w:val="003A2722"/>
    <w:rsid w:val="003A29B9"/>
    <w:rsid w:val="003A5BE5"/>
    <w:rsid w:val="003B26BC"/>
    <w:rsid w:val="003B3CF0"/>
    <w:rsid w:val="003B7688"/>
    <w:rsid w:val="003C2C9D"/>
    <w:rsid w:val="003C3BD3"/>
    <w:rsid w:val="003C595F"/>
    <w:rsid w:val="003C6E74"/>
    <w:rsid w:val="003C7D20"/>
    <w:rsid w:val="003D14CC"/>
    <w:rsid w:val="003D2B8C"/>
    <w:rsid w:val="003D2C7D"/>
    <w:rsid w:val="003D3FE5"/>
    <w:rsid w:val="003D54A8"/>
    <w:rsid w:val="003D749E"/>
    <w:rsid w:val="003E0927"/>
    <w:rsid w:val="003E2772"/>
    <w:rsid w:val="003E5BF0"/>
    <w:rsid w:val="003E5EA0"/>
    <w:rsid w:val="003E62B4"/>
    <w:rsid w:val="003E7509"/>
    <w:rsid w:val="003F04EC"/>
    <w:rsid w:val="003F2030"/>
    <w:rsid w:val="0040110E"/>
    <w:rsid w:val="00402A5F"/>
    <w:rsid w:val="00403DB5"/>
    <w:rsid w:val="00404179"/>
    <w:rsid w:val="00406AC8"/>
    <w:rsid w:val="00410B19"/>
    <w:rsid w:val="00415403"/>
    <w:rsid w:val="004174EE"/>
    <w:rsid w:val="004214DC"/>
    <w:rsid w:val="0042255D"/>
    <w:rsid w:val="004247D8"/>
    <w:rsid w:val="004303CB"/>
    <w:rsid w:val="00431AAB"/>
    <w:rsid w:val="004331FA"/>
    <w:rsid w:val="004455DE"/>
    <w:rsid w:val="004467EF"/>
    <w:rsid w:val="00446C00"/>
    <w:rsid w:val="00450357"/>
    <w:rsid w:val="00451389"/>
    <w:rsid w:val="00452744"/>
    <w:rsid w:val="004535F3"/>
    <w:rsid w:val="00453F50"/>
    <w:rsid w:val="00454DB5"/>
    <w:rsid w:val="00455A5E"/>
    <w:rsid w:val="00456001"/>
    <w:rsid w:val="00461FE0"/>
    <w:rsid w:val="004642C6"/>
    <w:rsid w:val="004651FC"/>
    <w:rsid w:val="00465D47"/>
    <w:rsid w:val="0047037B"/>
    <w:rsid w:val="00470A4D"/>
    <w:rsid w:val="00470B76"/>
    <w:rsid w:val="00472AF6"/>
    <w:rsid w:val="00474005"/>
    <w:rsid w:val="00481757"/>
    <w:rsid w:val="004850A7"/>
    <w:rsid w:val="0049071A"/>
    <w:rsid w:val="00495FF3"/>
    <w:rsid w:val="0049608F"/>
    <w:rsid w:val="004961E3"/>
    <w:rsid w:val="00496D58"/>
    <w:rsid w:val="00497B7E"/>
    <w:rsid w:val="004A1D89"/>
    <w:rsid w:val="004A2C1A"/>
    <w:rsid w:val="004B1D1D"/>
    <w:rsid w:val="004B3CD9"/>
    <w:rsid w:val="004B53F2"/>
    <w:rsid w:val="004C0B9D"/>
    <w:rsid w:val="004C208D"/>
    <w:rsid w:val="004C48C2"/>
    <w:rsid w:val="004C4EAC"/>
    <w:rsid w:val="004C5840"/>
    <w:rsid w:val="004C7E79"/>
    <w:rsid w:val="004D0C57"/>
    <w:rsid w:val="004D3980"/>
    <w:rsid w:val="004D480E"/>
    <w:rsid w:val="004D701E"/>
    <w:rsid w:val="004E1E71"/>
    <w:rsid w:val="004E4F78"/>
    <w:rsid w:val="004E7AB1"/>
    <w:rsid w:val="004F1A85"/>
    <w:rsid w:val="004F2097"/>
    <w:rsid w:val="004F2E02"/>
    <w:rsid w:val="004F5BBE"/>
    <w:rsid w:val="004F62A2"/>
    <w:rsid w:val="00500591"/>
    <w:rsid w:val="00503290"/>
    <w:rsid w:val="00504356"/>
    <w:rsid w:val="00505951"/>
    <w:rsid w:val="005075B0"/>
    <w:rsid w:val="005113C0"/>
    <w:rsid w:val="00512A96"/>
    <w:rsid w:val="0051612C"/>
    <w:rsid w:val="00517DCB"/>
    <w:rsid w:val="00521364"/>
    <w:rsid w:val="00521666"/>
    <w:rsid w:val="00522047"/>
    <w:rsid w:val="005328EB"/>
    <w:rsid w:val="005337CB"/>
    <w:rsid w:val="00535D12"/>
    <w:rsid w:val="00542157"/>
    <w:rsid w:val="00543887"/>
    <w:rsid w:val="005452A6"/>
    <w:rsid w:val="00546302"/>
    <w:rsid w:val="00546AAE"/>
    <w:rsid w:val="00551B9F"/>
    <w:rsid w:val="005531A8"/>
    <w:rsid w:val="00556298"/>
    <w:rsid w:val="00556CBA"/>
    <w:rsid w:val="00557593"/>
    <w:rsid w:val="00560F25"/>
    <w:rsid w:val="0056265E"/>
    <w:rsid w:val="005658BF"/>
    <w:rsid w:val="0056683D"/>
    <w:rsid w:val="00566A42"/>
    <w:rsid w:val="00566D96"/>
    <w:rsid w:val="00567C08"/>
    <w:rsid w:val="00570397"/>
    <w:rsid w:val="0057153C"/>
    <w:rsid w:val="00571AFF"/>
    <w:rsid w:val="005724AD"/>
    <w:rsid w:val="00573529"/>
    <w:rsid w:val="00574D0B"/>
    <w:rsid w:val="00580232"/>
    <w:rsid w:val="00584D8F"/>
    <w:rsid w:val="00585472"/>
    <w:rsid w:val="00586109"/>
    <w:rsid w:val="00586879"/>
    <w:rsid w:val="00593D36"/>
    <w:rsid w:val="00594F19"/>
    <w:rsid w:val="005950FF"/>
    <w:rsid w:val="00597300"/>
    <w:rsid w:val="005A1E97"/>
    <w:rsid w:val="005A451D"/>
    <w:rsid w:val="005A4E70"/>
    <w:rsid w:val="005A71B6"/>
    <w:rsid w:val="005A76B8"/>
    <w:rsid w:val="005B2318"/>
    <w:rsid w:val="005B38AC"/>
    <w:rsid w:val="005C0071"/>
    <w:rsid w:val="005C078E"/>
    <w:rsid w:val="005C0FEB"/>
    <w:rsid w:val="005C5E64"/>
    <w:rsid w:val="005C6F9C"/>
    <w:rsid w:val="005C78E3"/>
    <w:rsid w:val="005D07E4"/>
    <w:rsid w:val="005D380A"/>
    <w:rsid w:val="005D468F"/>
    <w:rsid w:val="005E0DC8"/>
    <w:rsid w:val="005E4116"/>
    <w:rsid w:val="005F5628"/>
    <w:rsid w:val="005F58FA"/>
    <w:rsid w:val="005F7767"/>
    <w:rsid w:val="00601E2A"/>
    <w:rsid w:val="00602B01"/>
    <w:rsid w:val="0060313F"/>
    <w:rsid w:val="006048E6"/>
    <w:rsid w:val="0060624A"/>
    <w:rsid w:val="00606571"/>
    <w:rsid w:val="0060768E"/>
    <w:rsid w:val="00610C97"/>
    <w:rsid w:val="006112A1"/>
    <w:rsid w:val="006119D3"/>
    <w:rsid w:val="00613753"/>
    <w:rsid w:val="00613B65"/>
    <w:rsid w:val="00614530"/>
    <w:rsid w:val="00615D25"/>
    <w:rsid w:val="00620060"/>
    <w:rsid w:val="00622ADD"/>
    <w:rsid w:val="006276CC"/>
    <w:rsid w:val="006310E4"/>
    <w:rsid w:val="00633F3E"/>
    <w:rsid w:val="006349A9"/>
    <w:rsid w:val="00635457"/>
    <w:rsid w:val="00637FC2"/>
    <w:rsid w:val="006405DC"/>
    <w:rsid w:val="006412AA"/>
    <w:rsid w:val="00641C1C"/>
    <w:rsid w:val="00646E21"/>
    <w:rsid w:val="00650343"/>
    <w:rsid w:val="006515D0"/>
    <w:rsid w:val="00651831"/>
    <w:rsid w:val="006526EE"/>
    <w:rsid w:val="006539DC"/>
    <w:rsid w:val="00654086"/>
    <w:rsid w:val="006550BC"/>
    <w:rsid w:val="00656C73"/>
    <w:rsid w:val="00657800"/>
    <w:rsid w:val="00657D6A"/>
    <w:rsid w:val="00660B5A"/>
    <w:rsid w:val="00667E54"/>
    <w:rsid w:val="0067087C"/>
    <w:rsid w:val="00670DBB"/>
    <w:rsid w:val="00676F53"/>
    <w:rsid w:val="0068047F"/>
    <w:rsid w:val="00680A88"/>
    <w:rsid w:val="00681430"/>
    <w:rsid w:val="00682DEC"/>
    <w:rsid w:val="00683B74"/>
    <w:rsid w:val="00683FB3"/>
    <w:rsid w:val="00685F7E"/>
    <w:rsid w:val="006871B3"/>
    <w:rsid w:val="00687B9F"/>
    <w:rsid w:val="00690A51"/>
    <w:rsid w:val="006959C6"/>
    <w:rsid w:val="006967A9"/>
    <w:rsid w:val="0069725B"/>
    <w:rsid w:val="00697270"/>
    <w:rsid w:val="006A0A8B"/>
    <w:rsid w:val="006A125C"/>
    <w:rsid w:val="006A3CE7"/>
    <w:rsid w:val="006A43EB"/>
    <w:rsid w:val="006A789F"/>
    <w:rsid w:val="006A7BC3"/>
    <w:rsid w:val="006B0741"/>
    <w:rsid w:val="006B226E"/>
    <w:rsid w:val="006B2E8F"/>
    <w:rsid w:val="006B3F47"/>
    <w:rsid w:val="006B78AC"/>
    <w:rsid w:val="006C5629"/>
    <w:rsid w:val="006C7526"/>
    <w:rsid w:val="006C7BB0"/>
    <w:rsid w:val="006D5200"/>
    <w:rsid w:val="006D677D"/>
    <w:rsid w:val="006D6D75"/>
    <w:rsid w:val="006E0664"/>
    <w:rsid w:val="006E09CB"/>
    <w:rsid w:val="006E38A1"/>
    <w:rsid w:val="006E5A9B"/>
    <w:rsid w:val="006F0A32"/>
    <w:rsid w:val="006F3C74"/>
    <w:rsid w:val="006F3D71"/>
    <w:rsid w:val="006F4329"/>
    <w:rsid w:val="00700183"/>
    <w:rsid w:val="007044B1"/>
    <w:rsid w:val="00706D10"/>
    <w:rsid w:val="00707DBE"/>
    <w:rsid w:val="007129B7"/>
    <w:rsid w:val="00715F10"/>
    <w:rsid w:val="007172A9"/>
    <w:rsid w:val="0072042E"/>
    <w:rsid w:val="0072312F"/>
    <w:rsid w:val="007239AC"/>
    <w:rsid w:val="00723A6C"/>
    <w:rsid w:val="00726714"/>
    <w:rsid w:val="007303FA"/>
    <w:rsid w:val="00732093"/>
    <w:rsid w:val="00733CBD"/>
    <w:rsid w:val="00740F0A"/>
    <w:rsid w:val="00741751"/>
    <w:rsid w:val="00742A56"/>
    <w:rsid w:val="00750235"/>
    <w:rsid w:val="00750C5D"/>
    <w:rsid w:val="0075191E"/>
    <w:rsid w:val="00752AC5"/>
    <w:rsid w:val="007530EA"/>
    <w:rsid w:val="00754FF6"/>
    <w:rsid w:val="00757889"/>
    <w:rsid w:val="00757A63"/>
    <w:rsid w:val="00760913"/>
    <w:rsid w:val="00765DC1"/>
    <w:rsid w:val="007715F1"/>
    <w:rsid w:val="00773063"/>
    <w:rsid w:val="0077342C"/>
    <w:rsid w:val="007747C6"/>
    <w:rsid w:val="007802D9"/>
    <w:rsid w:val="00780381"/>
    <w:rsid w:val="00784CCF"/>
    <w:rsid w:val="00784D2B"/>
    <w:rsid w:val="00787F6E"/>
    <w:rsid w:val="00796F95"/>
    <w:rsid w:val="007A0E07"/>
    <w:rsid w:val="007A2FAC"/>
    <w:rsid w:val="007A51A8"/>
    <w:rsid w:val="007B03F8"/>
    <w:rsid w:val="007B20E5"/>
    <w:rsid w:val="007B3630"/>
    <w:rsid w:val="007B55A7"/>
    <w:rsid w:val="007B73C3"/>
    <w:rsid w:val="007C0048"/>
    <w:rsid w:val="007C246D"/>
    <w:rsid w:val="007C255E"/>
    <w:rsid w:val="007C2B06"/>
    <w:rsid w:val="007C2CC4"/>
    <w:rsid w:val="007C5E51"/>
    <w:rsid w:val="007D0256"/>
    <w:rsid w:val="007D2E67"/>
    <w:rsid w:val="007D6068"/>
    <w:rsid w:val="007D632A"/>
    <w:rsid w:val="007E0614"/>
    <w:rsid w:val="007E2001"/>
    <w:rsid w:val="007E22BC"/>
    <w:rsid w:val="007E294A"/>
    <w:rsid w:val="007E3345"/>
    <w:rsid w:val="007E6737"/>
    <w:rsid w:val="007E7198"/>
    <w:rsid w:val="007E7CB4"/>
    <w:rsid w:val="007F081D"/>
    <w:rsid w:val="007F0987"/>
    <w:rsid w:val="007F496D"/>
    <w:rsid w:val="007F6F9C"/>
    <w:rsid w:val="007F7084"/>
    <w:rsid w:val="007F79D7"/>
    <w:rsid w:val="008017B5"/>
    <w:rsid w:val="008025E9"/>
    <w:rsid w:val="00803216"/>
    <w:rsid w:val="00803D59"/>
    <w:rsid w:val="00803FF7"/>
    <w:rsid w:val="0080771D"/>
    <w:rsid w:val="00807B01"/>
    <w:rsid w:val="008167E8"/>
    <w:rsid w:val="008171DB"/>
    <w:rsid w:val="00820520"/>
    <w:rsid w:val="00820667"/>
    <w:rsid w:val="00823C52"/>
    <w:rsid w:val="00823F95"/>
    <w:rsid w:val="00825466"/>
    <w:rsid w:val="00827478"/>
    <w:rsid w:val="00827843"/>
    <w:rsid w:val="00834B7C"/>
    <w:rsid w:val="0083724F"/>
    <w:rsid w:val="008409CF"/>
    <w:rsid w:val="00842737"/>
    <w:rsid w:val="00842A58"/>
    <w:rsid w:val="00844F14"/>
    <w:rsid w:val="00845093"/>
    <w:rsid w:val="0086246E"/>
    <w:rsid w:val="008629DA"/>
    <w:rsid w:val="00862C2E"/>
    <w:rsid w:val="00862D1A"/>
    <w:rsid w:val="008630EF"/>
    <w:rsid w:val="00873212"/>
    <w:rsid w:val="0087340E"/>
    <w:rsid w:val="00884383"/>
    <w:rsid w:val="00884B58"/>
    <w:rsid w:val="0088504E"/>
    <w:rsid w:val="0088543D"/>
    <w:rsid w:val="00887AC2"/>
    <w:rsid w:val="00893D7C"/>
    <w:rsid w:val="00894B0D"/>
    <w:rsid w:val="00894EBA"/>
    <w:rsid w:val="008A030C"/>
    <w:rsid w:val="008A11C7"/>
    <w:rsid w:val="008A1E2E"/>
    <w:rsid w:val="008A36B4"/>
    <w:rsid w:val="008A4B54"/>
    <w:rsid w:val="008A5F67"/>
    <w:rsid w:val="008A7DF6"/>
    <w:rsid w:val="008B33DE"/>
    <w:rsid w:val="008B3CE3"/>
    <w:rsid w:val="008B51CF"/>
    <w:rsid w:val="008B5B5C"/>
    <w:rsid w:val="008B6A90"/>
    <w:rsid w:val="008B7988"/>
    <w:rsid w:val="008B79FB"/>
    <w:rsid w:val="008C0D21"/>
    <w:rsid w:val="008D13C8"/>
    <w:rsid w:val="008D14FD"/>
    <w:rsid w:val="008D1EFC"/>
    <w:rsid w:val="008D2966"/>
    <w:rsid w:val="008D57A3"/>
    <w:rsid w:val="008D64EA"/>
    <w:rsid w:val="008D6921"/>
    <w:rsid w:val="008D7B84"/>
    <w:rsid w:val="008D7ED4"/>
    <w:rsid w:val="008E0391"/>
    <w:rsid w:val="008E3541"/>
    <w:rsid w:val="008E4451"/>
    <w:rsid w:val="008E4ED8"/>
    <w:rsid w:val="008E66EA"/>
    <w:rsid w:val="008F22BD"/>
    <w:rsid w:val="008F42FB"/>
    <w:rsid w:val="0090327E"/>
    <w:rsid w:val="00903D79"/>
    <w:rsid w:val="00904A5E"/>
    <w:rsid w:val="00912D6F"/>
    <w:rsid w:val="009144EB"/>
    <w:rsid w:val="00915382"/>
    <w:rsid w:val="00921B7C"/>
    <w:rsid w:val="00921D9C"/>
    <w:rsid w:val="00922AA3"/>
    <w:rsid w:val="00922CD0"/>
    <w:rsid w:val="00924ED2"/>
    <w:rsid w:val="00927CE7"/>
    <w:rsid w:val="00931BAC"/>
    <w:rsid w:val="00931F15"/>
    <w:rsid w:val="00933847"/>
    <w:rsid w:val="00936337"/>
    <w:rsid w:val="00942055"/>
    <w:rsid w:val="009426A8"/>
    <w:rsid w:val="00942974"/>
    <w:rsid w:val="00942C0D"/>
    <w:rsid w:val="0094453F"/>
    <w:rsid w:val="00953FC7"/>
    <w:rsid w:val="009605BA"/>
    <w:rsid w:val="00963D4E"/>
    <w:rsid w:val="0096674B"/>
    <w:rsid w:val="0096754E"/>
    <w:rsid w:val="009676F5"/>
    <w:rsid w:val="00967A84"/>
    <w:rsid w:val="00970019"/>
    <w:rsid w:val="00970ED0"/>
    <w:rsid w:val="00971B9B"/>
    <w:rsid w:val="00971E93"/>
    <w:rsid w:val="00973272"/>
    <w:rsid w:val="009746F0"/>
    <w:rsid w:val="00982E4F"/>
    <w:rsid w:val="00984461"/>
    <w:rsid w:val="009847AC"/>
    <w:rsid w:val="00985F28"/>
    <w:rsid w:val="00991E53"/>
    <w:rsid w:val="009920DA"/>
    <w:rsid w:val="00992D9D"/>
    <w:rsid w:val="00993558"/>
    <w:rsid w:val="00994923"/>
    <w:rsid w:val="00994FEE"/>
    <w:rsid w:val="009A1CE1"/>
    <w:rsid w:val="009A21E9"/>
    <w:rsid w:val="009A49AB"/>
    <w:rsid w:val="009A610C"/>
    <w:rsid w:val="009B19DC"/>
    <w:rsid w:val="009B2D5B"/>
    <w:rsid w:val="009B3D32"/>
    <w:rsid w:val="009C06A4"/>
    <w:rsid w:val="009C0F4C"/>
    <w:rsid w:val="009C1916"/>
    <w:rsid w:val="009C2456"/>
    <w:rsid w:val="009C665B"/>
    <w:rsid w:val="009C6DDB"/>
    <w:rsid w:val="009C7749"/>
    <w:rsid w:val="009D1962"/>
    <w:rsid w:val="009D2EAC"/>
    <w:rsid w:val="009D34DE"/>
    <w:rsid w:val="009E0EBF"/>
    <w:rsid w:val="009E1FB2"/>
    <w:rsid w:val="009E6C19"/>
    <w:rsid w:val="009E7EFE"/>
    <w:rsid w:val="009F35E9"/>
    <w:rsid w:val="009F41F5"/>
    <w:rsid w:val="009F47C1"/>
    <w:rsid w:val="009F490B"/>
    <w:rsid w:val="009F4BB8"/>
    <w:rsid w:val="009F6200"/>
    <w:rsid w:val="00A027BC"/>
    <w:rsid w:val="00A03C8A"/>
    <w:rsid w:val="00A065AB"/>
    <w:rsid w:val="00A16481"/>
    <w:rsid w:val="00A16981"/>
    <w:rsid w:val="00A20883"/>
    <w:rsid w:val="00A208E2"/>
    <w:rsid w:val="00A22B66"/>
    <w:rsid w:val="00A262DD"/>
    <w:rsid w:val="00A2634F"/>
    <w:rsid w:val="00A311E8"/>
    <w:rsid w:val="00A315F3"/>
    <w:rsid w:val="00A33AEE"/>
    <w:rsid w:val="00A33E88"/>
    <w:rsid w:val="00A37388"/>
    <w:rsid w:val="00A4054A"/>
    <w:rsid w:val="00A41947"/>
    <w:rsid w:val="00A426FB"/>
    <w:rsid w:val="00A432A1"/>
    <w:rsid w:val="00A4370C"/>
    <w:rsid w:val="00A43E0C"/>
    <w:rsid w:val="00A442F8"/>
    <w:rsid w:val="00A4534D"/>
    <w:rsid w:val="00A4648F"/>
    <w:rsid w:val="00A52408"/>
    <w:rsid w:val="00A539FA"/>
    <w:rsid w:val="00A53B76"/>
    <w:rsid w:val="00A54156"/>
    <w:rsid w:val="00A558D9"/>
    <w:rsid w:val="00A55A1F"/>
    <w:rsid w:val="00A569D0"/>
    <w:rsid w:val="00A5779D"/>
    <w:rsid w:val="00A6136B"/>
    <w:rsid w:val="00A62647"/>
    <w:rsid w:val="00A64D68"/>
    <w:rsid w:val="00A719C8"/>
    <w:rsid w:val="00A71AB7"/>
    <w:rsid w:val="00A71BC6"/>
    <w:rsid w:val="00A71D9F"/>
    <w:rsid w:val="00A72D86"/>
    <w:rsid w:val="00A74807"/>
    <w:rsid w:val="00A74953"/>
    <w:rsid w:val="00A76767"/>
    <w:rsid w:val="00A76C92"/>
    <w:rsid w:val="00A77C2C"/>
    <w:rsid w:val="00A839A7"/>
    <w:rsid w:val="00A84D32"/>
    <w:rsid w:val="00A85D40"/>
    <w:rsid w:val="00A91DCD"/>
    <w:rsid w:val="00A95E04"/>
    <w:rsid w:val="00A97164"/>
    <w:rsid w:val="00AA14A0"/>
    <w:rsid w:val="00AA2F79"/>
    <w:rsid w:val="00AA2FA2"/>
    <w:rsid w:val="00AA3DB1"/>
    <w:rsid w:val="00AA5003"/>
    <w:rsid w:val="00AB2707"/>
    <w:rsid w:val="00AB30F7"/>
    <w:rsid w:val="00AB3D7B"/>
    <w:rsid w:val="00AB4BBE"/>
    <w:rsid w:val="00AB56FF"/>
    <w:rsid w:val="00AB61F6"/>
    <w:rsid w:val="00AC0A69"/>
    <w:rsid w:val="00AC24C5"/>
    <w:rsid w:val="00AC2EB3"/>
    <w:rsid w:val="00AC3297"/>
    <w:rsid w:val="00AC3C4C"/>
    <w:rsid w:val="00AC58E4"/>
    <w:rsid w:val="00AD3EAB"/>
    <w:rsid w:val="00AD6DB1"/>
    <w:rsid w:val="00AD7DFC"/>
    <w:rsid w:val="00AE0C0A"/>
    <w:rsid w:val="00AE66F2"/>
    <w:rsid w:val="00AF344D"/>
    <w:rsid w:val="00AF4A43"/>
    <w:rsid w:val="00AF6DF9"/>
    <w:rsid w:val="00AF6ED9"/>
    <w:rsid w:val="00B002D1"/>
    <w:rsid w:val="00B02660"/>
    <w:rsid w:val="00B0277C"/>
    <w:rsid w:val="00B02D23"/>
    <w:rsid w:val="00B02E8A"/>
    <w:rsid w:val="00B03613"/>
    <w:rsid w:val="00B03A82"/>
    <w:rsid w:val="00B04581"/>
    <w:rsid w:val="00B061F8"/>
    <w:rsid w:val="00B07CA2"/>
    <w:rsid w:val="00B11D7B"/>
    <w:rsid w:val="00B132CB"/>
    <w:rsid w:val="00B20A68"/>
    <w:rsid w:val="00B2232F"/>
    <w:rsid w:val="00B22DBB"/>
    <w:rsid w:val="00B243D0"/>
    <w:rsid w:val="00B27C20"/>
    <w:rsid w:val="00B41EE9"/>
    <w:rsid w:val="00B429C3"/>
    <w:rsid w:val="00B4538C"/>
    <w:rsid w:val="00B47D5E"/>
    <w:rsid w:val="00B50B8C"/>
    <w:rsid w:val="00B5480A"/>
    <w:rsid w:val="00B5517F"/>
    <w:rsid w:val="00B5656C"/>
    <w:rsid w:val="00B57AD6"/>
    <w:rsid w:val="00B61E7D"/>
    <w:rsid w:val="00B66CA5"/>
    <w:rsid w:val="00B67CF6"/>
    <w:rsid w:val="00B71B0C"/>
    <w:rsid w:val="00B72647"/>
    <w:rsid w:val="00B72C94"/>
    <w:rsid w:val="00B77439"/>
    <w:rsid w:val="00B84A07"/>
    <w:rsid w:val="00B876FA"/>
    <w:rsid w:val="00B905E7"/>
    <w:rsid w:val="00B92D3C"/>
    <w:rsid w:val="00B95BF0"/>
    <w:rsid w:val="00B97D0A"/>
    <w:rsid w:val="00BA0908"/>
    <w:rsid w:val="00BA2E38"/>
    <w:rsid w:val="00BA405A"/>
    <w:rsid w:val="00BA7384"/>
    <w:rsid w:val="00BB1083"/>
    <w:rsid w:val="00BB1F9B"/>
    <w:rsid w:val="00BB272A"/>
    <w:rsid w:val="00BC1382"/>
    <w:rsid w:val="00BC5EC1"/>
    <w:rsid w:val="00BC61CC"/>
    <w:rsid w:val="00BC68E3"/>
    <w:rsid w:val="00BD55E1"/>
    <w:rsid w:val="00BD704E"/>
    <w:rsid w:val="00BD70DB"/>
    <w:rsid w:val="00BD7DE8"/>
    <w:rsid w:val="00BE0A48"/>
    <w:rsid w:val="00BE22CF"/>
    <w:rsid w:val="00BE567E"/>
    <w:rsid w:val="00BE5A6B"/>
    <w:rsid w:val="00BE5EFE"/>
    <w:rsid w:val="00BF38E9"/>
    <w:rsid w:val="00BF46BE"/>
    <w:rsid w:val="00BF4B4A"/>
    <w:rsid w:val="00BF549F"/>
    <w:rsid w:val="00BF632E"/>
    <w:rsid w:val="00BF7459"/>
    <w:rsid w:val="00BF7DF0"/>
    <w:rsid w:val="00C04BDB"/>
    <w:rsid w:val="00C054AC"/>
    <w:rsid w:val="00C0574A"/>
    <w:rsid w:val="00C108BD"/>
    <w:rsid w:val="00C11BF1"/>
    <w:rsid w:val="00C15A93"/>
    <w:rsid w:val="00C17DE2"/>
    <w:rsid w:val="00C20370"/>
    <w:rsid w:val="00C2198A"/>
    <w:rsid w:val="00C2670E"/>
    <w:rsid w:val="00C323F0"/>
    <w:rsid w:val="00C32805"/>
    <w:rsid w:val="00C347BD"/>
    <w:rsid w:val="00C35F45"/>
    <w:rsid w:val="00C362AE"/>
    <w:rsid w:val="00C364C2"/>
    <w:rsid w:val="00C40A18"/>
    <w:rsid w:val="00C43DA3"/>
    <w:rsid w:val="00C43EF5"/>
    <w:rsid w:val="00C44587"/>
    <w:rsid w:val="00C464F0"/>
    <w:rsid w:val="00C46DE5"/>
    <w:rsid w:val="00C47656"/>
    <w:rsid w:val="00C53903"/>
    <w:rsid w:val="00C53BBD"/>
    <w:rsid w:val="00C64BEB"/>
    <w:rsid w:val="00C673A3"/>
    <w:rsid w:val="00C7009C"/>
    <w:rsid w:val="00C71561"/>
    <w:rsid w:val="00C731C8"/>
    <w:rsid w:val="00C8087D"/>
    <w:rsid w:val="00C811C1"/>
    <w:rsid w:val="00C843DD"/>
    <w:rsid w:val="00C85D6A"/>
    <w:rsid w:val="00C90102"/>
    <w:rsid w:val="00C92068"/>
    <w:rsid w:val="00C9391C"/>
    <w:rsid w:val="00C94AEF"/>
    <w:rsid w:val="00C96F65"/>
    <w:rsid w:val="00C97A6B"/>
    <w:rsid w:val="00CA03A2"/>
    <w:rsid w:val="00CA0FAB"/>
    <w:rsid w:val="00CA3DAD"/>
    <w:rsid w:val="00CA7083"/>
    <w:rsid w:val="00CA7C7D"/>
    <w:rsid w:val="00CB4090"/>
    <w:rsid w:val="00CB529C"/>
    <w:rsid w:val="00CC194E"/>
    <w:rsid w:val="00CC1E27"/>
    <w:rsid w:val="00CC27AD"/>
    <w:rsid w:val="00CC31B5"/>
    <w:rsid w:val="00CC3C09"/>
    <w:rsid w:val="00CC52E5"/>
    <w:rsid w:val="00CD2BA7"/>
    <w:rsid w:val="00CD4A57"/>
    <w:rsid w:val="00CD4E03"/>
    <w:rsid w:val="00CD635E"/>
    <w:rsid w:val="00CE131A"/>
    <w:rsid w:val="00CE1B8D"/>
    <w:rsid w:val="00CE55B4"/>
    <w:rsid w:val="00CE6F56"/>
    <w:rsid w:val="00CF1242"/>
    <w:rsid w:val="00CF15CB"/>
    <w:rsid w:val="00CF417F"/>
    <w:rsid w:val="00CF5B64"/>
    <w:rsid w:val="00D00BA5"/>
    <w:rsid w:val="00D02820"/>
    <w:rsid w:val="00D02DC9"/>
    <w:rsid w:val="00D03C1D"/>
    <w:rsid w:val="00D04DC1"/>
    <w:rsid w:val="00D10974"/>
    <w:rsid w:val="00D112A0"/>
    <w:rsid w:val="00D13F44"/>
    <w:rsid w:val="00D13FD0"/>
    <w:rsid w:val="00D15CED"/>
    <w:rsid w:val="00D16AF3"/>
    <w:rsid w:val="00D176AB"/>
    <w:rsid w:val="00D22C75"/>
    <w:rsid w:val="00D249E3"/>
    <w:rsid w:val="00D25273"/>
    <w:rsid w:val="00D316FE"/>
    <w:rsid w:val="00D32611"/>
    <w:rsid w:val="00D33D7A"/>
    <w:rsid w:val="00D35C79"/>
    <w:rsid w:val="00D40244"/>
    <w:rsid w:val="00D4082C"/>
    <w:rsid w:val="00D41C18"/>
    <w:rsid w:val="00D4202F"/>
    <w:rsid w:val="00D43D10"/>
    <w:rsid w:val="00D45A02"/>
    <w:rsid w:val="00D46964"/>
    <w:rsid w:val="00D46B30"/>
    <w:rsid w:val="00D51BCA"/>
    <w:rsid w:val="00D54929"/>
    <w:rsid w:val="00D62C6B"/>
    <w:rsid w:val="00D63AEB"/>
    <w:rsid w:val="00D643FB"/>
    <w:rsid w:val="00D66E84"/>
    <w:rsid w:val="00D705F8"/>
    <w:rsid w:val="00D724F8"/>
    <w:rsid w:val="00D75E54"/>
    <w:rsid w:val="00D769A8"/>
    <w:rsid w:val="00D7722E"/>
    <w:rsid w:val="00D778D7"/>
    <w:rsid w:val="00D80436"/>
    <w:rsid w:val="00D82C1B"/>
    <w:rsid w:val="00D838F5"/>
    <w:rsid w:val="00D83BA5"/>
    <w:rsid w:val="00D854FC"/>
    <w:rsid w:val="00D878D1"/>
    <w:rsid w:val="00D90951"/>
    <w:rsid w:val="00D909F1"/>
    <w:rsid w:val="00D91FA8"/>
    <w:rsid w:val="00D92AAF"/>
    <w:rsid w:val="00D92BD7"/>
    <w:rsid w:val="00D95596"/>
    <w:rsid w:val="00D957B6"/>
    <w:rsid w:val="00D97126"/>
    <w:rsid w:val="00DA04F9"/>
    <w:rsid w:val="00DA67AB"/>
    <w:rsid w:val="00DA71BB"/>
    <w:rsid w:val="00DA7FEF"/>
    <w:rsid w:val="00DB0C07"/>
    <w:rsid w:val="00DB1479"/>
    <w:rsid w:val="00DB1A7D"/>
    <w:rsid w:val="00DB2D38"/>
    <w:rsid w:val="00DB453B"/>
    <w:rsid w:val="00DB63C1"/>
    <w:rsid w:val="00DB6AE3"/>
    <w:rsid w:val="00DB6FA5"/>
    <w:rsid w:val="00DC045A"/>
    <w:rsid w:val="00DC0CFD"/>
    <w:rsid w:val="00DC26C5"/>
    <w:rsid w:val="00DC2FAD"/>
    <w:rsid w:val="00DC486E"/>
    <w:rsid w:val="00DC5825"/>
    <w:rsid w:val="00DC65E1"/>
    <w:rsid w:val="00DC7176"/>
    <w:rsid w:val="00DC79B4"/>
    <w:rsid w:val="00DD1C2B"/>
    <w:rsid w:val="00DD41FC"/>
    <w:rsid w:val="00DD454B"/>
    <w:rsid w:val="00DD63F5"/>
    <w:rsid w:val="00DE039D"/>
    <w:rsid w:val="00DE4C16"/>
    <w:rsid w:val="00DE5131"/>
    <w:rsid w:val="00DE5D23"/>
    <w:rsid w:val="00DE6C58"/>
    <w:rsid w:val="00DE7C60"/>
    <w:rsid w:val="00DF1167"/>
    <w:rsid w:val="00DF2CDF"/>
    <w:rsid w:val="00DF33B4"/>
    <w:rsid w:val="00DF34F8"/>
    <w:rsid w:val="00DF37AB"/>
    <w:rsid w:val="00E06299"/>
    <w:rsid w:val="00E06A9D"/>
    <w:rsid w:val="00E11F6A"/>
    <w:rsid w:val="00E120B5"/>
    <w:rsid w:val="00E13447"/>
    <w:rsid w:val="00E15DCF"/>
    <w:rsid w:val="00E164B8"/>
    <w:rsid w:val="00E20E83"/>
    <w:rsid w:val="00E23C1D"/>
    <w:rsid w:val="00E24F3A"/>
    <w:rsid w:val="00E253F3"/>
    <w:rsid w:val="00E3012A"/>
    <w:rsid w:val="00E3069C"/>
    <w:rsid w:val="00E30A9F"/>
    <w:rsid w:val="00E3140A"/>
    <w:rsid w:val="00E332A7"/>
    <w:rsid w:val="00E334A3"/>
    <w:rsid w:val="00E33723"/>
    <w:rsid w:val="00E36B38"/>
    <w:rsid w:val="00E401FB"/>
    <w:rsid w:val="00E415B2"/>
    <w:rsid w:val="00E43329"/>
    <w:rsid w:val="00E4386D"/>
    <w:rsid w:val="00E43DD4"/>
    <w:rsid w:val="00E44968"/>
    <w:rsid w:val="00E4687B"/>
    <w:rsid w:val="00E4705C"/>
    <w:rsid w:val="00E47802"/>
    <w:rsid w:val="00E5117D"/>
    <w:rsid w:val="00E53098"/>
    <w:rsid w:val="00E55BDB"/>
    <w:rsid w:val="00E61824"/>
    <w:rsid w:val="00E6657D"/>
    <w:rsid w:val="00E67300"/>
    <w:rsid w:val="00E70576"/>
    <w:rsid w:val="00E71A50"/>
    <w:rsid w:val="00E751E0"/>
    <w:rsid w:val="00E76675"/>
    <w:rsid w:val="00E769D9"/>
    <w:rsid w:val="00E769F4"/>
    <w:rsid w:val="00E778A9"/>
    <w:rsid w:val="00E81421"/>
    <w:rsid w:val="00E81A49"/>
    <w:rsid w:val="00E8353A"/>
    <w:rsid w:val="00E83D74"/>
    <w:rsid w:val="00E869E9"/>
    <w:rsid w:val="00E90ACD"/>
    <w:rsid w:val="00E922EF"/>
    <w:rsid w:val="00E92588"/>
    <w:rsid w:val="00E934D7"/>
    <w:rsid w:val="00E967EA"/>
    <w:rsid w:val="00E96E0E"/>
    <w:rsid w:val="00E97A48"/>
    <w:rsid w:val="00E97FA2"/>
    <w:rsid w:val="00EA086C"/>
    <w:rsid w:val="00EA130F"/>
    <w:rsid w:val="00EA4C24"/>
    <w:rsid w:val="00EA6796"/>
    <w:rsid w:val="00EA79CC"/>
    <w:rsid w:val="00EB0220"/>
    <w:rsid w:val="00EB1256"/>
    <w:rsid w:val="00EB221C"/>
    <w:rsid w:val="00EB3FEE"/>
    <w:rsid w:val="00EB761B"/>
    <w:rsid w:val="00EB7D7F"/>
    <w:rsid w:val="00EC32C1"/>
    <w:rsid w:val="00EC3AEB"/>
    <w:rsid w:val="00EC6793"/>
    <w:rsid w:val="00EC6EBC"/>
    <w:rsid w:val="00ED18B7"/>
    <w:rsid w:val="00ED28CA"/>
    <w:rsid w:val="00ED7BF3"/>
    <w:rsid w:val="00ED7C8E"/>
    <w:rsid w:val="00EE0764"/>
    <w:rsid w:val="00EE2338"/>
    <w:rsid w:val="00EE5060"/>
    <w:rsid w:val="00EF0EF8"/>
    <w:rsid w:val="00EF3BB9"/>
    <w:rsid w:val="00F00275"/>
    <w:rsid w:val="00F01EBA"/>
    <w:rsid w:val="00F03ECF"/>
    <w:rsid w:val="00F05CEA"/>
    <w:rsid w:val="00F06E14"/>
    <w:rsid w:val="00F11117"/>
    <w:rsid w:val="00F11701"/>
    <w:rsid w:val="00F11AF3"/>
    <w:rsid w:val="00F1210C"/>
    <w:rsid w:val="00F1650E"/>
    <w:rsid w:val="00F2041E"/>
    <w:rsid w:val="00F209C5"/>
    <w:rsid w:val="00F21CD2"/>
    <w:rsid w:val="00F2262B"/>
    <w:rsid w:val="00F22BAE"/>
    <w:rsid w:val="00F238A8"/>
    <w:rsid w:val="00F240D2"/>
    <w:rsid w:val="00F25B4D"/>
    <w:rsid w:val="00F27CC8"/>
    <w:rsid w:val="00F3092C"/>
    <w:rsid w:val="00F30CBE"/>
    <w:rsid w:val="00F30D0C"/>
    <w:rsid w:val="00F3197F"/>
    <w:rsid w:val="00F33466"/>
    <w:rsid w:val="00F33DB2"/>
    <w:rsid w:val="00F35BE3"/>
    <w:rsid w:val="00F36A7D"/>
    <w:rsid w:val="00F404B5"/>
    <w:rsid w:val="00F44B8C"/>
    <w:rsid w:val="00F45B8A"/>
    <w:rsid w:val="00F46763"/>
    <w:rsid w:val="00F46D39"/>
    <w:rsid w:val="00F5394B"/>
    <w:rsid w:val="00F553B8"/>
    <w:rsid w:val="00F60866"/>
    <w:rsid w:val="00F612B8"/>
    <w:rsid w:val="00F62E54"/>
    <w:rsid w:val="00F630A1"/>
    <w:rsid w:val="00F63239"/>
    <w:rsid w:val="00F64FCD"/>
    <w:rsid w:val="00F65286"/>
    <w:rsid w:val="00F70AAC"/>
    <w:rsid w:val="00F729FA"/>
    <w:rsid w:val="00F7346E"/>
    <w:rsid w:val="00F77E57"/>
    <w:rsid w:val="00F82010"/>
    <w:rsid w:val="00F84EEA"/>
    <w:rsid w:val="00F90981"/>
    <w:rsid w:val="00F911C1"/>
    <w:rsid w:val="00F91A41"/>
    <w:rsid w:val="00F92FF2"/>
    <w:rsid w:val="00F93FC8"/>
    <w:rsid w:val="00F96F49"/>
    <w:rsid w:val="00FA2E61"/>
    <w:rsid w:val="00FA3F73"/>
    <w:rsid w:val="00FA76EE"/>
    <w:rsid w:val="00FA7B17"/>
    <w:rsid w:val="00FA7ECE"/>
    <w:rsid w:val="00FB1E04"/>
    <w:rsid w:val="00FB24D5"/>
    <w:rsid w:val="00FB2949"/>
    <w:rsid w:val="00FB526F"/>
    <w:rsid w:val="00FB6F3A"/>
    <w:rsid w:val="00FB7A7A"/>
    <w:rsid w:val="00FC0ADF"/>
    <w:rsid w:val="00FC3495"/>
    <w:rsid w:val="00FC4AD3"/>
    <w:rsid w:val="00FC542E"/>
    <w:rsid w:val="00FD39E4"/>
    <w:rsid w:val="00FD3CB0"/>
    <w:rsid w:val="00FE0CE5"/>
    <w:rsid w:val="00FE2A6B"/>
    <w:rsid w:val="00FE40E3"/>
    <w:rsid w:val="00FE4CD7"/>
    <w:rsid w:val="00FE540B"/>
    <w:rsid w:val="00FE753F"/>
    <w:rsid w:val="00FF1850"/>
    <w:rsid w:val="00FF3E1F"/>
    <w:rsid w:val="00FF4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2704628C-EE94-4EC0-BF41-F456E020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6A3CE7"/>
    <w:pPr>
      <w:widowControl w:val="0"/>
      <w:jc w:val="both"/>
    </w:pPr>
    <w:rPr>
      <w:kern w:val="2"/>
      <w:sz w:val="21"/>
      <w:szCs w:val="24"/>
    </w:rPr>
  </w:style>
  <w:style w:type="paragraph" w:styleId="1">
    <w:name w:val="heading 1"/>
    <w:basedOn w:val="a8"/>
    <w:next w:val="a8"/>
    <w:link w:val="1Char"/>
    <w:qFormat/>
    <w:rsid w:val="006A3CE7"/>
    <w:pPr>
      <w:keepNext/>
      <w:keepLines/>
      <w:spacing w:before="340" w:after="330" w:line="576" w:lineRule="auto"/>
      <w:outlineLvl w:val="0"/>
    </w:pPr>
    <w:rPr>
      <w:b/>
      <w:kern w:val="44"/>
      <w:sz w:val="44"/>
      <w:szCs w:val="20"/>
    </w:rPr>
  </w:style>
  <w:style w:type="paragraph" w:styleId="2">
    <w:name w:val="heading 2"/>
    <w:basedOn w:val="a8"/>
    <w:next w:val="a8"/>
    <w:link w:val="2Char"/>
    <w:qFormat/>
    <w:rsid w:val="006A3CE7"/>
    <w:pPr>
      <w:keepNext/>
      <w:keepLines/>
      <w:spacing w:before="260" w:after="260" w:line="416" w:lineRule="auto"/>
      <w:outlineLvl w:val="1"/>
    </w:pPr>
    <w:rPr>
      <w:rFonts w:ascii="Arial" w:eastAsia="黑体" w:hAnsi="Arial"/>
      <w:b/>
      <w:bCs/>
      <w:kern w:val="0"/>
      <w:sz w:val="32"/>
      <w:szCs w:val="32"/>
    </w:rPr>
  </w:style>
  <w:style w:type="paragraph" w:styleId="3">
    <w:name w:val="heading 3"/>
    <w:basedOn w:val="a8"/>
    <w:next w:val="a8"/>
    <w:link w:val="3Char"/>
    <w:qFormat/>
    <w:rsid w:val="003865FB"/>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page number"/>
    <w:basedOn w:val="a9"/>
    <w:rsid w:val="006A3CE7"/>
  </w:style>
  <w:style w:type="character" w:customStyle="1" w:styleId="2Char">
    <w:name w:val="标题 2 Char"/>
    <w:link w:val="2"/>
    <w:rsid w:val="006A3CE7"/>
    <w:rPr>
      <w:rFonts w:ascii="Arial" w:eastAsia="黑体" w:hAnsi="Arial"/>
      <w:b/>
      <w:bCs/>
      <w:sz w:val="32"/>
      <w:szCs w:val="32"/>
    </w:rPr>
  </w:style>
  <w:style w:type="character" w:customStyle="1" w:styleId="Char">
    <w:name w:val="正文首行缩进 Char"/>
    <w:link w:val="ad"/>
    <w:rsid w:val="006A3CE7"/>
    <w:rPr>
      <w:kern w:val="0"/>
      <w:szCs w:val="20"/>
    </w:rPr>
  </w:style>
  <w:style w:type="character" w:customStyle="1" w:styleId="1Char">
    <w:name w:val="标题 1 Char"/>
    <w:link w:val="1"/>
    <w:rsid w:val="006A3CE7"/>
    <w:rPr>
      <w:b/>
      <w:kern w:val="44"/>
      <w:sz w:val="44"/>
    </w:rPr>
  </w:style>
  <w:style w:type="paragraph" w:styleId="ae">
    <w:name w:val="Normal Indent"/>
    <w:basedOn w:val="a8"/>
    <w:rsid w:val="006A3CE7"/>
    <w:pPr>
      <w:ind w:firstLineChars="200" w:firstLine="420"/>
    </w:pPr>
  </w:style>
  <w:style w:type="paragraph" w:styleId="af">
    <w:name w:val="footer"/>
    <w:basedOn w:val="a8"/>
    <w:link w:val="Char0"/>
    <w:uiPriority w:val="99"/>
    <w:rsid w:val="006A3CE7"/>
    <w:pPr>
      <w:tabs>
        <w:tab w:val="center" w:pos="4153"/>
        <w:tab w:val="right" w:pos="8306"/>
      </w:tabs>
      <w:snapToGrid w:val="0"/>
      <w:jc w:val="left"/>
    </w:pPr>
    <w:rPr>
      <w:sz w:val="18"/>
      <w:szCs w:val="18"/>
    </w:rPr>
  </w:style>
  <w:style w:type="paragraph" w:styleId="20">
    <w:name w:val="List 2"/>
    <w:basedOn w:val="a8"/>
    <w:rsid w:val="006A3CE7"/>
    <w:pPr>
      <w:ind w:leftChars="200" w:left="100" w:hangingChars="200" w:hanging="200"/>
    </w:pPr>
    <w:rPr>
      <w:rFonts w:hint="eastAsia"/>
    </w:rPr>
  </w:style>
  <w:style w:type="paragraph" w:styleId="af0">
    <w:name w:val="Body Text"/>
    <w:basedOn w:val="a8"/>
    <w:rsid w:val="006A3CE7"/>
    <w:pPr>
      <w:spacing w:after="120"/>
    </w:pPr>
  </w:style>
  <w:style w:type="paragraph" w:styleId="ad">
    <w:name w:val="Body Text First Indent"/>
    <w:basedOn w:val="af0"/>
    <w:link w:val="Char"/>
    <w:rsid w:val="006A3CE7"/>
    <w:pPr>
      <w:adjustRightInd w:val="0"/>
      <w:spacing w:after="0"/>
      <w:ind w:firstLine="420"/>
      <w:jc w:val="left"/>
      <w:textAlignment w:val="baseline"/>
    </w:pPr>
    <w:rPr>
      <w:kern w:val="0"/>
      <w:sz w:val="20"/>
      <w:szCs w:val="20"/>
    </w:rPr>
  </w:style>
  <w:style w:type="paragraph" w:styleId="af1">
    <w:name w:val="Message Header"/>
    <w:basedOn w:val="a8"/>
    <w:rsid w:val="006A3CE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Char1">
    <w:name w:val="Char"/>
    <w:basedOn w:val="a8"/>
    <w:rsid w:val="006A3CE7"/>
    <w:pPr>
      <w:widowControl/>
      <w:spacing w:after="160" w:line="240" w:lineRule="exact"/>
      <w:jc w:val="left"/>
    </w:pPr>
    <w:rPr>
      <w:rFonts w:ascii="Verdana" w:hAnsi="Verdana"/>
      <w:kern w:val="0"/>
      <w:sz w:val="20"/>
      <w:szCs w:val="20"/>
      <w:lang w:eastAsia="en-US"/>
    </w:rPr>
  </w:style>
  <w:style w:type="paragraph" w:customStyle="1" w:styleId="p15">
    <w:name w:val="p15"/>
    <w:basedOn w:val="a8"/>
    <w:uiPriority w:val="99"/>
    <w:unhideWhenUsed/>
    <w:rsid w:val="006A3CE7"/>
    <w:pPr>
      <w:widowControl/>
      <w:spacing w:after="120"/>
      <w:ind w:left="420"/>
    </w:pPr>
    <w:rPr>
      <w:rFonts w:hint="eastAsia"/>
    </w:rPr>
  </w:style>
  <w:style w:type="paragraph" w:customStyle="1" w:styleId="p0">
    <w:name w:val="p0"/>
    <w:basedOn w:val="a8"/>
    <w:rsid w:val="006A3CE7"/>
    <w:pPr>
      <w:widowControl/>
    </w:pPr>
    <w:rPr>
      <w:kern w:val="0"/>
      <w:szCs w:val="21"/>
    </w:rPr>
  </w:style>
  <w:style w:type="paragraph" w:customStyle="1" w:styleId="CharCharCharChar">
    <w:name w:val="Char Char Char Char"/>
    <w:basedOn w:val="a8"/>
    <w:rsid w:val="006A3CE7"/>
    <w:pPr>
      <w:widowControl/>
      <w:spacing w:after="160" w:line="240" w:lineRule="exact"/>
      <w:jc w:val="left"/>
    </w:pPr>
  </w:style>
  <w:style w:type="paragraph" w:customStyle="1" w:styleId="10">
    <w:name w:val="样式1"/>
    <w:basedOn w:val="2"/>
    <w:next w:val="af1"/>
    <w:rsid w:val="006A3CE7"/>
  </w:style>
  <w:style w:type="character" w:styleId="af2">
    <w:name w:val="Hyperlink"/>
    <w:uiPriority w:val="99"/>
    <w:unhideWhenUsed/>
    <w:rsid w:val="00B002D1"/>
    <w:rPr>
      <w:color w:val="0000FF"/>
      <w:u w:val="single"/>
    </w:rPr>
  </w:style>
  <w:style w:type="character" w:customStyle="1" w:styleId="apple-converted-space">
    <w:name w:val="apple-converted-space"/>
    <w:rsid w:val="00B002D1"/>
  </w:style>
  <w:style w:type="paragraph" w:styleId="HTML">
    <w:name w:val="HTML Preformatted"/>
    <w:basedOn w:val="a8"/>
    <w:link w:val="HTMLChar"/>
    <w:rsid w:val="001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
    <w:name w:val="HTML 预设格式 Char"/>
    <w:link w:val="HTML"/>
    <w:rsid w:val="001956F7"/>
    <w:rPr>
      <w:rFonts w:ascii="Arial" w:hAnsi="Arial" w:cs="Arial"/>
      <w:sz w:val="24"/>
      <w:szCs w:val="24"/>
    </w:rPr>
  </w:style>
  <w:style w:type="character" w:styleId="af3">
    <w:name w:val="Intense Reference"/>
    <w:uiPriority w:val="32"/>
    <w:qFormat/>
    <w:rsid w:val="00641C1C"/>
    <w:rPr>
      <w:b/>
      <w:bCs/>
      <w:smallCaps/>
      <w:color w:val="C0504D"/>
      <w:spacing w:val="5"/>
      <w:u w:val="single"/>
    </w:rPr>
  </w:style>
  <w:style w:type="paragraph" w:styleId="af4">
    <w:name w:val="header"/>
    <w:basedOn w:val="a8"/>
    <w:link w:val="Char2"/>
    <w:rsid w:val="00E3372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f4"/>
    <w:rsid w:val="00E33723"/>
    <w:rPr>
      <w:kern w:val="2"/>
      <w:sz w:val="18"/>
      <w:szCs w:val="18"/>
    </w:rPr>
  </w:style>
  <w:style w:type="character" w:customStyle="1" w:styleId="3Char">
    <w:name w:val="标题 3 Char"/>
    <w:link w:val="3"/>
    <w:rsid w:val="003865FB"/>
    <w:rPr>
      <w:b/>
      <w:bCs/>
      <w:kern w:val="2"/>
      <w:sz w:val="32"/>
      <w:szCs w:val="32"/>
    </w:rPr>
  </w:style>
  <w:style w:type="paragraph" w:styleId="af5">
    <w:name w:val="List Paragraph"/>
    <w:basedOn w:val="a8"/>
    <w:uiPriority w:val="34"/>
    <w:qFormat/>
    <w:rsid w:val="003865FB"/>
    <w:pPr>
      <w:ind w:firstLineChars="200" w:firstLine="420"/>
    </w:pPr>
  </w:style>
  <w:style w:type="paragraph" w:customStyle="1" w:styleId="af6">
    <w:name w:val="段"/>
    <w:link w:val="Char3"/>
    <w:rsid w:val="003865FB"/>
    <w:pPr>
      <w:tabs>
        <w:tab w:val="center" w:pos="4201"/>
        <w:tab w:val="right" w:leader="dot" w:pos="9298"/>
      </w:tabs>
      <w:autoSpaceDE w:val="0"/>
      <w:autoSpaceDN w:val="0"/>
      <w:ind w:firstLineChars="200" w:firstLine="420"/>
      <w:jc w:val="both"/>
    </w:pPr>
    <w:rPr>
      <w:rFonts w:ascii="宋体"/>
      <w:noProof/>
      <w:sz w:val="21"/>
    </w:rPr>
  </w:style>
  <w:style w:type="character" w:customStyle="1" w:styleId="Char3">
    <w:name w:val="段 Char"/>
    <w:link w:val="af6"/>
    <w:rsid w:val="003865FB"/>
    <w:rPr>
      <w:rFonts w:ascii="宋体"/>
      <w:noProof/>
      <w:sz w:val="21"/>
      <w:lang w:bidi="ar-SA"/>
    </w:rPr>
  </w:style>
  <w:style w:type="paragraph" w:styleId="af7">
    <w:name w:val="Date"/>
    <w:basedOn w:val="a8"/>
    <w:next w:val="a8"/>
    <w:link w:val="Char4"/>
    <w:rsid w:val="00E15DCF"/>
    <w:pPr>
      <w:ind w:leftChars="2500" w:left="100"/>
    </w:pPr>
  </w:style>
  <w:style w:type="character" w:customStyle="1" w:styleId="Char4">
    <w:name w:val="日期 Char"/>
    <w:link w:val="af7"/>
    <w:rsid w:val="00E15DCF"/>
    <w:rPr>
      <w:kern w:val="2"/>
      <w:sz w:val="21"/>
      <w:szCs w:val="24"/>
    </w:rPr>
  </w:style>
  <w:style w:type="paragraph" w:customStyle="1" w:styleId="a0">
    <w:name w:val="一级条标题"/>
    <w:next w:val="af6"/>
    <w:rsid w:val="000A1B0E"/>
    <w:pPr>
      <w:numPr>
        <w:ilvl w:val="1"/>
        <w:numId w:val="3"/>
      </w:numPr>
      <w:spacing w:beforeLines="50" w:afterLines="50"/>
      <w:outlineLvl w:val="2"/>
    </w:pPr>
    <w:rPr>
      <w:rFonts w:ascii="黑体" w:eastAsia="黑体"/>
      <w:sz w:val="21"/>
      <w:szCs w:val="21"/>
    </w:rPr>
  </w:style>
  <w:style w:type="paragraph" w:customStyle="1" w:styleId="a">
    <w:name w:val="章标题"/>
    <w:next w:val="af6"/>
    <w:rsid w:val="000A1B0E"/>
    <w:pPr>
      <w:numPr>
        <w:numId w:val="3"/>
      </w:numPr>
      <w:spacing w:beforeLines="100" w:afterLines="100"/>
      <w:jc w:val="both"/>
      <w:outlineLvl w:val="1"/>
    </w:pPr>
    <w:rPr>
      <w:rFonts w:ascii="黑体" w:eastAsia="黑体"/>
      <w:sz w:val="21"/>
    </w:rPr>
  </w:style>
  <w:style w:type="paragraph" w:customStyle="1" w:styleId="a1">
    <w:name w:val="二级条标题"/>
    <w:basedOn w:val="a0"/>
    <w:next w:val="af6"/>
    <w:rsid w:val="000A1B0E"/>
    <w:pPr>
      <w:numPr>
        <w:ilvl w:val="2"/>
      </w:numPr>
      <w:spacing w:before="50" w:after="50"/>
      <w:outlineLvl w:val="3"/>
    </w:pPr>
  </w:style>
  <w:style w:type="paragraph" w:customStyle="1" w:styleId="a2">
    <w:name w:val="三级条标题"/>
    <w:basedOn w:val="a1"/>
    <w:next w:val="af6"/>
    <w:rsid w:val="000A1B0E"/>
    <w:pPr>
      <w:numPr>
        <w:ilvl w:val="3"/>
      </w:numPr>
      <w:outlineLvl w:val="4"/>
    </w:pPr>
  </w:style>
  <w:style w:type="paragraph" w:customStyle="1" w:styleId="a3">
    <w:name w:val="四级条标题"/>
    <w:basedOn w:val="a2"/>
    <w:next w:val="af6"/>
    <w:rsid w:val="000A1B0E"/>
    <w:pPr>
      <w:numPr>
        <w:ilvl w:val="4"/>
      </w:numPr>
      <w:outlineLvl w:val="5"/>
    </w:pPr>
  </w:style>
  <w:style w:type="paragraph" w:customStyle="1" w:styleId="a4">
    <w:name w:val="五级条标题"/>
    <w:basedOn w:val="a3"/>
    <w:next w:val="af6"/>
    <w:rsid w:val="000A1B0E"/>
    <w:pPr>
      <w:numPr>
        <w:ilvl w:val="5"/>
      </w:numPr>
      <w:outlineLvl w:val="6"/>
    </w:pPr>
  </w:style>
  <w:style w:type="paragraph" w:customStyle="1" w:styleId="a6">
    <w:name w:val="数字编号列项（二级）"/>
    <w:rsid w:val="00455A5E"/>
    <w:pPr>
      <w:numPr>
        <w:ilvl w:val="1"/>
        <w:numId w:val="4"/>
      </w:numPr>
      <w:jc w:val="both"/>
    </w:pPr>
    <w:rPr>
      <w:rFonts w:ascii="宋体"/>
      <w:sz w:val="21"/>
    </w:rPr>
  </w:style>
  <w:style w:type="paragraph" w:customStyle="1" w:styleId="a5">
    <w:name w:val="字母编号列项（一级）"/>
    <w:rsid w:val="00455A5E"/>
    <w:pPr>
      <w:numPr>
        <w:numId w:val="4"/>
      </w:numPr>
      <w:jc w:val="both"/>
    </w:pPr>
    <w:rPr>
      <w:rFonts w:ascii="宋体"/>
      <w:sz w:val="21"/>
    </w:rPr>
  </w:style>
  <w:style w:type="paragraph" w:customStyle="1" w:styleId="a7">
    <w:name w:val="编号列项（三级）"/>
    <w:rsid w:val="00455A5E"/>
    <w:pPr>
      <w:numPr>
        <w:ilvl w:val="2"/>
        <w:numId w:val="4"/>
      </w:numPr>
    </w:pPr>
    <w:rPr>
      <w:rFonts w:ascii="宋体"/>
      <w:sz w:val="21"/>
    </w:rPr>
  </w:style>
  <w:style w:type="table" w:styleId="af8">
    <w:name w:val="Table Grid"/>
    <w:basedOn w:val="aa"/>
    <w:uiPriority w:val="59"/>
    <w:rsid w:val="007B7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Plain Text"/>
    <w:basedOn w:val="a8"/>
    <w:link w:val="Char5"/>
    <w:rsid w:val="00357BB6"/>
    <w:rPr>
      <w:rFonts w:ascii="宋体" w:hAnsi="Courier New"/>
      <w:szCs w:val="20"/>
    </w:rPr>
  </w:style>
  <w:style w:type="character" w:customStyle="1" w:styleId="Char5">
    <w:name w:val="纯文本 Char"/>
    <w:link w:val="af9"/>
    <w:locked/>
    <w:rsid w:val="00357BB6"/>
    <w:rPr>
      <w:rFonts w:ascii="宋体" w:eastAsia="宋体" w:hAnsi="Courier New"/>
      <w:kern w:val="2"/>
      <w:sz w:val="21"/>
      <w:lang w:val="en-US" w:eastAsia="zh-CN" w:bidi="ar-SA"/>
    </w:rPr>
  </w:style>
  <w:style w:type="paragraph" w:customStyle="1" w:styleId="CharCharChar1Char">
    <w:name w:val="Char Char Char1 Char"/>
    <w:basedOn w:val="a8"/>
    <w:rsid w:val="00357BB6"/>
  </w:style>
  <w:style w:type="paragraph" w:styleId="4">
    <w:name w:val="index 4"/>
    <w:basedOn w:val="a8"/>
    <w:next w:val="a8"/>
    <w:autoRedefine/>
    <w:rsid w:val="00C40A18"/>
    <w:pPr>
      <w:ind w:left="840" w:hanging="210"/>
      <w:jc w:val="left"/>
    </w:pPr>
    <w:rPr>
      <w:rFonts w:ascii="Calibri" w:hAnsi="Calibri"/>
      <w:sz w:val="20"/>
      <w:szCs w:val="20"/>
    </w:rPr>
  </w:style>
  <w:style w:type="table" w:customStyle="1" w:styleId="11">
    <w:name w:val="网格型1"/>
    <w:basedOn w:val="aa"/>
    <w:next w:val="af8"/>
    <w:uiPriority w:val="59"/>
    <w:rsid w:val="007F6F9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8"/>
    <w:link w:val="Char6"/>
    <w:rsid w:val="00A84D32"/>
    <w:rPr>
      <w:sz w:val="18"/>
      <w:szCs w:val="18"/>
    </w:rPr>
  </w:style>
  <w:style w:type="character" w:customStyle="1" w:styleId="Char6">
    <w:name w:val="批注框文本 Char"/>
    <w:basedOn w:val="a9"/>
    <w:link w:val="afa"/>
    <w:rsid w:val="00A84D32"/>
    <w:rPr>
      <w:kern w:val="2"/>
      <w:sz w:val="18"/>
      <w:szCs w:val="18"/>
    </w:rPr>
  </w:style>
  <w:style w:type="character" w:styleId="afb">
    <w:name w:val="Placeholder Text"/>
    <w:basedOn w:val="a9"/>
    <w:uiPriority w:val="99"/>
    <w:semiHidden/>
    <w:rsid w:val="0037405D"/>
    <w:rPr>
      <w:color w:val="808080"/>
    </w:rPr>
  </w:style>
  <w:style w:type="character" w:customStyle="1" w:styleId="Char0">
    <w:name w:val="页脚 Char"/>
    <w:basedOn w:val="a9"/>
    <w:link w:val="af"/>
    <w:uiPriority w:val="99"/>
    <w:rsid w:val="00303B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6039">
      <w:bodyDiv w:val="1"/>
      <w:marLeft w:val="0"/>
      <w:marRight w:val="0"/>
      <w:marTop w:val="0"/>
      <w:marBottom w:val="0"/>
      <w:divBdr>
        <w:top w:val="none" w:sz="0" w:space="0" w:color="auto"/>
        <w:left w:val="none" w:sz="0" w:space="0" w:color="auto"/>
        <w:bottom w:val="none" w:sz="0" w:space="0" w:color="auto"/>
        <w:right w:val="none" w:sz="0" w:space="0" w:color="auto"/>
      </w:divBdr>
    </w:div>
    <w:div w:id="214200749">
      <w:bodyDiv w:val="1"/>
      <w:marLeft w:val="0"/>
      <w:marRight w:val="0"/>
      <w:marTop w:val="0"/>
      <w:marBottom w:val="0"/>
      <w:divBdr>
        <w:top w:val="none" w:sz="0" w:space="0" w:color="auto"/>
        <w:left w:val="none" w:sz="0" w:space="0" w:color="auto"/>
        <w:bottom w:val="none" w:sz="0" w:space="0" w:color="auto"/>
        <w:right w:val="none" w:sz="0" w:space="0" w:color="auto"/>
      </w:divBdr>
    </w:div>
    <w:div w:id="256602531">
      <w:bodyDiv w:val="1"/>
      <w:marLeft w:val="0"/>
      <w:marRight w:val="0"/>
      <w:marTop w:val="0"/>
      <w:marBottom w:val="0"/>
      <w:divBdr>
        <w:top w:val="none" w:sz="0" w:space="0" w:color="auto"/>
        <w:left w:val="none" w:sz="0" w:space="0" w:color="auto"/>
        <w:bottom w:val="none" w:sz="0" w:space="0" w:color="auto"/>
        <w:right w:val="none" w:sz="0" w:space="0" w:color="auto"/>
      </w:divBdr>
    </w:div>
    <w:div w:id="344866529">
      <w:bodyDiv w:val="1"/>
      <w:marLeft w:val="0"/>
      <w:marRight w:val="0"/>
      <w:marTop w:val="0"/>
      <w:marBottom w:val="0"/>
      <w:divBdr>
        <w:top w:val="none" w:sz="0" w:space="0" w:color="auto"/>
        <w:left w:val="none" w:sz="0" w:space="0" w:color="auto"/>
        <w:bottom w:val="none" w:sz="0" w:space="0" w:color="auto"/>
        <w:right w:val="none" w:sz="0" w:space="0" w:color="auto"/>
      </w:divBdr>
    </w:div>
    <w:div w:id="406152095">
      <w:bodyDiv w:val="1"/>
      <w:marLeft w:val="0"/>
      <w:marRight w:val="0"/>
      <w:marTop w:val="0"/>
      <w:marBottom w:val="0"/>
      <w:divBdr>
        <w:top w:val="none" w:sz="0" w:space="0" w:color="auto"/>
        <w:left w:val="none" w:sz="0" w:space="0" w:color="auto"/>
        <w:bottom w:val="none" w:sz="0" w:space="0" w:color="auto"/>
        <w:right w:val="none" w:sz="0" w:space="0" w:color="auto"/>
      </w:divBdr>
    </w:div>
    <w:div w:id="528638926">
      <w:bodyDiv w:val="1"/>
      <w:marLeft w:val="0"/>
      <w:marRight w:val="0"/>
      <w:marTop w:val="0"/>
      <w:marBottom w:val="0"/>
      <w:divBdr>
        <w:top w:val="none" w:sz="0" w:space="0" w:color="auto"/>
        <w:left w:val="none" w:sz="0" w:space="0" w:color="auto"/>
        <w:bottom w:val="none" w:sz="0" w:space="0" w:color="auto"/>
        <w:right w:val="none" w:sz="0" w:space="0" w:color="auto"/>
      </w:divBdr>
    </w:div>
    <w:div w:id="538326680">
      <w:bodyDiv w:val="1"/>
      <w:marLeft w:val="0"/>
      <w:marRight w:val="0"/>
      <w:marTop w:val="0"/>
      <w:marBottom w:val="0"/>
      <w:divBdr>
        <w:top w:val="none" w:sz="0" w:space="0" w:color="auto"/>
        <w:left w:val="none" w:sz="0" w:space="0" w:color="auto"/>
        <w:bottom w:val="none" w:sz="0" w:space="0" w:color="auto"/>
        <w:right w:val="none" w:sz="0" w:space="0" w:color="auto"/>
      </w:divBdr>
    </w:div>
    <w:div w:id="699934703">
      <w:bodyDiv w:val="1"/>
      <w:marLeft w:val="0"/>
      <w:marRight w:val="0"/>
      <w:marTop w:val="0"/>
      <w:marBottom w:val="0"/>
      <w:divBdr>
        <w:top w:val="none" w:sz="0" w:space="0" w:color="auto"/>
        <w:left w:val="none" w:sz="0" w:space="0" w:color="auto"/>
        <w:bottom w:val="none" w:sz="0" w:space="0" w:color="auto"/>
        <w:right w:val="none" w:sz="0" w:space="0" w:color="auto"/>
      </w:divBdr>
    </w:div>
    <w:div w:id="720787505">
      <w:bodyDiv w:val="1"/>
      <w:marLeft w:val="0"/>
      <w:marRight w:val="0"/>
      <w:marTop w:val="0"/>
      <w:marBottom w:val="0"/>
      <w:divBdr>
        <w:top w:val="none" w:sz="0" w:space="0" w:color="auto"/>
        <w:left w:val="none" w:sz="0" w:space="0" w:color="auto"/>
        <w:bottom w:val="none" w:sz="0" w:space="0" w:color="auto"/>
        <w:right w:val="none" w:sz="0" w:space="0" w:color="auto"/>
      </w:divBdr>
    </w:div>
    <w:div w:id="799570889">
      <w:bodyDiv w:val="1"/>
      <w:marLeft w:val="0"/>
      <w:marRight w:val="0"/>
      <w:marTop w:val="0"/>
      <w:marBottom w:val="0"/>
      <w:divBdr>
        <w:top w:val="none" w:sz="0" w:space="0" w:color="auto"/>
        <w:left w:val="none" w:sz="0" w:space="0" w:color="auto"/>
        <w:bottom w:val="none" w:sz="0" w:space="0" w:color="auto"/>
        <w:right w:val="none" w:sz="0" w:space="0" w:color="auto"/>
      </w:divBdr>
    </w:div>
    <w:div w:id="926842000">
      <w:bodyDiv w:val="1"/>
      <w:marLeft w:val="0"/>
      <w:marRight w:val="0"/>
      <w:marTop w:val="0"/>
      <w:marBottom w:val="0"/>
      <w:divBdr>
        <w:top w:val="none" w:sz="0" w:space="0" w:color="auto"/>
        <w:left w:val="none" w:sz="0" w:space="0" w:color="auto"/>
        <w:bottom w:val="none" w:sz="0" w:space="0" w:color="auto"/>
        <w:right w:val="none" w:sz="0" w:space="0" w:color="auto"/>
      </w:divBdr>
    </w:div>
    <w:div w:id="943653381">
      <w:bodyDiv w:val="1"/>
      <w:marLeft w:val="0"/>
      <w:marRight w:val="0"/>
      <w:marTop w:val="0"/>
      <w:marBottom w:val="0"/>
      <w:divBdr>
        <w:top w:val="none" w:sz="0" w:space="0" w:color="auto"/>
        <w:left w:val="none" w:sz="0" w:space="0" w:color="auto"/>
        <w:bottom w:val="none" w:sz="0" w:space="0" w:color="auto"/>
        <w:right w:val="none" w:sz="0" w:space="0" w:color="auto"/>
      </w:divBdr>
    </w:div>
    <w:div w:id="952513572">
      <w:bodyDiv w:val="1"/>
      <w:marLeft w:val="0"/>
      <w:marRight w:val="0"/>
      <w:marTop w:val="0"/>
      <w:marBottom w:val="0"/>
      <w:divBdr>
        <w:top w:val="none" w:sz="0" w:space="0" w:color="auto"/>
        <w:left w:val="none" w:sz="0" w:space="0" w:color="auto"/>
        <w:bottom w:val="none" w:sz="0" w:space="0" w:color="auto"/>
        <w:right w:val="none" w:sz="0" w:space="0" w:color="auto"/>
      </w:divBdr>
    </w:div>
    <w:div w:id="975909062">
      <w:bodyDiv w:val="1"/>
      <w:marLeft w:val="0"/>
      <w:marRight w:val="0"/>
      <w:marTop w:val="0"/>
      <w:marBottom w:val="0"/>
      <w:divBdr>
        <w:top w:val="none" w:sz="0" w:space="0" w:color="auto"/>
        <w:left w:val="none" w:sz="0" w:space="0" w:color="auto"/>
        <w:bottom w:val="none" w:sz="0" w:space="0" w:color="auto"/>
        <w:right w:val="none" w:sz="0" w:space="0" w:color="auto"/>
      </w:divBdr>
    </w:div>
    <w:div w:id="1215199184">
      <w:bodyDiv w:val="1"/>
      <w:marLeft w:val="0"/>
      <w:marRight w:val="0"/>
      <w:marTop w:val="0"/>
      <w:marBottom w:val="0"/>
      <w:divBdr>
        <w:top w:val="none" w:sz="0" w:space="0" w:color="auto"/>
        <w:left w:val="none" w:sz="0" w:space="0" w:color="auto"/>
        <w:bottom w:val="none" w:sz="0" w:space="0" w:color="auto"/>
        <w:right w:val="none" w:sz="0" w:space="0" w:color="auto"/>
      </w:divBdr>
    </w:div>
    <w:div w:id="1413240635">
      <w:bodyDiv w:val="1"/>
      <w:marLeft w:val="0"/>
      <w:marRight w:val="0"/>
      <w:marTop w:val="0"/>
      <w:marBottom w:val="0"/>
      <w:divBdr>
        <w:top w:val="none" w:sz="0" w:space="0" w:color="auto"/>
        <w:left w:val="none" w:sz="0" w:space="0" w:color="auto"/>
        <w:bottom w:val="none" w:sz="0" w:space="0" w:color="auto"/>
        <w:right w:val="none" w:sz="0" w:space="0" w:color="auto"/>
      </w:divBdr>
    </w:div>
    <w:div w:id="1445995653">
      <w:bodyDiv w:val="1"/>
      <w:marLeft w:val="0"/>
      <w:marRight w:val="0"/>
      <w:marTop w:val="0"/>
      <w:marBottom w:val="0"/>
      <w:divBdr>
        <w:top w:val="none" w:sz="0" w:space="0" w:color="auto"/>
        <w:left w:val="none" w:sz="0" w:space="0" w:color="auto"/>
        <w:bottom w:val="none" w:sz="0" w:space="0" w:color="auto"/>
        <w:right w:val="none" w:sz="0" w:space="0" w:color="auto"/>
      </w:divBdr>
    </w:div>
    <w:div w:id="1776943239">
      <w:bodyDiv w:val="1"/>
      <w:marLeft w:val="0"/>
      <w:marRight w:val="0"/>
      <w:marTop w:val="0"/>
      <w:marBottom w:val="0"/>
      <w:divBdr>
        <w:top w:val="none" w:sz="0" w:space="0" w:color="auto"/>
        <w:left w:val="none" w:sz="0" w:space="0" w:color="auto"/>
        <w:bottom w:val="none" w:sz="0" w:space="0" w:color="auto"/>
        <w:right w:val="none" w:sz="0" w:space="0" w:color="auto"/>
      </w:divBdr>
    </w:div>
    <w:div w:id="1853838010">
      <w:bodyDiv w:val="1"/>
      <w:marLeft w:val="0"/>
      <w:marRight w:val="0"/>
      <w:marTop w:val="0"/>
      <w:marBottom w:val="0"/>
      <w:divBdr>
        <w:top w:val="none" w:sz="0" w:space="0" w:color="auto"/>
        <w:left w:val="none" w:sz="0" w:space="0" w:color="auto"/>
        <w:bottom w:val="none" w:sz="0" w:space="0" w:color="auto"/>
        <w:right w:val="none" w:sz="0" w:space="0" w:color="auto"/>
      </w:divBdr>
    </w:div>
    <w:div w:id="1873418021">
      <w:bodyDiv w:val="1"/>
      <w:marLeft w:val="0"/>
      <w:marRight w:val="0"/>
      <w:marTop w:val="0"/>
      <w:marBottom w:val="0"/>
      <w:divBdr>
        <w:top w:val="none" w:sz="0" w:space="0" w:color="auto"/>
        <w:left w:val="none" w:sz="0" w:space="0" w:color="auto"/>
        <w:bottom w:val="none" w:sz="0" w:space="0" w:color="auto"/>
        <w:right w:val="none" w:sz="0" w:space="0" w:color="auto"/>
      </w:divBdr>
    </w:div>
    <w:div w:id="1939480750">
      <w:bodyDiv w:val="1"/>
      <w:marLeft w:val="0"/>
      <w:marRight w:val="0"/>
      <w:marTop w:val="0"/>
      <w:marBottom w:val="0"/>
      <w:divBdr>
        <w:top w:val="none" w:sz="0" w:space="0" w:color="auto"/>
        <w:left w:val="none" w:sz="0" w:space="0" w:color="auto"/>
        <w:bottom w:val="none" w:sz="0" w:space="0" w:color="auto"/>
        <w:right w:val="none" w:sz="0" w:space="0" w:color="auto"/>
      </w:divBdr>
    </w:div>
    <w:div w:id="1943107304">
      <w:bodyDiv w:val="1"/>
      <w:marLeft w:val="0"/>
      <w:marRight w:val="0"/>
      <w:marTop w:val="0"/>
      <w:marBottom w:val="0"/>
      <w:divBdr>
        <w:top w:val="none" w:sz="0" w:space="0" w:color="auto"/>
        <w:left w:val="none" w:sz="0" w:space="0" w:color="auto"/>
        <w:bottom w:val="none" w:sz="0" w:space="0" w:color="auto"/>
        <w:right w:val="none" w:sz="0" w:space="0" w:color="auto"/>
      </w:divBdr>
    </w:div>
    <w:div w:id="213714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F6634-53A1-4CE8-AA3A-E19C2D21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1</Pages>
  <Words>680</Words>
  <Characters>3881</Characters>
  <Application>Microsoft Office Word</Application>
  <DocSecurity>0</DocSecurity>
  <PresentationFormat/>
  <Lines>32</Lines>
  <Paragraphs>9</Paragraphs>
  <Slides>0</Slides>
  <Notes>0</Notes>
  <HiddenSlides>0</HiddenSlides>
  <MMClips>0</MMClips>
  <ScaleCrop>false</ScaleCrop>
  <Manager/>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《铜及铜合金国家标准化学分析方法》修订</dc:title>
  <dc:subject/>
  <dc:creator>LYLT</dc:creator>
  <cp:keywords/>
  <dc:description/>
  <cp:lastModifiedBy>惠泊宁</cp:lastModifiedBy>
  <cp:revision>258</cp:revision>
  <cp:lastPrinted>2008-03-29T02:25:00Z</cp:lastPrinted>
  <dcterms:created xsi:type="dcterms:W3CDTF">2018-04-09T01:53:00Z</dcterms:created>
  <dcterms:modified xsi:type="dcterms:W3CDTF">2019-03-14T01:31:00Z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