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3" w:rsidRDefault="0066274A" w:rsidP="0066274A">
      <w:pPr>
        <w:jc w:val="center"/>
        <w:rPr>
          <w:b/>
          <w:sz w:val="31"/>
        </w:rPr>
      </w:pPr>
      <w:r w:rsidRPr="003306F4">
        <w:rPr>
          <w:rFonts w:hint="eastAsia"/>
          <w:b/>
          <w:sz w:val="31"/>
        </w:rPr>
        <w:t>《</w:t>
      </w:r>
      <w:r w:rsidR="00976901">
        <w:rPr>
          <w:rFonts w:hint="eastAsia"/>
          <w:b/>
          <w:sz w:val="31"/>
        </w:rPr>
        <w:t>舰船用铜镍合金无缝铜管</w:t>
      </w:r>
      <w:r w:rsidRPr="003306F4">
        <w:rPr>
          <w:rFonts w:hint="eastAsia"/>
          <w:b/>
          <w:sz w:val="31"/>
        </w:rPr>
        <w:t>》</w:t>
      </w:r>
    </w:p>
    <w:p w:rsidR="0066274A" w:rsidRPr="00DA1FF4" w:rsidRDefault="0066274A" w:rsidP="0066274A">
      <w:pPr>
        <w:spacing w:afterLines="50" w:after="156" w:line="240" w:lineRule="atLeast"/>
        <w:jc w:val="center"/>
        <w:rPr>
          <w:rFonts w:ascii="宋体" w:hAnsi="宋体"/>
          <w:b/>
          <w:color w:val="000000" w:themeColor="text1"/>
          <w:sz w:val="28"/>
          <w:szCs w:val="28"/>
        </w:rPr>
      </w:pPr>
      <w:r w:rsidRPr="00DA1FF4">
        <w:rPr>
          <w:rFonts w:hint="eastAsia"/>
          <w:b/>
          <w:color w:val="000000" w:themeColor="text1"/>
          <w:sz w:val="28"/>
          <w:szCs w:val="28"/>
        </w:rPr>
        <w:t>标准（</w:t>
      </w:r>
      <w:r w:rsidR="00153F32">
        <w:rPr>
          <w:rFonts w:ascii="宋体" w:hAnsi="宋体" w:hint="eastAsia"/>
          <w:b/>
          <w:color w:val="000000" w:themeColor="text1"/>
          <w:kern w:val="0"/>
          <w:sz w:val="28"/>
          <w:szCs w:val="28"/>
        </w:rPr>
        <w:t>预审</w:t>
      </w:r>
      <w:r w:rsidRPr="00DA1FF4">
        <w:rPr>
          <w:rFonts w:ascii="宋体" w:hAnsi="宋体" w:hint="eastAsia"/>
          <w:b/>
          <w:color w:val="000000" w:themeColor="text1"/>
          <w:kern w:val="0"/>
          <w:sz w:val="28"/>
          <w:szCs w:val="28"/>
        </w:rPr>
        <w:t>稿）</w:t>
      </w:r>
      <w:r w:rsidRPr="00DA1FF4">
        <w:rPr>
          <w:rFonts w:ascii="宋体" w:hAnsi="宋体" w:hint="eastAsia"/>
          <w:b/>
          <w:color w:val="000000" w:themeColor="text1"/>
          <w:sz w:val="28"/>
          <w:szCs w:val="28"/>
        </w:rPr>
        <w:t>编制说明</w:t>
      </w:r>
    </w:p>
    <w:p w:rsidR="0066274A"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任务来源</w:t>
      </w:r>
    </w:p>
    <w:p w:rsidR="0066274A" w:rsidRPr="001563EA" w:rsidRDefault="0066274A" w:rsidP="00AB21D0">
      <w:pPr>
        <w:spacing w:line="300" w:lineRule="auto"/>
        <w:ind w:firstLineChars="200" w:firstLine="420"/>
        <w:mirrorIndents/>
        <w:rPr>
          <w:rFonts w:asciiTheme="minorEastAsia" w:hAnsiTheme="minorEastAsia" w:cs="Times New Roman"/>
          <w:color w:val="000000" w:themeColor="text1"/>
          <w:kern w:val="0"/>
          <w:szCs w:val="21"/>
        </w:rPr>
      </w:pPr>
      <w:r w:rsidRPr="002E5681">
        <w:rPr>
          <w:rFonts w:asciiTheme="minorEastAsia" w:hAnsiTheme="minorEastAsia" w:cs="Times New Roman"/>
          <w:color w:val="000000" w:themeColor="text1"/>
          <w:kern w:val="0"/>
          <w:szCs w:val="21"/>
        </w:rPr>
        <w:t>根据</w:t>
      </w:r>
      <w:proofErr w:type="gramStart"/>
      <w:r w:rsidR="002F2E4A">
        <w:rPr>
          <w:rFonts w:asciiTheme="minorEastAsia" w:hAnsiTheme="minorEastAsia" w:cs="Times New Roman" w:hint="eastAsia"/>
          <w:color w:val="000000" w:themeColor="text1"/>
          <w:kern w:val="0"/>
          <w:szCs w:val="21"/>
        </w:rPr>
        <w:t>国标委综合</w:t>
      </w:r>
      <w:proofErr w:type="gramEnd"/>
      <w:r w:rsidR="009034BF" w:rsidRPr="002E5681">
        <w:rPr>
          <w:rFonts w:asciiTheme="minorEastAsia" w:hAnsiTheme="minorEastAsia" w:cs="Times New Roman"/>
          <w:color w:val="000000" w:themeColor="text1"/>
          <w:kern w:val="0"/>
          <w:szCs w:val="21"/>
        </w:rPr>
        <w:t>[201</w:t>
      </w:r>
      <w:r w:rsidR="002F2E4A">
        <w:rPr>
          <w:rFonts w:asciiTheme="minorEastAsia" w:hAnsiTheme="minorEastAsia" w:cs="Times New Roman" w:hint="eastAsia"/>
          <w:color w:val="000000" w:themeColor="text1"/>
          <w:kern w:val="0"/>
          <w:szCs w:val="21"/>
        </w:rPr>
        <w:t>7</w:t>
      </w:r>
      <w:r w:rsidR="009034BF" w:rsidRPr="002E5681">
        <w:rPr>
          <w:rFonts w:asciiTheme="minorEastAsia" w:hAnsiTheme="minorEastAsia" w:cs="Times New Roman"/>
          <w:color w:val="000000" w:themeColor="text1"/>
          <w:kern w:val="0"/>
          <w:szCs w:val="21"/>
        </w:rPr>
        <w:t>]</w:t>
      </w:r>
      <w:r w:rsidR="002F2E4A">
        <w:rPr>
          <w:rFonts w:asciiTheme="minorEastAsia" w:hAnsiTheme="minorEastAsia" w:cs="Times New Roman" w:hint="eastAsia"/>
          <w:color w:val="000000" w:themeColor="text1"/>
          <w:kern w:val="0"/>
          <w:szCs w:val="21"/>
        </w:rPr>
        <w:t>128</w:t>
      </w:r>
      <w:r w:rsidR="009034BF">
        <w:rPr>
          <w:rFonts w:asciiTheme="minorEastAsia" w:hAnsiTheme="minorEastAsia" w:cs="Times New Roman"/>
          <w:color w:val="000000" w:themeColor="text1"/>
          <w:kern w:val="0"/>
          <w:szCs w:val="21"/>
        </w:rPr>
        <w:t>号</w:t>
      </w:r>
      <w:r w:rsidR="009034BF">
        <w:rPr>
          <w:rFonts w:asciiTheme="minorEastAsia" w:hAnsiTheme="minorEastAsia" w:cs="Times New Roman" w:hint="eastAsia"/>
          <w:color w:val="000000" w:themeColor="text1"/>
          <w:kern w:val="0"/>
          <w:szCs w:val="21"/>
        </w:rPr>
        <w:t>及</w:t>
      </w:r>
      <w:r w:rsidRPr="002E5681">
        <w:rPr>
          <w:rFonts w:asciiTheme="minorEastAsia" w:hAnsiTheme="minorEastAsia" w:cs="Times New Roman" w:hint="eastAsia"/>
          <w:color w:val="000000" w:themeColor="text1"/>
          <w:kern w:val="0"/>
          <w:szCs w:val="21"/>
        </w:rPr>
        <w:t>有色标委[201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hint="eastAsia"/>
          <w:color w:val="000000" w:themeColor="text1"/>
          <w:kern w:val="0"/>
          <w:szCs w:val="21"/>
        </w:rPr>
        <w:t xml:space="preserve">] </w:t>
      </w:r>
      <w:r w:rsidR="00301DD6">
        <w:rPr>
          <w:rFonts w:asciiTheme="minorEastAsia" w:hAnsiTheme="minorEastAsia" w:cs="Times New Roman" w:hint="eastAsia"/>
          <w:color w:val="000000" w:themeColor="text1"/>
          <w:kern w:val="0"/>
          <w:szCs w:val="21"/>
        </w:rPr>
        <w:t>2</w:t>
      </w:r>
      <w:r w:rsidRPr="002E5681">
        <w:rPr>
          <w:rFonts w:asciiTheme="minorEastAsia" w:hAnsiTheme="minorEastAsia" w:cs="Times New Roman" w:hint="eastAsia"/>
          <w:color w:val="000000" w:themeColor="text1"/>
          <w:kern w:val="0"/>
          <w:szCs w:val="21"/>
        </w:rPr>
        <w:t>号文件《</w:t>
      </w:r>
      <w:r w:rsidRPr="002E5681">
        <w:rPr>
          <w:rFonts w:asciiTheme="minorEastAsia" w:hAnsiTheme="minorEastAsia" w:cs="Times New Roman"/>
          <w:color w:val="000000" w:themeColor="text1"/>
          <w:kern w:val="0"/>
          <w:szCs w:val="21"/>
        </w:rPr>
        <w:t>关于转发201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color w:val="000000" w:themeColor="text1"/>
          <w:kern w:val="0"/>
          <w:szCs w:val="21"/>
        </w:rPr>
        <w:t>年第</w:t>
      </w:r>
      <w:r w:rsidR="00301DD6">
        <w:rPr>
          <w:rFonts w:asciiTheme="minorEastAsia" w:hAnsiTheme="minorEastAsia" w:cs="Times New Roman" w:hint="eastAsia"/>
          <w:color w:val="000000" w:themeColor="text1"/>
          <w:kern w:val="0"/>
          <w:szCs w:val="21"/>
        </w:rPr>
        <w:t>一</w:t>
      </w:r>
      <w:r w:rsidR="00301DD6">
        <w:rPr>
          <w:rFonts w:asciiTheme="minorEastAsia" w:hAnsiTheme="minorEastAsia" w:cs="Times New Roman"/>
          <w:color w:val="000000" w:themeColor="text1"/>
          <w:kern w:val="0"/>
          <w:szCs w:val="21"/>
        </w:rPr>
        <w:t>批有色金属国家</w:t>
      </w:r>
      <w:r w:rsidRPr="002E5681">
        <w:rPr>
          <w:rFonts w:asciiTheme="minorEastAsia" w:hAnsiTheme="minorEastAsia" w:cs="Times New Roman"/>
          <w:color w:val="000000" w:themeColor="text1"/>
          <w:kern w:val="0"/>
          <w:szCs w:val="21"/>
        </w:rPr>
        <w:t>标准制（修）</w:t>
      </w:r>
      <w:r w:rsidRPr="002E5681">
        <w:rPr>
          <w:rFonts w:asciiTheme="minorEastAsia" w:hAnsiTheme="minorEastAsia" w:cs="Times New Roman" w:hint="eastAsia"/>
          <w:color w:val="000000" w:themeColor="text1"/>
          <w:kern w:val="0"/>
          <w:szCs w:val="21"/>
        </w:rPr>
        <w:t>定</w:t>
      </w:r>
      <w:r w:rsidRPr="002E5681">
        <w:rPr>
          <w:rFonts w:asciiTheme="minorEastAsia" w:hAnsiTheme="minorEastAsia" w:cs="Times New Roman"/>
          <w:color w:val="000000" w:themeColor="text1"/>
          <w:kern w:val="0"/>
          <w:szCs w:val="21"/>
        </w:rPr>
        <w:t>项目计划的通知</w:t>
      </w:r>
      <w:r w:rsidRPr="002E5681">
        <w:rPr>
          <w:rFonts w:asciiTheme="minorEastAsia" w:hAnsiTheme="minorEastAsia" w:cs="Times New Roman" w:hint="eastAsia"/>
          <w:color w:val="000000" w:themeColor="text1"/>
          <w:kern w:val="0"/>
          <w:szCs w:val="21"/>
        </w:rPr>
        <w:t>》，其中附件</w:t>
      </w:r>
      <w:r w:rsidR="00301DD6">
        <w:rPr>
          <w:rFonts w:asciiTheme="minorEastAsia" w:hAnsiTheme="minorEastAsia" w:cs="Times New Roman" w:hint="eastAsia"/>
          <w:color w:val="000000" w:themeColor="text1"/>
          <w:kern w:val="0"/>
          <w:szCs w:val="21"/>
        </w:rPr>
        <w:t>1</w:t>
      </w:r>
      <w:r w:rsidRPr="002E5681">
        <w:rPr>
          <w:rFonts w:asciiTheme="minorEastAsia" w:hAnsiTheme="minorEastAsia" w:cs="Times New Roman" w:hint="eastAsia"/>
          <w:color w:val="000000" w:themeColor="text1"/>
          <w:kern w:val="0"/>
          <w:szCs w:val="21"/>
        </w:rPr>
        <w:t>《</w:t>
      </w:r>
      <w:r w:rsidRPr="002E5681">
        <w:rPr>
          <w:rFonts w:asciiTheme="minorEastAsia" w:hAnsiTheme="minorEastAsia" w:cs="Times New Roman"/>
          <w:color w:val="000000" w:themeColor="text1"/>
          <w:kern w:val="0"/>
          <w:szCs w:val="21"/>
        </w:rPr>
        <w:t>20</w:t>
      </w:r>
      <w:r w:rsidRPr="002E5681">
        <w:rPr>
          <w:rFonts w:asciiTheme="minorEastAsia" w:hAnsiTheme="minorEastAsia" w:cs="Times New Roman" w:hint="eastAsia"/>
          <w:color w:val="000000" w:themeColor="text1"/>
          <w:kern w:val="0"/>
          <w:szCs w:val="21"/>
        </w:rPr>
        <w:t>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color w:val="000000" w:themeColor="text1"/>
          <w:kern w:val="0"/>
          <w:szCs w:val="21"/>
        </w:rPr>
        <w:t>年第</w:t>
      </w:r>
      <w:r w:rsidR="00301DD6">
        <w:rPr>
          <w:rFonts w:asciiTheme="minorEastAsia" w:hAnsiTheme="minorEastAsia" w:cs="Times New Roman" w:hint="eastAsia"/>
          <w:color w:val="000000" w:themeColor="text1"/>
          <w:kern w:val="0"/>
          <w:szCs w:val="21"/>
        </w:rPr>
        <w:t>一</w:t>
      </w:r>
      <w:r w:rsidRPr="002E5681">
        <w:rPr>
          <w:rFonts w:asciiTheme="minorEastAsia" w:hAnsiTheme="minorEastAsia" w:cs="Times New Roman"/>
          <w:color w:val="000000" w:themeColor="text1"/>
          <w:kern w:val="0"/>
          <w:szCs w:val="21"/>
        </w:rPr>
        <w:t>批有色金属</w:t>
      </w:r>
      <w:r w:rsidR="00301DD6">
        <w:rPr>
          <w:rFonts w:asciiTheme="minorEastAsia" w:hAnsiTheme="minorEastAsia" w:cs="Times New Roman" w:hint="eastAsia"/>
          <w:color w:val="000000" w:themeColor="text1"/>
          <w:kern w:val="0"/>
          <w:szCs w:val="21"/>
        </w:rPr>
        <w:t>国家</w:t>
      </w:r>
      <w:r w:rsidRPr="002E5681">
        <w:rPr>
          <w:rFonts w:asciiTheme="minorEastAsia" w:hAnsiTheme="minorEastAsia" w:cs="Times New Roman"/>
          <w:color w:val="000000" w:themeColor="text1"/>
          <w:kern w:val="0"/>
          <w:szCs w:val="21"/>
        </w:rPr>
        <w:t>标准项目计划表</w:t>
      </w:r>
      <w:r w:rsidRPr="002E5681">
        <w:rPr>
          <w:rFonts w:asciiTheme="minorEastAsia" w:hAnsiTheme="minorEastAsia" w:cs="Times New Roman" w:hint="eastAsia"/>
          <w:color w:val="000000" w:themeColor="text1"/>
          <w:kern w:val="0"/>
          <w:szCs w:val="21"/>
        </w:rPr>
        <w:t>》序号第</w:t>
      </w:r>
      <w:r w:rsidR="00301DD6">
        <w:rPr>
          <w:rFonts w:asciiTheme="minorEastAsia" w:hAnsiTheme="minorEastAsia" w:cs="Times New Roman" w:hint="eastAsia"/>
          <w:color w:val="000000" w:themeColor="text1"/>
          <w:kern w:val="0"/>
          <w:szCs w:val="21"/>
        </w:rPr>
        <w:t>9</w:t>
      </w:r>
      <w:r w:rsidR="00976901">
        <w:rPr>
          <w:rFonts w:asciiTheme="minorEastAsia" w:hAnsiTheme="minorEastAsia" w:cs="Times New Roman" w:hint="eastAsia"/>
          <w:color w:val="000000" w:themeColor="text1"/>
          <w:kern w:val="0"/>
          <w:szCs w:val="21"/>
        </w:rPr>
        <w:t>1</w:t>
      </w:r>
      <w:r w:rsidRPr="002E5681">
        <w:rPr>
          <w:rFonts w:asciiTheme="minorEastAsia" w:hAnsiTheme="minorEastAsia" w:cs="Times New Roman" w:hint="eastAsia"/>
          <w:color w:val="000000" w:themeColor="text1"/>
          <w:kern w:val="0"/>
          <w:szCs w:val="21"/>
        </w:rPr>
        <w:t>项（项目计划为</w:t>
      </w:r>
      <w:r w:rsidR="00976901" w:rsidRPr="001563EA">
        <w:rPr>
          <w:rFonts w:asciiTheme="minorEastAsia" w:hAnsiTheme="minorEastAsia" w:cs="Times New Roman"/>
          <w:color w:val="000000" w:themeColor="text1"/>
          <w:kern w:val="0"/>
          <w:szCs w:val="21"/>
        </w:rPr>
        <w:t>20173791-T-610</w:t>
      </w:r>
      <w:r w:rsidRPr="002E5681">
        <w:rPr>
          <w:rFonts w:asciiTheme="minorEastAsia" w:hAnsiTheme="minorEastAsia" w:cs="Times New Roman" w:hint="eastAsia"/>
          <w:color w:val="000000" w:themeColor="text1"/>
          <w:kern w:val="0"/>
          <w:szCs w:val="21"/>
        </w:rPr>
        <w:t>），《</w:t>
      </w:r>
      <w:r w:rsidR="001563EA" w:rsidRPr="001563EA">
        <w:rPr>
          <w:rFonts w:asciiTheme="minorEastAsia" w:hAnsiTheme="minorEastAsia" w:cs="Times New Roman" w:hint="eastAsia"/>
          <w:color w:val="000000" w:themeColor="text1"/>
          <w:kern w:val="0"/>
          <w:szCs w:val="21"/>
        </w:rPr>
        <w:t>舰船用铜镍合金无缝铜管</w:t>
      </w:r>
      <w:r w:rsidRPr="002E5681">
        <w:rPr>
          <w:rFonts w:asciiTheme="minorEastAsia" w:hAnsiTheme="minorEastAsia" w:cs="Times New Roman" w:hint="eastAsia"/>
          <w:color w:val="000000" w:themeColor="text1"/>
          <w:kern w:val="0"/>
          <w:szCs w:val="21"/>
        </w:rPr>
        <w:t>》</w:t>
      </w:r>
      <w:r w:rsidR="00301DD6">
        <w:rPr>
          <w:rFonts w:asciiTheme="minorEastAsia" w:hAnsiTheme="minorEastAsia" w:cs="Times New Roman" w:hint="eastAsia"/>
          <w:color w:val="000000" w:themeColor="text1"/>
          <w:kern w:val="0"/>
          <w:szCs w:val="21"/>
        </w:rPr>
        <w:t>国家</w:t>
      </w:r>
      <w:r w:rsidRPr="002E5681">
        <w:rPr>
          <w:rFonts w:asciiTheme="minorEastAsia" w:hAnsiTheme="minorEastAsia" w:cs="Times New Roman" w:hint="eastAsia"/>
          <w:color w:val="000000" w:themeColor="text1"/>
          <w:kern w:val="0"/>
          <w:szCs w:val="21"/>
        </w:rPr>
        <w:t>标准由</w:t>
      </w:r>
      <w:r w:rsidR="00301DD6">
        <w:rPr>
          <w:rFonts w:asciiTheme="minorEastAsia" w:hAnsiTheme="minorEastAsia" w:cs="Times New Roman" w:hint="eastAsia"/>
          <w:color w:val="000000" w:themeColor="text1"/>
          <w:kern w:val="0"/>
          <w:szCs w:val="21"/>
        </w:rPr>
        <w:t>浙江海亮股份有限公司、</w:t>
      </w:r>
      <w:r w:rsidR="001563EA" w:rsidRPr="001563EA">
        <w:rPr>
          <w:rFonts w:asciiTheme="minorEastAsia" w:hAnsiTheme="minorEastAsia" w:cs="Times New Roman" w:hint="eastAsia"/>
          <w:color w:val="000000" w:themeColor="text1"/>
          <w:kern w:val="0"/>
          <w:szCs w:val="21"/>
        </w:rPr>
        <w:t>江阴</w:t>
      </w:r>
      <w:proofErr w:type="gramStart"/>
      <w:r w:rsidR="001563EA" w:rsidRPr="001563EA">
        <w:rPr>
          <w:rFonts w:asciiTheme="minorEastAsia" w:hAnsiTheme="minorEastAsia" w:cs="Times New Roman" w:hint="eastAsia"/>
          <w:color w:val="000000" w:themeColor="text1"/>
          <w:kern w:val="0"/>
          <w:szCs w:val="21"/>
        </w:rPr>
        <w:t>新华宏铜业</w:t>
      </w:r>
      <w:proofErr w:type="gramEnd"/>
      <w:r w:rsidR="001563EA" w:rsidRPr="001563EA">
        <w:rPr>
          <w:rFonts w:asciiTheme="minorEastAsia" w:hAnsiTheme="minorEastAsia" w:cs="Times New Roman" w:hint="eastAsia"/>
          <w:color w:val="000000" w:themeColor="text1"/>
          <w:kern w:val="0"/>
          <w:szCs w:val="21"/>
        </w:rPr>
        <w:t>有限公司、无锡隆达金属材料有限公司、上虞</w:t>
      </w:r>
      <w:proofErr w:type="gramStart"/>
      <w:r w:rsidR="001563EA" w:rsidRPr="001563EA">
        <w:rPr>
          <w:rFonts w:asciiTheme="minorEastAsia" w:hAnsiTheme="minorEastAsia" w:cs="Times New Roman" w:hint="eastAsia"/>
          <w:color w:val="000000" w:themeColor="text1"/>
          <w:kern w:val="0"/>
          <w:szCs w:val="21"/>
        </w:rPr>
        <w:t>金鹰铜业</w:t>
      </w:r>
      <w:proofErr w:type="gramEnd"/>
      <w:r w:rsidR="001563EA" w:rsidRPr="001563EA">
        <w:rPr>
          <w:rFonts w:asciiTheme="minorEastAsia" w:hAnsiTheme="minorEastAsia" w:cs="Times New Roman" w:hint="eastAsia"/>
          <w:color w:val="000000" w:themeColor="text1"/>
          <w:kern w:val="0"/>
          <w:szCs w:val="21"/>
        </w:rPr>
        <w:t>有限公司、江苏</w:t>
      </w:r>
      <w:proofErr w:type="gramStart"/>
      <w:r w:rsidR="001563EA" w:rsidRPr="001563EA">
        <w:rPr>
          <w:rFonts w:asciiTheme="minorEastAsia" w:hAnsiTheme="minorEastAsia" w:cs="Times New Roman" w:hint="eastAsia"/>
          <w:color w:val="000000" w:themeColor="text1"/>
          <w:kern w:val="0"/>
          <w:szCs w:val="21"/>
        </w:rPr>
        <w:t>萃</w:t>
      </w:r>
      <w:proofErr w:type="gramEnd"/>
      <w:r w:rsidR="001563EA" w:rsidRPr="001563EA">
        <w:rPr>
          <w:rFonts w:asciiTheme="minorEastAsia" w:hAnsiTheme="minorEastAsia" w:cs="Times New Roman" w:hint="eastAsia"/>
          <w:color w:val="000000" w:themeColor="text1"/>
          <w:kern w:val="0"/>
          <w:szCs w:val="21"/>
        </w:rPr>
        <w:t>隆精密铜管股份有限公司参与起草修订</w:t>
      </w:r>
      <w:r w:rsidRPr="002E5681">
        <w:rPr>
          <w:rFonts w:asciiTheme="minorEastAsia" w:hAnsiTheme="minorEastAsia" w:cs="Times New Roman" w:hint="eastAsia"/>
          <w:color w:val="000000" w:themeColor="text1"/>
          <w:kern w:val="0"/>
          <w:szCs w:val="21"/>
        </w:rPr>
        <w:t>，完成年限201</w:t>
      </w:r>
      <w:r w:rsidR="00301DD6">
        <w:rPr>
          <w:rFonts w:asciiTheme="minorEastAsia" w:hAnsiTheme="minorEastAsia" w:cs="Times New Roman" w:hint="eastAsia"/>
          <w:color w:val="000000" w:themeColor="text1"/>
          <w:kern w:val="0"/>
          <w:szCs w:val="21"/>
        </w:rPr>
        <w:t>9</w:t>
      </w:r>
      <w:r w:rsidRPr="002E5681">
        <w:rPr>
          <w:rFonts w:asciiTheme="minorEastAsia" w:hAnsiTheme="minorEastAsia" w:cs="Times New Roman" w:hint="eastAsia"/>
          <w:color w:val="000000" w:themeColor="text1"/>
          <w:kern w:val="0"/>
          <w:szCs w:val="21"/>
        </w:rPr>
        <w:t>年</w:t>
      </w:r>
      <w:r w:rsidR="00301DD6">
        <w:rPr>
          <w:rFonts w:asciiTheme="minorEastAsia" w:hAnsiTheme="minorEastAsia" w:cs="Times New Roman" w:hint="eastAsia"/>
          <w:color w:val="000000" w:themeColor="text1"/>
          <w:kern w:val="0"/>
          <w:szCs w:val="21"/>
        </w:rPr>
        <w:t>12月</w:t>
      </w:r>
      <w:r w:rsidRPr="002E5681">
        <w:rPr>
          <w:rFonts w:asciiTheme="minorEastAsia" w:hAnsiTheme="minorEastAsia" w:cs="Times New Roman" w:hint="eastAsia"/>
          <w:color w:val="000000" w:themeColor="text1"/>
          <w:kern w:val="0"/>
          <w:szCs w:val="21"/>
        </w:rPr>
        <w:t>。</w:t>
      </w:r>
    </w:p>
    <w:p w:rsidR="0066274A" w:rsidRPr="008717D8"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工作简况</w:t>
      </w:r>
    </w:p>
    <w:p w:rsidR="0066274A" w:rsidRPr="00A03DF5" w:rsidRDefault="0066274A" w:rsidP="00AB21D0">
      <w:pPr>
        <w:pStyle w:val="a6"/>
        <w:numPr>
          <w:ilvl w:val="0"/>
          <w:numId w:val="2"/>
        </w:numPr>
        <w:spacing w:line="300" w:lineRule="auto"/>
        <w:ind w:left="0" w:firstLine="420"/>
        <w:mirrorIndents/>
        <w:rPr>
          <w:rFonts w:ascii="黑体" w:eastAsia="黑体" w:hAnsi="黑体" w:cs="Times New Roman"/>
          <w:kern w:val="0"/>
          <w:szCs w:val="21"/>
        </w:rPr>
      </w:pPr>
      <w:r w:rsidRPr="00A03DF5">
        <w:rPr>
          <w:rFonts w:ascii="黑体" w:eastAsia="黑体" w:hAnsi="黑体" w:hint="eastAsia"/>
          <w:szCs w:val="21"/>
        </w:rPr>
        <w:t>立项目的和意义</w:t>
      </w:r>
    </w:p>
    <w:p w:rsidR="00575955" w:rsidRDefault="00575955" w:rsidP="004D333F">
      <w:pPr>
        <w:spacing w:line="300" w:lineRule="auto"/>
        <w:ind w:firstLineChars="200" w:firstLine="420"/>
        <w:mirrorIndents/>
        <w:rPr>
          <w:rFonts w:asciiTheme="minorEastAsia" w:hAnsiTheme="minorEastAsia" w:cs="Times New Roman"/>
          <w:color w:val="000000" w:themeColor="text1"/>
          <w:kern w:val="0"/>
          <w:szCs w:val="21"/>
        </w:rPr>
      </w:pPr>
      <w:r w:rsidRPr="00CA3828">
        <w:rPr>
          <w:rFonts w:asciiTheme="minorEastAsia" w:hAnsiTheme="minorEastAsia" w:cs="Times New Roman" w:hint="eastAsia"/>
          <w:color w:val="000000" w:themeColor="text1"/>
          <w:kern w:val="0"/>
          <w:szCs w:val="21"/>
        </w:rPr>
        <w:t>铜及铜合金管在海洋工程领域中的主要应用分为两大类，一类是热交换用管，第二类是输液</w:t>
      </w:r>
      <w:proofErr w:type="gramStart"/>
      <w:r w:rsidRPr="00CA3828">
        <w:rPr>
          <w:rFonts w:asciiTheme="minorEastAsia" w:hAnsiTheme="minorEastAsia" w:cs="Times New Roman" w:hint="eastAsia"/>
          <w:color w:val="000000" w:themeColor="text1"/>
          <w:kern w:val="0"/>
          <w:szCs w:val="21"/>
        </w:rPr>
        <w:t>管道管系用管</w:t>
      </w:r>
      <w:proofErr w:type="gramEnd"/>
      <w:r w:rsidRPr="00CA3828">
        <w:rPr>
          <w:rFonts w:asciiTheme="minorEastAsia" w:hAnsiTheme="minorEastAsia" w:cs="Times New Roman" w:hint="eastAsia"/>
          <w:color w:val="000000" w:themeColor="text1"/>
          <w:kern w:val="0"/>
          <w:szCs w:val="21"/>
        </w:rPr>
        <w:t>，本标准主要是</w:t>
      </w:r>
      <w:r w:rsidRPr="00EA0DCF">
        <w:rPr>
          <w:rFonts w:asciiTheme="minorEastAsia" w:hAnsiTheme="minorEastAsia" w:cs="Times New Roman" w:hint="eastAsia"/>
          <w:color w:val="000000" w:themeColor="text1"/>
          <w:kern w:val="0"/>
          <w:szCs w:val="21"/>
        </w:rPr>
        <w:t>应用于舰船制造等海洋工程的管道系统</w:t>
      </w:r>
      <w:r>
        <w:rPr>
          <w:rFonts w:asciiTheme="minorEastAsia" w:hAnsiTheme="minorEastAsia" w:cs="Times New Roman" w:hint="eastAsia"/>
          <w:color w:val="000000" w:themeColor="text1"/>
          <w:kern w:val="0"/>
          <w:szCs w:val="21"/>
        </w:rPr>
        <w:t>。</w:t>
      </w:r>
      <w:proofErr w:type="gramStart"/>
      <w:r w:rsidR="00CA3828" w:rsidRPr="00CA3828">
        <w:rPr>
          <w:rFonts w:asciiTheme="minorEastAsia" w:hAnsiTheme="minorEastAsia" w:cs="Times New Roman" w:hint="eastAsia"/>
          <w:color w:val="000000" w:themeColor="text1"/>
          <w:kern w:val="0"/>
          <w:szCs w:val="21"/>
        </w:rPr>
        <w:t>管系管网</w:t>
      </w:r>
      <w:proofErr w:type="gramEnd"/>
      <w:r w:rsidR="00CA3828" w:rsidRPr="00CA3828">
        <w:rPr>
          <w:rFonts w:asciiTheme="minorEastAsia" w:hAnsiTheme="minorEastAsia" w:cs="Times New Roman" w:hint="eastAsia"/>
          <w:color w:val="000000" w:themeColor="text1"/>
          <w:kern w:val="0"/>
          <w:szCs w:val="21"/>
        </w:rPr>
        <w:t>管道是海洋工程各系统的重要组成部分，其不仅要求与舰船、海上采油平台等特殊的独立自给自救的生存方式和传输介质有不同水域的海水、污染海水等环境特点相适应，同时还受到海洋恶劣气候环境的影响，从而决定了舰船管路系统传输管的材质不仅要有比内陆管道用管有更高的机械性能、工艺性能，同时还要有足够的乃至稳定的耐蚀安全性。</w:t>
      </w:r>
    </w:p>
    <w:p w:rsidR="00EA0DCF" w:rsidRPr="00EA0DCF" w:rsidRDefault="00EA0DCF" w:rsidP="00EA0DCF">
      <w:pPr>
        <w:spacing w:line="300" w:lineRule="auto"/>
        <w:ind w:firstLineChars="200" w:firstLine="420"/>
        <w:mirrorIndents/>
        <w:rPr>
          <w:rFonts w:asciiTheme="minorEastAsia" w:hAnsiTheme="minorEastAsia" w:cs="Times New Roman"/>
          <w:color w:val="000000" w:themeColor="text1"/>
          <w:kern w:val="0"/>
          <w:szCs w:val="21"/>
        </w:rPr>
      </w:pPr>
      <w:r w:rsidRPr="00EA0DCF">
        <w:rPr>
          <w:rFonts w:asciiTheme="minorEastAsia" w:hAnsiTheme="minorEastAsia" w:cs="Times New Roman" w:hint="eastAsia"/>
          <w:color w:val="000000" w:themeColor="text1"/>
          <w:kern w:val="0"/>
          <w:szCs w:val="21"/>
        </w:rPr>
        <w:t>目前， 我国加大力度发展海洋经济，船舶制造业也发展迅猛。该铜镍合金</w:t>
      </w:r>
      <w:proofErr w:type="gramStart"/>
      <w:r w:rsidRPr="00EA0DCF">
        <w:rPr>
          <w:rFonts w:asciiTheme="minorEastAsia" w:hAnsiTheme="minorEastAsia" w:cs="Times New Roman" w:hint="eastAsia"/>
          <w:color w:val="000000" w:themeColor="text1"/>
          <w:kern w:val="0"/>
          <w:szCs w:val="21"/>
        </w:rPr>
        <w:t>无逢管主要</w:t>
      </w:r>
      <w:proofErr w:type="gramEnd"/>
      <w:r w:rsidRPr="00EA0DCF">
        <w:rPr>
          <w:rFonts w:asciiTheme="minorEastAsia" w:hAnsiTheme="minorEastAsia" w:cs="Times New Roman" w:hint="eastAsia"/>
          <w:color w:val="000000" w:themeColor="text1"/>
          <w:kern w:val="0"/>
          <w:szCs w:val="21"/>
        </w:rPr>
        <w:t>应用于舰船制造等海洋工程的管道系统，是舰船的重要组成部分。</w:t>
      </w:r>
      <w:r w:rsidRPr="00EA0DCF">
        <w:rPr>
          <w:rFonts w:asciiTheme="minorEastAsia" w:hAnsiTheme="minorEastAsia" w:cs="Times New Roman"/>
          <w:color w:val="000000" w:themeColor="text1"/>
          <w:kern w:val="0"/>
          <w:szCs w:val="21"/>
        </w:rPr>
        <w:t xml:space="preserve"> GB/T 26291-2010</w:t>
      </w:r>
      <w:r w:rsidRPr="00EA0DCF">
        <w:rPr>
          <w:rFonts w:asciiTheme="minorEastAsia" w:hAnsiTheme="minorEastAsia" w:cs="Times New Roman" w:hint="eastAsia"/>
          <w:color w:val="000000" w:themeColor="text1"/>
          <w:kern w:val="0"/>
          <w:szCs w:val="21"/>
        </w:rPr>
        <w:t>《舰船用铜镍合金无逢管》标准于2009年组织起草，该标准已不能满足当</w:t>
      </w:r>
      <w:r>
        <w:rPr>
          <w:rFonts w:asciiTheme="minorEastAsia" w:hAnsiTheme="minorEastAsia" w:cs="Times New Roman" w:hint="eastAsia"/>
          <w:color w:val="000000" w:themeColor="text1"/>
          <w:kern w:val="0"/>
          <w:szCs w:val="21"/>
        </w:rPr>
        <w:t>前</w:t>
      </w:r>
      <w:r w:rsidRPr="00EA0DCF">
        <w:rPr>
          <w:rFonts w:asciiTheme="minorEastAsia" w:hAnsiTheme="minorEastAsia" w:cs="Times New Roman" w:hint="eastAsia"/>
          <w:color w:val="000000" w:themeColor="text1"/>
          <w:kern w:val="0"/>
          <w:szCs w:val="21"/>
        </w:rPr>
        <w:t>的产品需求，</w:t>
      </w:r>
      <w:r>
        <w:rPr>
          <w:rFonts w:asciiTheme="minorEastAsia" w:hAnsiTheme="minorEastAsia" w:cs="Times New Roman" w:hint="eastAsia"/>
          <w:color w:val="000000" w:themeColor="text1"/>
          <w:kern w:val="0"/>
          <w:szCs w:val="21"/>
        </w:rPr>
        <w:t>所以要对原标准进行修订。</w:t>
      </w:r>
    </w:p>
    <w:p w:rsidR="00A01912" w:rsidRDefault="004D333F" w:rsidP="00893750">
      <w:pPr>
        <w:spacing w:line="300" w:lineRule="auto"/>
        <w:ind w:firstLineChars="200" w:firstLine="420"/>
        <w:mirrorIndents/>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据了解，我国舰船制造数量每年以约30%的比例递增，</w:t>
      </w:r>
      <w:r w:rsidRPr="00EA0DCF">
        <w:rPr>
          <w:rFonts w:asciiTheme="minorEastAsia" w:hAnsiTheme="minorEastAsia" w:cs="Times New Roman" w:hint="eastAsia"/>
          <w:color w:val="000000" w:themeColor="text1"/>
          <w:kern w:val="0"/>
          <w:szCs w:val="21"/>
        </w:rPr>
        <w:t>该铜镍合金</w:t>
      </w:r>
      <w:proofErr w:type="gramStart"/>
      <w:r w:rsidRPr="00EA0DCF">
        <w:rPr>
          <w:rFonts w:asciiTheme="minorEastAsia" w:hAnsiTheme="minorEastAsia" w:cs="Times New Roman" w:hint="eastAsia"/>
          <w:color w:val="000000" w:themeColor="text1"/>
          <w:kern w:val="0"/>
          <w:szCs w:val="21"/>
        </w:rPr>
        <w:t>无逢管</w:t>
      </w:r>
      <w:r>
        <w:rPr>
          <w:rFonts w:asciiTheme="minorEastAsia" w:hAnsiTheme="minorEastAsia" w:cs="Times New Roman" w:hint="eastAsia"/>
          <w:color w:val="000000" w:themeColor="text1"/>
          <w:kern w:val="0"/>
          <w:szCs w:val="21"/>
        </w:rPr>
        <w:t>的</w:t>
      </w:r>
      <w:proofErr w:type="gramEnd"/>
      <w:r>
        <w:rPr>
          <w:rFonts w:asciiTheme="minorEastAsia" w:hAnsiTheme="minorEastAsia" w:cs="Times New Roman" w:hint="eastAsia"/>
          <w:color w:val="000000" w:themeColor="text1"/>
          <w:kern w:val="0"/>
          <w:szCs w:val="21"/>
        </w:rPr>
        <w:t>需求数量也是大幅度增加，但</w:t>
      </w:r>
      <w:r w:rsidR="00893750">
        <w:rPr>
          <w:rFonts w:asciiTheme="minorEastAsia" w:hAnsiTheme="minorEastAsia" w:cs="Times New Roman" w:hint="eastAsia"/>
          <w:color w:val="000000" w:themeColor="text1"/>
          <w:kern w:val="0"/>
          <w:szCs w:val="21"/>
        </w:rPr>
        <w:t>进口产品的比例还是占相当大的比例。</w:t>
      </w:r>
      <w:r w:rsidR="00A01912">
        <w:rPr>
          <w:rFonts w:asciiTheme="minorEastAsia" w:hAnsiTheme="minorEastAsia" w:cs="Times New Roman" w:hint="eastAsia"/>
          <w:color w:val="000000" w:themeColor="text1"/>
          <w:kern w:val="0"/>
          <w:szCs w:val="21"/>
        </w:rPr>
        <w:t>通过该标准的修订，可以提升舰船用铜镍合金无缝管的产品质量，增加我国产品与进口产品之间的竞争力。</w:t>
      </w:r>
    </w:p>
    <w:p w:rsidR="0031542D" w:rsidRDefault="00DF2D2C" w:rsidP="00AB21D0">
      <w:pPr>
        <w:pStyle w:val="a6"/>
        <w:numPr>
          <w:ilvl w:val="0"/>
          <w:numId w:val="2"/>
        </w:numPr>
        <w:spacing w:line="300" w:lineRule="auto"/>
        <w:ind w:left="0" w:firstLine="420"/>
        <w:mirrorIndents/>
        <w:rPr>
          <w:rFonts w:ascii="黑体" w:eastAsia="黑体" w:hAnsi="黑体" w:hint="eastAsia"/>
          <w:szCs w:val="21"/>
        </w:rPr>
      </w:pPr>
      <w:r w:rsidRPr="008717D8">
        <w:rPr>
          <w:rFonts w:ascii="黑体" w:eastAsia="黑体" w:hAnsi="黑体" w:hint="eastAsia"/>
          <w:szCs w:val="21"/>
        </w:rPr>
        <w:t>申报单位简况</w:t>
      </w:r>
    </w:p>
    <w:p w:rsidR="00153F32" w:rsidRPr="00153F32" w:rsidRDefault="00153F32" w:rsidP="00153F32">
      <w:pPr>
        <w:spacing w:line="300" w:lineRule="auto"/>
        <w:ind w:firstLineChars="200" w:firstLine="420"/>
        <w:mirrorIndents/>
        <w:rPr>
          <w:rFonts w:asciiTheme="minorEastAsia" w:hAnsiTheme="minorEastAsia" w:cs="Times New Roman"/>
          <w:color w:val="000000" w:themeColor="text1"/>
          <w:kern w:val="0"/>
          <w:szCs w:val="21"/>
        </w:rPr>
      </w:pPr>
      <w:r w:rsidRPr="00153F32">
        <w:rPr>
          <w:rFonts w:asciiTheme="minorEastAsia" w:hAnsiTheme="minorEastAsia" w:cs="Times New Roman" w:hint="eastAsia"/>
          <w:color w:val="000000" w:themeColor="text1"/>
          <w:kern w:val="0"/>
          <w:szCs w:val="21"/>
        </w:rPr>
        <w:t>本标准编制单位为浙江海亮股份有限公司 江阴</w:t>
      </w:r>
      <w:proofErr w:type="gramStart"/>
      <w:r w:rsidRPr="00153F32">
        <w:rPr>
          <w:rFonts w:asciiTheme="minorEastAsia" w:hAnsiTheme="minorEastAsia" w:cs="Times New Roman" w:hint="eastAsia"/>
          <w:color w:val="000000" w:themeColor="text1"/>
          <w:kern w:val="0"/>
          <w:szCs w:val="21"/>
        </w:rPr>
        <w:t>新华宏铜业</w:t>
      </w:r>
      <w:proofErr w:type="gramEnd"/>
      <w:r w:rsidRPr="00153F32">
        <w:rPr>
          <w:rFonts w:asciiTheme="minorEastAsia" w:hAnsiTheme="minorEastAsia" w:cs="Times New Roman" w:hint="eastAsia"/>
          <w:color w:val="000000" w:themeColor="text1"/>
          <w:kern w:val="0"/>
          <w:szCs w:val="21"/>
        </w:rPr>
        <w:t>有限公司 无锡隆达金属材料有限公司 上虞</w:t>
      </w:r>
      <w:proofErr w:type="gramStart"/>
      <w:r w:rsidRPr="00153F32">
        <w:rPr>
          <w:rFonts w:asciiTheme="minorEastAsia" w:hAnsiTheme="minorEastAsia" w:cs="Times New Roman" w:hint="eastAsia"/>
          <w:color w:val="000000" w:themeColor="text1"/>
          <w:kern w:val="0"/>
          <w:szCs w:val="21"/>
        </w:rPr>
        <w:t>金鹰铜业</w:t>
      </w:r>
      <w:proofErr w:type="gramEnd"/>
      <w:r w:rsidRPr="00153F32">
        <w:rPr>
          <w:rFonts w:asciiTheme="minorEastAsia" w:hAnsiTheme="minorEastAsia" w:cs="Times New Roman" w:hint="eastAsia"/>
          <w:color w:val="000000" w:themeColor="text1"/>
          <w:kern w:val="0"/>
          <w:szCs w:val="21"/>
        </w:rPr>
        <w:t>有限公司 江苏</w:t>
      </w:r>
      <w:proofErr w:type="gramStart"/>
      <w:r w:rsidRPr="00153F32">
        <w:rPr>
          <w:rFonts w:asciiTheme="minorEastAsia" w:hAnsiTheme="minorEastAsia" w:cs="Times New Roman" w:hint="eastAsia"/>
          <w:color w:val="000000" w:themeColor="text1"/>
          <w:kern w:val="0"/>
          <w:szCs w:val="21"/>
        </w:rPr>
        <w:t>萃</w:t>
      </w:r>
      <w:proofErr w:type="gramEnd"/>
      <w:r w:rsidRPr="00153F32">
        <w:rPr>
          <w:rFonts w:asciiTheme="minorEastAsia" w:hAnsiTheme="minorEastAsia" w:cs="Times New Roman" w:hint="eastAsia"/>
          <w:color w:val="000000" w:themeColor="text1"/>
          <w:kern w:val="0"/>
          <w:szCs w:val="21"/>
        </w:rPr>
        <w:t>隆精密铜管股份有限公司 金龙精密铜管集团股份有限公司。</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浙江海亮股份有限公司（以下简称海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 xml:space="preserve"> 002203）是海</w:t>
      </w:r>
      <w:proofErr w:type="gramStart"/>
      <w:r w:rsidRPr="00025876">
        <w:rPr>
          <w:rFonts w:asciiTheme="minorEastAsia" w:hAnsiTheme="minorEastAsia" w:cs="Times New Roman" w:hint="eastAsia"/>
          <w:color w:val="000000" w:themeColor="text1"/>
          <w:kern w:val="0"/>
          <w:szCs w:val="21"/>
        </w:rPr>
        <w:t>亮集团</w:t>
      </w:r>
      <w:proofErr w:type="gramEnd"/>
      <w:r w:rsidRPr="00025876">
        <w:rPr>
          <w:rFonts w:asciiTheme="minorEastAsia" w:hAnsiTheme="minorEastAsia" w:cs="Times New Roman" w:hint="eastAsia"/>
          <w:color w:val="000000" w:themeColor="text1"/>
          <w:kern w:val="0"/>
          <w:szCs w:val="21"/>
        </w:rPr>
        <w:t>有限公司(中国企业500强第110位)控股的中外合资股份有限公司，成立于1989年，目前总资产154亿元，现有员工5300余名。2017年度，公司总收入298亿元，同比上涨66.41%，利润总额77832万元，同比上涨12.40</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。税收30072万元，同比上涨了68.74</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w:t>
      </w:r>
    </w:p>
    <w:p w:rsidR="00025876" w:rsidRPr="00025876" w:rsidRDefault="00215E3B" w:rsidP="00215E3B">
      <w:pPr>
        <w:spacing w:line="300" w:lineRule="auto"/>
        <w:ind w:firstLineChars="200" w:firstLine="420"/>
        <w:mirrorIndents/>
        <w:rPr>
          <w:rFonts w:asciiTheme="minorEastAsia" w:hAnsiTheme="minorEastAsia" w:cs="Times New Roman"/>
          <w:color w:val="000000" w:themeColor="text1"/>
          <w:kern w:val="0"/>
          <w:szCs w:val="21"/>
        </w:rPr>
      </w:pPr>
      <w:r w:rsidRPr="00215E3B">
        <w:rPr>
          <w:rFonts w:asciiTheme="minorEastAsia" w:hAnsiTheme="minorEastAsia" w:cs="Times New Roman" w:hint="eastAsia"/>
          <w:color w:val="000000" w:themeColor="text1"/>
          <w:kern w:val="0"/>
          <w:szCs w:val="21"/>
        </w:rPr>
        <w:t>公司现拥有浙江海亮、上海海亮、安徽海亮、越南海亮、广东海亮、</w:t>
      </w:r>
      <w:proofErr w:type="gramStart"/>
      <w:r w:rsidRPr="00215E3B">
        <w:rPr>
          <w:rFonts w:asciiTheme="minorEastAsia" w:hAnsiTheme="minorEastAsia" w:cs="Times New Roman" w:hint="eastAsia"/>
          <w:color w:val="000000" w:themeColor="text1"/>
          <w:kern w:val="0"/>
          <w:szCs w:val="21"/>
        </w:rPr>
        <w:t>中山海亮奥</w:t>
      </w:r>
      <w:proofErr w:type="gramEnd"/>
      <w:r w:rsidRPr="00215E3B">
        <w:rPr>
          <w:rFonts w:asciiTheme="minorEastAsia" w:hAnsiTheme="minorEastAsia" w:cs="Times New Roman" w:hint="eastAsia"/>
          <w:color w:val="000000" w:themeColor="text1"/>
          <w:kern w:val="0"/>
          <w:szCs w:val="21"/>
        </w:rPr>
        <w:t>托、泰国海亮、重庆海亮、美国海亮等十个产地，</w:t>
      </w:r>
      <w:r w:rsidR="00025876" w:rsidRPr="00025876">
        <w:rPr>
          <w:rFonts w:asciiTheme="minorEastAsia" w:hAnsiTheme="minorEastAsia" w:cs="Times New Roman" w:hint="eastAsia"/>
          <w:color w:val="000000" w:themeColor="text1"/>
          <w:kern w:val="0"/>
          <w:szCs w:val="21"/>
        </w:rPr>
        <w:t>下属</w:t>
      </w:r>
      <w:proofErr w:type="gramStart"/>
      <w:r w:rsidR="00025876" w:rsidRPr="00025876">
        <w:rPr>
          <w:rFonts w:asciiTheme="minorEastAsia" w:hAnsiTheme="minorEastAsia" w:cs="Times New Roman" w:hint="eastAsia"/>
          <w:color w:val="000000" w:themeColor="text1"/>
          <w:kern w:val="0"/>
          <w:szCs w:val="21"/>
        </w:rPr>
        <w:t>浙江科宇金属材料</w:t>
      </w:r>
      <w:proofErr w:type="gramEnd"/>
      <w:r w:rsidR="00025876" w:rsidRPr="00025876">
        <w:rPr>
          <w:rFonts w:asciiTheme="minorEastAsia" w:hAnsiTheme="minorEastAsia" w:cs="Times New Roman" w:hint="eastAsia"/>
          <w:color w:val="000000" w:themeColor="text1"/>
          <w:kern w:val="0"/>
          <w:szCs w:val="21"/>
        </w:rPr>
        <w:t>有限公司、浙江铜加工研究院有限公司等</w:t>
      </w:r>
      <w:r w:rsidR="00025876" w:rsidRPr="00025876">
        <w:rPr>
          <w:rFonts w:asciiTheme="minorEastAsia" w:hAnsiTheme="minorEastAsia" w:cs="Times New Roman"/>
          <w:color w:val="000000" w:themeColor="text1"/>
          <w:kern w:val="0"/>
          <w:szCs w:val="21"/>
        </w:rPr>
        <w:t>10</w:t>
      </w:r>
      <w:r w:rsidR="00025876" w:rsidRPr="00025876">
        <w:rPr>
          <w:rFonts w:asciiTheme="minorEastAsia" w:hAnsiTheme="minorEastAsia" w:cs="Times New Roman" w:hint="eastAsia"/>
          <w:color w:val="000000" w:themeColor="text1"/>
          <w:kern w:val="0"/>
          <w:szCs w:val="21"/>
        </w:rPr>
        <w:t>多家控股子公司。企业连续年荣获浙江省信用</w:t>
      </w:r>
      <w:r w:rsidR="00025876" w:rsidRPr="00025876">
        <w:rPr>
          <w:rFonts w:asciiTheme="minorEastAsia" w:hAnsiTheme="minorEastAsia" w:cs="Times New Roman"/>
          <w:color w:val="000000" w:themeColor="text1"/>
          <w:kern w:val="0"/>
          <w:szCs w:val="21"/>
        </w:rPr>
        <w:t>AAA</w:t>
      </w:r>
      <w:r w:rsidR="00025876" w:rsidRPr="00025876">
        <w:rPr>
          <w:rFonts w:asciiTheme="minorEastAsia" w:hAnsiTheme="minorEastAsia" w:cs="Times New Roman" w:hint="eastAsia"/>
          <w:color w:val="000000" w:themeColor="text1"/>
          <w:kern w:val="0"/>
          <w:szCs w:val="21"/>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lastRenderedPageBreak/>
        <w:t>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近年来不断推出高效能内螺纹铜管、新型铜合金管、环保型无铅精密铜棒等高端产品，使企业的产品结构日趋优化。</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自2000年开始，海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通过积极牵头主持、参与国家标准起草制订，为我国铜管行业的整体技术进步、行业有序发展做出突出贡献。至今，行业中铜管材产品标准80%以上由海</w:t>
      </w:r>
      <w:proofErr w:type="gramStart"/>
      <w:r w:rsidRPr="00025876">
        <w:rPr>
          <w:rFonts w:asciiTheme="minorEastAsia" w:hAnsiTheme="minorEastAsia" w:cs="Times New Roman" w:hint="eastAsia"/>
          <w:color w:val="000000" w:themeColor="text1"/>
          <w:kern w:val="0"/>
          <w:szCs w:val="21"/>
        </w:rPr>
        <w:t>亮股份主</w:t>
      </w:r>
      <w:proofErr w:type="gramEnd"/>
      <w:r w:rsidRPr="00025876">
        <w:rPr>
          <w:rFonts w:asciiTheme="minorEastAsia" w:hAnsiTheme="minorEastAsia" w:cs="Times New Roman" w:hint="eastAsia"/>
          <w:color w:val="000000" w:themeColor="text1"/>
          <w:kern w:val="0"/>
          <w:szCs w:val="21"/>
        </w:rPr>
        <w:t>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w:t>
      </w:r>
      <w:proofErr w:type="gramStart"/>
      <w:r w:rsidRPr="00025876">
        <w:rPr>
          <w:rFonts w:asciiTheme="minorEastAsia" w:hAnsiTheme="minorEastAsia" w:cs="Times New Roman" w:hint="eastAsia"/>
          <w:color w:val="000000" w:themeColor="text1"/>
          <w:kern w:val="0"/>
          <w:szCs w:val="21"/>
        </w:rPr>
        <w:t>铜合金</w:t>
      </w:r>
      <w:proofErr w:type="gramEnd"/>
      <w:r w:rsidRPr="00025876">
        <w:rPr>
          <w:rFonts w:asciiTheme="minorEastAsia" w:hAnsiTheme="minorEastAsia" w:cs="Times New Roman" w:hint="eastAsia"/>
          <w:color w:val="000000" w:themeColor="text1"/>
          <w:kern w:val="0"/>
          <w:szCs w:val="21"/>
        </w:rPr>
        <w:t>技术委员会（ISO/</w:t>
      </w:r>
      <w:r w:rsidRPr="00025876">
        <w:rPr>
          <w:rFonts w:asciiTheme="minorEastAsia" w:hAnsiTheme="minorEastAsia" w:cs="Times New Roman"/>
          <w:color w:val="000000" w:themeColor="text1"/>
          <w:kern w:val="0"/>
          <w:szCs w:val="21"/>
        </w:rPr>
        <w:t>TC26</w:t>
      </w:r>
      <w:r w:rsidRPr="00025876">
        <w:rPr>
          <w:rFonts w:asciiTheme="minorEastAsia" w:hAnsiTheme="minorEastAsia" w:cs="Times New Roman" w:hint="eastAsia"/>
          <w:color w:val="000000" w:themeColor="text1"/>
          <w:kern w:val="0"/>
          <w:szCs w:val="21"/>
        </w:rPr>
        <w:t>）主席职务，也是我国有色金属标准化委员会副主任委员，公司踊跃参加国家标准对国际标准的转化工作等。企业已牵头起草制定和计划起草制定的国家行业标准共44项，其中行业标准15项。</w:t>
      </w:r>
    </w:p>
    <w:p w:rsidR="00DF2D2C" w:rsidRDefault="00DF2D2C" w:rsidP="00AB21D0">
      <w:pPr>
        <w:pStyle w:val="a6"/>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主要工作过程</w:t>
      </w:r>
    </w:p>
    <w:p w:rsidR="00DF2D2C" w:rsidRDefault="00DF2D2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2.3.1</w:t>
      </w:r>
      <w:r w:rsidR="006A08DE">
        <w:rPr>
          <w:rFonts w:ascii="黑体" w:eastAsia="黑体" w:hAnsi="黑体" w:hint="eastAsia"/>
          <w:szCs w:val="21"/>
        </w:rPr>
        <w:t>项目分工</w:t>
      </w:r>
    </w:p>
    <w:p w:rsidR="006A08DE" w:rsidRPr="00DA1FF4" w:rsidRDefault="006A08DE" w:rsidP="00AB21D0">
      <w:pPr>
        <w:spacing w:line="300" w:lineRule="auto"/>
        <w:ind w:firstLineChars="200" w:firstLine="420"/>
        <w:mirrorIndents/>
        <w:rPr>
          <w:color w:val="000000" w:themeColor="text1"/>
        </w:rPr>
      </w:pPr>
      <w:r>
        <w:rPr>
          <w:rFonts w:ascii="黑体" w:eastAsia="黑体" w:hAnsi="黑体" w:hint="eastAsia"/>
          <w:szCs w:val="21"/>
        </w:rPr>
        <w:t xml:space="preserve"> </w:t>
      </w:r>
      <w:r w:rsidRPr="006A08DE">
        <w:rPr>
          <w:rFonts w:hint="eastAsia"/>
        </w:rPr>
        <w:t>标准制订计划任务正式下达后，</w:t>
      </w:r>
      <w:r w:rsidR="002A3A23">
        <w:rPr>
          <w:rFonts w:hint="eastAsia"/>
        </w:rPr>
        <w:t>项目</w:t>
      </w:r>
      <w:r w:rsidRPr="006A08DE">
        <w:rPr>
          <w:rFonts w:hint="eastAsia"/>
        </w:rPr>
        <w:t>成立了标准编制组，并落实起草任务，确定标准的主要起草人，拟定该标准的工作计划。具体分工为：</w:t>
      </w:r>
      <w:r w:rsidR="002A3A23">
        <w:rPr>
          <w:rFonts w:hint="eastAsia"/>
        </w:rPr>
        <w:t>浙江海亮股份</w:t>
      </w:r>
      <w:r w:rsidRPr="006A08DE">
        <w:rPr>
          <w:rFonts w:hint="eastAsia"/>
        </w:rPr>
        <w:t>有限公司总负责、市场和同行业信息收集、资料汇总及执笔；</w:t>
      </w:r>
      <w:r w:rsidR="0050130D" w:rsidRPr="001563EA">
        <w:rPr>
          <w:rFonts w:asciiTheme="minorEastAsia" w:hAnsiTheme="minorEastAsia" w:cs="Times New Roman" w:hint="eastAsia"/>
          <w:color w:val="000000" w:themeColor="text1"/>
          <w:kern w:val="0"/>
          <w:szCs w:val="21"/>
        </w:rPr>
        <w:t>江阴</w:t>
      </w:r>
      <w:proofErr w:type="gramStart"/>
      <w:r w:rsidR="0050130D" w:rsidRPr="001563EA">
        <w:rPr>
          <w:rFonts w:asciiTheme="minorEastAsia" w:hAnsiTheme="minorEastAsia" w:cs="Times New Roman" w:hint="eastAsia"/>
          <w:color w:val="000000" w:themeColor="text1"/>
          <w:kern w:val="0"/>
          <w:szCs w:val="21"/>
        </w:rPr>
        <w:t>新华宏铜业</w:t>
      </w:r>
      <w:proofErr w:type="gramEnd"/>
      <w:r w:rsidR="0050130D" w:rsidRPr="001563EA">
        <w:rPr>
          <w:rFonts w:asciiTheme="minorEastAsia" w:hAnsiTheme="minorEastAsia" w:cs="Times New Roman" w:hint="eastAsia"/>
          <w:color w:val="000000" w:themeColor="text1"/>
          <w:kern w:val="0"/>
          <w:szCs w:val="21"/>
        </w:rPr>
        <w:t>有限公司、无锡隆达金属材料有限公司、上虞</w:t>
      </w:r>
      <w:proofErr w:type="gramStart"/>
      <w:r w:rsidR="0050130D" w:rsidRPr="001563EA">
        <w:rPr>
          <w:rFonts w:asciiTheme="minorEastAsia" w:hAnsiTheme="minorEastAsia" w:cs="Times New Roman" w:hint="eastAsia"/>
          <w:color w:val="000000" w:themeColor="text1"/>
          <w:kern w:val="0"/>
          <w:szCs w:val="21"/>
        </w:rPr>
        <w:t>金鹰铜业</w:t>
      </w:r>
      <w:proofErr w:type="gramEnd"/>
      <w:r w:rsidR="0050130D" w:rsidRPr="001563EA">
        <w:rPr>
          <w:rFonts w:asciiTheme="minorEastAsia" w:hAnsiTheme="minorEastAsia" w:cs="Times New Roman" w:hint="eastAsia"/>
          <w:color w:val="000000" w:themeColor="text1"/>
          <w:kern w:val="0"/>
          <w:szCs w:val="21"/>
        </w:rPr>
        <w:t>有限公司、江苏</w:t>
      </w:r>
      <w:proofErr w:type="gramStart"/>
      <w:r w:rsidR="0050130D" w:rsidRPr="001563EA">
        <w:rPr>
          <w:rFonts w:asciiTheme="minorEastAsia" w:hAnsiTheme="minorEastAsia" w:cs="Times New Roman" w:hint="eastAsia"/>
          <w:color w:val="000000" w:themeColor="text1"/>
          <w:kern w:val="0"/>
          <w:szCs w:val="21"/>
        </w:rPr>
        <w:t>萃</w:t>
      </w:r>
      <w:proofErr w:type="gramEnd"/>
      <w:r w:rsidR="0050130D" w:rsidRPr="001563EA">
        <w:rPr>
          <w:rFonts w:asciiTheme="minorEastAsia" w:hAnsiTheme="minorEastAsia" w:cs="Times New Roman" w:hint="eastAsia"/>
          <w:color w:val="000000" w:themeColor="text1"/>
          <w:kern w:val="0"/>
          <w:szCs w:val="21"/>
        </w:rPr>
        <w:t>隆精密铜管股份有限公司</w:t>
      </w:r>
      <w:r w:rsidRPr="00DA1FF4">
        <w:rPr>
          <w:rFonts w:hint="eastAsia"/>
          <w:color w:val="000000" w:themeColor="text1"/>
        </w:rPr>
        <w:t>负责补充市场信息和标准数据的验证。各企业分工明确，紧密合作，进行了全面的市场调研、资料查询，收集了</w:t>
      </w:r>
      <w:r w:rsidR="001B7FE4" w:rsidRPr="00DA1FF4">
        <w:rPr>
          <w:rFonts w:hint="eastAsia"/>
          <w:color w:val="000000" w:themeColor="text1"/>
        </w:rPr>
        <w:t>产品测试、用户使用方面的相关技术数据，比较全面和准确地了解</w:t>
      </w:r>
      <w:r w:rsidR="0050130D">
        <w:rPr>
          <w:rFonts w:hint="eastAsia"/>
          <w:color w:val="000000" w:themeColor="text1"/>
        </w:rPr>
        <w:t>舰船用铜镍合金无缝管</w:t>
      </w:r>
      <w:r w:rsidR="007964C1">
        <w:rPr>
          <w:rFonts w:hint="eastAsia"/>
          <w:color w:val="000000" w:themeColor="text1"/>
        </w:rPr>
        <w:t>应用</w:t>
      </w:r>
      <w:r w:rsidRPr="00DA1FF4">
        <w:rPr>
          <w:rFonts w:hint="eastAsia"/>
          <w:color w:val="000000" w:themeColor="text1"/>
        </w:rPr>
        <w:t>领域的需求及其技术要求，为本标准的制定提供了依据。本标准在制定过程中，与用户进行了多次沟通，以此来保证本标准的数据采集和各项技术指标的验证以及标准文本的编制任务的顺利完成。</w:t>
      </w:r>
    </w:p>
    <w:p w:rsidR="003F0A6C" w:rsidRDefault="003F0A6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w:t>
      </w:r>
      <w:r>
        <w:rPr>
          <w:rFonts w:ascii="黑体" w:eastAsia="黑体" w:hAnsi="黑体" w:hint="eastAsia"/>
          <w:szCs w:val="21"/>
        </w:rPr>
        <w:t>2</w:t>
      </w:r>
      <w:r w:rsidRPr="003F0A6C">
        <w:rPr>
          <w:rFonts w:hint="eastAsia"/>
        </w:rPr>
        <w:t xml:space="preserve"> </w:t>
      </w:r>
      <w:r w:rsidRPr="003F0A6C">
        <w:rPr>
          <w:rFonts w:ascii="黑体" w:eastAsia="黑体" w:hAnsi="黑体" w:hint="eastAsia"/>
          <w:szCs w:val="21"/>
        </w:rPr>
        <w:t>主要起草过程</w:t>
      </w:r>
    </w:p>
    <w:p w:rsidR="008B65D0" w:rsidRDefault="008B65D0" w:rsidP="00E4703D">
      <w:pPr>
        <w:spacing w:line="300" w:lineRule="auto"/>
        <w:ind w:firstLineChars="200" w:firstLine="420"/>
        <w:mirrorIndents/>
        <w:rPr>
          <w:rFonts w:asciiTheme="majorEastAsia" w:eastAsiaTheme="majorEastAsia" w:hAnsiTheme="majorEastAsia"/>
          <w:szCs w:val="21"/>
        </w:rPr>
      </w:pPr>
      <w:r w:rsidRPr="00EA0DCF">
        <w:rPr>
          <w:rFonts w:asciiTheme="minorEastAsia" w:hAnsiTheme="minorEastAsia" w:cs="Times New Roman" w:hint="eastAsia"/>
          <w:color w:val="000000" w:themeColor="text1"/>
          <w:kern w:val="0"/>
          <w:szCs w:val="21"/>
        </w:rPr>
        <w:t>该铜镍合金</w:t>
      </w:r>
      <w:proofErr w:type="gramStart"/>
      <w:r w:rsidRPr="00EA0DCF">
        <w:rPr>
          <w:rFonts w:asciiTheme="minorEastAsia" w:hAnsiTheme="minorEastAsia" w:cs="Times New Roman" w:hint="eastAsia"/>
          <w:color w:val="000000" w:themeColor="text1"/>
          <w:kern w:val="0"/>
          <w:szCs w:val="21"/>
        </w:rPr>
        <w:t>无逢管主要</w:t>
      </w:r>
      <w:proofErr w:type="gramEnd"/>
      <w:r w:rsidRPr="00EA0DCF">
        <w:rPr>
          <w:rFonts w:asciiTheme="minorEastAsia" w:hAnsiTheme="minorEastAsia" w:cs="Times New Roman" w:hint="eastAsia"/>
          <w:color w:val="000000" w:themeColor="text1"/>
          <w:kern w:val="0"/>
          <w:szCs w:val="21"/>
        </w:rPr>
        <w:t>应用于舰船制造等海洋工程的管道系统，是舰船的重要组成部分。</w:t>
      </w:r>
      <w:r w:rsidR="002E6A51" w:rsidRPr="00EA0DCF">
        <w:rPr>
          <w:rFonts w:asciiTheme="minorEastAsia" w:hAnsiTheme="minorEastAsia" w:cs="Times New Roman" w:hint="eastAsia"/>
          <w:color w:val="000000" w:themeColor="text1"/>
          <w:kern w:val="0"/>
          <w:szCs w:val="21"/>
        </w:rPr>
        <w:t>目前， 我国加大力度发展海洋经济，船舶制造业迅猛</w:t>
      </w:r>
      <w:r w:rsidR="002E6A51">
        <w:rPr>
          <w:rFonts w:asciiTheme="minorEastAsia" w:hAnsiTheme="minorEastAsia" w:cs="Times New Roman" w:hint="eastAsia"/>
          <w:color w:val="000000" w:themeColor="text1"/>
          <w:kern w:val="0"/>
          <w:szCs w:val="21"/>
        </w:rPr>
        <w:t>发展，</w:t>
      </w:r>
      <w:r w:rsidR="002E6A51" w:rsidRPr="00E4703D">
        <w:rPr>
          <w:rFonts w:asciiTheme="majorEastAsia" w:eastAsiaTheme="majorEastAsia" w:hAnsiTheme="majorEastAsia" w:hint="eastAsia"/>
          <w:szCs w:val="21"/>
        </w:rPr>
        <w:t>市场前景十分看好。</w:t>
      </w:r>
    </w:p>
    <w:p w:rsidR="002E6A51" w:rsidRDefault="00335B03" w:rsidP="00E4703D">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经过编制小组工作人员对国内外资料的分析，该产品国外相关标准主要有：</w:t>
      </w:r>
      <w:r w:rsidR="002E6A51">
        <w:rPr>
          <w:rFonts w:asciiTheme="majorEastAsia" w:eastAsiaTheme="majorEastAsia" w:hAnsiTheme="majorEastAsia" w:hint="eastAsia"/>
          <w:szCs w:val="21"/>
        </w:rPr>
        <w:t>GJB 8757-2015《舰船用白铜管材规范》、DIN 86019-2016《管道用拉制</w:t>
      </w:r>
      <w:r w:rsidR="004A409D" w:rsidRPr="005C5402">
        <w:rPr>
          <w:rFonts w:hint="eastAsia"/>
          <w:sz w:val="24"/>
        </w:rPr>
        <w:t>CuNi10Fe1.6Mn</w:t>
      </w:r>
      <w:r w:rsidR="004A409D">
        <w:rPr>
          <w:rFonts w:hint="eastAsia"/>
          <w:sz w:val="24"/>
        </w:rPr>
        <w:t>无缝管与精密管的尺寸</w:t>
      </w:r>
      <w:r w:rsidR="002E6A51">
        <w:rPr>
          <w:rFonts w:asciiTheme="majorEastAsia" w:eastAsiaTheme="majorEastAsia" w:hAnsiTheme="majorEastAsia" w:hint="eastAsia"/>
          <w:szCs w:val="21"/>
        </w:rPr>
        <w:t>》</w:t>
      </w:r>
      <w:r w:rsidR="005921A9">
        <w:rPr>
          <w:rFonts w:asciiTheme="majorEastAsia" w:eastAsiaTheme="majorEastAsia" w:hAnsiTheme="majorEastAsia" w:hint="eastAsia"/>
          <w:szCs w:val="21"/>
        </w:rPr>
        <w:t>和MIL-T</w:t>
      </w:r>
      <w:r w:rsidR="00A3469C">
        <w:rPr>
          <w:rFonts w:asciiTheme="majorEastAsia" w:eastAsiaTheme="majorEastAsia" w:hAnsiTheme="majorEastAsia" w:hint="eastAsia"/>
          <w:szCs w:val="21"/>
        </w:rPr>
        <w:t>-16420K(SH)1988《铜镍合金无缝管及焊接管》三项相关标准。</w:t>
      </w:r>
    </w:p>
    <w:p w:rsidR="002E6A51" w:rsidRDefault="00A3469C" w:rsidP="005F2F6D">
      <w:pPr>
        <w:spacing w:line="300" w:lineRule="auto"/>
        <w:ind w:firstLineChars="200" w:firstLine="420"/>
        <w:mirrorIndents/>
        <w:rPr>
          <w:rFonts w:asciiTheme="majorEastAsia" w:eastAsiaTheme="majorEastAsia" w:hAnsiTheme="majorEastAsia"/>
          <w:szCs w:val="21"/>
        </w:rPr>
      </w:pPr>
      <w:r>
        <w:rPr>
          <w:rFonts w:asciiTheme="majorEastAsia" w:eastAsiaTheme="majorEastAsia" w:hAnsiTheme="majorEastAsia" w:hint="eastAsia"/>
          <w:szCs w:val="21"/>
        </w:rPr>
        <w:t>经具体分析：GJB 8757-2015《舰船用白铜管材规范》包括一个牌号BFe10-1.6-1(</w:t>
      </w:r>
      <w:r w:rsidRPr="002B15A0">
        <w:rPr>
          <w:rFonts w:ascii="宋体" w:hAnsi="宋体" w:hint="eastAsia"/>
          <w:sz w:val="18"/>
          <w:szCs w:val="18"/>
        </w:rPr>
        <w:t>T70620</w:t>
      </w:r>
      <w:r>
        <w:rPr>
          <w:rFonts w:ascii="宋体" w:hAnsi="宋体" w:hint="eastAsia"/>
          <w:sz w:val="18"/>
          <w:szCs w:val="18"/>
        </w:rPr>
        <w:t>),一个状态O60</w:t>
      </w:r>
      <w:r w:rsidR="004A409D">
        <w:rPr>
          <w:rFonts w:ascii="宋体" w:hAnsi="宋体" w:hint="eastAsia"/>
          <w:sz w:val="18"/>
          <w:szCs w:val="18"/>
        </w:rPr>
        <w:t>；</w:t>
      </w:r>
      <w:r w:rsidR="004A409D">
        <w:rPr>
          <w:rFonts w:asciiTheme="majorEastAsia" w:eastAsiaTheme="majorEastAsia" w:hAnsiTheme="majorEastAsia" w:hint="eastAsia"/>
          <w:szCs w:val="21"/>
        </w:rPr>
        <w:t>DIN 86019-2016《管道用拉制</w:t>
      </w:r>
      <w:r w:rsidR="004A409D" w:rsidRPr="004A409D">
        <w:rPr>
          <w:rFonts w:asciiTheme="majorEastAsia" w:eastAsiaTheme="majorEastAsia" w:hAnsiTheme="majorEastAsia" w:hint="eastAsia"/>
          <w:szCs w:val="21"/>
        </w:rPr>
        <w:t>CuNi10Fe1.6Mn无</w:t>
      </w:r>
      <w:r w:rsidR="004A409D">
        <w:rPr>
          <w:rFonts w:hint="eastAsia"/>
          <w:sz w:val="24"/>
        </w:rPr>
        <w:t>缝管与精密管的尺寸</w:t>
      </w:r>
      <w:r w:rsidR="004A409D">
        <w:rPr>
          <w:rFonts w:asciiTheme="majorEastAsia" w:eastAsiaTheme="majorEastAsia" w:hAnsiTheme="majorEastAsia" w:hint="eastAsia"/>
          <w:szCs w:val="21"/>
        </w:rPr>
        <w:t>》包括一个牌号</w:t>
      </w:r>
      <w:r w:rsidR="004A409D" w:rsidRPr="004A409D">
        <w:rPr>
          <w:rFonts w:asciiTheme="majorEastAsia" w:eastAsiaTheme="majorEastAsia" w:hAnsiTheme="majorEastAsia" w:hint="eastAsia"/>
          <w:szCs w:val="21"/>
        </w:rPr>
        <w:t>CuNi10Fe1.6Mn</w:t>
      </w:r>
      <w:r w:rsidR="004A409D">
        <w:rPr>
          <w:rFonts w:asciiTheme="majorEastAsia" w:eastAsiaTheme="majorEastAsia" w:hAnsiTheme="majorEastAsia" w:hint="eastAsia"/>
          <w:szCs w:val="21"/>
        </w:rPr>
        <w:t>（相当于中国牌号BFe10-1.6-1）</w:t>
      </w:r>
      <w:r w:rsidR="00C01FB2">
        <w:rPr>
          <w:rFonts w:asciiTheme="majorEastAsia" w:eastAsiaTheme="majorEastAsia" w:hAnsiTheme="majorEastAsia" w:hint="eastAsia"/>
          <w:szCs w:val="21"/>
        </w:rPr>
        <w:t>；MIL-T-16420K(SH)1988《铜镍合金无缝管及焊接管》包括两个牌号</w:t>
      </w:r>
      <w:r w:rsidR="008036AE">
        <w:rPr>
          <w:rFonts w:asciiTheme="majorEastAsia" w:eastAsiaTheme="majorEastAsia" w:hAnsiTheme="majorEastAsia" w:hint="eastAsia"/>
          <w:szCs w:val="21"/>
        </w:rPr>
        <w:t>C71500和C70600,包括两个状态</w:t>
      </w:r>
      <w:r w:rsidR="008036AE">
        <w:rPr>
          <w:rFonts w:ascii="宋体" w:hAnsi="宋体" w:hint="eastAsia"/>
          <w:sz w:val="18"/>
          <w:szCs w:val="18"/>
        </w:rPr>
        <w:t>O60和H55。</w:t>
      </w:r>
    </w:p>
    <w:p w:rsidR="00335B03" w:rsidRPr="005F2F6D" w:rsidRDefault="00A87E96" w:rsidP="00AB21D0">
      <w:pPr>
        <w:spacing w:line="300" w:lineRule="auto"/>
        <w:ind w:firstLineChars="200" w:firstLine="420"/>
        <w:mirrorIndents/>
        <w:rPr>
          <w:rFonts w:asciiTheme="majorEastAsia" w:eastAsiaTheme="majorEastAsia" w:hAnsiTheme="majorEastAsia"/>
          <w:szCs w:val="21"/>
          <w:highlight w:val="yellow"/>
        </w:rPr>
      </w:pPr>
      <w:r>
        <w:rPr>
          <w:rFonts w:hint="eastAsia"/>
        </w:rPr>
        <w:t>经分析国内外资料和用户的使用要求及企业的生产情况</w:t>
      </w:r>
      <w:r w:rsidRPr="00181025">
        <w:rPr>
          <w:rFonts w:hint="eastAsia"/>
        </w:rPr>
        <w:t>，</w:t>
      </w:r>
      <w:r w:rsidRPr="00181025">
        <w:rPr>
          <w:rFonts w:hint="eastAsia"/>
          <w:color w:val="000000" w:themeColor="text1"/>
        </w:rPr>
        <w:t>编制小组对</w:t>
      </w:r>
      <w:r w:rsidR="001414CE" w:rsidRPr="00EA0DCF">
        <w:rPr>
          <w:rFonts w:asciiTheme="minorEastAsia" w:hAnsiTheme="minorEastAsia" w:cs="Times New Roman"/>
          <w:color w:val="000000" w:themeColor="text1"/>
          <w:kern w:val="0"/>
          <w:szCs w:val="21"/>
        </w:rPr>
        <w:t>GB/T 26291-2010</w:t>
      </w:r>
      <w:r w:rsidR="001414CE" w:rsidRPr="00EA0DCF">
        <w:rPr>
          <w:rFonts w:asciiTheme="minorEastAsia" w:hAnsiTheme="minorEastAsia" w:cs="Times New Roman" w:hint="eastAsia"/>
          <w:color w:val="000000" w:themeColor="text1"/>
          <w:kern w:val="0"/>
          <w:szCs w:val="21"/>
        </w:rPr>
        <w:t>《舰船用铜镍合金无逢管》</w:t>
      </w:r>
      <w:r w:rsidRPr="00181025">
        <w:rPr>
          <w:rFonts w:asciiTheme="majorEastAsia" w:eastAsiaTheme="majorEastAsia" w:hAnsiTheme="majorEastAsia" w:hint="eastAsia"/>
          <w:color w:val="000000" w:themeColor="text1"/>
          <w:szCs w:val="21"/>
        </w:rPr>
        <w:t>的主要修订如下：</w:t>
      </w:r>
    </w:p>
    <w:p w:rsidR="002A460E" w:rsidRPr="006B4988" w:rsidRDefault="002A460E" w:rsidP="002A460E">
      <w:pPr>
        <w:pStyle w:val="a"/>
        <w:ind w:firstLine="420"/>
        <w:rPr>
          <w:rFonts w:hAnsi="宋体"/>
          <w:color w:val="000000"/>
        </w:rPr>
      </w:pPr>
      <w:r w:rsidRPr="006B4988">
        <w:rPr>
          <w:rFonts w:hAnsi="宋体" w:hint="eastAsia"/>
          <w:color w:val="000000"/>
        </w:rPr>
        <w:t>——按新国标修改合金牌号和状态表示方法；</w:t>
      </w:r>
    </w:p>
    <w:p w:rsidR="002A460E" w:rsidRPr="002A460E" w:rsidRDefault="002A460E" w:rsidP="002A460E">
      <w:pPr>
        <w:pStyle w:val="a6"/>
        <w:widowControl/>
        <w:spacing w:line="360" w:lineRule="exact"/>
        <w:rPr>
          <w:rFonts w:ascii="宋体" w:hAnsi="宋体"/>
          <w:noProof/>
          <w:color w:val="000000"/>
          <w:kern w:val="0"/>
          <w:szCs w:val="20"/>
        </w:rPr>
      </w:pPr>
      <w:r w:rsidRPr="002A460E">
        <w:rPr>
          <w:rFonts w:ascii="宋体" w:hAnsi="宋体" w:hint="eastAsia"/>
          <w:noProof/>
          <w:color w:val="000000"/>
          <w:kern w:val="0"/>
          <w:szCs w:val="20"/>
        </w:rPr>
        <w:t>——删减了Y</w:t>
      </w:r>
      <w:r w:rsidRPr="002A460E">
        <w:rPr>
          <w:rFonts w:ascii="宋体" w:hAnsi="宋体" w:hint="eastAsia"/>
          <w:noProof/>
          <w:color w:val="000000"/>
          <w:kern w:val="0"/>
          <w:szCs w:val="20"/>
          <w:vertAlign w:val="subscript"/>
        </w:rPr>
        <w:t>2</w:t>
      </w:r>
      <w:r w:rsidRPr="002A460E">
        <w:rPr>
          <w:rFonts w:ascii="宋体" w:hAnsi="宋体" w:hint="eastAsia"/>
          <w:noProof/>
          <w:color w:val="000000"/>
          <w:kern w:val="0"/>
          <w:szCs w:val="20"/>
        </w:rPr>
        <w:t>状态，只保留O60状态；</w:t>
      </w:r>
    </w:p>
    <w:p w:rsidR="002A460E" w:rsidRPr="002A460E" w:rsidRDefault="002A460E" w:rsidP="002A460E">
      <w:pPr>
        <w:pStyle w:val="a6"/>
        <w:spacing w:line="300" w:lineRule="auto"/>
        <w:mirrorIndents/>
        <w:rPr>
          <w:rFonts w:ascii="宋体" w:hAnsi="宋体"/>
          <w:color w:val="000000"/>
          <w:szCs w:val="21"/>
        </w:rPr>
      </w:pPr>
      <w:r w:rsidRPr="002A460E">
        <w:rPr>
          <w:rFonts w:ascii="宋体" w:hAnsi="宋体" w:hint="eastAsia"/>
          <w:noProof/>
          <w:color w:val="000000"/>
          <w:kern w:val="0"/>
          <w:szCs w:val="20"/>
        </w:rPr>
        <w:lastRenderedPageBreak/>
        <w:t>——规格范围进行了变化：外径由</w:t>
      </w:r>
      <w:r w:rsidRPr="002A460E">
        <w:rPr>
          <w:rFonts w:ascii="宋体" w:hAnsi="宋体" w:hint="eastAsia"/>
          <w:color w:val="000000"/>
          <w:szCs w:val="21"/>
        </w:rPr>
        <w:t>8～458 mm变为4～458 mm，壁厚由为0.6～12.0mm变为0.4～12.0mm，长度由≤8000mm变为≤15000mm；</w:t>
      </w:r>
    </w:p>
    <w:p w:rsidR="002A460E" w:rsidRPr="002A460E" w:rsidRDefault="002A460E" w:rsidP="002A460E">
      <w:pPr>
        <w:pStyle w:val="a6"/>
        <w:spacing w:line="300" w:lineRule="auto"/>
        <w:mirrorIndents/>
        <w:rPr>
          <w:rFonts w:ascii="宋体" w:hAnsi="宋体"/>
          <w:noProof/>
          <w:color w:val="000000"/>
          <w:kern w:val="0"/>
          <w:szCs w:val="20"/>
        </w:rPr>
      </w:pPr>
      <w:r w:rsidRPr="002A460E">
        <w:rPr>
          <w:rFonts w:ascii="宋体" w:hAnsi="宋体" w:hint="eastAsia"/>
          <w:noProof/>
          <w:color w:val="000000"/>
          <w:kern w:val="0"/>
          <w:szCs w:val="20"/>
        </w:rPr>
        <w:t>——将表3中的公称尺寸由70mm改为65（70）mm；</w:t>
      </w:r>
    </w:p>
    <w:p w:rsidR="002A460E" w:rsidRPr="002A460E" w:rsidRDefault="002A460E" w:rsidP="002A460E">
      <w:pPr>
        <w:pStyle w:val="a6"/>
        <w:spacing w:line="300" w:lineRule="auto"/>
        <w:mirrorIndents/>
        <w:rPr>
          <w:rFonts w:ascii="宋体" w:hAnsi="宋体"/>
          <w:noProof/>
          <w:color w:val="0070C0"/>
          <w:kern w:val="0"/>
          <w:szCs w:val="20"/>
        </w:rPr>
      </w:pPr>
      <w:r w:rsidRPr="002A460E">
        <w:rPr>
          <w:rFonts w:ascii="宋体" w:hAnsi="宋体" w:hint="eastAsia"/>
          <w:noProof/>
          <w:color w:val="000000"/>
          <w:kern w:val="0"/>
          <w:szCs w:val="20"/>
        </w:rPr>
        <w:t>——增加了对单位长度重量的计算规定；</w:t>
      </w:r>
    </w:p>
    <w:p w:rsidR="002A460E" w:rsidRPr="002A460E" w:rsidRDefault="002A460E" w:rsidP="002A460E">
      <w:pPr>
        <w:pStyle w:val="a6"/>
        <w:rPr>
          <w:rFonts w:ascii="宋体" w:hAnsi="宋体"/>
          <w:noProof/>
          <w:color w:val="000000"/>
          <w:kern w:val="0"/>
          <w:szCs w:val="20"/>
        </w:rPr>
      </w:pPr>
      <w:r w:rsidRPr="002A460E">
        <w:rPr>
          <w:rFonts w:ascii="宋体" w:hAnsi="宋体" w:hint="eastAsia"/>
          <w:noProof/>
          <w:color w:val="000000"/>
          <w:kern w:val="0"/>
          <w:szCs w:val="20"/>
        </w:rPr>
        <w:t>——力学性能根据客户实际需要增加维氏硬度要求；</w:t>
      </w:r>
    </w:p>
    <w:p w:rsidR="002A460E" w:rsidRPr="002A460E" w:rsidRDefault="002A460E" w:rsidP="002A460E">
      <w:pPr>
        <w:pStyle w:val="a6"/>
        <w:rPr>
          <w:rFonts w:ascii="宋体" w:hAnsi="宋体"/>
          <w:noProof/>
          <w:color w:val="000000"/>
          <w:kern w:val="0"/>
          <w:szCs w:val="20"/>
        </w:rPr>
      </w:pPr>
      <w:r w:rsidRPr="002A460E">
        <w:rPr>
          <w:rFonts w:ascii="宋体" w:hAnsi="宋体" w:hint="eastAsia"/>
          <w:noProof/>
          <w:color w:val="000000"/>
          <w:kern w:val="0"/>
          <w:szCs w:val="20"/>
        </w:rPr>
        <w:t>——增加管材电化学腐蚀性能检验，试验结果要求ΔE≤0.07V；</w:t>
      </w:r>
    </w:p>
    <w:p w:rsidR="002A460E" w:rsidRDefault="002A460E" w:rsidP="002A460E">
      <w:pPr>
        <w:pStyle w:val="a"/>
        <w:ind w:firstLine="420"/>
        <w:rPr>
          <w:rFonts w:hAnsi="宋体" w:hint="eastAsia"/>
          <w:color w:val="000000"/>
        </w:rPr>
      </w:pPr>
      <w:r w:rsidRPr="006B4988">
        <w:rPr>
          <w:rFonts w:hAnsi="宋体" w:hint="eastAsia"/>
          <w:color w:val="000000"/>
        </w:rPr>
        <w:t>——增加附录A，管材电化学腐蚀性能检验方法材料性附录。</w:t>
      </w:r>
    </w:p>
    <w:p w:rsidR="00153F32" w:rsidRDefault="00153F32" w:rsidP="00153F32">
      <w:pPr>
        <w:spacing w:line="300" w:lineRule="auto"/>
        <w:ind w:firstLineChars="200" w:firstLine="420"/>
        <w:mirrorIndents/>
        <w:rPr>
          <w:color w:val="000000" w:themeColor="text1"/>
        </w:rPr>
      </w:pPr>
      <w:r w:rsidRPr="00693DC3">
        <w:rPr>
          <w:rFonts w:hint="eastAsia"/>
          <w:color w:val="000000" w:themeColor="text1"/>
        </w:rPr>
        <w:t>按照以上修订意见，编制小组于</w:t>
      </w:r>
      <w:r w:rsidRPr="00693DC3">
        <w:rPr>
          <w:rFonts w:hint="eastAsia"/>
          <w:color w:val="000000" w:themeColor="text1"/>
        </w:rPr>
        <w:t>2018</w:t>
      </w:r>
      <w:r w:rsidRPr="00693DC3">
        <w:rPr>
          <w:rFonts w:hint="eastAsia"/>
          <w:color w:val="000000" w:themeColor="text1"/>
        </w:rPr>
        <w:t>年</w:t>
      </w:r>
      <w:r w:rsidRPr="00693DC3">
        <w:rPr>
          <w:rFonts w:hint="eastAsia"/>
          <w:color w:val="000000" w:themeColor="text1"/>
        </w:rPr>
        <w:t>7</w:t>
      </w:r>
      <w:r w:rsidRPr="00693DC3">
        <w:rPr>
          <w:rFonts w:hint="eastAsia"/>
          <w:color w:val="000000" w:themeColor="text1"/>
        </w:rPr>
        <w:t>月形成了</w:t>
      </w:r>
      <w:r>
        <w:rPr>
          <w:rFonts w:hint="eastAsia"/>
          <w:color w:val="000000" w:themeColor="text1"/>
        </w:rPr>
        <w:t>GB</w:t>
      </w:r>
      <w:r w:rsidRPr="00693DC3">
        <w:rPr>
          <w:rFonts w:hint="eastAsia"/>
          <w:color w:val="000000" w:themeColor="text1"/>
        </w:rPr>
        <w:t>/T</w:t>
      </w:r>
      <w:r>
        <w:rPr>
          <w:rFonts w:hint="eastAsia"/>
          <w:color w:val="000000" w:themeColor="text1"/>
        </w:rPr>
        <w:t>26291</w:t>
      </w:r>
      <w:r w:rsidRPr="00693DC3">
        <w:rPr>
          <w:rFonts w:hint="eastAsia"/>
          <w:color w:val="000000" w:themeColor="text1"/>
        </w:rPr>
        <w:t>-XXXX</w:t>
      </w:r>
      <w:r w:rsidRPr="00693DC3">
        <w:rPr>
          <w:rFonts w:hint="eastAsia"/>
          <w:color w:val="000000" w:themeColor="text1"/>
        </w:rPr>
        <w:t>《</w:t>
      </w:r>
      <w:r>
        <w:rPr>
          <w:rFonts w:hint="eastAsia"/>
          <w:color w:val="000000" w:themeColor="text1"/>
        </w:rPr>
        <w:t>舰船用铜镍合金无缝管</w:t>
      </w:r>
      <w:r w:rsidRPr="00693DC3">
        <w:rPr>
          <w:rFonts w:hint="eastAsia"/>
          <w:color w:val="000000" w:themeColor="text1"/>
        </w:rPr>
        <w:t>》的讨论稿。</w:t>
      </w:r>
    </w:p>
    <w:p w:rsidR="00153F32" w:rsidRPr="00153F32" w:rsidRDefault="00153F32" w:rsidP="00153F32">
      <w:pPr>
        <w:spacing w:line="300" w:lineRule="auto"/>
        <w:ind w:firstLineChars="200" w:firstLine="420"/>
        <w:mirrorIndents/>
        <w:rPr>
          <w:color w:val="000000" w:themeColor="text1"/>
        </w:rPr>
      </w:pPr>
      <w:r>
        <w:rPr>
          <w:rFonts w:hint="eastAsia"/>
          <w:color w:val="000000" w:themeColor="text1"/>
        </w:rPr>
        <w:t>该讨论稿于</w:t>
      </w:r>
      <w:r>
        <w:rPr>
          <w:rFonts w:hint="eastAsia"/>
          <w:color w:val="000000" w:themeColor="text1"/>
        </w:rPr>
        <w:t>2018</w:t>
      </w:r>
      <w:r>
        <w:rPr>
          <w:rFonts w:hint="eastAsia"/>
          <w:color w:val="000000" w:themeColor="text1"/>
        </w:rPr>
        <w:t>年</w:t>
      </w:r>
      <w:r>
        <w:rPr>
          <w:rFonts w:hint="eastAsia"/>
          <w:color w:val="000000" w:themeColor="text1"/>
        </w:rPr>
        <w:t>7</w:t>
      </w:r>
      <w:r>
        <w:rPr>
          <w:rFonts w:hint="eastAsia"/>
          <w:color w:val="000000" w:themeColor="text1"/>
        </w:rPr>
        <w:t>月在哈尔滨召开了讨论会，会上专家对该标准进行了认真详尽的讨论和沟通，给出了有效的修改意见，会后，编制小组根据专家给出的意见重新进行了数据分析和查阅相关资料，经过修改后，与</w:t>
      </w:r>
      <w:r>
        <w:rPr>
          <w:rFonts w:hint="eastAsia"/>
          <w:color w:val="000000" w:themeColor="text1"/>
        </w:rPr>
        <w:t>2019</w:t>
      </w:r>
      <w:r>
        <w:rPr>
          <w:rFonts w:hint="eastAsia"/>
          <w:color w:val="000000" w:themeColor="text1"/>
        </w:rPr>
        <w:t>年</w:t>
      </w:r>
      <w:r>
        <w:rPr>
          <w:rFonts w:hint="eastAsia"/>
          <w:color w:val="000000" w:themeColor="text1"/>
        </w:rPr>
        <w:t>3</w:t>
      </w:r>
      <w:r>
        <w:rPr>
          <w:rFonts w:hint="eastAsia"/>
          <w:color w:val="000000" w:themeColor="text1"/>
        </w:rPr>
        <w:t>月份形成</w:t>
      </w:r>
      <w:proofErr w:type="gramStart"/>
      <w:r>
        <w:rPr>
          <w:rFonts w:hint="eastAsia"/>
          <w:color w:val="000000" w:themeColor="text1"/>
        </w:rPr>
        <w:t>了该预审稿</w:t>
      </w:r>
      <w:proofErr w:type="gramEnd"/>
      <w:r>
        <w:rPr>
          <w:rFonts w:hint="eastAsia"/>
          <w:color w:val="000000" w:themeColor="text1"/>
        </w:rPr>
        <w:t>，具体的修订意见</w:t>
      </w:r>
      <w:proofErr w:type="gramStart"/>
      <w:r>
        <w:rPr>
          <w:rFonts w:hint="eastAsia"/>
          <w:color w:val="000000" w:themeColor="text1"/>
        </w:rPr>
        <w:t>见</w:t>
      </w:r>
      <w:proofErr w:type="gramEnd"/>
      <w:r>
        <w:rPr>
          <w:rFonts w:hint="eastAsia"/>
          <w:color w:val="000000" w:themeColor="text1"/>
        </w:rPr>
        <w:t>《意见处理汇总表》。</w:t>
      </w:r>
    </w:p>
    <w:p w:rsidR="004F41BD" w:rsidRDefault="004F41BD"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编制原则</w:t>
      </w:r>
    </w:p>
    <w:p w:rsidR="004E5F66" w:rsidRPr="00484FB7" w:rsidRDefault="004F41BD" w:rsidP="004E5F66">
      <w:pPr>
        <w:pStyle w:val="a6"/>
        <w:spacing w:line="300" w:lineRule="auto"/>
        <w:mirrorIndents/>
        <w:rPr>
          <w:rFonts w:asciiTheme="majorEastAsia" w:eastAsiaTheme="majorEastAsia" w:hAnsiTheme="majorEastAsia"/>
          <w:szCs w:val="21"/>
        </w:rPr>
      </w:pPr>
      <w:r w:rsidRPr="004F41BD">
        <w:rPr>
          <w:rFonts w:hint="eastAsia"/>
        </w:rPr>
        <w:t>本标准</w:t>
      </w:r>
      <w:r w:rsidRPr="004F41BD">
        <w:t>本着</w:t>
      </w:r>
      <w:r w:rsidR="00741D6E">
        <w:rPr>
          <w:rFonts w:hint="eastAsia"/>
        </w:rPr>
        <w:t>提升产品质量、节能降耗、绿色环保的编制原则，</w:t>
      </w:r>
      <w:r w:rsidR="008C28CE">
        <w:rPr>
          <w:rFonts w:hint="eastAsia"/>
        </w:rPr>
        <w:t>以提升我国舰船制造水平为目标，</w:t>
      </w:r>
      <w:r w:rsidR="00B41ADD">
        <w:rPr>
          <w:rFonts w:hint="eastAsia"/>
        </w:rPr>
        <w:t>按照</w:t>
      </w:r>
      <w:r w:rsidR="00B41ADD" w:rsidRPr="00484FB7">
        <w:rPr>
          <w:rFonts w:asciiTheme="majorEastAsia" w:eastAsiaTheme="majorEastAsia" w:hAnsiTheme="majorEastAsia" w:hint="eastAsia"/>
          <w:szCs w:val="21"/>
        </w:rPr>
        <w:t>GB/T 1.1-2009《</w:t>
      </w:r>
      <w:r w:rsidR="004E5F66" w:rsidRPr="00484FB7">
        <w:rPr>
          <w:rFonts w:asciiTheme="majorEastAsia" w:eastAsiaTheme="majorEastAsia" w:hAnsiTheme="majorEastAsia" w:hint="eastAsia"/>
          <w:szCs w:val="21"/>
        </w:rPr>
        <w:t>标准化工作导则 第1部分：标准的结构和编写</w:t>
      </w:r>
      <w:r w:rsidR="00B41ADD" w:rsidRPr="00484FB7">
        <w:rPr>
          <w:rFonts w:asciiTheme="majorEastAsia" w:eastAsiaTheme="majorEastAsia" w:hAnsiTheme="majorEastAsia" w:hint="eastAsia"/>
          <w:szCs w:val="21"/>
        </w:rPr>
        <w:t>》给出的规则</w:t>
      </w:r>
      <w:r w:rsidR="004E5F66" w:rsidRPr="00484FB7">
        <w:rPr>
          <w:rFonts w:asciiTheme="majorEastAsia" w:eastAsiaTheme="majorEastAsia" w:hAnsiTheme="majorEastAsia" w:hint="eastAsia"/>
          <w:szCs w:val="21"/>
        </w:rPr>
        <w:t>进行</w:t>
      </w:r>
      <w:r w:rsidR="00B41ADD" w:rsidRPr="00484FB7">
        <w:rPr>
          <w:rFonts w:asciiTheme="majorEastAsia" w:eastAsiaTheme="majorEastAsia" w:hAnsiTheme="majorEastAsia" w:hint="eastAsia"/>
          <w:szCs w:val="21"/>
        </w:rPr>
        <w:t>起草。</w:t>
      </w:r>
      <w:r w:rsidR="004E5F66" w:rsidRPr="00484FB7">
        <w:rPr>
          <w:rFonts w:asciiTheme="majorEastAsia" w:eastAsiaTheme="majorEastAsia" w:hAnsiTheme="majorEastAsia" w:hint="eastAsia"/>
          <w:szCs w:val="21"/>
        </w:rPr>
        <w:t>同时参照了</w:t>
      </w:r>
    </w:p>
    <w:p w:rsidR="00741D6E" w:rsidRDefault="004E5F66" w:rsidP="004E5F66">
      <w:pPr>
        <w:pStyle w:val="a6"/>
        <w:spacing w:line="300" w:lineRule="auto"/>
        <w:ind w:firstLineChars="0" w:firstLine="0"/>
        <w:mirrorIndents/>
      </w:pPr>
      <w:r>
        <w:rPr>
          <w:rFonts w:asciiTheme="majorEastAsia" w:eastAsiaTheme="majorEastAsia" w:hAnsiTheme="majorEastAsia" w:hint="eastAsia"/>
          <w:szCs w:val="21"/>
        </w:rPr>
        <w:t>GJB 8757-2015《舰船用白铜管材规范》、DIN 86019-2016《管道用拉制</w:t>
      </w:r>
      <w:r w:rsidRPr="005C5402">
        <w:rPr>
          <w:rFonts w:hint="eastAsia"/>
          <w:sz w:val="24"/>
        </w:rPr>
        <w:t>CuNi10Fe1.6Mn</w:t>
      </w:r>
      <w:r>
        <w:rPr>
          <w:rFonts w:hint="eastAsia"/>
          <w:sz w:val="24"/>
        </w:rPr>
        <w:t>无缝管与精密管的尺寸</w:t>
      </w:r>
      <w:r>
        <w:rPr>
          <w:rFonts w:asciiTheme="majorEastAsia" w:eastAsiaTheme="majorEastAsia" w:hAnsiTheme="majorEastAsia" w:hint="eastAsia"/>
          <w:szCs w:val="21"/>
        </w:rPr>
        <w:t>》、MIL-T-16420K(SH)1988《铜镍合金无缝管及焊接管》和我国舰船用铜镍合金无缝管是实际需求</w:t>
      </w:r>
      <w:r w:rsidR="00741D6E" w:rsidRPr="00EB3DCA">
        <w:rPr>
          <w:rFonts w:hint="eastAsia"/>
        </w:rPr>
        <w:t>进行编制。</w:t>
      </w:r>
      <w:r w:rsidR="003B3D63" w:rsidRPr="00EB3DCA">
        <w:rPr>
          <w:rFonts w:hint="eastAsia"/>
        </w:rPr>
        <w:t>目的是满足和稳定应用市场，增强国际市场竞争力，助</w:t>
      </w:r>
      <w:proofErr w:type="gramStart"/>
      <w:r>
        <w:rPr>
          <w:rFonts w:hint="eastAsia"/>
        </w:rPr>
        <w:t>推</w:t>
      </w:r>
      <w:r w:rsidR="003B3D63" w:rsidRPr="00EB3DCA">
        <w:rPr>
          <w:rFonts w:hint="eastAsia"/>
        </w:rPr>
        <w:t>我国</w:t>
      </w:r>
      <w:proofErr w:type="gramEnd"/>
      <w:r>
        <w:rPr>
          <w:rFonts w:hint="eastAsia"/>
        </w:rPr>
        <w:t>铜镍合金无缝管技术进步</w:t>
      </w:r>
      <w:r w:rsidR="003B3D63" w:rsidRPr="00EB3DCA">
        <w:rPr>
          <w:rFonts w:hint="eastAsia"/>
        </w:rPr>
        <w:t>。</w:t>
      </w:r>
    </w:p>
    <w:p w:rsidR="004F41BD" w:rsidRDefault="004F41BD" w:rsidP="00AB21D0">
      <w:pPr>
        <w:numPr>
          <w:ilvl w:val="0"/>
          <w:numId w:val="1"/>
        </w:numPr>
        <w:spacing w:line="300" w:lineRule="auto"/>
        <w:ind w:firstLineChars="200" w:firstLine="420"/>
        <w:mirrorIndents/>
        <w:rPr>
          <w:rFonts w:ascii="黑体" w:eastAsia="黑体" w:hAnsi="黑体"/>
          <w:szCs w:val="21"/>
        </w:rPr>
      </w:pPr>
      <w:r>
        <w:rPr>
          <w:rFonts w:ascii="黑体" w:eastAsia="黑体" w:hAnsi="黑体" w:hint="eastAsia"/>
          <w:szCs w:val="21"/>
        </w:rPr>
        <w:t>确定标准主要内容的论据</w:t>
      </w:r>
    </w:p>
    <w:p w:rsidR="004F41BD" w:rsidRPr="00AD52D8" w:rsidRDefault="004F41BD"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4.1标准题目与适用范围</w:t>
      </w:r>
    </w:p>
    <w:p w:rsidR="00033EB6" w:rsidRPr="00033EB6" w:rsidRDefault="00033EB6" w:rsidP="00033EB6">
      <w:pPr>
        <w:pStyle w:val="2"/>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 xml:space="preserve">    </w:t>
      </w:r>
      <w:r w:rsidR="004F41BD" w:rsidRPr="00E630D2">
        <w:rPr>
          <w:rFonts w:ascii="宋体" w:eastAsiaTheme="minorEastAsia" w:hAnsi="宋体" w:cstheme="minorBidi" w:hint="eastAsia"/>
          <w:kern w:val="0"/>
          <w:sz w:val="21"/>
          <w:szCs w:val="20"/>
        </w:rPr>
        <w:t>4.1.1</w:t>
      </w:r>
      <w:r w:rsidR="004F41BD" w:rsidRPr="00033EB6">
        <w:rPr>
          <w:rFonts w:asciiTheme="minorHAnsi" w:eastAsiaTheme="minorEastAsia" w:hAnsiTheme="minorHAnsi" w:cstheme="minorBidi" w:hint="eastAsia"/>
          <w:sz w:val="21"/>
          <w:szCs w:val="22"/>
        </w:rPr>
        <w:t>本标准立项名称为“</w:t>
      </w:r>
      <w:r w:rsidR="00696373" w:rsidRPr="00033EB6">
        <w:rPr>
          <w:rFonts w:asciiTheme="minorHAnsi" w:eastAsiaTheme="minorEastAsia" w:hAnsiTheme="minorHAnsi" w:cstheme="minorBidi" w:hint="eastAsia"/>
          <w:sz w:val="21"/>
          <w:szCs w:val="22"/>
        </w:rPr>
        <w:t>舰船用铜镍合金无缝铜管</w:t>
      </w:r>
      <w:r w:rsidR="004F41BD" w:rsidRPr="00033EB6">
        <w:rPr>
          <w:rFonts w:asciiTheme="minorHAnsi" w:eastAsiaTheme="minorEastAsia" w:hAnsiTheme="minorHAnsi" w:cstheme="minorBidi" w:hint="eastAsia"/>
          <w:sz w:val="21"/>
          <w:szCs w:val="22"/>
        </w:rPr>
        <w:t>”，英文名称“</w:t>
      </w:r>
      <w:r w:rsidRPr="00033EB6">
        <w:rPr>
          <w:rFonts w:asciiTheme="minorHAnsi" w:eastAsiaTheme="minorEastAsia" w:hAnsiTheme="minorHAnsi" w:cstheme="minorBidi" w:hint="eastAsia"/>
          <w:sz w:val="21"/>
          <w:szCs w:val="22"/>
        </w:rPr>
        <w:t>Copper-nickel seamless pipe for ships</w:t>
      </w:r>
    </w:p>
    <w:p w:rsidR="004F41BD" w:rsidRDefault="004F41BD" w:rsidP="00E630D2">
      <w:pPr>
        <w:widowControl/>
        <w:spacing w:line="300" w:lineRule="auto"/>
        <w:mirrorIndents/>
        <w:rPr>
          <w:rFonts w:ascii="宋体" w:hAnsi="宋体"/>
          <w:kern w:val="0"/>
          <w:szCs w:val="20"/>
        </w:rPr>
      </w:pPr>
      <w:r>
        <w:rPr>
          <w:rFonts w:ascii="宋体" w:hAnsi="宋体" w:hint="eastAsia"/>
          <w:kern w:val="0"/>
          <w:szCs w:val="21"/>
        </w:rPr>
        <w:t>”</w:t>
      </w:r>
      <w:r>
        <w:rPr>
          <w:rFonts w:ascii="宋体" w:hAnsi="宋体" w:hint="eastAsia"/>
          <w:kern w:val="0"/>
          <w:szCs w:val="20"/>
        </w:rPr>
        <w:t>,在标准征求意见的过程中未提出其他建议，仍确定为此</w:t>
      </w:r>
      <w:proofErr w:type="gramStart"/>
      <w:r>
        <w:rPr>
          <w:rFonts w:ascii="宋体" w:hAnsi="宋体" w:hint="eastAsia"/>
          <w:kern w:val="0"/>
          <w:szCs w:val="20"/>
        </w:rPr>
        <w:t>项标准</w:t>
      </w:r>
      <w:proofErr w:type="gramEnd"/>
      <w:r>
        <w:rPr>
          <w:rFonts w:ascii="宋体" w:hAnsi="宋体" w:hint="eastAsia"/>
          <w:kern w:val="0"/>
          <w:szCs w:val="20"/>
        </w:rPr>
        <w:t>的名称。</w:t>
      </w:r>
    </w:p>
    <w:p w:rsidR="00E630D2" w:rsidRDefault="004F41BD" w:rsidP="00E630D2">
      <w:pPr>
        <w:ind w:firstLineChars="200" w:firstLine="420"/>
        <w:rPr>
          <w:rFonts w:hint="eastAsia"/>
          <w:szCs w:val="21"/>
        </w:rPr>
      </w:pPr>
      <w:r>
        <w:rPr>
          <w:rFonts w:ascii="宋体" w:hAnsi="宋体" w:hint="eastAsia"/>
          <w:kern w:val="0"/>
          <w:szCs w:val="20"/>
        </w:rPr>
        <w:t>4.1.2</w:t>
      </w:r>
      <w:r w:rsidR="00D346E1">
        <w:rPr>
          <w:rFonts w:ascii="宋体" w:hAnsi="宋体" w:hint="eastAsia"/>
          <w:kern w:val="0"/>
          <w:szCs w:val="20"/>
        </w:rPr>
        <w:t>规定了本标准适用范围：</w:t>
      </w:r>
      <w:r w:rsidR="00E630D2" w:rsidRPr="00812D4B">
        <w:rPr>
          <w:rFonts w:hint="eastAsia"/>
          <w:szCs w:val="21"/>
        </w:rPr>
        <w:t>舰船制造等海洋工程管路系统用铜镍合金</w:t>
      </w:r>
      <w:r w:rsidR="00E630D2" w:rsidRPr="00812D4B">
        <w:rPr>
          <w:rFonts w:hint="eastAsia"/>
          <w:bCs/>
          <w:szCs w:val="21"/>
        </w:rPr>
        <w:t>无缝</w:t>
      </w:r>
      <w:r w:rsidR="00E630D2" w:rsidRPr="00812D4B">
        <w:rPr>
          <w:rFonts w:hint="eastAsia"/>
          <w:szCs w:val="21"/>
        </w:rPr>
        <w:t>管材</w:t>
      </w:r>
      <w:r w:rsidR="00153F32">
        <w:rPr>
          <w:rFonts w:hint="eastAsia"/>
          <w:szCs w:val="21"/>
        </w:rPr>
        <w:t>。</w:t>
      </w:r>
    </w:p>
    <w:p w:rsidR="00153F32" w:rsidRDefault="00153F32" w:rsidP="00E630D2">
      <w:pPr>
        <w:ind w:firstLineChars="200" w:firstLine="420"/>
        <w:rPr>
          <w:rFonts w:hint="eastAsia"/>
          <w:szCs w:val="21"/>
        </w:rPr>
      </w:pPr>
      <w:r>
        <w:rPr>
          <w:rFonts w:hint="eastAsia"/>
          <w:szCs w:val="21"/>
        </w:rPr>
        <w:t xml:space="preserve">4.2 </w:t>
      </w:r>
      <w:r>
        <w:rPr>
          <w:rFonts w:hint="eastAsia"/>
          <w:szCs w:val="21"/>
        </w:rPr>
        <w:t>术语与定义</w:t>
      </w:r>
    </w:p>
    <w:p w:rsidR="00153F32" w:rsidRDefault="00153F32" w:rsidP="00E630D2">
      <w:pPr>
        <w:ind w:firstLineChars="200" w:firstLine="420"/>
        <w:rPr>
          <w:rFonts w:hint="eastAsia"/>
          <w:color w:val="000000"/>
          <w:szCs w:val="21"/>
        </w:rPr>
      </w:pPr>
      <w:r>
        <w:rPr>
          <w:rFonts w:hint="eastAsia"/>
          <w:color w:val="000000"/>
          <w:szCs w:val="21"/>
        </w:rPr>
        <w:t>为使使用者清楚了解公称尺寸的定义和其他尺寸之间的关系，本标准增加了</w:t>
      </w:r>
      <w:r>
        <w:rPr>
          <w:rFonts w:hint="eastAsia"/>
          <w:color w:val="000000"/>
          <w:szCs w:val="21"/>
        </w:rPr>
        <w:t>DN</w:t>
      </w:r>
      <w:r>
        <w:rPr>
          <w:rFonts w:hint="eastAsia"/>
          <w:color w:val="000000"/>
          <w:szCs w:val="21"/>
        </w:rPr>
        <w:t>（公称尺寸）的定义，具体内容如下：</w:t>
      </w:r>
    </w:p>
    <w:p w:rsidR="00153F32" w:rsidRPr="00153F32" w:rsidRDefault="00153F32" w:rsidP="00153F32">
      <w:pPr>
        <w:ind w:firstLineChars="200" w:firstLine="420"/>
        <w:rPr>
          <w:rFonts w:ascii="宋体" w:hAnsi="宋体"/>
          <w:b/>
          <w:bCs/>
          <w:szCs w:val="21"/>
        </w:rPr>
      </w:pPr>
      <w:r w:rsidRPr="007F0ADC">
        <w:rPr>
          <w:rFonts w:hint="eastAsia"/>
          <w:color w:val="000000"/>
          <w:szCs w:val="21"/>
        </w:rPr>
        <w:t>管材</w:t>
      </w:r>
      <w:r w:rsidRPr="007F0ADC">
        <w:rPr>
          <w:rFonts w:hint="eastAsia"/>
          <w:color w:val="000000"/>
          <w:szCs w:val="21"/>
        </w:rPr>
        <w:t>DN</w:t>
      </w:r>
      <w:r w:rsidRPr="007F0ADC">
        <w:rPr>
          <w:rFonts w:hint="eastAsia"/>
          <w:color w:val="000000"/>
          <w:szCs w:val="21"/>
        </w:rPr>
        <w:t>（公称尺寸）的定义应符合</w:t>
      </w:r>
      <w:r w:rsidRPr="006A53DC">
        <w:rPr>
          <w:rFonts w:hint="eastAsia"/>
          <w:color w:val="000000"/>
          <w:szCs w:val="21"/>
        </w:rPr>
        <w:t>GB/T</w:t>
      </w:r>
      <w:r>
        <w:rPr>
          <w:rFonts w:hint="eastAsia"/>
          <w:color w:val="000000"/>
          <w:szCs w:val="21"/>
        </w:rPr>
        <w:t xml:space="preserve"> 1047</w:t>
      </w:r>
      <w:r>
        <w:rPr>
          <w:rFonts w:hint="eastAsia"/>
          <w:color w:val="000000"/>
          <w:szCs w:val="21"/>
        </w:rPr>
        <w:t>的规定。</w:t>
      </w:r>
    </w:p>
    <w:p w:rsidR="00D346E1" w:rsidRPr="00AD52D8" w:rsidRDefault="00D346E1" w:rsidP="00E630D2">
      <w:pPr>
        <w:ind w:firstLineChars="200" w:firstLine="420"/>
        <w:rPr>
          <w:rFonts w:ascii="黑体" w:eastAsia="黑体" w:hAnsi="黑体"/>
        </w:rPr>
      </w:pPr>
      <w:r w:rsidRPr="00AD52D8">
        <w:rPr>
          <w:rFonts w:ascii="黑体" w:eastAsia="黑体" w:hAnsi="黑体" w:hint="eastAsia"/>
        </w:rPr>
        <w:t>4.2要求</w:t>
      </w:r>
    </w:p>
    <w:p w:rsidR="00D346E1" w:rsidRDefault="00D346E1" w:rsidP="00AB21D0">
      <w:pPr>
        <w:widowControl/>
        <w:spacing w:line="300" w:lineRule="auto"/>
        <w:ind w:firstLineChars="200" w:firstLine="420"/>
        <w:mirrorIndents/>
        <w:rPr>
          <w:rFonts w:hAnsi="黑体"/>
          <w:szCs w:val="21"/>
        </w:rPr>
      </w:pPr>
      <w:r w:rsidRPr="00D346E1">
        <w:rPr>
          <w:rFonts w:ascii="宋体" w:hAnsi="宋体" w:hint="eastAsia"/>
          <w:kern w:val="0"/>
          <w:szCs w:val="20"/>
        </w:rPr>
        <w:t>4.2.1</w:t>
      </w:r>
      <w:r>
        <w:rPr>
          <w:rFonts w:hAnsi="黑体" w:hint="eastAsia"/>
          <w:szCs w:val="21"/>
        </w:rPr>
        <w:t>产品分类</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产品分类是对产品的牌号、状态、规格</w:t>
      </w:r>
      <w:r w:rsidR="00BE1DA9">
        <w:rPr>
          <w:rFonts w:ascii="宋体" w:hAnsi="宋体" w:hint="eastAsia"/>
          <w:szCs w:val="21"/>
        </w:rPr>
        <w:t>进行</w:t>
      </w:r>
      <w:r w:rsidRPr="00685032">
        <w:rPr>
          <w:rFonts w:ascii="宋体" w:hAnsi="宋体" w:hint="eastAsia"/>
          <w:szCs w:val="21"/>
        </w:rPr>
        <w:t>规定，同时规定了产品标记方法。相关情况分别说明如下：</w:t>
      </w:r>
    </w:p>
    <w:p w:rsidR="00686928" w:rsidRPr="00686928" w:rsidRDefault="00686928" w:rsidP="00686928">
      <w:pPr>
        <w:ind w:firstLineChars="200" w:firstLine="420"/>
        <w:rPr>
          <w:rFonts w:ascii="宋体" w:hAnsi="宋体"/>
          <w:sz w:val="18"/>
          <w:szCs w:val="18"/>
        </w:rPr>
      </w:pPr>
      <w:r>
        <w:rPr>
          <w:rFonts w:ascii="宋体" w:hAnsi="宋体" w:hint="eastAsia"/>
          <w:szCs w:val="21"/>
        </w:rPr>
        <w:t>（1）</w:t>
      </w:r>
      <w:r w:rsidRPr="00686928">
        <w:rPr>
          <w:rFonts w:ascii="宋体" w:hAnsi="宋体" w:hint="eastAsia"/>
          <w:szCs w:val="21"/>
        </w:rPr>
        <w:t>通过对实际需求及国内外资料分析确认：本标准规定三个牌号：</w:t>
      </w:r>
      <w:r w:rsidRPr="00686928">
        <w:rPr>
          <w:rFonts w:ascii="宋体" w:hAnsi="宋体" w:hint="eastAsia"/>
          <w:sz w:val="18"/>
          <w:szCs w:val="18"/>
        </w:rPr>
        <w:t>BFe10-1-1（T70590）、BFe10-1.6-1</w:t>
      </w:r>
    </w:p>
    <w:p w:rsidR="00D346E1" w:rsidRPr="00686928" w:rsidRDefault="00686928" w:rsidP="00686928">
      <w:pPr>
        <w:rPr>
          <w:rFonts w:ascii="宋体" w:hAnsi="宋体"/>
          <w:sz w:val="18"/>
          <w:szCs w:val="18"/>
        </w:rPr>
      </w:pPr>
      <w:r w:rsidRPr="00686928">
        <w:rPr>
          <w:rFonts w:ascii="宋体" w:hAnsi="宋体" w:hint="eastAsia"/>
          <w:sz w:val="18"/>
          <w:szCs w:val="18"/>
        </w:rPr>
        <w:t>（T70620）、BFe30-1-1（T71510）</w:t>
      </w:r>
      <w:r>
        <w:rPr>
          <w:rFonts w:ascii="宋体" w:hAnsi="宋体" w:hint="eastAsia"/>
          <w:sz w:val="18"/>
          <w:szCs w:val="18"/>
        </w:rPr>
        <w:t>。</w:t>
      </w:r>
      <w:r>
        <w:rPr>
          <w:rFonts w:ascii="宋体" w:hAnsi="宋体" w:hint="eastAsia"/>
          <w:szCs w:val="21"/>
        </w:rPr>
        <w:t>结合生产实际情况和客户要求产品的状态为：</w:t>
      </w:r>
      <w:r w:rsidRPr="00292898">
        <w:rPr>
          <w:rFonts w:ascii="宋体" w:hAnsi="宋体" w:hint="eastAsia"/>
          <w:szCs w:val="21"/>
        </w:rPr>
        <w:t>软化退火（O60）</w:t>
      </w:r>
    </w:p>
    <w:p w:rsidR="004F41BD" w:rsidRPr="00292898" w:rsidRDefault="00B90234" w:rsidP="00292898">
      <w:pPr>
        <w:spacing w:line="300" w:lineRule="auto"/>
        <w:ind w:firstLineChars="200" w:firstLine="420"/>
        <w:mirrorIndents/>
        <w:rPr>
          <w:rFonts w:ascii="宋体" w:hAnsi="宋体"/>
          <w:szCs w:val="21"/>
        </w:rPr>
      </w:pPr>
      <w:r w:rsidRPr="00685032">
        <w:rPr>
          <w:rFonts w:ascii="宋体" w:hAnsi="宋体" w:hint="eastAsia"/>
          <w:szCs w:val="21"/>
        </w:rPr>
        <w:t>（2）</w:t>
      </w:r>
      <w:r w:rsidR="00987424" w:rsidRPr="00B60385">
        <w:rPr>
          <w:rFonts w:ascii="宋体" w:hAnsi="宋体" w:hint="eastAsia"/>
          <w:color w:val="000000" w:themeColor="text1"/>
          <w:szCs w:val="21"/>
        </w:rPr>
        <w:t>产品尺寸规格范围：根据目前市场需求</w:t>
      </w:r>
      <w:r w:rsidR="00987424">
        <w:rPr>
          <w:rFonts w:ascii="宋体" w:hAnsi="宋体" w:hint="eastAsia"/>
          <w:color w:val="000000" w:themeColor="text1"/>
          <w:szCs w:val="21"/>
        </w:rPr>
        <w:t>和生产</w:t>
      </w:r>
      <w:r w:rsidR="00987424" w:rsidRPr="00B60385">
        <w:rPr>
          <w:rFonts w:ascii="宋体" w:hAnsi="宋体" w:hint="eastAsia"/>
          <w:color w:val="000000" w:themeColor="text1"/>
          <w:szCs w:val="21"/>
        </w:rPr>
        <w:t>现状，确定本标准尺寸规格为：</w:t>
      </w:r>
      <w:r w:rsidR="00987424" w:rsidRPr="003E7FB9">
        <w:rPr>
          <w:rFonts w:ascii="宋体" w:hAnsi="宋体" w:hint="eastAsia"/>
          <w:szCs w:val="21"/>
        </w:rPr>
        <w:t>外径为</w:t>
      </w:r>
      <w:r w:rsidR="00987424">
        <w:rPr>
          <w:rFonts w:ascii="宋体" w:hAnsi="宋体" w:hint="eastAsia"/>
          <w:szCs w:val="21"/>
        </w:rPr>
        <w:t>4</w:t>
      </w:r>
      <w:r w:rsidR="00987424" w:rsidRPr="003E7FB9">
        <w:rPr>
          <w:rFonts w:ascii="宋体" w:hAnsi="宋体" w:hint="eastAsia"/>
          <w:szCs w:val="21"/>
        </w:rPr>
        <w:t>～</w:t>
      </w:r>
      <w:r w:rsidR="00987424">
        <w:rPr>
          <w:rFonts w:ascii="宋体" w:hAnsi="宋体" w:hint="eastAsia"/>
          <w:szCs w:val="21"/>
        </w:rPr>
        <w:t>458</w:t>
      </w:r>
      <w:r w:rsidR="00987424" w:rsidRPr="003E7FB9">
        <w:rPr>
          <w:rFonts w:ascii="宋体" w:hAnsi="宋体" w:hint="eastAsia"/>
          <w:szCs w:val="21"/>
        </w:rPr>
        <w:t xml:space="preserve"> mm</w:t>
      </w:r>
      <w:r w:rsidR="00987424">
        <w:rPr>
          <w:rFonts w:ascii="宋体" w:hAnsi="宋体" w:hint="eastAsia"/>
          <w:szCs w:val="21"/>
        </w:rPr>
        <w:t>，壁厚为0.4</w:t>
      </w:r>
      <w:r w:rsidR="00987424" w:rsidRPr="003E7FB9">
        <w:rPr>
          <w:rFonts w:ascii="宋体" w:hAnsi="宋体" w:hint="eastAsia"/>
          <w:szCs w:val="21"/>
        </w:rPr>
        <w:t>～</w:t>
      </w:r>
      <w:r w:rsidR="00987424">
        <w:rPr>
          <w:rFonts w:ascii="宋体" w:hAnsi="宋体" w:hint="eastAsia"/>
          <w:szCs w:val="21"/>
        </w:rPr>
        <w:t>12.0mm，长度</w:t>
      </w:r>
      <w:r w:rsidR="00987424">
        <w:rPr>
          <w:rFonts w:asciiTheme="minorEastAsia" w:hAnsiTheme="minorEastAsia" w:hint="eastAsia"/>
          <w:szCs w:val="21"/>
        </w:rPr>
        <w:t>≤</w:t>
      </w:r>
      <w:r w:rsidR="00987424">
        <w:rPr>
          <w:rFonts w:ascii="宋体" w:hAnsi="宋体" w:hint="eastAsia"/>
          <w:szCs w:val="21"/>
        </w:rPr>
        <w:t>15000mm。</w:t>
      </w:r>
    </w:p>
    <w:p w:rsidR="00AB21D0" w:rsidRPr="00685032" w:rsidRDefault="004E5FDC" w:rsidP="003E7FB9">
      <w:pPr>
        <w:spacing w:line="300" w:lineRule="auto"/>
        <w:ind w:firstLineChars="200" w:firstLine="420"/>
        <w:mirrorIndents/>
        <w:rPr>
          <w:rFonts w:ascii="宋体" w:hAnsi="宋体"/>
          <w:szCs w:val="21"/>
        </w:rPr>
      </w:pPr>
      <w:r w:rsidRPr="00685032">
        <w:rPr>
          <w:rFonts w:ascii="宋体" w:hAnsi="宋体" w:hint="eastAsia"/>
          <w:szCs w:val="21"/>
        </w:rPr>
        <w:t>（</w:t>
      </w:r>
      <w:r w:rsidR="002C2DC4">
        <w:rPr>
          <w:rFonts w:ascii="宋体" w:hAnsi="宋体" w:hint="eastAsia"/>
          <w:szCs w:val="21"/>
        </w:rPr>
        <w:t>3</w:t>
      </w:r>
      <w:r w:rsidRPr="00685032">
        <w:rPr>
          <w:rFonts w:ascii="宋体" w:hAnsi="宋体" w:hint="eastAsia"/>
          <w:szCs w:val="21"/>
        </w:rPr>
        <w:t>）产品标记方法：按照GB/T 1.1-2009的规定，产品标记按产品名称、标准编号、牌号、状态、规格的顺序表示，标准中给出了</w:t>
      </w:r>
      <w:r>
        <w:rPr>
          <w:rFonts w:ascii="宋体" w:hAnsi="宋体" w:hint="eastAsia"/>
          <w:szCs w:val="21"/>
        </w:rPr>
        <w:t>导电铜棒</w:t>
      </w:r>
      <w:r w:rsidRPr="00685032">
        <w:rPr>
          <w:rFonts w:ascii="宋体" w:hAnsi="宋体" w:hint="eastAsia"/>
          <w:szCs w:val="21"/>
        </w:rPr>
        <w:t>的典型标记示例。</w:t>
      </w:r>
    </w:p>
    <w:p w:rsidR="004E5FDC" w:rsidRDefault="00100F4B" w:rsidP="00AB21D0">
      <w:pPr>
        <w:spacing w:line="300" w:lineRule="auto"/>
        <w:ind w:firstLineChars="200" w:firstLine="420"/>
        <w:contextualSpacing/>
        <w:mirrorIndents/>
        <w:rPr>
          <w:rFonts w:hAnsi="宋体"/>
        </w:rPr>
      </w:pPr>
      <w:r>
        <w:rPr>
          <w:rFonts w:ascii="宋体" w:hAnsi="宋体" w:hint="eastAsia"/>
          <w:szCs w:val="21"/>
        </w:rPr>
        <w:t>4.2.2</w:t>
      </w:r>
      <w:r>
        <w:rPr>
          <w:rFonts w:hAnsi="宋体" w:hint="eastAsia"/>
        </w:rPr>
        <w:t>化学成分</w:t>
      </w:r>
    </w:p>
    <w:p w:rsidR="002C2DC4" w:rsidRDefault="002C2DC4" w:rsidP="00AB21D0">
      <w:pPr>
        <w:spacing w:line="300" w:lineRule="auto"/>
        <w:ind w:firstLineChars="200" w:firstLine="420"/>
        <w:contextualSpacing/>
        <w:mirrorIndents/>
        <w:rPr>
          <w:rFonts w:ascii="宋体" w:hAnsi="宋体"/>
          <w:sz w:val="18"/>
          <w:szCs w:val="18"/>
        </w:rPr>
      </w:pPr>
      <w:r>
        <w:rPr>
          <w:rFonts w:ascii="宋体" w:hAnsi="宋体" w:hint="eastAsia"/>
          <w:szCs w:val="21"/>
        </w:rPr>
        <w:lastRenderedPageBreak/>
        <w:t>产品</w:t>
      </w:r>
      <w:r w:rsidRPr="00686928">
        <w:rPr>
          <w:rFonts w:ascii="宋体" w:hAnsi="宋体" w:hint="eastAsia"/>
          <w:sz w:val="18"/>
          <w:szCs w:val="18"/>
        </w:rPr>
        <w:t>BFe10-1-1</w:t>
      </w:r>
      <w:r>
        <w:rPr>
          <w:rFonts w:ascii="宋体" w:hAnsi="宋体" w:hint="eastAsia"/>
          <w:sz w:val="18"/>
          <w:szCs w:val="18"/>
        </w:rPr>
        <w:t>和</w:t>
      </w:r>
      <w:r w:rsidRPr="00686928">
        <w:rPr>
          <w:rFonts w:ascii="宋体" w:hAnsi="宋体" w:hint="eastAsia"/>
          <w:sz w:val="18"/>
          <w:szCs w:val="18"/>
        </w:rPr>
        <w:t>BFe30-1-1</w:t>
      </w:r>
      <w:r>
        <w:rPr>
          <w:rFonts w:ascii="宋体" w:hAnsi="宋体" w:hint="eastAsia"/>
          <w:sz w:val="18"/>
          <w:szCs w:val="18"/>
        </w:rPr>
        <w:t>的化学成分符合GB/T 5231的规定，</w:t>
      </w:r>
      <w:r w:rsidRPr="00686928">
        <w:rPr>
          <w:rFonts w:ascii="宋体" w:hAnsi="宋体" w:hint="eastAsia"/>
          <w:sz w:val="18"/>
          <w:szCs w:val="18"/>
        </w:rPr>
        <w:t>BFe10-1.6-1</w:t>
      </w:r>
      <w:r>
        <w:rPr>
          <w:rFonts w:ascii="宋体" w:hAnsi="宋体" w:hint="eastAsia"/>
          <w:sz w:val="18"/>
          <w:szCs w:val="18"/>
        </w:rPr>
        <w:t>的化学成分应符合表1的规定。</w:t>
      </w:r>
    </w:p>
    <w:p w:rsidR="006A4AC7" w:rsidRPr="00FD5C33" w:rsidRDefault="006A4AC7" w:rsidP="006A4AC7">
      <w:pPr>
        <w:spacing w:line="300" w:lineRule="auto"/>
        <w:ind w:firstLineChars="200" w:firstLine="420"/>
        <w:contextualSpacing/>
        <w:mirrorIndents/>
        <w:jc w:val="center"/>
        <w:rPr>
          <w:rFonts w:ascii="黑体" w:eastAsia="黑体" w:hAnsi="Times New Roman"/>
          <w:szCs w:val="24"/>
        </w:rPr>
      </w:pPr>
      <w:r w:rsidRPr="00FD5C33">
        <w:rPr>
          <w:rFonts w:ascii="黑体" w:eastAsia="黑体" w:hAnsi="Times New Roman" w:hint="eastAsia"/>
          <w:szCs w:val="24"/>
        </w:rPr>
        <w:t>表</w:t>
      </w:r>
      <w:r>
        <w:rPr>
          <w:rFonts w:ascii="黑体" w:eastAsia="黑体" w:hAnsi="Times New Roman" w:hint="eastAsia"/>
          <w:szCs w:val="24"/>
        </w:rPr>
        <w:t>1</w:t>
      </w:r>
      <w:r w:rsidRPr="00FD5C33">
        <w:rPr>
          <w:rFonts w:ascii="黑体" w:eastAsia="黑体" w:hAnsi="Times New Roman" w:hint="eastAsia"/>
          <w:szCs w:val="24"/>
        </w:rPr>
        <w:t xml:space="preserve">  管材的化学成分</w:t>
      </w:r>
    </w:p>
    <w:tbl>
      <w:tblPr>
        <w:tblStyle w:val="Char7"/>
        <w:tblW w:w="9180" w:type="dxa"/>
        <w:tblInd w:w="123" w:type="dxa"/>
        <w:tblLayout w:type="fixed"/>
        <w:tblLook w:val="04A0" w:firstRow="1" w:lastRow="0" w:firstColumn="1" w:lastColumn="0" w:noHBand="0" w:noVBand="1"/>
      </w:tblPr>
      <w:tblGrid>
        <w:gridCol w:w="1206"/>
        <w:gridCol w:w="952"/>
        <w:gridCol w:w="855"/>
        <w:gridCol w:w="855"/>
        <w:gridCol w:w="776"/>
        <w:gridCol w:w="756"/>
        <w:gridCol w:w="756"/>
        <w:gridCol w:w="756"/>
        <w:gridCol w:w="756"/>
        <w:gridCol w:w="662"/>
        <w:gridCol w:w="850"/>
      </w:tblGrid>
      <w:tr w:rsidR="006A4AC7" w:rsidTr="006A4AC7">
        <w:tc>
          <w:tcPr>
            <w:tcW w:w="1206" w:type="dxa"/>
            <w:vMerge w:val="restart"/>
          </w:tcPr>
          <w:p w:rsidR="006A4AC7" w:rsidRPr="00525EF1" w:rsidRDefault="006A4AC7" w:rsidP="00297093">
            <w:pPr>
              <w:rPr>
                <w:color w:val="000000" w:themeColor="text1"/>
                <w:szCs w:val="21"/>
              </w:rPr>
            </w:pPr>
            <w:r w:rsidRPr="00525EF1">
              <w:rPr>
                <w:rFonts w:hint="eastAsia"/>
                <w:color w:val="000000" w:themeColor="text1"/>
                <w:szCs w:val="21"/>
              </w:rPr>
              <w:t>牌号</w:t>
            </w:r>
          </w:p>
        </w:tc>
        <w:tc>
          <w:tcPr>
            <w:tcW w:w="3438" w:type="dxa"/>
            <w:gridSpan w:val="4"/>
          </w:tcPr>
          <w:p w:rsidR="006A4AC7" w:rsidRPr="00525EF1" w:rsidRDefault="006A4AC7" w:rsidP="00297093">
            <w:pPr>
              <w:jc w:val="center"/>
              <w:rPr>
                <w:color w:val="000000" w:themeColor="text1"/>
                <w:szCs w:val="21"/>
              </w:rPr>
            </w:pPr>
            <w:r w:rsidRPr="00525EF1">
              <w:rPr>
                <w:rFonts w:hint="eastAsia"/>
                <w:color w:val="000000" w:themeColor="text1"/>
                <w:szCs w:val="21"/>
              </w:rPr>
              <w:t>主要成分</w:t>
            </w:r>
            <w:r w:rsidRPr="00525EF1">
              <w:rPr>
                <w:rFonts w:hint="eastAsia"/>
                <w:color w:val="000000" w:themeColor="text1"/>
                <w:szCs w:val="21"/>
              </w:rPr>
              <w:t>/%</w:t>
            </w:r>
          </w:p>
        </w:tc>
        <w:tc>
          <w:tcPr>
            <w:tcW w:w="4536" w:type="dxa"/>
            <w:gridSpan w:val="6"/>
          </w:tcPr>
          <w:p w:rsidR="006A4AC7" w:rsidRPr="00525EF1" w:rsidRDefault="006A4AC7" w:rsidP="00297093">
            <w:pPr>
              <w:jc w:val="center"/>
              <w:rPr>
                <w:color w:val="000000" w:themeColor="text1"/>
                <w:szCs w:val="21"/>
              </w:rPr>
            </w:pPr>
            <w:r w:rsidRPr="00525EF1">
              <w:rPr>
                <w:rFonts w:hint="eastAsia"/>
                <w:color w:val="000000" w:themeColor="text1"/>
                <w:szCs w:val="21"/>
              </w:rPr>
              <w:t>杂质元素</w:t>
            </w:r>
            <w:r w:rsidRPr="00525EF1">
              <w:rPr>
                <w:rFonts w:hint="eastAsia"/>
                <w:color w:val="000000" w:themeColor="text1"/>
                <w:szCs w:val="21"/>
              </w:rPr>
              <w:t>/%</w:t>
            </w:r>
            <w:r w:rsidRPr="00525EF1">
              <w:rPr>
                <w:rFonts w:hint="eastAsia"/>
                <w:color w:val="000000" w:themeColor="text1"/>
                <w:szCs w:val="21"/>
              </w:rPr>
              <w:t>，不大于</w:t>
            </w:r>
          </w:p>
        </w:tc>
      </w:tr>
      <w:tr w:rsidR="006A4AC7" w:rsidTr="006A4AC7">
        <w:tc>
          <w:tcPr>
            <w:tcW w:w="1206" w:type="dxa"/>
            <w:vMerge/>
          </w:tcPr>
          <w:p w:rsidR="006A4AC7" w:rsidRPr="00525EF1" w:rsidRDefault="006A4AC7" w:rsidP="00297093">
            <w:pPr>
              <w:rPr>
                <w:color w:val="000000" w:themeColor="text1"/>
                <w:szCs w:val="21"/>
              </w:rPr>
            </w:pPr>
          </w:p>
        </w:tc>
        <w:tc>
          <w:tcPr>
            <w:tcW w:w="952" w:type="dxa"/>
          </w:tcPr>
          <w:p w:rsidR="006A4AC7" w:rsidRPr="00525EF1" w:rsidRDefault="006A4AC7" w:rsidP="00297093">
            <w:pPr>
              <w:jc w:val="center"/>
              <w:rPr>
                <w:color w:val="000000" w:themeColor="text1"/>
                <w:szCs w:val="21"/>
              </w:rPr>
            </w:pPr>
            <w:r w:rsidRPr="00525EF1">
              <w:rPr>
                <w:rFonts w:hint="eastAsia"/>
                <w:color w:val="000000" w:themeColor="text1"/>
                <w:szCs w:val="21"/>
              </w:rPr>
              <w:t>Ni</w:t>
            </w:r>
          </w:p>
        </w:tc>
        <w:tc>
          <w:tcPr>
            <w:tcW w:w="855" w:type="dxa"/>
          </w:tcPr>
          <w:p w:rsidR="006A4AC7" w:rsidRPr="00525EF1" w:rsidRDefault="006A4AC7" w:rsidP="00297093">
            <w:pPr>
              <w:jc w:val="center"/>
              <w:rPr>
                <w:color w:val="000000" w:themeColor="text1"/>
                <w:szCs w:val="21"/>
              </w:rPr>
            </w:pPr>
            <w:r w:rsidRPr="00525EF1">
              <w:rPr>
                <w:rFonts w:hint="eastAsia"/>
                <w:color w:val="000000" w:themeColor="text1"/>
                <w:szCs w:val="21"/>
              </w:rPr>
              <w:t>Fe</w:t>
            </w:r>
          </w:p>
        </w:tc>
        <w:tc>
          <w:tcPr>
            <w:tcW w:w="855" w:type="dxa"/>
          </w:tcPr>
          <w:p w:rsidR="006A4AC7" w:rsidRPr="00525EF1" w:rsidRDefault="006A4AC7" w:rsidP="00297093">
            <w:pPr>
              <w:jc w:val="center"/>
              <w:rPr>
                <w:color w:val="000000" w:themeColor="text1"/>
                <w:szCs w:val="21"/>
              </w:rPr>
            </w:pPr>
            <w:proofErr w:type="spellStart"/>
            <w:r w:rsidRPr="00525EF1">
              <w:rPr>
                <w:rFonts w:hint="eastAsia"/>
                <w:color w:val="000000" w:themeColor="text1"/>
                <w:szCs w:val="21"/>
              </w:rPr>
              <w:t>Mn</w:t>
            </w:r>
            <w:proofErr w:type="spellEnd"/>
          </w:p>
        </w:tc>
        <w:tc>
          <w:tcPr>
            <w:tcW w:w="776" w:type="dxa"/>
          </w:tcPr>
          <w:p w:rsidR="006A4AC7" w:rsidRPr="00525EF1" w:rsidRDefault="006A4AC7" w:rsidP="00297093">
            <w:pPr>
              <w:jc w:val="center"/>
              <w:rPr>
                <w:color w:val="000000" w:themeColor="text1"/>
                <w:szCs w:val="21"/>
              </w:rPr>
            </w:pPr>
            <w:r w:rsidRPr="00525EF1">
              <w:rPr>
                <w:rFonts w:hint="eastAsia"/>
                <w:color w:val="000000" w:themeColor="text1"/>
                <w:szCs w:val="21"/>
              </w:rPr>
              <w:t>Cu</w:t>
            </w:r>
          </w:p>
        </w:tc>
        <w:tc>
          <w:tcPr>
            <w:tcW w:w="756" w:type="dxa"/>
          </w:tcPr>
          <w:p w:rsidR="006A4AC7" w:rsidRPr="00525EF1" w:rsidRDefault="006A4AC7" w:rsidP="00297093">
            <w:pPr>
              <w:jc w:val="center"/>
              <w:rPr>
                <w:color w:val="000000" w:themeColor="text1"/>
                <w:szCs w:val="21"/>
              </w:rPr>
            </w:pPr>
            <w:proofErr w:type="spellStart"/>
            <w:r w:rsidRPr="00525EF1">
              <w:rPr>
                <w:rFonts w:hint="eastAsia"/>
                <w:color w:val="000000" w:themeColor="text1"/>
                <w:szCs w:val="21"/>
              </w:rPr>
              <w:t>Pb</w:t>
            </w:r>
            <w:proofErr w:type="spellEnd"/>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S</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C</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Zn</w:t>
            </w:r>
          </w:p>
        </w:tc>
        <w:tc>
          <w:tcPr>
            <w:tcW w:w="662" w:type="dxa"/>
          </w:tcPr>
          <w:p w:rsidR="006A4AC7" w:rsidRPr="00525EF1" w:rsidRDefault="006A4AC7" w:rsidP="00297093">
            <w:pPr>
              <w:jc w:val="center"/>
              <w:rPr>
                <w:color w:val="000000" w:themeColor="text1"/>
                <w:szCs w:val="21"/>
              </w:rPr>
            </w:pPr>
            <w:r w:rsidRPr="00525EF1">
              <w:rPr>
                <w:rFonts w:hint="eastAsia"/>
                <w:color w:val="000000" w:themeColor="text1"/>
                <w:szCs w:val="21"/>
              </w:rPr>
              <w:t>P</w:t>
            </w:r>
          </w:p>
        </w:tc>
        <w:tc>
          <w:tcPr>
            <w:tcW w:w="850" w:type="dxa"/>
          </w:tcPr>
          <w:p w:rsidR="006A4AC7" w:rsidRPr="00525EF1" w:rsidRDefault="00155CB3" w:rsidP="00297093">
            <w:pPr>
              <w:jc w:val="center"/>
              <w:rPr>
                <w:color w:val="000000" w:themeColor="text1"/>
                <w:szCs w:val="21"/>
              </w:rPr>
            </w:pPr>
            <w:proofErr w:type="gramStart"/>
            <w:r>
              <w:rPr>
                <w:rFonts w:hint="eastAsia"/>
                <w:color w:val="000000" w:themeColor="text1"/>
                <w:szCs w:val="21"/>
              </w:rPr>
              <w:t>铜加表中</w:t>
            </w:r>
            <w:proofErr w:type="gramEnd"/>
            <w:r>
              <w:rPr>
                <w:rFonts w:hint="eastAsia"/>
                <w:color w:val="000000" w:themeColor="text1"/>
                <w:szCs w:val="21"/>
              </w:rPr>
              <w:t>所列元素</w:t>
            </w:r>
          </w:p>
        </w:tc>
      </w:tr>
      <w:tr w:rsidR="006A4AC7" w:rsidTr="006A4AC7">
        <w:tc>
          <w:tcPr>
            <w:tcW w:w="1206" w:type="dxa"/>
          </w:tcPr>
          <w:p w:rsidR="006A4AC7" w:rsidRPr="00525EF1" w:rsidRDefault="006A4AC7" w:rsidP="00297093">
            <w:pPr>
              <w:rPr>
                <w:color w:val="000000" w:themeColor="text1"/>
                <w:szCs w:val="21"/>
              </w:rPr>
            </w:pPr>
            <w:r w:rsidRPr="00525EF1">
              <w:rPr>
                <w:rFonts w:ascii="宋体" w:hAnsi="宋体" w:hint="eastAsia"/>
                <w:color w:val="000000" w:themeColor="text1"/>
                <w:sz w:val="18"/>
                <w:szCs w:val="18"/>
              </w:rPr>
              <w:t>BFe10-1.6-1</w:t>
            </w:r>
          </w:p>
        </w:tc>
        <w:tc>
          <w:tcPr>
            <w:tcW w:w="952" w:type="dxa"/>
          </w:tcPr>
          <w:p w:rsidR="006A4AC7" w:rsidRPr="00525EF1" w:rsidRDefault="006A4AC7" w:rsidP="00297093">
            <w:pPr>
              <w:jc w:val="center"/>
              <w:rPr>
                <w:color w:val="000000" w:themeColor="text1"/>
                <w:szCs w:val="21"/>
              </w:rPr>
            </w:pPr>
            <w:r w:rsidRPr="00525EF1">
              <w:rPr>
                <w:rFonts w:hint="eastAsia"/>
                <w:color w:val="000000" w:themeColor="text1"/>
                <w:szCs w:val="21"/>
              </w:rPr>
              <w:t>9.0~11.0</w:t>
            </w:r>
          </w:p>
        </w:tc>
        <w:tc>
          <w:tcPr>
            <w:tcW w:w="855" w:type="dxa"/>
          </w:tcPr>
          <w:p w:rsidR="006A4AC7" w:rsidRPr="00525EF1" w:rsidRDefault="006A4AC7" w:rsidP="00297093">
            <w:pPr>
              <w:jc w:val="center"/>
              <w:rPr>
                <w:color w:val="000000" w:themeColor="text1"/>
                <w:szCs w:val="21"/>
              </w:rPr>
            </w:pPr>
            <w:r w:rsidRPr="00525EF1">
              <w:rPr>
                <w:rFonts w:hint="eastAsia"/>
                <w:color w:val="000000" w:themeColor="text1"/>
                <w:szCs w:val="21"/>
              </w:rPr>
              <w:t>1.5~1.8</w:t>
            </w:r>
          </w:p>
        </w:tc>
        <w:tc>
          <w:tcPr>
            <w:tcW w:w="855" w:type="dxa"/>
          </w:tcPr>
          <w:p w:rsidR="006A4AC7" w:rsidRPr="00525EF1" w:rsidRDefault="006A4AC7" w:rsidP="00297093">
            <w:pPr>
              <w:jc w:val="center"/>
              <w:rPr>
                <w:color w:val="000000" w:themeColor="text1"/>
                <w:szCs w:val="21"/>
              </w:rPr>
            </w:pPr>
            <w:r w:rsidRPr="00525EF1">
              <w:rPr>
                <w:rFonts w:hint="eastAsia"/>
                <w:color w:val="000000" w:themeColor="text1"/>
                <w:szCs w:val="21"/>
              </w:rPr>
              <w:t>0.5~1.0</w:t>
            </w:r>
          </w:p>
        </w:tc>
        <w:tc>
          <w:tcPr>
            <w:tcW w:w="776" w:type="dxa"/>
          </w:tcPr>
          <w:p w:rsidR="006A4AC7" w:rsidRPr="00525EF1" w:rsidRDefault="006A4AC7" w:rsidP="00297093">
            <w:pPr>
              <w:jc w:val="center"/>
              <w:rPr>
                <w:color w:val="000000" w:themeColor="text1"/>
                <w:szCs w:val="21"/>
              </w:rPr>
            </w:pPr>
            <w:r w:rsidRPr="00525EF1">
              <w:rPr>
                <w:rFonts w:hint="eastAsia"/>
                <w:color w:val="000000" w:themeColor="text1"/>
                <w:szCs w:val="21"/>
              </w:rPr>
              <w:t>余量</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0.02</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0.01</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0.05</w:t>
            </w:r>
          </w:p>
        </w:tc>
        <w:tc>
          <w:tcPr>
            <w:tcW w:w="756" w:type="dxa"/>
          </w:tcPr>
          <w:p w:rsidR="006A4AC7" w:rsidRPr="00525EF1" w:rsidRDefault="006A4AC7" w:rsidP="00297093">
            <w:pPr>
              <w:jc w:val="center"/>
              <w:rPr>
                <w:color w:val="000000" w:themeColor="text1"/>
                <w:szCs w:val="21"/>
              </w:rPr>
            </w:pPr>
            <w:r w:rsidRPr="00525EF1">
              <w:rPr>
                <w:rFonts w:hint="eastAsia"/>
                <w:color w:val="000000" w:themeColor="text1"/>
                <w:szCs w:val="21"/>
              </w:rPr>
              <w:t>0.02</w:t>
            </w:r>
          </w:p>
        </w:tc>
        <w:tc>
          <w:tcPr>
            <w:tcW w:w="662" w:type="dxa"/>
          </w:tcPr>
          <w:p w:rsidR="006A4AC7" w:rsidRPr="00525EF1" w:rsidRDefault="006A4AC7" w:rsidP="00297093">
            <w:pPr>
              <w:jc w:val="center"/>
              <w:rPr>
                <w:color w:val="000000" w:themeColor="text1"/>
                <w:szCs w:val="21"/>
              </w:rPr>
            </w:pPr>
            <w:r w:rsidRPr="00525EF1">
              <w:rPr>
                <w:rFonts w:hint="eastAsia"/>
                <w:color w:val="000000" w:themeColor="text1"/>
                <w:szCs w:val="21"/>
              </w:rPr>
              <w:t>0.01</w:t>
            </w:r>
          </w:p>
        </w:tc>
        <w:tc>
          <w:tcPr>
            <w:tcW w:w="850" w:type="dxa"/>
          </w:tcPr>
          <w:p w:rsidR="006A4AC7" w:rsidRPr="00525EF1" w:rsidRDefault="00155CB3" w:rsidP="00297093">
            <w:pPr>
              <w:jc w:val="center"/>
              <w:rPr>
                <w:color w:val="000000" w:themeColor="text1"/>
                <w:szCs w:val="21"/>
              </w:rPr>
            </w:pPr>
            <w:r>
              <w:rPr>
                <w:rFonts w:ascii="宋体" w:hAnsi="宋体" w:hint="eastAsia"/>
                <w:color w:val="000000" w:themeColor="text1"/>
                <w:szCs w:val="21"/>
              </w:rPr>
              <w:t>≥99.9</w:t>
            </w:r>
          </w:p>
        </w:tc>
      </w:tr>
    </w:tbl>
    <w:p w:rsidR="00AB21D0" w:rsidRDefault="00AB21D0" w:rsidP="00185827">
      <w:pPr>
        <w:spacing w:line="300" w:lineRule="auto"/>
        <w:ind w:firstLineChars="200" w:firstLine="420"/>
        <w:contextualSpacing/>
        <w:mirrorIndents/>
        <w:rPr>
          <w:rFonts w:hAnsi="宋体"/>
        </w:rPr>
      </w:pPr>
      <w:r>
        <w:rPr>
          <w:rFonts w:ascii="宋体" w:hAnsi="宋体" w:hint="eastAsia"/>
          <w:szCs w:val="21"/>
        </w:rPr>
        <w:t>4.2.3</w:t>
      </w:r>
      <w:r>
        <w:rPr>
          <w:rFonts w:hAnsi="宋体" w:hint="eastAsia"/>
        </w:rPr>
        <w:t>尺寸偏差</w:t>
      </w:r>
    </w:p>
    <w:p w:rsidR="00185827" w:rsidRDefault="00AB21D0" w:rsidP="00AB21D0">
      <w:pPr>
        <w:spacing w:line="300" w:lineRule="auto"/>
        <w:ind w:firstLineChars="200" w:firstLine="420"/>
        <w:contextualSpacing/>
        <w:mirrorIndents/>
        <w:rPr>
          <w:rFonts w:asciiTheme="majorEastAsia" w:eastAsiaTheme="majorEastAsia" w:hAnsiTheme="majorEastAsia"/>
          <w:szCs w:val="21"/>
        </w:rPr>
      </w:pPr>
      <w:r w:rsidRPr="00AB21D0">
        <w:rPr>
          <w:rFonts w:asciiTheme="minorEastAsia" w:hAnsiTheme="minorEastAsia" w:hint="eastAsia"/>
        </w:rPr>
        <w:t>4.2.3.1</w:t>
      </w:r>
      <w:r w:rsidR="00185827">
        <w:rPr>
          <w:rFonts w:asciiTheme="minorEastAsia" w:hAnsiTheme="minorEastAsia" w:hint="eastAsia"/>
        </w:rPr>
        <w:t>管材的外径及其允许偏差主要参照</w:t>
      </w:r>
      <w:r w:rsidR="00185827">
        <w:rPr>
          <w:rFonts w:asciiTheme="majorEastAsia" w:eastAsiaTheme="majorEastAsia" w:hAnsiTheme="majorEastAsia" w:hint="eastAsia"/>
          <w:szCs w:val="21"/>
        </w:rPr>
        <w:t>DIN 86019-2016《管道用拉制</w:t>
      </w:r>
      <w:r w:rsidR="00185827" w:rsidRPr="005C5402">
        <w:rPr>
          <w:rFonts w:hint="eastAsia"/>
          <w:sz w:val="24"/>
        </w:rPr>
        <w:t>CuNi10Fe1.6Mn</w:t>
      </w:r>
      <w:r w:rsidR="00185827">
        <w:rPr>
          <w:rFonts w:hint="eastAsia"/>
          <w:sz w:val="24"/>
        </w:rPr>
        <w:t>无缝管与精密管的尺寸</w:t>
      </w:r>
      <w:r w:rsidR="00185827">
        <w:rPr>
          <w:rFonts w:asciiTheme="majorEastAsia" w:eastAsiaTheme="majorEastAsia" w:hAnsiTheme="majorEastAsia" w:hint="eastAsia"/>
          <w:szCs w:val="21"/>
        </w:rPr>
        <w:t>》进行的制定，同时参照了GJB 8757-2015《舰船用白铜管材规范》，并根据我国的实际生产情况进行的制定，规定见表2。</w:t>
      </w:r>
      <w:r w:rsidR="000F2E14">
        <w:rPr>
          <w:rFonts w:asciiTheme="majorEastAsia" w:eastAsiaTheme="majorEastAsia" w:hAnsiTheme="majorEastAsia" w:hint="eastAsia"/>
          <w:szCs w:val="21"/>
        </w:rPr>
        <w:t>其中，</w:t>
      </w:r>
      <w:r w:rsidR="000F2E14">
        <w:rPr>
          <w:rFonts w:hint="eastAsia"/>
          <w:color w:val="000000"/>
          <w:szCs w:val="21"/>
        </w:rPr>
        <w:t>按照</w:t>
      </w:r>
      <w:r w:rsidR="000F2E14">
        <w:rPr>
          <w:rFonts w:hint="eastAsia"/>
          <w:color w:val="000000"/>
          <w:szCs w:val="21"/>
        </w:rPr>
        <w:t>GJB8757-2015</w:t>
      </w:r>
      <w:r w:rsidR="000F2E14">
        <w:rPr>
          <w:rFonts w:hint="eastAsia"/>
          <w:color w:val="000000"/>
          <w:szCs w:val="21"/>
        </w:rPr>
        <w:t>和</w:t>
      </w:r>
      <w:r w:rsidR="000F2E14">
        <w:rPr>
          <w:rFonts w:hint="eastAsia"/>
          <w:color w:val="000000"/>
          <w:szCs w:val="21"/>
        </w:rPr>
        <w:t>DIN86019:2006-02</w:t>
      </w:r>
      <w:r w:rsidR="000F2E14">
        <w:rPr>
          <w:rFonts w:hint="eastAsia"/>
          <w:color w:val="000000"/>
          <w:szCs w:val="21"/>
        </w:rPr>
        <w:t>的规定，删除了</w:t>
      </w:r>
      <w:r w:rsidR="000F2E14">
        <w:rPr>
          <w:rFonts w:hint="eastAsia"/>
          <w:color w:val="000000"/>
          <w:szCs w:val="21"/>
        </w:rPr>
        <w:t>76.1</w:t>
      </w:r>
      <w:r w:rsidR="000F2E14">
        <w:rPr>
          <w:rFonts w:hint="eastAsia"/>
          <w:color w:val="000000"/>
          <w:szCs w:val="21"/>
        </w:rPr>
        <w:t>、</w:t>
      </w:r>
      <w:r w:rsidR="000F2E14">
        <w:rPr>
          <w:rFonts w:hint="eastAsia"/>
          <w:color w:val="000000"/>
          <w:szCs w:val="21"/>
        </w:rPr>
        <w:t>88.9</w:t>
      </w:r>
      <w:r w:rsidR="000F2E14">
        <w:rPr>
          <w:rFonts w:hint="eastAsia"/>
          <w:color w:val="000000"/>
          <w:szCs w:val="21"/>
        </w:rPr>
        <w:t>、</w:t>
      </w:r>
      <w:r w:rsidR="000F2E14">
        <w:rPr>
          <w:rFonts w:hint="eastAsia"/>
          <w:color w:val="000000"/>
          <w:szCs w:val="21"/>
        </w:rPr>
        <w:t>193.7</w:t>
      </w:r>
      <w:r w:rsidR="000F2E14">
        <w:rPr>
          <w:rFonts w:hint="eastAsia"/>
          <w:color w:val="000000"/>
          <w:szCs w:val="21"/>
        </w:rPr>
        <w:t>、</w:t>
      </w:r>
      <w:r w:rsidR="000F2E14">
        <w:rPr>
          <w:rFonts w:hint="eastAsia"/>
          <w:color w:val="000000"/>
          <w:szCs w:val="21"/>
        </w:rPr>
        <w:t>219.1</w:t>
      </w:r>
      <w:r w:rsidR="000F2E14">
        <w:rPr>
          <w:rFonts w:hint="eastAsia"/>
          <w:color w:val="000000"/>
          <w:szCs w:val="21"/>
        </w:rPr>
        <w:t>、</w:t>
      </w:r>
      <w:r w:rsidR="000F2E14">
        <w:rPr>
          <w:rFonts w:hint="eastAsia"/>
          <w:color w:val="000000"/>
          <w:szCs w:val="21"/>
        </w:rPr>
        <w:t>323.9</w:t>
      </w:r>
      <w:r w:rsidR="000F2E14">
        <w:rPr>
          <w:rFonts w:hint="eastAsia"/>
          <w:color w:val="000000"/>
          <w:szCs w:val="21"/>
        </w:rPr>
        <w:t>等</w:t>
      </w:r>
      <w:r w:rsidR="000F2E14">
        <w:rPr>
          <w:rFonts w:hint="eastAsia"/>
          <w:color w:val="000000"/>
          <w:szCs w:val="21"/>
        </w:rPr>
        <w:t>5</w:t>
      </w:r>
      <w:r w:rsidR="000F2E14">
        <w:rPr>
          <w:rFonts w:hint="eastAsia"/>
          <w:color w:val="000000"/>
          <w:szCs w:val="21"/>
        </w:rPr>
        <w:t>个规格，将</w:t>
      </w:r>
      <w:r w:rsidR="000F2E14">
        <w:rPr>
          <w:rFonts w:hint="eastAsia"/>
          <w:color w:val="000000"/>
          <w:szCs w:val="21"/>
        </w:rPr>
        <w:t>419.1</w:t>
      </w:r>
      <w:r w:rsidR="000F2E14">
        <w:rPr>
          <w:rFonts w:hint="eastAsia"/>
          <w:color w:val="000000"/>
          <w:szCs w:val="21"/>
        </w:rPr>
        <w:t>修改为</w:t>
      </w:r>
      <w:r w:rsidR="000F2E14">
        <w:rPr>
          <w:rFonts w:hint="eastAsia"/>
          <w:color w:val="000000"/>
          <w:szCs w:val="21"/>
        </w:rPr>
        <w:t>419</w:t>
      </w:r>
      <w:r w:rsidR="000F2E14">
        <w:rPr>
          <w:rFonts w:hint="eastAsia"/>
          <w:color w:val="000000"/>
          <w:szCs w:val="21"/>
        </w:rPr>
        <w:t>，</w:t>
      </w:r>
      <w:r w:rsidR="000F2E14">
        <w:rPr>
          <w:rFonts w:hint="eastAsia"/>
          <w:color w:val="000000"/>
          <w:szCs w:val="21"/>
        </w:rPr>
        <w:t>457.2</w:t>
      </w:r>
      <w:r w:rsidR="000F2E14">
        <w:rPr>
          <w:rFonts w:hint="eastAsia"/>
          <w:color w:val="000000"/>
          <w:szCs w:val="21"/>
        </w:rPr>
        <w:t>修改为</w:t>
      </w:r>
      <w:r w:rsidR="000F2E14">
        <w:rPr>
          <w:rFonts w:hint="eastAsia"/>
          <w:color w:val="000000"/>
          <w:szCs w:val="21"/>
        </w:rPr>
        <w:t>458</w:t>
      </w:r>
      <w:r w:rsidR="000F2E14">
        <w:rPr>
          <w:rFonts w:hint="eastAsia"/>
          <w:color w:val="000000"/>
          <w:szCs w:val="21"/>
        </w:rPr>
        <w:t>。</w:t>
      </w:r>
    </w:p>
    <w:p w:rsidR="00B81C65" w:rsidRDefault="00B81C65" w:rsidP="00B81C65">
      <w:pPr>
        <w:wordWrap w:val="0"/>
        <w:ind w:right="420"/>
        <w:jc w:val="center"/>
        <w:rPr>
          <w:rFonts w:ascii="黑体" w:eastAsia="黑体" w:hint="eastAsia"/>
          <w:szCs w:val="21"/>
        </w:rPr>
      </w:pPr>
      <w:r>
        <w:rPr>
          <w:rFonts w:ascii="黑体" w:eastAsia="黑体" w:hint="eastAsia"/>
        </w:rPr>
        <w:t xml:space="preserve">                         </w:t>
      </w:r>
      <w:r w:rsidRPr="00812D4B">
        <w:rPr>
          <w:rFonts w:ascii="黑体" w:eastAsia="黑体" w:hint="eastAsia"/>
        </w:rPr>
        <w:t>表</w:t>
      </w:r>
      <w:r>
        <w:rPr>
          <w:rFonts w:ascii="黑体" w:eastAsia="黑体" w:hint="eastAsia"/>
        </w:rPr>
        <w:t>2</w:t>
      </w:r>
      <w:r w:rsidRPr="00812D4B">
        <w:rPr>
          <w:rFonts w:ascii="黑体" w:eastAsia="黑体" w:hint="eastAsia"/>
        </w:rPr>
        <w:t xml:space="preserve">　管材的尺寸系列</w:t>
      </w:r>
      <w:r>
        <w:rPr>
          <w:rFonts w:ascii="黑体" w:eastAsia="黑体" w:hint="eastAsia"/>
        </w:rPr>
        <w:t>及其外径允许偏差</w:t>
      </w:r>
      <w:r>
        <w:rPr>
          <w:rFonts w:ascii="黑体" w:eastAsia="黑体" w:hint="eastAsia"/>
          <w:sz w:val="20"/>
        </w:rPr>
        <w:t xml:space="preserve">          </w:t>
      </w:r>
      <w:r w:rsidRPr="00812D4B">
        <w:rPr>
          <w:rFonts w:ascii="黑体" w:eastAsia="黑体" w:hint="eastAsia"/>
          <w:szCs w:val="21"/>
        </w:rPr>
        <w:t>单位为毫米</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
        <w:gridCol w:w="784"/>
        <w:gridCol w:w="351"/>
        <w:gridCol w:w="351"/>
        <w:gridCol w:w="369"/>
        <w:gridCol w:w="394"/>
        <w:gridCol w:w="358"/>
        <w:gridCol w:w="375"/>
        <w:gridCol w:w="375"/>
        <w:gridCol w:w="375"/>
        <w:gridCol w:w="389"/>
        <w:gridCol w:w="389"/>
        <w:gridCol w:w="389"/>
        <w:gridCol w:w="402"/>
        <w:gridCol w:w="389"/>
        <w:gridCol w:w="403"/>
        <w:gridCol w:w="389"/>
        <w:gridCol w:w="417"/>
        <w:gridCol w:w="413"/>
        <w:gridCol w:w="490"/>
        <w:gridCol w:w="500"/>
      </w:tblGrid>
      <w:tr w:rsidR="00153F32" w:rsidRPr="00812D4B" w:rsidTr="00DD1D50">
        <w:tblPrEx>
          <w:tblCellMar>
            <w:top w:w="0" w:type="dxa"/>
            <w:bottom w:w="0" w:type="dxa"/>
          </w:tblCellMar>
        </w:tblPrEx>
        <w:trPr>
          <w:cantSplit/>
          <w:trHeight w:val="334"/>
        </w:trPr>
        <w:tc>
          <w:tcPr>
            <w:tcW w:w="2202" w:type="dxa"/>
            <w:gridSpan w:val="3"/>
          </w:tcPr>
          <w:p w:rsidR="00153F32" w:rsidRPr="00812D4B" w:rsidRDefault="00153F32" w:rsidP="00DD1D50">
            <w:pPr>
              <w:ind w:rightChars="-80" w:right="-168"/>
              <w:jc w:val="center"/>
              <w:rPr>
                <w:rFonts w:hint="eastAsia"/>
                <w:sz w:val="16"/>
              </w:rPr>
            </w:pPr>
            <w:r w:rsidRPr="00812D4B">
              <w:rPr>
                <w:rFonts w:hint="eastAsia"/>
                <w:sz w:val="20"/>
              </w:rPr>
              <w:t>外径</w:t>
            </w:r>
            <w:r w:rsidRPr="00812D4B">
              <w:rPr>
                <w:rFonts w:hint="eastAsia"/>
                <w:sz w:val="20"/>
              </w:rPr>
              <w:t xml:space="preserve"> </w:t>
            </w:r>
          </w:p>
        </w:tc>
        <w:tc>
          <w:tcPr>
            <w:tcW w:w="7518" w:type="dxa"/>
            <w:gridSpan w:val="19"/>
          </w:tcPr>
          <w:p w:rsidR="00153F32" w:rsidRPr="00812D4B" w:rsidRDefault="00153F32" w:rsidP="00DD1D50">
            <w:pPr>
              <w:ind w:rightChars="-80" w:right="-168"/>
              <w:jc w:val="center"/>
              <w:rPr>
                <w:rFonts w:hint="eastAsia"/>
                <w:sz w:val="20"/>
                <w:szCs w:val="20"/>
              </w:rPr>
            </w:pPr>
            <w:r w:rsidRPr="00744F05">
              <w:rPr>
                <w:rFonts w:hint="eastAsia"/>
                <w:sz w:val="20"/>
                <w:szCs w:val="20"/>
              </w:rPr>
              <w:t>壁厚</w:t>
            </w:r>
          </w:p>
        </w:tc>
      </w:tr>
      <w:tr w:rsidR="00153F32" w:rsidRPr="00812D4B" w:rsidTr="00DD1D50">
        <w:tblPrEx>
          <w:tblCellMar>
            <w:top w:w="0" w:type="dxa"/>
            <w:bottom w:w="0" w:type="dxa"/>
          </w:tblCellMar>
        </w:tblPrEx>
        <w:trPr>
          <w:cantSplit/>
          <w:trHeight w:val="334"/>
        </w:trPr>
        <w:tc>
          <w:tcPr>
            <w:tcW w:w="2202" w:type="dxa"/>
            <w:gridSpan w:val="3"/>
          </w:tcPr>
          <w:p w:rsidR="00153F32" w:rsidRPr="00812D4B" w:rsidRDefault="00153F32" w:rsidP="00DD1D50">
            <w:pPr>
              <w:ind w:rightChars="-80" w:right="-168"/>
              <w:jc w:val="center"/>
              <w:rPr>
                <w:rFonts w:hint="eastAsia"/>
                <w:sz w:val="20"/>
              </w:rPr>
            </w:pPr>
          </w:p>
        </w:tc>
        <w:tc>
          <w:tcPr>
            <w:tcW w:w="7518" w:type="dxa"/>
            <w:gridSpan w:val="19"/>
          </w:tcPr>
          <w:p w:rsidR="00153F32" w:rsidRPr="00812D4B" w:rsidRDefault="00153F32" w:rsidP="00DD1D50">
            <w:pPr>
              <w:ind w:rightChars="-80" w:right="-168"/>
              <w:jc w:val="center"/>
              <w:rPr>
                <w:rFonts w:hint="eastAsia"/>
                <w:sz w:val="20"/>
                <w:szCs w:val="20"/>
              </w:rPr>
            </w:pPr>
          </w:p>
        </w:tc>
      </w:tr>
      <w:tr w:rsidR="00153F32" w:rsidRPr="00812D4B" w:rsidTr="00DD1D50">
        <w:tblPrEx>
          <w:tblCellMar>
            <w:top w:w="0" w:type="dxa"/>
            <w:bottom w:w="0" w:type="dxa"/>
          </w:tblCellMar>
        </w:tblPrEx>
        <w:trPr>
          <w:cantSplit/>
          <w:trHeight w:val="291"/>
        </w:trPr>
        <w:tc>
          <w:tcPr>
            <w:tcW w:w="568" w:type="dxa"/>
            <w:vAlign w:val="center"/>
          </w:tcPr>
          <w:p w:rsidR="00153F32" w:rsidRPr="00812D4B" w:rsidRDefault="00153F32" w:rsidP="00DD1D50">
            <w:pPr>
              <w:ind w:rightChars="-80" w:right="-168"/>
              <w:jc w:val="center"/>
              <w:rPr>
                <w:rFonts w:hint="eastAsia"/>
                <w:sz w:val="20"/>
                <w:szCs w:val="20"/>
              </w:rPr>
            </w:pPr>
            <w:r w:rsidRPr="00812D4B">
              <w:rPr>
                <w:rFonts w:hint="eastAsia"/>
                <w:sz w:val="20"/>
                <w:szCs w:val="20"/>
              </w:rPr>
              <w:t>公称</w:t>
            </w:r>
          </w:p>
          <w:p w:rsidR="00153F32" w:rsidRPr="00812D4B" w:rsidRDefault="00153F32" w:rsidP="00DD1D50">
            <w:pPr>
              <w:ind w:rightChars="-80" w:right="-168"/>
              <w:jc w:val="center"/>
              <w:rPr>
                <w:rFonts w:hint="eastAsia"/>
                <w:sz w:val="20"/>
                <w:szCs w:val="20"/>
              </w:rPr>
            </w:pPr>
            <w:r w:rsidRPr="00812D4B">
              <w:rPr>
                <w:rFonts w:hint="eastAsia"/>
                <w:sz w:val="20"/>
                <w:szCs w:val="20"/>
              </w:rPr>
              <w:t>尺寸</w:t>
            </w:r>
          </w:p>
        </w:tc>
        <w:tc>
          <w:tcPr>
            <w:tcW w:w="850" w:type="dxa"/>
            <w:vAlign w:val="center"/>
          </w:tcPr>
          <w:p w:rsidR="00153F32" w:rsidRDefault="00153F32" w:rsidP="00DD1D50">
            <w:pPr>
              <w:ind w:rightChars="-80" w:right="-168"/>
              <w:rPr>
                <w:rFonts w:hint="eastAsia"/>
                <w:sz w:val="20"/>
              </w:rPr>
            </w:pPr>
            <w:r w:rsidRPr="00812D4B">
              <w:rPr>
                <w:rFonts w:hint="eastAsia"/>
                <w:sz w:val="20"/>
              </w:rPr>
              <w:t>公称</w:t>
            </w:r>
          </w:p>
          <w:p w:rsidR="00153F32" w:rsidRPr="00812D4B" w:rsidRDefault="00153F32" w:rsidP="00DD1D50">
            <w:pPr>
              <w:ind w:rightChars="-80" w:right="-168"/>
              <w:rPr>
                <w:rFonts w:hint="eastAsia"/>
                <w:sz w:val="16"/>
                <w:u w:val="single"/>
              </w:rPr>
            </w:pPr>
            <w:r w:rsidRPr="00812D4B">
              <w:rPr>
                <w:rFonts w:hint="eastAsia"/>
                <w:sz w:val="20"/>
              </w:rPr>
              <w:t>外径</w:t>
            </w:r>
          </w:p>
        </w:tc>
        <w:tc>
          <w:tcPr>
            <w:tcW w:w="784" w:type="dxa"/>
            <w:vAlign w:val="center"/>
          </w:tcPr>
          <w:p w:rsidR="00153F32" w:rsidRPr="00812D4B" w:rsidRDefault="00153F32" w:rsidP="00DD1D50">
            <w:pPr>
              <w:ind w:rightChars="-80" w:right="-168"/>
              <w:jc w:val="center"/>
              <w:rPr>
                <w:rFonts w:hint="eastAsia"/>
                <w:sz w:val="16"/>
                <w:u w:val="single"/>
              </w:rPr>
            </w:pPr>
            <w:r w:rsidRPr="00812D4B">
              <w:rPr>
                <w:rFonts w:hint="eastAsia"/>
                <w:sz w:val="20"/>
              </w:rPr>
              <w:t>平均外径允许偏差</w:t>
            </w:r>
          </w:p>
        </w:tc>
        <w:tc>
          <w:tcPr>
            <w:tcW w:w="351" w:type="dxa"/>
            <w:vAlign w:val="center"/>
          </w:tcPr>
          <w:p w:rsidR="00153F32" w:rsidRPr="00EA4975" w:rsidRDefault="00153F32" w:rsidP="00DD1D50">
            <w:pPr>
              <w:ind w:rightChars="-80" w:right="-168"/>
              <w:rPr>
                <w:rFonts w:hint="eastAsia"/>
                <w:sz w:val="16"/>
                <w:highlight w:val="yellow"/>
              </w:rPr>
            </w:pPr>
            <w:r w:rsidRPr="00EA4975">
              <w:rPr>
                <w:rFonts w:hint="eastAsia"/>
                <w:sz w:val="16"/>
                <w:highlight w:val="yellow"/>
              </w:rPr>
              <w:t>0.4</w:t>
            </w: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0.6</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0.8</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1.0</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1.5</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2.0</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2.5</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3.0</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3.5</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4.0</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4.5</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5.0</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5.5</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6.0</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6.5</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7.0</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8.0</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10.0</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12.0</w:t>
            </w:r>
          </w:p>
        </w:tc>
      </w:tr>
      <w:tr w:rsidR="00153F32" w:rsidRPr="00812D4B" w:rsidTr="00DD1D50">
        <w:tblPrEx>
          <w:tblCellMar>
            <w:top w:w="0" w:type="dxa"/>
            <w:bottom w:w="0" w:type="dxa"/>
          </w:tblCellMar>
        </w:tblPrEx>
        <w:trPr>
          <w:cantSplit/>
          <w:trHeight w:val="291"/>
        </w:trPr>
        <w:tc>
          <w:tcPr>
            <w:tcW w:w="568" w:type="dxa"/>
            <w:vMerge w:val="restart"/>
            <w:vAlign w:val="center"/>
          </w:tcPr>
          <w:p w:rsidR="00153F32" w:rsidRPr="00EA4975" w:rsidRDefault="00153F32" w:rsidP="00DD1D50">
            <w:pPr>
              <w:ind w:rightChars="-80" w:right="-168"/>
              <w:rPr>
                <w:rFonts w:hint="eastAsia"/>
                <w:sz w:val="20"/>
                <w:szCs w:val="20"/>
                <w:highlight w:val="yellow"/>
              </w:rPr>
            </w:pPr>
            <w:r w:rsidRPr="00EA4975">
              <w:rPr>
                <w:rFonts w:hint="eastAsia"/>
                <w:sz w:val="20"/>
                <w:szCs w:val="20"/>
                <w:highlight w:val="yellow"/>
              </w:rPr>
              <w:t>2</w:t>
            </w:r>
          </w:p>
        </w:tc>
        <w:tc>
          <w:tcPr>
            <w:tcW w:w="850" w:type="dxa"/>
            <w:vAlign w:val="center"/>
          </w:tcPr>
          <w:p w:rsidR="00153F32" w:rsidRPr="00EA4975" w:rsidRDefault="00153F32" w:rsidP="00DD1D50">
            <w:pPr>
              <w:ind w:rightChars="-80" w:right="-168"/>
              <w:rPr>
                <w:rFonts w:hint="eastAsia"/>
                <w:sz w:val="20"/>
                <w:highlight w:val="yellow"/>
              </w:rPr>
            </w:pPr>
            <w:r w:rsidRPr="00EA4975">
              <w:rPr>
                <w:rFonts w:hint="eastAsia"/>
                <w:sz w:val="20"/>
                <w:highlight w:val="yellow"/>
              </w:rPr>
              <w:t>4</w:t>
            </w:r>
          </w:p>
        </w:tc>
        <w:tc>
          <w:tcPr>
            <w:tcW w:w="784" w:type="dxa"/>
            <w:vAlign w:val="center"/>
          </w:tcPr>
          <w:p w:rsidR="00153F32" w:rsidRPr="00EA4975" w:rsidRDefault="00153F32" w:rsidP="00DD1D50">
            <w:pPr>
              <w:spacing w:line="200" w:lineRule="exact"/>
              <w:ind w:rightChars="-80" w:right="-168"/>
              <w:rPr>
                <w:rFonts w:ascii="宋体" w:hAnsi="宋体" w:hint="eastAsia"/>
                <w:sz w:val="20"/>
                <w:szCs w:val="20"/>
                <w:highlight w:val="yellow"/>
                <w:vertAlign w:val="subscript"/>
              </w:rPr>
            </w:pPr>
            <w:r w:rsidRPr="00EA4975">
              <w:rPr>
                <w:rFonts w:ascii="宋体" w:hAnsi="宋体" w:hint="eastAsia"/>
                <w:sz w:val="20"/>
                <w:szCs w:val="20"/>
                <w:highlight w:val="yellow"/>
                <w:vertAlign w:val="subscript"/>
              </w:rPr>
              <w:t>＋0.045</w:t>
            </w:r>
          </w:p>
          <w:p w:rsidR="00153F32" w:rsidRPr="00EA4975" w:rsidRDefault="00153F32" w:rsidP="00DD1D50">
            <w:pPr>
              <w:spacing w:line="200" w:lineRule="exact"/>
              <w:ind w:rightChars="-80" w:right="-168"/>
              <w:rPr>
                <w:rFonts w:ascii="宋体" w:hAnsi="宋体" w:hint="eastAsia"/>
                <w:sz w:val="20"/>
                <w:szCs w:val="20"/>
                <w:highlight w:val="yellow"/>
                <w:vertAlign w:val="subscript"/>
              </w:rPr>
            </w:pPr>
            <w:r w:rsidRPr="00EA4975">
              <w:rPr>
                <w:rFonts w:ascii="宋体" w:hAnsi="宋体" w:hint="eastAsia"/>
                <w:sz w:val="20"/>
                <w:szCs w:val="20"/>
                <w:highlight w:val="yellow"/>
                <w:vertAlign w:val="subscript"/>
              </w:rPr>
              <w:t>－0.035</w:t>
            </w:r>
          </w:p>
        </w:tc>
        <w:tc>
          <w:tcPr>
            <w:tcW w:w="351" w:type="dxa"/>
          </w:tcPr>
          <w:p w:rsidR="00153F32" w:rsidRPr="00EA4975" w:rsidRDefault="00153F32" w:rsidP="00DD1D50">
            <w:pPr>
              <w:ind w:rightChars="-80" w:right="-168"/>
              <w:rPr>
                <w:rFonts w:hint="eastAsia"/>
                <w:sz w:val="16"/>
                <w:highlight w:val="yellow"/>
              </w:rPr>
            </w:pPr>
            <w:r w:rsidRPr="00EA4975">
              <w:rPr>
                <w:rFonts w:hint="eastAsia"/>
                <w:sz w:val="16"/>
                <w:highlight w:val="yellow"/>
              </w:rPr>
              <w:t>O</w:t>
            </w: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94" w:type="dxa"/>
            <w:vAlign w:val="center"/>
          </w:tcPr>
          <w:p w:rsidR="00153F32" w:rsidRPr="00812D4B" w:rsidRDefault="00153F32" w:rsidP="00DD1D50">
            <w:pPr>
              <w:ind w:rightChars="-80" w:right="-168"/>
              <w:rPr>
                <w:rFonts w:hint="eastAsia"/>
                <w:sz w:val="16"/>
              </w:rPr>
            </w:pPr>
          </w:p>
        </w:tc>
        <w:tc>
          <w:tcPr>
            <w:tcW w:w="358"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02"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03"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17" w:type="dxa"/>
            <w:vAlign w:val="center"/>
          </w:tcPr>
          <w:p w:rsidR="00153F32" w:rsidRPr="00812D4B" w:rsidRDefault="00153F32" w:rsidP="00DD1D50">
            <w:pPr>
              <w:ind w:rightChars="-80" w:right="-168"/>
              <w:rPr>
                <w:rFonts w:hint="eastAsia"/>
                <w:sz w:val="16"/>
              </w:rPr>
            </w:pPr>
          </w:p>
        </w:tc>
        <w:tc>
          <w:tcPr>
            <w:tcW w:w="413" w:type="dxa"/>
            <w:vAlign w:val="center"/>
          </w:tcPr>
          <w:p w:rsidR="00153F32" w:rsidRPr="00812D4B" w:rsidRDefault="00153F32" w:rsidP="00DD1D50">
            <w:pPr>
              <w:ind w:rightChars="-80" w:right="-168"/>
              <w:rPr>
                <w:rFonts w:hint="eastAsia"/>
                <w:sz w:val="16"/>
              </w:rPr>
            </w:pPr>
          </w:p>
        </w:tc>
        <w:tc>
          <w:tcPr>
            <w:tcW w:w="490" w:type="dxa"/>
            <w:vAlign w:val="center"/>
          </w:tcPr>
          <w:p w:rsidR="00153F32" w:rsidRPr="00812D4B" w:rsidRDefault="00153F32" w:rsidP="00DD1D50">
            <w:pPr>
              <w:ind w:rightChars="-80" w:right="-168"/>
              <w:rPr>
                <w:rFonts w:hint="eastAsia"/>
                <w:sz w:val="16"/>
              </w:rPr>
            </w:pPr>
          </w:p>
        </w:tc>
        <w:tc>
          <w:tcPr>
            <w:tcW w:w="500" w:type="dxa"/>
            <w:vAlign w:val="center"/>
          </w:tcPr>
          <w:p w:rsidR="00153F32" w:rsidRPr="00812D4B" w:rsidRDefault="00153F32" w:rsidP="00DD1D50">
            <w:pPr>
              <w:ind w:rightChars="-80" w:right="-168"/>
              <w:rPr>
                <w:rFonts w:hint="eastAsia"/>
                <w:sz w:val="16"/>
              </w:rPr>
            </w:pPr>
          </w:p>
        </w:tc>
      </w:tr>
      <w:tr w:rsidR="00153F32" w:rsidRPr="00812D4B" w:rsidTr="00DD1D50">
        <w:tblPrEx>
          <w:tblCellMar>
            <w:top w:w="0" w:type="dxa"/>
            <w:bottom w:w="0" w:type="dxa"/>
          </w:tblCellMar>
        </w:tblPrEx>
        <w:trPr>
          <w:cantSplit/>
          <w:trHeight w:val="291"/>
        </w:trPr>
        <w:tc>
          <w:tcPr>
            <w:tcW w:w="568" w:type="dxa"/>
            <w:vMerge/>
            <w:vAlign w:val="center"/>
          </w:tcPr>
          <w:p w:rsidR="00153F32" w:rsidRPr="00EA4975" w:rsidRDefault="00153F32" w:rsidP="00DD1D50">
            <w:pPr>
              <w:ind w:rightChars="-80" w:right="-168"/>
              <w:jc w:val="center"/>
              <w:rPr>
                <w:rFonts w:hint="eastAsia"/>
                <w:sz w:val="20"/>
                <w:szCs w:val="20"/>
                <w:highlight w:val="yellow"/>
              </w:rPr>
            </w:pPr>
          </w:p>
        </w:tc>
        <w:tc>
          <w:tcPr>
            <w:tcW w:w="850" w:type="dxa"/>
            <w:vAlign w:val="center"/>
          </w:tcPr>
          <w:p w:rsidR="00153F32" w:rsidRPr="00EA4975" w:rsidRDefault="00153F32" w:rsidP="00DD1D50">
            <w:pPr>
              <w:ind w:rightChars="-80" w:right="-168"/>
              <w:rPr>
                <w:rFonts w:hint="eastAsia"/>
                <w:sz w:val="20"/>
                <w:highlight w:val="yellow"/>
              </w:rPr>
            </w:pPr>
            <w:r w:rsidRPr="00EA4975">
              <w:rPr>
                <w:rFonts w:hint="eastAsia"/>
                <w:sz w:val="20"/>
                <w:highlight w:val="yellow"/>
              </w:rPr>
              <w:t>6</w:t>
            </w:r>
          </w:p>
        </w:tc>
        <w:tc>
          <w:tcPr>
            <w:tcW w:w="784" w:type="dxa"/>
            <w:vAlign w:val="center"/>
          </w:tcPr>
          <w:p w:rsidR="00153F32" w:rsidRPr="00EA4975" w:rsidRDefault="00153F32" w:rsidP="00DD1D50">
            <w:pPr>
              <w:spacing w:line="200" w:lineRule="exact"/>
              <w:ind w:rightChars="-80" w:right="-168"/>
              <w:rPr>
                <w:rFonts w:ascii="宋体" w:hAnsi="宋体" w:hint="eastAsia"/>
                <w:sz w:val="20"/>
                <w:szCs w:val="20"/>
                <w:highlight w:val="yellow"/>
                <w:vertAlign w:val="subscript"/>
              </w:rPr>
            </w:pPr>
            <w:r w:rsidRPr="00EA4975">
              <w:rPr>
                <w:rFonts w:ascii="宋体" w:hAnsi="宋体" w:hint="eastAsia"/>
                <w:sz w:val="20"/>
                <w:szCs w:val="20"/>
                <w:highlight w:val="yellow"/>
                <w:vertAlign w:val="subscript"/>
              </w:rPr>
              <w:t>＋0.045</w:t>
            </w:r>
          </w:p>
          <w:p w:rsidR="00153F32" w:rsidRPr="00EA4975" w:rsidRDefault="00153F32" w:rsidP="00DD1D50">
            <w:pPr>
              <w:spacing w:line="200" w:lineRule="exact"/>
              <w:ind w:rightChars="-80" w:right="-168"/>
              <w:rPr>
                <w:rFonts w:ascii="宋体" w:hAnsi="宋体" w:hint="eastAsia"/>
                <w:sz w:val="20"/>
                <w:szCs w:val="20"/>
                <w:highlight w:val="yellow"/>
                <w:vertAlign w:val="subscript"/>
              </w:rPr>
            </w:pPr>
            <w:r w:rsidRPr="00EA4975">
              <w:rPr>
                <w:rFonts w:ascii="宋体" w:hAnsi="宋体" w:hint="eastAsia"/>
                <w:sz w:val="20"/>
                <w:szCs w:val="20"/>
                <w:highlight w:val="yellow"/>
                <w:vertAlign w:val="subscript"/>
              </w:rPr>
              <w:t>－0.035</w:t>
            </w:r>
          </w:p>
        </w:tc>
        <w:tc>
          <w:tcPr>
            <w:tcW w:w="351" w:type="dxa"/>
          </w:tcPr>
          <w:p w:rsidR="00153F32" w:rsidRPr="00EA4975" w:rsidRDefault="00153F32" w:rsidP="00DD1D50">
            <w:pPr>
              <w:ind w:rightChars="-80" w:right="-168"/>
              <w:rPr>
                <w:rFonts w:hint="eastAsia"/>
                <w:sz w:val="16"/>
                <w:highlight w:val="yellow"/>
              </w:rPr>
            </w:pPr>
            <w:r w:rsidRPr="00EA4975">
              <w:rPr>
                <w:rFonts w:hint="eastAsia"/>
                <w:sz w:val="16"/>
                <w:highlight w:val="yellow"/>
              </w:rPr>
              <w:t>O</w:t>
            </w: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94" w:type="dxa"/>
            <w:vAlign w:val="center"/>
          </w:tcPr>
          <w:p w:rsidR="00153F32" w:rsidRPr="00812D4B" w:rsidRDefault="00153F32" w:rsidP="00DD1D50">
            <w:pPr>
              <w:ind w:rightChars="-80" w:right="-168"/>
              <w:rPr>
                <w:rFonts w:hint="eastAsia"/>
                <w:sz w:val="16"/>
              </w:rPr>
            </w:pPr>
          </w:p>
        </w:tc>
        <w:tc>
          <w:tcPr>
            <w:tcW w:w="358"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75"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02"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03" w:type="dxa"/>
            <w:vAlign w:val="center"/>
          </w:tcPr>
          <w:p w:rsidR="00153F32" w:rsidRPr="00812D4B" w:rsidRDefault="00153F32" w:rsidP="00DD1D50">
            <w:pPr>
              <w:ind w:rightChars="-80" w:right="-168"/>
              <w:rPr>
                <w:rFonts w:hint="eastAsia"/>
                <w:sz w:val="16"/>
              </w:rPr>
            </w:pPr>
          </w:p>
        </w:tc>
        <w:tc>
          <w:tcPr>
            <w:tcW w:w="389" w:type="dxa"/>
            <w:vAlign w:val="center"/>
          </w:tcPr>
          <w:p w:rsidR="00153F32" w:rsidRPr="00812D4B" w:rsidRDefault="00153F32" w:rsidP="00DD1D50">
            <w:pPr>
              <w:ind w:rightChars="-80" w:right="-168"/>
              <w:rPr>
                <w:rFonts w:hint="eastAsia"/>
                <w:sz w:val="16"/>
              </w:rPr>
            </w:pPr>
          </w:p>
        </w:tc>
        <w:tc>
          <w:tcPr>
            <w:tcW w:w="417" w:type="dxa"/>
            <w:vAlign w:val="center"/>
          </w:tcPr>
          <w:p w:rsidR="00153F32" w:rsidRPr="00812D4B" w:rsidRDefault="00153F32" w:rsidP="00DD1D50">
            <w:pPr>
              <w:ind w:rightChars="-80" w:right="-168"/>
              <w:rPr>
                <w:rFonts w:hint="eastAsia"/>
                <w:sz w:val="16"/>
              </w:rPr>
            </w:pPr>
          </w:p>
        </w:tc>
        <w:tc>
          <w:tcPr>
            <w:tcW w:w="413" w:type="dxa"/>
            <w:vAlign w:val="center"/>
          </w:tcPr>
          <w:p w:rsidR="00153F32" w:rsidRPr="00812D4B" w:rsidRDefault="00153F32" w:rsidP="00DD1D50">
            <w:pPr>
              <w:ind w:rightChars="-80" w:right="-168"/>
              <w:rPr>
                <w:rFonts w:hint="eastAsia"/>
                <w:sz w:val="16"/>
              </w:rPr>
            </w:pPr>
          </w:p>
        </w:tc>
        <w:tc>
          <w:tcPr>
            <w:tcW w:w="490" w:type="dxa"/>
            <w:vAlign w:val="center"/>
          </w:tcPr>
          <w:p w:rsidR="00153F32" w:rsidRPr="00812D4B" w:rsidRDefault="00153F32" w:rsidP="00DD1D50">
            <w:pPr>
              <w:ind w:rightChars="-80" w:right="-168"/>
              <w:rPr>
                <w:rFonts w:hint="eastAsia"/>
                <w:sz w:val="16"/>
              </w:rPr>
            </w:pPr>
          </w:p>
        </w:tc>
        <w:tc>
          <w:tcPr>
            <w:tcW w:w="500" w:type="dxa"/>
            <w:vAlign w:val="center"/>
          </w:tcPr>
          <w:p w:rsidR="00153F32" w:rsidRPr="00812D4B" w:rsidRDefault="00153F32" w:rsidP="00DD1D50">
            <w:pPr>
              <w:ind w:rightChars="-80" w:right="-168"/>
              <w:rPr>
                <w:rFonts w:hint="eastAsia"/>
                <w:sz w:val="16"/>
              </w:rPr>
            </w:pP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4</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6</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10</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8</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12</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12</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15</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16</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16</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＋0.045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－0.035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20</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＋0.055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20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22</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＋0.055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25</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＋0.055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25</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＋0.055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30</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＋0.055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32</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35</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＋0.07</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－0.01</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38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＋0.07</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－0.01</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t>40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42</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＋0.07</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－0.01</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44.5</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＋0.07</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－0.01</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restart"/>
            <w:vAlign w:val="center"/>
          </w:tcPr>
          <w:p w:rsidR="00153F32" w:rsidRPr="00812D4B" w:rsidRDefault="00153F32" w:rsidP="00DD1D50">
            <w:pPr>
              <w:ind w:rightChars="-80" w:right="-168"/>
              <w:rPr>
                <w:rFonts w:hint="eastAsia"/>
                <w:sz w:val="16"/>
              </w:rPr>
            </w:pPr>
            <w:r w:rsidRPr="00812D4B">
              <w:rPr>
                <w:rFonts w:hint="eastAsia"/>
                <w:sz w:val="16"/>
              </w:rPr>
              <w:lastRenderedPageBreak/>
              <w:t>50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54</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＋0.1</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＋0.05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Merge/>
            <w:vAlign w:val="center"/>
          </w:tcPr>
          <w:p w:rsidR="00153F32" w:rsidRPr="00812D4B" w:rsidRDefault="00153F32" w:rsidP="00DD1D50">
            <w:pPr>
              <w:ind w:rightChars="-80" w:right="-168"/>
              <w:rPr>
                <w:rFonts w:hint="eastAsia"/>
                <w:sz w:val="16"/>
              </w:rPr>
            </w:pP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57</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＋0.2</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＋0.12</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EA4975" w:rsidRDefault="00153F32" w:rsidP="00DD1D50">
            <w:pPr>
              <w:ind w:rightChars="-80" w:right="-168"/>
              <w:rPr>
                <w:rFonts w:hint="eastAsia"/>
                <w:sz w:val="16"/>
                <w:highlight w:val="yellow"/>
              </w:rPr>
            </w:pPr>
            <w:r w:rsidRPr="00EA4975">
              <w:rPr>
                <w:rFonts w:hint="eastAsia"/>
                <w:sz w:val="16"/>
                <w:highlight w:val="yellow"/>
              </w:rPr>
              <w:t>65</w:t>
            </w:r>
          </w:p>
        </w:tc>
        <w:tc>
          <w:tcPr>
            <w:tcW w:w="850" w:type="dxa"/>
            <w:vAlign w:val="center"/>
          </w:tcPr>
          <w:p w:rsidR="00153F32" w:rsidRPr="00EA4975" w:rsidRDefault="00153F32" w:rsidP="00DD1D50">
            <w:pPr>
              <w:ind w:rightChars="-80" w:right="-168"/>
              <w:rPr>
                <w:rFonts w:hint="eastAsia"/>
                <w:sz w:val="16"/>
                <w:highlight w:val="yellow"/>
              </w:rPr>
            </w:pPr>
            <w:r w:rsidRPr="00EA4975">
              <w:rPr>
                <w:rFonts w:hint="eastAsia"/>
                <w:sz w:val="16"/>
                <w:highlight w:val="yellow"/>
              </w:rPr>
              <w:t>76</w:t>
            </w:r>
          </w:p>
        </w:tc>
        <w:tc>
          <w:tcPr>
            <w:tcW w:w="784" w:type="dxa"/>
            <w:vAlign w:val="center"/>
          </w:tcPr>
          <w:p w:rsidR="00153F32" w:rsidRPr="00EA4975" w:rsidRDefault="00153F32" w:rsidP="00DD1D50">
            <w:pPr>
              <w:spacing w:line="200" w:lineRule="exact"/>
              <w:ind w:rightChars="-80" w:right="-168"/>
              <w:rPr>
                <w:rFonts w:ascii="宋体" w:hAnsi="宋体" w:hint="eastAsia"/>
                <w:sz w:val="20"/>
                <w:szCs w:val="20"/>
                <w:highlight w:val="yellow"/>
                <w:vertAlign w:val="subscript"/>
              </w:rPr>
            </w:pPr>
            <w:r w:rsidRPr="00EA4975">
              <w:rPr>
                <w:rFonts w:ascii="宋体" w:hAnsi="宋体" w:hint="eastAsia"/>
                <w:sz w:val="20"/>
                <w:szCs w:val="20"/>
                <w:highlight w:val="yellow"/>
                <w:vertAlign w:val="subscript"/>
              </w:rPr>
              <w:t>＋0.2</w:t>
            </w:r>
          </w:p>
          <w:p w:rsidR="00153F32" w:rsidRPr="00EA4975" w:rsidRDefault="00153F32" w:rsidP="00DD1D50">
            <w:pPr>
              <w:spacing w:line="200" w:lineRule="exact"/>
              <w:ind w:rightChars="-80" w:right="-168"/>
              <w:rPr>
                <w:rFonts w:hint="eastAsia"/>
                <w:sz w:val="16"/>
                <w:highlight w:val="yellow"/>
              </w:rPr>
            </w:pPr>
            <w:r w:rsidRPr="00EA4975">
              <w:rPr>
                <w:rFonts w:ascii="宋体" w:hAnsi="宋体" w:hint="eastAsia"/>
                <w:sz w:val="20"/>
                <w:szCs w:val="20"/>
                <w:highlight w:val="yellow"/>
                <w:vertAlign w:val="subscript"/>
              </w:rPr>
              <w:t>＋0.05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80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89</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＋0.25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＋0.10</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100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108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＋0.25</w:t>
            </w:r>
          </w:p>
          <w:p w:rsidR="00153F32" w:rsidRPr="00812D4B" w:rsidRDefault="00153F32" w:rsidP="00DD1D50">
            <w:pPr>
              <w:spacing w:line="200" w:lineRule="exact"/>
              <w:ind w:rightChars="-80" w:right="-168" w:firstLineChars="50" w:firstLine="100"/>
              <w:rPr>
                <w:rFonts w:hint="eastAsia"/>
                <w:sz w:val="16"/>
              </w:rPr>
            </w:pPr>
            <w:r w:rsidRPr="00812D4B">
              <w:rPr>
                <w:rFonts w:ascii="宋体" w:hAnsi="宋体" w:hint="eastAsia"/>
                <w:sz w:val="20"/>
                <w:szCs w:val="20"/>
                <w:vertAlign w:val="subscript"/>
              </w:rPr>
              <w:t>0</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125</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133</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150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159</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＋0.5</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＋0.25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175</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194</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＋0.8</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＋0.55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200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219</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＋0.8</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＋0.4</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250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267</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＋1.0</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-0.6</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O</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300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324</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＋1.0</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-0.6</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350</w:t>
            </w:r>
          </w:p>
        </w:tc>
        <w:tc>
          <w:tcPr>
            <w:tcW w:w="850" w:type="dxa"/>
            <w:vAlign w:val="center"/>
          </w:tcPr>
          <w:p w:rsidR="00153F32" w:rsidRPr="00812D4B" w:rsidRDefault="00153F32" w:rsidP="00DD1D50">
            <w:pPr>
              <w:ind w:rightChars="-80" w:right="-168"/>
              <w:rPr>
                <w:rFonts w:hint="eastAsia"/>
                <w:sz w:val="16"/>
              </w:rPr>
            </w:pPr>
            <w:r w:rsidRPr="00812D4B">
              <w:rPr>
                <w:rFonts w:hint="eastAsia"/>
                <w:sz w:val="16"/>
              </w:rPr>
              <w:t>368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＋1.0</w:t>
            </w:r>
          </w:p>
          <w:p w:rsidR="00153F32" w:rsidRPr="00812D4B" w:rsidRDefault="00153F32" w:rsidP="00DD1D50">
            <w:pPr>
              <w:spacing w:line="200" w:lineRule="exact"/>
              <w:ind w:rightChars="-80" w:right="-168"/>
              <w:rPr>
                <w:rFonts w:hint="eastAsia"/>
                <w:sz w:val="16"/>
              </w:rPr>
            </w:pPr>
            <w:r w:rsidRPr="00812D4B">
              <w:rPr>
                <w:rFonts w:ascii="宋体" w:hAnsi="宋体" w:hint="eastAsia"/>
                <w:sz w:val="20"/>
                <w:szCs w:val="20"/>
                <w:vertAlign w:val="subscript"/>
              </w:rPr>
              <w:t>-1.0</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400</w:t>
            </w:r>
          </w:p>
        </w:tc>
        <w:tc>
          <w:tcPr>
            <w:tcW w:w="850" w:type="dxa"/>
            <w:vAlign w:val="center"/>
          </w:tcPr>
          <w:p w:rsidR="00153F32" w:rsidRPr="00812D4B" w:rsidRDefault="00153F32" w:rsidP="00DD1D50">
            <w:pPr>
              <w:ind w:rightChars="-80" w:right="-168"/>
              <w:rPr>
                <w:rFonts w:hint="eastAsia"/>
                <w:sz w:val="16"/>
              </w:rPr>
            </w:pPr>
            <w:r>
              <w:rPr>
                <w:rFonts w:hint="eastAsia"/>
                <w:sz w:val="16"/>
              </w:rPr>
              <w:t>419</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＋1.0</w:t>
            </w:r>
          </w:p>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-1.5</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r w:rsidR="00153F32" w:rsidRPr="00812D4B" w:rsidTr="00DD1D50">
        <w:tblPrEx>
          <w:tblCellMar>
            <w:top w:w="0" w:type="dxa"/>
            <w:bottom w:w="0" w:type="dxa"/>
          </w:tblCellMar>
        </w:tblPrEx>
        <w:trPr>
          <w:cantSplit/>
          <w:trHeight w:val="334"/>
        </w:trPr>
        <w:tc>
          <w:tcPr>
            <w:tcW w:w="568" w:type="dxa"/>
            <w:vAlign w:val="center"/>
          </w:tcPr>
          <w:p w:rsidR="00153F32" w:rsidRPr="00812D4B" w:rsidRDefault="00153F32" w:rsidP="00DD1D50">
            <w:pPr>
              <w:ind w:rightChars="-80" w:right="-168"/>
              <w:rPr>
                <w:rFonts w:hint="eastAsia"/>
                <w:sz w:val="16"/>
              </w:rPr>
            </w:pPr>
            <w:r w:rsidRPr="00812D4B">
              <w:rPr>
                <w:rFonts w:hint="eastAsia"/>
                <w:sz w:val="16"/>
              </w:rPr>
              <w:t>450</w:t>
            </w:r>
          </w:p>
        </w:tc>
        <w:tc>
          <w:tcPr>
            <w:tcW w:w="850" w:type="dxa"/>
            <w:vAlign w:val="center"/>
          </w:tcPr>
          <w:p w:rsidR="00153F32" w:rsidRPr="00812D4B" w:rsidRDefault="00153F32" w:rsidP="00DD1D50">
            <w:pPr>
              <w:ind w:rightChars="-80" w:right="-168"/>
              <w:rPr>
                <w:rFonts w:hint="eastAsia"/>
                <w:sz w:val="16"/>
              </w:rPr>
            </w:pPr>
            <w:r>
              <w:rPr>
                <w:rFonts w:hint="eastAsia"/>
                <w:sz w:val="16"/>
              </w:rPr>
              <w:t>458</w:t>
            </w:r>
          </w:p>
        </w:tc>
        <w:tc>
          <w:tcPr>
            <w:tcW w:w="784" w:type="dxa"/>
            <w:vAlign w:val="center"/>
          </w:tcPr>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＋1.0</w:t>
            </w:r>
          </w:p>
          <w:p w:rsidR="00153F32" w:rsidRPr="00812D4B" w:rsidRDefault="00153F32" w:rsidP="00DD1D50">
            <w:pPr>
              <w:spacing w:line="200" w:lineRule="exact"/>
              <w:ind w:rightChars="-80" w:right="-168"/>
              <w:rPr>
                <w:rFonts w:ascii="宋体" w:hAnsi="宋体" w:hint="eastAsia"/>
                <w:sz w:val="20"/>
                <w:szCs w:val="20"/>
                <w:vertAlign w:val="subscript"/>
              </w:rPr>
            </w:pPr>
            <w:r w:rsidRPr="00812D4B">
              <w:rPr>
                <w:rFonts w:ascii="宋体" w:hAnsi="宋体" w:hint="eastAsia"/>
                <w:sz w:val="20"/>
                <w:szCs w:val="20"/>
                <w:vertAlign w:val="subscript"/>
              </w:rPr>
              <w:t>-2.0</w:t>
            </w:r>
          </w:p>
        </w:tc>
        <w:tc>
          <w:tcPr>
            <w:tcW w:w="351" w:type="dxa"/>
          </w:tcPr>
          <w:p w:rsidR="00153F32" w:rsidRPr="00812D4B" w:rsidRDefault="00153F32" w:rsidP="00DD1D50">
            <w:pPr>
              <w:ind w:rightChars="-80" w:right="-168"/>
              <w:rPr>
                <w:rFonts w:hint="eastAsia"/>
                <w:sz w:val="16"/>
              </w:rPr>
            </w:pPr>
          </w:p>
        </w:tc>
        <w:tc>
          <w:tcPr>
            <w:tcW w:w="351"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6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94"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58"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75"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02"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03"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389"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17" w:type="dxa"/>
            <w:vAlign w:val="center"/>
          </w:tcPr>
          <w:p w:rsidR="00153F32" w:rsidRPr="00812D4B" w:rsidRDefault="00153F32" w:rsidP="00DD1D50">
            <w:pPr>
              <w:ind w:rightChars="-80" w:right="-168"/>
              <w:rPr>
                <w:rFonts w:hint="eastAsia"/>
                <w:sz w:val="16"/>
              </w:rPr>
            </w:pPr>
            <w:r w:rsidRPr="00812D4B">
              <w:rPr>
                <w:rFonts w:hint="eastAsia"/>
                <w:sz w:val="16"/>
              </w:rPr>
              <w:t>O</w:t>
            </w:r>
          </w:p>
        </w:tc>
        <w:tc>
          <w:tcPr>
            <w:tcW w:w="413"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490" w:type="dxa"/>
            <w:vAlign w:val="center"/>
          </w:tcPr>
          <w:p w:rsidR="00153F32" w:rsidRPr="00812D4B" w:rsidRDefault="00153F32" w:rsidP="00DD1D50">
            <w:pPr>
              <w:ind w:rightChars="-80" w:right="-168"/>
              <w:rPr>
                <w:rFonts w:hint="eastAsia"/>
                <w:sz w:val="16"/>
              </w:rPr>
            </w:pPr>
            <w:r w:rsidRPr="00812D4B">
              <w:rPr>
                <w:rFonts w:hint="eastAsia"/>
                <w:sz w:val="16"/>
              </w:rPr>
              <w:t>—</w:t>
            </w:r>
          </w:p>
        </w:tc>
        <w:tc>
          <w:tcPr>
            <w:tcW w:w="500" w:type="dxa"/>
            <w:vAlign w:val="center"/>
          </w:tcPr>
          <w:p w:rsidR="00153F32" w:rsidRPr="00812D4B" w:rsidRDefault="00153F32" w:rsidP="00DD1D50">
            <w:pPr>
              <w:ind w:rightChars="-80" w:right="-168"/>
              <w:rPr>
                <w:rFonts w:hint="eastAsia"/>
                <w:sz w:val="16"/>
              </w:rPr>
            </w:pPr>
            <w:r w:rsidRPr="00812D4B">
              <w:rPr>
                <w:rFonts w:hint="eastAsia"/>
                <w:sz w:val="16"/>
              </w:rPr>
              <w:t>—</w:t>
            </w:r>
          </w:p>
        </w:tc>
      </w:tr>
    </w:tbl>
    <w:p w:rsidR="00153F32" w:rsidRPr="00812D4B" w:rsidRDefault="00153F32" w:rsidP="00B81C65">
      <w:pPr>
        <w:wordWrap w:val="0"/>
        <w:ind w:right="420"/>
        <w:jc w:val="center"/>
        <w:rPr>
          <w:rFonts w:ascii="黑体" w:eastAsia="黑体"/>
          <w:sz w:val="20"/>
        </w:rPr>
      </w:pPr>
    </w:p>
    <w:p w:rsidR="00185827" w:rsidRDefault="009A0290" w:rsidP="00AB21D0">
      <w:pPr>
        <w:spacing w:line="300" w:lineRule="auto"/>
        <w:ind w:firstLineChars="200" w:firstLine="420"/>
        <w:contextualSpacing/>
        <w:mirrorIndents/>
        <w:rPr>
          <w:rFonts w:asciiTheme="minorEastAsia" w:hAnsiTheme="minorEastAsia" w:hint="eastAsia"/>
        </w:rPr>
      </w:pPr>
      <w:r w:rsidRPr="00181025">
        <w:rPr>
          <w:rFonts w:asciiTheme="minorEastAsia" w:hAnsiTheme="minorEastAsia" w:hint="eastAsia"/>
        </w:rPr>
        <w:t>4.2.3.2</w:t>
      </w:r>
      <w:r w:rsidR="00A61811" w:rsidRPr="00181025">
        <w:rPr>
          <w:rFonts w:asciiTheme="minorEastAsia" w:hAnsiTheme="minorEastAsia" w:hint="eastAsia"/>
        </w:rPr>
        <w:t>壁厚及其允许偏差</w:t>
      </w:r>
    </w:p>
    <w:p w:rsidR="00153F32" w:rsidRDefault="00153F32" w:rsidP="00AB21D0">
      <w:pPr>
        <w:spacing w:line="300" w:lineRule="auto"/>
        <w:ind w:firstLineChars="200" w:firstLine="420"/>
        <w:contextualSpacing/>
        <w:mirrorIndents/>
        <w:rPr>
          <w:rFonts w:hint="eastAsia"/>
          <w:color w:val="000000"/>
          <w:szCs w:val="21"/>
        </w:rPr>
      </w:pPr>
      <w:r>
        <w:rPr>
          <w:rFonts w:hint="eastAsia"/>
          <w:color w:val="000000"/>
          <w:szCs w:val="21"/>
        </w:rPr>
        <w:t>按照实际生产情况，管材壁厚的允许偏差应按照不同的级别进行规定，具体内容如下：</w:t>
      </w:r>
    </w:p>
    <w:p w:rsidR="00153F32" w:rsidRPr="000F5ADD" w:rsidRDefault="00153F32" w:rsidP="00153F32">
      <w:pPr>
        <w:pStyle w:val="affb"/>
        <w:ind w:left="0" w:firstLineChars="1200" w:firstLine="2520"/>
        <w:jc w:val="both"/>
        <w:rPr>
          <w:rFonts w:ascii="Times New Roman" w:eastAsia="宋体"/>
        </w:rPr>
      </w:pPr>
      <w:r w:rsidRPr="000F5ADD">
        <w:rPr>
          <w:rFonts w:ascii="Times New Roman" w:eastAsia="宋体" w:hAnsi="宋体"/>
        </w:rPr>
        <w:t>表</w:t>
      </w:r>
      <w:r>
        <w:rPr>
          <w:rFonts w:ascii="Times New Roman" w:eastAsia="宋体" w:hint="eastAsia"/>
        </w:rPr>
        <w:t>3</w:t>
      </w:r>
      <w:r w:rsidRPr="000F5ADD">
        <w:rPr>
          <w:rFonts w:ascii="Times New Roman" w:eastAsia="宋体"/>
        </w:rPr>
        <w:t xml:space="preserve">  </w:t>
      </w:r>
      <w:r w:rsidRPr="000F5ADD">
        <w:rPr>
          <w:rFonts w:ascii="Times New Roman" w:eastAsia="宋体" w:hAnsi="宋体"/>
        </w:rPr>
        <w:t>管材的</w:t>
      </w:r>
      <w:r>
        <w:rPr>
          <w:rFonts w:ascii="Times New Roman" w:eastAsia="宋体" w:hAnsi="宋体" w:hint="eastAsia"/>
        </w:rPr>
        <w:t>壁厚</w:t>
      </w:r>
      <w:r w:rsidRPr="000F5ADD">
        <w:rPr>
          <w:rFonts w:ascii="Times New Roman" w:eastAsia="宋体" w:hAnsi="宋体"/>
        </w:rPr>
        <w:t>允许偏差</w:t>
      </w:r>
      <w:r w:rsidRPr="000F5ADD">
        <w:rPr>
          <w:rFonts w:ascii="Times New Roman" w:eastAsia="宋体"/>
        </w:rPr>
        <w:t xml:space="preserve">                    </w:t>
      </w:r>
      <w:r w:rsidRPr="000F5ADD">
        <w:rPr>
          <w:rFonts w:ascii="Times New Roman" w:eastAsia="宋体" w:hAnsi="宋体"/>
        </w:rPr>
        <w:t>单位为毫米</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3818"/>
        <w:gridCol w:w="3061"/>
      </w:tblGrid>
      <w:tr w:rsidR="00153F32" w:rsidRPr="000F5ADD" w:rsidTr="00153F32">
        <w:trPr>
          <w:trHeight w:val="340"/>
        </w:trPr>
        <w:tc>
          <w:tcPr>
            <w:tcW w:w="1420" w:type="pct"/>
            <w:tcBorders>
              <w:top w:val="single" w:sz="4" w:space="0" w:color="auto"/>
              <w:left w:val="single" w:sz="4" w:space="0" w:color="auto"/>
              <w:right w:val="single" w:sz="4" w:space="0" w:color="auto"/>
            </w:tcBorders>
            <w:vAlign w:val="center"/>
          </w:tcPr>
          <w:p w:rsidR="00153F32" w:rsidRPr="00652C92" w:rsidRDefault="00153F32" w:rsidP="00DD1D50">
            <w:pPr>
              <w:jc w:val="center"/>
              <w:rPr>
                <w:sz w:val="18"/>
                <w:szCs w:val="18"/>
              </w:rPr>
            </w:pPr>
            <w:r>
              <w:rPr>
                <w:rFonts w:hAnsi="宋体" w:hint="eastAsia"/>
                <w:sz w:val="18"/>
                <w:szCs w:val="18"/>
              </w:rPr>
              <w:t>公称外径</w:t>
            </w:r>
          </w:p>
        </w:tc>
        <w:tc>
          <w:tcPr>
            <w:tcW w:w="1987" w:type="pct"/>
            <w:tcBorders>
              <w:top w:val="single" w:sz="4" w:space="0" w:color="auto"/>
              <w:left w:val="single" w:sz="4" w:space="0" w:color="auto"/>
              <w:bottom w:val="single" w:sz="4" w:space="0" w:color="auto"/>
              <w:right w:val="single" w:sz="4" w:space="0" w:color="auto"/>
            </w:tcBorders>
            <w:vAlign w:val="center"/>
          </w:tcPr>
          <w:p w:rsidR="00153F32" w:rsidRPr="00652C92" w:rsidRDefault="00153F32" w:rsidP="00DD1D50">
            <w:pPr>
              <w:jc w:val="center"/>
              <w:rPr>
                <w:sz w:val="18"/>
                <w:szCs w:val="18"/>
              </w:rPr>
            </w:pPr>
            <w:r>
              <w:rPr>
                <w:rFonts w:hAnsi="宋体" w:hint="eastAsia"/>
                <w:sz w:val="18"/>
                <w:szCs w:val="18"/>
              </w:rPr>
              <w:t>平均壁厚</w:t>
            </w:r>
            <w:r w:rsidRPr="00652C92">
              <w:rPr>
                <w:rFonts w:hAnsi="宋体"/>
                <w:sz w:val="18"/>
                <w:szCs w:val="18"/>
              </w:rPr>
              <w:t>允许偏差</w:t>
            </w:r>
          </w:p>
        </w:tc>
        <w:tc>
          <w:tcPr>
            <w:tcW w:w="1593" w:type="pct"/>
            <w:tcBorders>
              <w:top w:val="single" w:sz="4" w:space="0" w:color="auto"/>
              <w:left w:val="single" w:sz="4" w:space="0" w:color="auto"/>
              <w:bottom w:val="single" w:sz="4" w:space="0" w:color="auto"/>
              <w:right w:val="single" w:sz="4" w:space="0" w:color="auto"/>
            </w:tcBorders>
            <w:vAlign w:val="center"/>
          </w:tcPr>
          <w:p w:rsidR="00153F32" w:rsidRPr="00F81135" w:rsidRDefault="00153F32" w:rsidP="00DD1D50">
            <w:pPr>
              <w:jc w:val="center"/>
              <w:rPr>
                <w:rFonts w:hAnsi="宋体"/>
                <w:sz w:val="18"/>
                <w:szCs w:val="18"/>
              </w:rPr>
            </w:pPr>
            <w:r w:rsidRPr="00F81135">
              <w:rPr>
                <w:rFonts w:hAnsi="宋体" w:hint="eastAsia"/>
                <w:sz w:val="18"/>
                <w:szCs w:val="18"/>
              </w:rPr>
              <w:t>任意壁厚允许偏差</w:t>
            </w:r>
          </w:p>
        </w:tc>
      </w:tr>
      <w:tr w:rsidR="00153F32" w:rsidRPr="000F5ADD" w:rsidTr="00153F32">
        <w:tblPrEx>
          <w:tblLook w:val="0000" w:firstRow="0" w:lastRow="0" w:firstColumn="0" w:lastColumn="0" w:noHBand="0" w:noVBand="0"/>
        </w:tblPrEx>
        <w:trPr>
          <w:trHeight w:val="340"/>
        </w:trPr>
        <w:tc>
          <w:tcPr>
            <w:tcW w:w="1420" w:type="pct"/>
            <w:vAlign w:val="center"/>
          </w:tcPr>
          <w:p w:rsidR="00153F32" w:rsidRPr="00652C92" w:rsidRDefault="00153F32" w:rsidP="00DD1D50">
            <w:pPr>
              <w:ind w:rightChars="12" w:right="25"/>
              <w:jc w:val="center"/>
              <w:rPr>
                <w:sz w:val="18"/>
                <w:szCs w:val="18"/>
              </w:rPr>
            </w:pPr>
            <w:r>
              <w:rPr>
                <w:rFonts w:hint="eastAsia"/>
                <w:sz w:val="18"/>
                <w:szCs w:val="18"/>
              </w:rPr>
              <w:t>4</w:t>
            </w:r>
            <w:r w:rsidRPr="00652C92">
              <w:rPr>
                <w:rFonts w:hAnsi="宋体"/>
                <w:sz w:val="18"/>
                <w:szCs w:val="18"/>
              </w:rPr>
              <w:t>～</w:t>
            </w:r>
            <w:r>
              <w:rPr>
                <w:rFonts w:hint="eastAsia"/>
                <w:sz w:val="18"/>
                <w:szCs w:val="18"/>
              </w:rPr>
              <w:t>159</w:t>
            </w:r>
          </w:p>
        </w:tc>
        <w:tc>
          <w:tcPr>
            <w:tcW w:w="1987" w:type="pct"/>
            <w:vAlign w:val="center"/>
          </w:tcPr>
          <w:p w:rsidR="00153F32" w:rsidRPr="00652C92" w:rsidRDefault="00153F32" w:rsidP="00DD1D50">
            <w:pPr>
              <w:ind w:rightChars="12" w:right="25"/>
              <w:jc w:val="center"/>
              <w:rPr>
                <w:sz w:val="18"/>
                <w:szCs w:val="18"/>
              </w:rPr>
            </w:pPr>
            <w:r>
              <w:rPr>
                <w:rFonts w:hint="eastAsia"/>
                <w:sz w:val="18"/>
                <w:szCs w:val="18"/>
              </w:rPr>
              <w:t>公称壁厚的</w:t>
            </w:r>
            <w:r w:rsidRPr="00652C92">
              <w:rPr>
                <w:sz w:val="18"/>
                <w:szCs w:val="18"/>
              </w:rPr>
              <w:t>±</w:t>
            </w:r>
            <w:r>
              <w:rPr>
                <w:rFonts w:hint="eastAsia"/>
                <w:sz w:val="18"/>
                <w:szCs w:val="18"/>
              </w:rPr>
              <w:t>10%</w:t>
            </w:r>
          </w:p>
        </w:tc>
        <w:tc>
          <w:tcPr>
            <w:tcW w:w="1593" w:type="pct"/>
            <w:vMerge w:val="restart"/>
            <w:vAlign w:val="center"/>
          </w:tcPr>
          <w:p w:rsidR="00153F32" w:rsidRPr="00F81135" w:rsidRDefault="00153F32" w:rsidP="00DD1D50">
            <w:pPr>
              <w:ind w:rightChars="12" w:right="25"/>
              <w:jc w:val="center"/>
              <w:rPr>
                <w:rFonts w:hAnsi="宋体"/>
                <w:sz w:val="18"/>
                <w:szCs w:val="18"/>
              </w:rPr>
            </w:pPr>
            <w:r w:rsidRPr="00F81135">
              <w:rPr>
                <w:rFonts w:hAnsi="宋体" w:hint="eastAsia"/>
                <w:sz w:val="18"/>
                <w:szCs w:val="18"/>
              </w:rPr>
              <w:t>最小壁厚的＋</w:t>
            </w:r>
            <w:r w:rsidRPr="00F81135">
              <w:rPr>
                <w:rFonts w:hAnsi="宋体" w:hint="eastAsia"/>
                <w:sz w:val="18"/>
                <w:szCs w:val="18"/>
              </w:rPr>
              <w:t>15%</w:t>
            </w:r>
          </w:p>
        </w:tc>
      </w:tr>
      <w:tr w:rsidR="00153F32" w:rsidRPr="000F5ADD" w:rsidTr="00153F32">
        <w:tblPrEx>
          <w:tblLook w:val="0000" w:firstRow="0" w:lastRow="0" w:firstColumn="0" w:lastColumn="0" w:noHBand="0" w:noVBand="0"/>
        </w:tblPrEx>
        <w:trPr>
          <w:trHeight w:val="340"/>
        </w:trPr>
        <w:tc>
          <w:tcPr>
            <w:tcW w:w="1420" w:type="pct"/>
            <w:vAlign w:val="center"/>
          </w:tcPr>
          <w:p w:rsidR="00153F32" w:rsidRPr="00652C92" w:rsidRDefault="00153F32" w:rsidP="00DD1D50">
            <w:pPr>
              <w:ind w:rightChars="12" w:right="25"/>
              <w:jc w:val="center"/>
              <w:rPr>
                <w:sz w:val="18"/>
                <w:szCs w:val="18"/>
              </w:rPr>
            </w:pPr>
            <w:r w:rsidRPr="00652C92">
              <w:rPr>
                <w:sz w:val="18"/>
                <w:szCs w:val="18"/>
              </w:rPr>
              <w:t>&gt;</w:t>
            </w:r>
            <w:r>
              <w:rPr>
                <w:rFonts w:hint="eastAsia"/>
                <w:sz w:val="18"/>
                <w:szCs w:val="18"/>
              </w:rPr>
              <w:t>159</w:t>
            </w:r>
            <w:r w:rsidRPr="00652C92">
              <w:rPr>
                <w:rFonts w:hAnsi="宋体"/>
                <w:sz w:val="18"/>
                <w:szCs w:val="18"/>
              </w:rPr>
              <w:t>～</w:t>
            </w:r>
            <w:r>
              <w:rPr>
                <w:rFonts w:hint="eastAsia"/>
                <w:sz w:val="18"/>
                <w:szCs w:val="18"/>
              </w:rPr>
              <w:t>458</w:t>
            </w:r>
          </w:p>
        </w:tc>
        <w:tc>
          <w:tcPr>
            <w:tcW w:w="1987" w:type="pct"/>
            <w:vAlign w:val="center"/>
          </w:tcPr>
          <w:p w:rsidR="00153F32" w:rsidRPr="00652C92" w:rsidRDefault="00153F32" w:rsidP="00DD1D50">
            <w:pPr>
              <w:ind w:rightChars="12" w:right="25"/>
              <w:jc w:val="center"/>
              <w:rPr>
                <w:sz w:val="18"/>
                <w:szCs w:val="18"/>
              </w:rPr>
            </w:pPr>
            <w:r>
              <w:rPr>
                <w:rFonts w:hint="eastAsia"/>
                <w:sz w:val="18"/>
                <w:szCs w:val="18"/>
              </w:rPr>
              <w:t>公称壁厚的</w:t>
            </w:r>
            <w:r w:rsidRPr="00652C92">
              <w:rPr>
                <w:sz w:val="18"/>
                <w:szCs w:val="18"/>
              </w:rPr>
              <w:t>±</w:t>
            </w:r>
            <w:r>
              <w:rPr>
                <w:rFonts w:hint="eastAsia"/>
                <w:sz w:val="18"/>
                <w:szCs w:val="18"/>
              </w:rPr>
              <w:t>12%</w:t>
            </w:r>
          </w:p>
        </w:tc>
        <w:tc>
          <w:tcPr>
            <w:tcW w:w="1593" w:type="pct"/>
            <w:vMerge/>
            <w:vAlign w:val="center"/>
          </w:tcPr>
          <w:p w:rsidR="00153F32" w:rsidRPr="00652C92" w:rsidRDefault="00153F32" w:rsidP="00DD1D50">
            <w:pPr>
              <w:ind w:rightChars="12" w:right="25"/>
              <w:jc w:val="center"/>
              <w:rPr>
                <w:sz w:val="18"/>
                <w:szCs w:val="18"/>
              </w:rPr>
            </w:pPr>
          </w:p>
        </w:tc>
      </w:tr>
    </w:tbl>
    <w:p w:rsidR="00153F32" w:rsidRDefault="00153F32" w:rsidP="00153F32">
      <w:pPr>
        <w:rPr>
          <w:rFonts w:hint="eastAsia"/>
          <w:color w:val="000000" w:themeColor="text1"/>
          <w:szCs w:val="21"/>
        </w:rPr>
      </w:pPr>
    </w:p>
    <w:p w:rsidR="00B017A6" w:rsidRPr="000F2E14" w:rsidRDefault="00B017A6" w:rsidP="00B017A6">
      <w:pPr>
        <w:ind w:firstLineChars="200" w:firstLine="420"/>
        <w:rPr>
          <w:rFonts w:asciiTheme="minorEastAsia" w:hAnsiTheme="minorEastAsia" w:hint="eastAsia"/>
          <w:szCs w:val="21"/>
        </w:rPr>
      </w:pPr>
      <w:r w:rsidRPr="000F2E14">
        <w:rPr>
          <w:rFonts w:asciiTheme="minorEastAsia" w:hAnsiTheme="minorEastAsia" w:hint="eastAsia"/>
          <w:szCs w:val="21"/>
        </w:rPr>
        <w:t>4.2.3.3 单位长度重量</w:t>
      </w:r>
    </w:p>
    <w:p w:rsidR="000F2E14" w:rsidRPr="00267898" w:rsidRDefault="000F2E14" w:rsidP="00B017A6">
      <w:pPr>
        <w:ind w:firstLineChars="200" w:firstLine="420"/>
        <w:rPr>
          <w:szCs w:val="21"/>
        </w:rPr>
      </w:pPr>
      <w:r>
        <w:rPr>
          <w:rFonts w:hint="eastAsia"/>
          <w:color w:val="000000"/>
          <w:szCs w:val="21"/>
        </w:rPr>
        <w:t>规定单位长度重量没有实际意义，所以本版本标准删除了单位长度重量的规定。</w:t>
      </w:r>
    </w:p>
    <w:p w:rsidR="00FB03D9" w:rsidRPr="00181025" w:rsidRDefault="00FB03D9" w:rsidP="00FB03D9">
      <w:pPr>
        <w:spacing w:line="300" w:lineRule="auto"/>
        <w:ind w:firstLineChars="200" w:firstLine="420"/>
        <w:contextualSpacing/>
        <w:mirrorIndents/>
        <w:jc w:val="left"/>
        <w:rPr>
          <w:rFonts w:hAnsi="宋体"/>
        </w:rPr>
      </w:pPr>
      <w:r w:rsidRPr="00181025">
        <w:rPr>
          <w:rFonts w:asciiTheme="minorEastAsia" w:hAnsiTheme="minorEastAsia" w:hint="eastAsia"/>
          <w:szCs w:val="21"/>
        </w:rPr>
        <w:t>4.2.3.</w:t>
      </w:r>
      <w:r w:rsidR="000F2E14">
        <w:rPr>
          <w:rFonts w:asciiTheme="minorEastAsia" w:hAnsiTheme="minorEastAsia" w:hint="eastAsia"/>
          <w:szCs w:val="21"/>
        </w:rPr>
        <w:t>4</w:t>
      </w:r>
      <w:r w:rsidRPr="00181025">
        <w:rPr>
          <w:rFonts w:hAnsi="宋体" w:hint="eastAsia"/>
        </w:rPr>
        <w:t>产品长度尺寸偏差</w:t>
      </w:r>
    </w:p>
    <w:p w:rsidR="000F2E14" w:rsidRDefault="0048372F" w:rsidP="000F2E14">
      <w:pPr>
        <w:spacing w:line="300" w:lineRule="auto"/>
        <w:ind w:firstLineChars="200" w:firstLine="420"/>
        <w:jc w:val="left"/>
        <w:rPr>
          <w:rFonts w:asciiTheme="minorEastAsia" w:hAnsiTheme="minorEastAsia" w:hint="eastAsia"/>
          <w:szCs w:val="21"/>
        </w:rPr>
      </w:pPr>
      <w:r w:rsidRPr="00181025">
        <w:rPr>
          <w:rFonts w:asciiTheme="minorEastAsia" w:hAnsiTheme="minorEastAsia" w:hint="eastAsia"/>
          <w:szCs w:val="21"/>
        </w:rPr>
        <w:t>根据实际检测数据，</w:t>
      </w:r>
      <w:r w:rsidR="000F2E14">
        <w:rPr>
          <w:rFonts w:asciiTheme="minorEastAsia" w:hAnsiTheme="minorEastAsia" w:hint="eastAsia"/>
          <w:szCs w:val="21"/>
        </w:rPr>
        <w:t>长度允许偏差见以下内容：</w:t>
      </w:r>
    </w:p>
    <w:p w:rsidR="000F2E14" w:rsidRPr="00812D4B" w:rsidRDefault="000F2E14" w:rsidP="000F2E14">
      <w:pPr>
        <w:jc w:val="right"/>
        <w:rPr>
          <w:rFonts w:ascii="黑体" w:eastAsia="黑体" w:hint="eastAsia"/>
        </w:rPr>
      </w:pPr>
      <w:r w:rsidRPr="00812D4B">
        <w:rPr>
          <w:rFonts w:ascii="黑体" w:eastAsia="黑体" w:hint="eastAsia"/>
        </w:rPr>
        <w:t>表</w:t>
      </w:r>
      <w:r>
        <w:rPr>
          <w:rFonts w:ascii="黑体" w:eastAsia="黑体" w:hint="eastAsia"/>
        </w:rPr>
        <w:t>4</w:t>
      </w:r>
      <w:r w:rsidRPr="00812D4B">
        <w:rPr>
          <w:rFonts w:ascii="黑体" w:eastAsia="黑体" w:hint="eastAsia"/>
        </w:rPr>
        <w:t xml:space="preserve">　　管材的长度允许偏差                </w:t>
      </w:r>
      <w:r w:rsidRPr="00812D4B">
        <w:rPr>
          <w:rFonts w:ascii="黑体" w:eastAsia="黑体" w:hint="eastAsia"/>
          <w:szCs w:val="21"/>
        </w:rPr>
        <w:t>单位为毫米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64"/>
        <w:gridCol w:w="1264"/>
        <w:gridCol w:w="1264"/>
        <w:gridCol w:w="1264"/>
        <w:gridCol w:w="1264"/>
        <w:gridCol w:w="1690"/>
      </w:tblGrid>
      <w:tr w:rsidR="000F2E14" w:rsidRPr="00812D4B" w:rsidTr="000F2E14">
        <w:tc>
          <w:tcPr>
            <w:tcW w:w="1596" w:type="dxa"/>
            <w:vMerge w:val="restart"/>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公称外径</w:t>
            </w:r>
          </w:p>
        </w:tc>
        <w:tc>
          <w:tcPr>
            <w:tcW w:w="8010" w:type="dxa"/>
            <w:gridSpan w:val="6"/>
            <w:shd w:val="clear" w:color="auto" w:fill="auto"/>
          </w:tcPr>
          <w:p w:rsidR="000F2E14" w:rsidRPr="00C451B7" w:rsidRDefault="000F2E14" w:rsidP="00DD1D50">
            <w:pPr>
              <w:ind w:firstLineChars="150" w:firstLine="315"/>
              <w:jc w:val="center"/>
              <w:rPr>
                <w:rFonts w:ascii="宋体" w:hAnsi="宋体" w:hint="eastAsia"/>
                <w:szCs w:val="21"/>
              </w:rPr>
            </w:pPr>
            <w:r w:rsidRPr="00C451B7">
              <w:rPr>
                <w:rFonts w:ascii="宋体" w:hAnsi="宋体" w:hint="eastAsia"/>
                <w:szCs w:val="21"/>
              </w:rPr>
              <w:t>长度允许偏差</w:t>
            </w:r>
          </w:p>
        </w:tc>
      </w:tr>
      <w:tr w:rsidR="000F2E14" w:rsidRPr="00812D4B" w:rsidTr="000F2E14">
        <w:tc>
          <w:tcPr>
            <w:tcW w:w="1596" w:type="dxa"/>
            <w:vMerge/>
            <w:shd w:val="clear" w:color="auto" w:fill="auto"/>
          </w:tcPr>
          <w:p w:rsidR="000F2E14" w:rsidRPr="00C451B7" w:rsidRDefault="000F2E14" w:rsidP="00DD1D50">
            <w:pPr>
              <w:ind w:firstLineChars="150" w:firstLine="315"/>
              <w:jc w:val="center"/>
              <w:rPr>
                <w:rFonts w:ascii="宋体" w:hAnsi="宋体" w:hint="eastAsia"/>
                <w:szCs w:val="21"/>
              </w:rPr>
            </w:pPr>
          </w:p>
        </w:tc>
        <w:tc>
          <w:tcPr>
            <w:tcW w:w="1264" w:type="dxa"/>
            <w:shd w:val="clear" w:color="auto" w:fill="auto"/>
            <w:vAlign w:val="center"/>
          </w:tcPr>
          <w:p w:rsidR="000F2E14" w:rsidRPr="00C451B7" w:rsidRDefault="000F2E14" w:rsidP="00DD1D50">
            <w:pPr>
              <w:adjustRightInd w:val="0"/>
              <w:snapToGrid w:val="0"/>
              <w:spacing w:line="200" w:lineRule="atLeast"/>
              <w:jc w:val="center"/>
              <w:rPr>
                <w:rFonts w:ascii="宋体" w:hAnsi="宋体" w:hint="eastAsia"/>
                <w:szCs w:val="21"/>
              </w:rPr>
            </w:pPr>
            <w:r w:rsidRPr="00C451B7">
              <w:rPr>
                <w:rFonts w:ascii="宋体" w:hAnsi="宋体" w:hint="eastAsia"/>
                <w:szCs w:val="21"/>
              </w:rPr>
              <w:t>≤1000</w:t>
            </w:r>
          </w:p>
        </w:tc>
        <w:tc>
          <w:tcPr>
            <w:tcW w:w="1264" w:type="dxa"/>
            <w:shd w:val="clear" w:color="auto" w:fill="auto"/>
            <w:vAlign w:val="center"/>
          </w:tcPr>
          <w:p w:rsidR="000F2E14" w:rsidRPr="00C451B7" w:rsidRDefault="000F2E14" w:rsidP="00DD1D50">
            <w:pPr>
              <w:adjustRightInd w:val="0"/>
              <w:snapToGrid w:val="0"/>
              <w:spacing w:line="200" w:lineRule="atLeast"/>
              <w:jc w:val="center"/>
              <w:rPr>
                <w:rFonts w:ascii="宋体" w:hAnsi="宋体" w:hint="eastAsia"/>
                <w:szCs w:val="21"/>
              </w:rPr>
            </w:pPr>
            <w:r w:rsidRPr="00C451B7">
              <w:rPr>
                <w:rFonts w:ascii="宋体" w:hAnsi="宋体" w:hint="eastAsia"/>
                <w:szCs w:val="21"/>
              </w:rPr>
              <w:t>1000～2000</w:t>
            </w:r>
          </w:p>
        </w:tc>
        <w:tc>
          <w:tcPr>
            <w:tcW w:w="1264" w:type="dxa"/>
            <w:shd w:val="clear" w:color="auto" w:fill="auto"/>
            <w:vAlign w:val="center"/>
          </w:tcPr>
          <w:p w:rsidR="000F2E14" w:rsidRPr="00C451B7" w:rsidRDefault="000F2E14" w:rsidP="00DD1D50">
            <w:pPr>
              <w:adjustRightInd w:val="0"/>
              <w:snapToGrid w:val="0"/>
              <w:spacing w:line="200" w:lineRule="atLeast"/>
              <w:jc w:val="center"/>
              <w:rPr>
                <w:rFonts w:ascii="宋体" w:hAnsi="宋体" w:hint="eastAsia"/>
                <w:szCs w:val="21"/>
              </w:rPr>
            </w:pPr>
            <w:r w:rsidRPr="00C451B7">
              <w:rPr>
                <w:rFonts w:ascii="宋体" w:hAnsi="宋体" w:hint="eastAsia"/>
                <w:szCs w:val="21"/>
              </w:rPr>
              <w:t>2000～4000</w:t>
            </w:r>
          </w:p>
        </w:tc>
        <w:tc>
          <w:tcPr>
            <w:tcW w:w="1264" w:type="dxa"/>
            <w:shd w:val="clear" w:color="auto" w:fill="auto"/>
            <w:vAlign w:val="center"/>
          </w:tcPr>
          <w:p w:rsidR="000F2E14" w:rsidRPr="00C451B7" w:rsidRDefault="000F2E14" w:rsidP="00DD1D50">
            <w:pPr>
              <w:adjustRightInd w:val="0"/>
              <w:snapToGrid w:val="0"/>
              <w:spacing w:line="200" w:lineRule="atLeast"/>
              <w:jc w:val="center"/>
              <w:rPr>
                <w:rFonts w:ascii="宋体" w:hAnsi="宋体" w:hint="eastAsia"/>
                <w:szCs w:val="21"/>
              </w:rPr>
            </w:pPr>
            <w:r w:rsidRPr="00C451B7">
              <w:rPr>
                <w:rFonts w:ascii="宋体" w:hAnsi="宋体" w:hint="eastAsia"/>
                <w:szCs w:val="21"/>
              </w:rPr>
              <w:t>4000～6000</w:t>
            </w:r>
          </w:p>
        </w:tc>
        <w:tc>
          <w:tcPr>
            <w:tcW w:w="1264" w:type="dxa"/>
            <w:shd w:val="clear" w:color="auto" w:fill="auto"/>
            <w:vAlign w:val="center"/>
          </w:tcPr>
          <w:p w:rsidR="000F2E14" w:rsidRPr="00C451B7" w:rsidRDefault="000F2E14" w:rsidP="00DD1D50">
            <w:pPr>
              <w:adjustRightInd w:val="0"/>
              <w:snapToGrid w:val="0"/>
              <w:spacing w:line="200" w:lineRule="atLeast"/>
              <w:jc w:val="center"/>
              <w:rPr>
                <w:rFonts w:ascii="宋体" w:hAnsi="宋体" w:hint="eastAsia"/>
                <w:szCs w:val="21"/>
              </w:rPr>
            </w:pPr>
            <w:r w:rsidRPr="00C451B7">
              <w:rPr>
                <w:rFonts w:ascii="宋体" w:hAnsi="宋体" w:hint="eastAsia"/>
                <w:szCs w:val="21"/>
              </w:rPr>
              <w:t>6000～8000</w:t>
            </w:r>
          </w:p>
        </w:tc>
        <w:tc>
          <w:tcPr>
            <w:tcW w:w="1690" w:type="dxa"/>
            <w:vAlign w:val="center"/>
          </w:tcPr>
          <w:p w:rsidR="000F2E14" w:rsidRPr="00C451B7" w:rsidRDefault="000F2E14" w:rsidP="00DD1D50">
            <w:pPr>
              <w:adjustRightInd w:val="0"/>
              <w:snapToGrid w:val="0"/>
              <w:spacing w:line="200" w:lineRule="atLeast"/>
              <w:jc w:val="center"/>
              <w:rPr>
                <w:rFonts w:ascii="宋体" w:hAnsi="宋体" w:hint="eastAsia"/>
                <w:szCs w:val="21"/>
              </w:rPr>
            </w:pPr>
            <w:r>
              <w:rPr>
                <w:rFonts w:ascii="宋体" w:hAnsi="宋体" w:hint="eastAsia"/>
                <w:szCs w:val="21"/>
              </w:rPr>
              <w:t>8</w:t>
            </w:r>
            <w:r w:rsidRPr="00C451B7">
              <w:rPr>
                <w:rFonts w:ascii="宋体" w:hAnsi="宋体" w:hint="eastAsia"/>
                <w:szCs w:val="21"/>
              </w:rPr>
              <w:t>000～</w:t>
            </w:r>
            <w:r>
              <w:rPr>
                <w:rFonts w:ascii="宋体" w:hAnsi="宋体" w:hint="eastAsia"/>
                <w:szCs w:val="21"/>
              </w:rPr>
              <w:t>15</w:t>
            </w:r>
            <w:r w:rsidRPr="00C451B7">
              <w:rPr>
                <w:rFonts w:ascii="宋体" w:hAnsi="宋体" w:hint="eastAsia"/>
                <w:szCs w:val="21"/>
              </w:rPr>
              <w:t>000</w:t>
            </w:r>
          </w:p>
        </w:tc>
      </w:tr>
      <w:tr w:rsidR="000F2E14" w:rsidRPr="00812D4B" w:rsidTr="000F2E14">
        <w:tc>
          <w:tcPr>
            <w:tcW w:w="1596" w:type="dxa"/>
            <w:shd w:val="clear" w:color="auto" w:fill="auto"/>
          </w:tcPr>
          <w:p w:rsidR="000F2E14" w:rsidRPr="00C451B7" w:rsidRDefault="000F2E14" w:rsidP="00DD1D50">
            <w:pPr>
              <w:ind w:firstLineChars="150" w:firstLine="315"/>
              <w:jc w:val="center"/>
              <w:rPr>
                <w:rFonts w:ascii="宋体" w:hAnsi="宋体" w:hint="eastAsia"/>
                <w:szCs w:val="21"/>
              </w:rPr>
            </w:pPr>
            <w:r>
              <w:rPr>
                <w:rFonts w:ascii="宋体" w:hAnsi="宋体" w:hint="eastAsia"/>
                <w:szCs w:val="21"/>
              </w:rPr>
              <w:t>4</w:t>
            </w:r>
            <w:r w:rsidRPr="00C451B7">
              <w:rPr>
                <w:rFonts w:ascii="宋体" w:hAnsi="宋体" w:hint="eastAsia"/>
                <w:szCs w:val="21"/>
              </w:rPr>
              <w:t>～12</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＋2</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＋3</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＋4</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＋6</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w:t>
            </w:r>
            <w:r>
              <w:rPr>
                <w:rFonts w:ascii="宋体" w:hAnsi="宋体" w:hint="eastAsia"/>
                <w:sz w:val="18"/>
                <w:szCs w:val="18"/>
              </w:rPr>
              <w:t>7</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r w:rsidR="000F2E14" w:rsidRPr="00812D4B" w:rsidTr="000F2E14">
        <w:tc>
          <w:tcPr>
            <w:tcW w:w="1596" w:type="dxa"/>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＞12～57</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＋3</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＋4</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＋6</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＋7</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w:t>
            </w:r>
            <w:r>
              <w:rPr>
                <w:rFonts w:ascii="宋体" w:hAnsi="宋体" w:hint="eastAsia"/>
                <w:sz w:val="18"/>
                <w:szCs w:val="18"/>
              </w:rPr>
              <w:t>8</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r w:rsidR="000F2E14" w:rsidRPr="00812D4B" w:rsidTr="000F2E14">
        <w:tc>
          <w:tcPr>
            <w:tcW w:w="1596" w:type="dxa"/>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＞57～133</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＋4</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＋6</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＋7</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＋8</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w:t>
            </w:r>
            <w:r>
              <w:rPr>
                <w:rFonts w:ascii="宋体" w:hAnsi="宋体" w:hint="eastAsia"/>
                <w:sz w:val="18"/>
                <w:szCs w:val="18"/>
              </w:rPr>
              <w:t>9</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r w:rsidR="000F2E14" w:rsidRPr="00812D4B" w:rsidTr="000F2E14">
        <w:tc>
          <w:tcPr>
            <w:tcW w:w="1596" w:type="dxa"/>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＞133～267</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＋6</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＋7</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＋8</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＋9</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w:t>
            </w:r>
            <w:r>
              <w:rPr>
                <w:rFonts w:ascii="宋体" w:hAnsi="宋体" w:hint="eastAsia"/>
                <w:sz w:val="18"/>
                <w:szCs w:val="18"/>
              </w:rPr>
              <w:t>10</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r w:rsidR="000F2E14" w:rsidRPr="00812D4B" w:rsidTr="000F2E14">
        <w:tc>
          <w:tcPr>
            <w:tcW w:w="1596" w:type="dxa"/>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＞267～419</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＋6</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＋7</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＋8</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＋9</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＋10</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＋1</w:t>
            </w:r>
            <w:r>
              <w:rPr>
                <w:rFonts w:ascii="宋体" w:hAnsi="宋体" w:hint="eastAsia"/>
                <w:sz w:val="18"/>
                <w:szCs w:val="18"/>
              </w:rPr>
              <w:t>2</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r w:rsidR="000F2E14" w:rsidRPr="00812D4B" w:rsidTr="000F2E14">
        <w:tc>
          <w:tcPr>
            <w:tcW w:w="1596" w:type="dxa"/>
            <w:shd w:val="clear" w:color="auto" w:fill="auto"/>
          </w:tcPr>
          <w:p w:rsidR="000F2E14" w:rsidRPr="00C451B7" w:rsidRDefault="000F2E14" w:rsidP="00DD1D50">
            <w:pPr>
              <w:jc w:val="center"/>
              <w:rPr>
                <w:rFonts w:ascii="宋体" w:hAnsi="宋体" w:hint="eastAsia"/>
                <w:szCs w:val="21"/>
              </w:rPr>
            </w:pPr>
            <w:r w:rsidRPr="00C451B7">
              <w:rPr>
                <w:rFonts w:ascii="宋体" w:hAnsi="宋体" w:hint="eastAsia"/>
                <w:szCs w:val="21"/>
              </w:rPr>
              <w:t>＞419～458</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＋8</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＋10</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＋12</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＋15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264" w:type="dxa"/>
            <w:shd w:val="clear" w:color="auto" w:fill="auto"/>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＋20</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c>
          <w:tcPr>
            <w:tcW w:w="1690" w:type="dxa"/>
            <w:vAlign w:val="center"/>
          </w:tcPr>
          <w:p w:rsidR="000F2E14" w:rsidRPr="00C451B7" w:rsidRDefault="000F2E14" w:rsidP="00DD1D50">
            <w:pPr>
              <w:spacing w:line="200" w:lineRule="exact"/>
              <w:ind w:firstLineChars="150" w:firstLine="270"/>
              <w:jc w:val="center"/>
              <w:rPr>
                <w:rFonts w:ascii="宋体" w:hAnsi="宋体" w:hint="eastAsia"/>
                <w:sz w:val="18"/>
                <w:szCs w:val="18"/>
              </w:rPr>
            </w:pPr>
            <w:r w:rsidRPr="00C451B7">
              <w:rPr>
                <w:rFonts w:ascii="宋体" w:hAnsi="宋体" w:hint="eastAsia"/>
                <w:sz w:val="18"/>
                <w:szCs w:val="18"/>
              </w:rPr>
              <w:t>＋2</w:t>
            </w:r>
            <w:r>
              <w:rPr>
                <w:rFonts w:ascii="宋体" w:hAnsi="宋体" w:hint="eastAsia"/>
                <w:sz w:val="18"/>
                <w:szCs w:val="18"/>
              </w:rPr>
              <w:t>5</w:t>
            </w:r>
          </w:p>
          <w:p w:rsidR="000F2E14" w:rsidRPr="00C451B7" w:rsidRDefault="000F2E14" w:rsidP="00DD1D50">
            <w:pPr>
              <w:spacing w:line="200" w:lineRule="exact"/>
              <w:ind w:firstLineChars="150" w:firstLine="270"/>
              <w:jc w:val="center"/>
              <w:rPr>
                <w:rFonts w:ascii="宋体" w:hAnsi="宋体" w:hint="eastAsia"/>
                <w:sz w:val="24"/>
              </w:rPr>
            </w:pPr>
            <w:r w:rsidRPr="00C451B7">
              <w:rPr>
                <w:rFonts w:ascii="宋体" w:hAnsi="宋体" w:hint="eastAsia"/>
                <w:sz w:val="18"/>
                <w:szCs w:val="18"/>
              </w:rPr>
              <w:t>0</w:t>
            </w:r>
          </w:p>
        </w:tc>
      </w:tr>
    </w:tbl>
    <w:p w:rsidR="000F2E14" w:rsidRDefault="000F2E14" w:rsidP="000F2E14">
      <w:pPr>
        <w:spacing w:line="300" w:lineRule="auto"/>
        <w:ind w:firstLineChars="200" w:firstLine="420"/>
        <w:jc w:val="left"/>
        <w:rPr>
          <w:rFonts w:asciiTheme="minorEastAsia" w:hAnsiTheme="minorEastAsia" w:hint="eastAsia"/>
          <w:szCs w:val="21"/>
        </w:rPr>
      </w:pPr>
    </w:p>
    <w:p w:rsidR="000F2E14" w:rsidRDefault="000F2E14" w:rsidP="000F2E14">
      <w:pPr>
        <w:spacing w:line="300" w:lineRule="auto"/>
        <w:ind w:firstLineChars="200" w:firstLine="420"/>
        <w:jc w:val="left"/>
        <w:rPr>
          <w:rFonts w:asciiTheme="minorEastAsia" w:hAnsiTheme="minorEastAsia" w:hint="eastAsia"/>
          <w:szCs w:val="21"/>
        </w:rPr>
      </w:pPr>
    </w:p>
    <w:p w:rsidR="00D339BA" w:rsidRDefault="00DD76C3" w:rsidP="000F2E14">
      <w:pPr>
        <w:spacing w:line="300" w:lineRule="auto"/>
        <w:ind w:firstLineChars="200" w:firstLine="420"/>
        <w:jc w:val="left"/>
        <w:rPr>
          <w:rFonts w:asciiTheme="minorEastAsia" w:hAnsiTheme="minorEastAsia"/>
          <w:szCs w:val="21"/>
        </w:rPr>
      </w:pPr>
      <w:r>
        <w:rPr>
          <w:rFonts w:asciiTheme="minorEastAsia" w:hAnsiTheme="minorEastAsia" w:hint="eastAsia"/>
          <w:szCs w:val="21"/>
        </w:rPr>
        <w:lastRenderedPageBreak/>
        <w:t>4.2.4</w:t>
      </w:r>
      <w:r w:rsidR="00267898">
        <w:rPr>
          <w:rFonts w:asciiTheme="minorEastAsia" w:hAnsiTheme="minorEastAsia" w:hint="eastAsia"/>
          <w:szCs w:val="21"/>
        </w:rPr>
        <w:t>直</w:t>
      </w:r>
      <w:r w:rsidR="00D339BA">
        <w:rPr>
          <w:rFonts w:asciiTheme="minorEastAsia" w:hAnsiTheme="minorEastAsia" w:hint="eastAsia"/>
          <w:szCs w:val="21"/>
        </w:rPr>
        <w:t>度</w:t>
      </w:r>
    </w:p>
    <w:p w:rsidR="000F2E14" w:rsidRDefault="000F2E14" w:rsidP="00CB2151">
      <w:pPr>
        <w:spacing w:line="300" w:lineRule="auto"/>
        <w:ind w:firstLineChars="200" w:firstLine="420"/>
        <w:contextualSpacing/>
        <w:mirrorIndents/>
        <w:rPr>
          <w:rFonts w:hint="eastAsia"/>
          <w:color w:val="000000"/>
          <w:szCs w:val="21"/>
        </w:rPr>
      </w:pPr>
      <w:r w:rsidRPr="00680255">
        <w:rPr>
          <w:rFonts w:hint="eastAsia"/>
          <w:color w:val="000000"/>
          <w:szCs w:val="21"/>
        </w:rPr>
        <w:t>经查阅</w:t>
      </w:r>
      <w:r w:rsidRPr="00680255">
        <w:rPr>
          <w:rFonts w:hint="eastAsia"/>
          <w:color w:val="000000"/>
          <w:szCs w:val="21"/>
        </w:rPr>
        <w:t>GJB8757-2015</w:t>
      </w:r>
      <w:r w:rsidRPr="00680255">
        <w:rPr>
          <w:rFonts w:hint="eastAsia"/>
          <w:color w:val="000000"/>
          <w:szCs w:val="21"/>
        </w:rPr>
        <w:t>和</w:t>
      </w:r>
      <w:r w:rsidRPr="00680255">
        <w:rPr>
          <w:rFonts w:hint="eastAsia"/>
          <w:color w:val="000000"/>
          <w:szCs w:val="21"/>
        </w:rPr>
        <w:t>MIL-T-16420K(SH)1988</w:t>
      </w:r>
      <w:r w:rsidRPr="00680255">
        <w:rPr>
          <w:rFonts w:hint="eastAsia"/>
          <w:color w:val="000000"/>
          <w:szCs w:val="21"/>
        </w:rPr>
        <w:t>，里面都是分档次对直度进行了规定，同时统计分析了公司的实际生产数据，将</w:t>
      </w:r>
      <w:proofErr w:type="gramStart"/>
      <w:r w:rsidRPr="00680255">
        <w:rPr>
          <w:rFonts w:hint="eastAsia"/>
          <w:color w:val="000000"/>
          <w:szCs w:val="21"/>
        </w:rPr>
        <w:t>直度按照</w:t>
      </w:r>
      <w:proofErr w:type="gramEnd"/>
      <w:r w:rsidRPr="00680255">
        <w:rPr>
          <w:rFonts w:hint="eastAsia"/>
          <w:color w:val="000000"/>
          <w:szCs w:val="21"/>
        </w:rPr>
        <w:t>公称外径分为≤</w:t>
      </w:r>
      <w:r w:rsidRPr="00680255">
        <w:rPr>
          <w:rFonts w:hint="eastAsia"/>
          <w:color w:val="000000"/>
          <w:szCs w:val="21"/>
        </w:rPr>
        <w:t>80mm</w:t>
      </w:r>
      <w:r w:rsidRPr="00680255">
        <w:rPr>
          <w:rFonts w:hint="eastAsia"/>
          <w:color w:val="000000"/>
          <w:szCs w:val="21"/>
        </w:rPr>
        <w:t>、</w:t>
      </w:r>
      <w:r w:rsidRPr="00680255">
        <w:rPr>
          <w:color w:val="000000"/>
          <w:szCs w:val="21"/>
        </w:rPr>
        <w:t>&gt;</w:t>
      </w:r>
      <w:r w:rsidRPr="00680255">
        <w:rPr>
          <w:rFonts w:hint="eastAsia"/>
          <w:color w:val="000000"/>
          <w:szCs w:val="21"/>
        </w:rPr>
        <w:t>80 mm</w:t>
      </w:r>
      <w:r w:rsidRPr="00680255">
        <w:rPr>
          <w:color w:val="000000"/>
          <w:szCs w:val="21"/>
        </w:rPr>
        <w:t xml:space="preserve"> ~</w:t>
      </w:r>
      <w:r w:rsidRPr="00680255">
        <w:rPr>
          <w:rFonts w:hint="eastAsia"/>
          <w:color w:val="000000"/>
          <w:szCs w:val="21"/>
        </w:rPr>
        <w:t>150 mm</w:t>
      </w:r>
      <w:r w:rsidRPr="00680255">
        <w:rPr>
          <w:rFonts w:hint="eastAsia"/>
          <w:color w:val="000000"/>
          <w:szCs w:val="21"/>
        </w:rPr>
        <w:t>、</w:t>
      </w:r>
      <w:r w:rsidRPr="00680255">
        <w:rPr>
          <w:color w:val="000000"/>
          <w:szCs w:val="21"/>
        </w:rPr>
        <w:t>&gt;</w:t>
      </w:r>
      <w:r w:rsidRPr="00680255">
        <w:rPr>
          <w:rFonts w:hint="eastAsia"/>
          <w:color w:val="000000"/>
          <w:szCs w:val="21"/>
        </w:rPr>
        <w:t>150 mm</w:t>
      </w:r>
      <w:r w:rsidRPr="00680255">
        <w:rPr>
          <w:rFonts w:hint="eastAsia"/>
          <w:color w:val="000000"/>
          <w:szCs w:val="21"/>
        </w:rPr>
        <w:t>三档，并按照普通级和高精级进行个规定，具体见</w:t>
      </w:r>
      <w:r>
        <w:rPr>
          <w:rFonts w:hint="eastAsia"/>
          <w:color w:val="000000"/>
          <w:szCs w:val="21"/>
        </w:rPr>
        <w:t>以下内容：</w:t>
      </w:r>
    </w:p>
    <w:p w:rsidR="000F2E14" w:rsidRDefault="000F2E14" w:rsidP="000F2E14">
      <w:pPr>
        <w:pStyle w:val="affd"/>
        <w:tabs>
          <w:tab w:val="clear" w:pos="930"/>
        </w:tabs>
        <w:ind w:left="0" w:firstLineChars="200" w:firstLine="420"/>
        <w:rPr>
          <w:rFonts w:eastAsia="宋体" w:hAnsi="宋体" w:hint="eastAsia"/>
        </w:rPr>
      </w:pPr>
      <w:r w:rsidRPr="000F5ADD">
        <w:rPr>
          <w:rFonts w:eastAsia="宋体" w:hAnsi="宋体"/>
        </w:rPr>
        <w:t>直管</w:t>
      </w:r>
      <w:proofErr w:type="gramStart"/>
      <w:r w:rsidRPr="000F5ADD">
        <w:rPr>
          <w:rFonts w:eastAsia="宋体" w:hAnsi="宋体"/>
        </w:rPr>
        <w:t>的直度应</w:t>
      </w:r>
      <w:proofErr w:type="gramEnd"/>
      <w:r w:rsidRPr="000F5ADD">
        <w:rPr>
          <w:rFonts w:eastAsia="宋体" w:hAnsi="宋体"/>
        </w:rPr>
        <w:t>符合表</w:t>
      </w:r>
      <w:r>
        <w:rPr>
          <w:rFonts w:eastAsia="宋体" w:hint="eastAsia"/>
        </w:rPr>
        <w:t>5</w:t>
      </w:r>
      <w:r w:rsidRPr="000F5ADD">
        <w:rPr>
          <w:rFonts w:eastAsia="宋体" w:hAnsi="宋体"/>
        </w:rPr>
        <w:t>的规定，</w:t>
      </w:r>
      <w:proofErr w:type="gramStart"/>
      <w:r>
        <w:rPr>
          <w:rFonts w:eastAsia="宋体" w:hAnsi="宋体" w:hint="eastAsia"/>
        </w:rPr>
        <w:t>全长直度不应</w:t>
      </w:r>
      <w:proofErr w:type="gramEnd"/>
      <w:r>
        <w:rPr>
          <w:rFonts w:eastAsia="宋体" w:hAnsi="宋体" w:hint="eastAsia"/>
        </w:rPr>
        <w:t>超过</w:t>
      </w:r>
      <w:proofErr w:type="gramStart"/>
      <w:r>
        <w:rPr>
          <w:rFonts w:eastAsia="宋体" w:hAnsi="宋体" w:hint="eastAsia"/>
        </w:rPr>
        <w:t>每米直度与</w:t>
      </w:r>
      <w:proofErr w:type="gramEnd"/>
      <w:r>
        <w:rPr>
          <w:rFonts w:eastAsia="宋体" w:hAnsi="宋体" w:hint="eastAsia"/>
        </w:rPr>
        <w:t>总长度（</w:t>
      </w:r>
      <w:r>
        <w:rPr>
          <w:rFonts w:eastAsia="宋体" w:hAnsi="宋体" w:hint="eastAsia"/>
        </w:rPr>
        <w:t>m</w:t>
      </w:r>
      <w:r>
        <w:rPr>
          <w:rFonts w:eastAsia="宋体" w:hAnsi="宋体" w:hint="eastAsia"/>
        </w:rPr>
        <w:t>）的乘积</w:t>
      </w:r>
      <w:r w:rsidRPr="000F5ADD">
        <w:rPr>
          <w:rFonts w:eastAsia="宋体" w:hAnsi="宋体"/>
        </w:rPr>
        <w:t>。</w:t>
      </w:r>
    </w:p>
    <w:p w:rsidR="000F2E14" w:rsidRPr="00D003FF" w:rsidRDefault="000F2E14" w:rsidP="000F2E14">
      <w:pPr>
        <w:pStyle w:val="affd"/>
        <w:tabs>
          <w:tab w:val="clear" w:pos="930"/>
        </w:tabs>
        <w:ind w:left="0" w:firstLineChars="1300" w:firstLine="2730"/>
        <w:rPr>
          <w:rFonts w:eastAsia="宋体"/>
        </w:rPr>
      </w:pPr>
      <w:r w:rsidRPr="000F5ADD">
        <w:rPr>
          <w:rFonts w:ascii="Times New Roman" w:eastAsia="宋体" w:hAnsi="宋体"/>
        </w:rPr>
        <w:t>表</w:t>
      </w:r>
      <w:r>
        <w:rPr>
          <w:rFonts w:ascii="Times New Roman" w:eastAsia="宋体" w:hint="eastAsia"/>
        </w:rPr>
        <w:t>5</w:t>
      </w:r>
      <w:r w:rsidRPr="000F5ADD">
        <w:rPr>
          <w:rFonts w:ascii="Times New Roman" w:eastAsia="宋体"/>
        </w:rPr>
        <w:t xml:space="preserve">  </w:t>
      </w:r>
      <w:r w:rsidRPr="000F5ADD">
        <w:rPr>
          <w:rStyle w:val="Char9"/>
          <w:rFonts w:ascii="Times New Roman" w:eastAsia="宋体"/>
        </w:rPr>
        <w:t xml:space="preserve"> </w:t>
      </w:r>
      <w:r w:rsidRPr="000F5ADD">
        <w:rPr>
          <w:rFonts w:ascii="Times New Roman" w:eastAsia="宋体" w:hAnsi="宋体"/>
        </w:rPr>
        <w:t>管材</w:t>
      </w:r>
      <w:proofErr w:type="gramStart"/>
      <w:r w:rsidRPr="000F5ADD">
        <w:rPr>
          <w:rFonts w:ascii="Times New Roman" w:eastAsia="宋体" w:hAnsi="宋体"/>
        </w:rPr>
        <w:t>的直度</w:t>
      </w:r>
      <w:proofErr w:type="gramEnd"/>
      <w:r w:rsidRPr="000F5ADD">
        <w:rPr>
          <w:rFonts w:ascii="Times New Roman" w:eastAsia="宋体"/>
        </w:rPr>
        <w:t xml:space="preserve">                         </w:t>
      </w:r>
      <w:r w:rsidRPr="000F5ADD">
        <w:rPr>
          <w:rFonts w:ascii="Times New Roman" w:eastAsia="宋体" w:hAnsi="宋体"/>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3404"/>
        <w:gridCol w:w="3447"/>
      </w:tblGrid>
      <w:tr w:rsidR="000F2E14" w:rsidRPr="000F5ADD" w:rsidTr="00DD1D50">
        <w:tblPrEx>
          <w:tblCellMar>
            <w:top w:w="0" w:type="dxa"/>
            <w:bottom w:w="0" w:type="dxa"/>
          </w:tblCellMar>
        </w:tblPrEx>
        <w:tc>
          <w:tcPr>
            <w:tcW w:w="1442" w:type="pct"/>
            <w:vMerge w:val="restart"/>
            <w:vAlign w:val="center"/>
          </w:tcPr>
          <w:p w:rsidR="000F2E14" w:rsidRPr="00AE75DD" w:rsidRDefault="000F2E14" w:rsidP="00DD1D50">
            <w:pPr>
              <w:ind w:rightChars="12" w:right="25"/>
              <w:jc w:val="center"/>
              <w:rPr>
                <w:color w:val="0070C0"/>
                <w:sz w:val="18"/>
                <w:szCs w:val="18"/>
              </w:rPr>
            </w:pPr>
            <w:r w:rsidRPr="00AE75DD">
              <w:rPr>
                <w:rFonts w:hAnsi="宋体" w:hint="eastAsia"/>
                <w:color w:val="0070C0"/>
                <w:sz w:val="18"/>
                <w:szCs w:val="18"/>
              </w:rPr>
              <w:t>公称外径</w:t>
            </w:r>
          </w:p>
        </w:tc>
        <w:tc>
          <w:tcPr>
            <w:tcW w:w="3558" w:type="pct"/>
            <w:gridSpan w:val="2"/>
          </w:tcPr>
          <w:p w:rsidR="000F2E14" w:rsidRPr="00AE75DD" w:rsidRDefault="000F2E14" w:rsidP="00DD1D50">
            <w:pPr>
              <w:ind w:rightChars="12" w:right="25"/>
              <w:jc w:val="center"/>
              <w:rPr>
                <w:color w:val="0070C0"/>
                <w:sz w:val="18"/>
                <w:szCs w:val="18"/>
              </w:rPr>
            </w:pPr>
            <w:proofErr w:type="gramStart"/>
            <w:r>
              <w:rPr>
                <w:rFonts w:hAnsi="宋体" w:hint="eastAsia"/>
                <w:color w:val="0070C0"/>
                <w:sz w:val="18"/>
                <w:szCs w:val="18"/>
              </w:rPr>
              <w:t>每米</w:t>
            </w:r>
            <w:r w:rsidRPr="00AE75DD">
              <w:rPr>
                <w:rFonts w:hAnsi="宋体"/>
                <w:color w:val="0070C0"/>
                <w:sz w:val="18"/>
                <w:szCs w:val="18"/>
              </w:rPr>
              <w:t>直度</w:t>
            </w:r>
            <w:proofErr w:type="gramEnd"/>
            <w:r w:rsidRPr="00AE75DD">
              <w:rPr>
                <w:color w:val="0070C0"/>
                <w:sz w:val="18"/>
                <w:szCs w:val="18"/>
              </w:rPr>
              <w:t xml:space="preserve"> , </w:t>
            </w:r>
            <w:r w:rsidRPr="00AE75DD">
              <w:rPr>
                <w:rFonts w:hAnsi="宋体"/>
                <w:color w:val="0070C0"/>
                <w:sz w:val="18"/>
                <w:szCs w:val="18"/>
              </w:rPr>
              <w:t>不大于</w:t>
            </w:r>
          </w:p>
        </w:tc>
      </w:tr>
      <w:tr w:rsidR="000F2E14" w:rsidRPr="000F5ADD" w:rsidTr="00DD1D50">
        <w:tblPrEx>
          <w:tblCellMar>
            <w:top w:w="0" w:type="dxa"/>
            <w:bottom w:w="0" w:type="dxa"/>
          </w:tblCellMar>
        </w:tblPrEx>
        <w:tc>
          <w:tcPr>
            <w:tcW w:w="1442" w:type="pct"/>
            <w:vMerge/>
          </w:tcPr>
          <w:p w:rsidR="000F2E14" w:rsidRPr="00AE75DD" w:rsidRDefault="000F2E14" w:rsidP="00DD1D50">
            <w:pPr>
              <w:ind w:rightChars="12" w:right="25"/>
              <w:jc w:val="center"/>
              <w:rPr>
                <w:color w:val="0070C0"/>
                <w:sz w:val="18"/>
                <w:szCs w:val="18"/>
              </w:rPr>
            </w:pPr>
          </w:p>
        </w:tc>
        <w:tc>
          <w:tcPr>
            <w:tcW w:w="1768" w:type="pct"/>
          </w:tcPr>
          <w:p w:rsidR="000F2E14" w:rsidRPr="00AE75DD" w:rsidRDefault="000F2E14" w:rsidP="00DD1D50">
            <w:pPr>
              <w:ind w:rightChars="12" w:right="25"/>
              <w:jc w:val="center"/>
              <w:rPr>
                <w:color w:val="0070C0"/>
                <w:sz w:val="18"/>
                <w:szCs w:val="18"/>
              </w:rPr>
            </w:pPr>
            <w:r w:rsidRPr="00AE75DD">
              <w:rPr>
                <w:rFonts w:hint="eastAsia"/>
                <w:color w:val="0070C0"/>
                <w:sz w:val="18"/>
                <w:szCs w:val="18"/>
              </w:rPr>
              <w:t>高精级</w:t>
            </w:r>
          </w:p>
        </w:tc>
        <w:tc>
          <w:tcPr>
            <w:tcW w:w="1790" w:type="pct"/>
          </w:tcPr>
          <w:p w:rsidR="000F2E14" w:rsidRPr="00AE75DD" w:rsidRDefault="000F2E14" w:rsidP="00DD1D50">
            <w:pPr>
              <w:ind w:rightChars="12" w:right="25"/>
              <w:jc w:val="center"/>
              <w:rPr>
                <w:color w:val="0070C0"/>
                <w:sz w:val="18"/>
                <w:szCs w:val="18"/>
              </w:rPr>
            </w:pPr>
            <w:r w:rsidRPr="00AE75DD">
              <w:rPr>
                <w:rFonts w:hint="eastAsia"/>
                <w:color w:val="0070C0"/>
                <w:sz w:val="18"/>
                <w:szCs w:val="18"/>
              </w:rPr>
              <w:t>普通级</w:t>
            </w:r>
          </w:p>
        </w:tc>
      </w:tr>
      <w:tr w:rsidR="000F2E14" w:rsidRPr="000F5ADD" w:rsidTr="00DD1D50">
        <w:tblPrEx>
          <w:tblCellMar>
            <w:top w:w="0" w:type="dxa"/>
            <w:bottom w:w="0" w:type="dxa"/>
          </w:tblCellMar>
        </w:tblPrEx>
        <w:tc>
          <w:tcPr>
            <w:tcW w:w="1442" w:type="pct"/>
          </w:tcPr>
          <w:p w:rsidR="000F2E14" w:rsidRPr="00AE75DD" w:rsidRDefault="000F2E14" w:rsidP="00DD1D50">
            <w:pPr>
              <w:ind w:rightChars="12" w:right="25"/>
              <w:jc w:val="center"/>
              <w:rPr>
                <w:rFonts w:ascii="宋体" w:hAnsi="宋体" w:hint="eastAsia"/>
                <w:color w:val="0070C0"/>
                <w:kern w:val="0"/>
                <w:sz w:val="18"/>
                <w:szCs w:val="18"/>
              </w:rPr>
            </w:pPr>
            <w:r w:rsidRPr="00AE75DD">
              <w:rPr>
                <w:rFonts w:ascii="宋体" w:hAnsi="宋体" w:hint="eastAsia"/>
                <w:color w:val="0070C0"/>
                <w:kern w:val="0"/>
                <w:sz w:val="18"/>
                <w:szCs w:val="18"/>
              </w:rPr>
              <w:t>≤</w:t>
            </w:r>
            <w:r w:rsidRPr="00AE75DD">
              <w:rPr>
                <w:rFonts w:hint="eastAsia"/>
                <w:color w:val="0070C0"/>
                <w:sz w:val="18"/>
                <w:szCs w:val="18"/>
              </w:rPr>
              <w:t>80</w:t>
            </w:r>
          </w:p>
        </w:tc>
        <w:tc>
          <w:tcPr>
            <w:tcW w:w="1768" w:type="pct"/>
          </w:tcPr>
          <w:p w:rsidR="000F2E14" w:rsidRPr="00AE75DD" w:rsidRDefault="000F2E14" w:rsidP="00DD1D50">
            <w:pPr>
              <w:ind w:rightChars="12" w:right="25"/>
              <w:jc w:val="center"/>
              <w:rPr>
                <w:rFonts w:hAnsi="宋体"/>
                <w:color w:val="0070C0"/>
                <w:sz w:val="18"/>
                <w:szCs w:val="18"/>
              </w:rPr>
            </w:pPr>
            <w:r>
              <w:rPr>
                <w:rFonts w:hAnsi="宋体" w:hint="eastAsia"/>
                <w:color w:val="0070C0"/>
                <w:sz w:val="18"/>
                <w:szCs w:val="18"/>
              </w:rPr>
              <w:t>2</w:t>
            </w:r>
          </w:p>
        </w:tc>
        <w:tc>
          <w:tcPr>
            <w:tcW w:w="1790" w:type="pct"/>
          </w:tcPr>
          <w:p w:rsidR="000F2E14" w:rsidRPr="00AE75DD" w:rsidRDefault="000F2E14" w:rsidP="00DD1D50">
            <w:pPr>
              <w:ind w:rightChars="12" w:right="25"/>
              <w:jc w:val="center"/>
              <w:rPr>
                <w:rFonts w:hAnsi="宋体"/>
                <w:color w:val="0070C0"/>
                <w:sz w:val="18"/>
                <w:szCs w:val="18"/>
              </w:rPr>
            </w:pPr>
            <w:r w:rsidRPr="00AE75DD">
              <w:rPr>
                <w:rFonts w:hAnsi="宋体" w:hint="eastAsia"/>
                <w:color w:val="0070C0"/>
                <w:sz w:val="18"/>
                <w:szCs w:val="18"/>
              </w:rPr>
              <w:t>3</w:t>
            </w:r>
          </w:p>
        </w:tc>
      </w:tr>
      <w:tr w:rsidR="000F2E14" w:rsidRPr="000F5ADD" w:rsidTr="00DD1D50">
        <w:tblPrEx>
          <w:tblCellMar>
            <w:top w:w="0" w:type="dxa"/>
            <w:bottom w:w="0" w:type="dxa"/>
          </w:tblCellMar>
        </w:tblPrEx>
        <w:tc>
          <w:tcPr>
            <w:tcW w:w="1442" w:type="pct"/>
          </w:tcPr>
          <w:p w:rsidR="000F2E14" w:rsidRPr="00AE75DD" w:rsidRDefault="000F2E14" w:rsidP="00DD1D50">
            <w:pPr>
              <w:ind w:rightChars="12" w:right="25"/>
              <w:jc w:val="center"/>
              <w:rPr>
                <w:rFonts w:ascii="宋体" w:hAnsi="宋体" w:hint="eastAsia"/>
                <w:color w:val="0070C0"/>
                <w:kern w:val="0"/>
                <w:sz w:val="18"/>
                <w:szCs w:val="18"/>
              </w:rPr>
            </w:pPr>
            <w:r w:rsidRPr="00AE75DD">
              <w:rPr>
                <w:color w:val="0070C0"/>
                <w:sz w:val="18"/>
                <w:szCs w:val="18"/>
              </w:rPr>
              <w:t>&gt;</w:t>
            </w:r>
            <w:r w:rsidRPr="00AE75DD">
              <w:rPr>
                <w:rFonts w:hint="eastAsia"/>
                <w:color w:val="0070C0"/>
                <w:sz w:val="18"/>
                <w:szCs w:val="18"/>
              </w:rPr>
              <w:t>80</w:t>
            </w:r>
            <w:r w:rsidRPr="00AE75DD">
              <w:rPr>
                <w:color w:val="0070C0"/>
                <w:sz w:val="18"/>
                <w:szCs w:val="18"/>
              </w:rPr>
              <w:t>~</w:t>
            </w:r>
            <w:r w:rsidRPr="00AE75DD">
              <w:rPr>
                <w:rFonts w:hint="eastAsia"/>
                <w:color w:val="0070C0"/>
                <w:sz w:val="18"/>
                <w:szCs w:val="18"/>
              </w:rPr>
              <w:t>150</w:t>
            </w:r>
          </w:p>
        </w:tc>
        <w:tc>
          <w:tcPr>
            <w:tcW w:w="1768" w:type="pct"/>
          </w:tcPr>
          <w:p w:rsidR="000F2E14" w:rsidRPr="00AE75DD" w:rsidRDefault="000F2E14" w:rsidP="00DD1D50">
            <w:pPr>
              <w:ind w:rightChars="12" w:right="25"/>
              <w:jc w:val="center"/>
              <w:rPr>
                <w:rFonts w:hAnsi="宋体"/>
                <w:color w:val="0070C0"/>
                <w:sz w:val="18"/>
                <w:szCs w:val="18"/>
              </w:rPr>
            </w:pPr>
            <w:r>
              <w:rPr>
                <w:rFonts w:hAnsi="宋体" w:hint="eastAsia"/>
                <w:color w:val="0070C0"/>
                <w:sz w:val="18"/>
                <w:szCs w:val="18"/>
              </w:rPr>
              <w:t>3</w:t>
            </w:r>
          </w:p>
        </w:tc>
        <w:tc>
          <w:tcPr>
            <w:tcW w:w="1790" w:type="pct"/>
          </w:tcPr>
          <w:p w:rsidR="000F2E14" w:rsidRPr="00AE75DD" w:rsidRDefault="000F2E14" w:rsidP="00DD1D50">
            <w:pPr>
              <w:ind w:rightChars="12" w:right="25"/>
              <w:jc w:val="center"/>
              <w:rPr>
                <w:rFonts w:hAnsi="宋体"/>
                <w:color w:val="0070C0"/>
                <w:sz w:val="18"/>
                <w:szCs w:val="18"/>
              </w:rPr>
            </w:pPr>
            <w:r w:rsidRPr="00AE75DD">
              <w:rPr>
                <w:rFonts w:hAnsi="宋体" w:hint="eastAsia"/>
                <w:color w:val="0070C0"/>
                <w:sz w:val="18"/>
                <w:szCs w:val="18"/>
              </w:rPr>
              <w:t>5</w:t>
            </w:r>
          </w:p>
        </w:tc>
      </w:tr>
      <w:tr w:rsidR="000F2E14" w:rsidRPr="000F5ADD" w:rsidTr="00DD1D50">
        <w:tblPrEx>
          <w:tblCellMar>
            <w:top w:w="0" w:type="dxa"/>
            <w:bottom w:w="0" w:type="dxa"/>
          </w:tblCellMar>
        </w:tblPrEx>
        <w:tc>
          <w:tcPr>
            <w:tcW w:w="1442" w:type="pct"/>
          </w:tcPr>
          <w:p w:rsidR="000F2E14" w:rsidRPr="00AE75DD" w:rsidRDefault="000F2E14" w:rsidP="00DD1D50">
            <w:pPr>
              <w:ind w:rightChars="12" w:right="25"/>
              <w:jc w:val="center"/>
              <w:rPr>
                <w:rFonts w:ascii="宋体" w:hAnsi="宋体" w:hint="eastAsia"/>
                <w:color w:val="0070C0"/>
                <w:kern w:val="0"/>
                <w:sz w:val="18"/>
                <w:szCs w:val="18"/>
              </w:rPr>
            </w:pPr>
            <w:r w:rsidRPr="00AE75DD">
              <w:rPr>
                <w:color w:val="0070C0"/>
                <w:sz w:val="18"/>
                <w:szCs w:val="18"/>
              </w:rPr>
              <w:t>&gt;</w:t>
            </w:r>
            <w:r w:rsidRPr="00AE75DD">
              <w:rPr>
                <w:rFonts w:hint="eastAsia"/>
                <w:color w:val="0070C0"/>
                <w:sz w:val="18"/>
                <w:szCs w:val="18"/>
              </w:rPr>
              <w:t>150</w:t>
            </w:r>
          </w:p>
        </w:tc>
        <w:tc>
          <w:tcPr>
            <w:tcW w:w="1768" w:type="pct"/>
          </w:tcPr>
          <w:p w:rsidR="000F2E14" w:rsidRPr="00AE75DD" w:rsidRDefault="000F2E14" w:rsidP="00DD1D50">
            <w:pPr>
              <w:ind w:rightChars="12" w:right="25"/>
              <w:jc w:val="center"/>
              <w:rPr>
                <w:rFonts w:hAnsi="宋体"/>
                <w:color w:val="0070C0"/>
                <w:sz w:val="18"/>
                <w:szCs w:val="18"/>
              </w:rPr>
            </w:pPr>
            <w:r>
              <w:rPr>
                <w:rFonts w:hAnsi="宋体" w:hint="eastAsia"/>
                <w:color w:val="0070C0"/>
                <w:sz w:val="18"/>
                <w:szCs w:val="18"/>
              </w:rPr>
              <w:t>4</w:t>
            </w:r>
          </w:p>
        </w:tc>
        <w:tc>
          <w:tcPr>
            <w:tcW w:w="1790" w:type="pct"/>
          </w:tcPr>
          <w:p w:rsidR="000F2E14" w:rsidRPr="00AE75DD" w:rsidRDefault="000F2E14" w:rsidP="00DD1D50">
            <w:pPr>
              <w:ind w:rightChars="12" w:right="25"/>
              <w:jc w:val="center"/>
              <w:rPr>
                <w:rFonts w:hAnsi="宋体"/>
                <w:color w:val="0070C0"/>
                <w:sz w:val="18"/>
                <w:szCs w:val="18"/>
              </w:rPr>
            </w:pPr>
            <w:r w:rsidRPr="00AE75DD">
              <w:rPr>
                <w:rFonts w:hAnsi="宋体" w:hint="eastAsia"/>
                <w:color w:val="0070C0"/>
                <w:sz w:val="18"/>
                <w:szCs w:val="18"/>
              </w:rPr>
              <w:t>7</w:t>
            </w:r>
          </w:p>
        </w:tc>
      </w:tr>
    </w:tbl>
    <w:p w:rsidR="000F2E14" w:rsidRPr="000F2E14" w:rsidRDefault="000F2E14" w:rsidP="00CB2151">
      <w:pPr>
        <w:spacing w:line="300" w:lineRule="auto"/>
        <w:ind w:firstLineChars="200" w:firstLine="420"/>
        <w:contextualSpacing/>
        <w:mirrorIndents/>
        <w:rPr>
          <w:rFonts w:hint="eastAsia"/>
          <w:color w:val="000000"/>
          <w:szCs w:val="21"/>
        </w:rPr>
      </w:pPr>
    </w:p>
    <w:p w:rsidR="00E46697" w:rsidRDefault="00E46697" w:rsidP="00CB2151">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4.2.5</w:t>
      </w:r>
      <w:r w:rsidR="00CB2151">
        <w:rPr>
          <w:rFonts w:asciiTheme="minorEastAsia" w:hAnsiTheme="minorEastAsia" w:hint="eastAsia"/>
          <w:szCs w:val="21"/>
        </w:rPr>
        <w:t>圆度</w:t>
      </w:r>
    </w:p>
    <w:p w:rsidR="00CB2151" w:rsidRDefault="00CB2151" w:rsidP="00CB2151">
      <w:pPr>
        <w:spacing w:line="300" w:lineRule="auto"/>
        <w:ind w:firstLineChars="200" w:firstLine="420"/>
        <w:contextualSpacing/>
        <w:mirrorIndents/>
        <w:rPr>
          <w:rFonts w:asciiTheme="minorEastAsia" w:hAnsiTheme="minorEastAsia"/>
          <w:szCs w:val="21"/>
        </w:rPr>
      </w:pPr>
      <w:r w:rsidRPr="00812D4B">
        <w:rPr>
          <w:rFonts w:hint="eastAsia"/>
          <w:szCs w:val="21"/>
        </w:rPr>
        <w:t>管材的圆度应不大于公称外径的</w:t>
      </w:r>
      <w:r w:rsidRPr="00812D4B">
        <w:rPr>
          <w:rFonts w:hint="eastAsia"/>
          <w:szCs w:val="21"/>
        </w:rPr>
        <w:t>2%</w:t>
      </w:r>
      <w:r w:rsidRPr="00812D4B">
        <w:rPr>
          <w:rFonts w:hint="eastAsia"/>
          <w:szCs w:val="21"/>
        </w:rPr>
        <w:t>。</w:t>
      </w:r>
    </w:p>
    <w:p w:rsidR="00F56926" w:rsidRDefault="00497FF6" w:rsidP="00F56926">
      <w:pPr>
        <w:ind w:firstLineChars="200" w:firstLine="420"/>
        <w:rPr>
          <w:rFonts w:asciiTheme="minorEastAsia" w:hAnsiTheme="minorEastAsia"/>
          <w:szCs w:val="21"/>
        </w:rPr>
      </w:pPr>
      <w:r>
        <w:rPr>
          <w:rFonts w:asciiTheme="minorEastAsia" w:hAnsiTheme="minorEastAsia" w:hint="eastAsia"/>
          <w:szCs w:val="21"/>
        </w:rPr>
        <w:t>4.2.6</w:t>
      </w:r>
      <w:r w:rsidR="00F56926">
        <w:rPr>
          <w:rFonts w:asciiTheme="minorEastAsia" w:hAnsiTheme="minorEastAsia" w:hint="eastAsia"/>
          <w:szCs w:val="21"/>
        </w:rPr>
        <w:t>切斜度</w:t>
      </w:r>
    </w:p>
    <w:p w:rsidR="00F56926" w:rsidRPr="00812D4B" w:rsidRDefault="00E46697" w:rsidP="00F56926">
      <w:pPr>
        <w:rPr>
          <w:szCs w:val="21"/>
        </w:rPr>
      </w:pPr>
      <w:r>
        <w:rPr>
          <w:rFonts w:asciiTheme="minorEastAsia" w:hAnsiTheme="minorEastAsia"/>
          <w:szCs w:val="21"/>
        </w:rPr>
        <w:t xml:space="preserve"> </w:t>
      </w:r>
      <w:r w:rsidR="00F56926">
        <w:rPr>
          <w:rFonts w:asciiTheme="minorEastAsia" w:hAnsiTheme="minorEastAsia" w:hint="eastAsia"/>
          <w:szCs w:val="21"/>
        </w:rPr>
        <w:t xml:space="preserve">   </w:t>
      </w:r>
      <w:r w:rsidR="00F56926" w:rsidRPr="00F56926">
        <w:rPr>
          <w:rFonts w:asciiTheme="minorEastAsia" w:hAnsiTheme="minorEastAsia" w:hint="eastAsia"/>
          <w:szCs w:val="21"/>
        </w:rPr>
        <w:t>4.2.6.1管</w:t>
      </w:r>
      <w:r w:rsidR="00F56926" w:rsidRPr="00812D4B">
        <w:rPr>
          <w:rFonts w:hint="eastAsia"/>
          <w:szCs w:val="21"/>
        </w:rPr>
        <w:t>材</w:t>
      </w:r>
      <w:proofErr w:type="gramStart"/>
      <w:r w:rsidR="00F56926" w:rsidRPr="00812D4B">
        <w:rPr>
          <w:rFonts w:hint="eastAsia"/>
          <w:szCs w:val="21"/>
        </w:rPr>
        <w:t>端部应锯切</w:t>
      </w:r>
      <w:proofErr w:type="gramEnd"/>
      <w:r w:rsidR="00F56926" w:rsidRPr="00812D4B">
        <w:rPr>
          <w:rFonts w:hint="eastAsia"/>
          <w:szCs w:val="21"/>
        </w:rPr>
        <w:t>平整，切口在不使管材长度超出允许偏差的条件下，管材的切斜度应符合表</w:t>
      </w:r>
      <w:r w:rsidR="00F56926">
        <w:rPr>
          <w:rFonts w:hint="eastAsia"/>
          <w:szCs w:val="21"/>
        </w:rPr>
        <w:t>3</w:t>
      </w:r>
      <w:r w:rsidR="00F56926" w:rsidRPr="00812D4B">
        <w:rPr>
          <w:rFonts w:hint="eastAsia"/>
          <w:szCs w:val="21"/>
        </w:rPr>
        <w:t>的规定。</w:t>
      </w:r>
    </w:p>
    <w:p w:rsidR="00F56926" w:rsidRPr="00812D4B" w:rsidRDefault="00F56926" w:rsidP="00283272">
      <w:pPr>
        <w:ind w:firstLineChars="200" w:firstLine="420"/>
        <w:rPr>
          <w:szCs w:val="21"/>
        </w:rPr>
      </w:pPr>
      <w:r w:rsidRPr="00F56926">
        <w:rPr>
          <w:rFonts w:asciiTheme="minorEastAsia" w:hAnsiTheme="minorEastAsia" w:hint="eastAsia"/>
          <w:szCs w:val="21"/>
        </w:rPr>
        <w:t>4.2.6.2 当用户有要求</w:t>
      </w:r>
      <w:r w:rsidRPr="00812D4B">
        <w:rPr>
          <w:rFonts w:hint="eastAsia"/>
          <w:szCs w:val="21"/>
        </w:rPr>
        <w:t>管端为加工焊接坡口时，管材的端口应符合相应的焊接坡口型式及几何尺寸规范要求。</w:t>
      </w:r>
    </w:p>
    <w:p w:rsidR="00F56926" w:rsidRPr="00812D4B" w:rsidRDefault="00F56926" w:rsidP="00F56926">
      <w:pPr>
        <w:jc w:val="center"/>
        <w:rPr>
          <w:rFonts w:ascii="黑体" w:eastAsia="黑体"/>
          <w:szCs w:val="21"/>
        </w:rPr>
      </w:pPr>
      <w:r>
        <w:rPr>
          <w:rFonts w:hint="eastAsia"/>
          <w:szCs w:val="21"/>
        </w:rPr>
        <w:t xml:space="preserve">                     </w:t>
      </w:r>
      <w:r w:rsidRPr="00812D4B">
        <w:rPr>
          <w:rFonts w:ascii="黑体" w:eastAsia="黑体" w:hint="eastAsia"/>
          <w:szCs w:val="21"/>
        </w:rPr>
        <w:t>表</w:t>
      </w:r>
      <w:r>
        <w:rPr>
          <w:rFonts w:ascii="黑体" w:eastAsia="黑体" w:hint="eastAsia"/>
          <w:szCs w:val="21"/>
        </w:rPr>
        <w:t>3</w:t>
      </w:r>
      <w:r w:rsidRPr="00812D4B">
        <w:rPr>
          <w:rFonts w:ascii="黑体" w:eastAsia="黑体" w:hint="eastAsia"/>
          <w:szCs w:val="21"/>
        </w:rPr>
        <w:t xml:space="preserve">　　管材端部的切斜度             单位为毫米</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778"/>
      </w:tblGrid>
      <w:tr w:rsidR="00F56926" w:rsidRPr="00812D4B" w:rsidTr="00297093">
        <w:tc>
          <w:tcPr>
            <w:tcW w:w="4437"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公称外径</w:t>
            </w:r>
          </w:p>
        </w:tc>
        <w:tc>
          <w:tcPr>
            <w:tcW w:w="4778"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切斜度，不大于</w:t>
            </w:r>
          </w:p>
        </w:tc>
      </w:tr>
      <w:tr w:rsidR="00F56926" w:rsidRPr="00812D4B" w:rsidTr="00297093">
        <w:tc>
          <w:tcPr>
            <w:tcW w:w="4437" w:type="dxa"/>
            <w:vAlign w:val="center"/>
          </w:tcPr>
          <w:p w:rsidR="00F56926" w:rsidRPr="00812D4B" w:rsidRDefault="00473170" w:rsidP="00297093">
            <w:pPr>
              <w:ind w:firstLineChars="150" w:firstLine="270"/>
              <w:jc w:val="center"/>
              <w:rPr>
                <w:rFonts w:ascii="宋体" w:hAnsi="宋体"/>
                <w:sz w:val="18"/>
                <w:szCs w:val="18"/>
              </w:rPr>
            </w:pPr>
            <w:r>
              <w:rPr>
                <w:rFonts w:ascii="宋体" w:hAnsi="宋体" w:hint="eastAsia"/>
                <w:sz w:val="18"/>
                <w:szCs w:val="18"/>
              </w:rPr>
              <w:t>4</w:t>
            </w:r>
            <w:r w:rsidR="00F56926" w:rsidRPr="00812D4B">
              <w:rPr>
                <w:rFonts w:ascii="宋体" w:hAnsi="宋体" w:hint="eastAsia"/>
                <w:sz w:val="18"/>
                <w:szCs w:val="18"/>
              </w:rPr>
              <w:t>～30</w:t>
            </w:r>
          </w:p>
        </w:tc>
        <w:tc>
          <w:tcPr>
            <w:tcW w:w="4778"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公称外径的0.50%</w:t>
            </w:r>
          </w:p>
        </w:tc>
      </w:tr>
      <w:tr w:rsidR="00F56926" w:rsidRPr="00812D4B" w:rsidTr="00297093">
        <w:tc>
          <w:tcPr>
            <w:tcW w:w="4437"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＞30～108</w:t>
            </w:r>
          </w:p>
        </w:tc>
        <w:tc>
          <w:tcPr>
            <w:tcW w:w="4778"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公称外径的1.4%</w:t>
            </w:r>
          </w:p>
        </w:tc>
      </w:tr>
      <w:tr w:rsidR="00F56926" w:rsidRPr="00812D4B" w:rsidTr="00297093">
        <w:tc>
          <w:tcPr>
            <w:tcW w:w="4437"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＞108</w:t>
            </w:r>
          </w:p>
        </w:tc>
        <w:tc>
          <w:tcPr>
            <w:tcW w:w="4778" w:type="dxa"/>
            <w:vAlign w:val="center"/>
          </w:tcPr>
          <w:p w:rsidR="00F56926" w:rsidRPr="00812D4B" w:rsidRDefault="00F56926" w:rsidP="00297093">
            <w:pPr>
              <w:ind w:firstLineChars="150" w:firstLine="270"/>
              <w:jc w:val="center"/>
              <w:rPr>
                <w:rFonts w:ascii="宋体" w:hAnsi="宋体"/>
                <w:sz w:val="18"/>
                <w:szCs w:val="18"/>
              </w:rPr>
            </w:pPr>
            <w:r w:rsidRPr="00812D4B">
              <w:rPr>
                <w:rFonts w:ascii="宋体" w:hAnsi="宋体" w:hint="eastAsia"/>
                <w:sz w:val="18"/>
                <w:szCs w:val="18"/>
              </w:rPr>
              <w:t>公称外径的2.0%</w:t>
            </w:r>
          </w:p>
        </w:tc>
      </w:tr>
    </w:tbl>
    <w:p w:rsidR="00D84C5A" w:rsidRDefault="00D84C5A" w:rsidP="00F56926">
      <w:pPr>
        <w:spacing w:line="300" w:lineRule="auto"/>
        <w:ind w:firstLineChars="200" w:firstLine="420"/>
        <w:contextualSpacing/>
        <w:mirrorIndents/>
        <w:rPr>
          <w:rFonts w:asciiTheme="minorEastAsia" w:hAnsiTheme="minorEastAsia"/>
          <w:szCs w:val="21"/>
        </w:rPr>
      </w:pPr>
    </w:p>
    <w:p w:rsidR="0096691E" w:rsidRDefault="0096691E" w:rsidP="0096691E">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4.2.7</w:t>
      </w:r>
      <w:r>
        <w:rPr>
          <w:rFonts w:hint="eastAsia"/>
        </w:rPr>
        <w:t>室温拉伸力学性能</w:t>
      </w:r>
    </w:p>
    <w:p w:rsidR="00D84C5A" w:rsidRPr="00283272" w:rsidRDefault="0096691E" w:rsidP="00283272">
      <w:pPr>
        <w:ind w:firstLineChars="200" w:firstLine="420"/>
        <w:rPr>
          <w:rFonts w:asciiTheme="minorEastAsia" w:hAnsiTheme="minorEastAsia"/>
          <w:szCs w:val="21"/>
        </w:rPr>
      </w:pPr>
      <w:r w:rsidRPr="0096691E">
        <w:rPr>
          <w:rFonts w:asciiTheme="minorEastAsia" w:hAnsiTheme="minorEastAsia" w:hint="eastAsia"/>
          <w:szCs w:val="21"/>
        </w:rPr>
        <w:t>力学性能是衡量</w:t>
      </w:r>
      <w:r>
        <w:rPr>
          <w:rFonts w:asciiTheme="minorEastAsia" w:hAnsiTheme="minorEastAsia" w:hint="eastAsia"/>
          <w:szCs w:val="21"/>
        </w:rPr>
        <w:t>导电用铜棒</w:t>
      </w:r>
      <w:r w:rsidRPr="0096691E">
        <w:rPr>
          <w:rFonts w:asciiTheme="minorEastAsia" w:hAnsiTheme="minorEastAsia" w:hint="eastAsia"/>
          <w:szCs w:val="21"/>
        </w:rPr>
        <w:t>的重要指标之一，是衡量其抗变形能力和断裂能力的指标，</w:t>
      </w:r>
      <w:r>
        <w:rPr>
          <w:rFonts w:asciiTheme="minorEastAsia" w:hAnsiTheme="minorEastAsia" w:hint="eastAsia"/>
          <w:szCs w:val="21"/>
        </w:rPr>
        <w:t>质量稳定产品合格的产品</w:t>
      </w:r>
      <w:r w:rsidR="00D84C5A">
        <w:rPr>
          <w:rFonts w:asciiTheme="minorEastAsia" w:hAnsiTheme="minorEastAsia" w:hint="eastAsia"/>
          <w:szCs w:val="21"/>
        </w:rPr>
        <w:t>需要具备一定的抗变形能力</w:t>
      </w:r>
      <w:r w:rsidRPr="0096691E">
        <w:rPr>
          <w:rFonts w:asciiTheme="minorEastAsia" w:hAnsiTheme="minorEastAsia" w:hint="eastAsia"/>
          <w:szCs w:val="21"/>
        </w:rPr>
        <w:t>。力学性能可以通过拉伸试验进行测试，测得抗拉强度和断后伸</w:t>
      </w:r>
      <w:r>
        <w:rPr>
          <w:rFonts w:asciiTheme="minorEastAsia" w:hAnsiTheme="minorEastAsia" w:hint="eastAsia"/>
          <w:szCs w:val="21"/>
        </w:rPr>
        <w:t>长率。基于生产实际情况和客户不同侧重点需求，</w:t>
      </w:r>
      <w:r w:rsidR="00B07ABA">
        <w:rPr>
          <w:rFonts w:asciiTheme="minorEastAsia" w:hAnsiTheme="minorEastAsia" w:hint="eastAsia"/>
          <w:szCs w:val="21"/>
        </w:rPr>
        <w:t>标准还规定了硬度（维氏硬度</w:t>
      </w:r>
      <w:r w:rsidR="00C67B53">
        <w:rPr>
          <w:rFonts w:asciiTheme="minorEastAsia" w:hAnsiTheme="minorEastAsia" w:hint="eastAsia"/>
          <w:szCs w:val="21"/>
        </w:rPr>
        <w:t>）</w:t>
      </w:r>
      <w:r w:rsidR="00B07ABA">
        <w:rPr>
          <w:rFonts w:asciiTheme="minorEastAsia" w:hAnsiTheme="minorEastAsia" w:hint="eastAsia"/>
          <w:szCs w:val="21"/>
        </w:rPr>
        <w:t>，同时还规定了屈服强度。</w:t>
      </w:r>
      <w:r w:rsidR="00283272" w:rsidRPr="00283272">
        <w:rPr>
          <w:rFonts w:asciiTheme="minorEastAsia" w:hAnsiTheme="minorEastAsia" w:hint="eastAsia"/>
          <w:szCs w:val="21"/>
        </w:rPr>
        <w:t>为确定管材的力学性能指标，编制小组在编制前收集了浙江海亮股份有限公司、佛山</w:t>
      </w:r>
      <w:proofErr w:type="gramStart"/>
      <w:r w:rsidR="00283272" w:rsidRPr="00283272">
        <w:rPr>
          <w:rFonts w:asciiTheme="minorEastAsia" w:hAnsiTheme="minorEastAsia" w:hint="eastAsia"/>
          <w:szCs w:val="21"/>
        </w:rPr>
        <w:t>市华鸿铜管</w:t>
      </w:r>
      <w:proofErr w:type="gramEnd"/>
      <w:r w:rsidR="00283272" w:rsidRPr="00283272">
        <w:rPr>
          <w:rFonts w:asciiTheme="minorEastAsia" w:hAnsiTheme="minorEastAsia" w:hint="eastAsia"/>
          <w:szCs w:val="21"/>
        </w:rPr>
        <w:t>有限公司  金龙精密铜管集团股份有限公司  青岛宏泰铜业有限公司等生产单位的生产实测数据，主要指标为抗拉强度</w:t>
      </w:r>
      <w:proofErr w:type="spellStart"/>
      <w:r w:rsidR="00283272" w:rsidRPr="00283272">
        <w:rPr>
          <w:rFonts w:asciiTheme="minorEastAsia" w:hAnsiTheme="minorEastAsia"/>
          <w:szCs w:val="21"/>
        </w:rPr>
        <w:t>Rm</w:t>
      </w:r>
      <w:proofErr w:type="spellEnd"/>
      <w:r w:rsidR="00283272" w:rsidRPr="00283272">
        <w:rPr>
          <w:rFonts w:asciiTheme="minorEastAsia" w:hAnsiTheme="minorEastAsia" w:hint="eastAsia"/>
          <w:szCs w:val="21"/>
        </w:rPr>
        <w:t>、规定塑性延伸强度</w:t>
      </w:r>
      <w:proofErr w:type="spellStart"/>
      <w:r w:rsidR="00283272" w:rsidRPr="00283272">
        <w:rPr>
          <w:rFonts w:asciiTheme="minorEastAsia" w:hAnsiTheme="minorEastAsia"/>
          <w:szCs w:val="21"/>
        </w:rPr>
        <w:t>R</w:t>
      </w:r>
      <w:r w:rsidR="00283272" w:rsidRPr="00283272">
        <w:rPr>
          <w:rFonts w:asciiTheme="minorEastAsia" w:hAnsiTheme="minorEastAsia" w:hint="eastAsia"/>
          <w:szCs w:val="21"/>
        </w:rPr>
        <w:t>p</w:t>
      </w:r>
      <w:proofErr w:type="spellEnd"/>
      <w:r w:rsidR="00283272" w:rsidRPr="00283272">
        <w:rPr>
          <w:rFonts w:asciiTheme="minorEastAsia" w:hAnsiTheme="minorEastAsia" w:hint="eastAsia"/>
          <w:szCs w:val="21"/>
        </w:rPr>
        <w:t>、伸长率%和硬度</w:t>
      </w:r>
      <w:r w:rsidR="00283272" w:rsidRPr="00283272">
        <w:rPr>
          <w:rFonts w:asciiTheme="minorEastAsia" w:hAnsiTheme="minorEastAsia"/>
          <w:szCs w:val="21"/>
        </w:rPr>
        <w:t>HV</w:t>
      </w:r>
      <w:r w:rsidR="00283272" w:rsidRPr="00283272">
        <w:rPr>
          <w:rFonts w:asciiTheme="minorEastAsia" w:hAnsiTheme="minorEastAsia" w:hint="eastAsia"/>
          <w:szCs w:val="21"/>
        </w:rPr>
        <w:t>，具体指标数据见附表1-3。</w:t>
      </w:r>
    </w:p>
    <w:p w:rsidR="00A36FDF" w:rsidRDefault="0096691E" w:rsidP="00A36FDF">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对现有产品抽样实测</w:t>
      </w:r>
      <w:r w:rsidR="004E2AE0">
        <w:rPr>
          <w:rFonts w:asciiTheme="minorEastAsia" w:hAnsiTheme="minorEastAsia" w:hint="eastAsia"/>
          <w:szCs w:val="21"/>
        </w:rPr>
        <w:t>，</w:t>
      </w:r>
      <w:r>
        <w:rPr>
          <w:rFonts w:asciiTheme="minorEastAsia" w:hAnsiTheme="minorEastAsia" w:hint="eastAsia"/>
          <w:szCs w:val="21"/>
        </w:rPr>
        <w:t>不同规格</w:t>
      </w:r>
      <w:r w:rsidR="004E2AE0">
        <w:rPr>
          <w:rFonts w:asciiTheme="minorEastAsia" w:hAnsiTheme="minorEastAsia" w:hint="eastAsia"/>
          <w:szCs w:val="21"/>
        </w:rPr>
        <w:t>规定如下，具体见表</w:t>
      </w:r>
      <w:r w:rsidR="00C67B53">
        <w:rPr>
          <w:rFonts w:asciiTheme="minorEastAsia" w:hAnsiTheme="minorEastAsia" w:hint="eastAsia"/>
          <w:szCs w:val="21"/>
        </w:rPr>
        <w:t>4</w:t>
      </w:r>
      <w:r w:rsidR="004E2AE0">
        <w:rPr>
          <w:rFonts w:asciiTheme="minorEastAsia" w:hAnsiTheme="minorEastAsia" w:hint="eastAsia"/>
          <w:szCs w:val="21"/>
        </w:rPr>
        <w:t>。</w:t>
      </w:r>
    </w:p>
    <w:p w:rsidR="004C3EA3" w:rsidRPr="00812D4B" w:rsidRDefault="004C3EA3" w:rsidP="004C3EA3">
      <w:pPr>
        <w:jc w:val="center"/>
        <w:rPr>
          <w:rFonts w:ascii="黑体" w:eastAsia="黑体"/>
        </w:rPr>
      </w:pPr>
      <w:r w:rsidRPr="00812D4B">
        <w:rPr>
          <w:rFonts w:ascii="黑体" w:eastAsia="黑体" w:hint="eastAsia"/>
        </w:rPr>
        <w:t>表</w:t>
      </w:r>
      <w:r>
        <w:rPr>
          <w:rFonts w:ascii="黑体" w:eastAsia="黑体" w:hint="eastAsia"/>
        </w:rPr>
        <w:t>4</w:t>
      </w:r>
      <w:r w:rsidRPr="00812D4B">
        <w:rPr>
          <w:rFonts w:ascii="黑体" w:eastAsia="黑体" w:hint="eastAsia"/>
        </w:rPr>
        <w:t xml:space="preserve">　　管材的力学性能</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291"/>
        <w:gridCol w:w="1291"/>
        <w:gridCol w:w="1292"/>
        <w:gridCol w:w="1291"/>
        <w:gridCol w:w="1291"/>
        <w:gridCol w:w="1292"/>
      </w:tblGrid>
      <w:tr w:rsidR="004C3EA3" w:rsidRPr="00812D4B" w:rsidTr="00297093">
        <w:tc>
          <w:tcPr>
            <w:tcW w:w="1291"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牌号</w:t>
            </w:r>
          </w:p>
        </w:tc>
        <w:tc>
          <w:tcPr>
            <w:tcW w:w="1291"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状态</w:t>
            </w:r>
          </w:p>
        </w:tc>
        <w:tc>
          <w:tcPr>
            <w:tcW w:w="1291"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公称外径</w:t>
            </w:r>
          </w:p>
          <w:p w:rsidR="004C3EA3" w:rsidRPr="00812D4B" w:rsidRDefault="004C3EA3" w:rsidP="00297093">
            <w:pPr>
              <w:jc w:val="center"/>
              <w:rPr>
                <w:rFonts w:ascii="宋体" w:hAnsi="宋体"/>
                <w:sz w:val="18"/>
                <w:szCs w:val="18"/>
              </w:rPr>
            </w:pPr>
            <w:r w:rsidRPr="00812D4B">
              <w:rPr>
                <w:rFonts w:ascii="宋体" w:hAnsi="宋体" w:hint="eastAsia"/>
                <w:sz w:val="18"/>
                <w:szCs w:val="18"/>
              </w:rPr>
              <w:t>mm</w:t>
            </w:r>
          </w:p>
        </w:tc>
        <w:tc>
          <w:tcPr>
            <w:tcW w:w="1292"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抗拉强度</w:t>
            </w:r>
            <w:proofErr w:type="spellStart"/>
            <w:r w:rsidRPr="00812D4B">
              <w:rPr>
                <w:rFonts w:ascii="宋体" w:hAnsi="宋体" w:hint="eastAsia"/>
                <w:sz w:val="18"/>
                <w:szCs w:val="18"/>
              </w:rPr>
              <w:t>Rm</w:t>
            </w:r>
            <w:proofErr w:type="spellEnd"/>
          </w:p>
          <w:p w:rsidR="004C3EA3" w:rsidRPr="00812D4B" w:rsidRDefault="004C3EA3" w:rsidP="00297093">
            <w:pPr>
              <w:ind w:firstLineChars="150" w:firstLine="270"/>
              <w:jc w:val="center"/>
              <w:rPr>
                <w:rFonts w:ascii="宋体" w:hAnsi="宋体"/>
                <w:sz w:val="18"/>
                <w:szCs w:val="18"/>
              </w:rPr>
            </w:pPr>
            <w:r w:rsidRPr="00812D4B">
              <w:rPr>
                <w:rFonts w:ascii="宋体" w:hAnsi="宋体" w:hint="eastAsia"/>
                <w:sz w:val="18"/>
                <w:szCs w:val="18"/>
              </w:rPr>
              <w:t>N/mm</w:t>
            </w:r>
            <w:r w:rsidRPr="00812D4B">
              <w:rPr>
                <w:rFonts w:ascii="宋体" w:hAnsi="宋体" w:hint="eastAsia"/>
                <w:sz w:val="18"/>
                <w:szCs w:val="18"/>
                <w:vertAlign w:val="superscript"/>
              </w:rPr>
              <w:t>2</w:t>
            </w:r>
          </w:p>
        </w:tc>
        <w:tc>
          <w:tcPr>
            <w:tcW w:w="1291"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规定非比例延伸强度Rp</w:t>
            </w:r>
            <w:r w:rsidRPr="00812D4B">
              <w:rPr>
                <w:rFonts w:ascii="宋体" w:hAnsi="宋体" w:hint="eastAsia"/>
                <w:sz w:val="18"/>
                <w:szCs w:val="18"/>
                <w:vertAlign w:val="subscript"/>
              </w:rPr>
              <w:t>0.2</w:t>
            </w:r>
          </w:p>
          <w:p w:rsidR="004C3EA3" w:rsidRPr="00812D4B" w:rsidRDefault="004C3EA3" w:rsidP="00297093">
            <w:pPr>
              <w:ind w:firstLineChars="150" w:firstLine="270"/>
              <w:jc w:val="center"/>
              <w:rPr>
                <w:rFonts w:ascii="宋体" w:hAnsi="宋体"/>
                <w:sz w:val="18"/>
                <w:szCs w:val="18"/>
              </w:rPr>
            </w:pPr>
            <w:r w:rsidRPr="00812D4B">
              <w:rPr>
                <w:rFonts w:ascii="宋体" w:hAnsi="宋体" w:hint="eastAsia"/>
                <w:sz w:val="18"/>
                <w:szCs w:val="18"/>
              </w:rPr>
              <w:t>N/mm</w:t>
            </w:r>
            <w:r w:rsidRPr="00812D4B">
              <w:rPr>
                <w:rFonts w:ascii="宋体" w:hAnsi="宋体" w:hint="eastAsia"/>
                <w:sz w:val="18"/>
                <w:szCs w:val="18"/>
                <w:vertAlign w:val="superscript"/>
              </w:rPr>
              <w:t>2</w:t>
            </w:r>
          </w:p>
        </w:tc>
        <w:tc>
          <w:tcPr>
            <w:tcW w:w="1291" w:type="dxa"/>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断后伸长率 A</w:t>
            </w:r>
            <w:smartTag w:uri="urn:schemas-microsoft-com:office:smarttags" w:element="chmetcnv">
              <w:smartTagPr>
                <w:attr w:name="TCSC" w:val="0"/>
                <w:attr w:name="NumberType" w:val="1"/>
                <w:attr w:name="Negative" w:val="False"/>
                <w:attr w:name="HasSpace" w:val="False"/>
                <w:attr w:name="SourceValue" w:val="50"/>
                <w:attr w:name="UnitName" w:val="mm"/>
              </w:smartTagPr>
              <w:r w:rsidRPr="00812D4B">
                <w:rPr>
                  <w:rFonts w:ascii="宋体" w:hAnsi="宋体" w:hint="eastAsia"/>
                  <w:sz w:val="18"/>
                  <w:szCs w:val="18"/>
                  <w:vertAlign w:val="subscript"/>
                </w:rPr>
                <w:t>50mm</w:t>
              </w:r>
            </w:smartTag>
          </w:p>
          <w:p w:rsidR="004C3EA3" w:rsidRPr="00812D4B" w:rsidRDefault="004C3EA3" w:rsidP="00297093">
            <w:pPr>
              <w:jc w:val="center"/>
              <w:rPr>
                <w:rFonts w:ascii="宋体" w:hAnsi="宋体"/>
                <w:sz w:val="18"/>
                <w:szCs w:val="18"/>
              </w:rPr>
            </w:pPr>
            <w:r w:rsidRPr="00812D4B">
              <w:rPr>
                <w:rFonts w:ascii="宋体" w:hAnsi="宋体" w:hint="eastAsia"/>
                <w:sz w:val="18"/>
                <w:szCs w:val="18"/>
              </w:rPr>
              <w:t>%</w:t>
            </w:r>
          </w:p>
        </w:tc>
        <w:tc>
          <w:tcPr>
            <w:tcW w:w="1292" w:type="dxa"/>
            <w:vAlign w:val="center"/>
          </w:tcPr>
          <w:p w:rsidR="004C3EA3" w:rsidRDefault="004C3EA3" w:rsidP="00297093">
            <w:pPr>
              <w:jc w:val="center"/>
              <w:rPr>
                <w:rFonts w:ascii="宋体" w:hAnsi="宋体"/>
                <w:sz w:val="18"/>
                <w:szCs w:val="18"/>
              </w:rPr>
            </w:pPr>
            <w:r>
              <w:rPr>
                <w:rFonts w:ascii="宋体" w:hAnsi="宋体" w:hint="eastAsia"/>
                <w:sz w:val="18"/>
                <w:szCs w:val="18"/>
              </w:rPr>
              <w:t>硬度</w:t>
            </w:r>
          </w:p>
          <w:p w:rsidR="004C3EA3" w:rsidRPr="00812D4B" w:rsidRDefault="004C3EA3" w:rsidP="00297093">
            <w:pPr>
              <w:jc w:val="center"/>
              <w:rPr>
                <w:rFonts w:ascii="宋体" w:hAnsi="宋体"/>
                <w:sz w:val="18"/>
                <w:szCs w:val="18"/>
              </w:rPr>
            </w:pPr>
            <w:r>
              <w:rPr>
                <w:rFonts w:ascii="宋体" w:hAnsi="宋体" w:hint="eastAsia"/>
                <w:sz w:val="18"/>
                <w:szCs w:val="18"/>
              </w:rPr>
              <w:t>HV</w:t>
            </w:r>
          </w:p>
        </w:tc>
      </w:tr>
      <w:tr w:rsidR="004C3EA3" w:rsidRPr="00812D4B" w:rsidTr="00297093">
        <w:tc>
          <w:tcPr>
            <w:tcW w:w="1291" w:type="dxa"/>
            <w:vMerge w:val="restart"/>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BFe</w:t>
            </w:r>
            <w:smartTag w:uri="urn:schemas-microsoft-com:office:smarttags" w:element="chsdate">
              <w:smartTagPr>
                <w:attr w:name="IsROCDate" w:val="False"/>
                <w:attr w:name="IsLunarDate" w:val="False"/>
                <w:attr w:name="Day" w:val="1"/>
                <w:attr w:name="Month" w:val="1"/>
                <w:attr w:name="Year" w:val="2010"/>
              </w:smartTagPr>
              <w:r w:rsidRPr="00812D4B">
                <w:rPr>
                  <w:rFonts w:ascii="宋体" w:hAnsi="宋体" w:hint="eastAsia"/>
                  <w:sz w:val="18"/>
                  <w:szCs w:val="18"/>
                </w:rPr>
                <w:t>10-1-1</w:t>
              </w:r>
            </w:smartTag>
          </w:p>
          <w:p w:rsidR="004C3EA3" w:rsidRPr="00812D4B" w:rsidRDefault="004C3EA3" w:rsidP="00297093">
            <w:pPr>
              <w:jc w:val="center"/>
              <w:rPr>
                <w:rFonts w:ascii="宋体" w:hAnsi="宋体"/>
                <w:sz w:val="18"/>
                <w:szCs w:val="18"/>
              </w:rPr>
            </w:pPr>
            <w:r w:rsidRPr="00812D4B">
              <w:rPr>
                <w:rFonts w:ascii="宋体" w:hAnsi="宋体" w:hint="eastAsia"/>
                <w:sz w:val="18"/>
                <w:szCs w:val="18"/>
              </w:rPr>
              <w:t>BFe10-1.6-1</w:t>
            </w:r>
          </w:p>
        </w:tc>
        <w:tc>
          <w:tcPr>
            <w:tcW w:w="1291" w:type="dxa"/>
            <w:vMerge w:val="restart"/>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软化退火（O60）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＜115</w:t>
            </w:r>
          </w:p>
        </w:tc>
        <w:tc>
          <w:tcPr>
            <w:tcW w:w="1292"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≥290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≥105</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≥35</w:t>
            </w:r>
          </w:p>
        </w:tc>
        <w:tc>
          <w:tcPr>
            <w:tcW w:w="1292" w:type="dxa"/>
            <w:vMerge w:val="restart"/>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75-110</w:t>
            </w:r>
          </w:p>
        </w:tc>
      </w:tr>
      <w:tr w:rsidR="004C3EA3" w:rsidRPr="00812D4B" w:rsidTr="00297093">
        <w:tc>
          <w:tcPr>
            <w:tcW w:w="1291" w:type="dxa"/>
            <w:vMerge/>
            <w:vAlign w:val="center"/>
          </w:tcPr>
          <w:p w:rsidR="004C3EA3" w:rsidRPr="00812D4B" w:rsidRDefault="004C3EA3" w:rsidP="00297093">
            <w:pPr>
              <w:ind w:firstLineChars="150" w:firstLine="270"/>
              <w:jc w:val="center"/>
              <w:rPr>
                <w:rFonts w:ascii="宋体" w:hAnsi="宋体"/>
                <w:sz w:val="18"/>
                <w:szCs w:val="18"/>
              </w:rPr>
            </w:pPr>
          </w:p>
        </w:tc>
        <w:tc>
          <w:tcPr>
            <w:tcW w:w="1291" w:type="dxa"/>
            <w:vMerge/>
            <w:vAlign w:val="center"/>
          </w:tcPr>
          <w:p w:rsidR="004C3EA3" w:rsidRPr="00181025" w:rsidRDefault="004C3EA3" w:rsidP="00297093">
            <w:pPr>
              <w:ind w:firstLineChars="150" w:firstLine="270"/>
              <w:jc w:val="center"/>
              <w:rPr>
                <w:rFonts w:ascii="宋体" w:hAnsi="宋体"/>
                <w:color w:val="000000" w:themeColor="text1"/>
                <w:sz w:val="18"/>
                <w:szCs w:val="18"/>
              </w:rPr>
            </w:pP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≥115</w:t>
            </w:r>
          </w:p>
        </w:tc>
        <w:tc>
          <w:tcPr>
            <w:tcW w:w="1292"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≥290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≥90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≥35</w:t>
            </w:r>
          </w:p>
        </w:tc>
        <w:tc>
          <w:tcPr>
            <w:tcW w:w="1292" w:type="dxa"/>
            <w:vMerge/>
            <w:vAlign w:val="center"/>
          </w:tcPr>
          <w:p w:rsidR="004C3EA3" w:rsidRPr="00181025" w:rsidRDefault="004C3EA3" w:rsidP="00297093">
            <w:pPr>
              <w:jc w:val="center"/>
              <w:rPr>
                <w:rFonts w:ascii="宋体" w:hAnsi="宋体"/>
                <w:color w:val="000000" w:themeColor="text1"/>
                <w:sz w:val="18"/>
                <w:szCs w:val="18"/>
              </w:rPr>
            </w:pPr>
          </w:p>
        </w:tc>
      </w:tr>
      <w:tr w:rsidR="004C3EA3" w:rsidRPr="00812D4B" w:rsidTr="00297093">
        <w:tc>
          <w:tcPr>
            <w:tcW w:w="1291" w:type="dxa"/>
            <w:vMerge w:val="restart"/>
            <w:vAlign w:val="center"/>
          </w:tcPr>
          <w:p w:rsidR="004C3EA3" w:rsidRPr="00812D4B" w:rsidRDefault="004C3EA3" w:rsidP="00297093">
            <w:pPr>
              <w:jc w:val="center"/>
              <w:rPr>
                <w:rFonts w:ascii="宋体" w:hAnsi="宋体"/>
                <w:sz w:val="18"/>
                <w:szCs w:val="18"/>
              </w:rPr>
            </w:pPr>
            <w:r w:rsidRPr="00812D4B">
              <w:rPr>
                <w:rFonts w:ascii="宋体" w:hAnsi="宋体" w:hint="eastAsia"/>
                <w:sz w:val="18"/>
                <w:szCs w:val="18"/>
              </w:rPr>
              <w:t>BFe</w:t>
            </w:r>
            <w:smartTag w:uri="urn:schemas-microsoft-com:office:smarttags" w:element="chsdate">
              <w:smartTagPr>
                <w:attr w:name="IsROCDate" w:val="False"/>
                <w:attr w:name="IsLunarDate" w:val="False"/>
                <w:attr w:name="Day" w:val="1"/>
                <w:attr w:name="Month" w:val="1"/>
                <w:attr w:name="Year" w:val="1930"/>
              </w:smartTagPr>
              <w:r w:rsidRPr="00812D4B">
                <w:rPr>
                  <w:rFonts w:ascii="宋体" w:hAnsi="宋体" w:hint="eastAsia"/>
                  <w:sz w:val="18"/>
                  <w:szCs w:val="18"/>
                </w:rPr>
                <w:t>30-1-1</w:t>
              </w:r>
            </w:smartTag>
          </w:p>
        </w:tc>
        <w:tc>
          <w:tcPr>
            <w:tcW w:w="1291" w:type="dxa"/>
            <w:vMerge w:val="restart"/>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软化退火（O60）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＜115</w:t>
            </w:r>
          </w:p>
        </w:tc>
        <w:tc>
          <w:tcPr>
            <w:tcW w:w="1292"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≥400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≥140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≥35</w:t>
            </w:r>
          </w:p>
        </w:tc>
        <w:tc>
          <w:tcPr>
            <w:tcW w:w="1292" w:type="dxa"/>
            <w:vMerge w:val="restart"/>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75-110</w:t>
            </w:r>
          </w:p>
        </w:tc>
      </w:tr>
      <w:tr w:rsidR="004C3EA3" w:rsidRPr="00812D4B" w:rsidTr="00297093">
        <w:tc>
          <w:tcPr>
            <w:tcW w:w="1291" w:type="dxa"/>
            <w:vMerge/>
            <w:vAlign w:val="center"/>
          </w:tcPr>
          <w:p w:rsidR="004C3EA3" w:rsidRPr="00812D4B" w:rsidRDefault="004C3EA3" w:rsidP="00297093">
            <w:pPr>
              <w:jc w:val="center"/>
              <w:rPr>
                <w:rFonts w:ascii="宋体" w:hAnsi="宋体"/>
                <w:sz w:val="18"/>
                <w:szCs w:val="18"/>
              </w:rPr>
            </w:pPr>
          </w:p>
        </w:tc>
        <w:tc>
          <w:tcPr>
            <w:tcW w:w="1291" w:type="dxa"/>
            <w:vMerge/>
            <w:vAlign w:val="center"/>
          </w:tcPr>
          <w:p w:rsidR="004C3EA3" w:rsidRPr="00D06E89" w:rsidRDefault="004C3EA3" w:rsidP="00297093">
            <w:pPr>
              <w:jc w:val="center"/>
              <w:rPr>
                <w:rFonts w:ascii="宋体" w:hAnsi="宋体"/>
                <w:color w:val="0070C0"/>
                <w:sz w:val="18"/>
                <w:szCs w:val="18"/>
              </w:rPr>
            </w:pP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≥115</w:t>
            </w:r>
          </w:p>
        </w:tc>
        <w:tc>
          <w:tcPr>
            <w:tcW w:w="1292"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≥345</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≥120</w:t>
            </w:r>
          </w:p>
        </w:tc>
        <w:tc>
          <w:tcPr>
            <w:tcW w:w="1291" w:type="dxa"/>
            <w:vAlign w:val="center"/>
          </w:tcPr>
          <w:p w:rsidR="004C3EA3" w:rsidRPr="00181025" w:rsidRDefault="004C3EA3" w:rsidP="00297093">
            <w:pPr>
              <w:jc w:val="center"/>
              <w:rPr>
                <w:rFonts w:ascii="宋体" w:hAnsi="宋体"/>
                <w:color w:val="000000" w:themeColor="text1"/>
                <w:sz w:val="18"/>
                <w:szCs w:val="18"/>
              </w:rPr>
            </w:pPr>
            <w:r w:rsidRPr="00181025">
              <w:rPr>
                <w:rFonts w:ascii="宋体" w:hAnsi="宋体" w:hint="eastAsia"/>
                <w:color w:val="000000" w:themeColor="text1"/>
                <w:sz w:val="18"/>
                <w:szCs w:val="18"/>
              </w:rPr>
              <w:t>≥35</w:t>
            </w:r>
          </w:p>
        </w:tc>
        <w:tc>
          <w:tcPr>
            <w:tcW w:w="1292" w:type="dxa"/>
            <w:vMerge/>
            <w:vAlign w:val="center"/>
          </w:tcPr>
          <w:p w:rsidR="004C3EA3" w:rsidRPr="00D06E89" w:rsidRDefault="004C3EA3" w:rsidP="00297093">
            <w:pPr>
              <w:jc w:val="center"/>
              <w:rPr>
                <w:rFonts w:ascii="宋体" w:hAnsi="宋体"/>
                <w:color w:val="0070C0"/>
                <w:sz w:val="18"/>
                <w:szCs w:val="18"/>
              </w:rPr>
            </w:pPr>
          </w:p>
        </w:tc>
      </w:tr>
    </w:tbl>
    <w:p w:rsidR="000E070A" w:rsidRDefault="000E070A" w:rsidP="00D474F6">
      <w:pPr>
        <w:ind w:firstLineChars="200" w:firstLine="420"/>
        <w:rPr>
          <w:rFonts w:hint="eastAsia"/>
          <w:szCs w:val="21"/>
        </w:rPr>
      </w:pPr>
      <w:r w:rsidRPr="00D474F6">
        <w:rPr>
          <w:rFonts w:hint="eastAsia"/>
          <w:szCs w:val="21"/>
        </w:rPr>
        <w:t>4.2.8</w:t>
      </w:r>
      <w:r w:rsidRPr="00D474F6">
        <w:rPr>
          <w:rFonts w:hint="eastAsia"/>
          <w:szCs w:val="21"/>
        </w:rPr>
        <w:t>工艺性能</w:t>
      </w:r>
    </w:p>
    <w:p w:rsidR="00283272" w:rsidRPr="00283272" w:rsidRDefault="00283272" w:rsidP="00283272">
      <w:pPr>
        <w:ind w:firstLineChars="200" w:firstLine="420"/>
        <w:rPr>
          <w:rFonts w:hAnsi="宋体"/>
          <w:noProof/>
          <w:kern w:val="0"/>
          <w:szCs w:val="20"/>
        </w:rPr>
      </w:pPr>
      <w:r w:rsidRPr="002B6A70">
        <w:rPr>
          <w:rFonts w:hAnsi="宋体" w:hint="eastAsia"/>
          <w:noProof/>
          <w:kern w:val="0"/>
          <w:szCs w:val="20"/>
        </w:rPr>
        <w:lastRenderedPageBreak/>
        <w:t>当需方有要求时，管材应进行扩口试验、压扁试验或双向弯曲试验，扩口试验和压扁试验任选其一。</w:t>
      </w:r>
    </w:p>
    <w:p w:rsidR="000E070A" w:rsidRPr="00D474F6" w:rsidRDefault="000E070A" w:rsidP="00D474F6">
      <w:pPr>
        <w:ind w:firstLineChars="200" w:firstLine="420"/>
        <w:rPr>
          <w:szCs w:val="21"/>
        </w:rPr>
      </w:pPr>
      <w:r w:rsidRPr="00D474F6">
        <w:rPr>
          <w:rFonts w:hint="eastAsia"/>
          <w:szCs w:val="21"/>
        </w:rPr>
        <w:t xml:space="preserve">4.2.8.1 </w:t>
      </w:r>
      <w:r w:rsidRPr="00D474F6">
        <w:rPr>
          <w:rFonts w:hint="eastAsia"/>
          <w:szCs w:val="21"/>
        </w:rPr>
        <w:t>扩口试验</w:t>
      </w:r>
    </w:p>
    <w:p w:rsidR="000E070A" w:rsidRPr="00812D4B" w:rsidRDefault="000E070A" w:rsidP="000E070A">
      <w:pPr>
        <w:rPr>
          <w:szCs w:val="21"/>
        </w:rPr>
      </w:pPr>
      <w:r w:rsidRPr="00812D4B">
        <w:rPr>
          <w:rFonts w:hint="eastAsia"/>
          <w:szCs w:val="21"/>
        </w:rPr>
        <w:t xml:space="preserve">    </w:t>
      </w:r>
      <w:r w:rsidRPr="00812D4B">
        <w:rPr>
          <w:rFonts w:hint="eastAsia"/>
          <w:szCs w:val="21"/>
        </w:rPr>
        <w:t>外径不大于</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812D4B">
          <w:rPr>
            <w:rFonts w:hint="eastAsia"/>
            <w:szCs w:val="21"/>
          </w:rPr>
          <w:t>108mm</w:t>
        </w:r>
      </w:smartTag>
      <w:r w:rsidRPr="00812D4B">
        <w:rPr>
          <w:rFonts w:hint="eastAsia"/>
          <w:szCs w:val="21"/>
        </w:rPr>
        <w:t>的管材可进行扩口试验。顶心锥度为</w:t>
      </w:r>
      <w:r w:rsidRPr="004853D6">
        <w:rPr>
          <w:rFonts w:hint="eastAsia"/>
          <w:szCs w:val="21"/>
        </w:rPr>
        <w:t>45</w:t>
      </w:r>
      <w:r w:rsidRPr="004853D6">
        <w:rPr>
          <w:rFonts w:hint="eastAsia"/>
          <w:szCs w:val="21"/>
        </w:rPr>
        <w:t>°，扩口率不小于</w:t>
      </w:r>
      <w:r w:rsidRPr="004853D6">
        <w:rPr>
          <w:rFonts w:hint="eastAsia"/>
          <w:szCs w:val="21"/>
        </w:rPr>
        <w:t>30%</w:t>
      </w:r>
      <w:r w:rsidRPr="004853D6">
        <w:rPr>
          <w:rFonts w:hint="eastAsia"/>
          <w:szCs w:val="21"/>
        </w:rPr>
        <w:t>，</w:t>
      </w:r>
      <w:r w:rsidRPr="00812D4B">
        <w:rPr>
          <w:rFonts w:hint="eastAsia"/>
          <w:szCs w:val="21"/>
        </w:rPr>
        <w:t>管材不应出现目视可见的裂纹或破损。</w:t>
      </w:r>
    </w:p>
    <w:p w:rsidR="000E070A" w:rsidRPr="00D474F6" w:rsidRDefault="000E070A" w:rsidP="00D474F6">
      <w:pPr>
        <w:ind w:firstLineChars="200" w:firstLine="420"/>
        <w:rPr>
          <w:szCs w:val="21"/>
        </w:rPr>
      </w:pPr>
      <w:r w:rsidRPr="00D474F6">
        <w:rPr>
          <w:rFonts w:hint="eastAsia"/>
          <w:szCs w:val="21"/>
        </w:rPr>
        <w:t xml:space="preserve">4.2.8.2 </w:t>
      </w:r>
      <w:r w:rsidRPr="00D474F6">
        <w:rPr>
          <w:rFonts w:hint="eastAsia"/>
          <w:szCs w:val="21"/>
        </w:rPr>
        <w:t>压扁试验</w:t>
      </w:r>
    </w:p>
    <w:p w:rsidR="000E070A" w:rsidRPr="00812D4B" w:rsidRDefault="000E070A" w:rsidP="000E070A">
      <w:pPr>
        <w:rPr>
          <w:szCs w:val="21"/>
        </w:rPr>
      </w:pPr>
      <w:r w:rsidRPr="00812D4B">
        <w:rPr>
          <w:rFonts w:hint="eastAsia"/>
          <w:szCs w:val="21"/>
        </w:rPr>
        <w:t xml:space="preserve">    </w:t>
      </w:r>
      <w:r w:rsidRPr="00812D4B">
        <w:rPr>
          <w:rFonts w:hint="eastAsia"/>
          <w:szCs w:val="21"/>
        </w:rPr>
        <w:t>外径不大于</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812D4B">
          <w:rPr>
            <w:rFonts w:hint="eastAsia"/>
            <w:szCs w:val="21"/>
          </w:rPr>
          <w:t>108mm</w:t>
        </w:r>
      </w:smartTag>
      <w:r w:rsidRPr="00812D4B">
        <w:rPr>
          <w:rFonts w:hint="eastAsia"/>
          <w:szCs w:val="21"/>
        </w:rPr>
        <w:t>的管材进行压扁试验时，压扁后管材的内壁距离等于</w:t>
      </w:r>
      <w:r w:rsidRPr="00812D4B">
        <w:rPr>
          <w:rFonts w:hint="eastAsia"/>
          <w:szCs w:val="21"/>
        </w:rPr>
        <w:t>1</w:t>
      </w:r>
      <w:r w:rsidRPr="00812D4B">
        <w:rPr>
          <w:rFonts w:hint="eastAsia"/>
          <w:szCs w:val="21"/>
        </w:rPr>
        <w:t>倍名义壁厚，管材不应出现目视可见的裂纹或破损。</w:t>
      </w:r>
    </w:p>
    <w:p w:rsidR="000E070A" w:rsidRPr="00D474F6" w:rsidRDefault="000E070A" w:rsidP="00D474F6">
      <w:pPr>
        <w:ind w:firstLineChars="200" w:firstLine="420"/>
        <w:rPr>
          <w:szCs w:val="21"/>
        </w:rPr>
      </w:pPr>
      <w:r w:rsidRPr="00D474F6">
        <w:rPr>
          <w:rFonts w:hint="eastAsia"/>
          <w:szCs w:val="21"/>
        </w:rPr>
        <w:t>4.2.8.3</w:t>
      </w:r>
      <w:r w:rsidRPr="00D474F6">
        <w:rPr>
          <w:rFonts w:hint="eastAsia"/>
          <w:szCs w:val="21"/>
        </w:rPr>
        <w:t>双向弯曲试验</w:t>
      </w:r>
    </w:p>
    <w:p w:rsidR="000E070A" w:rsidRPr="00812D4B" w:rsidRDefault="000E070A" w:rsidP="000E070A">
      <w:pPr>
        <w:ind w:firstLine="435"/>
        <w:rPr>
          <w:szCs w:val="21"/>
        </w:rPr>
      </w:pPr>
      <w:r w:rsidRPr="00812D4B">
        <w:rPr>
          <w:rFonts w:hint="eastAsia"/>
          <w:szCs w:val="21"/>
        </w:rPr>
        <w:t>外径大于</w:t>
      </w:r>
      <w:smartTag w:uri="urn:schemas-microsoft-com:office:smarttags" w:element="chmetcnv">
        <w:smartTagPr>
          <w:attr w:name="TCSC" w:val="0"/>
          <w:attr w:name="NumberType" w:val="1"/>
          <w:attr w:name="Negative" w:val="False"/>
          <w:attr w:name="HasSpace" w:val="False"/>
          <w:attr w:name="SourceValue" w:val="108"/>
          <w:attr w:name="UnitName" w:val="mm"/>
        </w:smartTagPr>
        <w:r w:rsidRPr="00812D4B">
          <w:rPr>
            <w:rFonts w:hint="eastAsia"/>
            <w:szCs w:val="21"/>
          </w:rPr>
          <w:t>108mm</w:t>
        </w:r>
      </w:smartTag>
      <w:r w:rsidRPr="00812D4B">
        <w:rPr>
          <w:rFonts w:hint="eastAsia"/>
          <w:szCs w:val="21"/>
        </w:rPr>
        <w:t>的管材，需方要求进行扩口试验或压扁试验时，可用双向弯曲试验代替，弯曲后不应出现目视可见裂纹或破损。</w:t>
      </w:r>
    </w:p>
    <w:p w:rsidR="000E070A" w:rsidRPr="00D474F6" w:rsidRDefault="000E070A" w:rsidP="00D474F6">
      <w:pPr>
        <w:ind w:firstLineChars="200" w:firstLine="420"/>
        <w:rPr>
          <w:szCs w:val="21"/>
        </w:rPr>
      </w:pPr>
      <w:r w:rsidRPr="00D474F6">
        <w:rPr>
          <w:rFonts w:hint="eastAsia"/>
          <w:szCs w:val="21"/>
        </w:rPr>
        <w:t>4.2.9</w:t>
      </w:r>
      <w:r w:rsidRPr="00D474F6">
        <w:rPr>
          <w:rFonts w:hint="eastAsia"/>
          <w:szCs w:val="21"/>
        </w:rPr>
        <w:t>晶粒度</w:t>
      </w:r>
    </w:p>
    <w:p w:rsidR="000E070A" w:rsidRPr="00812D4B" w:rsidRDefault="000E070A" w:rsidP="000E070A">
      <w:pPr>
        <w:ind w:firstLineChars="150" w:firstLine="315"/>
        <w:rPr>
          <w:szCs w:val="21"/>
        </w:rPr>
      </w:pPr>
      <w:r w:rsidRPr="00812D4B">
        <w:rPr>
          <w:rFonts w:hint="eastAsia"/>
          <w:szCs w:val="21"/>
        </w:rPr>
        <w:t>管</w:t>
      </w:r>
      <w:r>
        <w:rPr>
          <w:rFonts w:hint="eastAsia"/>
          <w:szCs w:val="21"/>
        </w:rPr>
        <w:t>材</w:t>
      </w:r>
      <w:r w:rsidRPr="00812D4B">
        <w:rPr>
          <w:rFonts w:hint="eastAsia"/>
          <w:szCs w:val="21"/>
        </w:rPr>
        <w:t>的平均晶粒度为</w:t>
      </w:r>
      <w:smartTag w:uri="urn:schemas-microsoft-com:office:smarttags" w:element="chmetcnv">
        <w:smartTagPr>
          <w:attr w:name="TCSC" w:val="0"/>
          <w:attr w:name="NumberType" w:val="1"/>
          <w:attr w:name="Negative" w:val="False"/>
          <w:attr w:name="HasSpace" w:val="True"/>
          <w:attr w:name="SourceValue" w:val=".01"/>
          <w:attr w:name="UnitName" w:val="mm"/>
        </w:smartTagPr>
        <w:r w:rsidRPr="00812D4B">
          <w:rPr>
            <w:rFonts w:hint="eastAsia"/>
            <w:szCs w:val="21"/>
          </w:rPr>
          <w:t>0.010 mm</w:t>
        </w:r>
      </w:smartTag>
      <w:r w:rsidRPr="00812D4B">
        <w:rPr>
          <w:rFonts w:hint="eastAsia"/>
          <w:szCs w:val="21"/>
        </w:rPr>
        <w:t>～</w:t>
      </w:r>
      <w:smartTag w:uri="urn:schemas-microsoft-com:office:smarttags" w:element="chmetcnv">
        <w:smartTagPr>
          <w:attr w:name="TCSC" w:val="0"/>
          <w:attr w:name="NumberType" w:val="1"/>
          <w:attr w:name="Negative" w:val="False"/>
          <w:attr w:name="HasSpace" w:val="False"/>
          <w:attr w:name="SourceValue" w:val=".045"/>
          <w:attr w:name="UnitName" w:val="mm"/>
        </w:smartTagPr>
        <w:r w:rsidRPr="00812D4B">
          <w:rPr>
            <w:rFonts w:hint="eastAsia"/>
            <w:szCs w:val="21"/>
          </w:rPr>
          <w:t>0.045mm</w:t>
        </w:r>
      </w:smartTag>
      <w:r w:rsidRPr="00812D4B">
        <w:rPr>
          <w:rFonts w:hint="eastAsia"/>
          <w:szCs w:val="21"/>
        </w:rPr>
        <w:t>。</w:t>
      </w:r>
    </w:p>
    <w:p w:rsidR="000E070A" w:rsidRPr="00D474F6" w:rsidRDefault="000E070A" w:rsidP="00D474F6">
      <w:pPr>
        <w:ind w:firstLineChars="200" w:firstLine="420"/>
        <w:rPr>
          <w:szCs w:val="21"/>
        </w:rPr>
      </w:pPr>
      <w:r w:rsidRPr="00D474F6">
        <w:rPr>
          <w:rFonts w:hint="eastAsia"/>
          <w:szCs w:val="21"/>
        </w:rPr>
        <w:t xml:space="preserve">4.2.10 </w:t>
      </w:r>
      <w:r w:rsidRPr="00D474F6">
        <w:rPr>
          <w:rFonts w:hint="eastAsia"/>
          <w:szCs w:val="21"/>
        </w:rPr>
        <w:t>非破坏性试验</w:t>
      </w:r>
    </w:p>
    <w:p w:rsidR="000E070A" w:rsidRPr="00812D4B" w:rsidRDefault="000E070A" w:rsidP="000E070A">
      <w:pPr>
        <w:rPr>
          <w:szCs w:val="21"/>
        </w:rPr>
      </w:pPr>
      <w:r w:rsidRPr="00812D4B">
        <w:rPr>
          <w:rFonts w:hint="eastAsia"/>
          <w:szCs w:val="21"/>
        </w:rPr>
        <w:t xml:space="preserve">    </w:t>
      </w:r>
      <w:r w:rsidRPr="00812D4B">
        <w:rPr>
          <w:rFonts w:hint="eastAsia"/>
          <w:szCs w:val="21"/>
        </w:rPr>
        <w:t>每根管材均应进行涡流探伤或水压试验。</w:t>
      </w:r>
    </w:p>
    <w:p w:rsidR="000E070A" w:rsidRPr="00D474F6" w:rsidRDefault="000E070A" w:rsidP="00D474F6">
      <w:pPr>
        <w:ind w:firstLineChars="200" w:firstLine="420"/>
        <w:rPr>
          <w:szCs w:val="21"/>
        </w:rPr>
      </w:pPr>
      <w:r w:rsidRPr="00D474F6">
        <w:rPr>
          <w:rFonts w:hint="eastAsia"/>
          <w:szCs w:val="21"/>
        </w:rPr>
        <w:t>4.2.10.1</w:t>
      </w:r>
      <w:r w:rsidRPr="00D474F6">
        <w:rPr>
          <w:rFonts w:hint="eastAsia"/>
          <w:szCs w:val="21"/>
        </w:rPr>
        <w:t>涡流探伤</w:t>
      </w:r>
    </w:p>
    <w:p w:rsidR="000E070A" w:rsidRPr="00812D4B" w:rsidRDefault="000E070A" w:rsidP="000E070A">
      <w:pPr>
        <w:ind w:firstLineChars="200" w:firstLine="420"/>
        <w:rPr>
          <w:szCs w:val="21"/>
        </w:rPr>
      </w:pPr>
      <w:r w:rsidRPr="00812D4B">
        <w:rPr>
          <w:rFonts w:hint="eastAsia"/>
          <w:szCs w:val="21"/>
        </w:rPr>
        <w:t>管材进行涡流探伤检验时，其人工标准缺陷（钻孔直径）应符合</w:t>
      </w:r>
      <w:r w:rsidRPr="00812D4B">
        <w:rPr>
          <w:rFonts w:hint="eastAsia"/>
          <w:szCs w:val="21"/>
        </w:rPr>
        <w:t>GB/T 5248</w:t>
      </w:r>
      <w:r w:rsidRPr="00812D4B">
        <w:rPr>
          <w:rFonts w:hint="eastAsia"/>
          <w:szCs w:val="21"/>
        </w:rPr>
        <w:t>中表</w:t>
      </w:r>
      <w:r w:rsidRPr="00812D4B">
        <w:rPr>
          <w:rFonts w:hint="eastAsia"/>
          <w:szCs w:val="21"/>
        </w:rPr>
        <w:t>3</w:t>
      </w:r>
      <w:r w:rsidRPr="00812D4B">
        <w:rPr>
          <w:rFonts w:hint="eastAsia"/>
          <w:szCs w:val="21"/>
        </w:rPr>
        <w:t>的规定进行。超出标准规格范围的管材，采用水压试验。</w:t>
      </w:r>
    </w:p>
    <w:p w:rsidR="000E070A" w:rsidRPr="00D474F6" w:rsidRDefault="000E070A" w:rsidP="00D474F6">
      <w:pPr>
        <w:ind w:firstLineChars="200" w:firstLine="420"/>
        <w:rPr>
          <w:szCs w:val="21"/>
        </w:rPr>
      </w:pPr>
      <w:r w:rsidRPr="00D474F6">
        <w:rPr>
          <w:rFonts w:hint="eastAsia"/>
          <w:szCs w:val="21"/>
        </w:rPr>
        <w:t xml:space="preserve">4.2.10.2 </w:t>
      </w:r>
      <w:r w:rsidRPr="00D474F6">
        <w:rPr>
          <w:rFonts w:hint="eastAsia"/>
          <w:szCs w:val="21"/>
        </w:rPr>
        <w:t>水压试验</w:t>
      </w:r>
    </w:p>
    <w:p w:rsidR="000E070A" w:rsidRPr="00812D4B" w:rsidRDefault="000E070A" w:rsidP="000E070A">
      <w:pPr>
        <w:rPr>
          <w:szCs w:val="21"/>
        </w:rPr>
      </w:pPr>
      <w:r w:rsidRPr="00812D4B">
        <w:rPr>
          <w:rFonts w:hint="eastAsia"/>
          <w:szCs w:val="21"/>
        </w:rPr>
        <w:t xml:space="preserve">    </w:t>
      </w:r>
      <w:r w:rsidRPr="00812D4B">
        <w:rPr>
          <w:rFonts w:hint="eastAsia"/>
          <w:szCs w:val="21"/>
        </w:rPr>
        <w:t>管材的最大工作压力按（</w:t>
      </w:r>
      <w:r w:rsidRPr="00812D4B">
        <w:rPr>
          <w:rFonts w:hint="eastAsia"/>
          <w:szCs w:val="21"/>
        </w:rPr>
        <w:t>1</w:t>
      </w:r>
      <w:r w:rsidRPr="00812D4B">
        <w:rPr>
          <w:rFonts w:hint="eastAsia"/>
          <w:szCs w:val="21"/>
        </w:rPr>
        <w:t>）式计算。</w:t>
      </w:r>
    </w:p>
    <w:p w:rsidR="000E070A" w:rsidRPr="00812D4B" w:rsidRDefault="000E070A" w:rsidP="000E070A">
      <w:pPr>
        <w:ind w:firstLine="435"/>
        <w:rPr>
          <w:szCs w:val="21"/>
        </w:rPr>
      </w:pPr>
      <w:r w:rsidRPr="00812D4B">
        <w:rPr>
          <w:rFonts w:hint="eastAsia"/>
          <w:szCs w:val="21"/>
        </w:rPr>
        <w:t>管材进行水压试验时，其试验压力按（</w:t>
      </w:r>
      <w:r w:rsidRPr="00812D4B">
        <w:rPr>
          <w:rFonts w:hint="eastAsia"/>
          <w:szCs w:val="21"/>
        </w:rPr>
        <w:t>2</w:t>
      </w:r>
      <w:r w:rsidRPr="00812D4B">
        <w:rPr>
          <w:rFonts w:hint="eastAsia"/>
          <w:szCs w:val="21"/>
        </w:rPr>
        <w:t>）式计算。在该压力下，持续</w:t>
      </w:r>
      <w:r w:rsidRPr="00812D4B">
        <w:rPr>
          <w:rFonts w:hint="eastAsia"/>
          <w:szCs w:val="21"/>
        </w:rPr>
        <w:t>10S</w:t>
      </w:r>
      <w:r w:rsidRPr="00812D4B">
        <w:rPr>
          <w:rFonts w:hint="eastAsia"/>
          <w:szCs w:val="21"/>
        </w:rPr>
        <w:t>～</w:t>
      </w:r>
      <w:r w:rsidRPr="00812D4B">
        <w:rPr>
          <w:rFonts w:hint="eastAsia"/>
          <w:szCs w:val="21"/>
        </w:rPr>
        <w:t>15S</w:t>
      </w:r>
      <w:r w:rsidRPr="00812D4B">
        <w:rPr>
          <w:rFonts w:hint="eastAsia"/>
          <w:szCs w:val="21"/>
        </w:rPr>
        <w:t>后，管材应无渗漏和永久变形，最大试验压力不超过</w:t>
      </w:r>
      <w:r w:rsidRPr="00812D4B">
        <w:rPr>
          <w:rFonts w:hint="eastAsia"/>
          <w:szCs w:val="21"/>
        </w:rPr>
        <w:t>6.9 N/mm</w:t>
      </w:r>
      <w:r w:rsidRPr="00812D4B">
        <w:rPr>
          <w:rFonts w:hint="eastAsia"/>
          <w:szCs w:val="21"/>
          <w:vertAlign w:val="superscript"/>
        </w:rPr>
        <w:t>2</w:t>
      </w:r>
      <w:r w:rsidRPr="00812D4B">
        <w:rPr>
          <w:rFonts w:hint="eastAsia"/>
          <w:szCs w:val="21"/>
        </w:rPr>
        <w:t>，如超出由双方协商确定。</w:t>
      </w:r>
    </w:p>
    <w:p w:rsidR="000E070A" w:rsidRPr="00812D4B" w:rsidRDefault="000E070A" w:rsidP="000E070A">
      <w:pPr>
        <w:spacing w:line="300" w:lineRule="exact"/>
        <w:ind w:rightChars="12" w:right="25"/>
        <w:rPr>
          <w:rFonts w:ascii="宋体" w:hAnsi="宋体"/>
          <w:sz w:val="24"/>
        </w:rPr>
      </w:pPr>
      <w:r w:rsidRPr="00812D4B">
        <w:rPr>
          <w:rFonts w:hint="eastAsia"/>
        </w:rPr>
        <w:t xml:space="preserve">      </w:t>
      </w:r>
      <w:r w:rsidRPr="00812D4B">
        <w:rPr>
          <w:rFonts w:ascii="宋体" w:hAnsi="宋体" w:hint="eastAsia"/>
        </w:rPr>
        <w:t xml:space="preserve"> </w:t>
      </w:r>
      <w:r w:rsidRPr="00812D4B">
        <w:rPr>
          <w:rFonts w:ascii="宋体" w:hAnsi="宋体" w:hint="eastAsia"/>
          <w:sz w:val="32"/>
        </w:rPr>
        <w:t xml:space="preserve">                </w:t>
      </w:r>
      <w:r w:rsidRPr="00812D4B">
        <w:rPr>
          <w:rFonts w:ascii="宋体" w:hAnsi="宋体" w:hint="eastAsia"/>
          <w:sz w:val="24"/>
        </w:rPr>
        <w:t xml:space="preserve"> 2</w:t>
      </w:r>
      <w:r w:rsidRPr="00812D4B">
        <w:rPr>
          <w:rFonts w:ascii="宋体" w:hAnsi="宋体" w:hint="eastAsia"/>
          <w:i/>
          <w:iCs/>
          <w:sz w:val="24"/>
        </w:rPr>
        <w:t>S</w:t>
      </w:r>
      <w:r w:rsidRPr="00812D4B">
        <w:rPr>
          <w:rFonts w:ascii="宋体" w:hAnsi="宋体" w:hint="eastAsia"/>
          <w:sz w:val="24"/>
        </w:rPr>
        <w:t>•</w:t>
      </w:r>
      <w:r w:rsidRPr="00812D4B">
        <w:rPr>
          <w:rFonts w:ascii="宋体" w:hAnsi="宋体" w:hint="eastAsia"/>
          <w:i/>
          <w:iCs/>
          <w:sz w:val="24"/>
        </w:rPr>
        <w:t>t</w:t>
      </w:r>
    </w:p>
    <w:p w:rsidR="000E070A" w:rsidRPr="00812D4B" w:rsidRDefault="000E070A" w:rsidP="000E070A">
      <w:pPr>
        <w:spacing w:line="300" w:lineRule="exact"/>
        <w:ind w:rightChars="12" w:right="25" w:firstLineChars="1100" w:firstLine="2640"/>
        <w:rPr>
          <w:rFonts w:ascii="宋体" w:hAnsi="宋体"/>
          <w:sz w:val="24"/>
        </w:rPr>
      </w:pPr>
      <w:r>
        <w:rPr>
          <w:rFonts w:ascii="MingLiU" w:eastAsia="MingLiU" w:hAnsi="宋体"/>
          <w:noProof/>
          <w:sz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121920</wp:posOffset>
                </wp:positionV>
                <wp:extent cx="800100" cy="0"/>
                <wp:effectExtent l="7620" t="6985" r="1143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"/>
            </w:pict>
          </mc:Fallback>
        </mc:AlternateContent>
      </w:r>
      <w:r w:rsidRPr="00812D4B">
        <w:rPr>
          <w:rFonts w:ascii="MingLiU" w:eastAsia="MingLiU" w:hAnsi="宋体"/>
          <w:sz w:val="24"/>
        </w:rPr>
        <w:t>p</w:t>
      </w:r>
      <w:r w:rsidRPr="00812D4B">
        <w:rPr>
          <w:rFonts w:ascii="MingLiU" w:eastAsia="MingLiU" w:hAnsi="宋体" w:hint="eastAsia"/>
          <w:sz w:val="24"/>
        </w:rPr>
        <w:t>=</w:t>
      </w:r>
      <w:r w:rsidRPr="00812D4B">
        <w:rPr>
          <w:rFonts w:hint="eastAsia"/>
          <w:sz w:val="24"/>
        </w:rPr>
        <w:t xml:space="preserve">                 </w:t>
      </w:r>
      <w:r w:rsidRPr="00812D4B">
        <w:rPr>
          <w:rFonts w:ascii="宋体" w:hAnsi="宋体" w:hint="eastAsia"/>
          <w:sz w:val="24"/>
        </w:rPr>
        <w:t>……</w:t>
      </w:r>
      <w:proofErr w:type="gramStart"/>
      <w:r w:rsidRPr="00812D4B">
        <w:rPr>
          <w:rFonts w:ascii="宋体" w:hAnsi="宋体" w:hint="eastAsia"/>
          <w:sz w:val="24"/>
        </w:rPr>
        <w:t>………………</w:t>
      </w:r>
      <w:proofErr w:type="gramEnd"/>
      <w:r w:rsidRPr="00812D4B">
        <w:rPr>
          <w:rFonts w:ascii="宋体" w:hAnsi="宋体" w:hint="eastAsia"/>
          <w:sz w:val="24"/>
        </w:rPr>
        <w:t>(1)</w:t>
      </w:r>
    </w:p>
    <w:p w:rsidR="000E070A" w:rsidRPr="000E070A" w:rsidRDefault="000E070A" w:rsidP="000E070A">
      <w:pPr>
        <w:spacing w:line="300" w:lineRule="exact"/>
        <w:ind w:rightChars="12" w:right="25"/>
        <w:rPr>
          <w:rFonts w:ascii="宋体" w:hAnsi="宋体"/>
          <w:sz w:val="24"/>
        </w:rPr>
      </w:pPr>
      <w:r w:rsidRPr="00812D4B">
        <w:rPr>
          <w:rFonts w:ascii="宋体" w:hAnsi="宋体" w:hint="eastAsia"/>
          <w:sz w:val="24"/>
        </w:rPr>
        <w:t xml:space="preserve">                            D-0.8</w:t>
      </w:r>
      <w:r w:rsidRPr="00812D4B">
        <w:rPr>
          <w:rFonts w:ascii="宋体" w:hAnsi="宋体" w:hint="eastAsia"/>
          <w:i/>
          <w:iCs/>
          <w:sz w:val="24"/>
        </w:rPr>
        <w:t>t</w:t>
      </w:r>
    </w:p>
    <w:p w:rsidR="000E070A" w:rsidRPr="00812D4B" w:rsidRDefault="000E070A" w:rsidP="000E070A">
      <w:pPr>
        <w:spacing w:line="480" w:lineRule="auto"/>
        <w:ind w:firstLineChars="1140" w:firstLine="2394"/>
        <w:rPr>
          <w:szCs w:val="21"/>
        </w:rPr>
      </w:pPr>
      <w:r w:rsidRPr="00812D4B">
        <w:rPr>
          <w:rFonts w:hint="eastAsia"/>
        </w:rPr>
        <w:t xml:space="preserve">  </w:t>
      </w:r>
      <w:r w:rsidRPr="00812D4B">
        <w:rPr>
          <w:rFonts w:hint="eastAsia"/>
          <w:szCs w:val="21"/>
        </w:rPr>
        <w:t>p</w:t>
      </w:r>
      <w:r w:rsidRPr="00812D4B">
        <w:rPr>
          <w:szCs w:val="21"/>
          <w:vertAlign w:val="subscript"/>
        </w:rPr>
        <w:fldChar w:fldCharType="begin"/>
      </w:r>
      <w:r w:rsidRPr="00812D4B">
        <w:rPr>
          <w:szCs w:val="21"/>
          <w:vertAlign w:val="subscript"/>
        </w:rPr>
        <w:instrText xml:space="preserve"> QUOTE </w:instrText>
      </w:r>
      <m:oMath>
        <m:r>
          <m:rPr>
            <m:sty m:val="p"/>
          </m:rPr>
          <w:rPr>
            <w:rFonts w:ascii="Cambria Math" w:hAnsi="Cambria Math" w:cs="Cambria Math"/>
          </w:rPr>
          <m:t xml:space="preserve"> p</m:t>
        </m:r>
      </m:oMath>
      <w:r w:rsidRPr="00812D4B">
        <w:rPr>
          <w:szCs w:val="21"/>
          <w:vertAlign w:val="subscript"/>
        </w:rPr>
        <w:instrText xml:space="preserve"> </w:instrText>
      </w:r>
      <w:r w:rsidRPr="00812D4B">
        <w:rPr>
          <w:szCs w:val="21"/>
          <w:vertAlign w:val="subscript"/>
        </w:rPr>
        <w:fldChar w:fldCharType="end"/>
      </w:r>
      <w:r w:rsidRPr="00812D4B">
        <w:rPr>
          <w:rFonts w:hint="eastAsia"/>
          <w:szCs w:val="21"/>
          <w:vertAlign w:val="subscript"/>
        </w:rPr>
        <w:t xml:space="preserve"> t</w:t>
      </w:r>
      <w:r w:rsidRPr="00812D4B">
        <w:rPr>
          <w:rFonts w:hint="eastAsia"/>
          <w:szCs w:val="21"/>
        </w:rPr>
        <w:t>=</w:t>
      </w:r>
      <w:proofErr w:type="spellStart"/>
      <w:r w:rsidRPr="00812D4B">
        <w:rPr>
          <w:rFonts w:hint="eastAsia"/>
          <w:szCs w:val="21"/>
        </w:rPr>
        <w:t>np</w:t>
      </w:r>
      <w:proofErr w:type="spellEnd"/>
      <w:r w:rsidRPr="00812D4B">
        <w:rPr>
          <w:rFonts w:hint="eastAsia"/>
          <w:szCs w:val="21"/>
        </w:rPr>
        <w:t xml:space="preserve">              -------------------------</w:t>
      </w:r>
      <w:r w:rsidRPr="00812D4B">
        <w:rPr>
          <w:rFonts w:hint="eastAsia"/>
          <w:szCs w:val="21"/>
        </w:rPr>
        <w:t xml:space="preserve">　</w:t>
      </w:r>
      <w:r w:rsidRPr="00812D4B">
        <w:rPr>
          <w:rFonts w:hint="eastAsia"/>
          <w:szCs w:val="21"/>
        </w:rPr>
        <w:t xml:space="preserve"> (2)</w:t>
      </w:r>
    </w:p>
    <w:p w:rsidR="000E070A" w:rsidRPr="00812D4B" w:rsidRDefault="000E070A" w:rsidP="000E070A">
      <w:pPr>
        <w:rPr>
          <w:szCs w:val="21"/>
        </w:rPr>
      </w:pPr>
    </w:p>
    <w:p w:rsidR="000E070A" w:rsidRPr="00812D4B" w:rsidRDefault="000E070A" w:rsidP="000E070A">
      <w:pPr>
        <w:rPr>
          <w:szCs w:val="21"/>
        </w:rPr>
      </w:pPr>
      <w:r w:rsidRPr="00812D4B">
        <w:rPr>
          <w:rFonts w:hint="eastAsia"/>
          <w:szCs w:val="21"/>
        </w:rPr>
        <w:t>式</w:t>
      </w:r>
      <w:r w:rsidRPr="00812D4B">
        <w:rPr>
          <w:rFonts w:ascii="宋体" w:hAnsi="宋体" w:hint="eastAsia"/>
          <w:sz w:val="24"/>
        </w:rPr>
        <w:t>(1)</w:t>
      </w:r>
      <w:r>
        <w:rPr>
          <w:rFonts w:ascii="宋体" w:hAnsi="宋体" w:hint="eastAsia"/>
          <w:sz w:val="24"/>
        </w:rPr>
        <w:t>、</w:t>
      </w:r>
      <w:r w:rsidRPr="00812D4B">
        <w:rPr>
          <w:rFonts w:hint="eastAsia"/>
          <w:szCs w:val="21"/>
        </w:rPr>
        <w:t>(2)</w:t>
      </w:r>
      <w:r w:rsidRPr="00812D4B">
        <w:rPr>
          <w:rFonts w:hint="eastAsia"/>
          <w:szCs w:val="21"/>
        </w:rPr>
        <w:t xml:space="preserve">中：　</w:t>
      </w:r>
      <w:r w:rsidRPr="00812D4B">
        <w:rPr>
          <w:rFonts w:hint="eastAsia"/>
          <w:szCs w:val="21"/>
        </w:rPr>
        <w:t>p</w:t>
      </w:r>
      <w:r w:rsidRPr="00812D4B">
        <w:rPr>
          <w:rFonts w:hint="eastAsia"/>
          <w:szCs w:val="21"/>
        </w:rPr>
        <w:t xml:space="preserve">　　――最大工作压力，单位为牛顿每平方毫米（</w:t>
      </w:r>
      <w:r w:rsidRPr="00812D4B">
        <w:rPr>
          <w:rFonts w:hint="eastAsia"/>
          <w:szCs w:val="21"/>
        </w:rPr>
        <w:t>N/mm</w:t>
      </w:r>
      <w:r w:rsidRPr="00812D4B">
        <w:rPr>
          <w:rFonts w:hint="eastAsia"/>
          <w:szCs w:val="21"/>
          <w:vertAlign w:val="superscript"/>
        </w:rPr>
        <w:t>2</w:t>
      </w:r>
      <w:r w:rsidRPr="00812D4B">
        <w:rPr>
          <w:rFonts w:hint="eastAsia"/>
          <w:szCs w:val="21"/>
        </w:rPr>
        <w:t>）；</w:t>
      </w:r>
    </w:p>
    <w:p w:rsidR="000E070A" w:rsidRPr="00812D4B" w:rsidRDefault="000E070A" w:rsidP="000E070A">
      <w:pPr>
        <w:rPr>
          <w:szCs w:val="21"/>
        </w:rPr>
      </w:pPr>
      <w:r w:rsidRPr="00812D4B">
        <w:rPr>
          <w:rFonts w:hint="eastAsia"/>
          <w:szCs w:val="21"/>
        </w:rPr>
        <w:t xml:space="preserve">        </w:t>
      </w:r>
      <w:r>
        <w:rPr>
          <w:rFonts w:hint="eastAsia"/>
          <w:szCs w:val="21"/>
        </w:rPr>
        <w:t xml:space="preserve">        </w:t>
      </w:r>
      <w:proofErr w:type="spellStart"/>
      <w:r w:rsidRPr="00812D4B">
        <w:rPr>
          <w:rFonts w:hint="eastAsia"/>
          <w:szCs w:val="21"/>
        </w:rPr>
        <w:t>p</w:t>
      </w:r>
      <w:r w:rsidRPr="00812D4B">
        <w:rPr>
          <w:rFonts w:hint="eastAsia"/>
          <w:szCs w:val="21"/>
          <w:vertAlign w:val="subscript"/>
        </w:rPr>
        <w:t>t</w:t>
      </w:r>
      <w:proofErr w:type="spellEnd"/>
      <w:r w:rsidRPr="00812D4B">
        <w:rPr>
          <w:rFonts w:hint="eastAsia"/>
          <w:szCs w:val="21"/>
        </w:rPr>
        <w:t xml:space="preserve">   </w:t>
      </w:r>
      <w:r w:rsidRPr="00812D4B">
        <w:rPr>
          <w:rFonts w:hint="eastAsia"/>
          <w:szCs w:val="21"/>
        </w:rPr>
        <w:t>――试验压力，单位为牛顿每平方毫米（</w:t>
      </w:r>
      <w:r w:rsidRPr="00812D4B">
        <w:rPr>
          <w:rFonts w:hint="eastAsia"/>
          <w:szCs w:val="21"/>
        </w:rPr>
        <w:t>N/mm</w:t>
      </w:r>
      <w:r w:rsidRPr="00812D4B">
        <w:rPr>
          <w:rFonts w:hint="eastAsia"/>
          <w:szCs w:val="21"/>
          <w:vertAlign w:val="superscript"/>
        </w:rPr>
        <w:t>2</w:t>
      </w:r>
      <w:r w:rsidRPr="00812D4B">
        <w:rPr>
          <w:rFonts w:hint="eastAsia"/>
          <w:szCs w:val="21"/>
        </w:rPr>
        <w:t>）；</w:t>
      </w:r>
    </w:p>
    <w:p w:rsidR="000E070A" w:rsidRPr="00812D4B" w:rsidRDefault="000E070A" w:rsidP="000E070A">
      <w:pPr>
        <w:rPr>
          <w:szCs w:val="21"/>
        </w:rPr>
      </w:pPr>
      <w:r w:rsidRPr="00812D4B">
        <w:rPr>
          <w:rFonts w:hint="eastAsia"/>
          <w:szCs w:val="21"/>
        </w:rPr>
        <w:t xml:space="preserve">　　</w:t>
      </w:r>
      <w:r w:rsidRPr="00812D4B">
        <w:rPr>
          <w:rFonts w:hint="eastAsia"/>
          <w:szCs w:val="21"/>
        </w:rPr>
        <w:t xml:space="preserve">    </w:t>
      </w:r>
      <w:r>
        <w:rPr>
          <w:rFonts w:hint="eastAsia"/>
          <w:szCs w:val="21"/>
        </w:rPr>
        <w:t xml:space="preserve">        </w:t>
      </w:r>
      <w:r w:rsidRPr="00812D4B">
        <w:rPr>
          <w:rFonts w:hint="eastAsia"/>
          <w:szCs w:val="21"/>
        </w:rPr>
        <w:t xml:space="preserve">t    </w:t>
      </w:r>
      <w:r w:rsidRPr="00812D4B">
        <w:rPr>
          <w:rFonts w:hint="eastAsia"/>
          <w:szCs w:val="21"/>
        </w:rPr>
        <w:t>――管材名义壁厚，单位为毫米（</w:t>
      </w:r>
      <w:r w:rsidRPr="00812D4B">
        <w:rPr>
          <w:rFonts w:hint="eastAsia"/>
          <w:szCs w:val="21"/>
        </w:rPr>
        <w:t>mm</w:t>
      </w:r>
      <w:r w:rsidRPr="00812D4B">
        <w:rPr>
          <w:rFonts w:hint="eastAsia"/>
          <w:szCs w:val="21"/>
        </w:rPr>
        <w:t>）；</w:t>
      </w:r>
    </w:p>
    <w:p w:rsidR="000E070A" w:rsidRPr="00812D4B" w:rsidRDefault="000E070A" w:rsidP="000E070A">
      <w:pPr>
        <w:rPr>
          <w:szCs w:val="21"/>
        </w:rPr>
      </w:pPr>
      <w:r w:rsidRPr="00812D4B">
        <w:rPr>
          <w:rFonts w:hint="eastAsia"/>
          <w:szCs w:val="21"/>
        </w:rPr>
        <w:t xml:space="preserve">　　　　</w:t>
      </w:r>
      <w:r>
        <w:rPr>
          <w:rFonts w:hint="eastAsia"/>
          <w:szCs w:val="21"/>
        </w:rPr>
        <w:t xml:space="preserve">        </w:t>
      </w:r>
      <w:r w:rsidRPr="00812D4B">
        <w:rPr>
          <w:rFonts w:hint="eastAsia"/>
          <w:szCs w:val="21"/>
        </w:rPr>
        <w:t>D</w:t>
      </w:r>
      <w:r w:rsidRPr="00812D4B">
        <w:rPr>
          <w:rFonts w:hint="eastAsia"/>
          <w:szCs w:val="21"/>
        </w:rPr>
        <w:t xml:space="preserve">　</w:t>
      </w:r>
      <w:r w:rsidRPr="00812D4B">
        <w:rPr>
          <w:rFonts w:hint="eastAsia"/>
          <w:szCs w:val="21"/>
        </w:rPr>
        <w:t xml:space="preserve"> </w:t>
      </w:r>
      <w:r w:rsidRPr="00812D4B">
        <w:rPr>
          <w:rFonts w:hint="eastAsia"/>
          <w:szCs w:val="21"/>
        </w:rPr>
        <w:t>――管材公称外径，单位为毫米（</w:t>
      </w:r>
      <w:r w:rsidRPr="00812D4B">
        <w:rPr>
          <w:rFonts w:hint="eastAsia"/>
          <w:szCs w:val="21"/>
        </w:rPr>
        <w:t>mm</w:t>
      </w:r>
      <w:r w:rsidRPr="00812D4B">
        <w:rPr>
          <w:rFonts w:hint="eastAsia"/>
          <w:szCs w:val="21"/>
        </w:rPr>
        <w:t>）；</w:t>
      </w:r>
    </w:p>
    <w:p w:rsidR="000E070A" w:rsidRPr="00812D4B" w:rsidRDefault="000E070A" w:rsidP="000E070A">
      <w:pPr>
        <w:rPr>
          <w:szCs w:val="21"/>
        </w:rPr>
      </w:pPr>
      <w:r w:rsidRPr="00812D4B">
        <w:rPr>
          <w:rFonts w:hint="eastAsia"/>
          <w:szCs w:val="21"/>
        </w:rPr>
        <w:t xml:space="preserve">　　　　</w:t>
      </w:r>
      <w:r>
        <w:rPr>
          <w:rFonts w:hint="eastAsia"/>
          <w:szCs w:val="21"/>
        </w:rPr>
        <w:t xml:space="preserve">        </w:t>
      </w:r>
      <w:r w:rsidRPr="00812D4B">
        <w:rPr>
          <w:rFonts w:hint="eastAsia"/>
          <w:szCs w:val="21"/>
        </w:rPr>
        <w:t>n</w:t>
      </w:r>
      <w:r w:rsidRPr="00812D4B">
        <w:rPr>
          <w:rFonts w:hint="eastAsia"/>
          <w:szCs w:val="21"/>
        </w:rPr>
        <w:t xml:space="preserve">　</w:t>
      </w:r>
      <w:r w:rsidRPr="00812D4B">
        <w:rPr>
          <w:rFonts w:hint="eastAsia"/>
          <w:szCs w:val="21"/>
        </w:rPr>
        <w:t xml:space="preserve">  </w:t>
      </w:r>
      <w:r w:rsidRPr="00812D4B">
        <w:rPr>
          <w:rFonts w:hint="eastAsia"/>
          <w:szCs w:val="21"/>
        </w:rPr>
        <w:t>――安全系数（</w:t>
      </w:r>
      <w:r w:rsidRPr="00812D4B">
        <w:rPr>
          <w:rFonts w:hint="eastAsia"/>
          <w:szCs w:val="21"/>
        </w:rPr>
        <w:t>1.50</w:t>
      </w:r>
      <w:r w:rsidRPr="00812D4B">
        <w:rPr>
          <w:rFonts w:hint="eastAsia"/>
          <w:szCs w:val="21"/>
        </w:rPr>
        <w:t>～</w:t>
      </w:r>
      <w:r w:rsidRPr="00812D4B">
        <w:rPr>
          <w:rFonts w:hint="eastAsia"/>
          <w:szCs w:val="21"/>
        </w:rPr>
        <w:t>1.65</w:t>
      </w:r>
      <w:r w:rsidRPr="00812D4B">
        <w:rPr>
          <w:rFonts w:hint="eastAsia"/>
          <w:szCs w:val="21"/>
        </w:rPr>
        <w:t>）；</w:t>
      </w:r>
    </w:p>
    <w:p w:rsidR="000E070A" w:rsidRDefault="000E070A" w:rsidP="000E070A">
      <w:pPr>
        <w:ind w:left="2625" w:hangingChars="1250" w:hanging="2625"/>
        <w:rPr>
          <w:szCs w:val="21"/>
        </w:rPr>
      </w:pPr>
      <w:r w:rsidRPr="00812D4B">
        <w:rPr>
          <w:rFonts w:hint="eastAsia"/>
          <w:szCs w:val="21"/>
        </w:rPr>
        <w:t xml:space="preserve">　　　　</w:t>
      </w:r>
      <w:r>
        <w:rPr>
          <w:rFonts w:hint="eastAsia"/>
          <w:szCs w:val="21"/>
        </w:rPr>
        <w:t xml:space="preserve">        </w:t>
      </w:r>
      <w:r w:rsidRPr="00812D4B">
        <w:rPr>
          <w:rFonts w:hint="eastAsia"/>
          <w:szCs w:val="21"/>
        </w:rPr>
        <w:t>S</w:t>
      </w:r>
      <w:r w:rsidRPr="00812D4B">
        <w:rPr>
          <w:rFonts w:hint="eastAsia"/>
          <w:szCs w:val="21"/>
        </w:rPr>
        <w:t xml:space="preserve">　</w:t>
      </w:r>
      <w:r w:rsidRPr="00812D4B">
        <w:rPr>
          <w:rFonts w:hint="eastAsia"/>
          <w:szCs w:val="21"/>
        </w:rPr>
        <w:t xml:space="preserve">  </w:t>
      </w:r>
      <w:r w:rsidRPr="00812D4B">
        <w:rPr>
          <w:rFonts w:hint="eastAsia"/>
          <w:szCs w:val="21"/>
        </w:rPr>
        <w:t>――材料允许应力。室温条件下，取表</w:t>
      </w:r>
      <w:r>
        <w:rPr>
          <w:rFonts w:hint="eastAsia"/>
          <w:szCs w:val="21"/>
        </w:rPr>
        <w:t>6</w:t>
      </w:r>
      <w:r w:rsidRPr="00812D4B">
        <w:rPr>
          <w:rFonts w:hint="eastAsia"/>
          <w:szCs w:val="21"/>
        </w:rPr>
        <w:t>中相应牌号及状态</w:t>
      </w:r>
      <w:r w:rsidRPr="00812D4B">
        <w:rPr>
          <w:rFonts w:ascii="宋体" w:hAnsi="宋体" w:hint="eastAsia"/>
          <w:szCs w:val="21"/>
        </w:rPr>
        <w:t>Rp</w:t>
      </w:r>
      <w:r w:rsidRPr="00812D4B">
        <w:rPr>
          <w:rFonts w:ascii="宋体" w:hAnsi="宋体" w:hint="eastAsia"/>
          <w:szCs w:val="21"/>
          <w:vertAlign w:val="subscript"/>
        </w:rPr>
        <w:t>0.2</w:t>
      </w:r>
      <w:r w:rsidRPr="00812D4B">
        <w:rPr>
          <w:rFonts w:hint="eastAsia"/>
          <w:szCs w:val="21"/>
        </w:rPr>
        <w:t>最小值的</w:t>
      </w:r>
      <w:r w:rsidRPr="00812D4B">
        <w:rPr>
          <w:rFonts w:hint="eastAsia"/>
          <w:szCs w:val="21"/>
        </w:rPr>
        <w:t>50%</w:t>
      </w:r>
      <w:r w:rsidRPr="00812D4B">
        <w:rPr>
          <w:rFonts w:hint="eastAsia"/>
          <w:szCs w:val="21"/>
        </w:rPr>
        <w:t>。</w:t>
      </w:r>
    </w:p>
    <w:p w:rsidR="000E070A" w:rsidRPr="00D474F6" w:rsidRDefault="000E070A" w:rsidP="00D474F6">
      <w:pPr>
        <w:ind w:firstLineChars="200" w:firstLine="420"/>
        <w:rPr>
          <w:szCs w:val="21"/>
        </w:rPr>
      </w:pPr>
      <w:r w:rsidRPr="00D474F6">
        <w:rPr>
          <w:rFonts w:hint="eastAsia"/>
          <w:szCs w:val="21"/>
        </w:rPr>
        <w:t>4.2.1</w:t>
      </w:r>
      <w:r w:rsidR="00283272">
        <w:rPr>
          <w:rFonts w:hint="eastAsia"/>
          <w:szCs w:val="21"/>
        </w:rPr>
        <w:t>1</w:t>
      </w:r>
      <w:r w:rsidRPr="00D474F6">
        <w:rPr>
          <w:rFonts w:hint="eastAsia"/>
          <w:szCs w:val="21"/>
        </w:rPr>
        <w:t>电化学腐蚀性能试验</w:t>
      </w:r>
    </w:p>
    <w:p w:rsidR="000E070A" w:rsidRPr="00D474F6" w:rsidRDefault="000E070A" w:rsidP="000E070A">
      <w:pPr>
        <w:pStyle w:val="a"/>
        <w:ind w:firstLine="420"/>
      </w:pPr>
      <w:r w:rsidRPr="00D474F6">
        <w:rPr>
          <w:rFonts w:hint="eastAsia"/>
        </w:rPr>
        <w:t>管材</w:t>
      </w:r>
      <w:r w:rsidRPr="00D474F6">
        <w:rPr>
          <w:rFonts w:hint="eastAsia"/>
          <w:szCs w:val="21"/>
        </w:rPr>
        <w:t>应进行电化学腐蚀性能试验，试验</w:t>
      </w:r>
      <w:r w:rsidRPr="00D474F6">
        <w:rPr>
          <w:rFonts w:hint="eastAsia"/>
        </w:rPr>
        <w:t>结果要求</w:t>
      </w:r>
      <w:r w:rsidRPr="00D474F6">
        <w:rPr>
          <w:rFonts w:hAnsi="宋体" w:hint="eastAsia"/>
        </w:rPr>
        <w:t>Δ</w:t>
      </w:r>
      <w:r w:rsidRPr="00D474F6">
        <w:rPr>
          <w:rFonts w:hint="eastAsia"/>
        </w:rPr>
        <w:t>E</w:t>
      </w:r>
      <w:r w:rsidRPr="00D474F6">
        <w:rPr>
          <w:rFonts w:hAnsi="宋体" w:hint="eastAsia"/>
        </w:rPr>
        <w:t>≤</w:t>
      </w:r>
      <w:r w:rsidRPr="00D474F6">
        <w:rPr>
          <w:rFonts w:hint="eastAsia"/>
        </w:rPr>
        <w:t>0.07V。</w:t>
      </w:r>
    </w:p>
    <w:p w:rsidR="000E070A" w:rsidRPr="00283272" w:rsidRDefault="000E070A" w:rsidP="00283272">
      <w:pPr>
        <w:pStyle w:val="a6"/>
        <w:numPr>
          <w:ilvl w:val="2"/>
          <w:numId w:val="25"/>
        </w:numPr>
        <w:ind w:firstLineChars="0"/>
        <w:rPr>
          <w:szCs w:val="21"/>
        </w:rPr>
      </w:pPr>
      <w:r w:rsidRPr="00283272">
        <w:rPr>
          <w:rFonts w:hint="eastAsia"/>
          <w:szCs w:val="21"/>
        </w:rPr>
        <w:t>表面质量</w:t>
      </w:r>
    </w:p>
    <w:p w:rsidR="00283272" w:rsidRPr="000F5ADD" w:rsidRDefault="00283272" w:rsidP="00283272">
      <w:pPr>
        <w:pStyle w:val="affd"/>
        <w:tabs>
          <w:tab w:val="clear" w:pos="930"/>
        </w:tabs>
        <w:ind w:left="0" w:firstLineChars="200" w:firstLine="420"/>
        <w:rPr>
          <w:rFonts w:eastAsia="宋体"/>
          <w:noProof/>
        </w:rPr>
      </w:pPr>
      <w:r w:rsidRPr="000F5ADD">
        <w:rPr>
          <w:rFonts w:eastAsia="宋体" w:hAnsi="宋体"/>
        </w:rPr>
        <w:t>管材内外表面应光滑、清洁，不应有影响使用的有害缺陷</w:t>
      </w:r>
      <w:r w:rsidRPr="000F5ADD">
        <w:rPr>
          <w:rFonts w:eastAsia="宋体" w:hAnsi="宋体"/>
          <w:noProof/>
        </w:rPr>
        <w:t>。</w:t>
      </w:r>
    </w:p>
    <w:p w:rsidR="008C7FF6" w:rsidRPr="00AD52D8" w:rsidRDefault="008C7FF6" w:rsidP="00F822A0">
      <w:pPr>
        <w:pStyle w:val="a6"/>
        <w:numPr>
          <w:ilvl w:val="0"/>
          <w:numId w:val="1"/>
        </w:numPr>
        <w:spacing w:line="300" w:lineRule="auto"/>
        <w:ind w:firstLine="420"/>
        <w:contextualSpacing/>
        <w:mirrorIndents/>
        <w:rPr>
          <w:rFonts w:ascii="黑体" w:eastAsia="黑体" w:hAnsi="黑体"/>
          <w:szCs w:val="21"/>
        </w:rPr>
      </w:pPr>
      <w:r w:rsidRPr="00AD52D8">
        <w:rPr>
          <w:rFonts w:ascii="黑体" w:eastAsia="黑体" w:hAnsi="黑体" w:hint="eastAsia"/>
          <w:szCs w:val="21"/>
        </w:rPr>
        <w:t>标准水平分析：</w:t>
      </w:r>
      <w:r w:rsidR="0048350B" w:rsidRPr="00AD52D8">
        <w:rPr>
          <w:rFonts w:ascii="黑体" w:eastAsia="黑体" w:hAnsi="黑体"/>
          <w:szCs w:val="21"/>
        </w:rPr>
        <w:t xml:space="preserve"> </w:t>
      </w:r>
    </w:p>
    <w:p w:rsidR="00041112" w:rsidRPr="00AD52D8" w:rsidRDefault="00041112" w:rsidP="00F822A0">
      <w:pPr>
        <w:pStyle w:val="a6"/>
        <w:numPr>
          <w:ilvl w:val="0"/>
          <w:numId w:val="1"/>
        </w:numPr>
        <w:spacing w:line="300" w:lineRule="auto"/>
        <w:ind w:firstLine="420"/>
        <w:rPr>
          <w:rFonts w:ascii="黑体" w:eastAsia="黑体" w:hAnsi="黑体"/>
          <w:szCs w:val="21"/>
        </w:rPr>
      </w:pPr>
      <w:r w:rsidRPr="00AD52D8">
        <w:rPr>
          <w:rFonts w:ascii="黑体" w:eastAsia="黑体" w:hAnsi="黑体" w:hint="eastAsia"/>
          <w:szCs w:val="21"/>
        </w:rPr>
        <w:t>与现行相关法律、法规、规章及相关标准，特别是强制性标准的协调性：</w:t>
      </w:r>
    </w:p>
    <w:p w:rsidR="00041112" w:rsidRDefault="00041112" w:rsidP="00F822A0">
      <w:pPr>
        <w:pStyle w:val="a6"/>
        <w:spacing w:line="300" w:lineRule="auto"/>
        <w:contextualSpacing/>
        <w:mirrorIndents/>
        <w:rPr>
          <w:rFonts w:hAnsi="宋体"/>
        </w:rPr>
      </w:pPr>
      <w:r w:rsidRPr="00041112">
        <w:rPr>
          <w:rFonts w:hAnsi="宋体" w:hint="eastAsia"/>
        </w:rPr>
        <w:t>本标准的制定过程、技术指标的选定、检验项目的设置符合现行法律、法规和强制性国家标准的规定。</w:t>
      </w:r>
    </w:p>
    <w:p w:rsidR="00041112" w:rsidRPr="00AD52D8" w:rsidRDefault="00041112" w:rsidP="00F822A0">
      <w:pPr>
        <w:pStyle w:val="a6"/>
        <w:numPr>
          <w:ilvl w:val="0"/>
          <w:numId w:val="1"/>
        </w:numPr>
        <w:spacing w:line="300" w:lineRule="auto"/>
        <w:ind w:firstLine="420"/>
        <w:rPr>
          <w:rFonts w:ascii="黑体" w:eastAsia="黑体" w:hAnsi="黑体"/>
          <w:szCs w:val="21"/>
        </w:rPr>
      </w:pPr>
      <w:r w:rsidRPr="00AD52D8">
        <w:rPr>
          <w:rFonts w:ascii="黑体" w:eastAsia="黑体" w:hAnsi="黑体" w:hint="eastAsia"/>
          <w:szCs w:val="21"/>
        </w:rPr>
        <w:t>重大分歧意见的处理经过和依据</w:t>
      </w:r>
    </w:p>
    <w:p w:rsidR="00041112" w:rsidRDefault="00041112" w:rsidP="00F822A0">
      <w:pPr>
        <w:pStyle w:val="a6"/>
        <w:spacing w:line="300" w:lineRule="auto"/>
        <w:rPr>
          <w:rFonts w:asciiTheme="minorEastAsia" w:hAnsiTheme="minorEastAsia"/>
          <w:szCs w:val="21"/>
        </w:rPr>
      </w:pPr>
      <w:r>
        <w:rPr>
          <w:rFonts w:asciiTheme="minorEastAsia" w:hAnsiTheme="minorEastAsia" w:hint="eastAsia"/>
          <w:szCs w:val="21"/>
        </w:rPr>
        <w:t>无</w:t>
      </w:r>
    </w:p>
    <w:p w:rsidR="00041112" w:rsidRDefault="00041112" w:rsidP="00F822A0">
      <w:pPr>
        <w:pStyle w:val="a6"/>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标准作为强制性或推荐性标准的建议</w:t>
      </w:r>
    </w:p>
    <w:p w:rsidR="00041112" w:rsidRPr="00041112" w:rsidRDefault="00041112" w:rsidP="00F822A0">
      <w:pPr>
        <w:pStyle w:val="a6"/>
        <w:spacing w:line="300" w:lineRule="auto"/>
        <w:rPr>
          <w:rFonts w:asciiTheme="minorEastAsia" w:hAnsiTheme="minorEastAsia"/>
          <w:szCs w:val="21"/>
        </w:rPr>
      </w:pPr>
      <w:r>
        <w:rPr>
          <w:rFonts w:asciiTheme="minorEastAsia" w:hAnsiTheme="minorEastAsia" w:hint="eastAsia"/>
          <w:szCs w:val="21"/>
        </w:rPr>
        <w:lastRenderedPageBreak/>
        <w:t xml:space="preserve">    </w:t>
      </w:r>
      <w:r w:rsidRPr="00041112">
        <w:rPr>
          <w:rFonts w:asciiTheme="minorEastAsia" w:hAnsiTheme="minorEastAsia" w:hint="eastAsia"/>
          <w:szCs w:val="21"/>
        </w:rPr>
        <w:t>本标准建议作为推荐性</w:t>
      </w:r>
      <w:r>
        <w:rPr>
          <w:rFonts w:asciiTheme="minorEastAsia" w:hAnsiTheme="minorEastAsia" w:hint="eastAsia"/>
          <w:szCs w:val="21"/>
        </w:rPr>
        <w:t>行业</w:t>
      </w:r>
      <w:r w:rsidRPr="00041112">
        <w:rPr>
          <w:rFonts w:asciiTheme="minorEastAsia" w:hAnsiTheme="minorEastAsia" w:hint="eastAsia"/>
          <w:szCs w:val="21"/>
        </w:rPr>
        <w:t>标准</w:t>
      </w:r>
    </w:p>
    <w:p w:rsidR="00041112" w:rsidRPr="00041112" w:rsidRDefault="00041112" w:rsidP="00F822A0">
      <w:pPr>
        <w:pStyle w:val="a6"/>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贯彻标准的要求和措施建议</w:t>
      </w:r>
    </w:p>
    <w:p w:rsidR="00041112" w:rsidRPr="00AD52D8" w:rsidRDefault="00F822A0" w:rsidP="00F822A0">
      <w:pPr>
        <w:pStyle w:val="a6"/>
        <w:numPr>
          <w:ilvl w:val="0"/>
          <w:numId w:val="1"/>
        </w:numPr>
        <w:spacing w:line="300" w:lineRule="auto"/>
        <w:ind w:firstLine="420"/>
        <w:rPr>
          <w:rFonts w:ascii="黑体" w:eastAsia="黑体" w:hAnsi="黑体"/>
          <w:szCs w:val="21"/>
        </w:rPr>
      </w:pPr>
      <w:r w:rsidRPr="00AD52D8">
        <w:rPr>
          <w:rFonts w:ascii="黑体" w:eastAsia="黑体" w:hAnsi="黑体" w:hint="eastAsia"/>
          <w:szCs w:val="21"/>
        </w:rPr>
        <w:t>废止现行有关标准的建议</w:t>
      </w:r>
    </w:p>
    <w:p w:rsidR="00FD37A3" w:rsidRPr="006A0572" w:rsidRDefault="00F822A0" w:rsidP="006A0572">
      <w:pPr>
        <w:ind w:firstLineChars="250" w:firstLine="525"/>
        <w:rPr>
          <w:rFonts w:ascii="宋体" w:hAnsi="宋体"/>
          <w:noProof/>
          <w:color w:val="000000" w:themeColor="text1"/>
          <w:kern w:val="0"/>
          <w:szCs w:val="20"/>
        </w:rPr>
      </w:pPr>
      <w:r>
        <w:rPr>
          <w:rFonts w:asciiTheme="minorEastAsia" w:hAnsiTheme="minorEastAsia" w:hint="eastAsia"/>
          <w:szCs w:val="21"/>
        </w:rPr>
        <w:t>建议废止原标准：</w:t>
      </w:r>
      <w:r w:rsidR="006A0572" w:rsidRPr="00D32170">
        <w:rPr>
          <w:rFonts w:ascii="宋体" w:hAnsi="宋体" w:hint="eastAsia"/>
          <w:noProof/>
          <w:color w:val="000000" w:themeColor="text1"/>
          <w:kern w:val="0"/>
          <w:szCs w:val="20"/>
        </w:rPr>
        <w:t>GB/T 26291-2010</w:t>
      </w:r>
      <w:r w:rsidR="00FD37A3" w:rsidRPr="006A0572">
        <w:rPr>
          <w:rFonts w:asciiTheme="majorEastAsia" w:eastAsiaTheme="majorEastAsia" w:hAnsiTheme="majorEastAsia" w:hint="eastAsia"/>
          <w:szCs w:val="21"/>
        </w:rPr>
        <w:t>《</w:t>
      </w:r>
      <w:r w:rsidR="006A0572">
        <w:rPr>
          <w:rFonts w:asciiTheme="majorEastAsia" w:eastAsiaTheme="majorEastAsia" w:hAnsiTheme="majorEastAsia" w:hint="eastAsia"/>
          <w:szCs w:val="21"/>
        </w:rPr>
        <w:t>舰船用铜镍合金无缝管</w:t>
      </w:r>
      <w:r w:rsidR="00FD37A3" w:rsidRPr="006A0572">
        <w:rPr>
          <w:rFonts w:asciiTheme="majorEastAsia" w:eastAsiaTheme="majorEastAsia" w:hAnsiTheme="majorEastAsia" w:hint="eastAsia"/>
          <w:szCs w:val="21"/>
        </w:rPr>
        <w:t>》</w:t>
      </w:r>
    </w:p>
    <w:p w:rsidR="00F822A0" w:rsidRPr="00FD37A3" w:rsidRDefault="00FD37A3" w:rsidP="00FD37A3">
      <w:pPr>
        <w:spacing w:line="300" w:lineRule="auto"/>
        <w:ind w:firstLineChars="200" w:firstLine="420"/>
        <w:rPr>
          <w:rFonts w:ascii="黑体" w:eastAsia="黑体" w:hAnsi="黑体"/>
          <w:szCs w:val="21"/>
        </w:rPr>
      </w:pPr>
      <w:r>
        <w:rPr>
          <w:rFonts w:ascii="黑体" w:eastAsia="黑体" w:hAnsi="黑体" w:hint="eastAsia"/>
          <w:szCs w:val="21"/>
        </w:rPr>
        <w:t xml:space="preserve">11  </w:t>
      </w:r>
      <w:r w:rsidR="00F822A0" w:rsidRPr="00FD37A3">
        <w:rPr>
          <w:rFonts w:ascii="黑体" w:eastAsia="黑体" w:hAnsi="黑体" w:hint="eastAsia"/>
          <w:szCs w:val="21"/>
        </w:rPr>
        <w:t>预期效果</w:t>
      </w:r>
    </w:p>
    <w:p w:rsidR="0048350B" w:rsidRPr="004319BA" w:rsidRDefault="0048350B" w:rsidP="004319BA">
      <w:pPr>
        <w:spacing w:line="300" w:lineRule="auto"/>
        <w:rPr>
          <w:rFonts w:asciiTheme="minorEastAsia" w:hAnsiTheme="minorEastAsia"/>
          <w:szCs w:val="21"/>
        </w:rPr>
      </w:pPr>
    </w:p>
    <w:p w:rsidR="0048350B" w:rsidRDefault="0048350B" w:rsidP="00AD52D8">
      <w:pPr>
        <w:pStyle w:val="a6"/>
        <w:spacing w:line="300" w:lineRule="auto"/>
        <w:ind w:left="420" w:firstLineChars="0"/>
        <w:rPr>
          <w:rFonts w:asciiTheme="minorEastAsia" w:hAnsiTheme="minorEastAsia"/>
          <w:szCs w:val="21"/>
        </w:rPr>
      </w:pPr>
      <w:r>
        <w:rPr>
          <w:rFonts w:asciiTheme="minorEastAsia" w:hAnsiTheme="minorEastAsia" w:hint="eastAsia"/>
          <w:szCs w:val="21"/>
        </w:rPr>
        <w:t xml:space="preserve">                                                     201</w:t>
      </w:r>
      <w:r w:rsidR="00283272">
        <w:rPr>
          <w:rFonts w:asciiTheme="minorEastAsia" w:hAnsiTheme="minorEastAsia" w:hint="eastAsia"/>
          <w:szCs w:val="21"/>
        </w:rPr>
        <w:t>9</w:t>
      </w:r>
      <w:r>
        <w:rPr>
          <w:rFonts w:asciiTheme="minorEastAsia" w:hAnsiTheme="minorEastAsia" w:hint="eastAsia"/>
          <w:szCs w:val="21"/>
        </w:rPr>
        <w:t>.</w:t>
      </w:r>
      <w:r w:rsidR="00283272">
        <w:rPr>
          <w:rFonts w:asciiTheme="minorEastAsia" w:hAnsiTheme="minorEastAsia" w:hint="eastAsia"/>
          <w:szCs w:val="21"/>
        </w:rPr>
        <w:t>3</w:t>
      </w:r>
      <w:r>
        <w:rPr>
          <w:rFonts w:asciiTheme="minorEastAsia" w:hAnsiTheme="minorEastAsia" w:hint="eastAsia"/>
          <w:szCs w:val="21"/>
        </w:rPr>
        <w:t>.</w:t>
      </w:r>
      <w:r w:rsidR="002B53B1">
        <w:rPr>
          <w:rFonts w:asciiTheme="minorEastAsia" w:hAnsiTheme="minorEastAsia" w:hint="eastAsia"/>
          <w:szCs w:val="21"/>
        </w:rPr>
        <w:t>15</w:t>
      </w:r>
    </w:p>
    <w:p w:rsidR="004F79E9" w:rsidRDefault="00FD37A3" w:rsidP="004319BA">
      <w:pPr>
        <w:pStyle w:val="a6"/>
        <w:spacing w:line="300" w:lineRule="auto"/>
        <w:ind w:left="420" w:firstLineChars="0"/>
        <w:rPr>
          <w:rFonts w:asciiTheme="minorEastAsia" w:hAnsiTheme="minorEastAsia"/>
          <w:szCs w:val="21"/>
        </w:rPr>
      </w:pPr>
      <w:r>
        <w:rPr>
          <w:rFonts w:asciiTheme="minorEastAsia" w:hAnsiTheme="minorEastAsia" w:hint="eastAsia"/>
          <w:szCs w:val="21"/>
        </w:rPr>
        <w:t xml:space="preserve">                                            </w:t>
      </w:r>
      <w:r w:rsidR="006A0572">
        <w:rPr>
          <w:rFonts w:asciiTheme="majorEastAsia" w:eastAsiaTheme="majorEastAsia" w:hAnsiTheme="majorEastAsia" w:hint="eastAsia"/>
          <w:szCs w:val="21"/>
        </w:rPr>
        <w:t>舰船用铜镍合金无缝管</w:t>
      </w:r>
      <w:r>
        <w:rPr>
          <w:rFonts w:asciiTheme="minorEastAsia" w:hAnsiTheme="minorEastAsia" w:hint="eastAsia"/>
          <w:szCs w:val="21"/>
        </w:rPr>
        <w:t>编制</w:t>
      </w:r>
      <w:r w:rsidR="004319BA">
        <w:rPr>
          <w:rFonts w:asciiTheme="minorEastAsia" w:hAnsiTheme="minorEastAsia" w:hint="eastAsia"/>
          <w:szCs w:val="21"/>
        </w:rPr>
        <w:t>小组</w:t>
      </w:r>
    </w:p>
    <w:p w:rsidR="006D107C" w:rsidRDefault="006D107C"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283272" w:rsidP="004319BA">
      <w:pPr>
        <w:spacing w:line="300" w:lineRule="auto"/>
        <w:jc w:val="left"/>
        <w:rPr>
          <w:rFonts w:asciiTheme="minorEastAsia" w:hAnsiTheme="minorEastAsia" w:hint="eastAsia"/>
          <w:szCs w:val="21"/>
        </w:rPr>
      </w:pPr>
    </w:p>
    <w:p w:rsidR="00283272" w:rsidRDefault="004B067B" w:rsidP="004319BA">
      <w:pPr>
        <w:spacing w:line="300" w:lineRule="auto"/>
        <w:jc w:val="left"/>
        <w:rPr>
          <w:rFonts w:asciiTheme="minorEastAsia" w:hAnsiTheme="minorEastAsia" w:hint="eastAsia"/>
          <w:szCs w:val="21"/>
        </w:rPr>
      </w:pPr>
      <w:r>
        <w:rPr>
          <w:rFonts w:asciiTheme="minorEastAsia" w:hAnsiTheme="minorEastAsia" w:hint="eastAsia"/>
          <w:szCs w:val="21"/>
        </w:rPr>
        <w:lastRenderedPageBreak/>
        <w:t>附表1：</w:t>
      </w:r>
    </w:p>
    <w:p w:rsidR="004B067B" w:rsidRDefault="004B067B" w:rsidP="004B067B">
      <w:pPr>
        <w:spacing w:line="300" w:lineRule="auto"/>
        <w:jc w:val="center"/>
        <w:rPr>
          <w:rFonts w:asciiTheme="minorEastAsia" w:hAnsiTheme="minorEastAsia" w:hint="eastAsia"/>
          <w:szCs w:val="21"/>
        </w:rPr>
      </w:pPr>
      <w:r>
        <w:rPr>
          <w:rFonts w:asciiTheme="minorEastAsia" w:hAnsiTheme="minorEastAsia" w:hint="eastAsia"/>
          <w:szCs w:val="21"/>
        </w:rPr>
        <w:t>附表1  BFe10-1-1数据统计表</w:t>
      </w:r>
    </w:p>
    <w:tbl>
      <w:tblPr>
        <w:tblW w:w="10285" w:type="dxa"/>
        <w:jc w:val="center"/>
        <w:tblInd w:w="-679" w:type="dxa"/>
        <w:tblLayout w:type="fixed"/>
        <w:tblLook w:val="04A0" w:firstRow="1" w:lastRow="0" w:firstColumn="1" w:lastColumn="0" w:noHBand="0" w:noVBand="1"/>
      </w:tblPr>
      <w:tblGrid>
        <w:gridCol w:w="582"/>
        <w:gridCol w:w="631"/>
        <w:gridCol w:w="708"/>
        <w:gridCol w:w="851"/>
        <w:gridCol w:w="1559"/>
        <w:gridCol w:w="1701"/>
        <w:gridCol w:w="1134"/>
        <w:gridCol w:w="1134"/>
        <w:gridCol w:w="992"/>
        <w:gridCol w:w="993"/>
      </w:tblGrid>
      <w:tr w:rsidR="004B067B" w:rsidRPr="004B067B" w:rsidTr="004B067B">
        <w:trPr>
          <w:trHeight w:val="108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序号</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状态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外径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壁厚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壁厚允许偏差±0.071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任意外径允许偏差+0.045/-0.035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DD1D50">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抗拉强度</w:t>
            </w:r>
            <w:proofErr w:type="spellStart"/>
            <w:r w:rsidRPr="004B067B">
              <w:rPr>
                <w:rFonts w:ascii="宋体" w:eastAsia="宋体" w:hAnsi="宋体" w:cs="宋体" w:hint="eastAsia"/>
                <w:color w:val="000000"/>
                <w:kern w:val="0"/>
                <w:sz w:val="22"/>
              </w:rPr>
              <w:t>Rm</w:t>
            </w:r>
            <w:proofErr w:type="spellEnd"/>
            <w:r w:rsidRPr="004B067B">
              <w:rPr>
                <w:rFonts w:ascii="宋体" w:eastAsia="宋体" w:hAnsi="宋体" w:cs="宋体" w:hint="eastAsia"/>
                <w:color w:val="000000"/>
                <w:kern w:val="0"/>
                <w:sz w:val="22"/>
              </w:rPr>
              <w:br/>
              <w:t>N/mm2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DD1D50">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屈服强度Rp0.2</w:t>
            </w:r>
            <w:r w:rsidRPr="004B067B">
              <w:rPr>
                <w:rFonts w:ascii="宋体" w:eastAsia="宋体" w:hAnsi="宋体" w:cs="宋体" w:hint="eastAsia"/>
                <w:color w:val="000000"/>
                <w:kern w:val="0"/>
                <w:sz w:val="22"/>
              </w:rPr>
              <w:br/>
              <w:t>N/mm2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DD1D50">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延伸A50mm</w:t>
            </w:r>
            <w:r w:rsidRPr="004B067B">
              <w:rPr>
                <w:rFonts w:ascii="宋体" w:eastAsia="宋体" w:hAnsi="宋体" w:cs="宋体" w:hint="eastAsia"/>
                <w:color w:val="000000"/>
                <w:kern w:val="0"/>
                <w:sz w:val="22"/>
              </w:rPr>
              <w:b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067B" w:rsidRPr="004B067B" w:rsidRDefault="004B067B" w:rsidP="00DD1D50">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硬度HV</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4.740-4.780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137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0.650-0.750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141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4.730-4.790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135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337</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0.650-0.760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0.670-0.760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0.650-0.760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39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4.740-4.780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0.650-0.760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351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81.5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4.730-4.790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0.670-0.760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351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81.3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59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0.670-0.760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69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0.670-0.760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43.6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339</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342</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83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4.730-4.790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78.5</w:t>
            </w:r>
          </w:p>
        </w:tc>
      </w:tr>
      <w:tr w:rsidR="004B067B" w:rsidRPr="004B067B" w:rsidTr="004B067B">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89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79.8</w:t>
            </w:r>
          </w:p>
        </w:tc>
      </w:tr>
      <w:tr w:rsidR="004B067B" w:rsidRPr="004B067B" w:rsidTr="004B067B">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0.670-0.760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337</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336</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4.740-4.790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340</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337</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99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0.71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0.660-0.760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4.730-4.780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335</w:t>
            </w:r>
          </w:p>
        </w:tc>
        <w:tc>
          <w:tcPr>
            <w:tcW w:w="1134" w:type="dxa"/>
            <w:tcBorders>
              <w:top w:val="nil"/>
              <w:left w:val="nil"/>
              <w:bottom w:val="single" w:sz="4" w:space="0" w:color="auto"/>
              <w:right w:val="single" w:sz="4" w:space="0" w:color="auto"/>
            </w:tcBorders>
            <w:shd w:val="clear" w:color="auto" w:fill="auto"/>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79.4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109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119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127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129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139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41.5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149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159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169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171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179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78</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189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122</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199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0.56-0.750</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9.87-9.93</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112</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309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209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215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219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114</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nil"/>
              <w:right w:val="nil"/>
            </w:tcBorders>
            <w:shd w:val="clear" w:color="auto" w:fill="auto"/>
            <w:noWrap/>
            <w:vAlign w:val="bottom"/>
            <w:hideMark/>
          </w:tcPr>
          <w:p w:rsidR="004B067B" w:rsidRPr="004B067B" w:rsidRDefault="004B067B" w:rsidP="004B067B">
            <w:pPr>
              <w:widowControl/>
              <w:jc w:val="left"/>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bottom"/>
            <w:hideMark/>
          </w:tcPr>
          <w:p w:rsidR="004B067B" w:rsidRPr="004B067B" w:rsidRDefault="004B067B" w:rsidP="004B067B">
            <w:pPr>
              <w:widowControl/>
              <w:jc w:val="center"/>
              <w:rPr>
                <w:rFonts w:ascii="宋体" w:eastAsia="宋体" w:hAnsi="宋体" w:cs="宋体"/>
                <w:kern w:val="0"/>
                <w:sz w:val="24"/>
                <w:szCs w:val="24"/>
              </w:rPr>
            </w:pPr>
            <w:r w:rsidRPr="004B067B">
              <w:rPr>
                <w:rFonts w:ascii="宋体" w:eastAsia="宋体" w:hAnsi="宋体" w:cs="宋体" w:hint="eastAsia"/>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229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239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249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258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259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269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279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289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299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0.7</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0.65-0.75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11.96-12.02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303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309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79</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319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329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339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40</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347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349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359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119</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369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379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82</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326</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389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81</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44</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83</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lastRenderedPageBreak/>
              <w:t>391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118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90</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43</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87</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85</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399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126</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42</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84</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0.96-1.05</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15.86-15.91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127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41</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86</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18.87-18.91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315</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97.5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18.88-18.94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94.5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1.66-1.7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101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1.65-1.71</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97.5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18.88-18.92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330</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91.5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409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1.64-1.68</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18.87-18.91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94.5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411</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18.88-18.92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332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102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412</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1.66-1.7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97.5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413</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18.88-18.89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107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414</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1.66-1.7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18.89-18.91</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319</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98.97</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415</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1.64-1.68</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318</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416</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1.65-1.69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18.9-18.94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93.5</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37</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417</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1.63-1.67</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94</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36</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418</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304</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92</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39</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419</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1.64-1.66</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18.9-18.92</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313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93</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35.5</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r w:rsidR="004B067B" w:rsidRPr="004B067B" w:rsidTr="004B067B">
        <w:trPr>
          <w:trHeight w:val="2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2"/>
              </w:rPr>
            </w:pPr>
            <w:r w:rsidRPr="004B067B">
              <w:rPr>
                <w:rFonts w:ascii="宋体" w:eastAsia="宋体" w:hAnsi="宋体" w:cs="宋体" w:hint="eastAsia"/>
                <w:color w:val="000000"/>
                <w:kern w:val="0"/>
                <w:sz w:val="22"/>
              </w:rPr>
              <w:t>420</w:t>
            </w:r>
          </w:p>
        </w:tc>
        <w:tc>
          <w:tcPr>
            <w:tcW w:w="63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O60</w:t>
            </w:r>
          </w:p>
        </w:tc>
        <w:tc>
          <w:tcPr>
            <w:tcW w:w="708"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1.68</w:t>
            </w:r>
          </w:p>
        </w:tc>
        <w:tc>
          <w:tcPr>
            <w:tcW w:w="1559"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1.63-1.69</w:t>
            </w:r>
          </w:p>
        </w:tc>
        <w:tc>
          <w:tcPr>
            <w:tcW w:w="1701"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18.89-18.93</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307</w:t>
            </w:r>
          </w:p>
        </w:tc>
        <w:tc>
          <w:tcPr>
            <w:tcW w:w="1134"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91</w:t>
            </w:r>
          </w:p>
        </w:tc>
        <w:tc>
          <w:tcPr>
            <w:tcW w:w="992"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38</w:t>
            </w:r>
          </w:p>
        </w:tc>
        <w:tc>
          <w:tcPr>
            <w:tcW w:w="993" w:type="dxa"/>
            <w:tcBorders>
              <w:top w:val="nil"/>
              <w:left w:val="nil"/>
              <w:bottom w:val="single" w:sz="4" w:space="0" w:color="auto"/>
              <w:right w:val="single" w:sz="4" w:space="0" w:color="auto"/>
            </w:tcBorders>
            <w:shd w:val="clear" w:color="auto" w:fill="auto"/>
            <w:noWrap/>
            <w:vAlign w:val="center"/>
            <w:hideMark/>
          </w:tcPr>
          <w:p w:rsidR="004B067B" w:rsidRPr="004B067B" w:rsidRDefault="004B067B" w:rsidP="004B067B">
            <w:pPr>
              <w:widowControl/>
              <w:jc w:val="center"/>
              <w:rPr>
                <w:rFonts w:ascii="宋体" w:eastAsia="宋体" w:hAnsi="宋体" w:cs="宋体"/>
                <w:color w:val="000000"/>
                <w:kern w:val="0"/>
                <w:sz w:val="24"/>
                <w:szCs w:val="24"/>
              </w:rPr>
            </w:pPr>
            <w:r w:rsidRPr="004B067B">
              <w:rPr>
                <w:rFonts w:ascii="宋体" w:eastAsia="宋体" w:hAnsi="宋体" w:cs="宋体" w:hint="eastAsia"/>
                <w:color w:val="000000"/>
                <w:kern w:val="0"/>
                <w:sz w:val="24"/>
                <w:szCs w:val="24"/>
              </w:rPr>
              <w:t xml:space="preserve">　</w:t>
            </w:r>
          </w:p>
        </w:tc>
      </w:tr>
    </w:tbl>
    <w:p w:rsidR="004B067B" w:rsidRDefault="004B067B" w:rsidP="004319BA">
      <w:pPr>
        <w:spacing w:line="300" w:lineRule="auto"/>
        <w:jc w:val="left"/>
        <w:rPr>
          <w:rFonts w:asciiTheme="minorEastAsia" w:hAnsiTheme="minorEastAsia" w:hint="eastAsia"/>
          <w:szCs w:val="21"/>
        </w:rPr>
      </w:pPr>
      <w:r>
        <w:rPr>
          <w:rFonts w:asciiTheme="minorEastAsia" w:hAnsiTheme="minorEastAsia" w:hint="eastAsia"/>
          <w:szCs w:val="21"/>
        </w:rPr>
        <w:t>附表2：</w:t>
      </w:r>
    </w:p>
    <w:p w:rsidR="004B067B" w:rsidRDefault="004B067B" w:rsidP="004B067B">
      <w:pPr>
        <w:spacing w:line="300" w:lineRule="auto"/>
        <w:jc w:val="center"/>
        <w:rPr>
          <w:rFonts w:asciiTheme="minorEastAsia" w:hAnsiTheme="minorEastAsia" w:hint="eastAsia"/>
          <w:szCs w:val="21"/>
        </w:rPr>
      </w:pPr>
      <w:r>
        <w:rPr>
          <w:rFonts w:asciiTheme="minorEastAsia" w:hAnsiTheme="minorEastAsia" w:hint="eastAsia"/>
          <w:szCs w:val="21"/>
        </w:rPr>
        <w:t>附表</w:t>
      </w:r>
      <w:r w:rsidR="00DD1D50">
        <w:rPr>
          <w:rFonts w:asciiTheme="minorEastAsia" w:hAnsiTheme="minorEastAsia" w:hint="eastAsia"/>
          <w:szCs w:val="21"/>
        </w:rPr>
        <w:t>2</w:t>
      </w:r>
      <w:r>
        <w:rPr>
          <w:rFonts w:asciiTheme="minorEastAsia" w:hAnsiTheme="minorEastAsia" w:hint="eastAsia"/>
          <w:szCs w:val="21"/>
        </w:rPr>
        <w:t xml:space="preserve">  BFe10-1.6-1数据统计表</w:t>
      </w:r>
      <w:r w:rsidR="00DD1D50">
        <w:rPr>
          <w:rFonts w:asciiTheme="minorEastAsia" w:hAnsiTheme="minorEastAsia" w:hint="eastAsia"/>
          <w:szCs w:val="21"/>
        </w:rPr>
        <w:t>（规格≤115mm）</w:t>
      </w:r>
    </w:p>
    <w:tbl>
      <w:tblPr>
        <w:tblW w:w="9760" w:type="dxa"/>
        <w:tblInd w:w="93" w:type="dxa"/>
        <w:tblLook w:val="04A0" w:firstRow="1" w:lastRow="0" w:firstColumn="1" w:lastColumn="0" w:noHBand="0" w:noVBand="1"/>
      </w:tblPr>
      <w:tblGrid>
        <w:gridCol w:w="700"/>
        <w:gridCol w:w="660"/>
        <w:gridCol w:w="820"/>
        <w:gridCol w:w="760"/>
        <w:gridCol w:w="1480"/>
        <w:gridCol w:w="1640"/>
        <w:gridCol w:w="1000"/>
        <w:gridCol w:w="1020"/>
        <w:gridCol w:w="880"/>
        <w:gridCol w:w="800"/>
      </w:tblGrid>
      <w:tr w:rsidR="00DD1D50" w:rsidRPr="00DD1D50" w:rsidTr="00DD1D50">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序号</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状态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外径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壁厚</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壁厚允许偏差±0.071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任意外径允许偏差±0.05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抗拉强度</w:t>
            </w:r>
            <w:proofErr w:type="spellStart"/>
            <w:r w:rsidRPr="00DD1D50">
              <w:rPr>
                <w:rFonts w:ascii="宋体" w:eastAsia="宋体" w:hAnsi="宋体" w:cs="宋体" w:hint="eastAsia"/>
                <w:color w:val="000000"/>
                <w:kern w:val="0"/>
                <w:sz w:val="22"/>
              </w:rPr>
              <w:t>Rm</w:t>
            </w:r>
            <w:proofErr w:type="spellEnd"/>
            <w:r w:rsidRPr="00DD1D50">
              <w:rPr>
                <w:rFonts w:ascii="宋体" w:eastAsia="宋体" w:hAnsi="宋体" w:cs="宋体" w:hint="eastAsia"/>
                <w:color w:val="000000"/>
                <w:kern w:val="0"/>
                <w:sz w:val="22"/>
              </w:rPr>
              <w:br/>
              <w:t>N/mm2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屈服强度Rp0.2</w:t>
            </w:r>
            <w:r w:rsidRPr="00DD1D50">
              <w:rPr>
                <w:rFonts w:ascii="宋体" w:eastAsia="宋体" w:hAnsi="宋体" w:cs="宋体" w:hint="eastAsia"/>
                <w:color w:val="000000"/>
                <w:kern w:val="0"/>
                <w:sz w:val="22"/>
              </w:rPr>
              <w:br/>
              <w:t>N/mm2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延伸A50mm</w:t>
            </w:r>
            <w:r w:rsidRPr="00DD1D50">
              <w:rPr>
                <w:rFonts w:ascii="宋体" w:eastAsia="宋体" w:hAnsi="宋体" w:cs="宋体" w:hint="eastAsia"/>
                <w:color w:val="000000"/>
                <w:kern w:val="0"/>
                <w:sz w:val="22"/>
              </w:rPr>
              <w:br/>
              <w: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硬度HV</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0.660-0.750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lastRenderedPageBreak/>
              <w:t>10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359</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0.660-0.750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0.660-0.750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359</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lastRenderedPageBreak/>
              <w:t>54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359</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359</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0.660-0.750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365</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0.670-0.760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360</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354</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377</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362</w:t>
            </w:r>
          </w:p>
        </w:tc>
        <w:tc>
          <w:tcPr>
            <w:tcW w:w="1020" w:type="dxa"/>
            <w:tcBorders>
              <w:top w:val="nil"/>
              <w:left w:val="nil"/>
              <w:bottom w:val="single" w:sz="4" w:space="0" w:color="auto"/>
              <w:right w:val="single" w:sz="4" w:space="0" w:color="auto"/>
            </w:tcBorders>
            <w:shd w:val="clear" w:color="auto" w:fill="auto"/>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371</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9.500-9.560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lastRenderedPageBreak/>
              <w:t>98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9.510-9.570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358</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9.53</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0.71</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0.660-0.760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9.500-9.570</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366</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1.8-2.2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1.81-2.17</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1.93-2.06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1.83-2.14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1.86-2.13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1.88-2.12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1.89-2.10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1.96-2.01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1.84-2.15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1.89-2.11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1.94-2.04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1.89-2.09</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1.84-2.11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1.92-2.05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1.81-2.17</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1.95-2.04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1.86-2.13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1.88-2.13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1.96-2.04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79.7</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1.91-2.07</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76.05-76.2</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2.25-2.75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2.36-2.63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2.28-2.73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2.46-2.53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2.45-2.56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2.41-2.59</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2.31-2.68</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2.37-2.63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2.28-2.72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2.35-2.64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2.43-2.56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2.35-2.66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2.48-2.53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2.36-2.65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2.44-2.56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77.4</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2.46-2.55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2.26-2.73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2.35-2.65</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2.29-2.70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2.5</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2.39-2.61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89.1-89.25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2.7-3.3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lastRenderedPageBreak/>
              <w:t>142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2.78-3.20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2.81-3.18</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2.76-3.24</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2.96-3.03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2.93-3.06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2.78-3.22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2.91-3.10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2.74-3.26</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2.87-3.02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151</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2.89-3.12</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152</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2.77-3.23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153</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2.87-3.13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154</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2.93-3.08</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155</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2.89-3.11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156</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2.86-3.13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305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114</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76.1</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157</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2.79-3.20</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116</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158</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2.88-3.13</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78.2</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2.74-3.27</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r w:rsidR="00DD1D50" w:rsidRPr="00DD1D50" w:rsidTr="00DD1D50">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160</w:t>
            </w:r>
          </w:p>
        </w:tc>
        <w:tc>
          <w:tcPr>
            <w:tcW w:w="6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76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2.79-3.21</w:t>
            </w:r>
          </w:p>
        </w:tc>
        <w:tc>
          <w:tcPr>
            <w:tcW w:w="164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108-108.25</w:t>
            </w:r>
          </w:p>
        </w:tc>
        <w:tc>
          <w:tcPr>
            <w:tcW w:w="10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102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88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DD1D50" w:rsidRPr="00DD1D50" w:rsidRDefault="00DD1D50"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bl>
    <w:p w:rsidR="004B067B" w:rsidRDefault="00DD1D50" w:rsidP="004319BA">
      <w:pPr>
        <w:spacing w:line="300" w:lineRule="auto"/>
        <w:jc w:val="left"/>
        <w:rPr>
          <w:rFonts w:asciiTheme="minorEastAsia" w:hAnsiTheme="minorEastAsia" w:hint="eastAsia"/>
          <w:szCs w:val="21"/>
        </w:rPr>
      </w:pPr>
      <w:r>
        <w:rPr>
          <w:rFonts w:asciiTheme="minorEastAsia" w:hAnsiTheme="minorEastAsia" w:hint="eastAsia"/>
          <w:szCs w:val="21"/>
        </w:rPr>
        <w:t>附表3：</w:t>
      </w:r>
    </w:p>
    <w:p w:rsidR="00DD1D50" w:rsidRDefault="00DD1D50" w:rsidP="00DD1D50">
      <w:pPr>
        <w:spacing w:line="300" w:lineRule="auto"/>
        <w:jc w:val="center"/>
        <w:rPr>
          <w:rFonts w:asciiTheme="minorEastAsia" w:hAnsiTheme="minorEastAsia" w:hint="eastAsia"/>
          <w:szCs w:val="21"/>
        </w:rPr>
      </w:pPr>
      <w:r>
        <w:rPr>
          <w:rFonts w:asciiTheme="minorEastAsia" w:hAnsiTheme="minorEastAsia" w:hint="eastAsia"/>
          <w:szCs w:val="21"/>
        </w:rPr>
        <w:t>附表3  BFe10-1.6-1数据统计表（规格≥115mm）</w:t>
      </w:r>
    </w:p>
    <w:tbl>
      <w:tblPr>
        <w:tblW w:w="9796" w:type="dxa"/>
        <w:tblInd w:w="93" w:type="dxa"/>
        <w:tblLook w:val="04A0" w:firstRow="1" w:lastRow="0" w:firstColumn="1" w:lastColumn="0" w:noHBand="0" w:noVBand="1"/>
      </w:tblPr>
      <w:tblGrid>
        <w:gridCol w:w="600"/>
        <w:gridCol w:w="720"/>
        <w:gridCol w:w="760"/>
        <w:gridCol w:w="700"/>
        <w:gridCol w:w="1540"/>
        <w:gridCol w:w="1660"/>
        <w:gridCol w:w="1140"/>
        <w:gridCol w:w="840"/>
        <w:gridCol w:w="986"/>
        <w:gridCol w:w="850"/>
      </w:tblGrid>
      <w:tr w:rsidR="00DD1D50" w:rsidRPr="00DD1D50" w:rsidTr="00364774">
        <w:trPr>
          <w:trHeight w:val="312"/>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序号</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状态</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外径</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壁厚</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壁厚允许偏差</w:t>
            </w:r>
            <w:r w:rsidRPr="00364774">
              <w:rPr>
                <w:rFonts w:ascii="宋体" w:eastAsia="宋体" w:hAnsi="宋体" w:cs="宋体"/>
                <w:color w:val="000000"/>
                <w:kern w:val="0"/>
                <w:sz w:val="22"/>
              </w:rPr>
              <w:t>±0.35</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平均外径允许偏差</w:t>
            </w:r>
            <w:r w:rsidRPr="00364774">
              <w:rPr>
                <w:rFonts w:ascii="宋体" w:eastAsia="宋体" w:hAnsi="宋体" w:cs="宋体"/>
                <w:color w:val="000000"/>
                <w:kern w:val="0"/>
                <w:sz w:val="22"/>
              </w:rPr>
              <w:t>+0.2</w:t>
            </w:r>
            <w:r w:rsidRPr="00364774">
              <w:rPr>
                <w:rFonts w:ascii="宋体" w:eastAsia="宋体" w:hAnsi="宋体" w:cs="宋体" w:hint="eastAsia"/>
                <w:color w:val="000000"/>
                <w:kern w:val="0"/>
                <w:sz w:val="22"/>
              </w:rPr>
              <w:t>～</w:t>
            </w:r>
            <w:r w:rsidRPr="00364774">
              <w:rPr>
                <w:rFonts w:ascii="宋体" w:eastAsia="宋体" w:hAnsi="宋体" w:cs="宋体"/>
                <w:color w:val="000000"/>
                <w:kern w:val="0"/>
                <w:sz w:val="22"/>
              </w:rPr>
              <w:t>+0.5</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抗拉强度</w:t>
            </w:r>
            <w:proofErr w:type="spellStart"/>
            <w:r w:rsidRPr="00364774">
              <w:rPr>
                <w:rFonts w:ascii="宋体" w:eastAsia="宋体" w:hAnsi="宋体" w:cs="宋体"/>
                <w:color w:val="000000"/>
                <w:kern w:val="0"/>
                <w:sz w:val="22"/>
              </w:rPr>
              <w:t>Rm</w:t>
            </w:r>
            <w:proofErr w:type="spellEnd"/>
            <w:r w:rsidRPr="00364774">
              <w:rPr>
                <w:rFonts w:ascii="宋体" w:eastAsia="宋体" w:hAnsi="宋体" w:cs="宋体"/>
                <w:color w:val="000000"/>
                <w:kern w:val="0"/>
                <w:sz w:val="22"/>
              </w:rPr>
              <w:br/>
              <w:t>N/mm2</w:t>
            </w:r>
            <w:r w:rsidRPr="00364774">
              <w:rPr>
                <w:rFonts w:ascii="宋体" w:eastAsia="宋体" w:hAnsi="宋体" w:cs="宋体" w:hint="eastAsia"/>
                <w:color w:val="000000"/>
                <w:kern w:val="0"/>
                <w:sz w:val="22"/>
              </w:rPr>
              <w:t>≥</w:t>
            </w:r>
            <w:r w:rsidRPr="00364774">
              <w:rPr>
                <w:rFonts w:ascii="宋体" w:eastAsia="宋体" w:hAnsi="宋体" w:cs="宋体"/>
                <w:color w:val="000000"/>
                <w:kern w:val="0"/>
                <w:sz w:val="22"/>
              </w:rPr>
              <w:t>290</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屈服强度</w:t>
            </w:r>
            <w:r w:rsidRPr="00364774">
              <w:rPr>
                <w:rFonts w:ascii="宋体" w:eastAsia="宋体" w:hAnsi="宋体" w:cs="宋体"/>
                <w:color w:val="000000"/>
                <w:kern w:val="0"/>
                <w:sz w:val="22"/>
              </w:rPr>
              <w:t>Rp0.2</w:t>
            </w:r>
            <w:r w:rsidRPr="00364774">
              <w:rPr>
                <w:rFonts w:ascii="宋体" w:eastAsia="宋体" w:hAnsi="宋体" w:cs="宋体"/>
                <w:color w:val="000000"/>
                <w:kern w:val="0"/>
                <w:sz w:val="22"/>
              </w:rPr>
              <w:br/>
              <w:t>N/mm2</w:t>
            </w:r>
            <w:r w:rsidRPr="00364774">
              <w:rPr>
                <w:rFonts w:ascii="宋体" w:eastAsia="宋体" w:hAnsi="宋体" w:cs="宋体" w:hint="eastAsia"/>
                <w:color w:val="000000"/>
                <w:kern w:val="0"/>
                <w:sz w:val="22"/>
              </w:rPr>
              <w:t>≥</w:t>
            </w:r>
            <w:r w:rsidRPr="00364774">
              <w:rPr>
                <w:rFonts w:ascii="宋体" w:eastAsia="宋体" w:hAnsi="宋体" w:cs="宋体"/>
                <w:color w:val="000000"/>
                <w:kern w:val="0"/>
                <w:sz w:val="22"/>
              </w:rPr>
              <w:t>105</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延伸</w:t>
            </w:r>
            <w:r w:rsidRPr="00364774">
              <w:rPr>
                <w:rFonts w:ascii="宋体" w:eastAsia="宋体" w:hAnsi="宋体" w:cs="宋体"/>
                <w:color w:val="000000"/>
                <w:kern w:val="0"/>
                <w:sz w:val="22"/>
              </w:rPr>
              <w:t>A</w:t>
            </w:r>
            <w:r w:rsidRPr="00364774">
              <w:rPr>
                <w:rFonts w:ascii="宋体" w:eastAsia="宋体" w:hAnsi="宋体" w:cs="宋体"/>
                <w:color w:val="000000"/>
                <w:kern w:val="0"/>
                <w:sz w:val="22"/>
              </w:rPr>
              <w:b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D50" w:rsidRPr="00364774" w:rsidRDefault="00DD1D50" w:rsidP="00DD1D50">
            <w:pPr>
              <w:widowControl/>
              <w:jc w:val="center"/>
              <w:rPr>
                <w:rFonts w:ascii="宋体" w:eastAsia="宋体" w:hAnsi="宋体" w:cs="宋体"/>
                <w:color w:val="000000"/>
                <w:kern w:val="0"/>
                <w:sz w:val="22"/>
              </w:rPr>
            </w:pPr>
            <w:r w:rsidRPr="00364774">
              <w:rPr>
                <w:rFonts w:ascii="宋体" w:eastAsia="宋体" w:hAnsi="宋体" w:cs="宋体" w:hint="eastAsia"/>
                <w:color w:val="000000"/>
                <w:kern w:val="0"/>
                <w:sz w:val="22"/>
              </w:rPr>
              <w:t>硬度</w:t>
            </w:r>
            <w:r w:rsidRPr="00364774">
              <w:rPr>
                <w:rFonts w:ascii="宋体" w:eastAsia="宋体" w:hAnsi="宋体" w:cs="宋体"/>
                <w:color w:val="000000"/>
                <w:kern w:val="0"/>
                <w:sz w:val="22"/>
              </w:rPr>
              <w:t>HV</w:t>
            </w:r>
          </w:p>
        </w:tc>
      </w:tr>
      <w:tr w:rsidR="00DD1D50" w:rsidRPr="00DD1D50" w:rsidTr="00364774">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D1D50" w:rsidRPr="00DD1D50" w:rsidRDefault="00DD1D50" w:rsidP="00DD1D50">
            <w:pPr>
              <w:widowControl/>
              <w:jc w:val="left"/>
              <w:rPr>
                <w:rFonts w:ascii="Arial" w:eastAsia="宋体" w:hAnsi="Arial" w:cs="Arial"/>
                <w:color w:val="000000"/>
                <w:kern w:val="0"/>
                <w:sz w:val="22"/>
              </w:rPr>
            </w:pP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3.15-3.85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3.21-3.79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3.17-3.84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3.35-3.66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3.31-3.68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3.29-3.72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3.47-3.54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3.43-3.57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3.33-3.68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3.39-3.62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3.46-3.55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3.19-3.82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3.27-3.74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3.39-3.60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3.43-3.58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3.37-3.62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3.45-3.56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3.26-3.74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lastRenderedPageBreak/>
              <w:t>19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3.25-3.76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3.73-3.57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133.2-133.5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3.67-4.35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3.72-4.31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3.61-4.4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3.78-4.23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3.95-4.07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3.76-4.23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3.86-4.16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29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3.81-4.20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3.64-4.36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3.69-4.30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3.72-4.28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3.7-4.32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3.92-4.11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3.84-4.17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3.72-4.31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3.87-4.14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3.95-4.06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39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3.68-4.33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3.89-4.13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159.25-159.50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3.94-5.06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4.08-4.92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4.32-4.69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37</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4.47-4.54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4.19-4.83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4.23-4.78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4.27-4.74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4.35-4.66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49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4.14-4.86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4.27-4.72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4.38-4.63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4.46-4.54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4.36-4.65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4.28-4.73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4.33-4.68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4.39-4.62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4.45-4.56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4.37-4.64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59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4.25-4.76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4.18-4.82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219.4-219.8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4.38-5.62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4.53-5.47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lastRenderedPageBreak/>
              <w:t>63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4.48-5.53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4.62-5.39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4.78-5.23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4.69-5.34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4.56-5.43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4.89-5.12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69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4.74-5.26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4.96-5.05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4.66-5.35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4.87-5.14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4.46-5.54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4.73-5.26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4.53-5.47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4.9-5.12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4.67-5.34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4.59-5.40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79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4.83-5.18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4.54-5.47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266.4-2.68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4.82-6.18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5.34-5.67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4.96-6.04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5.08-5.92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5.17-5.84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82.7</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5.45-5.6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5.23-5.77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4.93-6.08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89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5.11-5.89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5.35-5.66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5.40-5.61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39.5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5.13-5.88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4.92-6.09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5.34-5.67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5.38-5.63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4.24-5.86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4.79-5.25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4.81-5.22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99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5.44-5.56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324</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5.18-5.84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323.2-325</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5.25-6.75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5.40-6.62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5.67-6.35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5.82-6.21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5.26-6.75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76.9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5.78-6.24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lastRenderedPageBreak/>
              <w:t>107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5.69-6.34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5.74-6.30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109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5.32-6.60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5.68-6.37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5.29-6.73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5.97-6.08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5.83-6.20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5.43-6.59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5.66-6.40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5.49-6.54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5.71-6.32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5.63-6.40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119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5.86-6.14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368</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5.62-6.40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367-369</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5.69-7.31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6.21-6.80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5.76-7.25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5.98-7.05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6.38-6.65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6.17-6.86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5.84-7.20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5.79-7.24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129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6.26-6.79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6.07-6.98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6.17-6.83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6.45-6.57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6.24-6.80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5.79-7.23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5.86-7.18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6.37-6.65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5.76-7.28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5.71-7.30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139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6.12-6.90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419</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6.40-6.62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417.5-420</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4.38-5.62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4.36-5.71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4.53-5.51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4.47-5.58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82.8</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4.87-5.17</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4.65-5.41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4.58-5.46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4.69-5.36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149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4.96-5.09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340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142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82</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4.81-5.23</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125</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lastRenderedPageBreak/>
              <w:t>151</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4.64-5.40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110</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152</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4.86-5.18</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153</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4.63-5.40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122</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80.1</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154</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4.59-5.46</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117</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155</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4.86-5.21</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109</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77.9</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156</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4.57-5.49</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126</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79.6</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157</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4.96-5.10</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133</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81.5</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158</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4.7-5.32</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335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138</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41.5</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81.7</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159</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4.69-5.35</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320</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121</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79.4</w:t>
            </w:r>
          </w:p>
        </w:tc>
      </w:tr>
      <w:tr w:rsidR="00364774" w:rsidRPr="00DD1D50" w:rsidTr="00364774">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64774" w:rsidRDefault="00364774">
            <w:pPr>
              <w:jc w:val="center"/>
              <w:rPr>
                <w:rFonts w:ascii="宋体" w:eastAsia="宋体" w:hAnsi="宋体" w:cs="宋体"/>
                <w:color w:val="000000"/>
                <w:sz w:val="22"/>
              </w:rPr>
            </w:pPr>
            <w:r>
              <w:rPr>
                <w:rFonts w:hint="eastAsia"/>
                <w:color w:val="000000"/>
                <w:sz w:val="22"/>
              </w:rPr>
              <w:t>160</w:t>
            </w:r>
          </w:p>
        </w:tc>
        <w:tc>
          <w:tcPr>
            <w:tcW w:w="72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457</w:t>
            </w:r>
          </w:p>
        </w:tc>
        <w:tc>
          <w:tcPr>
            <w:tcW w:w="70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5</w:t>
            </w:r>
          </w:p>
        </w:tc>
        <w:tc>
          <w:tcPr>
            <w:tcW w:w="15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4.41-4.64</w:t>
            </w:r>
          </w:p>
        </w:tc>
        <w:tc>
          <w:tcPr>
            <w:tcW w:w="166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455.5-458</w:t>
            </w:r>
          </w:p>
        </w:tc>
        <w:tc>
          <w:tcPr>
            <w:tcW w:w="11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315</w:t>
            </w:r>
          </w:p>
        </w:tc>
        <w:tc>
          <w:tcPr>
            <w:tcW w:w="84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114</w:t>
            </w:r>
          </w:p>
        </w:tc>
        <w:tc>
          <w:tcPr>
            <w:tcW w:w="986"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44</w:t>
            </w:r>
          </w:p>
        </w:tc>
        <w:tc>
          <w:tcPr>
            <w:tcW w:w="850" w:type="dxa"/>
            <w:tcBorders>
              <w:top w:val="nil"/>
              <w:left w:val="nil"/>
              <w:bottom w:val="single" w:sz="4" w:space="0" w:color="auto"/>
              <w:right w:val="single" w:sz="4" w:space="0" w:color="auto"/>
            </w:tcBorders>
            <w:shd w:val="clear" w:color="auto" w:fill="auto"/>
            <w:noWrap/>
            <w:vAlign w:val="center"/>
            <w:hideMark/>
          </w:tcPr>
          <w:p w:rsidR="00364774" w:rsidRPr="00DD1D50" w:rsidRDefault="00364774" w:rsidP="00DD1D50">
            <w:pPr>
              <w:widowControl/>
              <w:jc w:val="center"/>
              <w:rPr>
                <w:rFonts w:ascii="宋体" w:eastAsia="宋体" w:hAnsi="宋体" w:cs="宋体"/>
                <w:color w:val="000000"/>
                <w:kern w:val="0"/>
                <w:sz w:val="22"/>
              </w:rPr>
            </w:pPr>
            <w:r w:rsidRPr="00DD1D50">
              <w:rPr>
                <w:rFonts w:ascii="宋体" w:eastAsia="宋体" w:hAnsi="宋体" w:cs="宋体" w:hint="eastAsia"/>
                <w:color w:val="000000"/>
                <w:kern w:val="0"/>
                <w:sz w:val="22"/>
              </w:rPr>
              <w:t>78.3</w:t>
            </w:r>
          </w:p>
        </w:tc>
      </w:tr>
    </w:tbl>
    <w:p w:rsidR="00DD1D50" w:rsidRDefault="00604E1F" w:rsidP="004319BA">
      <w:pPr>
        <w:spacing w:line="300" w:lineRule="auto"/>
        <w:jc w:val="left"/>
        <w:rPr>
          <w:rFonts w:asciiTheme="minorEastAsia" w:hAnsiTheme="minorEastAsia" w:hint="eastAsia"/>
          <w:szCs w:val="21"/>
        </w:rPr>
      </w:pPr>
      <w:r>
        <w:rPr>
          <w:rFonts w:asciiTheme="minorEastAsia" w:hAnsiTheme="minorEastAsia" w:hint="eastAsia"/>
          <w:szCs w:val="21"/>
        </w:rPr>
        <w:t>附表4：</w:t>
      </w:r>
    </w:p>
    <w:p w:rsidR="00604E1F" w:rsidRDefault="00604E1F" w:rsidP="00604E1F">
      <w:pPr>
        <w:spacing w:line="300" w:lineRule="auto"/>
        <w:jc w:val="center"/>
        <w:rPr>
          <w:rFonts w:asciiTheme="minorEastAsia" w:hAnsiTheme="minorEastAsia" w:hint="eastAsia"/>
          <w:szCs w:val="21"/>
        </w:rPr>
      </w:pPr>
      <w:r>
        <w:rPr>
          <w:rFonts w:asciiTheme="minorEastAsia" w:hAnsiTheme="minorEastAsia" w:hint="eastAsia"/>
          <w:szCs w:val="21"/>
        </w:rPr>
        <w:t>附表4  BFe30-1-1数据统计表（规格</w:t>
      </w:r>
      <w:r w:rsidR="005622DF">
        <w:rPr>
          <w:rFonts w:asciiTheme="minorEastAsia" w:hAnsiTheme="minorEastAsia" w:hint="eastAsia"/>
          <w:szCs w:val="21"/>
        </w:rPr>
        <w:t>≤</w:t>
      </w:r>
      <w:r>
        <w:rPr>
          <w:rFonts w:asciiTheme="minorEastAsia" w:hAnsiTheme="minorEastAsia" w:hint="eastAsia"/>
          <w:szCs w:val="21"/>
        </w:rPr>
        <w:t>115mm）</w:t>
      </w:r>
    </w:p>
    <w:tbl>
      <w:tblPr>
        <w:tblW w:w="9780" w:type="dxa"/>
        <w:tblInd w:w="93" w:type="dxa"/>
        <w:tblLook w:val="04A0" w:firstRow="1" w:lastRow="0" w:firstColumn="1" w:lastColumn="0" w:noHBand="0" w:noVBand="1"/>
      </w:tblPr>
      <w:tblGrid>
        <w:gridCol w:w="520"/>
        <w:gridCol w:w="680"/>
        <w:gridCol w:w="820"/>
        <w:gridCol w:w="800"/>
        <w:gridCol w:w="1400"/>
        <w:gridCol w:w="1540"/>
        <w:gridCol w:w="1040"/>
        <w:gridCol w:w="1080"/>
        <w:gridCol w:w="820"/>
        <w:gridCol w:w="1080"/>
      </w:tblGrid>
      <w:tr w:rsidR="005622DF" w:rsidRPr="005622DF" w:rsidTr="005622DF">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序号</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状态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外径</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壁厚</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壁厚允许偏差</w:t>
            </w:r>
            <w:r w:rsidRPr="005622DF">
              <w:rPr>
                <w:rFonts w:ascii="Arial" w:eastAsia="宋体" w:hAnsi="Arial" w:cs="Arial"/>
                <w:color w:val="000000"/>
                <w:kern w:val="0"/>
                <w:sz w:val="22"/>
              </w:rPr>
              <w:t>±0.2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平均外径允许偏差</w:t>
            </w:r>
            <w:r w:rsidRPr="005622DF">
              <w:rPr>
                <w:rFonts w:ascii="Arial" w:eastAsia="宋体" w:hAnsi="Arial" w:cs="Arial"/>
                <w:color w:val="000000"/>
                <w:kern w:val="0"/>
                <w:sz w:val="22"/>
              </w:rPr>
              <w:t>+0.2</w:t>
            </w:r>
            <w:r w:rsidRPr="005622DF">
              <w:rPr>
                <w:rFonts w:ascii="宋体" w:eastAsia="宋体" w:hAnsi="宋体" w:cs="宋体" w:hint="eastAsia"/>
                <w:color w:val="000000"/>
                <w:kern w:val="0"/>
                <w:sz w:val="22"/>
              </w:rPr>
              <w:t>～</w:t>
            </w:r>
            <w:r w:rsidRPr="005622DF">
              <w:rPr>
                <w:rFonts w:ascii="Arial" w:eastAsia="宋体" w:hAnsi="Arial" w:cs="Arial"/>
                <w:color w:val="000000"/>
                <w:kern w:val="0"/>
                <w:sz w:val="22"/>
              </w:rPr>
              <w:t>+0.05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抗拉强度</w:t>
            </w:r>
            <w:proofErr w:type="spellStart"/>
            <w:r w:rsidRPr="005622DF">
              <w:rPr>
                <w:rFonts w:ascii="Arial" w:eastAsia="宋体" w:hAnsi="Arial" w:cs="Arial"/>
                <w:color w:val="000000"/>
                <w:kern w:val="0"/>
                <w:sz w:val="22"/>
              </w:rPr>
              <w:t>Rm</w:t>
            </w:r>
            <w:proofErr w:type="spellEnd"/>
            <w:r w:rsidRPr="005622DF">
              <w:rPr>
                <w:rFonts w:ascii="Arial" w:eastAsia="宋体" w:hAnsi="Arial" w:cs="Arial"/>
                <w:color w:val="000000"/>
                <w:kern w:val="0"/>
                <w:sz w:val="22"/>
              </w:rPr>
              <w:br/>
              <w:t>N/mm2</w:t>
            </w:r>
            <w:r w:rsidRPr="005622DF">
              <w:rPr>
                <w:rFonts w:ascii="宋体" w:eastAsia="宋体" w:hAnsi="宋体" w:cs="宋体" w:hint="eastAsia"/>
                <w:color w:val="000000"/>
                <w:kern w:val="0"/>
                <w:sz w:val="22"/>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屈服强度</w:t>
            </w:r>
            <w:r w:rsidRPr="005622DF">
              <w:rPr>
                <w:rFonts w:ascii="Arial" w:eastAsia="宋体" w:hAnsi="Arial" w:cs="Arial"/>
                <w:color w:val="000000"/>
                <w:kern w:val="0"/>
                <w:sz w:val="22"/>
              </w:rPr>
              <w:t>Rp0.2</w:t>
            </w:r>
            <w:r w:rsidRPr="005622DF">
              <w:rPr>
                <w:rFonts w:ascii="Arial" w:eastAsia="宋体" w:hAnsi="Arial" w:cs="Arial"/>
                <w:color w:val="000000"/>
                <w:kern w:val="0"/>
                <w:sz w:val="22"/>
              </w:rPr>
              <w:br/>
              <w:t>N/mm2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延伸</w:t>
            </w:r>
            <w:r w:rsidRPr="005622DF">
              <w:rPr>
                <w:rFonts w:ascii="Arial" w:eastAsia="宋体" w:hAnsi="Arial" w:cs="Arial"/>
                <w:color w:val="000000"/>
                <w:kern w:val="0"/>
                <w:sz w:val="22"/>
              </w:rPr>
              <w:t>A</w:t>
            </w:r>
            <w:r w:rsidRPr="005622DF">
              <w:rPr>
                <w:rFonts w:ascii="Arial" w:eastAsia="宋体" w:hAnsi="Arial" w:cs="Arial"/>
                <w:color w:val="000000"/>
                <w:kern w:val="0"/>
                <w:sz w:val="22"/>
              </w:rPr>
              <w:b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硬度</w:t>
            </w:r>
            <w:r w:rsidRPr="005622DF">
              <w:rPr>
                <w:rFonts w:ascii="Arial" w:eastAsia="宋体" w:hAnsi="Arial" w:cs="Arial"/>
                <w:color w:val="000000"/>
                <w:kern w:val="0"/>
                <w:sz w:val="22"/>
              </w:rPr>
              <w:t>HV</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1.83-2.14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1.88-2.12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1.92-2.05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1.82-2.15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1.85-2.12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1.87-2.11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1.88-2.09</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1.96-2.01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174</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1.83-2.14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129.5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1.88-2.10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1.95-2.05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1.87-2.07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1.83-2.10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119.6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1.90-2.03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1.80-2.16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1.94-2.03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1.85-2.12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1.89-2.14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1.95-2.03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1.90-2.06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70.05-70.2</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115.3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2.24-2.74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2.36-2.62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2.27-2.70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2.42-2.50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2.46-2.52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2.40-2.60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124.2</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2.30-2.67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2.36-2.61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lastRenderedPageBreak/>
              <w:t>29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2.27-2.70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119.5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2.42-2.55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2.34-2.64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2.47-2.53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2.36-2.64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2.42-2.55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2.44-2.55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2.25-2.71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2.34-2.64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2.27-2.69</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2.38-2.60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118.2</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2.37-2.61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76.10-76.25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2.69-3.28</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2.77-3.21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119.1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2.80-3.17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2.95-3.01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131.5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2.92-3.04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2.77-3.20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2.90-3.08</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154</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116.5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2.86-3.20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114.3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2.89-3.10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2.78-3.22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2.86-3.11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2.92-3.04</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2.88-3.07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2.85-3.12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2.78-3.21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2.87-3.11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2.73-3.28</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119.9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2.78-3.22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89.10-89.25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3.14-3.83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117.5</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3.20-3.78</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116.9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3.16-3.81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122.4</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3.3-3.62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3.30-3.66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3.28-3.70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3.46-3.53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3.42-3.56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124.6</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3.32-3.67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3.38-3.61</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118.7</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71</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3.45-3.52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72</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3.18-3.80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lastRenderedPageBreak/>
              <w:t>73</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3.26-3.72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125.9</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74</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3.37-3.57</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75</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3.72-3.56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117.1</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3.36-3.60</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121.2</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77</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3.44-3.53</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122.2</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78</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3.25-3.72</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79</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3.22-3.75</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117.3</w:t>
            </w:r>
          </w:p>
        </w:tc>
      </w:tr>
      <w:tr w:rsidR="005622DF" w:rsidRPr="005622DF" w:rsidTr="005622DF">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80</w:t>
            </w:r>
          </w:p>
        </w:tc>
        <w:tc>
          <w:tcPr>
            <w:tcW w:w="6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w:t>
            </w:r>
          </w:p>
        </w:tc>
        <w:tc>
          <w:tcPr>
            <w:tcW w:w="8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40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3.42-3.56</w:t>
            </w:r>
          </w:p>
        </w:tc>
        <w:tc>
          <w:tcPr>
            <w:tcW w:w="15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108-108.25</w:t>
            </w:r>
          </w:p>
        </w:tc>
        <w:tc>
          <w:tcPr>
            <w:tcW w:w="10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155</w:t>
            </w:r>
          </w:p>
        </w:tc>
        <w:tc>
          <w:tcPr>
            <w:tcW w:w="82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39.5</w:t>
            </w:r>
          </w:p>
        </w:tc>
        <w:tc>
          <w:tcPr>
            <w:tcW w:w="108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116.5</w:t>
            </w:r>
          </w:p>
        </w:tc>
      </w:tr>
    </w:tbl>
    <w:p w:rsidR="00604E1F" w:rsidRDefault="005622DF" w:rsidP="004319BA">
      <w:pPr>
        <w:spacing w:line="300" w:lineRule="auto"/>
        <w:jc w:val="left"/>
        <w:rPr>
          <w:rFonts w:asciiTheme="minorEastAsia" w:hAnsiTheme="minorEastAsia" w:hint="eastAsia"/>
          <w:szCs w:val="21"/>
        </w:rPr>
      </w:pPr>
      <w:r>
        <w:rPr>
          <w:rFonts w:asciiTheme="minorEastAsia" w:hAnsiTheme="minorEastAsia" w:hint="eastAsia"/>
          <w:szCs w:val="21"/>
        </w:rPr>
        <w:t>附表5：</w:t>
      </w:r>
    </w:p>
    <w:p w:rsidR="005622DF" w:rsidRDefault="005622DF" w:rsidP="005622DF">
      <w:pPr>
        <w:spacing w:line="300" w:lineRule="auto"/>
        <w:jc w:val="center"/>
        <w:rPr>
          <w:rFonts w:asciiTheme="minorEastAsia" w:hAnsiTheme="minorEastAsia" w:hint="eastAsia"/>
          <w:szCs w:val="21"/>
        </w:rPr>
      </w:pPr>
      <w:r>
        <w:rPr>
          <w:rFonts w:asciiTheme="minorEastAsia" w:hAnsiTheme="minorEastAsia" w:hint="eastAsia"/>
          <w:szCs w:val="21"/>
        </w:rPr>
        <w:t>附表5  BFe30-1-1数据统计表（规格≥115mm）</w:t>
      </w:r>
    </w:p>
    <w:tbl>
      <w:tblPr>
        <w:tblW w:w="9796" w:type="dxa"/>
        <w:tblInd w:w="93" w:type="dxa"/>
        <w:tblLook w:val="04A0" w:firstRow="1" w:lastRow="0" w:firstColumn="1" w:lastColumn="0" w:noHBand="0" w:noVBand="1"/>
      </w:tblPr>
      <w:tblGrid>
        <w:gridCol w:w="600"/>
        <w:gridCol w:w="740"/>
        <w:gridCol w:w="760"/>
        <w:gridCol w:w="640"/>
        <w:gridCol w:w="1386"/>
        <w:gridCol w:w="1646"/>
        <w:gridCol w:w="1047"/>
        <w:gridCol w:w="993"/>
        <w:gridCol w:w="992"/>
        <w:gridCol w:w="992"/>
      </w:tblGrid>
      <w:tr w:rsidR="005622DF" w:rsidRPr="005622DF" w:rsidTr="00EC0792">
        <w:trPr>
          <w:trHeight w:val="96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序号</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状态</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外径</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壁厚</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壁厚允许偏差</w:t>
            </w:r>
            <w:r w:rsidRPr="005622DF">
              <w:rPr>
                <w:rFonts w:ascii="Arial" w:eastAsia="宋体" w:hAnsi="Arial" w:cs="Arial"/>
                <w:color w:val="000000"/>
                <w:kern w:val="0"/>
                <w:sz w:val="22"/>
              </w:rPr>
              <w:t>±0.3</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平均外径允许偏差</w:t>
            </w:r>
            <w:r w:rsidRPr="005622DF">
              <w:rPr>
                <w:rFonts w:ascii="Arial" w:eastAsia="宋体" w:hAnsi="Arial" w:cs="Arial"/>
                <w:color w:val="000000"/>
                <w:kern w:val="0"/>
                <w:sz w:val="22"/>
              </w:rPr>
              <w:t>+0.2</w:t>
            </w:r>
            <w:bookmarkStart w:id="0" w:name="_GoBack"/>
            <w:bookmarkEnd w:id="0"/>
            <w:r w:rsidRPr="005622DF">
              <w:rPr>
                <w:rFonts w:ascii="宋体" w:eastAsia="宋体" w:hAnsi="宋体" w:cs="宋体" w:hint="eastAsia"/>
                <w:color w:val="000000"/>
                <w:kern w:val="0"/>
                <w:sz w:val="22"/>
              </w:rPr>
              <w:t>～</w:t>
            </w:r>
            <w:r w:rsidRPr="005622DF">
              <w:rPr>
                <w:rFonts w:ascii="Arial" w:eastAsia="宋体" w:hAnsi="Arial" w:cs="Arial"/>
                <w:color w:val="000000"/>
                <w:kern w:val="0"/>
                <w:sz w:val="22"/>
              </w:rPr>
              <w:t>+0.5</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抗拉强度</w:t>
            </w:r>
            <w:proofErr w:type="spellStart"/>
            <w:r w:rsidRPr="005622DF">
              <w:rPr>
                <w:rFonts w:ascii="Arial" w:eastAsia="宋体" w:hAnsi="Arial" w:cs="Arial"/>
                <w:color w:val="000000"/>
                <w:kern w:val="0"/>
                <w:sz w:val="22"/>
              </w:rPr>
              <w:t>Rm</w:t>
            </w:r>
            <w:proofErr w:type="spellEnd"/>
            <w:r w:rsidRPr="005622DF">
              <w:rPr>
                <w:rFonts w:ascii="Arial" w:eastAsia="宋体" w:hAnsi="Arial" w:cs="Arial"/>
                <w:color w:val="000000"/>
                <w:kern w:val="0"/>
                <w:sz w:val="22"/>
              </w:rPr>
              <w:br/>
              <w:t>N/mm2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屈服强度</w:t>
            </w:r>
            <w:r w:rsidRPr="005622DF">
              <w:rPr>
                <w:rFonts w:ascii="Arial" w:eastAsia="宋体" w:hAnsi="Arial" w:cs="Arial"/>
                <w:color w:val="000000"/>
                <w:kern w:val="0"/>
                <w:sz w:val="22"/>
              </w:rPr>
              <w:t>Rp0.2</w:t>
            </w:r>
            <w:r w:rsidRPr="005622DF">
              <w:rPr>
                <w:rFonts w:ascii="Arial" w:eastAsia="宋体" w:hAnsi="Arial" w:cs="Arial"/>
                <w:color w:val="000000"/>
                <w:kern w:val="0"/>
                <w:sz w:val="22"/>
              </w:rPr>
              <w:br/>
              <w:t>N/mm2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延伸</w:t>
            </w:r>
            <w:r w:rsidRPr="005622DF">
              <w:rPr>
                <w:rFonts w:ascii="Arial" w:eastAsia="宋体" w:hAnsi="Arial" w:cs="Arial"/>
                <w:color w:val="000000"/>
                <w:kern w:val="0"/>
                <w:sz w:val="22"/>
              </w:rPr>
              <w:t>A50mm</w:t>
            </w:r>
            <w:r w:rsidRPr="005622DF">
              <w:rPr>
                <w:rFonts w:ascii="Arial" w:eastAsia="宋体" w:hAnsi="Arial" w:cs="Arial"/>
                <w:color w:val="000000"/>
                <w:kern w:val="0"/>
                <w:sz w:val="22"/>
              </w:rPr>
              <w:b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硬度</w:t>
            </w:r>
            <w:r w:rsidRPr="005622DF">
              <w:rPr>
                <w:rFonts w:ascii="Arial" w:eastAsia="宋体" w:hAnsi="Arial" w:cs="Arial"/>
                <w:color w:val="000000"/>
                <w:kern w:val="0"/>
                <w:sz w:val="22"/>
              </w:rPr>
              <w:t>HV</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2.72-3.32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2.76-3.18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115.6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2.80-3.17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114.5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2.74-3.22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2.95-3.01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2.91-3.04</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2.7-3.21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2.90-3.08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2.72-2.24</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2.85-3.20</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2.88-3.11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2.76-3.22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2.86-3.12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2.92-3.07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2.88-3.10</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2.85-3.12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114.6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2.78-3.18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115.8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2.87-3.12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2.72-3.25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133.2-133.50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2.68-3.28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128.3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2.76-3.21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2.79-3.19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2.77-2.25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2.95-3.06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2.94-3.08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2.79-3.21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125.9</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2.90-3.12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121.8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2.89-3.25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2.91-3.13</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126.9</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lastRenderedPageBreak/>
              <w:t>31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2.79-3.24</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2.88-3.16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124.7</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2.96-3.12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2.91-3.13</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2.88-3.16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2.82-3.22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2.89-3.14</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2.81-3.23</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159.25-159.50</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3.16-3.93</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3.25-3.86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3.16-3.92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3.36-3.78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3.30-3.75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3.28-3.86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3.46-3.68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3.42-3.65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3.32-3.71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3.38-3.69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3.45-3.75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3.20-3.95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3.28-3.79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3.40-3.68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3.48-3.77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3.38-3.68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3.36-3.69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3.45-3.87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3.36-3.92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128.6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59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3.5</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3.27-3.88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219.4-219.8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2.68-3.38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2.86-3.22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2.74-3.25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128.5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2.93-3.16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2.92-3.17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126.9</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2.77-3.29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2.93-3.16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2.70-3.28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69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2.89-3.29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2.90-3.17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2.75-3.28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117.6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2.86-3.22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120.5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2.92-3.16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122.8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2.92-3.25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lastRenderedPageBreak/>
              <w:t>75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2.87-3.20</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2.85-3.31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2.85-3.18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2.76-3.32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79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267</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2.83-3.26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266.4-268</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3.62-4.48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3.69-4.42</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3.77-4.38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125.9</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3.60-4.45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3.71-4.26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3.97-4.26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118.7</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3.86-4.37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128.1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3.88-4.20</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187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128.9</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3.85-4.28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440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127.8</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89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3.67-4.39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90</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3.72-4.37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125.5</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91</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3.70-4.34</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126.7</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92</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3.68-4.36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126.2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93</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3.95-4.25</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164</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94</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3.86-4.23</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162</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124.3</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95</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3.74-4.36</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157</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119.2</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96</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3.89-4.21</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123.4</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97</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3.92-4.18</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168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124.6</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98</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3.71-4.37</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175</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127.1</w:t>
            </w:r>
          </w:p>
        </w:tc>
      </w:tr>
      <w:tr w:rsidR="005622DF" w:rsidRPr="005622DF" w:rsidTr="00EC0792">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99</w:t>
            </w:r>
          </w:p>
        </w:tc>
        <w:tc>
          <w:tcPr>
            <w:tcW w:w="7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O60</w:t>
            </w:r>
          </w:p>
        </w:tc>
        <w:tc>
          <w:tcPr>
            <w:tcW w:w="76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273</w:t>
            </w:r>
          </w:p>
        </w:tc>
        <w:tc>
          <w:tcPr>
            <w:tcW w:w="640"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w:t>
            </w:r>
          </w:p>
        </w:tc>
        <w:tc>
          <w:tcPr>
            <w:tcW w:w="138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3.76-4.29</w:t>
            </w:r>
          </w:p>
        </w:tc>
        <w:tc>
          <w:tcPr>
            <w:tcW w:w="1646"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272.4-274</w:t>
            </w:r>
          </w:p>
        </w:tc>
        <w:tc>
          <w:tcPr>
            <w:tcW w:w="1047"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171</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43</w:t>
            </w:r>
          </w:p>
        </w:tc>
        <w:tc>
          <w:tcPr>
            <w:tcW w:w="992" w:type="dxa"/>
            <w:tcBorders>
              <w:top w:val="nil"/>
              <w:left w:val="nil"/>
              <w:bottom w:val="single" w:sz="4" w:space="0" w:color="auto"/>
              <w:right w:val="single" w:sz="4" w:space="0" w:color="auto"/>
            </w:tcBorders>
            <w:shd w:val="clear" w:color="auto" w:fill="auto"/>
            <w:noWrap/>
            <w:vAlign w:val="center"/>
            <w:hideMark/>
          </w:tcPr>
          <w:p w:rsidR="005622DF" w:rsidRPr="005622DF" w:rsidRDefault="005622DF" w:rsidP="005622DF">
            <w:pPr>
              <w:widowControl/>
              <w:jc w:val="center"/>
              <w:rPr>
                <w:rFonts w:ascii="宋体" w:eastAsia="宋体" w:hAnsi="宋体" w:cs="宋体"/>
                <w:color w:val="000000"/>
                <w:kern w:val="0"/>
                <w:sz w:val="22"/>
              </w:rPr>
            </w:pPr>
            <w:r w:rsidRPr="005622DF">
              <w:rPr>
                <w:rFonts w:ascii="宋体" w:eastAsia="宋体" w:hAnsi="宋体" w:cs="宋体" w:hint="eastAsia"/>
                <w:color w:val="000000"/>
                <w:kern w:val="0"/>
                <w:sz w:val="22"/>
              </w:rPr>
              <w:t>125.3</w:t>
            </w:r>
          </w:p>
        </w:tc>
      </w:tr>
    </w:tbl>
    <w:p w:rsidR="005622DF" w:rsidRPr="005622DF" w:rsidRDefault="005622DF" w:rsidP="004319BA">
      <w:pPr>
        <w:spacing w:line="300" w:lineRule="auto"/>
        <w:jc w:val="left"/>
        <w:rPr>
          <w:rFonts w:asciiTheme="minorEastAsia" w:hAnsiTheme="minorEastAsia"/>
          <w:szCs w:val="21"/>
        </w:rPr>
      </w:pPr>
    </w:p>
    <w:sectPr w:rsidR="005622DF" w:rsidRPr="005622DF" w:rsidSect="006D107C">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47" w:rsidRDefault="00616847" w:rsidP="002E5681">
      <w:r>
        <w:separator/>
      </w:r>
    </w:p>
  </w:endnote>
  <w:endnote w:type="continuationSeparator" w:id="0">
    <w:p w:rsidR="00616847" w:rsidRDefault="00616847" w:rsidP="002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4141"/>
      <w:docPartObj>
        <w:docPartGallery w:val="Page Numbers (Bottom of Page)"/>
        <w:docPartUnique/>
      </w:docPartObj>
    </w:sdtPr>
    <w:sdtContent>
      <w:p w:rsidR="005622DF" w:rsidRDefault="005622DF" w:rsidP="004319BA">
        <w:pPr>
          <w:pStyle w:val="a8"/>
          <w:jc w:val="center"/>
        </w:pPr>
        <w:r>
          <w:fldChar w:fldCharType="begin"/>
        </w:r>
        <w:r>
          <w:instrText>PAGE   \* MERGEFORMAT</w:instrText>
        </w:r>
        <w:r>
          <w:fldChar w:fldCharType="separate"/>
        </w:r>
        <w:r w:rsidR="00EC0792" w:rsidRPr="00EC0792">
          <w:rPr>
            <w:noProof/>
            <w:lang w:val="zh-CN"/>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47" w:rsidRDefault="00616847" w:rsidP="002E5681">
      <w:r>
        <w:separator/>
      </w:r>
    </w:p>
  </w:footnote>
  <w:footnote w:type="continuationSeparator" w:id="0">
    <w:p w:rsidR="00616847" w:rsidRDefault="00616847" w:rsidP="002E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hybridMultilevel"/>
    <w:tmpl w:val="2F729BB2"/>
    <w:lvl w:ilvl="0" w:tplc="F2CAB90A">
      <w:start w:val="1"/>
      <w:numFmt w:val="decimal"/>
      <w:lvlText w:val="2.%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A2F04B6E"/>
    <w:lvl w:ilvl="0" w:tplc="62CC9F74">
      <w:start w:val="1"/>
      <w:numFmt w:val="none"/>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9B23F5"/>
    <w:multiLevelType w:val="hybridMultilevel"/>
    <w:tmpl w:val="66564D80"/>
    <w:lvl w:ilvl="0" w:tplc="156894BC">
      <w:start w:val="1"/>
      <w:numFmt w:val="decimal"/>
      <w:lvlText w:val="%1—"/>
      <w:lvlJc w:val="left"/>
      <w:pPr>
        <w:tabs>
          <w:tab w:val="num" w:pos="360"/>
        </w:tabs>
        <w:ind w:left="360" w:hanging="360"/>
      </w:pPr>
      <w:rPr>
        <w:rFonts w:hint="eastAsia"/>
        <w:sz w:val="2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306A08"/>
    <w:multiLevelType w:val="hybridMultilevel"/>
    <w:tmpl w:val="17D80602"/>
    <w:lvl w:ilvl="0" w:tplc="7B6C6B7E">
      <w:start w:val="1"/>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5">
    <w:nsid w:val="24C134EA"/>
    <w:multiLevelType w:val="hybridMultilevel"/>
    <w:tmpl w:val="113EC08A"/>
    <w:lvl w:ilvl="0" w:tplc="EEA4D056">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7371E14"/>
    <w:multiLevelType w:val="multilevel"/>
    <w:tmpl w:val="13645346"/>
    <w:lvl w:ilvl="0">
      <w:start w:val="4"/>
      <w:numFmt w:val="decimal"/>
      <w:lvlText w:val="%1"/>
      <w:lvlJc w:val="left"/>
      <w:pPr>
        <w:ind w:left="540" w:hanging="540"/>
      </w:pPr>
      <w:rPr>
        <w:rFonts w:hint="default"/>
      </w:rPr>
    </w:lvl>
    <w:lvl w:ilvl="1">
      <w:start w:val="2"/>
      <w:numFmt w:val="decimal"/>
      <w:lvlText w:val="%1.%2"/>
      <w:lvlJc w:val="left"/>
      <w:pPr>
        <w:ind w:left="750" w:hanging="540"/>
      </w:pPr>
      <w:rPr>
        <w:rFonts w:hint="default"/>
      </w:rPr>
    </w:lvl>
    <w:lvl w:ilvl="2">
      <w:start w:val="1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7">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8">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6D22D8F"/>
    <w:multiLevelType w:val="hybridMultilevel"/>
    <w:tmpl w:val="1ABE3F64"/>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6E4D7B"/>
    <w:multiLevelType w:val="hybridMultilevel"/>
    <w:tmpl w:val="91E81AD8"/>
    <w:lvl w:ilvl="0" w:tplc="23C0052E">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E9B4C31"/>
    <w:multiLevelType w:val="hybridMultilevel"/>
    <w:tmpl w:val="756E7590"/>
    <w:lvl w:ilvl="0" w:tplc="8152A69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302902"/>
    <w:multiLevelType w:val="hybridMultilevel"/>
    <w:tmpl w:val="BB8A0C52"/>
    <w:lvl w:ilvl="0" w:tplc="A4A00172">
      <w:start w:val="1"/>
      <w:numFmt w:val="none"/>
      <w:pStyle w:val="a1"/>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39305C2"/>
    <w:multiLevelType w:val="hybridMultilevel"/>
    <w:tmpl w:val="09B83844"/>
    <w:lvl w:ilvl="0" w:tplc="3F32AF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57C2AF5"/>
    <w:multiLevelType w:val="multilevel"/>
    <w:tmpl w:val="293C5F4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5876D7E"/>
    <w:multiLevelType w:val="hybridMultilevel"/>
    <w:tmpl w:val="7B20D640"/>
    <w:lvl w:ilvl="0" w:tplc="13F62FD0">
      <w:start w:val="1"/>
      <w:numFmt w:val="decimal"/>
      <w:lvlText w:val="2.3.1%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350366A"/>
    <w:multiLevelType w:val="hybridMultilevel"/>
    <w:tmpl w:val="A364A292"/>
    <w:lvl w:ilvl="0" w:tplc="7D92E628">
      <w:start w:val="1"/>
      <w:numFmt w:val="none"/>
      <w:pStyle w:val="Char"/>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46260FA"/>
    <w:multiLevelType w:val="multilevel"/>
    <w:tmpl w:val="8946A5D4"/>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88043D8"/>
    <w:multiLevelType w:val="hybridMultilevel"/>
    <w:tmpl w:val="D67A95BE"/>
    <w:lvl w:ilvl="0" w:tplc="37A03CE6">
      <w:start w:val="3"/>
      <w:numFmt w:val="decimal"/>
      <w:lvlText w:val="%1"/>
      <w:lvlJc w:val="left"/>
      <w:pPr>
        <w:tabs>
          <w:tab w:val="num" w:pos="360"/>
        </w:tabs>
        <w:ind w:left="360" w:hanging="360"/>
      </w:pPr>
      <w:rPr>
        <w:rFonts w:hint="eastAsia"/>
      </w:rPr>
    </w:lvl>
    <w:lvl w:ilvl="1" w:tplc="C4C8B6DE">
      <w:numFmt w:val="none"/>
      <w:lvlText w:val=""/>
      <w:lvlJc w:val="left"/>
      <w:pPr>
        <w:tabs>
          <w:tab w:val="num" w:pos="360"/>
        </w:tabs>
      </w:pPr>
    </w:lvl>
    <w:lvl w:ilvl="2" w:tplc="E946E746">
      <w:numFmt w:val="none"/>
      <w:lvlText w:val=""/>
      <w:lvlJc w:val="left"/>
      <w:pPr>
        <w:tabs>
          <w:tab w:val="num" w:pos="360"/>
        </w:tabs>
      </w:pPr>
    </w:lvl>
    <w:lvl w:ilvl="3" w:tplc="2A00AD08">
      <w:numFmt w:val="none"/>
      <w:lvlText w:val=""/>
      <w:lvlJc w:val="left"/>
      <w:pPr>
        <w:tabs>
          <w:tab w:val="num" w:pos="360"/>
        </w:tabs>
      </w:pPr>
    </w:lvl>
    <w:lvl w:ilvl="4" w:tplc="8B327454">
      <w:numFmt w:val="none"/>
      <w:lvlText w:val=""/>
      <w:lvlJc w:val="left"/>
      <w:pPr>
        <w:tabs>
          <w:tab w:val="num" w:pos="360"/>
        </w:tabs>
      </w:pPr>
    </w:lvl>
    <w:lvl w:ilvl="5" w:tplc="48D8F91A">
      <w:numFmt w:val="none"/>
      <w:lvlText w:val=""/>
      <w:lvlJc w:val="left"/>
      <w:pPr>
        <w:tabs>
          <w:tab w:val="num" w:pos="360"/>
        </w:tabs>
      </w:pPr>
    </w:lvl>
    <w:lvl w:ilvl="6" w:tplc="00A28310">
      <w:numFmt w:val="none"/>
      <w:lvlText w:val=""/>
      <w:lvlJc w:val="left"/>
      <w:pPr>
        <w:tabs>
          <w:tab w:val="num" w:pos="360"/>
        </w:tabs>
      </w:pPr>
    </w:lvl>
    <w:lvl w:ilvl="7" w:tplc="92821A00">
      <w:numFmt w:val="none"/>
      <w:lvlText w:val=""/>
      <w:lvlJc w:val="left"/>
      <w:pPr>
        <w:tabs>
          <w:tab w:val="num" w:pos="360"/>
        </w:tabs>
      </w:pPr>
    </w:lvl>
    <w:lvl w:ilvl="8" w:tplc="C5AE53FE">
      <w:numFmt w:val="none"/>
      <w:lvlText w:val=""/>
      <w:lvlJc w:val="left"/>
      <w:pPr>
        <w:tabs>
          <w:tab w:val="num" w:pos="360"/>
        </w:tabs>
      </w:pPr>
    </w:lvl>
  </w:abstractNum>
  <w:abstractNum w:abstractNumId="21">
    <w:nsid w:val="68B10A15"/>
    <w:multiLevelType w:val="hybridMultilevel"/>
    <w:tmpl w:val="64A46F7A"/>
    <w:lvl w:ilvl="0" w:tplc="C1E4E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BF04F4"/>
    <w:multiLevelType w:val="hybridMultilevel"/>
    <w:tmpl w:val="ABF0831E"/>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6933334"/>
    <w:multiLevelType w:val="hybridMultilevel"/>
    <w:tmpl w:val="F6942C10"/>
    <w:lvl w:ilvl="0" w:tplc="C7EAF6AE">
      <w:start w:val="1"/>
      <w:numFmt w:val="none"/>
      <w:pStyle w:val="Char0"/>
      <w:lvlText w:val="%1——"/>
      <w:lvlJc w:val="left"/>
      <w:pPr>
        <w:tabs>
          <w:tab w:val="num" w:pos="1140"/>
        </w:tabs>
        <w:ind w:left="840" w:hanging="420"/>
      </w:pPr>
      <w:rPr>
        <w:rFonts w:hint="eastAsia"/>
      </w:rPr>
    </w:lvl>
    <w:lvl w:ilvl="1" w:tplc="CC7438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0"/>
  </w:num>
  <w:num w:numId="3">
    <w:abstractNumId w:val="4"/>
  </w:num>
  <w:num w:numId="4">
    <w:abstractNumId w:val="16"/>
  </w:num>
  <w:num w:numId="5">
    <w:abstractNumId w:val="7"/>
  </w:num>
  <w:num w:numId="6">
    <w:abstractNumId w:val="24"/>
  </w:num>
  <w:num w:numId="7">
    <w:abstractNumId w:val="19"/>
  </w:num>
  <w:num w:numId="8">
    <w:abstractNumId w:val="22"/>
  </w:num>
  <w:num w:numId="9">
    <w:abstractNumId w:val="1"/>
  </w:num>
  <w:num w:numId="10">
    <w:abstractNumId w:val="18"/>
  </w:num>
  <w:num w:numId="11">
    <w:abstractNumId w:val="15"/>
  </w:num>
  <w:num w:numId="12">
    <w:abstractNumId w:val="23"/>
  </w:num>
  <w:num w:numId="13">
    <w:abstractNumId w:val="11"/>
  </w:num>
  <w:num w:numId="14">
    <w:abstractNumId w:val="17"/>
  </w:num>
  <w:num w:numId="15">
    <w:abstractNumId w:val="10"/>
  </w:num>
  <w:num w:numId="16">
    <w:abstractNumId w:val="13"/>
  </w:num>
  <w:num w:numId="17">
    <w:abstractNumId w:val="9"/>
  </w:num>
  <w:num w:numId="18">
    <w:abstractNumId w:val="5"/>
  </w:num>
  <w:num w:numId="19">
    <w:abstractNumId w:val="20"/>
  </w:num>
  <w:num w:numId="20">
    <w:abstractNumId w:val="2"/>
  </w:num>
  <w:num w:numId="21">
    <w:abstractNumId w:val="14"/>
  </w:num>
  <w:num w:numId="22">
    <w:abstractNumId w:val="21"/>
  </w:num>
  <w:num w:numId="23">
    <w:abstractNumId w:val="12"/>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25876"/>
    <w:rsid w:val="00033EB6"/>
    <w:rsid w:val="00041112"/>
    <w:rsid w:val="000631C4"/>
    <w:rsid w:val="00063D24"/>
    <w:rsid w:val="00066BE2"/>
    <w:rsid w:val="00067CC8"/>
    <w:rsid w:val="00076A12"/>
    <w:rsid w:val="000965BC"/>
    <w:rsid w:val="000A6601"/>
    <w:rsid w:val="000B1605"/>
    <w:rsid w:val="000C5471"/>
    <w:rsid w:val="000C6334"/>
    <w:rsid w:val="000D1C25"/>
    <w:rsid w:val="000E070A"/>
    <w:rsid w:val="000F2A2B"/>
    <w:rsid w:val="000F2E14"/>
    <w:rsid w:val="000F5C6E"/>
    <w:rsid w:val="00100F4B"/>
    <w:rsid w:val="001056E5"/>
    <w:rsid w:val="00113E84"/>
    <w:rsid w:val="001414CE"/>
    <w:rsid w:val="00153F32"/>
    <w:rsid w:val="00155CB3"/>
    <w:rsid w:val="001563EA"/>
    <w:rsid w:val="00160A5A"/>
    <w:rsid w:val="00181025"/>
    <w:rsid w:val="0018376E"/>
    <w:rsid w:val="00185827"/>
    <w:rsid w:val="001B10C1"/>
    <w:rsid w:val="001B7FE4"/>
    <w:rsid w:val="001D157F"/>
    <w:rsid w:val="001D56FA"/>
    <w:rsid w:val="001F3ABC"/>
    <w:rsid w:val="00215E3B"/>
    <w:rsid w:val="002236A6"/>
    <w:rsid w:val="00245AAF"/>
    <w:rsid w:val="0025434A"/>
    <w:rsid w:val="00267898"/>
    <w:rsid w:val="0027721A"/>
    <w:rsid w:val="00283272"/>
    <w:rsid w:val="002911D0"/>
    <w:rsid w:val="00292898"/>
    <w:rsid w:val="00297093"/>
    <w:rsid w:val="002A2F32"/>
    <w:rsid w:val="002A3A23"/>
    <w:rsid w:val="002A460E"/>
    <w:rsid w:val="002B0897"/>
    <w:rsid w:val="002B53B1"/>
    <w:rsid w:val="002C2248"/>
    <w:rsid w:val="002C2DC4"/>
    <w:rsid w:val="002C56D5"/>
    <w:rsid w:val="002C7B78"/>
    <w:rsid w:val="002E5681"/>
    <w:rsid w:val="002E6A51"/>
    <w:rsid w:val="002F2E4A"/>
    <w:rsid w:val="002F652B"/>
    <w:rsid w:val="00301DD6"/>
    <w:rsid w:val="0031542D"/>
    <w:rsid w:val="00335B03"/>
    <w:rsid w:val="00340578"/>
    <w:rsid w:val="00340A69"/>
    <w:rsid w:val="00342213"/>
    <w:rsid w:val="00343915"/>
    <w:rsid w:val="00352243"/>
    <w:rsid w:val="00364774"/>
    <w:rsid w:val="00390A0A"/>
    <w:rsid w:val="003951E4"/>
    <w:rsid w:val="0039530B"/>
    <w:rsid w:val="003B3D63"/>
    <w:rsid w:val="003C03BB"/>
    <w:rsid w:val="003D39B8"/>
    <w:rsid w:val="003E6023"/>
    <w:rsid w:val="003E7FB9"/>
    <w:rsid w:val="003F0A6C"/>
    <w:rsid w:val="004306B4"/>
    <w:rsid w:val="004319BA"/>
    <w:rsid w:val="004413B2"/>
    <w:rsid w:val="00446B59"/>
    <w:rsid w:val="00473170"/>
    <w:rsid w:val="0048133D"/>
    <w:rsid w:val="0048350B"/>
    <w:rsid w:val="0048372F"/>
    <w:rsid w:val="00484FB7"/>
    <w:rsid w:val="00497FF6"/>
    <w:rsid w:val="004A409D"/>
    <w:rsid w:val="004A5D8E"/>
    <w:rsid w:val="004B067B"/>
    <w:rsid w:val="004B7AFE"/>
    <w:rsid w:val="004C3EA3"/>
    <w:rsid w:val="004D333F"/>
    <w:rsid w:val="004E07CE"/>
    <w:rsid w:val="004E2AE0"/>
    <w:rsid w:val="004E5F66"/>
    <w:rsid w:val="004E5FDC"/>
    <w:rsid w:val="004E6516"/>
    <w:rsid w:val="004F41BD"/>
    <w:rsid w:val="004F7820"/>
    <w:rsid w:val="004F79E9"/>
    <w:rsid w:val="0050130D"/>
    <w:rsid w:val="00502283"/>
    <w:rsid w:val="005055AC"/>
    <w:rsid w:val="00513ACF"/>
    <w:rsid w:val="005336EB"/>
    <w:rsid w:val="00552EFB"/>
    <w:rsid w:val="00557291"/>
    <w:rsid w:val="005622DF"/>
    <w:rsid w:val="00575955"/>
    <w:rsid w:val="005921A9"/>
    <w:rsid w:val="005A0599"/>
    <w:rsid w:val="005C5E10"/>
    <w:rsid w:val="005D2B3C"/>
    <w:rsid w:val="005E5551"/>
    <w:rsid w:val="005F2F6D"/>
    <w:rsid w:val="00604E1F"/>
    <w:rsid w:val="0061515C"/>
    <w:rsid w:val="00616847"/>
    <w:rsid w:val="00630498"/>
    <w:rsid w:val="00631C92"/>
    <w:rsid w:val="006417C4"/>
    <w:rsid w:val="0066274A"/>
    <w:rsid w:val="00664E23"/>
    <w:rsid w:val="00677735"/>
    <w:rsid w:val="006861B6"/>
    <w:rsid w:val="00686928"/>
    <w:rsid w:val="00696373"/>
    <w:rsid w:val="006A0572"/>
    <w:rsid w:val="006A08DE"/>
    <w:rsid w:val="006A4AC7"/>
    <w:rsid w:val="006B3FC7"/>
    <w:rsid w:val="006B4E8B"/>
    <w:rsid w:val="006D107C"/>
    <w:rsid w:val="00722395"/>
    <w:rsid w:val="00726226"/>
    <w:rsid w:val="007415AC"/>
    <w:rsid w:val="00741D6E"/>
    <w:rsid w:val="00760DE6"/>
    <w:rsid w:val="007964C1"/>
    <w:rsid w:val="007A57CF"/>
    <w:rsid w:val="007B02C3"/>
    <w:rsid w:val="007C55B1"/>
    <w:rsid w:val="007D0CCC"/>
    <w:rsid w:val="007D53E8"/>
    <w:rsid w:val="007D5927"/>
    <w:rsid w:val="007F57AB"/>
    <w:rsid w:val="007F74F1"/>
    <w:rsid w:val="008036AE"/>
    <w:rsid w:val="00825610"/>
    <w:rsid w:val="00845F87"/>
    <w:rsid w:val="008828E0"/>
    <w:rsid w:val="00893750"/>
    <w:rsid w:val="008B65D0"/>
    <w:rsid w:val="008B786F"/>
    <w:rsid w:val="008C0A5F"/>
    <w:rsid w:val="008C28CE"/>
    <w:rsid w:val="008C7FF6"/>
    <w:rsid w:val="008F096E"/>
    <w:rsid w:val="008F3463"/>
    <w:rsid w:val="009034BF"/>
    <w:rsid w:val="0096691E"/>
    <w:rsid w:val="00976901"/>
    <w:rsid w:val="00987424"/>
    <w:rsid w:val="009A0290"/>
    <w:rsid w:val="009A34D5"/>
    <w:rsid w:val="009B26C9"/>
    <w:rsid w:val="009B4186"/>
    <w:rsid w:val="009F5A4B"/>
    <w:rsid w:val="00A01912"/>
    <w:rsid w:val="00A03DF5"/>
    <w:rsid w:val="00A11164"/>
    <w:rsid w:val="00A3469C"/>
    <w:rsid w:val="00A36FDF"/>
    <w:rsid w:val="00A61811"/>
    <w:rsid w:val="00A64A7F"/>
    <w:rsid w:val="00A70DB5"/>
    <w:rsid w:val="00A87E96"/>
    <w:rsid w:val="00AA4849"/>
    <w:rsid w:val="00AA65C8"/>
    <w:rsid w:val="00AB21D0"/>
    <w:rsid w:val="00AB44E3"/>
    <w:rsid w:val="00AB7FDA"/>
    <w:rsid w:val="00AC2AEE"/>
    <w:rsid w:val="00AD4307"/>
    <w:rsid w:val="00AD52D8"/>
    <w:rsid w:val="00B017A6"/>
    <w:rsid w:val="00B07ABA"/>
    <w:rsid w:val="00B206D0"/>
    <w:rsid w:val="00B32F05"/>
    <w:rsid w:val="00B41ADD"/>
    <w:rsid w:val="00B60385"/>
    <w:rsid w:val="00B75B48"/>
    <w:rsid w:val="00B81C65"/>
    <w:rsid w:val="00B90234"/>
    <w:rsid w:val="00BE1DA9"/>
    <w:rsid w:val="00BF03AC"/>
    <w:rsid w:val="00C01FB2"/>
    <w:rsid w:val="00C04279"/>
    <w:rsid w:val="00C148C9"/>
    <w:rsid w:val="00C24688"/>
    <w:rsid w:val="00C31CC9"/>
    <w:rsid w:val="00C3613F"/>
    <w:rsid w:val="00C43BC7"/>
    <w:rsid w:val="00C5657E"/>
    <w:rsid w:val="00C62172"/>
    <w:rsid w:val="00C67B53"/>
    <w:rsid w:val="00C747C7"/>
    <w:rsid w:val="00C9517A"/>
    <w:rsid w:val="00C97C78"/>
    <w:rsid w:val="00CA3828"/>
    <w:rsid w:val="00CB2151"/>
    <w:rsid w:val="00CF5C0B"/>
    <w:rsid w:val="00D1642F"/>
    <w:rsid w:val="00D216EE"/>
    <w:rsid w:val="00D339BA"/>
    <w:rsid w:val="00D346E1"/>
    <w:rsid w:val="00D474F6"/>
    <w:rsid w:val="00D64E42"/>
    <w:rsid w:val="00D84C5A"/>
    <w:rsid w:val="00DA1FF4"/>
    <w:rsid w:val="00DA64E3"/>
    <w:rsid w:val="00DB2FCA"/>
    <w:rsid w:val="00DD0A16"/>
    <w:rsid w:val="00DD1D50"/>
    <w:rsid w:val="00DD76C3"/>
    <w:rsid w:val="00DE4989"/>
    <w:rsid w:val="00DF1C80"/>
    <w:rsid w:val="00DF2D2C"/>
    <w:rsid w:val="00E07863"/>
    <w:rsid w:val="00E20C98"/>
    <w:rsid w:val="00E238E3"/>
    <w:rsid w:val="00E343CC"/>
    <w:rsid w:val="00E46697"/>
    <w:rsid w:val="00E4703D"/>
    <w:rsid w:val="00E630D2"/>
    <w:rsid w:val="00E641EF"/>
    <w:rsid w:val="00E64878"/>
    <w:rsid w:val="00E72975"/>
    <w:rsid w:val="00E73B56"/>
    <w:rsid w:val="00E91DAE"/>
    <w:rsid w:val="00E976B4"/>
    <w:rsid w:val="00EA0DCF"/>
    <w:rsid w:val="00EB3DCA"/>
    <w:rsid w:val="00EC0792"/>
    <w:rsid w:val="00EE371C"/>
    <w:rsid w:val="00F06ED5"/>
    <w:rsid w:val="00F44BE9"/>
    <w:rsid w:val="00F56926"/>
    <w:rsid w:val="00F822A0"/>
    <w:rsid w:val="00F852F5"/>
    <w:rsid w:val="00FB03D9"/>
    <w:rsid w:val="00FB6AF1"/>
    <w:rsid w:val="00FC6320"/>
    <w:rsid w:val="00FD162E"/>
    <w:rsid w:val="00FD37A3"/>
    <w:rsid w:val="00FE2CD3"/>
    <w:rsid w:val="00FF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2">
    <w:name w:val="heading 2"/>
    <w:basedOn w:val="a2"/>
    <w:next w:val="a2"/>
    <w:link w:val="2Char"/>
    <w:qFormat/>
    <w:rsid w:val="00033EB6"/>
    <w:pPr>
      <w:keepNext/>
      <w:jc w:val="center"/>
      <w:outlineLvl w:val="1"/>
    </w:pPr>
    <w:rPr>
      <w:rFonts w:ascii="Times New Roman" w:eastAsia="宋体" w:hAnsi="Times New Roman" w:cs="Times New Roman"/>
      <w:sz w:val="32"/>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标题 2 Char"/>
    <w:basedOn w:val="a3"/>
    <w:link w:val="2"/>
    <w:rsid w:val="00033EB6"/>
    <w:rPr>
      <w:rFonts w:ascii="Times New Roman" w:eastAsia="宋体" w:hAnsi="Times New Roman" w:cs="Times New Roman"/>
      <w:sz w:val="32"/>
      <w:szCs w:val="24"/>
    </w:rPr>
  </w:style>
  <w:style w:type="paragraph" w:styleId="a6">
    <w:name w:val="List Paragraph"/>
    <w:basedOn w:val="a2"/>
    <w:uiPriority w:val="34"/>
    <w:qFormat/>
    <w:rsid w:val="00A03DF5"/>
    <w:pPr>
      <w:ind w:firstLineChars="200" w:firstLine="420"/>
    </w:pPr>
  </w:style>
  <w:style w:type="paragraph" w:styleId="a7">
    <w:name w:val="header"/>
    <w:basedOn w:val="a2"/>
    <w:link w:val="Char1"/>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7"/>
    <w:rsid w:val="002E5681"/>
    <w:rPr>
      <w:sz w:val="18"/>
      <w:szCs w:val="18"/>
    </w:rPr>
  </w:style>
  <w:style w:type="paragraph" w:styleId="a8">
    <w:name w:val="footer"/>
    <w:basedOn w:val="a2"/>
    <w:link w:val="Char2"/>
    <w:unhideWhenUsed/>
    <w:rsid w:val="002E5681"/>
    <w:pPr>
      <w:tabs>
        <w:tab w:val="center" w:pos="4153"/>
        <w:tab w:val="right" w:pos="8306"/>
      </w:tabs>
      <w:snapToGrid w:val="0"/>
      <w:jc w:val="left"/>
    </w:pPr>
    <w:rPr>
      <w:sz w:val="18"/>
      <w:szCs w:val="18"/>
    </w:rPr>
  </w:style>
  <w:style w:type="character" w:customStyle="1" w:styleId="Char2">
    <w:name w:val="页脚 Char"/>
    <w:basedOn w:val="a3"/>
    <w:link w:val="a8"/>
    <w:rsid w:val="002E5681"/>
    <w:rPr>
      <w:sz w:val="18"/>
      <w:szCs w:val="18"/>
    </w:rPr>
  </w:style>
  <w:style w:type="paragraph" w:styleId="a9">
    <w:name w:val="Balloon Text"/>
    <w:basedOn w:val="a2"/>
    <w:link w:val="Char0"/>
    <w:unhideWhenUsed/>
    <w:rsid w:val="000D1C25"/>
    <w:rPr>
      <w:sz w:val="18"/>
      <w:szCs w:val="18"/>
    </w:rPr>
  </w:style>
  <w:style w:type="character" w:customStyle="1" w:styleId="Char0">
    <w:name w:val="批注框文本 Char"/>
    <w:basedOn w:val="a3"/>
    <w:link w:val="a9"/>
    <w:rsid w:val="000D1C25"/>
    <w:rPr>
      <w:sz w:val="18"/>
      <w:szCs w:val="18"/>
    </w:rPr>
  </w:style>
  <w:style w:type="paragraph" w:customStyle="1" w:styleId="aa">
    <w:name w:val="列项——（一级）"/>
    <w:rsid w:val="00D1642F"/>
    <w:pPr>
      <w:widowControl w:val="0"/>
      <w:numPr>
        <w:numId w:val="6"/>
      </w:numPr>
      <w:jc w:val="both"/>
    </w:pPr>
    <w:rPr>
      <w:rFonts w:ascii="宋体" w:eastAsia="宋体" w:hAnsi="Times New Roman" w:cs="Times New Roman"/>
      <w:kern w:val="0"/>
      <w:szCs w:val="20"/>
    </w:rPr>
  </w:style>
  <w:style w:type="paragraph" w:customStyle="1" w:styleId="ab">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c">
    <w:name w:val="Date"/>
    <w:basedOn w:val="a2"/>
    <w:next w:val="a2"/>
    <w:link w:val="Char3"/>
    <w:unhideWhenUsed/>
    <w:rsid w:val="00D339BA"/>
    <w:pPr>
      <w:ind w:leftChars="2500" w:left="100"/>
    </w:pPr>
  </w:style>
  <w:style w:type="character" w:customStyle="1" w:styleId="Char3">
    <w:name w:val="日期 Char"/>
    <w:basedOn w:val="a3"/>
    <w:link w:val="ac"/>
    <w:rsid w:val="00D339BA"/>
  </w:style>
  <w:style w:type="paragraph" w:customStyle="1" w:styleId="ad">
    <w:name w:val="标准称谓"/>
    <w:next w:val="a2"/>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
    <w:name w:val="标准书眉_奇数页"/>
    <w:next w:val="a2"/>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0">
    <w:name w:val="标准书眉一"/>
    <w:rsid w:val="004E2AE0"/>
    <w:pPr>
      <w:jc w:val="both"/>
    </w:pPr>
    <w:rPr>
      <w:rFonts w:ascii="Times New Roman" w:eastAsia="宋体" w:hAnsi="Times New Roman" w:cs="Times New Roman"/>
      <w:kern w:val="0"/>
      <w:sz w:val="20"/>
      <w:szCs w:val="20"/>
    </w:rPr>
  </w:style>
  <w:style w:type="paragraph" w:customStyle="1" w:styleId="af1">
    <w:name w:val="前言、引言标题"/>
    <w:next w:val="a2"/>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2">
    <w:name w:val="发布"/>
    <w:rsid w:val="004E2AE0"/>
    <w:rPr>
      <w:rFonts w:ascii="黑体" w:eastAsia="黑体"/>
      <w:spacing w:val="22"/>
      <w:w w:val="100"/>
      <w:position w:val="3"/>
      <w:sz w:val="28"/>
    </w:rPr>
  </w:style>
  <w:style w:type="paragraph" w:customStyle="1" w:styleId="af3">
    <w:name w:val="发布部门"/>
    <w:next w:val="a2"/>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0">
    <w:name w:val="封面标准号2"/>
    <w:basedOn w:val="a2"/>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5">
    <w:name w:val="封面标准代替信息"/>
    <w:basedOn w:val="20"/>
    <w:rsid w:val="004E2AE0"/>
    <w:pPr>
      <w:framePr w:wrap="auto"/>
      <w:spacing w:before="57"/>
    </w:pPr>
    <w:rPr>
      <w:rFonts w:ascii="宋体"/>
      <w:sz w:val="21"/>
    </w:rPr>
  </w:style>
  <w:style w:type="paragraph" w:customStyle="1" w:styleId="af6">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9">
    <w:name w:val="封面正文"/>
    <w:rsid w:val="004E2AE0"/>
    <w:pPr>
      <w:jc w:val="both"/>
    </w:pPr>
    <w:rPr>
      <w:rFonts w:ascii="Times New Roman" w:eastAsia="宋体" w:hAnsi="Times New Roman" w:cs="Times New Roman"/>
      <w:kern w:val="0"/>
      <w:sz w:val="20"/>
      <w:szCs w:val="20"/>
    </w:rPr>
  </w:style>
  <w:style w:type="paragraph" w:customStyle="1" w:styleId="afa">
    <w:name w:val="实施日期"/>
    <w:basedOn w:val="af4"/>
    <w:rsid w:val="004E2AE0"/>
    <w:pPr>
      <w:framePr w:hSpace="0" w:wrap="around" w:xAlign="right"/>
      <w:jc w:val="right"/>
    </w:pPr>
  </w:style>
  <w:style w:type="paragraph" w:customStyle="1" w:styleId="afb">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1">
    <w:name w:val="page number"/>
    <w:rsid w:val="004E2AE0"/>
    <w:rPr>
      <w:rFonts w:ascii="Times New Roman" w:eastAsia="宋体" w:hAnsi="Times New Roman"/>
      <w:sz w:val="18"/>
    </w:rPr>
  </w:style>
  <w:style w:type="paragraph" w:customStyle="1" w:styleId="afc">
    <w:name w:val="附录表标题"/>
    <w:next w:val="a"/>
    <w:rsid w:val="004E2AE0"/>
    <w:pPr>
      <w:numPr>
        <w:numId w:val="16"/>
      </w:numPr>
      <w:jc w:val="center"/>
      <w:textAlignment w:val="baseline"/>
    </w:pPr>
    <w:rPr>
      <w:rFonts w:ascii="黑体" w:eastAsia="黑体" w:hAnsi="Times New Roman" w:cs="Times New Roman"/>
      <w:kern w:val="21"/>
      <w:szCs w:val="20"/>
    </w:rPr>
  </w:style>
  <w:style w:type="paragraph" w:customStyle="1" w:styleId="a">
    <w:name w:val="段"/>
    <w:link w:val="Char"/>
    <w:rsid w:val="004E2AE0"/>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
    <w:rsid w:val="000E070A"/>
    <w:rPr>
      <w:rFonts w:ascii="宋体" w:eastAsia="宋体" w:hAnsi="Times New Roman" w:cs="Times New Roman"/>
      <w:noProof/>
      <w:kern w:val="0"/>
      <w:szCs w:val="20"/>
    </w:rPr>
  </w:style>
  <w:style w:type="paragraph" w:customStyle="1" w:styleId="a0">
    <w:name w:val="附录图标题"/>
    <w:next w:val="a"/>
    <w:rsid w:val="004E2AE0"/>
    <w:pPr>
      <w:numPr>
        <w:numId w:val="17"/>
      </w:numPr>
      <w:jc w:val="center"/>
    </w:pPr>
    <w:rPr>
      <w:rFonts w:ascii="黑体" w:eastAsia="黑体" w:hAnsi="Times New Roman" w:cs="Times New Roman"/>
      <w:kern w:val="0"/>
      <w:szCs w:val="20"/>
    </w:rPr>
  </w:style>
  <w:style w:type="paragraph" w:customStyle="1" w:styleId="afd">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fe">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1"/>
    <w:next w:val="a"/>
    <w:rsid w:val="004E2AE0"/>
    <w:pPr>
      <w:spacing w:line="460" w:lineRule="exact"/>
    </w:pPr>
  </w:style>
  <w:style w:type="paragraph" w:customStyle="1" w:styleId="aff0">
    <w:name w:val="章标题"/>
    <w:next w:val="a"/>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2"/>
    <w:link w:val="Char4"/>
    <w:rsid w:val="004E2AE0"/>
    <w:pPr>
      <w:ind w:firstLineChars="171" w:firstLine="359"/>
      <w:jc w:val="left"/>
    </w:pPr>
    <w:rPr>
      <w:rFonts w:ascii="Times New Roman" w:eastAsia="宋体" w:hAnsi="Times New Roman" w:cs="Times New Roman"/>
      <w:szCs w:val="24"/>
    </w:rPr>
  </w:style>
  <w:style w:type="character" w:customStyle="1" w:styleId="Char4">
    <w:name w:val="正文文本缩进 Char"/>
    <w:basedOn w:val="a3"/>
    <w:link w:val="aff1"/>
    <w:rsid w:val="004E2AE0"/>
    <w:rPr>
      <w:rFonts w:ascii="Times New Roman" w:eastAsia="宋体" w:hAnsi="Times New Roman" w:cs="Times New Roman"/>
      <w:szCs w:val="24"/>
    </w:rPr>
  </w:style>
  <w:style w:type="paragraph" w:customStyle="1" w:styleId="aff2">
    <w:name w:val="标准书眉_偶数页"/>
    <w:basedOn w:val="af"/>
    <w:next w:val="a2"/>
    <w:rsid w:val="004E2AE0"/>
    <w:pPr>
      <w:jc w:val="left"/>
    </w:pPr>
  </w:style>
  <w:style w:type="paragraph" w:styleId="aff3">
    <w:name w:val="Body Text"/>
    <w:basedOn w:val="a2"/>
    <w:link w:val="Char5"/>
    <w:rsid w:val="004E2AE0"/>
    <w:pPr>
      <w:spacing w:after="120"/>
    </w:pPr>
    <w:rPr>
      <w:rFonts w:ascii="Times New Roman" w:eastAsia="宋体" w:hAnsi="Times New Roman" w:cs="Times New Roman"/>
      <w:szCs w:val="24"/>
    </w:rPr>
  </w:style>
  <w:style w:type="character" w:customStyle="1" w:styleId="Char5">
    <w:name w:val="正文文本 Char"/>
    <w:basedOn w:val="a3"/>
    <w:link w:val="aff3"/>
    <w:rsid w:val="004E2AE0"/>
    <w:rPr>
      <w:rFonts w:ascii="Times New Roman" w:eastAsia="宋体" w:hAnsi="Times New Roman" w:cs="Times New Roman"/>
      <w:szCs w:val="24"/>
    </w:rPr>
  </w:style>
  <w:style w:type="character" w:styleId="HTML">
    <w:name w:val="HTML Acronym"/>
    <w:basedOn w:val="a3"/>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2"/>
    <w:link w:val="Char6"/>
    <w:rsid w:val="004E2AE0"/>
    <w:pPr>
      <w:jc w:val="left"/>
    </w:pPr>
    <w:rPr>
      <w:rFonts w:ascii="Times New Roman" w:eastAsia="宋体" w:hAnsi="Times New Roman" w:cs="Times New Roman"/>
      <w:szCs w:val="24"/>
    </w:rPr>
  </w:style>
  <w:style w:type="character" w:customStyle="1" w:styleId="Char6">
    <w:name w:val="批注文字 Char"/>
    <w:basedOn w:val="a3"/>
    <w:link w:val="aff7"/>
    <w:rsid w:val="004E2AE0"/>
    <w:rPr>
      <w:rFonts w:ascii="Times New Roman" w:eastAsia="宋体" w:hAnsi="Times New Roman" w:cs="Times New Roman"/>
      <w:szCs w:val="24"/>
    </w:rPr>
  </w:style>
  <w:style w:type="paragraph" w:styleId="aff8">
    <w:name w:val="annotation subject"/>
    <w:basedOn w:val="aff7"/>
    <w:next w:val="aff7"/>
    <w:link w:val="Char7"/>
    <w:rsid w:val="004E2AE0"/>
    <w:rPr>
      <w:b/>
      <w:bCs/>
    </w:rPr>
  </w:style>
  <w:style w:type="character" w:customStyle="1" w:styleId="Char7">
    <w:name w:val="批注主题 Char"/>
    <w:basedOn w:val="Char6"/>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4"/>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a2"/>
    <w:rsid w:val="00A3469C"/>
    <w:pPr>
      <w:widowControl/>
      <w:spacing w:after="160" w:line="240" w:lineRule="exact"/>
      <w:jc w:val="left"/>
    </w:pPr>
    <w:rPr>
      <w:rFonts w:ascii="Verdana" w:eastAsia="宋体" w:hAnsi="Verdana" w:cs="Times New Roman"/>
      <w:kern w:val="0"/>
      <w:sz w:val="20"/>
      <w:szCs w:val="20"/>
      <w:lang w:eastAsia="en-US"/>
    </w:rPr>
  </w:style>
  <w:style w:type="paragraph" w:customStyle="1" w:styleId="affb">
    <w:name w:val="正文表标题"/>
    <w:next w:val="a"/>
    <w:link w:val="Char9"/>
    <w:rsid w:val="00153F32"/>
    <w:pPr>
      <w:ind w:left="4095"/>
      <w:jc w:val="center"/>
    </w:pPr>
    <w:rPr>
      <w:rFonts w:ascii="黑体" w:eastAsia="黑体" w:hAnsi="Times New Roman" w:cs="Times New Roman"/>
      <w:kern w:val="0"/>
      <w:szCs w:val="20"/>
    </w:rPr>
  </w:style>
  <w:style w:type="character" w:customStyle="1" w:styleId="Char9">
    <w:name w:val="正文表标题 Char"/>
    <w:link w:val="affb"/>
    <w:rsid w:val="00153F32"/>
    <w:rPr>
      <w:rFonts w:ascii="黑体" w:eastAsia="黑体" w:hAnsi="Times New Roman" w:cs="Times New Roman"/>
      <w:kern w:val="0"/>
      <w:szCs w:val="20"/>
    </w:rPr>
  </w:style>
  <w:style w:type="paragraph" w:customStyle="1" w:styleId="affc">
    <w:name w:val="一级条标题"/>
    <w:basedOn w:val="aff0"/>
    <w:next w:val="a"/>
    <w:rsid w:val="000F2E14"/>
    <w:pPr>
      <w:tabs>
        <w:tab w:val="num" w:pos="860"/>
      </w:tabs>
      <w:spacing w:beforeLines="0" w:before="0" w:afterLines="0" w:after="0"/>
      <w:ind w:left="860" w:hanging="720"/>
      <w:outlineLvl w:val="2"/>
    </w:pPr>
  </w:style>
  <w:style w:type="paragraph" w:customStyle="1" w:styleId="affd">
    <w:name w:val="二级条标题"/>
    <w:basedOn w:val="affc"/>
    <w:next w:val="a"/>
    <w:rsid w:val="000F2E14"/>
    <w:pPr>
      <w:tabs>
        <w:tab w:val="clear" w:pos="860"/>
        <w:tab w:val="num" w:pos="930"/>
      </w:tabs>
      <w:ind w:left="930"/>
      <w:outlineLvl w:val="3"/>
    </w:pPr>
  </w:style>
  <w:style w:type="paragraph" w:customStyle="1" w:styleId="affe">
    <w:name w:val="三级条标题"/>
    <w:basedOn w:val="affd"/>
    <w:next w:val="a"/>
    <w:rsid w:val="000F2E14"/>
    <w:pPr>
      <w:tabs>
        <w:tab w:val="clear" w:pos="930"/>
        <w:tab w:val="num" w:pos="1360"/>
      </w:tabs>
      <w:ind w:left="1360" w:hanging="1080"/>
      <w:outlineLvl w:val="4"/>
    </w:pPr>
  </w:style>
  <w:style w:type="paragraph" w:customStyle="1" w:styleId="afff">
    <w:name w:val="四级条标题"/>
    <w:basedOn w:val="affe"/>
    <w:next w:val="a"/>
    <w:rsid w:val="000F2E14"/>
    <w:pPr>
      <w:tabs>
        <w:tab w:val="clear" w:pos="1360"/>
        <w:tab w:val="num" w:pos="1430"/>
      </w:tabs>
      <w:ind w:left="1430"/>
      <w:outlineLvl w:val="5"/>
    </w:pPr>
  </w:style>
  <w:style w:type="paragraph" w:customStyle="1" w:styleId="afff0">
    <w:name w:val="五级条标题"/>
    <w:basedOn w:val="afff"/>
    <w:next w:val="a"/>
    <w:rsid w:val="000F2E14"/>
    <w:pPr>
      <w:tabs>
        <w:tab w:val="clear" w:pos="1430"/>
        <w:tab w:val="num" w:pos="1500"/>
      </w:tabs>
      <w:ind w:left="1500"/>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2">
    <w:name w:val="heading 2"/>
    <w:basedOn w:val="a2"/>
    <w:next w:val="a2"/>
    <w:link w:val="2Char"/>
    <w:qFormat/>
    <w:rsid w:val="00033EB6"/>
    <w:pPr>
      <w:keepNext/>
      <w:jc w:val="center"/>
      <w:outlineLvl w:val="1"/>
    </w:pPr>
    <w:rPr>
      <w:rFonts w:ascii="Times New Roman" w:eastAsia="宋体" w:hAnsi="Times New Roman" w:cs="Times New Roman"/>
      <w:sz w:val="32"/>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Char">
    <w:name w:val="标题 2 Char"/>
    <w:basedOn w:val="a3"/>
    <w:link w:val="2"/>
    <w:rsid w:val="00033EB6"/>
    <w:rPr>
      <w:rFonts w:ascii="Times New Roman" w:eastAsia="宋体" w:hAnsi="Times New Roman" w:cs="Times New Roman"/>
      <w:sz w:val="32"/>
      <w:szCs w:val="24"/>
    </w:rPr>
  </w:style>
  <w:style w:type="paragraph" w:styleId="a6">
    <w:name w:val="List Paragraph"/>
    <w:basedOn w:val="a2"/>
    <w:uiPriority w:val="34"/>
    <w:qFormat/>
    <w:rsid w:val="00A03DF5"/>
    <w:pPr>
      <w:ind w:firstLineChars="200" w:firstLine="420"/>
    </w:pPr>
  </w:style>
  <w:style w:type="paragraph" w:styleId="a7">
    <w:name w:val="header"/>
    <w:basedOn w:val="a2"/>
    <w:link w:val="Char1"/>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7"/>
    <w:rsid w:val="002E5681"/>
    <w:rPr>
      <w:sz w:val="18"/>
      <w:szCs w:val="18"/>
    </w:rPr>
  </w:style>
  <w:style w:type="paragraph" w:styleId="a8">
    <w:name w:val="footer"/>
    <w:basedOn w:val="a2"/>
    <w:link w:val="Char2"/>
    <w:unhideWhenUsed/>
    <w:rsid w:val="002E5681"/>
    <w:pPr>
      <w:tabs>
        <w:tab w:val="center" w:pos="4153"/>
        <w:tab w:val="right" w:pos="8306"/>
      </w:tabs>
      <w:snapToGrid w:val="0"/>
      <w:jc w:val="left"/>
    </w:pPr>
    <w:rPr>
      <w:sz w:val="18"/>
      <w:szCs w:val="18"/>
    </w:rPr>
  </w:style>
  <w:style w:type="character" w:customStyle="1" w:styleId="Char2">
    <w:name w:val="页脚 Char"/>
    <w:basedOn w:val="a3"/>
    <w:link w:val="a8"/>
    <w:rsid w:val="002E5681"/>
    <w:rPr>
      <w:sz w:val="18"/>
      <w:szCs w:val="18"/>
    </w:rPr>
  </w:style>
  <w:style w:type="paragraph" w:styleId="a9">
    <w:name w:val="Balloon Text"/>
    <w:basedOn w:val="a2"/>
    <w:link w:val="Char0"/>
    <w:unhideWhenUsed/>
    <w:rsid w:val="000D1C25"/>
    <w:rPr>
      <w:sz w:val="18"/>
      <w:szCs w:val="18"/>
    </w:rPr>
  </w:style>
  <w:style w:type="character" w:customStyle="1" w:styleId="Char0">
    <w:name w:val="批注框文本 Char"/>
    <w:basedOn w:val="a3"/>
    <w:link w:val="a9"/>
    <w:rsid w:val="000D1C25"/>
    <w:rPr>
      <w:sz w:val="18"/>
      <w:szCs w:val="18"/>
    </w:rPr>
  </w:style>
  <w:style w:type="paragraph" w:customStyle="1" w:styleId="aa">
    <w:name w:val="列项——（一级）"/>
    <w:rsid w:val="00D1642F"/>
    <w:pPr>
      <w:widowControl w:val="0"/>
      <w:numPr>
        <w:numId w:val="6"/>
      </w:numPr>
      <w:jc w:val="both"/>
    </w:pPr>
    <w:rPr>
      <w:rFonts w:ascii="宋体" w:eastAsia="宋体" w:hAnsi="Times New Roman" w:cs="Times New Roman"/>
      <w:kern w:val="0"/>
      <w:szCs w:val="20"/>
    </w:rPr>
  </w:style>
  <w:style w:type="paragraph" w:customStyle="1" w:styleId="ab">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c">
    <w:name w:val="Date"/>
    <w:basedOn w:val="a2"/>
    <w:next w:val="a2"/>
    <w:link w:val="Char3"/>
    <w:unhideWhenUsed/>
    <w:rsid w:val="00D339BA"/>
    <w:pPr>
      <w:ind w:leftChars="2500" w:left="100"/>
    </w:pPr>
  </w:style>
  <w:style w:type="character" w:customStyle="1" w:styleId="Char3">
    <w:name w:val="日期 Char"/>
    <w:basedOn w:val="a3"/>
    <w:link w:val="ac"/>
    <w:rsid w:val="00D339BA"/>
  </w:style>
  <w:style w:type="paragraph" w:customStyle="1" w:styleId="ad">
    <w:name w:val="标准称谓"/>
    <w:next w:val="a2"/>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
    <w:name w:val="标准书眉_奇数页"/>
    <w:next w:val="a2"/>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0">
    <w:name w:val="标准书眉一"/>
    <w:rsid w:val="004E2AE0"/>
    <w:pPr>
      <w:jc w:val="both"/>
    </w:pPr>
    <w:rPr>
      <w:rFonts w:ascii="Times New Roman" w:eastAsia="宋体" w:hAnsi="Times New Roman" w:cs="Times New Roman"/>
      <w:kern w:val="0"/>
      <w:sz w:val="20"/>
      <w:szCs w:val="20"/>
    </w:rPr>
  </w:style>
  <w:style w:type="paragraph" w:customStyle="1" w:styleId="af1">
    <w:name w:val="前言、引言标题"/>
    <w:next w:val="a2"/>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2">
    <w:name w:val="发布"/>
    <w:rsid w:val="004E2AE0"/>
    <w:rPr>
      <w:rFonts w:ascii="黑体" w:eastAsia="黑体"/>
      <w:spacing w:val="22"/>
      <w:w w:val="100"/>
      <w:position w:val="3"/>
      <w:sz w:val="28"/>
    </w:rPr>
  </w:style>
  <w:style w:type="paragraph" w:customStyle="1" w:styleId="af3">
    <w:name w:val="发布部门"/>
    <w:next w:val="a2"/>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0">
    <w:name w:val="封面标准号2"/>
    <w:basedOn w:val="a2"/>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5">
    <w:name w:val="封面标准代替信息"/>
    <w:basedOn w:val="20"/>
    <w:rsid w:val="004E2AE0"/>
    <w:pPr>
      <w:framePr w:wrap="auto"/>
      <w:spacing w:before="57"/>
    </w:pPr>
    <w:rPr>
      <w:rFonts w:ascii="宋体"/>
      <w:sz w:val="21"/>
    </w:rPr>
  </w:style>
  <w:style w:type="paragraph" w:customStyle="1" w:styleId="af6">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9">
    <w:name w:val="封面正文"/>
    <w:rsid w:val="004E2AE0"/>
    <w:pPr>
      <w:jc w:val="both"/>
    </w:pPr>
    <w:rPr>
      <w:rFonts w:ascii="Times New Roman" w:eastAsia="宋体" w:hAnsi="Times New Roman" w:cs="Times New Roman"/>
      <w:kern w:val="0"/>
      <w:sz w:val="20"/>
      <w:szCs w:val="20"/>
    </w:rPr>
  </w:style>
  <w:style w:type="paragraph" w:customStyle="1" w:styleId="afa">
    <w:name w:val="实施日期"/>
    <w:basedOn w:val="af4"/>
    <w:rsid w:val="004E2AE0"/>
    <w:pPr>
      <w:framePr w:hSpace="0" w:wrap="around" w:xAlign="right"/>
      <w:jc w:val="right"/>
    </w:pPr>
  </w:style>
  <w:style w:type="paragraph" w:customStyle="1" w:styleId="afb">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1">
    <w:name w:val="page number"/>
    <w:rsid w:val="004E2AE0"/>
    <w:rPr>
      <w:rFonts w:ascii="Times New Roman" w:eastAsia="宋体" w:hAnsi="Times New Roman"/>
      <w:sz w:val="18"/>
    </w:rPr>
  </w:style>
  <w:style w:type="paragraph" w:customStyle="1" w:styleId="afc">
    <w:name w:val="附录表标题"/>
    <w:next w:val="a"/>
    <w:rsid w:val="004E2AE0"/>
    <w:pPr>
      <w:numPr>
        <w:numId w:val="16"/>
      </w:numPr>
      <w:jc w:val="center"/>
      <w:textAlignment w:val="baseline"/>
    </w:pPr>
    <w:rPr>
      <w:rFonts w:ascii="黑体" w:eastAsia="黑体" w:hAnsi="Times New Roman" w:cs="Times New Roman"/>
      <w:kern w:val="21"/>
      <w:szCs w:val="20"/>
    </w:rPr>
  </w:style>
  <w:style w:type="paragraph" w:customStyle="1" w:styleId="a">
    <w:name w:val="段"/>
    <w:link w:val="Char"/>
    <w:rsid w:val="004E2AE0"/>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
    <w:rsid w:val="000E070A"/>
    <w:rPr>
      <w:rFonts w:ascii="宋体" w:eastAsia="宋体" w:hAnsi="Times New Roman" w:cs="Times New Roman"/>
      <w:noProof/>
      <w:kern w:val="0"/>
      <w:szCs w:val="20"/>
    </w:rPr>
  </w:style>
  <w:style w:type="paragraph" w:customStyle="1" w:styleId="a0">
    <w:name w:val="附录图标题"/>
    <w:next w:val="a"/>
    <w:rsid w:val="004E2AE0"/>
    <w:pPr>
      <w:numPr>
        <w:numId w:val="17"/>
      </w:numPr>
      <w:jc w:val="center"/>
    </w:pPr>
    <w:rPr>
      <w:rFonts w:ascii="黑体" w:eastAsia="黑体" w:hAnsi="Times New Roman" w:cs="Times New Roman"/>
      <w:kern w:val="0"/>
      <w:szCs w:val="20"/>
    </w:rPr>
  </w:style>
  <w:style w:type="paragraph" w:customStyle="1" w:styleId="afd">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fe">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1"/>
    <w:next w:val="a"/>
    <w:rsid w:val="004E2AE0"/>
    <w:pPr>
      <w:spacing w:line="460" w:lineRule="exact"/>
    </w:pPr>
  </w:style>
  <w:style w:type="paragraph" w:customStyle="1" w:styleId="aff0">
    <w:name w:val="章标题"/>
    <w:next w:val="a"/>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2"/>
    <w:link w:val="Char4"/>
    <w:rsid w:val="004E2AE0"/>
    <w:pPr>
      <w:ind w:firstLineChars="171" w:firstLine="359"/>
      <w:jc w:val="left"/>
    </w:pPr>
    <w:rPr>
      <w:rFonts w:ascii="Times New Roman" w:eastAsia="宋体" w:hAnsi="Times New Roman" w:cs="Times New Roman"/>
      <w:szCs w:val="24"/>
    </w:rPr>
  </w:style>
  <w:style w:type="character" w:customStyle="1" w:styleId="Char4">
    <w:name w:val="正文文本缩进 Char"/>
    <w:basedOn w:val="a3"/>
    <w:link w:val="aff1"/>
    <w:rsid w:val="004E2AE0"/>
    <w:rPr>
      <w:rFonts w:ascii="Times New Roman" w:eastAsia="宋体" w:hAnsi="Times New Roman" w:cs="Times New Roman"/>
      <w:szCs w:val="24"/>
    </w:rPr>
  </w:style>
  <w:style w:type="paragraph" w:customStyle="1" w:styleId="aff2">
    <w:name w:val="标准书眉_偶数页"/>
    <w:basedOn w:val="af"/>
    <w:next w:val="a2"/>
    <w:rsid w:val="004E2AE0"/>
    <w:pPr>
      <w:jc w:val="left"/>
    </w:pPr>
  </w:style>
  <w:style w:type="paragraph" w:styleId="aff3">
    <w:name w:val="Body Text"/>
    <w:basedOn w:val="a2"/>
    <w:link w:val="Char5"/>
    <w:rsid w:val="004E2AE0"/>
    <w:pPr>
      <w:spacing w:after="120"/>
    </w:pPr>
    <w:rPr>
      <w:rFonts w:ascii="Times New Roman" w:eastAsia="宋体" w:hAnsi="Times New Roman" w:cs="Times New Roman"/>
      <w:szCs w:val="24"/>
    </w:rPr>
  </w:style>
  <w:style w:type="character" w:customStyle="1" w:styleId="Char5">
    <w:name w:val="正文文本 Char"/>
    <w:basedOn w:val="a3"/>
    <w:link w:val="aff3"/>
    <w:rsid w:val="004E2AE0"/>
    <w:rPr>
      <w:rFonts w:ascii="Times New Roman" w:eastAsia="宋体" w:hAnsi="Times New Roman" w:cs="Times New Roman"/>
      <w:szCs w:val="24"/>
    </w:rPr>
  </w:style>
  <w:style w:type="character" w:styleId="HTML">
    <w:name w:val="HTML Acronym"/>
    <w:basedOn w:val="a3"/>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2"/>
    <w:link w:val="Char6"/>
    <w:rsid w:val="004E2AE0"/>
    <w:pPr>
      <w:jc w:val="left"/>
    </w:pPr>
    <w:rPr>
      <w:rFonts w:ascii="Times New Roman" w:eastAsia="宋体" w:hAnsi="Times New Roman" w:cs="Times New Roman"/>
      <w:szCs w:val="24"/>
    </w:rPr>
  </w:style>
  <w:style w:type="character" w:customStyle="1" w:styleId="Char6">
    <w:name w:val="批注文字 Char"/>
    <w:basedOn w:val="a3"/>
    <w:link w:val="aff7"/>
    <w:rsid w:val="004E2AE0"/>
    <w:rPr>
      <w:rFonts w:ascii="Times New Roman" w:eastAsia="宋体" w:hAnsi="Times New Roman" w:cs="Times New Roman"/>
      <w:szCs w:val="24"/>
    </w:rPr>
  </w:style>
  <w:style w:type="paragraph" w:styleId="aff8">
    <w:name w:val="annotation subject"/>
    <w:basedOn w:val="aff7"/>
    <w:next w:val="aff7"/>
    <w:link w:val="Char7"/>
    <w:rsid w:val="004E2AE0"/>
    <w:rPr>
      <w:b/>
      <w:bCs/>
    </w:rPr>
  </w:style>
  <w:style w:type="character" w:customStyle="1" w:styleId="Char7">
    <w:name w:val="批注主题 Char"/>
    <w:basedOn w:val="Char6"/>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4"/>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a2"/>
    <w:rsid w:val="00A3469C"/>
    <w:pPr>
      <w:widowControl/>
      <w:spacing w:after="160" w:line="240" w:lineRule="exact"/>
      <w:jc w:val="left"/>
    </w:pPr>
    <w:rPr>
      <w:rFonts w:ascii="Verdana" w:eastAsia="宋体" w:hAnsi="Verdana" w:cs="Times New Roman"/>
      <w:kern w:val="0"/>
      <w:sz w:val="20"/>
      <w:szCs w:val="20"/>
      <w:lang w:eastAsia="en-US"/>
    </w:rPr>
  </w:style>
  <w:style w:type="paragraph" w:customStyle="1" w:styleId="affb">
    <w:name w:val="正文表标题"/>
    <w:next w:val="a"/>
    <w:link w:val="Char9"/>
    <w:rsid w:val="00153F32"/>
    <w:pPr>
      <w:ind w:left="4095"/>
      <w:jc w:val="center"/>
    </w:pPr>
    <w:rPr>
      <w:rFonts w:ascii="黑体" w:eastAsia="黑体" w:hAnsi="Times New Roman" w:cs="Times New Roman"/>
      <w:kern w:val="0"/>
      <w:szCs w:val="20"/>
    </w:rPr>
  </w:style>
  <w:style w:type="character" w:customStyle="1" w:styleId="Char9">
    <w:name w:val="正文表标题 Char"/>
    <w:link w:val="affb"/>
    <w:rsid w:val="00153F32"/>
    <w:rPr>
      <w:rFonts w:ascii="黑体" w:eastAsia="黑体" w:hAnsi="Times New Roman" w:cs="Times New Roman"/>
      <w:kern w:val="0"/>
      <w:szCs w:val="20"/>
    </w:rPr>
  </w:style>
  <w:style w:type="paragraph" w:customStyle="1" w:styleId="affc">
    <w:name w:val="一级条标题"/>
    <w:basedOn w:val="aff0"/>
    <w:next w:val="a"/>
    <w:rsid w:val="000F2E14"/>
    <w:pPr>
      <w:tabs>
        <w:tab w:val="num" w:pos="860"/>
      </w:tabs>
      <w:spacing w:beforeLines="0" w:before="0" w:afterLines="0" w:after="0"/>
      <w:ind w:left="860" w:hanging="720"/>
      <w:outlineLvl w:val="2"/>
    </w:pPr>
  </w:style>
  <w:style w:type="paragraph" w:customStyle="1" w:styleId="affd">
    <w:name w:val="二级条标题"/>
    <w:basedOn w:val="affc"/>
    <w:next w:val="a"/>
    <w:rsid w:val="000F2E14"/>
    <w:pPr>
      <w:tabs>
        <w:tab w:val="clear" w:pos="860"/>
        <w:tab w:val="num" w:pos="930"/>
      </w:tabs>
      <w:ind w:left="930"/>
      <w:outlineLvl w:val="3"/>
    </w:pPr>
  </w:style>
  <w:style w:type="paragraph" w:customStyle="1" w:styleId="affe">
    <w:name w:val="三级条标题"/>
    <w:basedOn w:val="affd"/>
    <w:next w:val="a"/>
    <w:rsid w:val="000F2E14"/>
    <w:pPr>
      <w:tabs>
        <w:tab w:val="clear" w:pos="930"/>
        <w:tab w:val="num" w:pos="1360"/>
      </w:tabs>
      <w:ind w:left="1360" w:hanging="1080"/>
      <w:outlineLvl w:val="4"/>
    </w:pPr>
  </w:style>
  <w:style w:type="paragraph" w:customStyle="1" w:styleId="afff">
    <w:name w:val="四级条标题"/>
    <w:basedOn w:val="affe"/>
    <w:next w:val="a"/>
    <w:rsid w:val="000F2E14"/>
    <w:pPr>
      <w:tabs>
        <w:tab w:val="clear" w:pos="1360"/>
        <w:tab w:val="num" w:pos="1430"/>
      </w:tabs>
      <w:ind w:left="1430"/>
      <w:outlineLvl w:val="5"/>
    </w:pPr>
  </w:style>
  <w:style w:type="paragraph" w:customStyle="1" w:styleId="afff0">
    <w:name w:val="五级条标题"/>
    <w:basedOn w:val="afff"/>
    <w:next w:val="a"/>
    <w:rsid w:val="000F2E14"/>
    <w:pPr>
      <w:tabs>
        <w:tab w:val="clear" w:pos="1430"/>
        <w:tab w:val="num" w:pos="1500"/>
      </w:tabs>
      <w:ind w:left="150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470">
      <w:bodyDiv w:val="1"/>
      <w:marLeft w:val="0"/>
      <w:marRight w:val="0"/>
      <w:marTop w:val="0"/>
      <w:marBottom w:val="0"/>
      <w:divBdr>
        <w:top w:val="none" w:sz="0" w:space="0" w:color="auto"/>
        <w:left w:val="none" w:sz="0" w:space="0" w:color="auto"/>
        <w:bottom w:val="none" w:sz="0" w:space="0" w:color="auto"/>
        <w:right w:val="none" w:sz="0" w:space="0" w:color="auto"/>
      </w:divBdr>
    </w:div>
    <w:div w:id="93670503">
      <w:bodyDiv w:val="1"/>
      <w:marLeft w:val="0"/>
      <w:marRight w:val="0"/>
      <w:marTop w:val="0"/>
      <w:marBottom w:val="0"/>
      <w:divBdr>
        <w:top w:val="none" w:sz="0" w:space="0" w:color="auto"/>
        <w:left w:val="none" w:sz="0" w:space="0" w:color="auto"/>
        <w:bottom w:val="none" w:sz="0" w:space="0" w:color="auto"/>
        <w:right w:val="none" w:sz="0" w:space="0" w:color="auto"/>
      </w:divBdr>
    </w:div>
    <w:div w:id="123618623">
      <w:bodyDiv w:val="1"/>
      <w:marLeft w:val="0"/>
      <w:marRight w:val="0"/>
      <w:marTop w:val="0"/>
      <w:marBottom w:val="0"/>
      <w:divBdr>
        <w:top w:val="none" w:sz="0" w:space="0" w:color="auto"/>
        <w:left w:val="none" w:sz="0" w:space="0" w:color="auto"/>
        <w:bottom w:val="none" w:sz="0" w:space="0" w:color="auto"/>
        <w:right w:val="none" w:sz="0" w:space="0" w:color="auto"/>
      </w:divBdr>
    </w:div>
    <w:div w:id="128015873">
      <w:bodyDiv w:val="1"/>
      <w:marLeft w:val="0"/>
      <w:marRight w:val="0"/>
      <w:marTop w:val="0"/>
      <w:marBottom w:val="0"/>
      <w:divBdr>
        <w:top w:val="none" w:sz="0" w:space="0" w:color="auto"/>
        <w:left w:val="none" w:sz="0" w:space="0" w:color="auto"/>
        <w:bottom w:val="none" w:sz="0" w:space="0" w:color="auto"/>
        <w:right w:val="none" w:sz="0" w:space="0" w:color="auto"/>
      </w:divBdr>
    </w:div>
    <w:div w:id="159973403">
      <w:bodyDiv w:val="1"/>
      <w:marLeft w:val="0"/>
      <w:marRight w:val="0"/>
      <w:marTop w:val="0"/>
      <w:marBottom w:val="0"/>
      <w:divBdr>
        <w:top w:val="none" w:sz="0" w:space="0" w:color="auto"/>
        <w:left w:val="none" w:sz="0" w:space="0" w:color="auto"/>
        <w:bottom w:val="none" w:sz="0" w:space="0" w:color="auto"/>
        <w:right w:val="none" w:sz="0" w:space="0" w:color="auto"/>
      </w:divBdr>
    </w:div>
    <w:div w:id="163053776">
      <w:bodyDiv w:val="1"/>
      <w:marLeft w:val="0"/>
      <w:marRight w:val="0"/>
      <w:marTop w:val="0"/>
      <w:marBottom w:val="0"/>
      <w:divBdr>
        <w:top w:val="none" w:sz="0" w:space="0" w:color="auto"/>
        <w:left w:val="none" w:sz="0" w:space="0" w:color="auto"/>
        <w:bottom w:val="none" w:sz="0" w:space="0" w:color="auto"/>
        <w:right w:val="none" w:sz="0" w:space="0" w:color="auto"/>
      </w:divBdr>
    </w:div>
    <w:div w:id="169376931">
      <w:bodyDiv w:val="1"/>
      <w:marLeft w:val="0"/>
      <w:marRight w:val="0"/>
      <w:marTop w:val="0"/>
      <w:marBottom w:val="0"/>
      <w:divBdr>
        <w:top w:val="none" w:sz="0" w:space="0" w:color="auto"/>
        <w:left w:val="none" w:sz="0" w:space="0" w:color="auto"/>
        <w:bottom w:val="none" w:sz="0" w:space="0" w:color="auto"/>
        <w:right w:val="none" w:sz="0" w:space="0" w:color="auto"/>
      </w:divBdr>
    </w:div>
    <w:div w:id="409036707">
      <w:bodyDiv w:val="1"/>
      <w:marLeft w:val="0"/>
      <w:marRight w:val="0"/>
      <w:marTop w:val="0"/>
      <w:marBottom w:val="0"/>
      <w:divBdr>
        <w:top w:val="none" w:sz="0" w:space="0" w:color="auto"/>
        <w:left w:val="none" w:sz="0" w:space="0" w:color="auto"/>
        <w:bottom w:val="none" w:sz="0" w:space="0" w:color="auto"/>
        <w:right w:val="none" w:sz="0" w:space="0" w:color="auto"/>
      </w:divBdr>
    </w:div>
    <w:div w:id="420029713">
      <w:bodyDiv w:val="1"/>
      <w:marLeft w:val="0"/>
      <w:marRight w:val="0"/>
      <w:marTop w:val="0"/>
      <w:marBottom w:val="0"/>
      <w:divBdr>
        <w:top w:val="none" w:sz="0" w:space="0" w:color="auto"/>
        <w:left w:val="none" w:sz="0" w:space="0" w:color="auto"/>
        <w:bottom w:val="none" w:sz="0" w:space="0" w:color="auto"/>
        <w:right w:val="none" w:sz="0" w:space="0" w:color="auto"/>
      </w:divBdr>
    </w:div>
    <w:div w:id="597104409">
      <w:bodyDiv w:val="1"/>
      <w:marLeft w:val="0"/>
      <w:marRight w:val="0"/>
      <w:marTop w:val="0"/>
      <w:marBottom w:val="0"/>
      <w:divBdr>
        <w:top w:val="none" w:sz="0" w:space="0" w:color="auto"/>
        <w:left w:val="none" w:sz="0" w:space="0" w:color="auto"/>
        <w:bottom w:val="none" w:sz="0" w:space="0" w:color="auto"/>
        <w:right w:val="none" w:sz="0" w:space="0" w:color="auto"/>
      </w:divBdr>
    </w:div>
    <w:div w:id="607736840">
      <w:bodyDiv w:val="1"/>
      <w:marLeft w:val="0"/>
      <w:marRight w:val="0"/>
      <w:marTop w:val="0"/>
      <w:marBottom w:val="0"/>
      <w:divBdr>
        <w:top w:val="none" w:sz="0" w:space="0" w:color="auto"/>
        <w:left w:val="none" w:sz="0" w:space="0" w:color="auto"/>
        <w:bottom w:val="none" w:sz="0" w:space="0" w:color="auto"/>
        <w:right w:val="none" w:sz="0" w:space="0" w:color="auto"/>
      </w:divBdr>
    </w:div>
    <w:div w:id="650213208">
      <w:bodyDiv w:val="1"/>
      <w:marLeft w:val="0"/>
      <w:marRight w:val="0"/>
      <w:marTop w:val="0"/>
      <w:marBottom w:val="0"/>
      <w:divBdr>
        <w:top w:val="none" w:sz="0" w:space="0" w:color="auto"/>
        <w:left w:val="none" w:sz="0" w:space="0" w:color="auto"/>
        <w:bottom w:val="none" w:sz="0" w:space="0" w:color="auto"/>
        <w:right w:val="none" w:sz="0" w:space="0" w:color="auto"/>
      </w:divBdr>
    </w:div>
    <w:div w:id="679237760">
      <w:bodyDiv w:val="1"/>
      <w:marLeft w:val="0"/>
      <w:marRight w:val="0"/>
      <w:marTop w:val="0"/>
      <w:marBottom w:val="0"/>
      <w:divBdr>
        <w:top w:val="none" w:sz="0" w:space="0" w:color="auto"/>
        <w:left w:val="none" w:sz="0" w:space="0" w:color="auto"/>
        <w:bottom w:val="none" w:sz="0" w:space="0" w:color="auto"/>
        <w:right w:val="none" w:sz="0" w:space="0" w:color="auto"/>
      </w:divBdr>
    </w:div>
    <w:div w:id="721177068">
      <w:bodyDiv w:val="1"/>
      <w:marLeft w:val="0"/>
      <w:marRight w:val="0"/>
      <w:marTop w:val="0"/>
      <w:marBottom w:val="0"/>
      <w:divBdr>
        <w:top w:val="none" w:sz="0" w:space="0" w:color="auto"/>
        <w:left w:val="none" w:sz="0" w:space="0" w:color="auto"/>
        <w:bottom w:val="none" w:sz="0" w:space="0" w:color="auto"/>
        <w:right w:val="none" w:sz="0" w:space="0" w:color="auto"/>
      </w:divBdr>
    </w:div>
    <w:div w:id="739988378">
      <w:bodyDiv w:val="1"/>
      <w:marLeft w:val="0"/>
      <w:marRight w:val="0"/>
      <w:marTop w:val="0"/>
      <w:marBottom w:val="0"/>
      <w:divBdr>
        <w:top w:val="none" w:sz="0" w:space="0" w:color="auto"/>
        <w:left w:val="none" w:sz="0" w:space="0" w:color="auto"/>
        <w:bottom w:val="none" w:sz="0" w:space="0" w:color="auto"/>
        <w:right w:val="none" w:sz="0" w:space="0" w:color="auto"/>
      </w:divBdr>
    </w:div>
    <w:div w:id="744300939">
      <w:bodyDiv w:val="1"/>
      <w:marLeft w:val="0"/>
      <w:marRight w:val="0"/>
      <w:marTop w:val="0"/>
      <w:marBottom w:val="0"/>
      <w:divBdr>
        <w:top w:val="none" w:sz="0" w:space="0" w:color="auto"/>
        <w:left w:val="none" w:sz="0" w:space="0" w:color="auto"/>
        <w:bottom w:val="none" w:sz="0" w:space="0" w:color="auto"/>
        <w:right w:val="none" w:sz="0" w:space="0" w:color="auto"/>
      </w:divBdr>
    </w:div>
    <w:div w:id="809787369">
      <w:bodyDiv w:val="1"/>
      <w:marLeft w:val="0"/>
      <w:marRight w:val="0"/>
      <w:marTop w:val="0"/>
      <w:marBottom w:val="0"/>
      <w:divBdr>
        <w:top w:val="none" w:sz="0" w:space="0" w:color="auto"/>
        <w:left w:val="none" w:sz="0" w:space="0" w:color="auto"/>
        <w:bottom w:val="none" w:sz="0" w:space="0" w:color="auto"/>
        <w:right w:val="none" w:sz="0" w:space="0" w:color="auto"/>
      </w:divBdr>
    </w:div>
    <w:div w:id="848835565">
      <w:bodyDiv w:val="1"/>
      <w:marLeft w:val="0"/>
      <w:marRight w:val="0"/>
      <w:marTop w:val="0"/>
      <w:marBottom w:val="0"/>
      <w:divBdr>
        <w:top w:val="none" w:sz="0" w:space="0" w:color="auto"/>
        <w:left w:val="none" w:sz="0" w:space="0" w:color="auto"/>
        <w:bottom w:val="none" w:sz="0" w:space="0" w:color="auto"/>
        <w:right w:val="none" w:sz="0" w:space="0" w:color="auto"/>
      </w:divBdr>
    </w:div>
    <w:div w:id="879130440">
      <w:bodyDiv w:val="1"/>
      <w:marLeft w:val="0"/>
      <w:marRight w:val="0"/>
      <w:marTop w:val="0"/>
      <w:marBottom w:val="0"/>
      <w:divBdr>
        <w:top w:val="none" w:sz="0" w:space="0" w:color="auto"/>
        <w:left w:val="none" w:sz="0" w:space="0" w:color="auto"/>
        <w:bottom w:val="none" w:sz="0" w:space="0" w:color="auto"/>
        <w:right w:val="none" w:sz="0" w:space="0" w:color="auto"/>
      </w:divBdr>
    </w:div>
    <w:div w:id="888537591">
      <w:bodyDiv w:val="1"/>
      <w:marLeft w:val="0"/>
      <w:marRight w:val="0"/>
      <w:marTop w:val="0"/>
      <w:marBottom w:val="0"/>
      <w:divBdr>
        <w:top w:val="none" w:sz="0" w:space="0" w:color="auto"/>
        <w:left w:val="none" w:sz="0" w:space="0" w:color="auto"/>
        <w:bottom w:val="none" w:sz="0" w:space="0" w:color="auto"/>
        <w:right w:val="none" w:sz="0" w:space="0" w:color="auto"/>
      </w:divBdr>
    </w:div>
    <w:div w:id="945231855">
      <w:bodyDiv w:val="1"/>
      <w:marLeft w:val="0"/>
      <w:marRight w:val="0"/>
      <w:marTop w:val="0"/>
      <w:marBottom w:val="0"/>
      <w:divBdr>
        <w:top w:val="none" w:sz="0" w:space="0" w:color="auto"/>
        <w:left w:val="none" w:sz="0" w:space="0" w:color="auto"/>
        <w:bottom w:val="none" w:sz="0" w:space="0" w:color="auto"/>
        <w:right w:val="none" w:sz="0" w:space="0" w:color="auto"/>
      </w:divBdr>
    </w:div>
    <w:div w:id="1059671243">
      <w:bodyDiv w:val="1"/>
      <w:marLeft w:val="0"/>
      <w:marRight w:val="0"/>
      <w:marTop w:val="0"/>
      <w:marBottom w:val="0"/>
      <w:divBdr>
        <w:top w:val="none" w:sz="0" w:space="0" w:color="auto"/>
        <w:left w:val="none" w:sz="0" w:space="0" w:color="auto"/>
        <w:bottom w:val="none" w:sz="0" w:space="0" w:color="auto"/>
        <w:right w:val="none" w:sz="0" w:space="0" w:color="auto"/>
      </w:divBdr>
    </w:div>
    <w:div w:id="1078867179">
      <w:bodyDiv w:val="1"/>
      <w:marLeft w:val="0"/>
      <w:marRight w:val="0"/>
      <w:marTop w:val="0"/>
      <w:marBottom w:val="0"/>
      <w:divBdr>
        <w:top w:val="none" w:sz="0" w:space="0" w:color="auto"/>
        <w:left w:val="none" w:sz="0" w:space="0" w:color="auto"/>
        <w:bottom w:val="none" w:sz="0" w:space="0" w:color="auto"/>
        <w:right w:val="none" w:sz="0" w:space="0" w:color="auto"/>
      </w:divBdr>
    </w:div>
    <w:div w:id="1264192011">
      <w:bodyDiv w:val="1"/>
      <w:marLeft w:val="0"/>
      <w:marRight w:val="0"/>
      <w:marTop w:val="0"/>
      <w:marBottom w:val="0"/>
      <w:divBdr>
        <w:top w:val="none" w:sz="0" w:space="0" w:color="auto"/>
        <w:left w:val="none" w:sz="0" w:space="0" w:color="auto"/>
        <w:bottom w:val="none" w:sz="0" w:space="0" w:color="auto"/>
        <w:right w:val="none" w:sz="0" w:space="0" w:color="auto"/>
      </w:divBdr>
    </w:div>
    <w:div w:id="1348214562">
      <w:bodyDiv w:val="1"/>
      <w:marLeft w:val="0"/>
      <w:marRight w:val="0"/>
      <w:marTop w:val="0"/>
      <w:marBottom w:val="0"/>
      <w:divBdr>
        <w:top w:val="none" w:sz="0" w:space="0" w:color="auto"/>
        <w:left w:val="none" w:sz="0" w:space="0" w:color="auto"/>
        <w:bottom w:val="none" w:sz="0" w:space="0" w:color="auto"/>
        <w:right w:val="none" w:sz="0" w:space="0" w:color="auto"/>
      </w:divBdr>
    </w:div>
    <w:div w:id="1352613042">
      <w:bodyDiv w:val="1"/>
      <w:marLeft w:val="0"/>
      <w:marRight w:val="0"/>
      <w:marTop w:val="0"/>
      <w:marBottom w:val="0"/>
      <w:divBdr>
        <w:top w:val="none" w:sz="0" w:space="0" w:color="auto"/>
        <w:left w:val="none" w:sz="0" w:space="0" w:color="auto"/>
        <w:bottom w:val="none" w:sz="0" w:space="0" w:color="auto"/>
        <w:right w:val="none" w:sz="0" w:space="0" w:color="auto"/>
      </w:divBdr>
    </w:div>
    <w:div w:id="1471511483">
      <w:bodyDiv w:val="1"/>
      <w:marLeft w:val="0"/>
      <w:marRight w:val="0"/>
      <w:marTop w:val="0"/>
      <w:marBottom w:val="0"/>
      <w:divBdr>
        <w:top w:val="none" w:sz="0" w:space="0" w:color="auto"/>
        <w:left w:val="none" w:sz="0" w:space="0" w:color="auto"/>
        <w:bottom w:val="none" w:sz="0" w:space="0" w:color="auto"/>
        <w:right w:val="none" w:sz="0" w:space="0" w:color="auto"/>
      </w:divBdr>
    </w:div>
    <w:div w:id="1477604608">
      <w:bodyDiv w:val="1"/>
      <w:marLeft w:val="0"/>
      <w:marRight w:val="0"/>
      <w:marTop w:val="0"/>
      <w:marBottom w:val="0"/>
      <w:divBdr>
        <w:top w:val="none" w:sz="0" w:space="0" w:color="auto"/>
        <w:left w:val="none" w:sz="0" w:space="0" w:color="auto"/>
        <w:bottom w:val="none" w:sz="0" w:space="0" w:color="auto"/>
        <w:right w:val="none" w:sz="0" w:space="0" w:color="auto"/>
      </w:divBdr>
    </w:div>
    <w:div w:id="1570269101">
      <w:bodyDiv w:val="1"/>
      <w:marLeft w:val="0"/>
      <w:marRight w:val="0"/>
      <w:marTop w:val="0"/>
      <w:marBottom w:val="0"/>
      <w:divBdr>
        <w:top w:val="none" w:sz="0" w:space="0" w:color="auto"/>
        <w:left w:val="none" w:sz="0" w:space="0" w:color="auto"/>
        <w:bottom w:val="none" w:sz="0" w:space="0" w:color="auto"/>
        <w:right w:val="none" w:sz="0" w:space="0" w:color="auto"/>
      </w:divBdr>
    </w:div>
    <w:div w:id="1627007454">
      <w:bodyDiv w:val="1"/>
      <w:marLeft w:val="0"/>
      <w:marRight w:val="0"/>
      <w:marTop w:val="0"/>
      <w:marBottom w:val="0"/>
      <w:divBdr>
        <w:top w:val="none" w:sz="0" w:space="0" w:color="auto"/>
        <w:left w:val="none" w:sz="0" w:space="0" w:color="auto"/>
        <w:bottom w:val="none" w:sz="0" w:space="0" w:color="auto"/>
        <w:right w:val="none" w:sz="0" w:space="0" w:color="auto"/>
      </w:divBdr>
    </w:div>
    <w:div w:id="1636914005">
      <w:bodyDiv w:val="1"/>
      <w:marLeft w:val="0"/>
      <w:marRight w:val="0"/>
      <w:marTop w:val="0"/>
      <w:marBottom w:val="0"/>
      <w:divBdr>
        <w:top w:val="none" w:sz="0" w:space="0" w:color="auto"/>
        <w:left w:val="none" w:sz="0" w:space="0" w:color="auto"/>
        <w:bottom w:val="none" w:sz="0" w:space="0" w:color="auto"/>
        <w:right w:val="none" w:sz="0" w:space="0" w:color="auto"/>
      </w:divBdr>
    </w:div>
    <w:div w:id="1647540639">
      <w:bodyDiv w:val="1"/>
      <w:marLeft w:val="0"/>
      <w:marRight w:val="0"/>
      <w:marTop w:val="0"/>
      <w:marBottom w:val="0"/>
      <w:divBdr>
        <w:top w:val="none" w:sz="0" w:space="0" w:color="auto"/>
        <w:left w:val="none" w:sz="0" w:space="0" w:color="auto"/>
        <w:bottom w:val="none" w:sz="0" w:space="0" w:color="auto"/>
        <w:right w:val="none" w:sz="0" w:space="0" w:color="auto"/>
      </w:divBdr>
    </w:div>
    <w:div w:id="1728718344">
      <w:bodyDiv w:val="1"/>
      <w:marLeft w:val="0"/>
      <w:marRight w:val="0"/>
      <w:marTop w:val="0"/>
      <w:marBottom w:val="0"/>
      <w:divBdr>
        <w:top w:val="none" w:sz="0" w:space="0" w:color="auto"/>
        <w:left w:val="none" w:sz="0" w:space="0" w:color="auto"/>
        <w:bottom w:val="none" w:sz="0" w:space="0" w:color="auto"/>
        <w:right w:val="none" w:sz="0" w:space="0" w:color="auto"/>
      </w:divBdr>
    </w:div>
    <w:div w:id="1737705815">
      <w:bodyDiv w:val="1"/>
      <w:marLeft w:val="0"/>
      <w:marRight w:val="0"/>
      <w:marTop w:val="0"/>
      <w:marBottom w:val="0"/>
      <w:divBdr>
        <w:top w:val="none" w:sz="0" w:space="0" w:color="auto"/>
        <w:left w:val="none" w:sz="0" w:space="0" w:color="auto"/>
        <w:bottom w:val="none" w:sz="0" w:space="0" w:color="auto"/>
        <w:right w:val="none" w:sz="0" w:space="0" w:color="auto"/>
      </w:divBdr>
    </w:div>
    <w:div w:id="1780565031">
      <w:bodyDiv w:val="1"/>
      <w:marLeft w:val="0"/>
      <w:marRight w:val="0"/>
      <w:marTop w:val="0"/>
      <w:marBottom w:val="0"/>
      <w:divBdr>
        <w:top w:val="none" w:sz="0" w:space="0" w:color="auto"/>
        <w:left w:val="none" w:sz="0" w:space="0" w:color="auto"/>
        <w:bottom w:val="none" w:sz="0" w:space="0" w:color="auto"/>
        <w:right w:val="none" w:sz="0" w:space="0" w:color="auto"/>
      </w:divBdr>
    </w:div>
    <w:div w:id="1811089515">
      <w:bodyDiv w:val="1"/>
      <w:marLeft w:val="0"/>
      <w:marRight w:val="0"/>
      <w:marTop w:val="0"/>
      <w:marBottom w:val="0"/>
      <w:divBdr>
        <w:top w:val="none" w:sz="0" w:space="0" w:color="auto"/>
        <w:left w:val="none" w:sz="0" w:space="0" w:color="auto"/>
        <w:bottom w:val="none" w:sz="0" w:space="0" w:color="auto"/>
        <w:right w:val="none" w:sz="0" w:space="0" w:color="auto"/>
      </w:divBdr>
    </w:div>
    <w:div w:id="1925530322">
      <w:bodyDiv w:val="1"/>
      <w:marLeft w:val="0"/>
      <w:marRight w:val="0"/>
      <w:marTop w:val="0"/>
      <w:marBottom w:val="0"/>
      <w:divBdr>
        <w:top w:val="none" w:sz="0" w:space="0" w:color="auto"/>
        <w:left w:val="none" w:sz="0" w:space="0" w:color="auto"/>
        <w:bottom w:val="none" w:sz="0" w:space="0" w:color="auto"/>
        <w:right w:val="none" w:sz="0" w:space="0" w:color="auto"/>
      </w:divBdr>
    </w:div>
    <w:div w:id="1930116499">
      <w:bodyDiv w:val="1"/>
      <w:marLeft w:val="0"/>
      <w:marRight w:val="0"/>
      <w:marTop w:val="0"/>
      <w:marBottom w:val="0"/>
      <w:divBdr>
        <w:top w:val="none" w:sz="0" w:space="0" w:color="auto"/>
        <w:left w:val="none" w:sz="0" w:space="0" w:color="auto"/>
        <w:bottom w:val="none" w:sz="0" w:space="0" w:color="auto"/>
        <w:right w:val="none" w:sz="0" w:space="0" w:color="auto"/>
      </w:divBdr>
    </w:div>
    <w:div w:id="1957977302">
      <w:bodyDiv w:val="1"/>
      <w:marLeft w:val="0"/>
      <w:marRight w:val="0"/>
      <w:marTop w:val="0"/>
      <w:marBottom w:val="0"/>
      <w:divBdr>
        <w:top w:val="none" w:sz="0" w:space="0" w:color="auto"/>
        <w:left w:val="none" w:sz="0" w:space="0" w:color="auto"/>
        <w:bottom w:val="none" w:sz="0" w:space="0" w:color="auto"/>
        <w:right w:val="none" w:sz="0" w:space="0" w:color="auto"/>
      </w:divBdr>
    </w:div>
    <w:div w:id="2004357697">
      <w:bodyDiv w:val="1"/>
      <w:marLeft w:val="0"/>
      <w:marRight w:val="0"/>
      <w:marTop w:val="0"/>
      <w:marBottom w:val="0"/>
      <w:divBdr>
        <w:top w:val="none" w:sz="0" w:space="0" w:color="auto"/>
        <w:left w:val="none" w:sz="0" w:space="0" w:color="auto"/>
        <w:bottom w:val="none" w:sz="0" w:space="0" w:color="auto"/>
        <w:right w:val="none" w:sz="0" w:space="0" w:color="auto"/>
      </w:divBdr>
    </w:div>
    <w:div w:id="2028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E7F1-25E3-448F-9F1C-A14C4E06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30</Pages>
  <Words>8868</Words>
  <Characters>50553</Characters>
  <Application>Microsoft Office Word</Application>
  <DocSecurity>0</DocSecurity>
  <Lines>421</Lines>
  <Paragraphs>118</Paragraphs>
  <ScaleCrop>false</ScaleCrop>
  <Company/>
  <LinksUpToDate>false</LinksUpToDate>
  <CharactersWithSpaces>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蒋杰</dc:creator>
  <cp:keywords/>
  <dc:description/>
  <cp:lastModifiedBy>Wei Lianyun(魏连运)</cp:lastModifiedBy>
  <cp:revision>38</cp:revision>
  <dcterms:created xsi:type="dcterms:W3CDTF">2017-06-25T00:35:00Z</dcterms:created>
  <dcterms:modified xsi:type="dcterms:W3CDTF">2019-03-22T04:13:00Z</dcterms:modified>
</cp:coreProperties>
</file>