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27" w:rsidRDefault="00925E27" w:rsidP="00925E27">
      <w:pPr>
        <w:spacing w:line="240" w:lineRule="atLeas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附件1：</w:t>
      </w:r>
    </w:p>
    <w:p w:rsidR="00925E27" w:rsidRDefault="00925E27" w:rsidP="00925E27">
      <w:pPr>
        <w:spacing w:beforeLines="50" w:before="156" w:line="240" w:lineRule="atLeast"/>
        <w:ind w:firstLineChars="250" w:firstLine="700"/>
        <w:jc w:val="center"/>
        <w:rPr>
          <w:rFonts w:ascii="黑体" w:eastAsia="黑体" w:hint="eastAsia"/>
          <w:sz w:val="28"/>
          <w:szCs w:val="28"/>
        </w:rPr>
      </w:pPr>
      <w:bookmarkStart w:id="0" w:name="_GoBack"/>
      <w:r>
        <w:rPr>
          <w:rFonts w:ascii="黑体" w:eastAsia="黑体" w:hint="eastAsia"/>
          <w:sz w:val="28"/>
          <w:szCs w:val="28"/>
        </w:rPr>
        <w:t>第五届全国有色金属标准化技术委员会及分技术委员会</w:t>
      </w:r>
    </w:p>
    <w:p w:rsidR="00925E27" w:rsidRDefault="00925E27" w:rsidP="00925E27">
      <w:pPr>
        <w:spacing w:beforeLines="50" w:before="156" w:line="240" w:lineRule="atLeast"/>
        <w:ind w:firstLineChars="250" w:firstLine="700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委员任职条件</w:t>
      </w:r>
      <w:bookmarkEnd w:id="0"/>
    </w:p>
    <w:p w:rsidR="00925E27" w:rsidRDefault="00925E27" w:rsidP="00925E27">
      <w:pPr>
        <w:spacing w:beforeLines="50" w:before="156" w:line="240" w:lineRule="atLeast"/>
        <w:ind w:firstLineChars="250" w:firstLine="703"/>
        <w:jc w:val="center"/>
        <w:rPr>
          <w:b/>
          <w:sz w:val="28"/>
          <w:szCs w:val="28"/>
        </w:rPr>
      </w:pPr>
    </w:p>
    <w:p w:rsidR="00925E27" w:rsidRDefault="00925E27" w:rsidP="00925E27">
      <w:pPr>
        <w:widowControl/>
        <w:numPr>
          <w:ilvl w:val="0"/>
          <w:numId w:val="1"/>
        </w:numPr>
        <w:spacing w:beforeLines="50" w:before="156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每个会员单位最多选派一名委员。</w:t>
      </w:r>
    </w:p>
    <w:p w:rsidR="00925E27" w:rsidRDefault="00925E27" w:rsidP="00925E27">
      <w:pPr>
        <w:widowControl/>
        <w:numPr>
          <w:ilvl w:val="0"/>
          <w:numId w:val="1"/>
        </w:numPr>
        <w:spacing w:beforeLines="50" w:before="156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>应</w:t>
      </w:r>
      <w:r>
        <w:rPr>
          <w:rFonts w:hint="eastAsia"/>
          <w:sz w:val="28"/>
          <w:szCs w:val="28"/>
        </w:rPr>
        <w:t>有三年以上工作经验，熟悉有色金属领域业务工作，具有较高理论水平，扎实的专业知识和丰富的实践经验。</w:t>
      </w:r>
    </w:p>
    <w:p w:rsidR="00925E27" w:rsidRDefault="00925E27" w:rsidP="00925E27">
      <w:pPr>
        <w:widowControl/>
        <w:numPr>
          <w:ilvl w:val="0"/>
          <w:numId w:val="1"/>
        </w:numPr>
        <w:spacing w:beforeLines="50"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具有中级以上（含中级）专业技术职称，或者具有与中级以上专业技术职称相对应的职务。</w:t>
      </w:r>
    </w:p>
    <w:p w:rsidR="00925E27" w:rsidRDefault="00925E27" w:rsidP="00925E27">
      <w:pPr>
        <w:widowControl/>
        <w:numPr>
          <w:ilvl w:val="0"/>
          <w:numId w:val="1"/>
        </w:numPr>
        <w:spacing w:beforeLines="50" w:before="156"/>
        <w:jc w:val="left"/>
        <w:rPr>
          <w:sz w:val="28"/>
          <w:szCs w:val="28"/>
        </w:rPr>
      </w:pPr>
      <w:r>
        <w:rPr>
          <w:sz w:val="28"/>
          <w:szCs w:val="28"/>
        </w:rPr>
        <w:t>应</w:t>
      </w:r>
      <w:r>
        <w:rPr>
          <w:rFonts w:hint="eastAsia"/>
          <w:sz w:val="28"/>
          <w:szCs w:val="28"/>
        </w:rPr>
        <w:t>掌握标准化基础知识，</w:t>
      </w:r>
      <w:r>
        <w:rPr>
          <w:sz w:val="28"/>
          <w:szCs w:val="28"/>
        </w:rPr>
        <w:t>有标准化工作经验，曾执笔或参加起草过国家标准或行业标准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2014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~</w:t>
      </w:r>
      <w:r>
        <w:rPr>
          <w:rFonts w:hint="eastAsia"/>
          <w:sz w:val="28"/>
          <w:szCs w:val="28"/>
        </w:rPr>
        <w:t>至今）</w:t>
      </w:r>
      <w:r>
        <w:rPr>
          <w:sz w:val="28"/>
          <w:szCs w:val="28"/>
        </w:rPr>
        <w:t>。</w:t>
      </w:r>
    </w:p>
    <w:p w:rsidR="00925E27" w:rsidRDefault="00925E27" w:rsidP="00925E27">
      <w:pPr>
        <w:widowControl/>
        <w:numPr>
          <w:ilvl w:val="0"/>
          <w:numId w:val="1"/>
        </w:numPr>
        <w:spacing w:beforeLines="50" w:before="15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有较强的</w:t>
      </w:r>
      <w:r>
        <w:rPr>
          <w:rFonts w:hint="eastAsia"/>
          <w:sz w:val="28"/>
          <w:szCs w:val="28"/>
        </w:rPr>
        <w:t>沟通</w:t>
      </w:r>
      <w:r>
        <w:rPr>
          <w:sz w:val="28"/>
          <w:szCs w:val="28"/>
        </w:rPr>
        <w:t>协调能力，曾主持或经常参加相关标准的讨论会、预审会和审定会。</w:t>
      </w:r>
    </w:p>
    <w:p w:rsidR="00925E27" w:rsidRDefault="00925E27" w:rsidP="00925E27">
      <w:pPr>
        <w:widowControl/>
        <w:numPr>
          <w:ilvl w:val="0"/>
          <w:numId w:val="1"/>
        </w:numPr>
        <w:spacing w:beforeLines="50" w:before="156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应</w:t>
      </w:r>
      <w:r>
        <w:rPr>
          <w:sz w:val="28"/>
          <w:szCs w:val="28"/>
        </w:rPr>
        <w:t>能</w:t>
      </w:r>
      <w:r>
        <w:rPr>
          <w:rFonts w:hint="eastAsia"/>
          <w:sz w:val="28"/>
          <w:szCs w:val="28"/>
        </w:rPr>
        <w:t>代表本单位</w:t>
      </w:r>
      <w:r>
        <w:rPr>
          <w:sz w:val="28"/>
          <w:szCs w:val="28"/>
        </w:rPr>
        <w:t>持续参加</w:t>
      </w:r>
      <w:r>
        <w:rPr>
          <w:rFonts w:hint="eastAsia"/>
          <w:sz w:val="28"/>
          <w:szCs w:val="28"/>
        </w:rPr>
        <w:t>本届</w:t>
      </w:r>
      <w:r>
        <w:rPr>
          <w:sz w:val="28"/>
          <w:szCs w:val="28"/>
        </w:rPr>
        <w:t>标委会的相关活动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~2024</w:t>
      </w:r>
      <w:r>
        <w:rPr>
          <w:rFonts w:hint="eastAsia"/>
          <w:sz w:val="28"/>
          <w:szCs w:val="28"/>
        </w:rPr>
        <w:t>年），积极履行委员各项职责与义务</w:t>
      </w:r>
      <w:r>
        <w:rPr>
          <w:sz w:val="28"/>
          <w:szCs w:val="28"/>
        </w:rPr>
        <w:t>。</w:t>
      </w:r>
    </w:p>
    <w:p w:rsidR="00925E27" w:rsidRDefault="00925E27" w:rsidP="00925E27">
      <w:pPr>
        <w:widowControl/>
        <w:spacing w:beforeLines="50" w:before="156" w:line="240" w:lineRule="atLeast"/>
        <w:ind w:left="420"/>
        <w:jc w:val="left"/>
        <w:rPr>
          <w:sz w:val="28"/>
          <w:szCs w:val="28"/>
        </w:rPr>
      </w:pPr>
    </w:p>
    <w:p w:rsidR="002660CF" w:rsidRPr="00925E27" w:rsidRDefault="002660CF"/>
    <w:sectPr w:rsidR="002660CF" w:rsidRPr="00925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83080"/>
    <w:multiLevelType w:val="multilevel"/>
    <w:tmpl w:val="6B783080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27"/>
    <w:rsid w:val="002660CF"/>
    <w:rsid w:val="009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zhangyun</dc:creator>
  <cp:lastModifiedBy>zhangyun</cp:lastModifiedBy>
  <cp:revision>1</cp:revision>
  <dcterms:created xsi:type="dcterms:W3CDTF">2019-03-07T06:07:00Z</dcterms:created>
  <dcterms:modified xsi:type="dcterms:W3CDTF">2019-03-07T06:08:00Z</dcterms:modified>
</cp:coreProperties>
</file>