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02" w:rsidRDefault="007A5D02" w:rsidP="007A5D0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7A5D02" w:rsidRDefault="007A5D02" w:rsidP="007A5D0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《再生铜原料》国家标准编制任务落实会议纪要</w:t>
      </w:r>
    </w:p>
    <w:p w:rsidR="007A5D02" w:rsidRDefault="007A5D02" w:rsidP="007A5D02">
      <w:pPr>
        <w:ind w:firstLineChars="700" w:firstLine="1687"/>
        <w:rPr>
          <w:b/>
          <w:bCs/>
          <w:sz w:val="24"/>
        </w:rPr>
      </w:pPr>
    </w:p>
    <w:p w:rsidR="007A5D02" w:rsidRDefault="007A5D02" w:rsidP="007A5D02">
      <w:pPr>
        <w:spacing w:line="420" w:lineRule="exact"/>
        <w:ind w:firstLineChars="200" w:firstLine="480"/>
        <w:rPr>
          <w:sz w:val="24"/>
        </w:rPr>
      </w:pPr>
      <w:r>
        <w:rPr>
          <w:rFonts w:ascii="宋体" w:eastAsia="宋体" w:hAnsi="宋体" w:hint="eastAsia"/>
          <w:sz w:val="24"/>
        </w:rPr>
        <w:t>2018年12月21日，全国有色金属标准化技术委员会在北京主持召开了</w:t>
      </w:r>
      <w:r>
        <w:rPr>
          <w:rFonts w:hint="eastAsia"/>
          <w:sz w:val="24"/>
        </w:rPr>
        <w:t>《再生铜原料》国家标准编制任务落实会议</w:t>
      </w:r>
      <w:r>
        <w:rPr>
          <w:rFonts w:ascii="宋体" w:eastAsia="宋体" w:hAnsi="宋体" w:hint="eastAsia"/>
          <w:sz w:val="24"/>
        </w:rPr>
        <w:t>。来自有色金属行业</w:t>
      </w:r>
      <w:r>
        <w:rPr>
          <w:rFonts w:hint="eastAsia"/>
          <w:sz w:val="24"/>
        </w:rPr>
        <w:t>再生铜原料回收、贸易、利用的企业以及</w:t>
      </w:r>
      <w:r>
        <w:rPr>
          <w:rFonts w:ascii="宋体" w:eastAsia="宋体" w:hAnsi="宋体" w:hint="eastAsia"/>
          <w:sz w:val="24"/>
        </w:rPr>
        <w:t>有关协会、环保、海关等部门的</w:t>
      </w:r>
      <w:r>
        <w:rPr>
          <w:rFonts w:hint="eastAsia"/>
          <w:sz w:val="24"/>
        </w:rPr>
        <w:t>领导及代表出席了会议。会议就目前正在修订</w:t>
      </w:r>
      <w:r>
        <w:rPr>
          <w:rFonts w:hint="eastAsia"/>
          <w:sz w:val="24"/>
        </w:rPr>
        <w:t>GB/T13587-2006</w:t>
      </w:r>
      <w:r>
        <w:rPr>
          <w:rFonts w:hint="eastAsia"/>
          <w:sz w:val="24"/>
        </w:rPr>
        <w:t>《铜及铜合金废料》和即将申报制定的《再生铜原料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部分：铜》和《再生铜原料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部分：黄铜》三个标准的定位，以及标准的制修订原则、编制组成员和工作进度和安排进行了讨论和落实，纪要如下：</w:t>
      </w:r>
    </w:p>
    <w:p w:rsidR="007A5D02" w:rsidRDefault="007A5D02" w:rsidP="007A5D02">
      <w:pPr>
        <w:spacing w:line="420" w:lineRule="exact"/>
        <w:ind w:firstLineChars="700" w:firstLine="1680"/>
        <w:rPr>
          <w:sz w:val="24"/>
        </w:rPr>
      </w:pPr>
    </w:p>
    <w:p w:rsidR="007A5D02" w:rsidRDefault="007A5D02" w:rsidP="007A5D02">
      <w:pPr>
        <w:numPr>
          <w:ilvl w:val="0"/>
          <w:numId w:val="1"/>
        </w:numPr>
        <w:spacing w:line="4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三个标准制修订的原则</w:t>
      </w:r>
    </w:p>
    <w:p w:rsidR="007A5D02" w:rsidRDefault="007A5D02" w:rsidP="007A5D02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在修订</w:t>
      </w:r>
      <w:r>
        <w:rPr>
          <w:rFonts w:hint="eastAsia"/>
          <w:sz w:val="24"/>
        </w:rPr>
        <w:t>GB/T13587-2006</w:t>
      </w:r>
      <w:r>
        <w:rPr>
          <w:rFonts w:hint="eastAsia"/>
          <w:sz w:val="24"/>
        </w:rPr>
        <w:t>《铜及铜合金废料》的同时，申报制定《再生铜原料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部分：铜》和《再生铜原料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部分：黄铜》两个国家标准，三个标准在内容和架构上，是一种互补关系，要相互协调，没有冲突。经讨论三个标准制修订的初步原则如下：</w:t>
      </w:r>
    </w:p>
    <w:p w:rsidR="007A5D02" w:rsidRDefault="007A5D02" w:rsidP="007A5D02">
      <w:pPr>
        <w:spacing w:line="420" w:lineRule="exact"/>
        <w:ind w:leftChars="200" w:left="1140" w:hangingChars="300" w:hanging="720"/>
        <w:rPr>
          <w:sz w:val="24"/>
        </w:rPr>
      </w:pPr>
      <w:r>
        <w:rPr>
          <w:rFonts w:ascii="Calibri" w:hAnsi="Calibri" w:cs="Calibri"/>
          <w:sz w:val="24"/>
        </w:rPr>
        <w:t>①</w:t>
      </w:r>
      <w:r>
        <w:rPr>
          <w:rFonts w:hint="eastAsia"/>
          <w:sz w:val="24"/>
        </w:rPr>
        <w:t>《铜及铜合金废料》</w:t>
      </w:r>
    </w:p>
    <w:p w:rsidR="007A5D02" w:rsidRDefault="007A5D02" w:rsidP="007A5D02">
      <w:pPr>
        <w:spacing w:line="420" w:lineRule="exact"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是基础性的分类标准，要统一考虑国际、国内两个市场的供需情况，标准中主要涵盖废料的术语、定义和分类，可以不包括试验方法和检验规则。</w:t>
      </w:r>
    </w:p>
    <w:p w:rsidR="007A5D02" w:rsidRDefault="007A5D02" w:rsidP="007A5D02">
      <w:pPr>
        <w:spacing w:line="420" w:lineRule="exact"/>
        <w:ind w:leftChars="200" w:left="1140" w:hangingChars="300" w:hanging="720"/>
        <w:rPr>
          <w:sz w:val="24"/>
        </w:rPr>
      </w:pPr>
      <w:r>
        <w:rPr>
          <w:rFonts w:ascii="Calibri" w:hAnsi="Calibri" w:cs="Calibri"/>
          <w:sz w:val="24"/>
        </w:rPr>
        <w:t>②</w:t>
      </w:r>
      <w:r>
        <w:rPr>
          <w:rFonts w:hint="eastAsia"/>
          <w:sz w:val="24"/>
        </w:rPr>
        <w:t>《再生铜原料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部分：铜》和《再生铜原料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部分：黄铜》</w:t>
      </w:r>
    </w:p>
    <w:p w:rsidR="007A5D02" w:rsidRDefault="007A5D02" w:rsidP="007A5D02">
      <w:pPr>
        <w:spacing w:line="420" w:lineRule="exact"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标准是针对可直接入炉熔炼的高品质铜及黄铜废料，因此定位为原料标准；</w:t>
      </w:r>
    </w:p>
    <w:p w:rsidR="007A5D02" w:rsidRDefault="007A5D02" w:rsidP="007A5D02">
      <w:pPr>
        <w:spacing w:line="420" w:lineRule="exact"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b</w:t>
      </w:r>
      <w:r>
        <w:rPr>
          <w:rFonts w:hint="eastAsia"/>
          <w:sz w:val="24"/>
        </w:rPr>
        <w:t>标准的制定过程中要全面考虑国际、国内两个市场的供需情况，以《铜及铜合金废料》为基础，细分出各等级的高品质铜及黄铜原料，每一等级给出等级牌号；</w:t>
      </w:r>
    </w:p>
    <w:p w:rsidR="007A5D02" w:rsidRDefault="007A5D02" w:rsidP="007A5D02">
      <w:pPr>
        <w:spacing w:line="420" w:lineRule="exact"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c</w:t>
      </w:r>
      <w:r>
        <w:rPr>
          <w:rFonts w:hint="eastAsia"/>
          <w:sz w:val="24"/>
        </w:rPr>
        <w:t>标准的制定尽量采用国际国外先进标准（如：欧盟</w:t>
      </w:r>
      <w:r>
        <w:rPr>
          <w:rFonts w:hint="eastAsia"/>
          <w:sz w:val="24"/>
        </w:rPr>
        <w:t>EN12861:2018</w:t>
      </w:r>
      <w:r>
        <w:rPr>
          <w:rFonts w:hint="eastAsia"/>
          <w:sz w:val="24"/>
        </w:rPr>
        <w:t>《铜及铜合金废料》），与国际接轨，体现标准的先进性；</w:t>
      </w:r>
    </w:p>
    <w:p w:rsidR="007A5D02" w:rsidRDefault="007A5D02" w:rsidP="007A5D02">
      <w:pPr>
        <w:spacing w:line="420" w:lineRule="exact"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>d</w:t>
      </w:r>
      <w:r>
        <w:rPr>
          <w:rFonts w:hint="eastAsia"/>
          <w:sz w:val="24"/>
        </w:rPr>
        <w:t>制定出的标准能够让海关整体引用，而不是部分引用，并便于判别。</w:t>
      </w:r>
    </w:p>
    <w:p w:rsidR="007A5D02" w:rsidRDefault="007A5D02" w:rsidP="007A5D02">
      <w:pPr>
        <w:spacing w:line="420" w:lineRule="exact"/>
        <w:ind w:leftChars="400" w:left="1080" w:hangingChars="100" w:hanging="240"/>
        <w:rPr>
          <w:sz w:val="24"/>
        </w:rPr>
      </w:pPr>
      <w:r>
        <w:rPr>
          <w:rFonts w:hint="eastAsia"/>
          <w:sz w:val="24"/>
        </w:rPr>
        <w:t xml:space="preserve">e </w:t>
      </w:r>
      <w:r>
        <w:rPr>
          <w:rFonts w:hint="eastAsia"/>
          <w:sz w:val="24"/>
        </w:rPr>
        <w:t>标准的制定需要结合环保政策要求，并与之保持一致。</w:t>
      </w:r>
    </w:p>
    <w:p w:rsidR="007A5D02" w:rsidRDefault="007A5D02" w:rsidP="007A5D02">
      <w:pPr>
        <w:numPr>
          <w:ilvl w:val="0"/>
          <w:numId w:val="1"/>
        </w:numPr>
        <w:tabs>
          <w:tab w:val="clear" w:pos="312"/>
        </w:tabs>
        <w:spacing w:line="4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标准编制组的组成</w:t>
      </w:r>
    </w:p>
    <w:p w:rsidR="007A5D02" w:rsidRDefault="007A5D02" w:rsidP="007A5D02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由于三个标准相辅相成，为避免标准内容发生冲突和矛盾，提高标准制修订</w:t>
      </w:r>
      <w:r>
        <w:rPr>
          <w:rFonts w:hint="eastAsia"/>
          <w:sz w:val="24"/>
        </w:rPr>
        <w:lastRenderedPageBreak/>
        <w:t>的效率，每个标准以牵头单位为主，其他单位共同参加三个标准的起草编制工作，形成大编制组，同时开展工作。参加单位具体参加的标准及排名，根据其对标准编制工作所作得的贡献、提供的数据及开展的验证工作多少，在审定会后而定。编制组成员单位如下表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A5D02" w:rsidTr="0089489E">
        <w:tc>
          <w:tcPr>
            <w:tcW w:w="2840" w:type="dxa"/>
          </w:tcPr>
          <w:p w:rsidR="007A5D02" w:rsidRDefault="007A5D02" w:rsidP="008948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标准名称</w:t>
            </w:r>
          </w:p>
        </w:tc>
        <w:tc>
          <w:tcPr>
            <w:tcW w:w="2841" w:type="dxa"/>
          </w:tcPr>
          <w:p w:rsidR="007A5D02" w:rsidRDefault="007A5D02" w:rsidP="008948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牵头单位</w:t>
            </w:r>
          </w:p>
        </w:tc>
        <w:tc>
          <w:tcPr>
            <w:tcW w:w="2841" w:type="dxa"/>
          </w:tcPr>
          <w:p w:rsidR="007A5D02" w:rsidRDefault="007A5D02" w:rsidP="008948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参加单位</w:t>
            </w:r>
          </w:p>
        </w:tc>
      </w:tr>
      <w:tr w:rsidR="007A5D02" w:rsidTr="0089489E">
        <w:tc>
          <w:tcPr>
            <w:tcW w:w="2840" w:type="dxa"/>
          </w:tcPr>
          <w:p w:rsidR="007A5D02" w:rsidRDefault="007A5D02" w:rsidP="0089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《铜及铜合金废料》</w:t>
            </w:r>
          </w:p>
          <w:p w:rsidR="007A5D02" w:rsidRDefault="007A5D02" w:rsidP="0089489E">
            <w:pPr>
              <w:rPr>
                <w:sz w:val="24"/>
              </w:rPr>
            </w:pPr>
          </w:p>
          <w:p w:rsidR="007A5D02" w:rsidRDefault="007A5D02" w:rsidP="0089489E">
            <w:pPr>
              <w:rPr>
                <w:sz w:val="24"/>
              </w:rPr>
            </w:pPr>
          </w:p>
          <w:p w:rsidR="007A5D02" w:rsidRDefault="007A5D02" w:rsidP="0089489E">
            <w:pPr>
              <w:rPr>
                <w:sz w:val="24"/>
              </w:rPr>
            </w:pPr>
          </w:p>
          <w:p w:rsidR="007A5D02" w:rsidRDefault="007A5D02" w:rsidP="0089489E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7A5D02" w:rsidRDefault="007A5D02" w:rsidP="0089489E">
            <w:pPr>
              <w:rPr>
                <w:sz w:val="24"/>
              </w:rPr>
            </w:pPr>
            <w:r>
              <w:rPr>
                <w:sz w:val="24"/>
              </w:rPr>
              <w:t>广东兴奇金属有限公司</w:t>
            </w:r>
          </w:p>
        </w:tc>
        <w:tc>
          <w:tcPr>
            <w:tcW w:w="2841" w:type="dxa"/>
            <w:vMerge w:val="restart"/>
          </w:tcPr>
          <w:p w:rsidR="007A5D02" w:rsidRDefault="007A5D02" w:rsidP="0089489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安徽鑫科新材料股份有限公司</w:t>
            </w:r>
            <w:r>
              <w:rPr>
                <w:rFonts w:ascii="宋体" w:hAnsi="宋体" w:cs="宋体" w:hint="eastAsia"/>
                <w:sz w:val="24"/>
              </w:rPr>
              <w:t>、佛山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市华鸿铜管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有限公司、</w:t>
            </w:r>
            <w:r>
              <w:rPr>
                <w:rFonts w:ascii="宋体" w:hAnsi="宋体" w:cs="宋体"/>
                <w:sz w:val="24"/>
              </w:rPr>
              <w:t>宁波</w:t>
            </w:r>
            <w:proofErr w:type="gramStart"/>
            <w:r>
              <w:rPr>
                <w:rFonts w:ascii="宋体" w:hAnsi="宋体" w:cs="宋体"/>
                <w:sz w:val="24"/>
              </w:rPr>
              <w:t>长振铜</w:t>
            </w:r>
            <w:proofErr w:type="gramEnd"/>
            <w:r>
              <w:rPr>
                <w:rFonts w:ascii="宋体" w:hAnsi="宋体" w:cs="宋体"/>
                <w:sz w:val="24"/>
              </w:rPr>
              <w:t>业有限公司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Theme="minorEastAsia" w:hAnsiTheme="minorEastAsia" w:hint="eastAsia"/>
                <w:sz w:val="24"/>
              </w:rPr>
              <w:t>东营方圆有色金属有限公司、大冶有色博源环保股份有限公司、江西铜业再生资源有限公司、</w:t>
            </w:r>
            <w:hyperlink r:id="rId5" w:tgtFrame="_blank" w:history="1">
              <w:r>
                <w:rPr>
                  <w:rFonts w:asciiTheme="minorEastAsia" w:hAnsiTheme="minorEastAsia"/>
                  <w:sz w:val="24"/>
                </w:rPr>
                <w:t>五矿有色金属股份有限公司</w:t>
              </w:r>
            </w:hyperlink>
            <w:r>
              <w:rPr>
                <w:rFonts w:asciiTheme="minorEastAsia" w:hAnsiTheme="minorEastAsia" w:hint="eastAsia"/>
                <w:sz w:val="24"/>
              </w:rPr>
              <w:t>、张家港联合铜业有限公司、</w:t>
            </w:r>
            <w:r>
              <w:rPr>
                <w:rFonts w:asciiTheme="minorEastAsia" w:hAnsiTheme="minorEastAsia"/>
                <w:sz w:val="24"/>
              </w:rPr>
              <w:t>佛山市</w:t>
            </w:r>
            <w:proofErr w:type="gramStart"/>
            <w:r>
              <w:rPr>
                <w:rFonts w:asciiTheme="minorEastAsia" w:hAnsiTheme="minorEastAsia"/>
                <w:sz w:val="24"/>
              </w:rPr>
              <w:t>南海宇成金属</w:t>
            </w:r>
            <w:proofErr w:type="gramEnd"/>
            <w:r>
              <w:rPr>
                <w:rFonts w:asciiTheme="minorEastAsia" w:hAnsiTheme="minorEastAsia"/>
                <w:sz w:val="24"/>
              </w:rPr>
              <w:t>投资有限公司</w:t>
            </w:r>
            <w:r>
              <w:rPr>
                <w:rFonts w:asciiTheme="minorEastAsia" w:hAnsiTheme="minorEastAsia" w:hint="eastAsia"/>
                <w:sz w:val="24"/>
              </w:rPr>
              <w:t>、宁波博威合金材料股份有限公司、台州齐合天地金属有限公司、宁波兴业盛泰集团有限公司、天津新能再生资源有限公司</w:t>
            </w:r>
          </w:p>
          <w:p w:rsidR="007A5D02" w:rsidRDefault="007A5D02" w:rsidP="0089489E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7A5D02" w:rsidRDefault="007A5D02" w:rsidP="0089489E">
            <w:pPr>
              <w:rPr>
                <w:sz w:val="24"/>
              </w:rPr>
            </w:pPr>
          </w:p>
        </w:tc>
      </w:tr>
      <w:tr w:rsidR="007A5D02" w:rsidTr="0089489E">
        <w:tc>
          <w:tcPr>
            <w:tcW w:w="2840" w:type="dxa"/>
          </w:tcPr>
          <w:p w:rsidR="007A5D02" w:rsidRDefault="007A5D02" w:rsidP="0089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《再生铜原料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部分：铜》</w:t>
            </w:r>
          </w:p>
          <w:p w:rsidR="007A5D02" w:rsidRDefault="007A5D02" w:rsidP="0089489E">
            <w:pPr>
              <w:rPr>
                <w:sz w:val="24"/>
              </w:rPr>
            </w:pPr>
          </w:p>
          <w:p w:rsidR="007A5D02" w:rsidRDefault="007A5D02" w:rsidP="0089489E">
            <w:pPr>
              <w:rPr>
                <w:sz w:val="24"/>
              </w:rPr>
            </w:pPr>
          </w:p>
          <w:p w:rsidR="007A5D02" w:rsidRDefault="007A5D02" w:rsidP="0089489E">
            <w:pPr>
              <w:rPr>
                <w:sz w:val="24"/>
              </w:rPr>
            </w:pPr>
          </w:p>
          <w:p w:rsidR="007A5D02" w:rsidRDefault="007A5D02" w:rsidP="0089489E">
            <w:pPr>
              <w:rPr>
                <w:sz w:val="24"/>
              </w:rPr>
            </w:pPr>
          </w:p>
        </w:tc>
        <w:tc>
          <w:tcPr>
            <w:tcW w:w="2841" w:type="dxa"/>
          </w:tcPr>
          <w:p w:rsidR="007A5D02" w:rsidRDefault="007A5D02" w:rsidP="0089489E">
            <w:pPr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宁波金田铜业（集团）股份有限公司</w:t>
            </w:r>
          </w:p>
        </w:tc>
        <w:tc>
          <w:tcPr>
            <w:tcW w:w="2841" w:type="dxa"/>
            <w:vMerge/>
          </w:tcPr>
          <w:p w:rsidR="007A5D02" w:rsidRDefault="007A5D02" w:rsidP="0089489E">
            <w:pPr>
              <w:rPr>
                <w:sz w:val="24"/>
              </w:rPr>
            </w:pPr>
          </w:p>
        </w:tc>
      </w:tr>
      <w:tr w:rsidR="007A5D02" w:rsidTr="0089489E">
        <w:trPr>
          <w:trHeight w:val="1736"/>
        </w:trPr>
        <w:tc>
          <w:tcPr>
            <w:tcW w:w="2840" w:type="dxa"/>
          </w:tcPr>
          <w:p w:rsidR="007A5D02" w:rsidRDefault="007A5D02" w:rsidP="008948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《再生铜原料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部分：黄铜》</w:t>
            </w:r>
          </w:p>
        </w:tc>
        <w:tc>
          <w:tcPr>
            <w:tcW w:w="2841" w:type="dxa"/>
          </w:tcPr>
          <w:p w:rsidR="007A5D02" w:rsidRDefault="007A5D02" w:rsidP="0089489E">
            <w:pPr>
              <w:rPr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安徽楚江科技新材料股份有限公司</w:t>
            </w:r>
          </w:p>
        </w:tc>
        <w:tc>
          <w:tcPr>
            <w:tcW w:w="2841" w:type="dxa"/>
            <w:vMerge/>
          </w:tcPr>
          <w:p w:rsidR="007A5D02" w:rsidRDefault="007A5D02" w:rsidP="0089489E">
            <w:pPr>
              <w:rPr>
                <w:sz w:val="24"/>
              </w:rPr>
            </w:pPr>
          </w:p>
        </w:tc>
      </w:tr>
    </w:tbl>
    <w:p w:rsidR="007A5D02" w:rsidRDefault="007A5D02" w:rsidP="007A5D02">
      <w:pPr>
        <w:ind w:firstLineChars="200" w:firstLine="420"/>
      </w:pPr>
    </w:p>
    <w:p w:rsidR="007A5D02" w:rsidRDefault="007A5D02" w:rsidP="007A5D02">
      <w:pPr>
        <w:numPr>
          <w:ilvl w:val="0"/>
          <w:numId w:val="1"/>
        </w:numPr>
        <w:spacing w:line="42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工作进度和安排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2018年12月31日前，《再生铜原料 第1部分：铜》和《再生铜原料 第2部分：黄铜》的牵头单位提出《标准草案》和《推荐性国家标准项目建议书》，提交有色标委会秘书处，由有色标委会按国家标准申报程序进行项目的申报工作。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2019年1月10日前，牵头单位编制下发《调查表》，发往相关单位广泛调查，收集意见和数据。调查表应包括：铜及铜合金废料的来源、数量、品种及成分、用途、取样方法和检验方法等。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2019年1月31日前，牵头单位回收并整理汇总《调查表》和相关意见，如果数据不全，进行相关的补充数据验证工作。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2019年2月28日前，牵头单位编制完成该标准的《讨论稿》，及《讨论稿编制说明》。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2019年3月上旬，牵头单位组织小范围召开编制组讨论会，定稿后及时报送有色标委会秘书处。3月下旬由有标委会组织召开范围较大的讨论会。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2019年4月上旬，牵头单位根据会议讨论结果形成《征求意见稿》及其《征求意见稿编制说明》，发往有关生产、科研、营销、使用、检验、海关、环保、协会等单位及大专院校广泛征求意见。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2019年5月上旬，牵头单位对收到的回复意见进行归纳整理、分析研究、提出处理意见并编制《标准征求意见稿意见汇总处理表》，同时编制标准《送审稿》和《送审稿编制说明》，并及时报送有色标委会秘书处。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2019年6月中旬，由有色标委会组织相关专家的对上述3个标准进行审定，并形成《审定会议纪要》。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审定会后，牵头单位根据审定会议精神修改完善《送审稿》和《送审稿编制说明》，形成《报批稿》及《报批稿编制说明》，7月初报送有色标委会秘书处。</w:t>
      </w:r>
    </w:p>
    <w:p w:rsidR="007A5D02" w:rsidRDefault="007A5D02" w:rsidP="007A5D02">
      <w:pPr>
        <w:pStyle w:val="a4"/>
        <w:numPr>
          <w:ilvl w:val="0"/>
          <w:numId w:val="2"/>
        </w:numPr>
        <w:spacing w:line="420" w:lineRule="exact"/>
        <w:ind w:firstLineChars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2019年7月底之前，有色标委会秘书处审阅标准，按上报程序上报国家标准化管理委员会。</w:t>
      </w:r>
    </w:p>
    <w:p w:rsidR="007A5D02" w:rsidRDefault="007A5D02" w:rsidP="007A5D02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</w:p>
    <w:p w:rsidR="007A5D02" w:rsidRDefault="007A5D02" w:rsidP="007A5D02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标准的制修订工作，要站在国家以及行业的高度，加强与工信部、国标委、生态环保部及海关总署等各个部门沟通，协调有关部门、地方、协会、企业以及第三方机构的需求，兼顾生产、使用、检测、监管等多方意见，制定出有用好用管用的标准。</w:t>
      </w:r>
    </w:p>
    <w:p w:rsidR="007A5D02" w:rsidRDefault="007A5D02" w:rsidP="007A5D02">
      <w:pPr>
        <w:spacing w:line="420" w:lineRule="exact"/>
        <w:ind w:firstLineChars="100" w:firstLine="240"/>
        <w:rPr>
          <w:rFonts w:asciiTheme="minorEastAsia" w:hAnsiTheme="minorEastAsia" w:cstheme="minorEastAsia"/>
          <w:sz w:val="24"/>
        </w:rPr>
      </w:pPr>
    </w:p>
    <w:p w:rsidR="007A5D02" w:rsidRDefault="007A5D02" w:rsidP="007A5D02">
      <w:pPr>
        <w:spacing w:line="420" w:lineRule="exact"/>
        <w:ind w:firstLineChars="2100" w:firstLine="5040"/>
        <w:rPr>
          <w:rFonts w:asciiTheme="minorEastAsia" w:hAnsiTheme="minorEastAsia" w:cstheme="minorEastAsia"/>
          <w:sz w:val="24"/>
        </w:rPr>
      </w:pPr>
    </w:p>
    <w:p w:rsidR="007A5D02" w:rsidRDefault="007A5D02" w:rsidP="007A5D02">
      <w:pPr>
        <w:spacing w:line="420" w:lineRule="exact"/>
        <w:ind w:firstLineChars="2100" w:firstLine="5040"/>
        <w:rPr>
          <w:rFonts w:asciiTheme="minorEastAsia" w:hAnsiTheme="minorEastAsia" w:cstheme="minorEastAsia"/>
          <w:sz w:val="24"/>
        </w:rPr>
      </w:pPr>
    </w:p>
    <w:p w:rsidR="007A5D02" w:rsidRDefault="007A5D02" w:rsidP="007A5D02">
      <w:pPr>
        <w:spacing w:line="420" w:lineRule="exact"/>
        <w:ind w:firstLineChars="2100" w:firstLine="5040"/>
        <w:rPr>
          <w:rFonts w:asciiTheme="minorEastAsia" w:hAnsiTheme="minorEastAsia" w:cstheme="minorEastAsia"/>
          <w:sz w:val="24"/>
        </w:rPr>
      </w:pPr>
    </w:p>
    <w:p w:rsidR="007A5D02" w:rsidRDefault="007A5D02" w:rsidP="007A5D02">
      <w:pPr>
        <w:spacing w:line="420" w:lineRule="exact"/>
        <w:ind w:firstLineChars="2100" w:firstLine="5040"/>
        <w:jc w:val="righ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2018年12月25日</w:t>
      </w:r>
    </w:p>
    <w:p w:rsidR="00B617D7" w:rsidRDefault="00B617D7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2A4FFA"/>
    <w:multiLevelType w:val="singleLevel"/>
    <w:tmpl w:val="D22A4F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C562CE9"/>
    <w:multiLevelType w:val="multilevel"/>
    <w:tmpl w:val="2C562CE9"/>
    <w:lvl w:ilvl="0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02"/>
    <w:rsid w:val="007A5D02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FCA10-50D0-4B2A-81C1-7D24CCE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D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qFormat/>
    <w:rsid w:val="007A5D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tkZs1ZmSP7A7yzYP5acQRLqr8IM_V0NK7QIe8ohnoBkVahrnEFo-pOZvI5165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2018-12-27T05:38:00Z</dcterms:created>
  <dcterms:modified xsi:type="dcterms:W3CDTF">2018-12-27T05:38:00Z</dcterms:modified>
</cp:coreProperties>
</file>