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1CE3" w:rsidRDefault="0089333E">
      <w:pPr>
        <w:pStyle w:val="afa"/>
      </w:pPr>
      <w:bookmarkStart w:id="0" w:name="SectionMark0"/>
      <w:r>
        <w:pict>
          <v:shapetype id="_x0000_t202" coordsize="21600,21600" o:spt="202" path="m,l,21600r21600,l21600,xe">
            <v:stroke joinstyle="miter"/>
            <v:path gradientshapeok="t" o:connecttype="rect"/>
          </v:shapetype>
          <v:shape id="fmFrame1" o:spid="_x0000_s1026" type="#_x0000_t202" style="position:absolute;left:0;text-align:left;margin-left:3.1pt;margin-top:0;width:77.4pt;height:40.5pt;z-index:251661312;mso-position-horizontal-relative:margin;mso-position-vertical-relative:margin" o:gfxdata="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urnObTAAAABQEAAA8A&#10;AAAAAAAAAQAgAAAAIgAAAGRycy9kb3ducmV2LnhtbFBLAQIUABQAAAAIAIdO4kDvWQroqgEAAFID&#10;AAAOAAAAAAAAAAEAIAAAACIBAABkcnMvZTJvRG9jLnhtbFBLBQYAAAAABgAGAFkBAAA+BQAAAAA=&#10;" stroked="f">
            <v:textbox inset="0,0,0,0">
              <w:txbxContent>
                <w:p w:rsidR="00351CE3" w:rsidRDefault="0067701A">
                  <w:pPr>
                    <w:pStyle w:val="afa"/>
                    <w:rPr>
                      <w:rFonts w:ascii="黑体" w:eastAsia="黑体" w:hAnsi="黑体" w:cs="黑体"/>
                      <w:sz w:val="21"/>
                      <w:szCs w:val="21"/>
                    </w:rPr>
                  </w:pPr>
                  <w:r>
                    <w:rPr>
                      <w:rFonts w:ascii="黑体" w:eastAsia="黑体" w:hAnsi="黑体" w:cs="黑体" w:hint="eastAsia"/>
                      <w:sz w:val="21"/>
                      <w:szCs w:val="21"/>
                    </w:rPr>
                    <w:t>ICS 77.120.40</w:t>
                  </w:r>
                </w:p>
                <w:p w:rsidR="00351CE3" w:rsidRDefault="0067701A">
                  <w:pPr>
                    <w:pStyle w:val="afa"/>
                    <w:rPr>
                      <w:rFonts w:ascii="黑体" w:eastAsia="黑体" w:hAnsi="黑体" w:cs="黑体"/>
                      <w:sz w:val="21"/>
                      <w:szCs w:val="21"/>
                    </w:rPr>
                  </w:pPr>
                  <w:r>
                    <w:rPr>
                      <w:rFonts w:ascii="黑体" w:eastAsia="黑体" w:hAnsi="黑体" w:cs="黑体" w:hint="eastAsia"/>
                      <w:sz w:val="21"/>
                      <w:szCs w:val="21"/>
                    </w:rPr>
                    <w:t>H 13</w:t>
                  </w:r>
                </w:p>
                <w:p w:rsidR="00351CE3" w:rsidRDefault="00351CE3">
                  <w:pPr>
                    <w:pStyle w:val="af"/>
                    <w:rPr>
                      <w:szCs w:val="21"/>
                    </w:rPr>
                  </w:pPr>
                </w:p>
              </w:txbxContent>
            </v:textbox>
            <w10:wrap anchorx="margin" anchory="margin"/>
            <w10:anchorlock/>
          </v:shape>
        </w:pict>
      </w:r>
      <w:r>
        <w:pict>
          <v:shape id="fmFrame7" o:spid="_x0000_s1036" type="#_x0000_t202" style="position:absolute;left:0;text-align:left;margin-left:.55pt;margin-top:619.1pt;width:481.9pt;height:48pt;z-index:251658240;mso-position-horizontal-relative:margin;mso-position-vertical-relative:margin" o:gfxdata="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3Q/udoA&#10;AAALAQAADwAAAAAAAAABACAAAAAiAAAAZHJzL2Rvd25yZXYueG1sUEsBAhQAFAAAAAgAh07iQDmB&#10;0n6rAQAAUwMAAA4AAAAAAAAAAQAgAAAAKQEAAGRycy9lMm9Eb2MueG1sUEsFBgAAAAAGAAYAWQEA&#10;AEYFAAAAAA==&#10;" stroked="f">
            <v:textbox inset="0,0,0,0">
              <w:txbxContent>
                <w:p w:rsidR="00351CE3" w:rsidRDefault="00351CE3" w:rsidP="00166672">
                  <w:pPr>
                    <w:pStyle w:val="af0"/>
                    <w:spacing w:line="340" w:lineRule="exact"/>
                    <w:ind w:firstLineChars="550" w:firstLine="2289"/>
                    <w:rPr>
                      <w:rFonts w:ascii="黑体" w:eastAsia="黑体"/>
                      <w:b w:val="0"/>
                      <w:bCs/>
                      <w:sz w:val="28"/>
                    </w:rPr>
                  </w:pPr>
                </w:p>
                <w:p w:rsidR="00351CE3" w:rsidRDefault="0067701A">
                  <w:pPr>
                    <w:pStyle w:val="af0"/>
                    <w:spacing w:line="340" w:lineRule="exact"/>
                    <w:rPr>
                      <w:rFonts w:ascii="黑体" w:eastAsia="黑体"/>
                      <w:bCs/>
                      <w:sz w:val="28"/>
                    </w:rPr>
                  </w:pPr>
                  <w:r>
                    <w:rPr>
                      <w:rFonts w:ascii="黑体" w:eastAsia="黑体" w:hint="eastAsia"/>
                      <w:sz w:val="28"/>
                    </w:rPr>
                    <w:t xml:space="preserve">中华人民共和国工业和信息化部 </w:t>
                  </w:r>
                  <w:r>
                    <w:rPr>
                      <w:rFonts w:ascii="黑体" w:eastAsia="黑体" w:hint="eastAsia"/>
                      <w:b w:val="0"/>
                      <w:sz w:val="28"/>
                    </w:rPr>
                    <w:t>发布</w:t>
                  </w:r>
                </w:p>
              </w:txbxContent>
            </v:textbox>
            <w10:wrap anchorx="margin" anchory="margin"/>
            <w10:anchorlock/>
          </v:shape>
        </w:pict>
      </w:r>
      <w:r>
        <w:pict>
          <v:shape id="fmFrame6" o:spid="_x0000_s1035" type="#_x0000_t202" style="position:absolute;left:0;text-align:left;margin-left:273pt;margin-top:577.95pt;width:210pt;height:24.6pt;z-index:251662336;mso-position-horizontal-relative:margin;mso-position-vertical-relative:margin" o:gfxdata="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ZFpR9oA&#10;AAANAQAADwAAAAAAAAABACAAAAAiAAAAZHJzL2Rvd25yZXYueG1sUEsBAhQAFAAAAAgAh07iQGmF&#10;C4arAQAAVAMAAA4AAAAAAAAAAQAgAAAAKQEAAGRycy9lMm9Eb2MueG1sUEsFBgAAAAAGAAYAWQEA&#10;AEYFAAAAAA==&#10;" stroked="f">
            <v:textbox inset="0,0,0,0">
              <w:txbxContent>
                <w:p w:rsidR="00351CE3" w:rsidRDefault="0067701A">
                  <w:pPr>
                    <w:pStyle w:val="aff"/>
                    <w:numPr>
                      <w:ilvl w:val="4"/>
                      <w:numId w:val="0"/>
                    </w:numPr>
                    <w:ind w:firstLineChars="750" w:firstLine="2100"/>
                    <w:jc w:val="both"/>
                    <w:rPr>
                      <w:rFonts w:ascii="黑体"/>
                    </w:rPr>
                  </w:pPr>
                  <w:r>
                    <w:rPr>
                      <w:rFonts w:ascii="黑体" w:hint="eastAsia"/>
                    </w:rPr>
                    <w:t xml:space="preserve">XXXX-XX-XX实施        </w:t>
                  </w:r>
                </w:p>
              </w:txbxContent>
            </v:textbox>
            <w10:wrap anchorx="margin" anchory="margin"/>
            <w10:anchorlock/>
          </v:shape>
        </w:pict>
      </w:r>
      <w:r>
        <w:pict>
          <v:shape id="fmFrame5" o:spid="_x0000_s1034" type="#_x0000_t202" style="position:absolute;left:0;text-align:left;margin-left:0;margin-top:583.2pt;width:159pt;height:24.6pt;z-index:251657216;mso-position-horizontal-relative:margin;mso-position-vertical-relative:margin" o:gfxdata="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qv5z9cAAAAK&#10;AQAADwAAAAAAAAABACAAAAAiAAAAZHJzL2Rvd25yZXYueG1sUEsBAhQAFAAAAAgAh07iQH2Z6pir&#10;AQAAUwMAAA4AAAAAAAAAAQAgAAAAJgEAAGRycy9lMm9Eb2MueG1sUEsFBgAAAAAGAAYAWQEAAEMF&#10;AAAAAA==&#10;" stroked="f">
            <v:textbox inset="0,0,0,0">
              <w:txbxContent>
                <w:p w:rsidR="00351CE3" w:rsidRDefault="0067701A">
                  <w:pPr>
                    <w:pStyle w:val="afe"/>
                    <w:rPr>
                      <w:rFonts w:ascii="黑体"/>
                    </w:rPr>
                  </w:pPr>
                  <w:r>
                    <w:rPr>
                      <w:rFonts w:ascii="黑体" w:hint="eastAsia"/>
                    </w:rPr>
                    <w:t>XXXX-XX-XX发布</w:t>
                  </w:r>
                </w:p>
              </w:txbxContent>
            </v:textbox>
            <w10:wrap anchorx="margin" anchory="margin"/>
            <w10:anchorlock/>
          </v:shape>
        </w:pict>
      </w:r>
      <w:r>
        <w:pict>
          <v:shape id="fmFrame4" o:spid="_x0000_s1033" type="#_x0000_t202" style="position:absolute;left:0;text-align:left;margin-left:0;margin-top:218.7pt;width:470pt;height:348.15pt;z-index:251656192;mso-position-horizontal-relative:margin;mso-position-vertical-relative:margin" o:gfxdata="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bEGadgAAAAJ&#10;AQAADwAAAAAAAAABACAAAAAiAAAAZHJzL2Rvd25yZXYueG1sUEsBAhQAFAAAAAgAh07iQI5/I++q&#10;AQAAVAMAAA4AAAAAAAAAAQAgAAAAJwEAAGRycy9lMm9Eb2MueG1sUEsFBgAAAAAGAAYAWQEAAEMF&#10;AAAAAA==&#10;" stroked="f">
            <v:textbox inset="0,0,0,0">
              <w:txbxContent>
                <w:p w:rsidR="00351CE3" w:rsidRDefault="0067701A">
                  <w:pPr>
                    <w:jc w:val="center"/>
                    <w:rPr>
                      <w:rFonts w:ascii="黑体" w:eastAsia="黑体" w:hAnsi="黑体"/>
                      <w:bCs/>
                      <w:sz w:val="52"/>
                      <w:szCs w:val="52"/>
                    </w:rPr>
                  </w:pPr>
                  <w:r>
                    <w:rPr>
                      <w:rFonts w:ascii="黑体" w:eastAsia="黑体" w:hAnsi="黑体" w:hint="eastAsia"/>
                      <w:bCs/>
                      <w:sz w:val="52"/>
                      <w:szCs w:val="52"/>
                    </w:rPr>
                    <w:t>高镍锍化学分析方法</w:t>
                  </w:r>
                </w:p>
                <w:p w:rsidR="00351CE3" w:rsidRDefault="0067701A">
                  <w:pPr>
                    <w:jc w:val="center"/>
                    <w:rPr>
                      <w:rFonts w:ascii="黑体" w:eastAsia="黑体" w:hAnsi="黑体"/>
                      <w:bCs/>
                      <w:sz w:val="52"/>
                      <w:szCs w:val="52"/>
                    </w:rPr>
                  </w:pPr>
                  <w:r>
                    <w:rPr>
                      <w:rFonts w:ascii="黑体" w:eastAsia="黑体" w:hAnsi="黑体" w:hint="eastAsia"/>
                      <w:bCs/>
                      <w:sz w:val="52"/>
                      <w:szCs w:val="52"/>
                    </w:rPr>
                    <w:t>第7部分：银含量的测定</w:t>
                  </w:r>
                </w:p>
                <w:p w:rsidR="00351CE3" w:rsidRDefault="0067701A">
                  <w:pPr>
                    <w:jc w:val="center"/>
                    <w:rPr>
                      <w:rFonts w:ascii="黑体" w:eastAsia="黑体" w:hAnsi="黑体"/>
                      <w:bCs/>
                      <w:sz w:val="52"/>
                      <w:szCs w:val="52"/>
                    </w:rPr>
                  </w:pPr>
                  <w:r>
                    <w:rPr>
                      <w:rFonts w:ascii="黑体" w:eastAsia="黑体" w:hAnsi="黑体" w:hint="eastAsia"/>
                      <w:bCs/>
                      <w:sz w:val="52"/>
                      <w:szCs w:val="52"/>
                    </w:rPr>
                    <w:t>火焰原子吸收光谱法</w:t>
                  </w:r>
                </w:p>
                <w:p w:rsidR="00351CE3" w:rsidRDefault="00351CE3">
                  <w:pPr>
                    <w:jc w:val="center"/>
                    <w:rPr>
                      <w:rFonts w:ascii="黑体" w:eastAsia="黑体" w:hAnsi="黑体"/>
                      <w:sz w:val="52"/>
                      <w:szCs w:val="52"/>
                    </w:rPr>
                  </w:pPr>
                </w:p>
                <w:p w:rsidR="00351CE3" w:rsidRDefault="0067701A">
                  <w:pPr>
                    <w:tabs>
                      <w:tab w:val="left" w:pos="3822"/>
                      <w:tab w:val="left" w:pos="5400"/>
                    </w:tabs>
                    <w:spacing w:before="50" w:after="50"/>
                    <w:jc w:val="center"/>
                    <w:rPr>
                      <w:rFonts w:ascii="黑体" w:eastAsia="黑体" w:hAnsi="黑体" w:cs="黑体"/>
                      <w:color w:val="000000"/>
                      <w:sz w:val="28"/>
                    </w:rPr>
                  </w:pPr>
                  <w:r>
                    <w:rPr>
                      <w:rFonts w:ascii="黑体" w:eastAsia="黑体" w:hAnsi="黑体" w:cs="黑体" w:hint="eastAsia"/>
                      <w:color w:val="000000"/>
                      <w:sz w:val="28"/>
                    </w:rPr>
                    <w:t>Methods for chemical analysis of nickel matte—</w:t>
                  </w:r>
                </w:p>
                <w:p w:rsidR="00351CE3" w:rsidRDefault="0067701A">
                  <w:pPr>
                    <w:tabs>
                      <w:tab w:val="left" w:pos="3822"/>
                      <w:tab w:val="left" w:pos="5400"/>
                    </w:tabs>
                    <w:spacing w:before="50" w:after="50"/>
                    <w:jc w:val="center"/>
                    <w:rPr>
                      <w:rFonts w:ascii="黑体" w:eastAsia="黑体" w:hAnsi="黑体" w:cs="黑体"/>
                      <w:sz w:val="28"/>
                    </w:rPr>
                  </w:pPr>
                  <w:r>
                    <w:rPr>
                      <w:rFonts w:ascii="黑体" w:eastAsia="黑体" w:hAnsi="黑体" w:cs="黑体" w:hint="eastAsia"/>
                      <w:sz w:val="28"/>
                    </w:rPr>
                    <w:t>Part 7:Determination of silver content—</w:t>
                  </w:r>
                </w:p>
                <w:p w:rsidR="00351CE3" w:rsidRDefault="0067701A">
                  <w:pPr>
                    <w:tabs>
                      <w:tab w:val="left" w:pos="3822"/>
                      <w:tab w:val="left" w:pos="5400"/>
                    </w:tabs>
                    <w:spacing w:before="50" w:after="50"/>
                    <w:jc w:val="center"/>
                    <w:rPr>
                      <w:rFonts w:ascii="黑体" w:eastAsia="黑体" w:hAnsi="黑体" w:cs="黑体"/>
                      <w:sz w:val="28"/>
                    </w:rPr>
                  </w:pPr>
                  <w:r>
                    <w:rPr>
                      <w:rFonts w:ascii="黑体" w:eastAsia="黑体" w:hAnsi="黑体" w:cs="黑体" w:hint="eastAsia"/>
                      <w:sz w:val="28"/>
                    </w:rPr>
                    <w:t>F</w:t>
                  </w:r>
                  <w:r>
                    <w:rPr>
                      <w:rFonts w:ascii="黑体" w:eastAsia="黑体" w:hAnsi="黑体" w:cs="黑体"/>
                      <w:sz w:val="28"/>
                    </w:rPr>
                    <w:t>lame atomic absorption spectrometr</w:t>
                  </w:r>
                  <w:r>
                    <w:rPr>
                      <w:rFonts w:ascii="黑体" w:eastAsia="黑体" w:hAnsi="黑体" w:cs="黑体" w:hint="eastAsia"/>
                      <w:sz w:val="28"/>
                    </w:rPr>
                    <w:t xml:space="preserve">ic method  </w:t>
                  </w:r>
                </w:p>
                <w:p w:rsidR="00351CE3" w:rsidRDefault="0067701A">
                  <w:pPr>
                    <w:tabs>
                      <w:tab w:val="left" w:pos="3822"/>
                      <w:tab w:val="left" w:pos="5400"/>
                    </w:tabs>
                    <w:spacing w:before="50" w:after="50"/>
                    <w:jc w:val="center"/>
                    <w:rPr>
                      <w:rFonts w:ascii="黑体" w:eastAsia="黑体" w:hAnsi="黑体" w:cs="黑体"/>
                      <w:sz w:val="28"/>
                    </w:rPr>
                  </w:pPr>
                  <w:r>
                    <w:rPr>
                      <w:rFonts w:ascii="黑体" w:eastAsia="黑体" w:hAnsi="黑体" w:cs="黑体" w:hint="eastAsia"/>
                      <w:sz w:val="28"/>
                    </w:rPr>
                    <w:t>(</w:t>
                  </w:r>
                  <w:r w:rsidR="00AE5FB8">
                    <w:rPr>
                      <w:rFonts w:ascii="黑体" w:eastAsia="黑体" w:hAnsi="黑体" w:cs="黑体" w:hint="eastAsia"/>
                      <w:sz w:val="28"/>
                    </w:rPr>
                    <w:t>送审</w:t>
                  </w:r>
                  <w:r>
                    <w:rPr>
                      <w:rFonts w:ascii="黑体" w:eastAsia="黑体" w:hAnsi="黑体" w:cs="黑体" w:hint="eastAsia"/>
                      <w:sz w:val="28"/>
                    </w:rPr>
                    <w:t>稿)</w:t>
                  </w:r>
                </w:p>
                <w:p w:rsidR="00351CE3" w:rsidRDefault="00351CE3">
                  <w:pPr>
                    <w:tabs>
                      <w:tab w:val="left" w:pos="3822"/>
                      <w:tab w:val="left" w:pos="5400"/>
                    </w:tabs>
                    <w:spacing w:before="50" w:after="50"/>
                    <w:jc w:val="center"/>
                    <w:rPr>
                      <w:b/>
                      <w:sz w:val="28"/>
                    </w:rPr>
                  </w:pPr>
                </w:p>
                <w:p w:rsidR="00351CE3" w:rsidRDefault="00351CE3">
                  <w:pPr>
                    <w:pStyle w:val="af8"/>
                    <w:spacing w:before="0" w:line="240" w:lineRule="auto"/>
                    <w:ind w:leftChars="1364" w:left="2864" w:firstLineChars="50" w:firstLine="260"/>
                    <w:jc w:val="both"/>
                    <w:rPr>
                      <w:rFonts w:eastAsia="黑体"/>
                      <w:sz w:val="52"/>
                    </w:rPr>
                  </w:pPr>
                </w:p>
                <w:p w:rsidR="00351CE3" w:rsidRDefault="00351CE3">
                  <w:pPr>
                    <w:pStyle w:val="af8"/>
                    <w:spacing w:before="0" w:line="240" w:lineRule="auto"/>
                    <w:ind w:leftChars="124" w:left="740" w:hangingChars="150" w:hanging="480"/>
                    <w:jc w:val="both"/>
                    <w:rPr>
                      <w:sz w:val="32"/>
                    </w:rPr>
                  </w:pPr>
                </w:p>
              </w:txbxContent>
            </v:textbox>
            <w10:wrap anchorx="margin" anchory="margin"/>
            <w10:anchorlock/>
          </v:shape>
        </w:pict>
      </w:r>
      <w:r>
        <w:pict>
          <v:shape id="fmFrame3" o:spid="_x0000_s1032" type="#_x0000_t202" style="position:absolute;left:0;text-align:left;margin-left:0;margin-top:110.35pt;width:456.9pt;height:67.75pt;z-index:251655168;mso-position-horizontal-relative:margin;mso-position-vertical-relative:margin"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QGk+9gAAAAI&#10;AQAADwAAAAAAAAABACAAAAAiAAAAZHJzL2Rvd25yZXYueG1sUEsBAhQAFAAAAAgAh07iQMth5yGq&#10;AQAAUwMAAA4AAAAAAAAAAQAgAAAAJwEAAGRycy9lMm9Eb2MueG1sUEsFBgAAAAAGAAYAWQEAAEMF&#10;AAAAAA==&#10;" stroked="f">
            <v:textbox inset="0,0,0,0">
              <w:txbxContent>
                <w:p w:rsidR="00351CE3" w:rsidRDefault="0067701A">
                  <w:pPr>
                    <w:pStyle w:val="2"/>
                    <w:jc w:val="right"/>
                    <w:rPr>
                      <w:rFonts w:ascii="黑体" w:eastAsia="黑体"/>
                      <w:sz w:val="28"/>
                      <w:szCs w:val="28"/>
                      <w:lang w:val="de-DE"/>
                    </w:rPr>
                  </w:pPr>
                  <w:r>
                    <w:rPr>
                      <w:rFonts w:ascii="黑体" w:eastAsia="黑体" w:hint="eastAsia"/>
                      <w:sz w:val="28"/>
                      <w:szCs w:val="28"/>
                      <w:lang w:val="de-DE"/>
                    </w:rPr>
                    <w:t xml:space="preserve">YS/T </w:t>
                  </w:r>
                  <w:r>
                    <w:rPr>
                      <w:rFonts w:ascii="黑体" w:eastAsia="黑体" w:hint="eastAsia"/>
                      <w:sz w:val="28"/>
                      <w:szCs w:val="28"/>
                    </w:rPr>
                    <w:t>252.7</w:t>
                  </w:r>
                  <w:r>
                    <w:rPr>
                      <w:rFonts w:ascii="黑体" w:eastAsia="黑体" w:hint="eastAsia"/>
                      <w:sz w:val="28"/>
                      <w:szCs w:val="28"/>
                      <w:lang w:val="de-DE"/>
                    </w:rPr>
                    <w:t>—201X</w:t>
                  </w:r>
                </w:p>
                <w:p w:rsidR="00351CE3" w:rsidRDefault="00351CE3">
                  <w:pPr>
                    <w:pStyle w:val="ad"/>
                    <w:ind w:right="420"/>
                    <w:jc w:val="center"/>
                    <w:rPr>
                      <w:lang w:val="de-DE"/>
                    </w:rPr>
                  </w:pPr>
                </w:p>
              </w:txbxContent>
            </v:textbox>
            <w10:wrap anchorx="margin" anchory="margin"/>
            <w10:anchorlock/>
          </v:shape>
        </w:pict>
      </w:r>
      <w:r>
        <w:pict>
          <v:shape id="fmFrame8" o:spid="_x0000_s1031" type="#_x0000_t202" style="position:absolute;left:0;text-align:left;margin-left:.55pt;margin-top:.15pt;width:483.15pt;height:109.65pt;z-index:251654144;mso-position-horizontal-relative:margin;mso-position-vertical-relative:margin" o:gfxdata="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BRHNjVAAAABgEA&#10;AA8AAAAAAAAAAQAgAAAAIgAAAGRycy9kb3ducmV2LnhtbFBLAQIUABQAAAAIAIdO4kCLbZygqwEA&#10;AFQDAAAOAAAAAAAAAAEAIAAAACQBAABkcnMvZTJvRG9jLnhtbFBLBQYAAAAABgAGAFkBAABBBQAA&#10;AAA=&#10;" stroked="f">
            <v:textbox inset="0,0,0,0">
              <w:txbxContent>
                <w:p w:rsidR="00351CE3" w:rsidRDefault="0067701A">
                  <w:pPr>
                    <w:pStyle w:val="afc"/>
                    <w:rPr>
                      <w:rFonts w:ascii="黑体" w:eastAsia="黑体" w:hAnsi="黑体" w:cs="黑体"/>
                      <w:sz w:val="112"/>
                      <w:szCs w:val="112"/>
                    </w:rPr>
                  </w:pPr>
                  <w:r>
                    <w:rPr>
                      <w:noProof/>
                      <w:sz w:val="24"/>
                    </w:rPr>
                    <w:drawing>
                      <wp:inline distT="0" distB="0" distL="114300" distR="114300">
                        <wp:extent cx="5934075" cy="1285875"/>
                        <wp:effectExtent l="0" t="0" r="9525" b="952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9"/>
                                <a:stretch>
                                  <a:fillRect/>
                                </a:stretch>
                              </pic:blipFill>
                              <pic:spPr>
                                <a:xfrm>
                                  <a:off x="0" y="0"/>
                                  <a:ext cx="5934075" cy="1285875"/>
                                </a:xfrm>
                                <a:prstGeom prst="rect">
                                  <a:avLst/>
                                </a:prstGeom>
                                <a:noFill/>
                                <a:ln w="9525">
                                  <a:noFill/>
                                </a:ln>
                              </pic:spPr>
                            </pic:pic>
                          </a:graphicData>
                        </a:graphic>
                      </wp:inline>
                    </w:drawing>
                  </w:r>
                </w:p>
              </w:txbxContent>
            </v:textbox>
            <w10:wrap anchorx="margin" anchory="margin"/>
            <w10:anchorlock/>
          </v:shape>
        </w:pict>
      </w:r>
      <w:r>
        <w:pict>
          <v:shape id="fmFrame2" o:spid="_x0000_s1030" type="#_x0000_t202" style="position:absolute;left:0;text-align:left;margin-left:0;margin-top:79.6pt;width:481.9pt;height:30.8pt;z-index:251653120;mso-position-horizontal-relative:margin;mso-position-vertical-relative:margin"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GDkcF1wAAAAgB&#10;AAAPAAAAAAAAAAEAIAAAACIAAABkcnMvZG93bnJldi54bWxQSwECFAAUAAAACACHTuJARMBVpKoB&#10;AABTAwAADgAAAAAAAAABACAAAAAmAQAAZHJzL2Uyb0RvYy54bWxQSwUGAAAAAAYABgBZAQAAQgUA&#10;AAAA&#10;" stroked="f">
            <v:textbox inset="0,0,0,0">
              <w:txbxContent>
                <w:p w:rsidR="00351CE3" w:rsidRDefault="0067701A">
                  <w:pPr>
                    <w:pStyle w:val="af7"/>
                  </w:pPr>
                  <w:r>
                    <w:rPr>
                      <w:rFonts w:hint="eastAsia"/>
                    </w:rPr>
                    <w:t>中华人民共和国有色金属行业标准</w:t>
                  </w:r>
                </w:p>
              </w:txbxContent>
            </v:textbox>
            <w10:wrap anchorx="margin" anchory="margin"/>
            <w10:anchorlock/>
          </v:shape>
        </w:pict>
      </w:r>
      <w:r w:rsidR="0067701A">
        <w:rPr>
          <w:rFonts w:hint="eastAsia"/>
        </w:rPr>
        <w:t>--</w:t>
      </w:r>
    </w:p>
    <w:p w:rsidR="00351CE3" w:rsidRDefault="00351CE3"/>
    <w:p w:rsidR="00351CE3" w:rsidRDefault="00351CE3"/>
    <w:p w:rsidR="00351CE3" w:rsidRDefault="00351CE3"/>
    <w:p w:rsidR="00351CE3" w:rsidRDefault="00351CE3"/>
    <w:p w:rsidR="00351CE3" w:rsidRDefault="00351CE3"/>
    <w:p w:rsidR="00351CE3" w:rsidRDefault="00351CE3"/>
    <w:p w:rsidR="00351CE3" w:rsidRDefault="00351CE3">
      <w:pPr>
        <w:rPr>
          <w:color w:val="FF0000"/>
        </w:rPr>
      </w:pPr>
    </w:p>
    <w:p w:rsidR="00351CE3" w:rsidRDefault="00351CE3"/>
    <w:p w:rsidR="00351CE3" w:rsidRDefault="00351CE3"/>
    <w:p w:rsidR="00351CE3" w:rsidRDefault="0089333E">
      <w:r>
        <w:pict>
          <v:line id="Line 13" o:spid="_x0000_s1029" style="position:absolute;left:0;text-align:left;z-index:251659264" from="3.1pt,.25pt" to="485.1pt,.25pt" o:gfxdata="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eO+tbSAAAAAwEAAA8AAAAAAAAAAQAgAAAAIgAAAGRycy9kb3ducmV2LnhtbFBLAQIU&#10;ABQAAAAIAIdO4kD61gfvwAEAAI0DAAAOAAAAAAAAAAEAIAAAACEBAABkcnMvZTJvRG9jLnhtbFBL&#10;BQYAAAAABgAGAFkBAABTBQAAAAA=&#10;" strokeweight="1pt"/>
        </w:pict>
      </w:r>
    </w:p>
    <w:p w:rsidR="00351CE3" w:rsidRDefault="00351CE3"/>
    <w:p w:rsidR="00351CE3" w:rsidRDefault="00351CE3"/>
    <w:p w:rsidR="00351CE3" w:rsidRDefault="00351CE3"/>
    <w:p w:rsidR="00351CE3" w:rsidRDefault="00351CE3"/>
    <w:p w:rsidR="00351CE3" w:rsidRDefault="00351CE3"/>
    <w:p w:rsidR="00351CE3" w:rsidRDefault="00351CE3"/>
    <w:p w:rsidR="00351CE3" w:rsidRDefault="00351CE3"/>
    <w:p w:rsidR="00351CE3" w:rsidRDefault="00351CE3"/>
    <w:p w:rsidR="00351CE3" w:rsidRDefault="00351CE3"/>
    <w:p w:rsidR="00351CE3" w:rsidRDefault="00351CE3"/>
    <w:p w:rsidR="00351CE3" w:rsidRDefault="00351CE3"/>
    <w:p w:rsidR="00351CE3" w:rsidRDefault="00351CE3"/>
    <w:p w:rsidR="00351CE3" w:rsidRDefault="00351CE3"/>
    <w:p w:rsidR="00351CE3" w:rsidRDefault="00351CE3"/>
    <w:p w:rsidR="00351CE3" w:rsidRDefault="00351CE3"/>
    <w:p w:rsidR="00351CE3" w:rsidRDefault="00351CE3"/>
    <w:p w:rsidR="00351CE3" w:rsidRDefault="00351CE3"/>
    <w:p w:rsidR="00351CE3" w:rsidRDefault="00351CE3"/>
    <w:p w:rsidR="00351CE3" w:rsidRDefault="00351CE3"/>
    <w:p w:rsidR="00351CE3" w:rsidRDefault="00351CE3"/>
    <w:p w:rsidR="00351CE3" w:rsidRDefault="0089333E">
      <w:r>
        <w:pict>
          <v:line id="Line 14" o:spid="_x0000_s1028" style="position:absolute;left:0;text-align:left;z-index:251660288" from="-.1pt,128.85pt" to="481.9pt,128.85pt" o:gfxdata="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kovLm1wAAAAkBAAAPAAAAAAAAAAEAIAAAACIAAABkcnMvZG93bnJldi54bWxQ&#10;SwECFAAUAAAACACHTuJAIOCFh78BAACNAwAADgAAAAAAAAABACAAAAAmAQAAZHJzL2Uyb0RvYy54&#10;bWxQSwUGAAAAAAYABgBZAQAAVwUAAAAA&#10;" strokeweight="1pt"/>
        </w:pict>
      </w:r>
    </w:p>
    <w:p w:rsidR="00351CE3" w:rsidRDefault="00351CE3"/>
    <w:p w:rsidR="00351CE3" w:rsidRDefault="00351CE3">
      <w:pPr>
        <w:sectPr w:rsidR="00351CE3">
          <w:headerReference w:type="even" r:id="rId10"/>
          <w:headerReference w:type="default" r:id="rId11"/>
          <w:footerReference w:type="even" r:id="rId12"/>
          <w:footerReference w:type="default" r:id="rId13"/>
          <w:headerReference w:type="first" r:id="rId14"/>
          <w:footerReference w:type="first" r:id="rId15"/>
          <w:pgSz w:w="11907" w:h="16840"/>
          <w:pgMar w:top="1418" w:right="1134" w:bottom="1134" w:left="1418" w:header="851" w:footer="851" w:gutter="0"/>
          <w:pgNumType w:fmt="upperRoman" w:start="1"/>
          <w:cols w:space="720"/>
          <w:titlePg/>
          <w:docGrid w:type="lines" w:linePitch="312"/>
        </w:sectPr>
      </w:pPr>
    </w:p>
    <w:p w:rsidR="00351CE3" w:rsidRDefault="0067701A">
      <w:pPr>
        <w:pStyle w:val="af2"/>
        <w:spacing w:line="340" w:lineRule="exact"/>
      </w:pPr>
      <w:bookmarkStart w:id="1" w:name="_Toc66238155"/>
      <w:bookmarkStart w:id="2" w:name="_Toc64690969"/>
      <w:bookmarkStart w:id="3" w:name="_Toc64356952"/>
      <w:bookmarkStart w:id="4" w:name="_Toc66237718"/>
      <w:bookmarkStart w:id="5" w:name="_Toc64356673"/>
      <w:bookmarkStart w:id="6" w:name="_Toc64356030"/>
      <w:bookmarkStart w:id="7" w:name="_Toc66237951"/>
      <w:bookmarkStart w:id="8" w:name="SectionMark2"/>
      <w:bookmarkStart w:id="9" w:name="_Toc64357459"/>
      <w:bookmarkEnd w:id="0"/>
      <w:r>
        <w:rPr>
          <w:rFonts w:hint="eastAsia"/>
        </w:rPr>
        <w:lastRenderedPageBreak/>
        <w:t>前    言</w:t>
      </w:r>
    </w:p>
    <w:p w:rsidR="00351CE3" w:rsidRPr="00F842E6" w:rsidRDefault="0067701A" w:rsidP="00615F87">
      <w:pPr>
        <w:spacing w:line="340" w:lineRule="exact"/>
        <w:ind w:leftChars="200" w:left="420" w:firstLineChars="200" w:firstLine="420"/>
      </w:pPr>
      <w:r w:rsidRPr="00F842E6">
        <w:rPr>
          <w:rFonts w:hint="eastAsia"/>
        </w:rPr>
        <w:t>YS/T 252-201X</w:t>
      </w:r>
      <w:r w:rsidRPr="00F842E6">
        <w:rPr>
          <w:rFonts w:hint="eastAsia"/>
        </w:rPr>
        <w:t>《高镍锍化学分析方法》共分为</w:t>
      </w:r>
      <w:r w:rsidRPr="00F842E6">
        <w:rPr>
          <w:rFonts w:hint="eastAsia"/>
        </w:rPr>
        <w:t>8</w:t>
      </w:r>
      <w:r w:rsidRPr="00F842E6">
        <w:rPr>
          <w:rFonts w:hint="eastAsia"/>
        </w:rPr>
        <w:t>个部分：</w:t>
      </w:r>
    </w:p>
    <w:p w:rsidR="00351CE3" w:rsidRPr="00F842E6" w:rsidRDefault="0067701A" w:rsidP="00615F87">
      <w:pPr>
        <w:spacing w:line="340" w:lineRule="exact"/>
        <w:ind w:leftChars="200" w:left="420" w:firstLineChars="200" w:firstLine="420"/>
      </w:pPr>
      <w:r w:rsidRPr="00F842E6">
        <w:rPr>
          <w:rFonts w:hint="eastAsia"/>
        </w:rPr>
        <w:t>——第</w:t>
      </w:r>
      <w:r w:rsidRPr="00F842E6">
        <w:rPr>
          <w:rFonts w:hint="eastAsia"/>
        </w:rPr>
        <w:t>1</w:t>
      </w:r>
      <w:r w:rsidRPr="00F842E6">
        <w:rPr>
          <w:rFonts w:hint="eastAsia"/>
        </w:rPr>
        <w:t>部分：镍含量的测定</w:t>
      </w:r>
      <w:r w:rsidRPr="00F842E6">
        <w:rPr>
          <w:rFonts w:hint="eastAsia"/>
        </w:rPr>
        <w:t xml:space="preserve">  </w:t>
      </w:r>
      <w:r w:rsidRPr="00F842E6">
        <w:rPr>
          <w:rFonts w:hint="eastAsia"/>
        </w:rPr>
        <w:t>丁二酮肟法；</w:t>
      </w:r>
    </w:p>
    <w:p w:rsidR="00351CE3" w:rsidRPr="00F842E6" w:rsidRDefault="0067701A" w:rsidP="00615F87">
      <w:pPr>
        <w:spacing w:line="340" w:lineRule="exact"/>
        <w:ind w:leftChars="200" w:left="420" w:firstLineChars="200" w:firstLine="420"/>
      </w:pPr>
      <w:r w:rsidRPr="00F842E6">
        <w:rPr>
          <w:rFonts w:hint="eastAsia"/>
        </w:rPr>
        <w:t>——第</w:t>
      </w:r>
      <w:r w:rsidRPr="00F842E6">
        <w:rPr>
          <w:rFonts w:hint="eastAsia"/>
        </w:rPr>
        <w:t>2</w:t>
      </w:r>
      <w:r w:rsidRPr="00F842E6">
        <w:rPr>
          <w:rFonts w:hint="eastAsia"/>
        </w:rPr>
        <w:t>部分：铁含量的测定</w:t>
      </w:r>
      <w:r w:rsidRPr="00F842E6">
        <w:rPr>
          <w:rFonts w:hint="eastAsia"/>
        </w:rPr>
        <w:t xml:space="preserve">  </w:t>
      </w:r>
      <w:r w:rsidRPr="00F842E6">
        <w:rPr>
          <w:rFonts w:hint="eastAsia"/>
        </w:rPr>
        <w:t>磺基水杨酸光度法；</w:t>
      </w:r>
    </w:p>
    <w:p w:rsidR="00351CE3" w:rsidRPr="00F842E6" w:rsidRDefault="0067701A" w:rsidP="00615F87">
      <w:pPr>
        <w:spacing w:line="340" w:lineRule="exact"/>
        <w:ind w:leftChars="200" w:left="420" w:firstLineChars="200" w:firstLine="420"/>
      </w:pPr>
      <w:r w:rsidRPr="00F842E6">
        <w:rPr>
          <w:rFonts w:hint="eastAsia"/>
        </w:rPr>
        <w:t>——第</w:t>
      </w:r>
      <w:r w:rsidRPr="00F842E6">
        <w:rPr>
          <w:rFonts w:hint="eastAsia"/>
        </w:rPr>
        <w:t>3</w:t>
      </w:r>
      <w:r w:rsidRPr="00F842E6">
        <w:rPr>
          <w:rFonts w:hint="eastAsia"/>
        </w:rPr>
        <w:t>部分：钴含量的测定</w:t>
      </w:r>
      <w:r w:rsidRPr="00F842E6">
        <w:rPr>
          <w:rFonts w:hint="eastAsia"/>
        </w:rPr>
        <w:t xml:space="preserve">  </w:t>
      </w:r>
      <w:r w:rsidRPr="00F842E6">
        <w:rPr>
          <w:rFonts w:hint="eastAsia"/>
        </w:rPr>
        <w:t>火焰原子吸收光谱法；</w:t>
      </w:r>
    </w:p>
    <w:p w:rsidR="00351CE3" w:rsidRPr="00F842E6" w:rsidRDefault="0067701A" w:rsidP="00615F87">
      <w:pPr>
        <w:spacing w:line="340" w:lineRule="exact"/>
        <w:ind w:leftChars="200" w:left="420" w:firstLineChars="200" w:firstLine="420"/>
      </w:pPr>
      <w:r w:rsidRPr="00F842E6">
        <w:rPr>
          <w:rFonts w:hint="eastAsia"/>
        </w:rPr>
        <w:t>——第</w:t>
      </w:r>
      <w:r w:rsidRPr="00F842E6">
        <w:rPr>
          <w:rFonts w:hint="eastAsia"/>
        </w:rPr>
        <w:t>4</w:t>
      </w:r>
      <w:r w:rsidRPr="00F842E6">
        <w:rPr>
          <w:rFonts w:hint="eastAsia"/>
        </w:rPr>
        <w:t>部分：铜含量的测定</w:t>
      </w:r>
      <w:r w:rsidRPr="00F842E6">
        <w:rPr>
          <w:rFonts w:hint="eastAsia"/>
        </w:rPr>
        <w:t xml:space="preserve">  </w:t>
      </w:r>
      <w:r w:rsidRPr="00F842E6">
        <w:rPr>
          <w:rFonts w:hint="eastAsia"/>
        </w:rPr>
        <w:t>硫代硫酸钠滴定法；</w:t>
      </w:r>
    </w:p>
    <w:p w:rsidR="00351CE3" w:rsidRPr="00F842E6" w:rsidRDefault="0067701A" w:rsidP="00615F87">
      <w:pPr>
        <w:spacing w:line="340" w:lineRule="exact"/>
        <w:ind w:leftChars="200" w:left="420" w:firstLineChars="200" w:firstLine="420"/>
      </w:pPr>
      <w:r w:rsidRPr="00F842E6">
        <w:rPr>
          <w:rFonts w:hint="eastAsia"/>
        </w:rPr>
        <w:t>——第</w:t>
      </w:r>
      <w:r w:rsidRPr="00F842E6">
        <w:rPr>
          <w:rFonts w:hint="eastAsia"/>
        </w:rPr>
        <w:t>5</w:t>
      </w:r>
      <w:r w:rsidRPr="00F842E6">
        <w:rPr>
          <w:rFonts w:hint="eastAsia"/>
        </w:rPr>
        <w:t>部分：硫含量的测定</w:t>
      </w:r>
      <w:r w:rsidRPr="00F842E6">
        <w:rPr>
          <w:rFonts w:hint="eastAsia"/>
        </w:rPr>
        <w:t xml:space="preserve">  </w:t>
      </w:r>
      <w:r w:rsidRPr="00F842E6">
        <w:rPr>
          <w:rFonts w:hint="eastAsia"/>
        </w:rPr>
        <w:t>燃烧</w:t>
      </w:r>
      <w:r w:rsidRPr="00F842E6">
        <w:rPr>
          <w:rFonts w:hint="eastAsia"/>
        </w:rPr>
        <w:t>-</w:t>
      </w:r>
      <w:r w:rsidRPr="00F842E6">
        <w:rPr>
          <w:rFonts w:hint="eastAsia"/>
        </w:rPr>
        <w:t>中和滴定法；</w:t>
      </w:r>
    </w:p>
    <w:p w:rsidR="00351CE3" w:rsidRPr="00F842E6" w:rsidRDefault="0067701A" w:rsidP="00615F87">
      <w:pPr>
        <w:spacing w:line="340" w:lineRule="exact"/>
        <w:ind w:leftChars="200" w:left="420" w:firstLineChars="200" w:firstLine="420"/>
      </w:pPr>
      <w:r w:rsidRPr="00F842E6">
        <w:rPr>
          <w:rFonts w:hint="eastAsia"/>
        </w:rPr>
        <w:t>——第</w:t>
      </w:r>
      <w:r w:rsidRPr="00F842E6">
        <w:rPr>
          <w:rFonts w:hint="eastAsia"/>
        </w:rPr>
        <w:t>6</w:t>
      </w:r>
      <w:r w:rsidRPr="00F842E6">
        <w:rPr>
          <w:rFonts w:hint="eastAsia"/>
        </w:rPr>
        <w:t>部分：铅、锌、砷含量的测定</w:t>
      </w:r>
      <w:r w:rsidRPr="00F842E6">
        <w:rPr>
          <w:rFonts w:hint="eastAsia"/>
        </w:rPr>
        <w:t xml:space="preserve">  </w:t>
      </w:r>
      <w:r w:rsidRPr="00F842E6">
        <w:rPr>
          <w:rFonts w:hint="eastAsia"/>
        </w:rPr>
        <w:t>电感耦合等离子体原子发射光谱法</w:t>
      </w:r>
    </w:p>
    <w:p w:rsidR="00351CE3" w:rsidRPr="00F842E6" w:rsidRDefault="0067701A" w:rsidP="00615F87">
      <w:pPr>
        <w:spacing w:line="340" w:lineRule="exact"/>
        <w:ind w:leftChars="200" w:left="420" w:firstLineChars="200" w:firstLine="420"/>
      </w:pPr>
      <w:r w:rsidRPr="00F842E6">
        <w:rPr>
          <w:rFonts w:hint="eastAsia"/>
        </w:rPr>
        <w:t>——第</w:t>
      </w:r>
      <w:r w:rsidRPr="00F842E6">
        <w:rPr>
          <w:rFonts w:hint="eastAsia"/>
        </w:rPr>
        <w:t>7</w:t>
      </w:r>
      <w:r w:rsidRPr="00F842E6">
        <w:rPr>
          <w:rFonts w:hint="eastAsia"/>
        </w:rPr>
        <w:t>部分：银含量的测定</w:t>
      </w:r>
      <w:r w:rsidRPr="00F842E6">
        <w:rPr>
          <w:rFonts w:hint="eastAsia"/>
        </w:rPr>
        <w:t xml:space="preserve">  </w:t>
      </w:r>
      <w:r w:rsidRPr="00F842E6">
        <w:rPr>
          <w:rFonts w:hint="eastAsia"/>
        </w:rPr>
        <w:t>火焰原子吸收光谱法；</w:t>
      </w:r>
    </w:p>
    <w:p w:rsidR="00351CE3" w:rsidRPr="00F842E6" w:rsidRDefault="0067701A" w:rsidP="00615F87">
      <w:pPr>
        <w:spacing w:line="340" w:lineRule="exact"/>
        <w:ind w:leftChars="200" w:left="420" w:firstLineChars="200" w:firstLine="420"/>
      </w:pPr>
      <w:r w:rsidRPr="00F842E6">
        <w:rPr>
          <w:rFonts w:hint="eastAsia"/>
        </w:rPr>
        <w:t>——第</w:t>
      </w:r>
      <w:r w:rsidRPr="00F842E6">
        <w:rPr>
          <w:rFonts w:hint="eastAsia"/>
        </w:rPr>
        <w:t>8</w:t>
      </w:r>
      <w:r w:rsidRPr="00F842E6">
        <w:rPr>
          <w:rFonts w:hint="eastAsia"/>
        </w:rPr>
        <w:t>部分：金、铂和钯含量的测定</w:t>
      </w:r>
      <w:r w:rsidRPr="00F842E6">
        <w:rPr>
          <w:rFonts w:hint="eastAsia"/>
        </w:rPr>
        <w:t xml:space="preserve">  </w:t>
      </w:r>
      <w:r w:rsidRPr="00F842E6">
        <w:rPr>
          <w:rFonts w:hint="eastAsia"/>
        </w:rPr>
        <w:t>火试金富集</w:t>
      </w:r>
      <w:r w:rsidRPr="00F842E6">
        <w:rPr>
          <w:rFonts w:hint="eastAsia"/>
        </w:rPr>
        <w:t>-</w:t>
      </w:r>
      <w:r w:rsidRPr="00F842E6">
        <w:rPr>
          <w:rFonts w:hint="eastAsia"/>
        </w:rPr>
        <w:t>电感耦合等离子体原子发射光谱法；</w:t>
      </w:r>
    </w:p>
    <w:p w:rsidR="00351CE3" w:rsidRPr="00F842E6" w:rsidRDefault="0067701A" w:rsidP="00615F87">
      <w:pPr>
        <w:spacing w:line="340" w:lineRule="exact"/>
        <w:ind w:leftChars="200" w:left="420" w:firstLineChars="200" w:firstLine="420"/>
        <w:rPr>
          <w:rFonts w:ascii="宋体" w:hAnsi="宋体" w:cs="宋体"/>
        </w:rPr>
      </w:pPr>
      <w:r w:rsidRPr="00F842E6">
        <w:rPr>
          <w:rFonts w:ascii="宋体" w:hAnsi="宋体" w:cs="宋体" w:hint="eastAsia"/>
        </w:rPr>
        <w:t>本部分为</w:t>
      </w:r>
      <w:r w:rsidRPr="00F842E6">
        <w:rPr>
          <w:rFonts w:hint="eastAsia"/>
        </w:rPr>
        <w:t>YS/T XXXX-201X</w:t>
      </w:r>
      <w:r w:rsidRPr="00F842E6">
        <w:rPr>
          <w:rFonts w:hint="eastAsia"/>
        </w:rPr>
        <w:t>的</w:t>
      </w:r>
      <w:r w:rsidRPr="00F842E6">
        <w:rPr>
          <w:rFonts w:ascii="宋体" w:hAnsi="宋体" w:cs="宋体" w:hint="eastAsia"/>
        </w:rPr>
        <w:t>第7部分。</w:t>
      </w:r>
    </w:p>
    <w:p w:rsidR="00351CE3" w:rsidRPr="00F842E6" w:rsidRDefault="0067701A" w:rsidP="00615F87">
      <w:pPr>
        <w:spacing w:line="340" w:lineRule="exact"/>
        <w:ind w:leftChars="200" w:left="420" w:firstLineChars="200" w:firstLine="420"/>
      </w:pPr>
      <w:r w:rsidRPr="00F842E6">
        <w:rPr>
          <w:rFonts w:hAnsi="宋体"/>
        </w:rPr>
        <w:t>本部分是按照</w:t>
      </w:r>
      <w:r w:rsidRPr="00F842E6">
        <w:t>GB/T 1.1-2009</w:t>
      </w:r>
      <w:r w:rsidRPr="00F842E6">
        <w:rPr>
          <w:rFonts w:hAnsi="宋体"/>
        </w:rPr>
        <w:t>给出的规则起草的。</w:t>
      </w:r>
    </w:p>
    <w:p w:rsidR="00351CE3" w:rsidRPr="00F842E6" w:rsidRDefault="0067701A" w:rsidP="00615F87">
      <w:pPr>
        <w:spacing w:line="340" w:lineRule="exact"/>
        <w:ind w:leftChars="200" w:left="420" w:firstLineChars="200" w:firstLine="420"/>
      </w:pPr>
      <w:r w:rsidRPr="00F842E6">
        <w:rPr>
          <w:rFonts w:ascii="宋体" w:hAnsi="宋体" w:cs="宋体" w:hint="eastAsia"/>
        </w:rPr>
        <w:t>本部分由全国有色金属标准化技术委员会（SAC/TC 243）提出并归口。</w:t>
      </w:r>
    </w:p>
    <w:p w:rsidR="00351CE3" w:rsidRPr="00F842E6" w:rsidRDefault="0067701A" w:rsidP="00615F87">
      <w:pPr>
        <w:spacing w:line="340" w:lineRule="exact"/>
        <w:ind w:leftChars="200" w:left="420" w:firstLineChars="200" w:firstLine="420"/>
      </w:pPr>
      <w:r w:rsidRPr="00F842E6">
        <w:rPr>
          <w:rFonts w:hint="eastAsia"/>
        </w:rPr>
        <w:t>本部分起草单位：北矿检测技术有限公司</w:t>
      </w:r>
      <w:r w:rsidR="003605CF" w:rsidRPr="00F842E6">
        <w:rPr>
          <w:rFonts w:hint="eastAsia"/>
        </w:rPr>
        <w:t>、金川集团股份有限公司</w:t>
      </w:r>
    </w:p>
    <w:p w:rsidR="00351CE3" w:rsidRPr="00F842E6" w:rsidRDefault="0067701A" w:rsidP="00615F87">
      <w:pPr>
        <w:spacing w:line="340" w:lineRule="exact"/>
        <w:ind w:leftChars="200" w:left="420" w:firstLineChars="200" w:firstLine="420"/>
      </w:pPr>
      <w:r w:rsidRPr="00F842E6">
        <w:t>本部分</w:t>
      </w:r>
      <w:r w:rsidRPr="00F842E6">
        <w:rPr>
          <w:rFonts w:hint="eastAsia"/>
        </w:rPr>
        <w:t>参加</w:t>
      </w:r>
      <w:r w:rsidRPr="00F842E6">
        <w:t>起草单位：</w:t>
      </w:r>
      <w:r w:rsidRPr="00F842E6">
        <w:rPr>
          <w:rFonts w:hint="eastAsia"/>
        </w:rPr>
        <w:t>中国桂林矿产地质研究院有限公司、深圳市中金岭南有色金属股份有限公司、国标（北京）检验认证有限公司、兰州新材料科技股份有限公司、湖南有色地质勘查研究院、贵州省分析测试研究院、福建紫金矿冶测试技术有限公司厦门分公司、广西冶金产品质量检验站、浙江华友钴业股份有限公司、亚通焊材股份有限公司。</w:t>
      </w:r>
    </w:p>
    <w:p w:rsidR="00351CE3" w:rsidRPr="00166672" w:rsidRDefault="0067701A" w:rsidP="00615F87">
      <w:pPr>
        <w:spacing w:line="340" w:lineRule="exact"/>
        <w:ind w:leftChars="200" w:left="420" w:firstLineChars="200" w:firstLine="420"/>
      </w:pPr>
      <w:r w:rsidRPr="00F842E6">
        <w:rPr>
          <w:rFonts w:hint="eastAsia"/>
        </w:rPr>
        <w:t>本部分主要起草人：方迪、阮桂色、喻生洁、杨红玉、李希凯、赵志虎、雷萍、王奕昀、邱丽、唐荣盛、墨淑敏、王长华、林翠芳、徐艳燕、朱国忠、马群、聂小明、韦莉、孙云超、王茁、</w:t>
      </w:r>
      <w:r w:rsidR="006C0E76" w:rsidRPr="006C0E76">
        <w:rPr>
          <w:rFonts w:hint="eastAsia"/>
        </w:rPr>
        <w:t>周世洋</w:t>
      </w:r>
      <w:r w:rsidRPr="00F842E6">
        <w:rPr>
          <w:rFonts w:hint="eastAsia"/>
        </w:rPr>
        <w:t>、胡馨驰、林常兰、夏珍珠、谢柏华、沈佳跃、张</w:t>
      </w:r>
      <w:bookmarkStart w:id="10" w:name="_GoBack"/>
      <w:bookmarkEnd w:id="10"/>
      <w:r w:rsidRPr="00F842E6">
        <w:rPr>
          <w:rFonts w:hint="eastAsia"/>
        </w:rPr>
        <w:t>玲玲、陈莉。</w:t>
      </w:r>
    </w:p>
    <w:p w:rsidR="00351CE3" w:rsidRPr="002C61A5" w:rsidRDefault="00351CE3">
      <w:pPr>
        <w:pStyle w:val="ab"/>
        <w:ind w:firstLineChars="0" w:firstLine="0"/>
        <w:rPr>
          <w:rFonts w:ascii="Times New Roman"/>
          <w:kern w:val="2"/>
        </w:rPr>
        <w:sectPr w:rsidR="00351CE3" w:rsidRPr="002C61A5">
          <w:footerReference w:type="even" r:id="rId16"/>
          <w:footerReference w:type="default" r:id="rId17"/>
          <w:pgSz w:w="11907" w:h="16840"/>
          <w:pgMar w:top="1418" w:right="1134" w:bottom="1134" w:left="1418" w:header="851" w:footer="851" w:gutter="0"/>
          <w:pgNumType w:fmt="upperRoman" w:start="2"/>
          <w:cols w:space="720"/>
          <w:docGrid w:type="lines" w:linePitch="312"/>
        </w:sectPr>
      </w:pPr>
    </w:p>
    <w:bookmarkEnd w:id="1"/>
    <w:bookmarkEnd w:id="2"/>
    <w:bookmarkEnd w:id="3"/>
    <w:bookmarkEnd w:id="4"/>
    <w:bookmarkEnd w:id="5"/>
    <w:bookmarkEnd w:id="6"/>
    <w:bookmarkEnd w:id="7"/>
    <w:bookmarkEnd w:id="8"/>
    <w:bookmarkEnd w:id="9"/>
    <w:p w:rsidR="00351CE3" w:rsidRDefault="0067701A">
      <w:pPr>
        <w:spacing w:line="360" w:lineRule="auto"/>
        <w:jc w:val="center"/>
        <w:rPr>
          <w:rFonts w:ascii="黑体" w:eastAsia="黑体" w:hAnsi="黑体" w:cs="黑体"/>
          <w:sz w:val="32"/>
          <w:szCs w:val="32"/>
        </w:rPr>
      </w:pPr>
      <w:r>
        <w:rPr>
          <w:rFonts w:ascii="黑体" w:eastAsia="黑体" w:hAnsi="黑体" w:cs="黑体" w:hint="eastAsia"/>
          <w:sz w:val="32"/>
          <w:szCs w:val="32"/>
        </w:rPr>
        <w:lastRenderedPageBreak/>
        <w:t>高镍锍化学分析方法</w:t>
      </w:r>
    </w:p>
    <w:p w:rsidR="00351CE3" w:rsidRDefault="0067701A">
      <w:pPr>
        <w:spacing w:line="360" w:lineRule="auto"/>
        <w:jc w:val="center"/>
        <w:rPr>
          <w:rFonts w:ascii="黑体" w:eastAsia="黑体" w:hAnsi="黑体" w:cs="黑体"/>
          <w:sz w:val="32"/>
          <w:szCs w:val="32"/>
        </w:rPr>
      </w:pPr>
      <w:r>
        <w:rPr>
          <w:rFonts w:ascii="黑体" w:eastAsia="黑体" w:hAnsi="黑体" w:cs="黑体" w:hint="eastAsia"/>
          <w:sz w:val="32"/>
          <w:szCs w:val="32"/>
        </w:rPr>
        <w:t>第7部分：</w:t>
      </w:r>
      <w:r>
        <w:rPr>
          <w:rFonts w:ascii="黑体" w:eastAsia="黑体" w:hAnsi="黑体" w:cs="黑体" w:hint="eastAsia"/>
          <w:color w:val="000000" w:themeColor="text1"/>
          <w:sz w:val="32"/>
          <w:szCs w:val="32"/>
        </w:rPr>
        <w:t>银含量的测定</w:t>
      </w:r>
    </w:p>
    <w:p w:rsidR="00351CE3" w:rsidRDefault="0067701A">
      <w:pPr>
        <w:spacing w:line="360" w:lineRule="auto"/>
        <w:jc w:val="center"/>
        <w:rPr>
          <w:rFonts w:ascii="黑体" w:eastAsia="黑体" w:hAnsi="黑体" w:cs="黑体"/>
          <w:sz w:val="32"/>
          <w:szCs w:val="32"/>
        </w:rPr>
      </w:pPr>
      <w:r>
        <w:rPr>
          <w:rFonts w:ascii="黑体" w:eastAsia="黑体" w:hAnsi="黑体" w:cs="黑体" w:hint="eastAsia"/>
          <w:sz w:val="32"/>
          <w:szCs w:val="32"/>
        </w:rPr>
        <w:t>火焰原子吸收光谱法</w:t>
      </w:r>
    </w:p>
    <w:p w:rsidR="00351CE3" w:rsidRDefault="0067701A">
      <w:pPr>
        <w:spacing w:line="360" w:lineRule="auto"/>
        <w:jc w:val="left"/>
        <w:rPr>
          <w:rFonts w:ascii="宋体" w:hAnsi="宋体" w:cs="仿宋_GB2312"/>
          <w:szCs w:val="21"/>
        </w:rPr>
      </w:pPr>
      <w:r>
        <w:rPr>
          <w:rFonts w:ascii="黑体" w:eastAsia="黑体" w:hint="eastAsia"/>
          <w:bCs/>
          <w:color w:val="000000"/>
          <w:szCs w:val="21"/>
        </w:rPr>
        <w:t>1  范围</w:t>
      </w:r>
    </w:p>
    <w:p w:rsidR="00351CE3" w:rsidRDefault="0067701A">
      <w:pPr>
        <w:jc w:val="left"/>
        <w:rPr>
          <w:rFonts w:ascii="宋体" w:hAnsi="宋体" w:cs="仿宋_GB2312"/>
          <w:szCs w:val="21"/>
        </w:rPr>
      </w:pPr>
      <w:r>
        <w:rPr>
          <w:rFonts w:hint="eastAsia"/>
        </w:rPr>
        <w:t xml:space="preserve">    </w:t>
      </w:r>
      <w:r>
        <w:rPr>
          <w:rFonts w:hint="eastAsia"/>
        </w:rPr>
        <w:t>本部分</w:t>
      </w:r>
      <w:r>
        <w:rPr>
          <w:rFonts w:ascii="宋体" w:hAnsi="宋体" w:hint="eastAsia"/>
        </w:rPr>
        <w:t>规定了高镍锍中</w:t>
      </w:r>
      <w:r>
        <w:rPr>
          <w:rFonts w:ascii="宋体" w:hAnsi="宋体" w:hint="eastAsia"/>
          <w:color w:val="000000" w:themeColor="text1"/>
        </w:rPr>
        <w:t>银含量</w:t>
      </w:r>
      <w:r>
        <w:rPr>
          <w:rFonts w:ascii="宋体" w:hAnsi="宋体" w:hint="eastAsia"/>
        </w:rPr>
        <w:t>的测定方法。</w:t>
      </w:r>
    </w:p>
    <w:p w:rsidR="00351CE3" w:rsidRDefault="0067701A">
      <w:pPr>
        <w:spacing w:line="276" w:lineRule="auto"/>
        <w:rPr>
          <w:rFonts w:ascii="宋体" w:hAnsi="宋体"/>
        </w:rPr>
      </w:pPr>
      <w:r>
        <w:rPr>
          <w:rFonts w:ascii="宋体" w:hAnsi="宋体" w:hint="eastAsia"/>
        </w:rPr>
        <w:t xml:space="preserve">    本部分适用于高镍锍中</w:t>
      </w:r>
      <w:r>
        <w:rPr>
          <w:rFonts w:ascii="宋体" w:hAnsi="宋体" w:hint="eastAsia"/>
          <w:color w:val="000000" w:themeColor="text1"/>
        </w:rPr>
        <w:t>银含量的</w:t>
      </w:r>
      <w:r>
        <w:rPr>
          <w:rFonts w:ascii="宋体" w:hAnsi="宋体" w:hint="eastAsia"/>
        </w:rPr>
        <w:t>测定。测定范围：20g/t～300g/t。</w:t>
      </w:r>
    </w:p>
    <w:p w:rsidR="00351CE3" w:rsidRDefault="0067701A">
      <w:pPr>
        <w:rPr>
          <w:rFonts w:ascii="黑体" w:eastAsia="黑体"/>
          <w:bCs/>
          <w:color w:val="000000"/>
          <w:szCs w:val="21"/>
        </w:rPr>
      </w:pPr>
      <w:r>
        <w:rPr>
          <w:rFonts w:ascii="黑体" w:eastAsia="黑体" w:hint="eastAsia"/>
          <w:bCs/>
          <w:color w:val="000000"/>
          <w:szCs w:val="21"/>
        </w:rPr>
        <w:t>2  方法提要</w:t>
      </w:r>
    </w:p>
    <w:p w:rsidR="00351CE3" w:rsidRDefault="0067701A">
      <w:pPr>
        <w:ind w:firstLineChars="200" w:firstLine="420"/>
        <w:rPr>
          <w:rFonts w:ascii="宋体" w:hAnsi="宋体" w:cs="黑体"/>
          <w:kern w:val="0"/>
        </w:rPr>
      </w:pPr>
      <w:r>
        <w:rPr>
          <w:rFonts w:ascii="宋体" w:hAnsi="宋体" w:cs="黑体" w:hint="eastAsia"/>
          <w:color w:val="000000" w:themeColor="text1"/>
          <w:kern w:val="0"/>
        </w:rPr>
        <w:t>试料用盐酸、硝酸、高氯酸分解，在稀盐酸介质中，使用空气-乙炔火焰，于原子吸收</w:t>
      </w:r>
      <w:r>
        <w:rPr>
          <w:rFonts w:ascii="宋体" w:hAnsi="宋体" w:cs="黑体"/>
          <w:color w:val="000000" w:themeColor="text1"/>
          <w:kern w:val="0"/>
        </w:rPr>
        <w:t>光谱仪</w:t>
      </w:r>
      <w:r>
        <w:rPr>
          <w:rFonts w:ascii="宋体" w:hAnsi="宋体" w:cs="黑体" w:hint="eastAsia"/>
          <w:color w:val="000000" w:themeColor="text1"/>
          <w:kern w:val="0"/>
        </w:rPr>
        <w:t>波长</w:t>
      </w:r>
      <w:r>
        <w:rPr>
          <w:rFonts w:ascii="宋体" w:hAnsi="宋体" w:cs="黑体" w:hint="eastAsia"/>
          <w:kern w:val="0"/>
        </w:rPr>
        <w:t>328.1nm处，测量银的吸光度，按</w:t>
      </w:r>
      <w:r>
        <w:rPr>
          <w:rFonts w:ascii="宋体" w:hAnsi="宋体" w:hint="eastAsia"/>
          <w:spacing w:val="6"/>
        </w:rPr>
        <w:t>工作曲线</w:t>
      </w:r>
      <w:r>
        <w:rPr>
          <w:rFonts w:ascii="宋体" w:hAnsi="宋体" w:cs="黑体" w:hint="eastAsia"/>
          <w:kern w:val="0"/>
        </w:rPr>
        <w:t>计算银含量。</w:t>
      </w:r>
    </w:p>
    <w:p w:rsidR="00351CE3" w:rsidRDefault="0067701A">
      <w:pPr>
        <w:spacing w:line="360" w:lineRule="auto"/>
        <w:rPr>
          <w:rFonts w:ascii="黑体" w:eastAsia="黑体"/>
          <w:bCs/>
          <w:color w:val="000000"/>
          <w:szCs w:val="21"/>
        </w:rPr>
      </w:pPr>
      <w:r>
        <w:rPr>
          <w:rFonts w:ascii="黑体" w:eastAsia="黑体" w:hint="eastAsia"/>
          <w:bCs/>
          <w:color w:val="000000"/>
          <w:szCs w:val="21"/>
        </w:rPr>
        <w:t>3  试剂</w:t>
      </w:r>
    </w:p>
    <w:p w:rsidR="00351CE3" w:rsidRPr="00531AD4" w:rsidRDefault="0067701A" w:rsidP="00615F87">
      <w:pPr>
        <w:ind w:firstLineChars="200" w:firstLine="420"/>
        <w:rPr>
          <w:rFonts w:ascii="宋体" w:hAnsi="宋体" w:cs="黑体"/>
          <w:color w:val="000000" w:themeColor="text1"/>
          <w:kern w:val="0"/>
        </w:rPr>
      </w:pPr>
      <w:r w:rsidRPr="00531AD4">
        <w:rPr>
          <w:rFonts w:ascii="宋体" w:hAnsi="宋体" w:cs="黑体"/>
          <w:color w:val="000000" w:themeColor="text1"/>
          <w:kern w:val="0"/>
        </w:rPr>
        <w:t>除非另有说明，</w:t>
      </w:r>
      <w:r w:rsidRPr="00531AD4">
        <w:rPr>
          <w:rFonts w:ascii="宋体" w:hAnsi="宋体" w:cs="黑体" w:hint="eastAsia"/>
          <w:color w:val="000000" w:themeColor="text1"/>
          <w:kern w:val="0"/>
        </w:rPr>
        <w:t>在</w:t>
      </w:r>
      <w:r w:rsidRPr="00531AD4">
        <w:rPr>
          <w:rFonts w:ascii="宋体" w:hAnsi="宋体" w:cs="黑体"/>
          <w:color w:val="000000" w:themeColor="text1"/>
          <w:kern w:val="0"/>
        </w:rPr>
        <w:t>分析中仅使用确认为分析纯的试剂</w:t>
      </w:r>
      <w:r w:rsidRPr="00531AD4">
        <w:rPr>
          <w:rFonts w:ascii="宋体" w:hAnsi="宋体" w:cs="黑体" w:hint="eastAsia"/>
          <w:color w:val="000000" w:themeColor="text1"/>
          <w:kern w:val="0"/>
        </w:rPr>
        <w:t>和</w:t>
      </w:r>
      <w:r w:rsidRPr="00531AD4">
        <w:rPr>
          <w:rFonts w:ascii="宋体" w:hAnsi="宋体" w:cs="黑体"/>
          <w:color w:val="000000" w:themeColor="text1"/>
          <w:kern w:val="0"/>
        </w:rPr>
        <w:t>蒸馏水或去离子水或相当纯度的水。</w:t>
      </w:r>
    </w:p>
    <w:p w:rsidR="00351CE3" w:rsidRDefault="0067701A">
      <w:pPr>
        <w:jc w:val="left"/>
        <w:rPr>
          <w:rFonts w:ascii="宋体" w:hAnsi="宋体" w:cs="黑体"/>
          <w:color w:val="000000" w:themeColor="text1"/>
          <w:kern w:val="0"/>
        </w:rPr>
      </w:pPr>
      <w:r>
        <w:rPr>
          <w:rFonts w:ascii="宋体" w:hAnsi="宋体" w:cs="黑体" w:hint="eastAsia"/>
          <w:color w:val="000000" w:themeColor="text1"/>
          <w:kern w:val="0"/>
        </w:rPr>
        <w:t xml:space="preserve">3.1  </w:t>
      </w:r>
      <w:r>
        <w:rPr>
          <w:rFonts w:ascii="宋体" w:hAnsi="宋体" w:cs="黑体"/>
          <w:color w:val="000000" w:themeColor="text1"/>
          <w:kern w:val="0"/>
        </w:rPr>
        <w:t>盐酸（ρ1.19g/mL）。</w:t>
      </w:r>
    </w:p>
    <w:p w:rsidR="00351CE3" w:rsidRDefault="0067701A">
      <w:pPr>
        <w:autoSpaceDE w:val="0"/>
        <w:autoSpaceDN w:val="0"/>
        <w:adjustRightInd w:val="0"/>
        <w:ind w:left="2" w:right="156"/>
        <w:rPr>
          <w:rFonts w:ascii="宋体" w:hAnsi="宋体" w:cs="黑体"/>
          <w:color w:val="000000" w:themeColor="text1"/>
          <w:kern w:val="0"/>
        </w:rPr>
      </w:pPr>
      <w:r>
        <w:rPr>
          <w:rFonts w:ascii="宋体" w:hAnsi="宋体" w:cs="黑体" w:hint="eastAsia"/>
          <w:color w:val="000000" w:themeColor="text1"/>
          <w:kern w:val="0"/>
        </w:rPr>
        <w:t xml:space="preserve">3.2  </w:t>
      </w:r>
      <w:r>
        <w:rPr>
          <w:rFonts w:ascii="宋体" w:hAnsi="宋体" w:cs="黑体"/>
          <w:color w:val="000000" w:themeColor="text1"/>
          <w:kern w:val="0"/>
        </w:rPr>
        <w:t>硝酸（ρ1.42g/mL）。</w:t>
      </w:r>
    </w:p>
    <w:p w:rsidR="00351CE3" w:rsidRDefault="0067701A">
      <w:pPr>
        <w:autoSpaceDE w:val="0"/>
        <w:autoSpaceDN w:val="0"/>
        <w:adjustRightInd w:val="0"/>
        <w:ind w:leftChars="-1" w:left="-2" w:right="156"/>
        <w:rPr>
          <w:rFonts w:ascii="宋体" w:hAnsi="宋体" w:cs="黑体"/>
          <w:color w:val="000000" w:themeColor="text1"/>
          <w:kern w:val="0"/>
        </w:rPr>
      </w:pPr>
      <w:r>
        <w:rPr>
          <w:rFonts w:ascii="宋体" w:hAnsi="宋体" w:cs="黑体" w:hint="eastAsia"/>
          <w:color w:val="000000" w:themeColor="text1"/>
          <w:kern w:val="0"/>
        </w:rPr>
        <w:t>3.3  高氯酸</w:t>
      </w:r>
      <w:r>
        <w:rPr>
          <w:rFonts w:ascii="宋体" w:hAnsi="宋体" w:cs="黑体"/>
          <w:color w:val="000000" w:themeColor="text1"/>
          <w:kern w:val="0"/>
        </w:rPr>
        <w:t>（ρ1.</w:t>
      </w:r>
      <w:r>
        <w:rPr>
          <w:rFonts w:ascii="宋体" w:hAnsi="宋体" w:cs="黑体" w:hint="eastAsia"/>
          <w:color w:val="000000" w:themeColor="text1"/>
          <w:kern w:val="0"/>
        </w:rPr>
        <w:t>67</w:t>
      </w:r>
      <w:r>
        <w:rPr>
          <w:rFonts w:ascii="宋体" w:hAnsi="宋体" w:cs="黑体"/>
          <w:color w:val="000000" w:themeColor="text1"/>
          <w:kern w:val="0"/>
        </w:rPr>
        <w:t>g/mL）</w:t>
      </w:r>
      <w:r>
        <w:rPr>
          <w:rFonts w:ascii="宋体" w:hAnsi="宋体" w:cs="黑体" w:hint="eastAsia"/>
          <w:color w:val="000000" w:themeColor="text1"/>
          <w:kern w:val="0"/>
        </w:rPr>
        <w:t>。</w:t>
      </w:r>
    </w:p>
    <w:p w:rsidR="00351CE3" w:rsidRDefault="0067701A">
      <w:pPr>
        <w:autoSpaceDE w:val="0"/>
        <w:autoSpaceDN w:val="0"/>
        <w:adjustRightInd w:val="0"/>
        <w:ind w:right="156"/>
        <w:rPr>
          <w:rFonts w:ascii="宋体" w:hAnsi="宋体" w:cs="黑体"/>
          <w:color w:val="000000" w:themeColor="text1"/>
          <w:kern w:val="0"/>
        </w:rPr>
      </w:pPr>
      <w:r>
        <w:rPr>
          <w:rFonts w:ascii="宋体" w:hAnsi="宋体" w:cs="黑体" w:hint="eastAsia"/>
          <w:color w:val="000000" w:themeColor="text1"/>
          <w:kern w:val="0"/>
        </w:rPr>
        <w:t>3.4  盐酸（</w:t>
      </w:r>
      <w:r>
        <w:rPr>
          <w:rFonts w:ascii="宋体" w:hAnsi="宋体" w:cs="黑体"/>
          <w:color w:val="000000" w:themeColor="text1"/>
          <w:kern w:val="0"/>
        </w:rPr>
        <w:t>1+1</w:t>
      </w:r>
      <w:r>
        <w:rPr>
          <w:rFonts w:ascii="宋体" w:hAnsi="宋体" w:cs="黑体" w:hint="eastAsia"/>
          <w:color w:val="000000" w:themeColor="text1"/>
          <w:kern w:val="0"/>
        </w:rPr>
        <w:t>）。</w:t>
      </w:r>
    </w:p>
    <w:p w:rsidR="00351CE3" w:rsidRDefault="0067701A">
      <w:pPr>
        <w:rPr>
          <w:rFonts w:ascii="宋体" w:hAnsi="宋体" w:cs="黑体"/>
          <w:color w:val="000000" w:themeColor="text1"/>
          <w:kern w:val="0"/>
        </w:rPr>
      </w:pPr>
      <w:r>
        <w:rPr>
          <w:rFonts w:ascii="宋体" w:hAnsi="宋体" w:cs="黑体" w:hint="eastAsia"/>
          <w:color w:val="000000" w:themeColor="text1"/>
          <w:kern w:val="0"/>
        </w:rPr>
        <w:t>3.5  硝酸</w:t>
      </w:r>
      <w:r>
        <w:rPr>
          <w:rFonts w:ascii="宋体" w:hAnsi="宋体" w:cs="黑体"/>
          <w:color w:val="000000" w:themeColor="text1"/>
          <w:kern w:val="0"/>
        </w:rPr>
        <w:t>（</w:t>
      </w:r>
      <w:r>
        <w:rPr>
          <w:rFonts w:ascii="宋体" w:hAnsi="宋体" w:cs="黑体" w:hint="eastAsia"/>
          <w:color w:val="000000" w:themeColor="text1"/>
          <w:kern w:val="0"/>
        </w:rPr>
        <w:t>1+1）</w:t>
      </w:r>
      <w:r>
        <w:rPr>
          <w:rFonts w:ascii="宋体" w:hAnsi="宋体" w:cs="黑体"/>
          <w:color w:val="000000" w:themeColor="text1"/>
          <w:kern w:val="0"/>
        </w:rPr>
        <w:t>。</w:t>
      </w:r>
    </w:p>
    <w:p w:rsidR="00351CE3" w:rsidRDefault="0067701A">
      <w:pPr>
        <w:jc w:val="left"/>
        <w:rPr>
          <w:rFonts w:ascii="宋体" w:hAnsi="宋体" w:cs="黑体"/>
          <w:color w:val="000000" w:themeColor="text1"/>
          <w:kern w:val="0"/>
        </w:rPr>
      </w:pPr>
      <w:r>
        <w:rPr>
          <w:rFonts w:ascii="宋体" w:hAnsi="宋体" w:cs="黑体" w:hint="eastAsia"/>
          <w:color w:val="000000" w:themeColor="text1"/>
          <w:kern w:val="0"/>
        </w:rPr>
        <w:t>3.6  银</w:t>
      </w:r>
      <w:r>
        <w:rPr>
          <w:rFonts w:ascii="宋体" w:hAnsi="宋体" w:cs="黑体"/>
          <w:color w:val="000000" w:themeColor="text1"/>
          <w:kern w:val="0"/>
        </w:rPr>
        <w:t>标准贮存溶液</w:t>
      </w:r>
      <w:r>
        <w:rPr>
          <w:rFonts w:ascii="宋体" w:hAnsi="宋体" w:cs="黑体" w:hint="eastAsia"/>
          <w:color w:val="000000" w:themeColor="text1"/>
          <w:kern w:val="0"/>
        </w:rPr>
        <w:t>：</w:t>
      </w:r>
      <w:r>
        <w:rPr>
          <w:rFonts w:ascii="宋体" w:hAnsi="宋体" w:cs="黑体"/>
          <w:color w:val="000000" w:themeColor="text1"/>
          <w:kern w:val="0"/>
        </w:rPr>
        <w:t>称取</w:t>
      </w:r>
      <w:r>
        <w:rPr>
          <w:rFonts w:ascii="宋体" w:hAnsi="宋体" w:cs="黑体" w:hint="eastAsia"/>
          <w:color w:val="000000" w:themeColor="text1"/>
          <w:kern w:val="0"/>
        </w:rPr>
        <w:t>1.0000</w:t>
      </w:r>
      <w:r>
        <w:rPr>
          <w:rFonts w:ascii="宋体" w:hAnsi="宋体" w:cs="黑体"/>
          <w:color w:val="000000" w:themeColor="text1"/>
          <w:kern w:val="0"/>
        </w:rPr>
        <w:t>g</w:t>
      </w:r>
      <w:r>
        <w:rPr>
          <w:rFonts w:ascii="宋体" w:hAnsi="宋体" w:cs="黑体" w:hint="eastAsia"/>
          <w:color w:val="000000" w:themeColor="text1"/>
          <w:kern w:val="0"/>
        </w:rPr>
        <w:t>纯银（</w:t>
      </w:r>
      <w:r>
        <w:rPr>
          <w:rFonts w:ascii="宋体" w:hAnsi="宋体" w:cs="黑体"/>
          <w:color w:val="000000" w:themeColor="text1"/>
          <w:kern w:val="0"/>
        </w:rPr>
        <w:t>w</w:t>
      </w:r>
      <w:r>
        <w:rPr>
          <w:rFonts w:ascii="宋体" w:hAnsi="宋体" w:cs="黑体"/>
          <w:color w:val="000000" w:themeColor="text1"/>
          <w:kern w:val="0"/>
          <w:vertAlign w:val="subscript"/>
        </w:rPr>
        <w:t>A</w:t>
      </w:r>
      <w:r>
        <w:rPr>
          <w:rFonts w:ascii="宋体" w:hAnsi="宋体" w:cs="黑体" w:hint="eastAsia"/>
          <w:color w:val="000000" w:themeColor="text1"/>
          <w:kern w:val="0"/>
          <w:vertAlign w:val="subscript"/>
        </w:rPr>
        <w:t>g</w:t>
      </w:r>
      <w:r>
        <w:rPr>
          <w:rFonts w:ascii="宋体" w:hAnsi="宋体" w:cs="黑体"/>
          <w:color w:val="000000" w:themeColor="text1"/>
          <w:kern w:val="0"/>
        </w:rPr>
        <w:t>≥99.99%）于</w:t>
      </w:r>
      <w:r>
        <w:rPr>
          <w:rFonts w:ascii="宋体" w:hAnsi="宋体" w:cs="黑体" w:hint="eastAsia"/>
          <w:color w:val="000000" w:themeColor="text1"/>
          <w:kern w:val="0"/>
        </w:rPr>
        <w:t>250</w:t>
      </w:r>
      <w:r>
        <w:rPr>
          <w:rFonts w:ascii="宋体" w:hAnsi="宋体" w:cs="黑体"/>
          <w:color w:val="000000" w:themeColor="text1"/>
          <w:kern w:val="0"/>
        </w:rPr>
        <w:t>mL烧杯中，加入</w:t>
      </w:r>
      <w:r>
        <w:rPr>
          <w:rFonts w:ascii="宋体" w:hAnsi="宋体" w:cs="黑体" w:hint="eastAsia"/>
          <w:color w:val="000000" w:themeColor="text1"/>
          <w:kern w:val="0"/>
        </w:rPr>
        <w:t>5</w:t>
      </w:r>
      <w:r>
        <w:rPr>
          <w:rFonts w:ascii="宋体" w:hAnsi="宋体" w:cs="黑体"/>
          <w:color w:val="000000" w:themeColor="text1"/>
          <w:kern w:val="0"/>
        </w:rPr>
        <w:t>0mL硝酸（</w:t>
      </w:r>
      <w:r>
        <w:rPr>
          <w:rFonts w:ascii="宋体" w:hAnsi="宋体" w:cs="黑体" w:hint="eastAsia"/>
          <w:color w:val="000000" w:themeColor="text1"/>
          <w:kern w:val="0"/>
        </w:rPr>
        <w:t>3.5</w:t>
      </w:r>
      <w:r>
        <w:rPr>
          <w:rFonts w:ascii="宋体" w:hAnsi="宋体" w:cs="黑体"/>
          <w:color w:val="000000" w:themeColor="text1"/>
          <w:kern w:val="0"/>
        </w:rPr>
        <w:t>），微热至溶解完全，取下，冷却至室温，移入100</w:t>
      </w:r>
      <w:r>
        <w:rPr>
          <w:rFonts w:ascii="宋体" w:hAnsi="宋体" w:cs="黑体" w:hint="eastAsia"/>
          <w:color w:val="000000" w:themeColor="text1"/>
          <w:kern w:val="0"/>
        </w:rPr>
        <w:t>0</w:t>
      </w:r>
      <w:r>
        <w:rPr>
          <w:rFonts w:ascii="宋体" w:hAnsi="宋体" w:cs="黑体"/>
          <w:color w:val="000000" w:themeColor="text1"/>
          <w:kern w:val="0"/>
        </w:rPr>
        <w:t>mL</w:t>
      </w:r>
      <w:r>
        <w:rPr>
          <w:rFonts w:ascii="宋体" w:hAnsi="宋体" w:cs="黑体" w:hint="eastAsia"/>
          <w:color w:val="000000" w:themeColor="text1"/>
          <w:kern w:val="0"/>
        </w:rPr>
        <w:t>棕色</w:t>
      </w:r>
      <w:r>
        <w:rPr>
          <w:rFonts w:ascii="宋体" w:hAnsi="宋体" w:cs="黑体"/>
          <w:color w:val="000000" w:themeColor="text1"/>
          <w:kern w:val="0"/>
        </w:rPr>
        <w:t>容量瓶中，</w:t>
      </w:r>
      <w:r>
        <w:rPr>
          <w:rFonts w:ascii="宋体" w:hAnsi="宋体" w:cs="黑体" w:hint="eastAsia"/>
          <w:color w:val="000000" w:themeColor="text1"/>
          <w:kern w:val="0"/>
        </w:rPr>
        <w:t>补加</w:t>
      </w:r>
      <w:r>
        <w:rPr>
          <w:rFonts w:ascii="宋体" w:hAnsi="宋体" w:cs="黑体"/>
          <w:color w:val="000000" w:themeColor="text1"/>
          <w:kern w:val="0"/>
        </w:rPr>
        <w:t>50mL</w:t>
      </w:r>
      <w:r>
        <w:rPr>
          <w:rFonts w:ascii="宋体" w:hAnsi="宋体" w:cs="黑体" w:hint="eastAsia"/>
          <w:color w:val="000000" w:themeColor="text1"/>
          <w:kern w:val="0"/>
        </w:rPr>
        <w:t>硝酸（3.5），用</w:t>
      </w:r>
      <w:r>
        <w:rPr>
          <w:rFonts w:ascii="宋体" w:hAnsi="宋体" w:cs="黑体"/>
          <w:color w:val="000000" w:themeColor="text1"/>
          <w:kern w:val="0"/>
        </w:rPr>
        <w:t>水稀释至刻度，混匀。此溶液</w:t>
      </w:r>
      <w:r>
        <w:rPr>
          <w:rFonts w:ascii="宋体" w:hAnsi="宋体" w:cs="黑体" w:hint="eastAsia"/>
          <w:color w:val="000000" w:themeColor="text1"/>
          <w:kern w:val="0"/>
        </w:rPr>
        <w:t>1</w:t>
      </w:r>
      <w:r>
        <w:rPr>
          <w:rFonts w:ascii="宋体" w:hAnsi="宋体" w:cs="黑体"/>
          <w:color w:val="000000" w:themeColor="text1"/>
          <w:kern w:val="0"/>
        </w:rPr>
        <w:t>mL含1</w:t>
      </w:r>
      <w:r>
        <w:rPr>
          <w:rFonts w:ascii="宋体" w:hAnsi="宋体" w:cs="黑体" w:hint="eastAsia"/>
          <w:color w:val="000000" w:themeColor="text1"/>
          <w:kern w:val="0"/>
        </w:rPr>
        <w:t>m</w:t>
      </w:r>
      <w:r>
        <w:rPr>
          <w:rFonts w:ascii="宋体" w:hAnsi="宋体" w:cs="黑体"/>
          <w:color w:val="000000" w:themeColor="text1"/>
          <w:kern w:val="0"/>
        </w:rPr>
        <w:t>g</w:t>
      </w:r>
      <w:r>
        <w:rPr>
          <w:rFonts w:ascii="宋体" w:hAnsi="宋体" w:cs="黑体" w:hint="eastAsia"/>
          <w:color w:val="000000" w:themeColor="text1"/>
          <w:kern w:val="0"/>
        </w:rPr>
        <w:t>银</w:t>
      </w:r>
      <w:r>
        <w:rPr>
          <w:rFonts w:ascii="宋体" w:hAnsi="宋体" w:cs="黑体"/>
          <w:color w:val="000000" w:themeColor="text1"/>
          <w:kern w:val="0"/>
        </w:rPr>
        <w:t>。</w:t>
      </w:r>
    </w:p>
    <w:p w:rsidR="00351CE3" w:rsidRDefault="0067701A">
      <w:pPr>
        <w:jc w:val="left"/>
        <w:rPr>
          <w:rFonts w:ascii="宋体" w:hAnsi="宋体" w:cs="黑体"/>
          <w:color w:val="000000" w:themeColor="text1"/>
          <w:kern w:val="0"/>
        </w:rPr>
      </w:pPr>
      <w:r>
        <w:rPr>
          <w:rFonts w:ascii="宋体" w:hAnsi="宋体" w:cs="黑体" w:hint="eastAsia"/>
          <w:color w:val="000000" w:themeColor="text1"/>
          <w:kern w:val="0"/>
        </w:rPr>
        <w:t>3.7  银</w:t>
      </w:r>
      <w:r>
        <w:rPr>
          <w:rFonts w:ascii="宋体" w:hAnsi="宋体" w:cs="黑体"/>
          <w:color w:val="000000" w:themeColor="text1"/>
          <w:kern w:val="0"/>
        </w:rPr>
        <w:t>标准溶液：移取</w:t>
      </w:r>
      <w:r>
        <w:rPr>
          <w:rFonts w:ascii="宋体" w:hAnsi="宋体" w:cs="黑体" w:hint="eastAsia"/>
          <w:color w:val="000000" w:themeColor="text1"/>
          <w:kern w:val="0"/>
        </w:rPr>
        <w:t>5</w:t>
      </w:r>
      <w:r>
        <w:rPr>
          <w:rFonts w:ascii="宋体" w:hAnsi="宋体" w:cs="黑体"/>
          <w:color w:val="000000" w:themeColor="text1"/>
          <w:kern w:val="0"/>
        </w:rPr>
        <w:t>.00mL</w:t>
      </w:r>
      <w:r>
        <w:rPr>
          <w:rFonts w:ascii="宋体" w:hAnsi="宋体" w:cs="黑体" w:hint="eastAsia"/>
          <w:color w:val="000000" w:themeColor="text1"/>
          <w:kern w:val="0"/>
        </w:rPr>
        <w:t>银</w:t>
      </w:r>
      <w:r>
        <w:rPr>
          <w:rFonts w:ascii="宋体" w:hAnsi="宋体" w:cs="黑体"/>
          <w:color w:val="000000" w:themeColor="text1"/>
          <w:kern w:val="0"/>
        </w:rPr>
        <w:t>标准贮存溶液（</w:t>
      </w:r>
      <w:r>
        <w:rPr>
          <w:rFonts w:ascii="宋体" w:hAnsi="宋体" w:cs="黑体" w:hint="eastAsia"/>
          <w:color w:val="000000" w:themeColor="text1"/>
          <w:kern w:val="0"/>
        </w:rPr>
        <w:t>3.6</w:t>
      </w:r>
      <w:r>
        <w:rPr>
          <w:rFonts w:ascii="宋体" w:hAnsi="宋体" w:cs="黑体"/>
          <w:color w:val="000000" w:themeColor="text1"/>
          <w:kern w:val="0"/>
        </w:rPr>
        <w:t>）于250mL容量瓶中，加入</w:t>
      </w:r>
      <w:r>
        <w:rPr>
          <w:rFonts w:ascii="宋体" w:hAnsi="宋体" w:cs="黑体" w:hint="eastAsia"/>
          <w:color w:val="000000" w:themeColor="text1"/>
          <w:kern w:val="0"/>
        </w:rPr>
        <w:t>50</w:t>
      </w:r>
      <w:r>
        <w:rPr>
          <w:rFonts w:ascii="宋体" w:hAnsi="宋体" w:cs="黑体"/>
          <w:color w:val="000000" w:themeColor="text1"/>
          <w:kern w:val="0"/>
        </w:rPr>
        <w:t xml:space="preserve"> mL</w:t>
      </w:r>
      <w:r>
        <w:rPr>
          <w:rFonts w:ascii="宋体" w:hAnsi="宋体" w:cs="黑体" w:hint="eastAsia"/>
          <w:color w:val="000000" w:themeColor="text1"/>
          <w:kern w:val="0"/>
        </w:rPr>
        <w:t>盐酸</w:t>
      </w:r>
      <w:r>
        <w:rPr>
          <w:rFonts w:ascii="宋体" w:hAnsi="宋体" w:cs="黑体"/>
          <w:color w:val="000000" w:themeColor="text1"/>
          <w:kern w:val="0"/>
        </w:rPr>
        <w:t>（</w:t>
      </w:r>
      <w:r>
        <w:rPr>
          <w:rFonts w:ascii="宋体" w:hAnsi="宋体" w:cs="黑体" w:hint="eastAsia"/>
          <w:color w:val="000000" w:themeColor="text1"/>
          <w:kern w:val="0"/>
        </w:rPr>
        <w:t>3.4</w:t>
      </w:r>
      <w:r>
        <w:rPr>
          <w:rFonts w:ascii="宋体" w:hAnsi="宋体" w:cs="黑体"/>
          <w:color w:val="000000" w:themeColor="text1"/>
          <w:kern w:val="0"/>
        </w:rPr>
        <w:t>），</w:t>
      </w:r>
      <w:r>
        <w:rPr>
          <w:rFonts w:ascii="宋体" w:hAnsi="宋体" w:cs="黑体" w:hint="eastAsia"/>
          <w:color w:val="000000" w:themeColor="text1"/>
          <w:kern w:val="0"/>
        </w:rPr>
        <w:t>用</w:t>
      </w:r>
      <w:r>
        <w:rPr>
          <w:rFonts w:ascii="宋体" w:hAnsi="宋体" w:cs="黑体"/>
          <w:color w:val="000000" w:themeColor="text1"/>
          <w:kern w:val="0"/>
        </w:rPr>
        <w:t>水稀释至刻度，混匀。此溶液1mL含</w:t>
      </w:r>
      <w:r>
        <w:rPr>
          <w:rFonts w:ascii="宋体" w:hAnsi="宋体" w:cs="黑体" w:hint="eastAsia"/>
          <w:color w:val="000000" w:themeColor="text1"/>
          <w:kern w:val="0"/>
        </w:rPr>
        <w:t>20</w:t>
      </w:r>
      <w:r>
        <w:rPr>
          <w:rFonts w:ascii="宋体" w:hAnsi="宋体" w:cs="黑体"/>
          <w:color w:val="000000" w:themeColor="text1"/>
          <w:kern w:val="0"/>
        </w:rPr>
        <w:t>μg</w:t>
      </w:r>
      <w:r>
        <w:rPr>
          <w:rFonts w:ascii="宋体" w:hAnsi="宋体" w:cs="黑体" w:hint="eastAsia"/>
          <w:color w:val="000000" w:themeColor="text1"/>
          <w:kern w:val="0"/>
        </w:rPr>
        <w:t>银。</w:t>
      </w:r>
    </w:p>
    <w:p w:rsidR="00351CE3" w:rsidRDefault="0067701A">
      <w:pPr>
        <w:spacing w:line="276" w:lineRule="auto"/>
        <w:rPr>
          <w:rFonts w:ascii="宋体" w:hAnsi="宋体" w:cs="黑体"/>
          <w:kern w:val="0"/>
        </w:rPr>
      </w:pPr>
      <w:r>
        <w:rPr>
          <w:rFonts w:ascii="黑体" w:eastAsia="黑体" w:hAnsi="黑体" w:cs="黑体" w:hint="eastAsia"/>
          <w:bCs/>
          <w:kern w:val="0"/>
        </w:rPr>
        <w:t>4  仪器</w:t>
      </w:r>
      <w:r>
        <w:rPr>
          <w:rFonts w:ascii="黑体" w:eastAsia="黑体" w:hint="eastAsia"/>
          <w:bCs/>
          <w:color w:val="000000"/>
          <w:szCs w:val="21"/>
        </w:rPr>
        <w:t>设备</w:t>
      </w:r>
    </w:p>
    <w:p w:rsidR="00351CE3" w:rsidRDefault="0067701A" w:rsidP="00531AD4">
      <w:pPr>
        <w:tabs>
          <w:tab w:val="left" w:pos="10080"/>
        </w:tabs>
        <w:ind w:firstLine="435"/>
        <w:jc w:val="left"/>
        <w:rPr>
          <w:rFonts w:ascii="宋体" w:hAnsi="宋体"/>
          <w:szCs w:val="21"/>
        </w:rPr>
      </w:pPr>
      <w:r>
        <w:rPr>
          <w:rFonts w:ascii="宋体" w:hAnsi="宋体" w:hint="eastAsia"/>
          <w:szCs w:val="21"/>
        </w:rPr>
        <w:t>原子吸收光谱仪，附银空心阴极灯。</w:t>
      </w:r>
    </w:p>
    <w:p w:rsidR="00351CE3" w:rsidRDefault="0067701A">
      <w:pPr>
        <w:ind w:firstLineChars="200" w:firstLine="420"/>
        <w:rPr>
          <w:rFonts w:ascii="宋体" w:hAnsi="宋体"/>
          <w:szCs w:val="21"/>
        </w:rPr>
      </w:pPr>
      <w:r>
        <w:rPr>
          <w:rFonts w:ascii="宋体" w:hAnsi="宋体" w:hint="eastAsia"/>
          <w:szCs w:val="21"/>
        </w:rPr>
        <w:t>在仪器最佳工作条件下，凡能达到下列指标者均可使用：</w:t>
      </w:r>
    </w:p>
    <w:p w:rsidR="00351CE3" w:rsidRPr="00531AD4" w:rsidRDefault="0067701A">
      <w:pPr>
        <w:tabs>
          <w:tab w:val="left" w:pos="10080"/>
        </w:tabs>
        <w:ind w:firstLine="435"/>
        <w:jc w:val="left"/>
        <w:rPr>
          <w:rFonts w:ascii="宋体" w:hAnsi="宋体" w:cs="黑体"/>
          <w:color w:val="000000" w:themeColor="text1"/>
          <w:kern w:val="0"/>
        </w:rPr>
      </w:pPr>
      <w:r>
        <w:rPr>
          <w:kern w:val="0"/>
          <w:szCs w:val="21"/>
        </w:rPr>
        <w:t>——</w:t>
      </w:r>
      <w:r>
        <w:rPr>
          <w:rFonts w:ascii="宋体" w:hAnsi="宋体" w:hint="eastAsia"/>
          <w:szCs w:val="21"/>
        </w:rPr>
        <w:t>特征浓度:在与测量试液</w:t>
      </w:r>
      <w:r w:rsidRPr="00531AD4">
        <w:rPr>
          <w:rFonts w:ascii="宋体" w:hAnsi="宋体" w:cs="黑体" w:hint="eastAsia"/>
          <w:color w:val="000000" w:themeColor="text1"/>
          <w:kern w:val="0"/>
        </w:rPr>
        <w:t>基体相一致的溶液中，银的特征浓度应不大于0.027</w:t>
      </w:r>
      <w:r>
        <w:rPr>
          <w:rFonts w:ascii="宋体" w:hAnsi="宋体" w:cs="黑体"/>
          <w:color w:val="000000" w:themeColor="text1"/>
          <w:kern w:val="0"/>
        </w:rPr>
        <w:t>μg</w:t>
      </w:r>
      <w:r w:rsidRPr="00531AD4">
        <w:rPr>
          <w:rFonts w:ascii="宋体" w:hAnsi="宋体" w:cs="黑体" w:hint="eastAsia"/>
          <w:color w:val="000000" w:themeColor="text1"/>
          <w:kern w:val="0"/>
        </w:rPr>
        <w:t>/mL。</w:t>
      </w:r>
    </w:p>
    <w:p w:rsidR="00351CE3" w:rsidRPr="00531AD4" w:rsidRDefault="0067701A" w:rsidP="00531AD4">
      <w:pPr>
        <w:ind w:firstLineChars="200" w:firstLine="420"/>
        <w:rPr>
          <w:rFonts w:ascii="宋体" w:hAnsi="宋体" w:cs="黑体"/>
          <w:color w:val="000000" w:themeColor="text1"/>
          <w:kern w:val="0"/>
        </w:rPr>
      </w:pPr>
      <w:r w:rsidRPr="00531AD4">
        <w:rPr>
          <w:kern w:val="0"/>
          <w:szCs w:val="21"/>
        </w:rPr>
        <w:t>——</w:t>
      </w:r>
      <w:r w:rsidRPr="00531AD4">
        <w:rPr>
          <w:rFonts w:ascii="宋体" w:hAnsi="宋体" w:cs="黑体" w:hint="eastAsia"/>
          <w:color w:val="000000" w:themeColor="text1"/>
          <w:kern w:val="0"/>
        </w:rPr>
        <w:t>精密度：用最高浓度的标准溶液测</w:t>
      </w:r>
      <w:r w:rsidRPr="00531AD4">
        <w:rPr>
          <w:rFonts w:ascii="宋体" w:hAnsi="宋体" w:cs="黑体"/>
          <w:color w:val="000000" w:themeColor="text1"/>
          <w:kern w:val="0"/>
        </w:rPr>
        <w:t>量1</w:t>
      </w:r>
      <w:r w:rsidRPr="00531AD4">
        <w:rPr>
          <w:rFonts w:ascii="宋体" w:hAnsi="宋体" w:cs="黑体" w:hint="eastAsia"/>
          <w:color w:val="000000" w:themeColor="text1"/>
          <w:kern w:val="0"/>
        </w:rPr>
        <w:t>0</w:t>
      </w:r>
      <w:r w:rsidRPr="00531AD4">
        <w:rPr>
          <w:rFonts w:ascii="宋体" w:hAnsi="宋体" w:cs="黑体"/>
          <w:color w:val="000000" w:themeColor="text1"/>
          <w:kern w:val="0"/>
        </w:rPr>
        <w:t>次吸光度，其标准偏差应不超过平均吸光度的1.0%；用最低浓度的标准溶液（不是“零”浓度标准溶液）测量1</w:t>
      </w:r>
      <w:r w:rsidRPr="00531AD4">
        <w:rPr>
          <w:rFonts w:ascii="宋体" w:hAnsi="宋体" w:cs="黑体" w:hint="eastAsia"/>
          <w:color w:val="000000" w:themeColor="text1"/>
          <w:kern w:val="0"/>
        </w:rPr>
        <w:t>0</w:t>
      </w:r>
      <w:r w:rsidRPr="00531AD4">
        <w:rPr>
          <w:rFonts w:ascii="宋体" w:hAnsi="宋体" w:cs="黑体"/>
          <w:color w:val="000000" w:themeColor="text1"/>
          <w:kern w:val="0"/>
        </w:rPr>
        <w:t>次吸光度，其标准偏差应不超过</w:t>
      </w:r>
      <w:r w:rsidRPr="00531AD4">
        <w:rPr>
          <w:rFonts w:ascii="宋体" w:hAnsi="宋体" w:cs="黑体" w:hint="eastAsia"/>
          <w:color w:val="000000" w:themeColor="text1"/>
          <w:kern w:val="0"/>
        </w:rPr>
        <w:t>最高浓度标准溶液平均吸光度的</w:t>
      </w:r>
      <w:r w:rsidRPr="00531AD4">
        <w:rPr>
          <w:rFonts w:ascii="宋体" w:hAnsi="宋体" w:cs="黑体"/>
          <w:color w:val="000000" w:themeColor="text1"/>
          <w:kern w:val="0"/>
        </w:rPr>
        <w:t>0.5%</w:t>
      </w:r>
      <w:r w:rsidRPr="00531AD4">
        <w:rPr>
          <w:rFonts w:ascii="宋体" w:hAnsi="宋体" w:cs="黑体" w:hint="eastAsia"/>
          <w:color w:val="000000" w:themeColor="text1"/>
          <w:kern w:val="0"/>
        </w:rPr>
        <w:t>。</w:t>
      </w:r>
    </w:p>
    <w:p w:rsidR="00351CE3" w:rsidRPr="00531AD4" w:rsidRDefault="0067701A" w:rsidP="00531AD4">
      <w:pPr>
        <w:ind w:firstLineChars="200" w:firstLine="420"/>
        <w:rPr>
          <w:rFonts w:ascii="宋体" w:hAnsi="宋体" w:cs="黑体"/>
          <w:color w:val="000000" w:themeColor="text1"/>
          <w:kern w:val="0"/>
        </w:rPr>
      </w:pPr>
      <w:r w:rsidRPr="00531AD4">
        <w:rPr>
          <w:rFonts w:ascii="宋体" w:hAnsi="宋体" w:cs="黑体"/>
          <w:color w:val="000000" w:themeColor="text1"/>
          <w:kern w:val="0"/>
        </w:rPr>
        <w:t>——</w:t>
      </w:r>
      <w:r w:rsidRPr="00531AD4">
        <w:rPr>
          <w:rFonts w:ascii="宋体" w:hAnsi="宋体" w:cs="黑体" w:hint="eastAsia"/>
          <w:color w:val="000000" w:themeColor="text1"/>
          <w:kern w:val="0"/>
        </w:rPr>
        <w:t>工作曲线线性：将工作曲线按浓度等分成五段，最高段的吸光度差值与最低段的吸光度差值之比</w:t>
      </w:r>
      <w:r w:rsidRPr="00531AD4">
        <w:rPr>
          <w:rFonts w:ascii="宋体" w:hAnsi="宋体" w:cs="黑体"/>
          <w:color w:val="000000" w:themeColor="text1"/>
          <w:kern w:val="0"/>
        </w:rPr>
        <w:t>应不小于0.</w:t>
      </w:r>
      <w:r w:rsidRPr="00531AD4">
        <w:rPr>
          <w:rFonts w:ascii="宋体" w:hAnsi="宋体" w:cs="黑体" w:hint="eastAsia"/>
          <w:color w:val="000000" w:themeColor="text1"/>
          <w:kern w:val="0"/>
        </w:rPr>
        <w:t>80</w:t>
      </w:r>
      <w:r w:rsidRPr="00531AD4">
        <w:rPr>
          <w:rFonts w:ascii="宋体" w:hAnsi="宋体" w:cs="黑体"/>
          <w:color w:val="000000" w:themeColor="text1"/>
          <w:kern w:val="0"/>
        </w:rPr>
        <w:t>。</w:t>
      </w:r>
    </w:p>
    <w:p w:rsidR="00351CE3" w:rsidRDefault="0067701A">
      <w:pPr>
        <w:jc w:val="left"/>
        <w:rPr>
          <w:rFonts w:ascii="宋体" w:hAnsi="宋体"/>
          <w:szCs w:val="21"/>
        </w:rPr>
      </w:pPr>
      <w:r>
        <w:rPr>
          <w:rFonts w:ascii="宋体" w:hAnsi="宋体"/>
          <w:szCs w:val="21"/>
        </w:rPr>
        <w:t>5</w:t>
      </w:r>
      <w:r>
        <w:rPr>
          <w:rFonts w:ascii="宋体" w:hAnsi="宋体" w:hint="eastAsia"/>
          <w:szCs w:val="21"/>
        </w:rPr>
        <w:t xml:space="preserve">  样品</w:t>
      </w:r>
    </w:p>
    <w:p w:rsidR="00351CE3" w:rsidRDefault="0067701A">
      <w:pPr>
        <w:jc w:val="left"/>
        <w:rPr>
          <w:rFonts w:ascii="宋体" w:hAnsi="宋体"/>
          <w:szCs w:val="21"/>
        </w:rPr>
      </w:pPr>
      <w:r>
        <w:rPr>
          <w:rFonts w:ascii="宋体" w:hAnsi="宋体" w:hint="eastAsia"/>
          <w:szCs w:val="21"/>
        </w:rPr>
        <w:t xml:space="preserve">5.1 样品粒度不大于154 </w:t>
      </w:r>
      <w:r>
        <w:rPr>
          <w:rFonts w:ascii="宋体" w:hAnsi="宋体" w:hint="eastAsia"/>
          <w:szCs w:val="21"/>
        </w:rPr>
        <w:sym w:font="Symbol" w:char="F06D"/>
      </w:r>
      <w:r>
        <w:rPr>
          <w:rFonts w:ascii="宋体" w:hAnsi="宋体" w:hint="eastAsia"/>
          <w:szCs w:val="21"/>
        </w:rPr>
        <w:t>m。</w:t>
      </w:r>
    </w:p>
    <w:p w:rsidR="00351CE3" w:rsidRDefault="0067701A">
      <w:pPr>
        <w:jc w:val="left"/>
        <w:rPr>
          <w:rFonts w:ascii="宋体" w:hAnsi="宋体"/>
          <w:szCs w:val="21"/>
        </w:rPr>
      </w:pPr>
      <w:r>
        <w:rPr>
          <w:rFonts w:ascii="宋体" w:hAnsi="宋体" w:hint="eastAsia"/>
          <w:szCs w:val="21"/>
        </w:rPr>
        <w:t>5.2 样品预先在105℃±5℃烘2h，置于干燥器中冷却至室温备用。</w:t>
      </w:r>
    </w:p>
    <w:p w:rsidR="00351CE3" w:rsidRDefault="0067701A">
      <w:pPr>
        <w:jc w:val="left"/>
        <w:rPr>
          <w:rFonts w:ascii="宋体" w:hAnsi="宋体"/>
          <w:szCs w:val="21"/>
        </w:rPr>
      </w:pPr>
      <w:r>
        <w:rPr>
          <w:rFonts w:ascii="宋体" w:hAnsi="宋体" w:hint="eastAsia"/>
          <w:szCs w:val="21"/>
        </w:rPr>
        <w:t>6  试验</w:t>
      </w:r>
      <w:r>
        <w:rPr>
          <w:rFonts w:ascii="宋体" w:hAnsi="宋体"/>
          <w:szCs w:val="21"/>
        </w:rPr>
        <w:t>步骤</w:t>
      </w:r>
    </w:p>
    <w:p w:rsidR="00351CE3" w:rsidRDefault="0067701A">
      <w:pPr>
        <w:spacing w:line="276" w:lineRule="auto"/>
        <w:rPr>
          <w:rFonts w:ascii="宋体" w:hAnsi="宋体" w:cs="黑体"/>
          <w:kern w:val="0"/>
        </w:rPr>
      </w:pPr>
      <w:r>
        <w:rPr>
          <w:rFonts w:ascii="宋体" w:hAnsi="宋体" w:cs="黑体" w:hint="eastAsia"/>
          <w:kern w:val="0"/>
        </w:rPr>
        <w:t>6.1试料</w:t>
      </w:r>
    </w:p>
    <w:p w:rsidR="00351CE3" w:rsidRDefault="0067701A">
      <w:pPr>
        <w:spacing w:line="276" w:lineRule="auto"/>
        <w:rPr>
          <w:rFonts w:ascii="宋体" w:hAnsi="宋体" w:cs="黑体"/>
          <w:kern w:val="0"/>
        </w:rPr>
      </w:pPr>
      <w:r>
        <w:rPr>
          <w:rFonts w:ascii="宋体" w:hAnsi="宋体" w:cs="黑体" w:hint="eastAsia"/>
          <w:kern w:val="0"/>
        </w:rPr>
        <w:t xml:space="preserve">    称取0.50g试样，</w:t>
      </w:r>
      <w:r>
        <w:rPr>
          <w:rFonts w:ascii="宋体" w:hAnsi="宋体" w:cs="黑体"/>
          <w:kern w:val="0"/>
        </w:rPr>
        <w:t>精确至0.0001g。</w:t>
      </w:r>
    </w:p>
    <w:p w:rsidR="00351CE3" w:rsidRDefault="0067701A">
      <w:pPr>
        <w:spacing w:line="276" w:lineRule="auto"/>
        <w:rPr>
          <w:rFonts w:ascii="宋体" w:hAnsi="宋体" w:cs="黑体"/>
          <w:kern w:val="0"/>
        </w:rPr>
      </w:pPr>
      <w:r>
        <w:rPr>
          <w:rFonts w:ascii="宋体" w:hAnsi="宋体" w:cs="黑体" w:hint="eastAsia"/>
          <w:kern w:val="0"/>
        </w:rPr>
        <w:t>6.2  平行试验</w:t>
      </w:r>
    </w:p>
    <w:p w:rsidR="00351CE3" w:rsidRDefault="0067701A">
      <w:pPr>
        <w:autoSpaceDE w:val="0"/>
        <w:autoSpaceDN w:val="0"/>
        <w:adjustRightInd w:val="0"/>
        <w:ind w:right="156" w:firstLineChars="200" w:firstLine="420"/>
        <w:rPr>
          <w:rFonts w:ascii="黑体" w:eastAsia="黑体" w:hAnsi="黑体" w:cs="黑体"/>
          <w:kern w:val="0"/>
        </w:rPr>
      </w:pPr>
      <w:r>
        <w:rPr>
          <w:rFonts w:hint="eastAsia"/>
          <w:kern w:val="0"/>
        </w:rPr>
        <w:t>平行做两份试验。</w:t>
      </w:r>
    </w:p>
    <w:p w:rsidR="00351CE3" w:rsidRDefault="0067701A">
      <w:pPr>
        <w:spacing w:line="276" w:lineRule="auto"/>
        <w:rPr>
          <w:rFonts w:ascii="宋体" w:hAnsi="宋体" w:cs="黑体"/>
          <w:color w:val="000000" w:themeColor="text1"/>
          <w:kern w:val="0"/>
        </w:rPr>
      </w:pPr>
      <w:r>
        <w:rPr>
          <w:rFonts w:ascii="宋体" w:hAnsi="宋体" w:cs="黑体" w:hint="eastAsia"/>
          <w:color w:val="000000" w:themeColor="text1"/>
          <w:kern w:val="0"/>
        </w:rPr>
        <w:t>6.3 空白试验</w:t>
      </w:r>
    </w:p>
    <w:p w:rsidR="00351CE3" w:rsidRDefault="0067701A">
      <w:pPr>
        <w:spacing w:line="276" w:lineRule="auto"/>
        <w:ind w:firstLineChars="200" w:firstLine="420"/>
        <w:rPr>
          <w:rFonts w:ascii="宋体" w:hAnsi="宋体"/>
          <w:szCs w:val="21"/>
        </w:rPr>
      </w:pPr>
      <w:r>
        <w:rPr>
          <w:rFonts w:ascii="宋体" w:hAnsi="宋体" w:hint="eastAsia"/>
          <w:szCs w:val="21"/>
        </w:rPr>
        <w:t>随同试料做空白试验。</w:t>
      </w:r>
    </w:p>
    <w:p w:rsidR="00351CE3" w:rsidRDefault="0067701A">
      <w:pPr>
        <w:spacing w:line="276" w:lineRule="auto"/>
        <w:rPr>
          <w:rFonts w:ascii="宋体" w:hAnsi="宋体" w:cs="黑体"/>
          <w:color w:val="000000" w:themeColor="text1"/>
          <w:kern w:val="0"/>
        </w:rPr>
      </w:pPr>
      <w:r>
        <w:rPr>
          <w:rFonts w:ascii="宋体" w:hAnsi="宋体" w:cs="黑体" w:hint="eastAsia"/>
          <w:color w:val="000000" w:themeColor="text1"/>
          <w:kern w:val="0"/>
        </w:rPr>
        <w:lastRenderedPageBreak/>
        <w:t>6.4 测定</w:t>
      </w:r>
    </w:p>
    <w:p w:rsidR="00351CE3" w:rsidRDefault="0067701A">
      <w:pPr>
        <w:rPr>
          <w:rFonts w:ascii="宋体" w:hAnsi="宋体" w:cs="黑体"/>
          <w:color w:val="000000" w:themeColor="text1"/>
          <w:kern w:val="0"/>
        </w:rPr>
      </w:pPr>
      <w:r>
        <w:rPr>
          <w:rFonts w:ascii="宋体" w:hAnsi="宋体" w:cs="黑体" w:hint="eastAsia"/>
          <w:color w:val="000000" w:themeColor="text1"/>
          <w:kern w:val="0"/>
        </w:rPr>
        <w:t>6.4.1</w:t>
      </w:r>
      <w:r>
        <w:rPr>
          <w:rFonts w:ascii="宋体" w:hAnsi="宋体" w:cs="黑体"/>
          <w:color w:val="000000" w:themeColor="text1"/>
          <w:kern w:val="0"/>
        </w:rPr>
        <w:t>将试料（6.1）置于250mL玻璃烧杯中，加少量水润湿，加入1</w:t>
      </w:r>
      <w:r>
        <w:rPr>
          <w:rFonts w:ascii="宋体" w:hAnsi="宋体" w:cs="黑体" w:hint="eastAsia"/>
          <w:color w:val="000000" w:themeColor="text1"/>
          <w:kern w:val="0"/>
        </w:rPr>
        <w:t>5</w:t>
      </w:r>
      <w:r>
        <w:rPr>
          <w:rFonts w:ascii="宋体" w:hAnsi="宋体" w:cs="黑体"/>
          <w:color w:val="000000" w:themeColor="text1"/>
          <w:kern w:val="0"/>
        </w:rPr>
        <w:t>mL盐酸（3.1）</w:t>
      </w:r>
      <w:r>
        <w:rPr>
          <w:rFonts w:ascii="宋体" w:hAnsi="宋体" w:cs="黑体" w:hint="eastAsia"/>
          <w:color w:val="000000" w:themeColor="text1"/>
          <w:kern w:val="0"/>
        </w:rPr>
        <w:t>，</w:t>
      </w:r>
      <w:r>
        <w:rPr>
          <w:rFonts w:ascii="宋体" w:hAnsi="宋体" w:cs="黑体"/>
          <w:color w:val="000000" w:themeColor="text1"/>
          <w:kern w:val="0"/>
        </w:rPr>
        <w:t>盖上表面皿，</w:t>
      </w:r>
      <w:r>
        <w:rPr>
          <w:rFonts w:ascii="宋体" w:hAnsi="宋体" w:cs="黑体" w:hint="eastAsia"/>
          <w:color w:val="000000" w:themeColor="text1"/>
          <w:kern w:val="0"/>
        </w:rPr>
        <w:t>低温加热5min</w:t>
      </w:r>
      <w:r>
        <w:rPr>
          <w:rFonts w:ascii="宋体" w:hAnsi="宋体" w:cs="黑体"/>
          <w:color w:val="000000" w:themeColor="text1"/>
          <w:kern w:val="0"/>
        </w:rPr>
        <w:t>～</w:t>
      </w:r>
      <w:r>
        <w:rPr>
          <w:rFonts w:ascii="宋体" w:hAnsi="宋体" w:cs="黑体" w:hint="eastAsia"/>
          <w:color w:val="000000" w:themeColor="text1"/>
          <w:kern w:val="0"/>
        </w:rPr>
        <w:t>10min后，</w:t>
      </w:r>
      <w:r>
        <w:rPr>
          <w:rFonts w:ascii="宋体" w:hAnsi="宋体" w:cs="黑体"/>
          <w:color w:val="000000" w:themeColor="text1"/>
          <w:kern w:val="0"/>
        </w:rPr>
        <w:t>取下冷却。</w:t>
      </w:r>
      <w:r>
        <w:rPr>
          <w:rFonts w:ascii="宋体" w:hAnsi="宋体" w:cs="黑体" w:hint="eastAsia"/>
          <w:color w:val="000000" w:themeColor="text1"/>
          <w:kern w:val="0"/>
        </w:rPr>
        <w:t>沿杯壁加入5mL硝酸（3.2）、3mL高氯酸（3.3），继续低温加热至湿盐状,取下冷却。加入10mL盐酸（3.4），用少许水吹洗杯壁，低温加热溶解盐类，取下冷却。</w:t>
      </w:r>
      <w:r>
        <w:rPr>
          <w:rFonts w:ascii="宋体" w:hAnsi="宋体" w:cs="黑体"/>
          <w:color w:val="000000" w:themeColor="text1"/>
          <w:kern w:val="0"/>
        </w:rPr>
        <w:t>移入</w:t>
      </w:r>
      <w:r>
        <w:rPr>
          <w:rFonts w:ascii="宋体" w:hAnsi="宋体" w:cs="黑体" w:hint="eastAsia"/>
          <w:color w:val="000000" w:themeColor="text1"/>
          <w:kern w:val="0"/>
        </w:rPr>
        <w:t>50</w:t>
      </w:r>
      <w:r>
        <w:rPr>
          <w:rFonts w:ascii="宋体" w:hAnsi="宋体" w:cs="黑体"/>
          <w:color w:val="000000" w:themeColor="text1"/>
          <w:kern w:val="0"/>
        </w:rPr>
        <w:t>mL容量瓶中，用水稀释至刻度，混匀。</w:t>
      </w:r>
    </w:p>
    <w:p w:rsidR="00351CE3" w:rsidRDefault="0067701A">
      <w:pPr>
        <w:rPr>
          <w:rFonts w:ascii="宋体" w:hAnsi="宋体" w:cs="黑体"/>
          <w:color w:val="000000" w:themeColor="text1"/>
          <w:kern w:val="0"/>
        </w:rPr>
      </w:pPr>
      <w:r>
        <w:rPr>
          <w:rFonts w:ascii="宋体" w:hAnsi="宋体" w:cs="黑体" w:hint="eastAsia"/>
          <w:color w:val="000000" w:themeColor="text1"/>
          <w:kern w:val="0"/>
        </w:rPr>
        <w:t>6.4.2</w:t>
      </w:r>
      <w:r>
        <w:rPr>
          <w:rFonts w:ascii="宋体" w:hAnsi="宋体" w:cs="黑体"/>
          <w:color w:val="000000" w:themeColor="text1"/>
          <w:kern w:val="0"/>
        </w:rPr>
        <w:t>按表</w:t>
      </w:r>
      <w:r>
        <w:rPr>
          <w:rFonts w:ascii="宋体" w:hAnsi="宋体" w:cs="黑体" w:hint="eastAsia"/>
          <w:color w:val="000000" w:themeColor="text1"/>
          <w:kern w:val="0"/>
        </w:rPr>
        <w:t>1</w:t>
      </w:r>
      <w:r>
        <w:rPr>
          <w:rFonts w:ascii="宋体" w:hAnsi="宋体" w:cs="黑体"/>
          <w:color w:val="000000" w:themeColor="text1"/>
          <w:kern w:val="0"/>
        </w:rPr>
        <w:t>分取试液</w:t>
      </w:r>
      <w:r>
        <w:rPr>
          <w:rFonts w:ascii="宋体" w:hAnsi="宋体" w:cs="黑体" w:hint="eastAsia"/>
          <w:color w:val="000000" w:themeColor="text1"/>
          <w:kern w:val="0"/>
        </w:rPr>
        <w:t>并</w:t>
      </w:r>
      <w:r>
        <w:rPr>
          <w:rFonts w:ascii="宋体" w:hAnsi="宋体" w:cs="黑体"/>
          <w:color w:val="000000" w:themeColor="text1"/>
          <w:kern w:val="0"/>
        </w:rPr>
        <w:t>补加盐酸（3.</w:t>
      </w:r>
      <w:r>
        <w:rPr>
          <w:rFonts w:ascii="宋体" w:hAnsi="宋体" w:cs="黑体" w:hint="eastAsia"/>
          <w:color w:val="000000" w:themeColor="text1"/>
          <w:kern w:val="0"/>
        </w:rPr>
        <w:t>4</w:t>
      </w:r>
      <w:r>
        <w:rPr>
          <w:rFonts w:ascii="宋体" w:hAnsi="宋体" w:cs="黑体"/>
          <w:color w:val="000000" w:themeColor="text1"/>
          <w:kern w:val="0"/>
        </w:rPr>
        <w:t>）于</w:t>
      </w:r>
      <w:r>
        <w:rPr>
          <w:rFonts w:asciiTheme="minorEastAsia" w:eastAsiaTheme="minorEastAsia" w:hAnsiTheme="minorEastAsia" w:hint="eastAsia"/>
          <w:szCs w:val="21"/>
        </w:rPr>
        <w:t>50 mL</w:t>
      </w:r>
      <w:r>
        <w:rPr>
          <w:rFonts w:ascii="宋体" w:hAnsi="宋体" w:cs="黑体"/>
          <w:color w:val="000000" w:themeColor="text1"/>
          <w:kern w:val="0"/>
        </w:rPr>
        <w:t>容量瓶中，，用水稀释至刻度，混匀。</w:t>
      </w:r>
    </w:p>
    <w:p w:rsidR="00351CE3" w:rsidRDefault="0067701A">
      <w:pPr>
        <w:jc w:val="center"/>
        <w:rPr>
          <w:rFonts w:eastAsia="黑体"/>
          <w:bCs/>
          <w:szCs w:val="21"/>
        </w:rPr>
      </w:pPr>
      <w:r>
        <w:rPr>
          <w:rFonts w:eastAsia="黑体" w:hint="eastAsia"/>
          <w:bCs/>
          <w:szCs w:val="21"/>
        </w:rPr>
        <w:t>表</w:t>
      </w:r>
      <w:r>
        <w:rPr>
          <w:rFonts w:eastAsia="黑体" w:hint="eastAsia"/>
          <w:bCs/>
          <w:szCs w:val="21"/>
        </w:rPr>
        <w:t xml:space="preserve">1  </w:t>
      </w:r>
      <w:r>
        <w:rPr>
          <w:rFonts w:eastAsia="黑体" w:hint="eastAsia"/>
          <w:bCs/>
          <w:szCs w:val="21"/>
        </w:rPr>
        <w:t>试液分取体积、补加酸体积及测定试液体积</w:t>
      </w:r>
    </w:p>
    <w:tbl>
      <w:tblPr>
        <w:tblStyle w:val="aa"/>
        <w:tblW w:w="9570" w:type="dxa"/>
        <w:jc w:val="center"/>
        <w:tblLayout w:type="fixed"/>
        <w:tblLook w:val="04A0"/>
      </w:tblPr>
      <w:tblGrid>
        <w:gridCol w:w="1220"/>
        <w:gridCol w:w="2114"/>
        <w:gridCol w:w="3118"/>
        <w:gridCol w:w="3118"/>
      </w:tblGrid>
      <w:tr w:rsidR="00351CE3">
        <w:trPr>
          <w:jc w:val="center"/>
        </w:trPr>
        <w:tc>
          <w:tcPr>
            <w:tcW w:w="1220" w:type="dxa"/>
            <w:vAlign w:val="center"/>
          </w:tcPr>
          <w:p w:rsidR="00351CE3" w:rsidRDefault="0067701A">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元素</w:t>
            </w:r>
          </w:p>
        </w:tc>
        <w:tc>
          <w:tcPr>
            <w:tcW w:w="2114" w:type="dxa"/>
            <w:vAlign w:val="center"/>
          </w:tcPr>
          <w:p w:rsidR="00351CE3" w:rsidRDefault="0067701A">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含量/(g/t)</w:t>
            </w:r>
          </w:p>
        </w:tc>
        <w:tc>
          <w:tcPr>
            <w:tcW w:w="3118" w:type="dxa"/>
            <w:vAlign w:val="center"/>
          </w:tcPr>
          <w:p w:rsidR="00351CE3" w:rsidRDefault="0067701A">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分取试液体积/mL</w:t>
            </w:r>
          </w:p>
        </w:tc>
        <w:tc>
          <w:tcPr>
            <w:tcW w:w="3118" w:type="dxa"/>
            <w:vAlign w:val="center"/>
          </w:tcPr>
          <w:p w:rsidR="00351CE3" w:rsidRDefault="0067701A">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补加盐酸体积/mL</w:t>
            </w:r>
          </w:p>
        </w:tc>
      </w:tr>
      <w:tr w:rsidR="00351CE3">
        <w:trPr>
          <w:jc w:val="center"/>
        </w:trPr>
        <w:tc>
          <w:tcPr>
            <w:tcW w:w="1220" w:type="dxa"/>
            <w:vMerge w:val="restart"/>
            <w:vAlign w:val="center"/>
          </w:tcPr>
          <w:p w:rsidR="00351CE3" w:rsidRDefault="0067701A">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Ag</w:t>
            </w:r>
          </w:p>
        </w:tc>
        <w:tc>
          <w:tcPr>
            <w:tcW w:w="2114" w:type="dxa"/>
            <w:vAlign w:val="center"/>
          </w:tcPr>
          <w:p w:rsidR="00351CE3" w:rsidRDefault="0067701A">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20～160</w:t>
            </w:r>
          </w:p>
        </w:tc>
        <w:tc>
          <w:tcPr>
            <w:tcW w:w="3118" w:type="dxa"/>
            <w:vAlign w:val="center"/>
          </w:tcPr>
          <w:p w:rsidR="00351CE3" w:rsidRDefault="0067701A">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3118" w:type="dxa"/>
            <w:vAlign w:val="center"/>
          </w:tcPr>
          <w:p w:rsidR="00351CE3" w:rsidRDefault="0067701A">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351CE3">
        <w:trPr>
          <w:jc w:val="center"/>
        </w:trPr>
        <w:tc>
          <w:tcPr>
            <w:tcW w:w="1220" w:type="dxa"/>
            <w:vMerge/>
            <w:vAlign w:val="center"/>
          </w:tcPr>
          <w:p w:rsidR="00351CE3" w:rsidRDefault="00351CE3">
            <w:pPr>
              <w:spacing w:line="360" w:lineRule="auto"/>
              <w:jc w:val="center"/>
              <w:rPr>
                <w:rFonts w:asciiTheme="minorEastAsia" w:eastAsiaTheme="minorEastAsia" w:hAnsiTheme="minorEastAsia"/>
                <w:szCs w:val="21"/>
              </w:rPr>
            </w:pPr>
          </w:p>
        </w:tc>
        <w:tc>
          <w:tcPr>
            <w:tcW w:w="2114" w:type="dxa"/>
            <w:vAlign w:val="center"/>
          </w:tcPr>
          <w:p w:rsidR="00351CE3" w:rsidRDefault="0067701A">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&gt;160～300</w:t>
            </w:r>
          </w:p>
        </w:tc>
        <w:tc>
          <w:tcPr>
            <w:tcW w:w="3118" w:type="dxa"/>
            <w:vAlign w:val="center"/>
          </w:tcPr>
          <w:p w:rsidR="00351CE3" w:rsidRDefault="0067701A">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25</w:t>
            </w:r>
          </w:p>
        </w:tc>
        <w:tc>
          <w:tcPr>
            <w:tcW w:w="3118" w:type="dxa"/>
            <w:vAlign w:val="center"/>
          </w:tcPr>
          <w:p w:rsidR="00351CE3" w:rsidRDefault="0067701A">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w:t>
            </w:r>
          </w:p>
        </w:tc>
      </w:tr>
    </w:tbl>
    <w:p w:rsidR="00351CE3" w:rsidRDefault="0067701A">
      <w:pPr>
        <w:rPr>
          <w:rFonts w:ascii="宋体" w:hAnsi="宋体" w:cs="黑体"/>
          <w:color w:val="000000" w:themeColor="text1"/>
          <w:kern w:val="0"/>
        </w:rPr>
      </w:pPr>
      <w:r>
        <w:rPr>
          <w:rFonts w:ascii="宋体" w:hAnsi="宋体" w:cs="黑体" w:hint="eastAsia"/>
          <w:color w:val="000000" w:themeColor="text1"/>
          <w:kern w:val="0"/>
        </w:rPr>
        <w:t>6.4.3使用空气-乙炔火焰，于</w:t>
      </w:r>
      <w:r>
        <w:rPr>
          <w:rFonts w:ascii="宋体" w:hAnsi="宋体" w:cs="黑体"/>
          <w:color w:val="000000" w:themeColor="text1"/>
          <w:kern w:val="0"/>
        </w:rPr>
        <w:t>原子吸收光谱仪</w:t>
      </w:r>
      <w:r>
        <w:rPr>
          <w:rFonts w:ascii="宋体" w:hAnsi="宋体" w:cs="黑体" w:hint="eastAsia"/>
          <w:color w:val="000000" w:themeColor="text1"/>
          <w:kern w:val="0"/>
        </w:rPr>
        <w:t>波长328.1nm处，</w:t>
      </w:r>
      <w:r>
        <w:rPr>
          <w:rFonts w:ascii="宋体" w:hAnsi="宋体" w:cs="黑体"/>
          <w:color w:val="000000" w:themeColor="text1"/>
          <w:kern w:val="0"/>
        </w:rPr>
        <w:t>以水调零，</w:t>
      </w:r>
      <w:r>
        <w:rPr>
          <w:rFonts w:ascii="宋体" w:hAnsi="宋体" w:cs="黑体" w:hint="eastAsia"/>
          <w:color w:val="000000" w:themeColor="text1"/>
          <w:kern w:val="0"/>
        </w:rPr>
        <w:t>测量试液中银的吸光度，从工作曲线上得到相应银的质量浓度。</w:t>
      </w:r>
    </w:p>
    <w:p w:rsidR="00351CE3" w:rsidRDefault="0067701A">
      <w:pPr>
        <w:spacing w:line="360" w:lineRule="auto"/>
        <w:rPr>
          <w:rFonts w:ascii="宋体" w:hAnsi="宋体" w:cs="黑体"/>
          <w:color w:val="000000" w:themeColor="text1"/>
          <w:kern w:val="0"/>
        </w:rPr>
      </w:pPr>
      <w:r>
        <w:rPr>
          <w:rFonts w:ascii="宋体" w:hAnsi="宋体" w:cs="黑体" w:hint="eastAsia"/>
          <w:color w:val="000000" w:themeColor="text1"/>
          <w:kern w:val="0"/>
        </w:rPr>
        <w:t>6.5 工作曲线的绘制</w:t>
      </w:r>
    </w:p>
    <w:p w:rsidR="00351CE3" w:rsidRPr="00531AD4" w:rsidRDefault="00615F87">
      <w:pPr>
        <w:rPr>
          <w:rFonts w:asciiTheme="minorEastAsia" w:eastAsiaTheme="minorEastAsia" w:hAnsiTheme="minorEastAsia"/>
          <w:color w:val="000000" w:themeColor="text1"/>
          <w:szCs w:val="21"/>
        </w:rPr>
      </w:pPr>
      <w:r w:rsidRPr="00531AD4">
        <w:rPr>
          <w:rFonts w:ascii="宋体" w:hAnsi="宋体" w:cs="黑体" w:hint="eastAsia"/>
          <w:color w:val="000000" w:themeColor="text1"/>
          <w:kern w:val="0"/>
        </w:rPr>
        <w:t xml:space="preserve">6.5.1 </w:t>
      </w:r>
      <w:r w:rsidR="0067701A" w:rsidRPr="00531AD4">
        <w:rPr>
          <w:rFonts w:ascii="宋体" w:hAnsi="宋体" w:cs="黑体" w:hint="eastAsia"/>
          <w:color w:val="000000" w:themeColor="text1"/>
          <w:kern w:val="0"/>
        </w:rPr>
        <w:t>移取0mL、1.00mL、2.00mL、4.00mL、6.00mL、8.00mL银标准溶液（3.7），置于</w:t>
      </w:r>
      <w:r w:rsidR="0067701A" w:rsidRPr="00531AD4">
        <w:rPr>
          <w:rFonts w:asciiTheme="minorEastAsia" w:eastAsiaTheme="minorEastAsia" w:hAnsiTheme="minorEastAsia" w:hint="eastAsia"/>
          <w:color w:val="000000" w:themeColor="text1"/>
          <w:szCs w:val="21"/>
        </w:rPr>
        <w:t>一组100mL容量瓶中，加入20mL 盐酸（3.4），用水稀释至刻度，混匀。</w:t>
      </w:r>
    </w:p>
    <w:p w:rsidR="00351CE3" w:rsidRDefault="00615F87">
      <w:pPr>
        <w:rPr>
          <w:rFonts w:ascii="宋体" w:hAnsi="宋体" w:cs="黑体"/>
          <w:kern w:val="0"/>
        </w:rPr>
      </w:pPr>
      <w:r w:rsidRPr="00531AD4">
        <w:rPr>
          <w:rFonts w:ascii="宋体" w:hAnsi="宋体" w:cs="黑体" w:hint="eastAsia"/>
          <w:color w:val="000000" w:themeColor="text1"/>
          <w:kern w:val="0"/>
        </w:rPr>
        <w:t xml:space="preserve">6.5.2 </w:t>
      </w:r>
      <w:r w:rsidR="0067701A" w:rsidRPr="00531AD4">
        <w:rPr>
          <w:rFonts w:ascii="宋体" w:hAnsi="宋体" w:cs="黑体" w:hint="eastAsia"/>
          <w:color w:val="000000" w:themeColor="text1"/>
          <w:kern w:val="0"/>
        </w:rPr>
        <w:t>在</w:t>
      </w:r>
      <w:r w:rsidR="0067701A" w:rsidRPr="00615F87">
        <w:rPr>
          <w:rFonts w:ascii="宋体" w:hAnsi="宋体" w:cs="黑体" w:hint="eastAsia"/>
          <w:color w:val="000000" w:themeColor="text1"/>
          <w:kern w:val="0"/>
        </w:rPr>
        <w:t>与测量试液（6.4.3）相同条件下</w:t>
      </w:r>
      <w:r w:rsidR="0067701A" w:rsidRPr="00615F87">
        <w:rPr>
          <w:rFonts w:ascii="宋体" w:hAnsi="宋体" w:cs="黑体" w:hint="eastAsia"/>
          <w:kern w:val="0"/>
        </w:rPr>
        <w:t>，测量系列标准溶液的吸光度，减去系列标准溶液中“零”浓度溶液的吸光度，以银的质量浓度为横坐标，吸光度为纵坐标，绘制工作曲线。</w:t>
      </w:r>
    </w:p>
    <w:p w:rsidR="00351CE3" w:rsidRDefault="0067701A">
      <w:pPr>
        <w:autoSpaceDE w:val="0"/>
        <w:autoSpaceDN w:val="0"/>
        <w:adjustRightInd w:val="0"/>
        <w:spacing w:line="360" w:lineRule="auto"/>
        <w:rPr>
          <w:rFonts w:ascii="黑体" w:eastAsia="黑体" w:hAnsi="黑体"/>
          <w:kern w:val="0"/>
        </w:rPr>
      </w:pPr>
      <w:r>
        <w:rPr>
          <w:rFonts w:ascii="黑体" w:eastAsia="黑体" w:hAnsi="黑体" w:cs="黑体" w:hint="eastAsia"/>
          <w:bCs/>
          <w:kern w:val="0"/>
          <w:szCs w:val="21"/>
        </w:rPr>
        <w:t xml:space="preserve">7  </w:t>
      </w:r>
      <w:r>
        <w:rPr>
          <w:rFonts w:ascii="黑体" w:eastAsia="黑体" w:hAnsi="黑体" w:hint="eastAsia"/>
          <w:kern w:val="0"/>
        </w:rPr>
        <w:t>试验数据处理</w:t>
      </w:r>
    </w:p>
    <w:p w:rsidR="00351CE3" w:rsidRDefault="0067701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银含量以银的质量分数</w:t>
      </w:r>
      <w:r>
        <w:rPr>
          <w:rFonts w:asciiTheme="minorEastAsia" w:eastAsiaTheme="minorEastAsia" w:hAnsiTheme="minorEastAsia"/>
          <w:color w:val="000000" w:themeColor="text1"/>
          <w:szCs w:val="21"/>
        </w:rPr>
        <w:t>w</w:t>
      </w:r>
      <w:r>
        <w:rPr>
          <w:rFonts w:asciiTheme="minorEastAsia" w:eastAsiaTheme="minorEastAsia" w:hAnsiTheme="minorEastAsia" w:hint="eastAsia"/>
          <w:color w:val="000000" w:themeColor="text1"/>
          <w:szCs w:val="21"/>
          <w:vertAlign w:val="subscript"/>
        </w:rPr>
        <w:t>Ag</w:t>
      </w:r>
      <w:r>
        <w:rPr>
          <w:rFonts w:asciiTheme="minorEastAsia" w:eastAsiaTheme="minorEastAsia" w:hAnsiTheme="minorEastAsia" w:hint="eastAsia"/>
          <w:color w:val="000000" w:themeColor="text1"/>
          <w:szCs w:val="21"/>
        </w:rPr>
        <w:t>计，数值以g/t表示，按公式（1）计算：</w:t>
      </w:r>
    </w:p>
    <w:p w:rsidR="00351CE3" w:rsidRDefault="00351CE3">
      <w:pPr>
        <w:ind w:firstLineChars="642" w:firstLine="1348"/>
        <w:jc w:val="right"/>
        <w:rPr>
          <w:rFonts w:asciiTheme="minorEastAsia" w:eastAsiaTheme="minorEastAsia" w:hAnsiTheme="minorEastAsia"/>
          <w:color w:val="000000" w:themeColor="text1"/>
          <w:szCs w:val="21"/>
        </w:rPr>
      </w:pPr>
      <w:r w:rsidRPr="00351CE3">
        <w:rPr>
          <w:position w:val="-30"/>
        </w:rPr>
        <w:object w:dxaOrig="221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6.75pt" o:ole="" fillcolor="#000005">
            <v:imagedata r:id="rId18" o:title=""/>
          </v:shape>
          <o:OLEObject Type="Embed" ProgID="Equation.3" ShapeID="_x0000_i1025" DrawAspect="Content" ObjectID="_1604924726" r:id="rId19"/>
        </w:object>
      </w:r>
      <w:r w:rsidR="0067701A">
        <w:rPr>
          <w:rFonts w:asciiTheme="minorEastAsia" w:eastAsiaTheme="minorEastAsia" w:hAnsiTheme="minorEastAsia" w:hint="eastAsia"/>
          <w:color w:val="000000" w:themeColor="text1"/>
          <w:szCs w:val="21"/>
        </w:rPr>
        <w:t>…………………………………</w:t>
      </w:r>
      <w:r w:rsidR="0067701A">
        <w:rPr>
          <w:rFonts w:hint="eastAsia"/>
          <w:szCs w:val="21"/>
        </w:rPr>
        <w:t>（</w:t>
      </w:r>
      <w:r w:rsidR="0067701A">
        <w:rPr>
          <w:rFonts w:hint="eastAsia"/>
          <w:szCs w:val="21"/>
        </w:rPr>
        <w:t>1</w:t>
      </w:r>
      <w:r w:rsidR="0067701A">
        <w:rPr>
          <w:rFonts w:hint="eastAsia"/>
          <w:szCs w:val="21"/>
        </w:rPr>
        <w:t>）</w:t>
      </w:r>
    </w:p>
    <w:p w:rsidR="00351CE3" w:rsidRDefault="0067701A">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式中：</w:t>
      </w:r>
    </w:p>
    <w:p w:rsidR="00351CE3" w:rsidRPr="00F15BAF" w:rsidRDefault="0067701A" w:rsidP="006E181A">
      <w:pPr>
        <w:ind w:firstLineChars="200" w:firstLine="420"/>
        <w:rPr>
          <w:rFonts w:asciiTheme="minorEastAsia" w:eastAsiaTheme="minorEastAsia" w:hAnsiTheme="minorEastAsia"/>
          <w:color w:val="000000" w:themeColor="text1"/>
          <w:szCs w:val="21"/>
        </w:rPr>
      </w:pPr>
      <w:r w:rsidRPr="00F15BAF">
        <w:rPr>
          <w:rFonts w:asciiTheme="minorEastAsia" w:eastAsiaTheme="minorEastAsia" w:hAnsiTheme="minorEastAsia"/>
          <w:color w:val="000000" w:themeColor="text1"/>
          <w:szCs w:val="21"/>
        </w:rPr>
        <w:t>ρ——自工作曲线上查得</w:t>
      </w:r>
      <w:r w:rsidRPr="00F15BAF">
        <w:rPr>
          <w:rFonts w:asciiTheme="minorEastAsia" w:eastAsiaTheme="minorEastAsia" w:hAnsiTheme="minorEastAsia" w:hint="eastAsia"/>
          <w:color w:val="000000" w:themeColor="text1"/>
          <w:szCs w:val="21"/>
        </w:rPr>
        <w:t>的银的</w:t>
      </w:r>
      <w:r w:rsidRPr="00F15BAF">
        <w:rPr>
          <w:rFonts w:asciiTheme="minorEastAsia" w:eastAsiaTheme="minorEastAsia" w:hAnsiTheme="minorEastAsia"/>
          <w:color w:val="000000" w:themeColor="text1"/>
          <w:szCs w:val="21"/>
        </w:rPr>
        <w:t>质量浓度，单位为微克每毫升（μg/mL）；</w:t>
      </w:r>
    </w:p>
    <w:p w:rsidR="00351CE3" w:rsidRPr="00F15BAF" w:rsidRDefault="0067701A" w:rsidP="006E181A">
      <w:pPr>
        <w:ind w:firstLineChars="200" w:firstLine="420"/>
        <w:rPr>
          <w:rFonts w:asciiTheme="minorEastAsia" w:eastAsiaTheme="minorEastAsia" w:hAnsiTheme="minorEastAsia"/>
          <w:color w:val="000000" w:themeColor="text1"/>
          <w:szCs w:val="21"/>
        </w:rPr>
      </w:pPr>
      <w:r w:rsidRPr="00F15BAF">
        <w:rPr>
          <w:rFonts w:asciiTheme="minorEastAsia" w:eastAsiaTheme="minorEastAsia" w:hAnsiTheme="minorEastAsia"/>
          <w:color w:val="000000" w:themeColor="text1"/>
          <w:szCs w:val="21"/>
        </w:rPr>
        <w:t>ρ</w:t>
      </w:r>
      <w:r w:rsidRPr="00F15BAF">
        <w:rPr>
          <w:rFonts w:asciiTheme="minorEastAsia" w:eastAsiaTheme="minorEastAsia" w:hAnsiTheme="minorEastAsia" w:hint="eastAsia"/>
          <w:color w:val="000000" w:themeColor="text1"/>
          <w:szCs w:val="21"/>
          <w:vertAlign w:val="subscript"/>
        </w:rPr>
        <w:t>0</w:t>
      </w:r>
      <w:r w:rsidRPr="00F15BAF">
        <w:rPr>
          <w:szCs w:val="21"/>
        </w:rPr>
        <w:t>——</w:t>
      </w:r>
      <w:r w:rsidRPr="00F15BAF">
        <w:rPr>
          <w:rFonts w:asciiTheme="minorEastAsia" w:eastAsiaTheme="minorEastAsia" w:hAnsiTheme="minorEastAsia"/>
          <w:color w:val="000000" w:themeColor="text1"/>
          <w:szCs w:val="21"/>
        </w:rPr>
        <w:t>自工作曲线上查得</w:t>
      </w:r>
      <w:r w:rsidRPr="00F15BAF">
        <w:rPr>
          <w:rFonts w:asciiTheme="minorEastAsia" w:eastAsiaTheme="minorEastAsia" w:hAnsiTheme="minorEastAsia" w:hint="eastAsia"/>
          <w:color w:val="000000" w:themeColor="text1"/>
          <w:szCs w:val="21"/>
        </w:rPr>
        <w:t>的</w:t>
      </w:r>
      <w:r w:rsidRPr="00F15BAF">
        <w:rPr>
          <w:rFonts w:asciiTheme="minorEastAsia" w:eastAsiaTheme="minorEastAsia" w:hAnsiTheme="minorEastAsia"/>
          <w:color w:val="000000" w:themeColor="text1"/>
          <w:szCs w:val="21"/>
        </w:rPr>
        <w:t>空白</w:t>
      </w:r>
      <w:r w:rsidRPr="00F15BAF">
        <w:rPr>
          <w:rFonts w:asciiTheme="minorEastAsia" w:eastAsiaTheme="minorEastAsia" w:hAnsiTheme="minorEastAsia" w:hint="eastAsia"/>
          <w:color w:val="000000" w:themeColor="text1"/>
          <w:szCs w:val="21"/>
        </w:rPr>
        <w:t>试液中银</w:t>
      </w:r>
      <w:r w:rsidRPr="00F15BAF">
        <w:rPr>
          <w:rFonts w:asciiTheme="minorEastAsia" w:eastAsiaTheme="minorEastAsia" w:hAnsiTheme="minorEastAsia"/>
          <w:color w:val="000000" w:themeColor="text1"/>
          <w:szCs w:val="21"/>
        </w:rPr>
        <w:t>的质量浓度，单位为微克每毫升（μg/mL）；</w:t>
      </w:r>
    </w:p>
    <w:p w:rsidR="00351CE3" w:rsidRPr="00F15BAF" w:rsidRDefault="0067701A">
      <w:pPr>
        <w:ind w:firstLineChars="200" w:firstLine="420"/>
        <w:rPr>
          <w:rFonts w:asciiTheme="minorEastAsia" w:eastAsiaTheme="minorEastAsia" w:hAnsiTheme="minorEastAsia"/>
          <w:color w:val="000000" w:themeColor="text1"/>
          <w:szCs w:val="21"/>
        </w:rPr>
      </w:pPr>
      <w:r w:rsidRPr="00F15BAF">
        <w:rPr>
          <w:rFonts w:asciiTheme="minorEastAsia" w:eastAsiaTheme="minorEastAsia" w:hAnsiTheme="minorEastAsia" w:hint="eastAsia"/>
          <w:color w:val="000000" w:themeColor="text1"/>
          <w:szCs w:val="21"/>
        </w:rPr>
        <w:t>V</w:t>
      </w:r>
      <w:r w:rsidRPr="00F15BAF">
        <w:rPr>
          <w:rFonts w:asciiTheme="minorEastAsia" w:eastAsiaTheme="minorEastAsia" w:hAnsiTheme="minorEastAsia" w:hint="eastAsia"/>
          <w:color w:val="000000" w:themeColor="text1"/>
          <w:szCs w:val="21"/>
          <w:vertAlign w:val="subscript"/>
        </w:rPr>
        <w:t>0</w:t>
      </w:r>
      <w:r w:rsidRPr="00F15BAF">
        <w:rPr>
          <w:szCs w:val="21"/>
        </w:rPr>
        <w:t>——</w:t>
      </w:r>
      <w:r w:rsidRPr="00F15BAF">
        <w:rPr>
          <w:rFonts w:asciiTheme="minorEastAsia" w:eastAsiaTheme="minorEastAsia" w:hAnsiTheme="minorEastAsia" w:hint="eastAsia"/>
          <w:color w:val="000000" w:themeColor="text1"/>
          <w:szCs w:val="21"/>
        </w:rPr>
        <w:t>试液总体积，单位为毫升（mL）；</w:t>
      </w:r>
    </w:p>
    <w:p w:rsidR="00351CE3" w:rsidRDefault="0067701A">
      <w:pPr>
        <w:ind w:firstLineChars="200" w:firstLine="420"/>
        <w:rPr>
          <w:rFonts w:asciiTheme="minorEastAsia" w:eastAsiaTheme="minorEastAsia" w:hAnsiTheme="minorEastAsia"/>
          <w:color w:val="000000" w:themeColor="text1"/>
          <w:szCs w:val="21"/>
        </w:rPr>
      </w:pPr>
      <w:r w:rsidRPr="00F15BAF">
        <w:rPr>
          <w:rFonts w:asciiTheme="minorEastAsia" w:eastAsiaTheme="minorEastAsia" w:hAnsiTheme="minorEastAsia" w:hint="eastAsia"/>
          <w:color w:val="000000" w:themeColor="text1"/>
          <w:szCs w:val="21"/>
        </w:rPr>
        <w:t>V</w:t>
      </w:r>
      <w:r w:rsidRPr="00F15BAF">
        <w:rPr>
          <w:rFonts w:asciiTheme="minorEastAsia" w:eastAsiaTheme="minorEastAsia" w:hAnsiTheme="minorEastAsia" w:hint="eastAsia"/>
          <w:color w:val="000000" w:themeColor="text1"/>
          <w:szCs w:val="21"/>
          <w:vertAlign w:val="subscript"/>
        </w:rPr>
        <w:t>1</w:t>
      </w:r>
      <w:r w:rsidRPr="00F15BAF">
        <w:rPr>
          <w:szCs w:val="21"/>
        </w:rPr>
        <w:t>——</w:t>
      </w:r>
      <w:r w:rsidRPr="00F15BAF">
        <w:rPr>
          <w:rFonts w:asciiTheme="minorEastAsia" w:eastAsiaTheme="minorEastAsia" w:hAnsiTheme="minorEastAsia" w:hint="eastAsia"/>
          <w:color w:val="000000" w:themeColor="text1"/>
          <w:szCs w:val="21"/>
        </w:rPr>
        <w:t>分取试液总体积，单位为毫升（mL）；</w:t>
      </w:r>
    </w:p>
    <w:p w:rsidR="00351CE3" w:rsidRDefault="0067701A">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V</w:t>
      </w:r>
      <w:r>
        <w:rPr>
          <w:rFonts w:asciiTheme="minorEastAsia" w:eastAsiaTheme="minorEastAsia" w:hAnsiTheme="minorEastAsia" w:hint="eastAsia"/>
          <w:color w:val="000000" w:themeColor="text1"/>
          <w:szCs w:val="21"/>
          <w:vertAlign w:val="subscript"/>
        </w:rPr>
        <w:t>2</w:t>
      </w:r>
      <w:r>
        <w:rPr>
          <w:szCs w:val="21"/>
        </w:rPr>
        <w:t>——</w:t>
      </w:r>
      <w:r>
        <w:rPr>
          <w:rFonts w:asciiTheme="minorEastAsia" w:eastAsiaTheme="minorEastAsia" w:hAnsiTheme="minorEastAsia" w:hint="eastAsia"/>
          <w:color w:val="000000" w:themeColor="text1"/>
          <w:szCs w:val="21"/>
        </w:rPr>
        <w:t>测定试液总体积，单位为毫升（mL）；</w:t>
      </w:r>
    </w:p>
    <w:p w:rsidR="00351CE3" w:rsidRDefault="0067701A">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m</w:t>
      </w:r>
      <w:r>
        <w:rPr>
          <w:szCs w:val="21"/>
        </w:rPr>
        <w:t>——</w:t>
      </w:r>
      <w:r>
        <w:rPr>
          <w:rFonts w:asciiTheme="minorEastAsia" w:eastAsiaTheme="minorEastAsia" w:hAnsiTheme="minorEastAsia" w:hint="eastAsia"/>
          <w:color w:val="000000" w:themeColor="text1"/>
          <w:szCs w:val="21"/>
        </w:rPr>
        <w:t>试料的质量，单位为克（</w:t>
      </w:r>
      <w:r>
        <w:rPr>
          <w:rFonts w:asciiTheme="minorEastAsia" w:eastAsiaTheme="minorEastAsia" w:hAnsiTheme="minorEastAsia"/>
          <w:color w:val="000000" w:themeColor="text1"/>
          <w:szCs w:val="21"/>
        </w:rPr>
        <w:t>g</w:t>
      </w:r>
      <w:r>
        <w:rPr>
          <w:rFonts w:asciiTheme="minorEastAsia" w:eastAsiaTheme="minorEastAsia" w:hAnsiTheme="minorEastAsia" w:hint="eastAsia"/>
          <w:color w:val="000000" w:themeColor="text1"/>
          <w:szCs w:val="21"/>
        </w:rPr>
        <w:t>）。</w:t>
      </w:r>
    </w:p>
    <w:p w:rsidR="00351CE3" w:rsidRDefault="0067701A">
      <w:pPr>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计算结果表示至个位，银含量小于100g/t时，表示至小数点后一位。</w:t>
      </w:r>
    </w:p>
    <w:p w:rsidR="00351CE3" w:rsidRDefault="0067701A" w:rsidP="00AE5FB8">
      <w:pPr>
        <w:pStyle w:val="a4"/>
        <w:spacing w:beforeLines="50" w:afterLines="50" w:line="360" w:lineRule="auto"/>
        <w:rPr>
          <w:rFonts w:ascii="黑体" w:eastAsia="黑体" w:hAnsi="黑体" w:cs="黑体"/>
          <w:bCs/>
        </w:rPr>
      </w:pPr>
      <w:r>
        <w:rPr>
          <w:rFonts w:ascii="黑体" w:eastAsia="黑体" w:hAnsi="黑体" w:cs="黑体" w:hint="eastAsia"/>
          <w:bCs/>
        </w:rPr>
        <w:t>8  精密度</w:t>
      </w:r>
    </w:p>
    <w:p w:rsidR="00351CE3" w:rsidRDefault="0067701A">
      <w:pPr>
        <w:spacing w:line="360" w:lineRule="auto"/>
        <w:rPr>
          <w:rFonts w:ascii="宋体" w:hAnsi="宋体" w:cs="黑体"/>
          <w:color w:val="000000" w:themeColor="text1"/>
          <w:kern w:val="0"/>
        </w:rPr>
      </w:pPr>
      <w:r>
        <w:rPr>
          <w:rFonts w:ascii="宋体" w:hAnsi="宋体" w:cs="黑体"/>
          <w:color w:val="000000" w:themeColor="text1"/>
          <w:kern w:val="0"/>
        </w:rPr>
        <w:t>8.1重复性</w:t>
      </w:r>
    </w:p>
    <w:p w:rsidR="00351CE3" w:rsidRDefault="0067701A" w:rsidP="0053421C">
      <w:pPr>
        <w:ind w:firstLineChars="200" w:firstLine="420"/>
        <w:rPr>
          <w:rFonts w:asciiTheme="minorEastAsia" w:eastAsiaTheme="minorEastAsia" w:hAnsiTheme="minorEastAsia"/>
          <w:color w:val="000000" w:themeColor="text1"/>
          <w:szCs w:val="21"/>
        </w:rPr>
      </w:pPr>
      <w:r w:rsidRPr="0022247D">
        <w:rPr>
          <w:rFonts w:asciiTheme="minorEastAsia" w:eastAsiaTheme="minorEastAsia" w:hAnsiTheme="minorEastAsia"/>
          <w:color w:val="000000" w:themeColor="text1"/>
          <w:szCs w:val="21"/>
        </w:rPr>
        <w:t>在重复性条件</w:t>
      </w:r>
      <w:r>
        <w:rPr>
          <w:rFonts w:asciiTheme="minorEastAsia" w:eastAsiaTheme="minorEastAsia" w:hAnsiTheme="minorEastAsia"/>
          <w:color w:val="000000" w:themeColor="text1"/>
          <w:szCs w:val="21"/>
        </w:rPr>
        <w:t>下获得的两次独立测试结果的测定值，在以下给出的平均值范围内，这两个测试结果的绝对差值不超过重复性限（r），超过重复性限（r）的情况不超过5%，重复性限（r）按表</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数据采用线性内插法或外延法求得：</w:t>
      </w:r>
    </w:p>
    <w:p w:rsidR="00351CE3" w:rsidRDefault="0067701A">
      <w:pPr>
        <w:jc w:val="center"/>
        <w:rPr>
          <w:rFonts w:eastAsia="黑体"/>
          <w:szCs w:val="21"/>
        </w:rPr>
      </w:pPr>
      <w:r>
        <w:rPr>
          <w:rFonts w:eastAsia="黑体"/>
          <w:bCs/>
          <w:szCs w:val="21"/>
        </w:rPr>
        <w:t>表</w:t>
      </w:r>
      <w:r>
        <w:rPr>
          <w:rFonts w:eastAsia="黑体" w:hint="eastAsia"/>
          <w:bCs/>
          <w:szCs w:val="21"/>
        </w:rPr>
        <w:t xml:space="preserve">2 </w:t>
      </w:r>
      <w:r>
        <w:rPr>
          <w:rFonts w:eastAsia="黑体"/>
          <w:szCs w:val="21"/>
        </w:rPr>
        <w:t>重复性</w:t>
      </w:r>
      <w:r>
        <w:rPr>
          <w:rFonts w:eastAsia="黑体" w:hint="eastAsia"/>
          <w:szCs w:val="21"/>
        </w:rPr>
        <w:t>限</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7"/>
        <w:gridCol w:w="1595"/>
        <w:gridCol w:w="1595"/>
        <w:gridCol w:w="1595"/>
        <w:gridCol w:w="1594"/>
        <w:gridCol w:w="1594"/>
      </w:tblGrid>
      <w:tr w:rsidR="00351CE3">
        <w:trPr>
          <w:jc w:val="center"/>
        </w:trPr>
        <w:tc>
          <w:tcPr>
            <w:tcW w:w="1597" w:type="dxa"/>
            <w:vAlign w:val="center"/>
          </w:tcPr>
          <w:p w:rsidR="00351CE3" w:rsidRDefault="0067701A">
            <w:pPr>
              <w:jc w:val="center"/>
              <w:rPr>
                <w:rFonts w:asciiTheme="minorEastAsia" w:eastAsiaTheme="minorEastAsia" w:hAnsiTheme="minorEastAsia"/>
                <w:bCs/>
                <w:szCs w:val="21"/>
              </w:rPr>
            </w:pPr>
            <w:r>
              <w:rPr>
                <w:i/>
                <w:szCs w:val="21"/>
              </w:rPr>
              <w:t>w</w:t>
            </w:r>
            <w:r>
              <w:rPr>
                <w:rFonts w:hint="eastAsia"/>
                <w:szCs w:val="21"/>
                <w:vertAlign w:val="subscript"/>
              </w:rPr>
              <w:t>Ag</w:t>
            </w:r>
            <w:r>
              <w:rPr>
                <w:szCs w:val="21"/>
              </w:rPr>
              <w:t xml:space="preserve">/ </w:t>
            </w:r>
            <w:r>
              <w:rPr>
                <w:rFonts w:hint="eastAsia"/>
                <w:szCs w:val="21"/>
              </w:rPr>
              <w:t>(</w:t>
            </w:r>
            <w:r>
              <w:rPr>
                <w:rFonts w:asciiTheme="minorEastAsia" w:eastAsiaTheme="minorEastAsia" w:hAnsiTheme="minorEastAsia" w:hint="eastAsia"/>
                <w:color w:val="000000" w:themeColor="text1"/>
                <w:szCs w:val="21"/>
              </w:rPr>
              <w:t>g/t)</w:t>
            </w:r>
          </w:p>
        </w:tc>
        <w:tc>
          <w:tcPr>
            <w:tcW w:w="1595" w:type="dxa"/>
            <w:vAlign w:val="center"/>
          </w:tcPr>
          <w:p w:rsidR="00351CE3" w:rsidRDefault="0067701A">
            <w:pPr>
              <w:jc w:val="center"/>
              <w:rPr>
                <w:bCs/>
                <w:szCs w:val="21"/>
              </w:rPr>
            </w:pPr>
            <w:r>
              <w:rPr>
                <w:rFonts w:hint="eastAsia"/>
                <w:bCs/>
                <w:szCs w:val="21"/>
              </w:rPr>
              <w:t>25.6</w:t>
            </w:r>
          </w:p>
        </w:tc>
        <w:tc>
          <w:tcPr>
            <w:tcW w:w="1595" w:type="dxa"/>
            <w:vAlign w:val="center"/>
          </w:tcPr>
          <w:p w:rsidR="00351CE3" w:rsidRDefault="0067701A">
            <w:pPr>
              <w:jc w:val="center"/>
              <w:rPr>
                <w:bCs/>
                <w:szCs w:val="21"/>
              </w:rPr>
            </w:pPr>
            <w:r>
              <w:rPr>
                <w:rFonts w:hint="eastAsia"/>
                <w:bCs/>
                <w:szCs w:val="21"/>
              </w:rPr>
              <w:t>72.6</w:t>
            </w:r>
          </w:p>
        </w:tc>
        <w:tc>
          <w:tcPr>
            <w:tcW w:w="1595" w:type="dxa"/>
            <w:vAlign w:val="center"/>
          </w:tcPr>
          <w:p w:rsidR="00351CE3" w:rsidRDefault="0067701A">
            <w:pPr>
              <w:jc w:val="center"/>
              <w:rPr>
                <w:bCs/>
                <w:szCs w:val="21"/>
              </w:rPr>
            </w:pPr>
            <w:r>
              <w:rPr>
                <w:rFonts w:hint="eastAsia"/>
                <w:bCs/>
                <w:szCs w:val="21"/>
              </w:rPr>
              <w:t>107</w:t>
            </w:r>
          </w:p>
        </w:tc>
        <w:tc>
          <w:tcPr>
            <w:tcW w:w="1594" w:type="dxa"/>
            <w:vAlign w:val="center"/>
          </w:tcPr>
          <w:p w:rsidR="00351CE3" w:rsidRDefault="0067701A">
            <w:pPr>
              <w:jc w:val="center"/>
              <w:rPr>
                <w:bCs/>
                <w:szCs w:val="21"/>
              </w:rPr>
            </w:pPr>
            <w:r>
              <w:rPr>
                <w:rFonts w:hint="eastAsia"/>
                <w:bCs/>
                <w:szCs w:val="21"/>
              </w:rPr>
              <w:t>188</w:t>
            </w:r>
          </w:p>
        </w:tc>
        <w:tc>
          <w:tcPr>
            <w:tcW w:w="1594" w:type="dxa"/>
            <w:vAlign w:val="center"/>
          </w:tcPr>
          <w:p w:rsidR="00351CE3" w:rsidRDefault="0067701A">
            <w:pPr>
              <w:jc w:val="center"/>
              <w:rPr>
                <w:bCs/>
                <w:szCs w:val="21"/>
              </w:rPr>
            </w:pPr>
            <w:r>
              <w:rPr>
                <w:rFonts w:hint="eastAsia"/>
                <w:bCs/>
                <w:szCs w:val="21"/>
              </w:rPr>
              <w:t>281</w:t>
            </w:r>
          </w:p>
        </w:tc>
      </w:tr>
      <w:tr w:rsidR="00351CE3">
        <w:trPr>
          <w:jc w:val="center"/>
        </w:trPr>
        <w:tc>
          <w:tcPr>
            <w:tcW w:w="1597" w:type="dxa"/>
            <w:vAlign w:val="center"/>
          </w:tcPr>
          <w:p w:rsidR="00351CE3" w:rsidRDefault="0067701A">
            <w:pPr>
              <w:jc w:val="center"/>
              <w:rPr>
                <w:bCs/>
                <w:szCs w:val="21"/>
              </w:rPr>
            </w:pPr>
            <w:r>
              <w:rPr>
                <w:bCs/>
                <w:i/>
                <w:szCs w:val="21"/>
              </w:rPr>
              <w:t>r</w:t>
            </w:r>
            <w:r>
              <w:rPr>
                <w:bCs/>
                <w:szCs w:val="21"/>
              </w:rPr>
              <w:t xml:space="preserve"> / </w:t>
            </w:r>
            <w:r>
              <w:rPr>
                <w:rFonts w:hint="eastAsia"/>
                <w:szCs w:val="21"/>
              </w:rPr>
              <w:t>(</w:t>
            </w:r>
            <w:r>
              <w:rPr>
                <w:rFonts w:asciiTheme="minorEastAsia" w:eastAsiaTheme="minorEastAsia" w:hAnsiTheme="minorEastAsia" w:hint="eastAsia"/>
                <w:color w:val="000000" w:themeColor="text1"/>
                <w:szCs w:val="21"/>
              </w:rPr>
              <w:t>g/t)</w:t>
            </w:r>
          </w:p>
        </w:tc>
        <w:tc>
          <w:tcPr>
            <w:tcW w:w="1595" w:type="dxa"/>
            <w:vAlign w:val="center"/>
          </w:tcPr>
          <w:p w:rsidR="00351CE3" w:rsidRDefault="0067701A">
            <w:pPr>
              <w:jc w:val="center"/>
              <w:rPr>
                <w:bCs/>
                <w:szCs w:val="21"/>
              </w:rPr>
            </w:pPr>
            <w:r>
              <w:rPr>
                <w:rFonts w:hint="eastAsia"/>
                <w:bCs/>
                <w:szCs w:val="21"/>
              </w:rPr>
              <w:t>2.5</w:t>
            </w:r>
          </w:p>
        </w:tc>
        <w:tc>
          <w:tcPr>
            <w:tcW w:w="1595" w:type="dxa"/>
            <w:vAlign w:val="center"/>
          </w:tcPr>
          <w:p w:rsidR="00351CE3" w:rsidRDefault="0067701A">
            <w:pPr>
              <w:jc w:val="center"/>
              <w:rPr>
                <w:bCs/>
                <w:szCs w:val="21"/>
              </w:rPr>
            </w:pPr>
            <w:r>
              <w:rPr>
                <w:rFonts w:hint="eastAsia"/>
                <w:bCs/>
                <w:szCs w:val="21"/>
              </w:rPr>
              <w:t>3.9</w:t>
            </w:r>
          </w:p>
        </w:tc>
        <w:tc>
          <w:tcPr>
            <w:tcW w:w="1595" w:type="dxa"/>
            <w:vAlign w:val="center"/>
          </w:tcPr>
          <w:p w:rsidR="00351CE3" w:rsidRDefault="0067701A">
            <w:pPr>
              <w:jc w:val="center"/>
              <w:rPr>
                <w:bCs/>
                <w:szCs w:val="21"/>
              </w:rPr>
            </w:pPr>
            <w:r>
              <w:rPr>
                <w:rFonts w:hint="eastAsia"/>
                <w:bCs/>
                <w:szCs w:val="21"/>
              </w:rPr>
              <w:t>7.4</w:t>
            </w:r>
          </w:p>
        </w:tc>
        <w:tc>
          <w:tcPr>
            <w:tcW w:w="1594" w:type="dxa"/>
            <w:vAlign w:val="center"/>
          </w:tcPr>
          <w:p w:rsidR="00351CE3" w:rsidRDefault="0067701A">
            <w:pPr>
              <w:jc w:val="center"/>
              <w:rPr>
                <w:bCs/>
                <w:szCs w:val="21"/>
              </w:rPr>
            </w:pPr>
            <w:r>
              <w:rPr>
                <w:rFonts w:hint="eastAsia"/>
                <w:bCs/>
                <w:szCs w:val="21"/>
              </w:rPr>
              <w:t>12.9</w:t>
            </w:r>
          </w:p>
        </w:tc>
        <w:tc>
          <w:tcPr>
            <w:tcW w:w="1594" w:type="dxa"/>
            <w:vAlign w:val="center"/>
          </w:tcPr>
          <w:p w:rsidR="00351CE3" w:rsidRDefault="0067701A">
            <w:pPr>
              <w:jc w:val="center"/>
              <w:rPr>
                <w:bCs/>
                <w:szCs w:val="21"/>
              </w:rPr>
            </w:pPr>
            <w:r>
              <w:rPr>
                <w:rFonts w:hint="eastAsia"/>
                <w:bCs/>
                <w:szCs w:val="21"/>
              </w:rPr>
              <w:t>15.4</w:t>
            </w:r>
          </w:p>
        </w:tc>
      </w:tr>
    </w:tbl>
    <w:p w:rsidR="00351CE3" w:rsidRDefault="00351CE3">
      <w:pPr>
        <w:ind w:firstLine="435"/>
        <w:rPr>
          <w:bCs/>
          <w:szCs w:val="21"/>
        </w:rPr>
      </w:pPr>
    </w:p>
    <w:p w:rsidR="00351CE3" w:rsidRDefault="0067701A">
      <w:pPr>
        <w:spacing w:line="360" w:lineRule="auto"/>
        <w:rPr>
          <w:rFonts w:ascii="宋体" w:hAnsi="宋体" w:cs="黑体"/>
          <w:kern w:val="0"/>
        </w:rPr>
      </w:pPr>
      <w:r>
        <w:rPr>
          <w:rFonts w:ascii="宋体" w:hAnsi="宋体" w:cs="黑体"/>
          <w:kern w:val="0"/>
        </w:rPr>
        <w:t>8.2 再现性</w:t>
      </w:r>
    </w:p>
    <w:p w:rsidR="00351CE3" w:rsidRDefault="0053421C">
      <w:pPr>
        <w:ind w:firstLine="437"/>
        <w:rPr>
          <w:rFonts w:asciiTheme="minorEastAsia" w:eastAsiaTheme="minorEastAsia" w:hAnsiTheme="minorEastAsia"/>
          <w:bCs/>
          <w:szCs w:val="21"/>
        </w:rPr>
      </w:pPr>
      <w:r w:rsidRPr="0022247D">
        <w:lastRenderedPageBreak/>
        <w:t>在再现性条件下获得的两次独立测试结果的绝对差值不大于再现性限（</w:t>
      </w:r>
      <w:r w:rsidRPr="0022247D">
        <w:rPr>
          <w:i/>
        </w:rPr>
        <w:t>R</w:t>
      </w:r>
      <w:r w:rsidRPr="0022247D">
        <w:t>），超过再现性限（</w:t>
      </w:r>
      <w:r w:rsidRPr="0022247D">
        <w:rPr>
          <w:i/>
        </w:rPr>
        <w:t>R</w:t>
      </w:r>
      <w:r w:rsidRPr="0022247D">
        <w:t>）的情况不超过</w:t>
      </w:r>
      <w:r w:rsidRPr="0022247D">
        <w:t>5 %</w:t>
      </w:r>
      <w:r w:rsidRPr="0022247D">
        <w:t>，</w:t>
      </w:r>
      <w:r w:rsidRPr="0022247D">
        <w:rPr>
          <w:spacing w:val="6"/>
        </w:rPr>
        <w:t>再现性限（</w:t>
      </w:r>
      <w:r w:rsidRPr="0022247D">
        <w:rPr>
          <w:i/>
          <w:spacing w:val="6"/>
        </w:rPr>
        <w:t>R</w:t>
      </w:r>
      <w:r w:rsidRPr="0022247D">
        <w:rPr>
          <w:spacing w:val="6"/>
        </w:rPr>
        <w:t>）按表</w:t>
      </w:r>
      <w:r w:rsidRPr="0022247D">
        <w:rPr>
          <w:rFonts w:hint="eastAsia"/>
          <w:spacing w:val="6"/>
        </w:rPr>
        <w:t>4</w:t>
      </w:r>
      <w:r w:rsidRPr="0022247D">
        <w:rPr>
          <w:spacing w:val="6"/>
        </w:rPr>
        <w:t>数据采用线性内插法</w:t>
      </w:r>
      <w:r w:rsidRPr="0022247D">
        <w:rPr>
          <w:rFonts w:asciiTheme="minorEastAsia" w:eastAsiaTheme="minorEastAsia" w:hAnsiTheme="minorEastAsia"/>
          <w:bCs/>
          <w:szCs w:val="21"/>
        </w:rPr>
        <w:t>或外延法</w:t>
      </w:r>
      <w:r w:rsidRPr="0022247D">
        <w:rPr>
          <w:spacing w:val="6"/>
        </w:rPr>
        <w:t>求得</w:t>
      </w:r>
      <w:r w:rsidRPr="0022247D">
        <w:rPr>
          <w:rFonts w:hint="eastAsia"/>
          <w:spacing w:val="6"/>
        </w:rPr>
        <w:t>。</w:t>
      </w:r>
    </w:p>
    <w:p w:rsidR="00351CE3" w:rsidRDefault="0067701A">
      <w:pPr>
        <w:jc w:val="center"/>
        <w:rPr>
          <w:rFonts w:eastAsia="黑体"/>
        </w:rPr>
      </w:pPr>
      <w:r>
        <w:rPr>
          <w:rFonts w:eastAsia="黑体"/>
          <w:bCs/>
          <w:szCs w:val="21"/>
        </w:rPr>
        <w:t>表</w:t>
      </w:r>
      <w:r>
        <w:rPr>
          <w:rFonts w:eastAsia="黑体" w:hint="eastAsia"/>
          <w:bCs/>
          <w:szCs w:val="21"/>
        </w:rPr>
        <w:t xml:space="preserve">3 </w:t>
      </w:r>
      <w:r>
        <w:rPr>
          <w:rFonts w:eastAsia="黑体"/>
        </w:rPr>
        <w:t>再现性限</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7"/>
        <w:gridCol w:w="1595"/>
        <w:gridCol w:w="1595"/>
        <w:gridCol w:w="1595"/>
        <w:gridCol w:w="1594"/>
        <w:gridCol w:w="1594"/>
      </w:tblGrid>
      <w:tr w:rsidR="00351CE3">
        <w:trPr>
          <w:jc w:val="center"/>
        </w:trPr>
        <w:tc>
          <w:tcPr>
            <w:tcW w:w="1597" w:type="dxa"/>
            <w:vAlign w:val="center"/>
          </w:tcPr>
          <w:p w:rsidR="00351CE3" w:rsidRDefault="0067701A">
            <w:pPr>
              <w:jc w:val="center"/>
              <w:rPr>
                <w:bCs/>
                <w:szCs w:val="21"/>
              </w:rPr>
            </w:pPr>
            <w:r>
              <w:rPr>
                <w:i/>
                <w:szCs w:val="21"/>
              </w:rPr>
              <w:t>w</w:t>
            </w:r>
            <w:r>
              <w:rPr>
                <w:rFonts w:hint="eastAsia"/>
                <w:szCs w:val="21"/>
                <w:vertAlign w:val="subscript"/>
              </w:rPr>
              <w:t>Ag</w:t>
            </w:r>
            <w:r>
              <w:rPr>
                <w:szCs w:val="21"/>
              </w:rPr>
              <w:t xml:space="preserve">/ </w:t>
            </w:r>
            <w:r>
              <w:rPr>
                <w:rFonts w:hint="eastAsia"/>
                <w:szCs w:val="21"/>
              </w:rPr>
              <w:t>(</w:t>
            </w:r>
            <w:r>
              <w:rPr>
                <w:rFonts w:asciiTheme="minorEastAsia" w:eastAsiaTheme="minorEastAsia" w:hAnsiTheme="minorEastAsia" w:hint="eastAsia"/>
                <w:color w:val="000000" w:themeColor="text1"/>
                <w:szCs w:val="21"/>
              </w:rPr>
              <w:t>g/t)</w:t>
            </w:r>
          </w:p>
        </w:tc>
        <w:tc>
          <w:tcPr>
            <w:tcW w:w="1595" w:type="dxa"/>
            <w:vAlign w:val="center"/>
          </w:tcPr>
          <w:p w:rsidR="00351CE3" w:rsidRDefault="0067701A">
            <w:pPr>
              <w:jc w:val="center"/>
              <w:rPr>
                <w:bCs/>
                <w:szCs w:val="21"/>
              </w:rPr>
            </w:pPr>
            <w:r>
              <w:rPr>
                <w:rFonts w:hint="eastAsia"/>
                <w:bCs/>
                <w:szCs w:val="21"/>
              </w:rPr>
              <w:t>25.6</w:t>
            </w:r>
          </w:p>
        </w:tc>
        <w:tc>
          <w:tcPr>
            <w:tcW w:w="1595" w:type="dxa"/>
            <w:vAlign w:val="center"/>
          </w:tcPr>
          <w:p w:rsidR="00351CE3" w:rsidRDefault="0067701A">
            <w:pPr>
              <w:jc w:val="center"/>
              <w:rPr>
                <w:bCs/>
                <w:szCs w:val="21"/>
              </w:rPr>
            </w:pPr>
            <w:r>
              <w:rPr>
                <w:rFonts w:hint="eastAsia"/>
                <w:bCs/>
                <w:szCs w:val="21"/>
              </w:rPr>
              <w:t>72.6</w:t>
            </w:r>
          </w:p>
        </w:tc>
        <w:tc>
          <w:tcPr>
            <w:tcW w:w="1595" w:type="dxa"/>
            <w:vAlign w:val="center"/>
          </w:tcPr>
          <w:p w:rsidR="00351CE3" w:rsidRDefault="0067701A">
            <w:pPr>
              <w:jc w:val="center"/>
              <w:rPr>
                <w:bCs/>
                <w:szCs w:val="21"/>
              </w:rPr>
            </w:pPr>
            <w:r>
              <w:rPr>
                <w:rFonts w:hint="eastAsia"/>
                <w:bCs/>
                <w:szCs w:val="21"/>
              </w:rPr>
              <w:t>107</w:t>
            </w:r>
          </w:p>
        </w:tc>
        <w:tc>
          <w:tcPr>
            <w:tcW w:w="1594" w:type="dxa"/>
            <w:vAlign w:val="center"/>
          </w:tcPr>
          <w:p w:rsidR="00351CE3" w:rsidRDefault="0067701A">
            <w:pPr>
              <w:jc w:val="center"/>
              <w:rPr>
                <w:bCs/>
                <w:szCs w:val="21"/>
              </w:rPr>
            </w:pPr>
            <w:r>
              <w:rPr>
                <w:rFonts w:hint="eastAsia"/>
                <w:bCs/>
                <w:szCs w:val="21"/>
              </w:rPr>
              <w:t>188</w:t>
            </w:r>
          </w:p>
        </w:tc>
        <w:tc>
          <w:tcPr>
            <w:tcW w:w="1594" w:type="dxa"/>
            <w:vAlign w:val="center"/>
          </w:tcPr>
          <w:p w:rsidR="00351CE3" w:rsidRDefault="0067701A">
            <w:pPr>
              <w:jc w:val="center"/>
              <w:rPr>
                <w:bCs/>
                <w:szCs w:val="21"/>
              </w:rPr>
            </w:pPr>
            <w:r>
              <w:rPr>
                <w:rFonts w:hint="eastAsia"/>
                <w:bCs/>
                <w:szCs w:val="21"/>
              </w:rPr>
              <w:t>281</w:t>
            </w:r>
          </w:p>
        </w:tc>
      </w:tr>
      <w:tr w:rsidR="00351CE3">
        <w:trPr>
          <w:jc w:val="center"/>
        </w:trPr>
        <w:tc>
          <w:tcPr>
            <w:tcW w:w="1597" w:type="dxa"/>
            <w:vAlign w:val="center"/>
          </w:tcPr>
          <w:p w:rsidR="00351CE3" w:rsidRDefault="0067701A">
            <w:pPr>
              <w:jc w:val="center"/>
              <w:rPr>
                <w:bCs/>
                <w:szCs w:val="21"/>
              </w:rPr>
            </w:pPr>
            <w:r>
              <w:rPr>
                <w:bCs/>
                <w:i/>
                <w:szCs w:val="21"/>
              </w:rPr>
              <w:t>R</w:t>
            </w:r>
            <w:r>
              <w:rPr>
                <w:bCs/>
                <w:szCs w:val="21"/>
              </w:rPr>
              <w:t xml:space="preserve"> /</w:t>
            </w:r>
            <w:r>
              <w:rPr>
                <w:rFonts w:hint="eastAsia"/>
                <w:szCs w:val="21"/>
              </w:rPr>
              <w:t>(</w:t>
            </w:r>
            <w:r>
              <w:rPr>
                <w:rFonts w:asciiTheme="minorEastAsia" w:eastAsiaTheme="minorEastAsia" w:hAnsiTheme="minorEastAsia" w:hint="eastAsia"/>
                <w:color w:val="000000" w:themeColor="text1"/>
                <w:szCs w:val="21"/>
              </w:rPr>
              <w:t>g/t)</w:t>
            </w:r>
          </w:p>
        </w:tc>
        <w:tc>
          <w:tcPr>
            <w:tcW w:w="1595" w:type="dxa"/>
            <w:vAlign w:val="center"/>
          </w:tcPr>
          <w:p w:rsidR="00351CE3" w:rsidRDefault="0067701A">
            <w:pPr>
              <w:jc w:val="center"/>
              <w:rPr>
                <w:bCs/>
                <w:szCs w:val="21"/>
              </w:rPr>
            </w:pPr>
            <w:r>
              <w:rPr>
                <w:rFonts w:hint="eastAsia"/>
                <w:bCs/>
                <w:szCs w:val="21"/>
              </w:rPr>
              <w:t>4.5</w:t>
            </w:r>
          </w:p>
        </w:tc>
        <w:tc>
          <w:tcPr>
            <w:tcW w:w="1595" w:type="dxa"/>
            <w:vAlign w:val="center"/>
          </w:tcPr>
          <w:p w:rsidR="00351CE3" w:rsidRDefault="0067701A">
            <w:pPr>
              <w:jc w:val="center"/>
              <w:rPr>
                <w:bCs/>
                <w:szCs w:val="21"/>
              </w:rPr>
            </w:pPr>
            <w:r>
              <w:rPr>
                <w:rFonts w:hint="eastAsia"/>
                <w:bCs/>
                <w:szCs w:val="21"/>
              </w:rPr>
              <w:t>8.4</w:t>
            </w:r>
          </w:p>
        </w:tc>
        <w:tc>
          <w:tcPr>
            <w:tcW w:w="1595" w:type="dxa"/>
            <w:vAlign w:val="center"/>
          </w:tcPr>
          <w:p w:rsidR="00351CE3" w:rsidRDefault="0067701A">
            <w:pPr>
              <w:jc w:val="center"/>
              <w:rPr>
                <w:bCs/>
                <w:szCs w:val="21"/>
              </w:rPr>
            </w:pPr>
            <w:r>
              <w:rPr>
                <w:rFonts w:hint="eastAsia"/>
                <w:bCs/>
                <w:szCs w:val="21"/>
              </w:rPr>
              <w:t>9.1</w:t>
            </w:r>
          </w:p>
        </w:tc>
        <w:tc>
          <w:tcPr>
            <w:tcW w:w="1594" w:type="dxa"/>
            <w:vAlign w:val="center"/>
          </w:tcPr>
          <w:p w:rsidR="00351CE3" w:rsidRDefault="0067701A">
            <w:pPr>
              <w:jc w:val="center"/>
              <w:rPr>
                <w:bCs/>
                <w:szCs w:val="21"/>
              </w:rPr>
            </w:pPr>
            <w:r>
              <w:rPr>
                <w:rFonts w:hint="eastAsia"/>
                <w:bCs/>
                <w:szCs w:val="21"/>
              </w:rPr>
              <w:t>16.4</w:t>
            </w:r>
          </w:p>
        </w:tc>
        <w:tc>
          <w:tcPr>
            <w:tcW w:w="1594" w:type="dxa"/>
            <w:vAlign w:val="center"/>
          </w:tcPr>
          <w:p w:rsidR="00351CE3" w:rsidRDefault="0067701A">
            <w:pPr>
              <w:jc w:val="center"/>
              <w:rPr>
                <w:bCs/>
                <w:szCs w:val="21"/>
              </w:rPr>
            </w:pPr>
            <w:r>
              <w:rPr>
                <w:rFonts w:hint="eastAsia"/>
                <w:bCs/>
                <w:szCs w:val="21"/>
              </w:rPr>
              <w:t>20.5</w:t>
            </w:r>
          </w:p>
        </w:tc>
      </w:tr>
    </w:tbl>
    <w:p w:rsidR="00351CE3" w:rsidRDefault="0067701A">
      <w:pPr>
        <w:pStyle w:val="a4"/>
        <w:spacing w:line="360" w:lineRule="auto"/>
        <w:rPr>
          <w:rFonts w:ascii="黑体" w:eastAsia="黑体" w:hAnsi="黑体" w:cs="黑体"/>
        </w:rPr>
      </w:pPr>
      <w:r>
        <w:rPr>
          <w:rFonts w:ascii="黑体" w:eastAsia="黑体" w:hAnsi="黑体" w:cs="黑体" w:hint="eastAsia"/>
        </w:rPr>
        <w:t>9  试验报告</w:t>
      </w:r>
    </w:p>
    <w:p w:rsidR="00351CE3" w:rsidRDefault="0067701A">
      <w:pPr>
        <w:ind w:firstLineChars="200" w:firstLine="420"/>
        <w:rPr>
          <w:bCs/>
          <w:szCs w:val="21"/>
        </w:rPr>
      </w:pPr>
      <w:r>
        <w:rPr>
          <w:rFonts w:hint="eastAsia"/>
          <w:bCs/>
          <w:szCs w:val="21"/>
        </w:rPr>
        <w:t>试验报告至少给出以下几个方面的内容：</w:t>
      </w:r>
    </w:p>
    <w:p w:rsidR="00351CE3" w:rsidRDefault="0067701A">
      <w:pPr>
        <w:adjustRightInd w:val="0"/>
        <w:snapToGrid w:val="0"/>
        <w:spacing w:before="50" w:after="50"/>
        <w:ind w:firstLineChars="200" w:firstLine="420"/>
        <w:rPr>
          <w:bCs/>
          <w:szCs w:val="21"/>
        </w:rPr>
      </w:pPr>
      <w:r>
        <w:rPr>
          <w:bCs/>
          <w:szCs w:val="21"/>
        </w:rPr>
        <w:t>——</w:t>
      </w:r>
      <w:r>
        <w:rPr>
          <w:rFonts w:hint="eastAsia"/>
          <w:bCs/>
          <w:szCs w:val="21"/>
        </w:rPr>
        <w:t>样品</w:t>
      </w:r>
      <w:r>
        <w:rPr>
          <w:bCs/>
          <w:szCs w:val="21"/>
        </w:rPr>
        <w:t>；</w:t>
      </w:r>
    </w:p>
    <w:p w:rsidR="00351CE3" w:rsidRDefault="0067701A">
      <w:pPr>
        <w:adjustRightInd w:val="0"/>
        <w:snapToGrid w:val="0"/>
        <w:spacing w:before="50" w:after="50"/>
        <w:ind w:firstLineChars="200" w:firstLine="420"/>
        <w:rPr>
          <w:bCs/>
          <w:szCs w:val="21"/>
        </w:rPr>
      </w:pPr>
      <w:r>
        <w:rPr>
          <w:bCs/>
          <w:szCs w:val="21"/>
        </w:rPr>
        <w:t>——</w:t>
      </w:r>
      <w:r>
        <w:rPr>
          <w:rFonts w:hint="eastAsia"/>
          <w:bCs/>
          <w:szCs w:val="21"/>
        </w:rPr>
        <w:t>使用的标准（</w:t>
      </w:r>
      <w:r>
        <w:rPr>
          <w:rFonts w:hint="eastAsia"/>
          <w:bCs/>
          <w:szCs w:val="21"/>
        </w:rPr>
        <w:t>YS/T 252.7-201X</w:t>
      </w:r>
      <w:r>
        <w:rPr>
          <w:rFonts w:hint="eastAsia"/>
          <w:bCs/>
          <w:szCs w:val="21"/>
        </w:rPr>
        <w:t>）；</w:t>
      </w:r>
    </w:p>
    <w:p w:rsidR="00351CE3" w:rsidRDefault="0067701A">
      <w:pPr>
        <w:adjustRightInd w:val="0"/>
        <w:snapToGrid w:val="0"/>
        <w:spacing w:before="50" w:after="50"/>
        <w:ind w:firstLineChars="200" w:firstLine="420"/>
        <w:rPr>
          <w:bCs/>
          <w:szCs w:val="21"/>
        </w:rPr>
      </w:pPr>
      <w:r>
        <w:rPr>
          <w:bCs/>
          <w:szCs w:val="21"/>
        </w:rPr>
        <w:t>——</w:t>
      </w:r>
      <w:r>
        <w:rPr>
          <w:bCs/>
          <w:szCs w:val="21"/>
        </w:rPr>
        <w:t>分析结果及其表示</w:t>
      </w:r>
      <w:r>
        <w:rPr>
          <w:rFonts w:hint="eastAsia"/>
          <w:bCs/>
          <w:szCs w:val="21"/>
        </w:rPr>
        <w:t>；</w:t>
      </w:r>
    </w:p>
    <w:p w:rsidR="00351CE3" w:rsidRDefault="0067701A">
      <w:pPr>
        <w:adjustRightInd w:val="0"/>
        <w:snapToGrid w:val="0"/>
        <w:spacing w:before="50" w:after="50"/>
        <w:ind w:firstLineChars="200" w:firstLine="420"/>
        <w:rPr>
          <w:bCs/>
          <w:szCs w:val="21"/>
        </w:rPr>
      </w:pPr>
      <w:r>
        <w:rPr>
          <w:bCs/>
          <w:szCs w:val="21"/>
        </w:rPr>
        <w:t>——</w:t>
      </w:r>
      <w:r>
        <w:rPr>
          <w:bCs/>
          <w:szCs w:val="21"/>
        </w:rPr>
        <w:t>与基本分析步骤的差异；</w:t>
      </w:r>
    </w:p>
    <w:p w:rsidR="00351CE3" w:rsidRDefault="0067701A">
      <w:pPr>
        <w:adjustRightInd w:val="0"/>
        <w:snapToGrid w:val="0"/>
        <w:spacing w:before="50" w:after="50"/>
        <w:ind w:firstLineChars="200" w:firstLine="420"/>
        <w:rPr>
          <w:bCs/>
          <w:szCs w:val="21"/>
        </w:rPr>
      </w:pPr>
      <w:r>
        <w:rPr>
          <w:bCs/>
          <w:szCs w:val="21"/>
        </w:rPr>
        <w:t>——</w:t>
      </w:r>
      <w:r>
        <w:rPr>
          <w:bCs/>
          <w:szCs w:val="21"/>
        </w:rPr>
        <w:t>测定中观察到的异常现象；</w:t>
      </w:r>
    </w:p>
    <w:p w:rsidR="00351CE3" w:rsidRDefault="0067701A">
      <w:pPr>
        <w:adjustRightInd w:val="0"/>
        <w:snapToGrid w:val="0"/>
        <w:spacing w:before="50" w:after="50"/>
        <w:ind w:firstLineChars="200" w:firstLine="420"/>
        <w:rPr>
          <w:bCs/>
          <w:szCs w:val="21"/>
        </w:rPr>
      </w:pPr>
      <w:r>
        <w:rPr>
          <w:bCs/>
          <w:szCs w:val="21"/>
        </w:rPr>
        <w:t>——</w:t>
      </w:r>
      <w:r>
        <w:rPr>
          <w:rFonts w:hint="eastAsia"/>
          <w:bCs/>
          <w:szCs w:val="21"/>
        </w:rPr>
        <w:t>试验日期。</w:t>
      </w:r>
      <w:r>
        <w:rPr>
          <w:bCs/>
          <w:szCs w:val="21"/>
        </w:rPr>
        <w:tab/>
      </w:r>
    </w:p>
    <w:p w:rsidR="00351CE3" w:rsidRDefault="0089333E">
      <w:pPr>
        <w:tabs>
          <w:tab w:val="left" w:pos="5460"/>
        </w:tabs>
      </w:pPr>
      <w:r>
        <w:rPr>
          <w:noProof/>
        </w:rPr>
        <w:pict>
          <v:line id="_x0000_s1039" style="position:absolute;left:0;text-align:left;z-index:251663360" from="168.1pt,73.2pt" to="336.1pt,73.2pt" strokeweight="1.5pt"/>
        </w:pict>
      </w:r>
      <w:r w:rsidR="0067701A">
        <w:tab/>
      </w:r>
    </w:p>
    <w:sectPr w:rsidR="00351CE3" w:rsidSect="00351CE3">
      <w:pgSz w:w="11906" w:h="16838"/>
      <w:pgMar w:top="1418" w:right="1134" w:bottom="1134" w:left="1418"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186" w:rsidRDefault="00BA7186" w:rsidP="00351CE3">
      <w:r>
        <w:separator/>
      </w:r>
    </w:p>
  </w:endnote>
  <w:endnote w:type="continuationSeparator" w:id="0">
    <w:p w:rsidR="00BA7186" w:rsidRDefault="00BA7186" w:rsidP="00351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iti SC Light">
    <w:altName w:val="Arial Unicode MS"/>
    <w:charset w:val="50"/>
    <w:family w:val="auto"/>
    <w:pitch w:val="default"/>
    <w:sig w:usb0="00000000" w:usb1="00000000"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E3" w:rsidRDefault="0089333E">
    <w:pPr>
      <w:pStyle w:val="a6"/>
      <w:framePr w:wrap="around" w:vAnchor="text" w:hAnchor="margin" w:xAlign="center" w:y="2"/>
      <w:rPr>
        <w:rStyle w:val="a9"/>
      </w:rPr>
    </w:pPr>
    <w:r>
      <w:fldChar w:fldCharType="begin"/>
    </w:r>
    <w:r w:rsidR="0067701A">
      <w:rPr>
        <w:rStyle w:val="a9"/>
      </w:rPr>
      <w:instrText xml:space="preserve">PAGE  </w:instrText>
    </w:r>
    <w:r>
      <w:fldChar w:fldCharType="separate"/>
    </w:r>
    <w:r w:rsidR="0067701A">
      <w:rPr>
        <w:rStyle w:val="a9"/>
      </w:rPr>
      <w:t>2</w:t>
    </w:r>
    <w:r>
      <w:fldChar w:fldCharType="end"/>
    </w:r>
  </w:p>
  <w:p w:rsidR="00351CE3" w:rsidRDefault="00351CE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E3" w:rsidRDefault="0089333E">
    <w:pPr>
      <w:pStyle w:val="a6"/>
      <w:framePr w:wrap="around" w:vAnchor="text" w:hAnchor="margin" w:xAlign="center" w:y="2"/>
      <w:rPr>
        <w:rStyle w:val="a9"/>
      </w:rPr>
    </w:pPr>
    <w:r>
      <w:fldChar w:fldCharType="begin"/>
    </w:r>
    <w:r w:rsidR="0067701A">
      <w:rPr>
        <w:rStyle w:val="a9"/>
      </w:rPr>
      <w:instrText xml:space="preserve">PAGE  </w:instrText>
    </w:r>
    <w:r>
      <w:fldChar w:fldCharType="end"/>
    </w:r>
  </w:p>
  <w:p w:rsidR="00351CE3" w:rsidRDefault="00351CE3">
    <w:pPr>
      <w:pStyle w:val="af4"/>
      <w:rPr>
        <w:rStyle w:val="a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E3" w:rsidRDefault="00351CE3">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E3" w:rsidRDefault="0089333E">
    <w:pPr>
      <w:pStyle w:val="a6"/>
      <w:framePr w:wrap="around" w:vAnchor="text" w:hAnchor="margin" w:xAlign="right" w:y="2"/>
      <w:rPr>
        <w:rStyle w:val="a9"/>
      </w:rPr>
    </w:pPr>
    <w:r>
      <w:fldChar w:fldCharType="begin"/>
    </w:r>
    <w:r w:rsidR="0067701A">
      <w:rPr>
        <w:rStyle w:val="a9"/>
      </w:rPr>
      <w:instrText xml:space="preserve">PAGE  </w:instrText>
    </w:r>
    <w:r>
      <w:fldChar w:fldCharType="separate"/>
    </w:r>
    <w:r w:rsidR="0067701A">
      <w:rPr>
        <w:rStyle w:val="a9"/>
      </w:rPr>
      <w:t>4</w:t>
    </w:r>
    <w:r>
      <w:fldChar w:fldCharType="end"/>
    </w:r>
  </w:p>
  <w:p w:rsidR="00351CE3" w:rsidRDefault="00351CE3">
    <w:pPr>
      <w:pStyle w:val="a6"/>
      <w:framePr w:wrap="around" w:vAnchor="page" w:hAnchor="margin" w:xAlign="right" w:y="-20"/>
      <w:rPr>
        <w:rStyle w:val="a9"/>
      </w:rPr>
    </w:pPr>
  </w:p>
  <w:p w:rsidR="00351CE3" w:rsidRDefault="0067701A">
    <w:pPr>
      <w:pStyle w:val="a6"/>
      <w:jc w:val="center"/>
    </w:pPr>
    <w:r>
      <w:rPr>
        <w:rFonts w:hint="eastAsia"/>
      </w:rPr>
      <w:t xml:space="preserve">                                                                                             2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E3" w:rsidRDefault="00351CE3">
    <w:pPr>
      <w:pStyle w:val="a6"/>
      <w:framePr w:wrap="around" w:vAnchor="text" w:hAnchor="margin" w:xAlign="center" w:y="2"/>
      <w:rPr>
        <w:rStyle w:val="a9"/>
      </w:rPr>
    </w:pPr>
  </w:p>
  <w:p w:rsidR="00351CE3" w:rsidRDefault="00351CE3">
    <w:pPr>
      <w:pStyle w:val="a6"/>
      <w:rPr>
        <w:rStyle w:val="a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186" w:rsidRDefault="00BA7186" w:rsidP="00351CE3">
      <w:r>
        <w:separator/>
      </w:r>
    </w:p>
  </w:footnote>
  <w:footnote w:type="continuationSeparator" w:id="0">
    <w:p w:rsidR="00BA7186" w:rsidRDefault="00BA7186" w:rsidP="00351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E3" w:rsidRDefault="0067701A">
    <w:pPr>
      <w:pStyle w:val="a7"/>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CE3" w:rsidRDefault="0067701A">
    <w:pPr>
      <w:pStyle w:val="a7"/>
      <w:jc w:val="right"/>
    </w:pPr>
    <w:r>
      <w:rPr>
        <w:rFonts w:hint="eastAsia"/>
      </w:rPr>
      <w:t>YS</w:t>
    </w:r>
    <w:r>
      <w:t xml:space="preserve">/T </w:t>
    </w:r>
    <w:r>
      <w:rPr>
        <w:rFonts w:hint="eastAsia"/>
      </w:rPr>
      <w:t>XXXX.7</w:t>
    </w:r>
    <w:r>
      <w:t>—</w:t>
    </w:r>
    <w:r>
      <w:rPr>
        <w:rFonts w:hint="eastAsia"/>
      </w:rPr>
      <w:t>201X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76177"/>
    </w:sdtPr>
    <w:sdtContent>
      <w:p w:rsidR="00351CE3" w:rsidRDefault="0089333E">
        <w:pPr>
          <w:pStyle w:val="a7"/>
          <w:jc w:val="right"/>
        </w:pPr>
        <w:r w:rsidRPr="0089333E">
          <w:fldChar w:fldCharType="begin"/>
        </w:r>
        <w:r w:rsidR="0067701A">
          <w:instrText xml:space="preserve"> PAGE   \* MERGEFORMAT </w:instrText>
        </w:r>
        <w:r w:rsidRPr="0089333E">
          <w:fldChar w:fldCharType="separate"/>
        </w:r>
        <w:r w:rsidR="00AE5FB8" w:rsidRPr="00AE5FB8">
          <w:rPr>
            <w:noProof/>
            <w:lang w:val="zh-CN"/>
          </w:rPr>
          <w:t>I</w:t>
        </w:r>
        <w:r>
          <w:rPr>
            <w:lang w:val="zh-CN"/>
          </w:rPr>
          <w:fldChar w:fldCharType="end"/>
        </w:r>
      </w:p>
    </w:sdtContent>
  </w:sdt>
  <w:p w:rsidR="00351CE3" w:rsidRDefault="00351CE3">
    <w:pPr>
      <w:pStyle w:val="af5"/>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3C2"/>
    <w:rsid w:val="00002FA5"/>
    <w:rsid w:val="000049CA"/>
    <w:rsid w:val="00010F24"/>
    <w:rsid w:val="0001486F"/>
    <w:rsid w:val="00015FE4"/>
    <w:rsid w:val="00017A17"/>
    <w:rsid w:val="00045B0E"/>
    <w:rsid w:val="0004720C"/>
    <w:rsid w:val="00060A01"/>
    <w:rsid w:val="00060DD3"/>
    <w:rsid w:val="0007312B"/>
    <w:rsid w:val="00074920"/>
    <w:rsid w:val="000801CB"/>
    <w:rsid w:val="00080A22"/>
    <w:rsid w:val="00092282"/>
    <w:rsid w:val="000946D5"/>
    <w:rsid w:val="000A6A22"/>
    <w:rsid w:val="000C4100"/>
    <w:rsid w:val="000E2EFF"/>
    <w:rsid w:val="000E2F3F"/>
    <w:rsid w:val="000E4367"/>
    <w:rsid w:val="000E5E2D"/>
    <w:rsid w:val="000F6178"/>
    <w:rsid w:val="001022F5"/>
    <w:rsid w:val="00103031"/>
    <w:rsid w:val="001031EC"/>
    <w:rsid w:val="00103B02"/>
    <w:rsid w:val="0012448F"/>
    <w:rsid w:val="001251E9"/>
    <w:rsid w:val="0012541E"/>
    <w:rsid w:val="001278F0"/>
    <w:rsid w:val="00127EF7"/>
    <w:rsid w:val="00133958"/>
    <w:rsid w:val="0014256A"/>
    <w:rsid w:val="0014341A"/>
    <w:rsid w:val="00150A8A"/>
    <w:rsid w:val="00154655"/>
    <w:rsid w:val="0016437C"/>
    <w:rsid w:val="00165CC2"/>
    <w:rsid w:val="00166672"/>
    <w:rsid w:val="00166EFC"/>
    <w:rsid w:val="00170A19"/>
    <w:rsid w:val="00172262"/>
    <w:rsid w:val="00172A27"/>
    <w:rsid w:val="00172CC2"/>
    <w:rsid w:val="0017359A"/>
    <w:rsid w:val="00177228"/>
    <w:rsid w:val="001800CD"/>
    <w:rsid w:val="00184780"/>
    <w:rsid w:val="001A15D6"/>
    <w:rsid w:val="001A1A99"/>
    <w:rsid w:val="001A40FC"/>
    <w:rsid w:val="001B25CB"/>
    <w:rsid w:val="001B343F"/>
    <w:rsid w:val="001B4190"/>
    <w:rsid w:val="001B6DEB"/>
    <w:rsid w:val="001C116C"/>
    <w:rsid w:val="001D14C0"/>
    <w:rsid w:val="001E08EA"/>
    <w:rsid w:val="001E3F05"/>
    <w:rsid w:val="001E7C92"/>
    <w:rsid w:val="001E7DC5"/>
    <w:rsid w:val="00202179"/>
    <w:rsid w:val="0020445E"/>
    <w:rsid w:val="002047A1"/>
    <w:rsid w:val="0022247D"/>
    <w:rsid w:val="002231C7"/>
    <w:rsid w:val="002267FC"/>
    <w:rsid w:val="0023719D"/>
    <w:rsid w:val="00237ADB"/>
    <w:rsid w:val="002414DD"/>
    <w:rsid w:val="00242858"/>
    <w:rsid w:val="00245449"/>
    <w:rsid w:val="00251826"/>
    <w:rsid w:val="00254B14"/>
    <w:rsid w:val="0026284E"/>
    <w:rsid w:val="00263EF7"/>
    <w:rsid w:val="002671EB"/>
    <w:rsid w:val="002704F6"/>
    <w:rsid w:val="00270D07"/>
    <w:rsid w:val="002723C3"/>
    <w:rsid w:val="00282480"/>
    <w:rsid w:val="00284D23"/>
    <w:rsid w:val="00285351"/>
    <w:rsid w:val="002A1C41"/>
    <w:rsid w:val="002A4D7F"/>
    <w:rsid w:val="002B3D3D"/>
    <w:rsid w:val="002B643F"/>
    <w:rsid w:val="002C61A5"/>
    <w:rsid w:val="002C62FC"/>
    <w:rsid w:val="002D4950"/>
    <w:rsid w:val="002D7070"/>
    <w:rsid w:val="002D7184"/>
    <w:rsid w:val="002D7824"/>
    <w:rsid w:val="002E180B"/>
    <w:rsid w:val="002F25B4"/>
    <w:rsid w:val="0030698D"/>
    <w:rsid w:val="003140C0"/>
    <w:rsid w:val="00322788"/>
    <w:rsid w:val="00326914"/>
    <w:rsid w:val="00327004"/>
    <w:rsid w:val="00327E38"/>
    <w:rsid w:val="00331950"/>
    <w:rsid w:val="00334C0B"/>
    <w:rsid w:val="0034120E"/>
    <w:rsid w:val="00342F46"/>
    <w:rsid w:val="003433AE"/>
    <w:rsid w:val="003451D8"/>
    <w:rsid w:val="00351CE3"/>
    <w:rsid w:val="00356A77"/>
    <w:rsid w:val="003605CF"/>
    <w:rsid w:val="00362EA7"/>
    <w:rsid w:val="00366F39"/>
    <w:rsid w:val="0036763E"/>
    <w:rsid w:val="00370FD2"/>
    <w:rsid w:val="003761C8"/>
    <w:rsid w:val="00376A40"/>
    <w:rsid w:val="003910BB"/>
    <w:rsid w:val="00395705"/>
    <w:rsid w:val="003958E9"/>
    <w:rsid w:val="00397F45"/>
    <w:rsid w:val="003A196F"/>
    <w:rsid w:val="003A2CB4"/>
    <w:rsid w:val="003B0258"/>
    <w:rsid w:val="003B4231"/>
    <w:rsid w:val="003C44CD"/>
    <w:rsid w:val="003D13CB"/>
    <w:rsid w:val="003D4127"/>
    <w:rsid w:val="003E1F79"/>
    <w:rsid w:val="003E23A8"/>
    <w:rsid w:val="003E6B80"/>
    <w:rsid w:val="003F00CF"/>
    <w:rsid w:val="00401663"/>
    <w:rsid w:val="00402E68"/>
    <w:rsid w:val="00411380"/>
    <w:rsid w:val="004116ED"/>
    <w:rsid w:val="00412B40"/>
    <w:rsid w:val="00413781"/>
    <w:rsid w:val="004137B7"/>
    <w:rsid w:val="00416DD4"/>
    <w:rsid w:val="00426B81"/>
    <w:rsid w:val="004406B4"/>
    <w:rsid w:val="004458BE"/>
    <w:rsid w:val="004466F0"/>
    <w:rsid w:val="004540B6"/>
    <w:rsid w:val="00454FD6"/>
    <w:rsid w:val="004722E0"/>
    <w:rsid w:val="00476265"/>
    <w:rsid w:val="00481FBB"/>
    <w:rsid w:val="004826B5"/>
    <w:rsid w:val="00482737"/>
    <w:rsid w:val="00487016"/>
    <w:rsid w:val="004906A4"/>
    <w:rsid w:val="004938AA"/>
    <w:rsid w:val="00496930"/>
    <w:rsid w:val="004A0078"/>
    <w:rsid w:val="004A38ED"/>
    <w:rsid w:val="004A3E60"/>
    <w:rsid w:val="004B56CE"/>
    <w:rsid w:val="004C17A2"/>
    <w:rsid w:val="004C7350"/>
    <w:rsid w:val="004D39CB"/>
    <w:rsid w:val="004E05FA"/>
    <w:rsid w:val="004E537C"/>
    <w:rsid w:val="004E79C1"/>
    <w:rsid w:val="004E7AE7"/>
    <w:rsid w:val="004F1B67"/>
    <w:rsid w:val="004F54F7"/>
    <w:rsid w:val="004F56AD"/>
    <w:rsid w:val="004F5A26"/>
    <w:rsid w:val="00500A2C"/>
    <w:rsid w:val="00503FED"/>
    <w:rsid w:val="00504D0A"/>
    <w:rsid w:val="005066DC"/>
    <w:rsid w:val="00511966"/>
    <w:rsid w:val="00515DBD"/>
    <w:rsid w:val="00531AD4"/>
    <w:rsid w:val="0053421C"/>
    <w:rsid w:val="00535567"/>
    <w:rsid w:val="00537922"/>
    <w:rsid w:val="00537E56"/>
    <w:rsid w:val="00540628"/>
    <w:rsid w:val="005434D0"/>
    <w:rsid w:val="00543606"/>
    <w:rsid w:val="00556D8E"/>
    <w:rsid w:val="00562050"/>
    <w:rsid w:val="005665B4"/>
    <w:rsid w:val="00566A5F"/>
    <w:rsid w:val="00567B72"/>
    <w:rsid w:val="00571197"/>
    <w:rsid w:val="00575314"/>
    <w:rsid w:val="00575FB7"/>
    <w:rsid w:val="00584B49"/>
    <w:rsid w:val="00587E69"/>
    <w:rsid w:val="005918E2"/>
    <w:rsid w:val="00591C6F"/>
    <w:rsid w:val="00594E89"/>
    <w:rsid w:val="005A049E"/>
    <w:rsid w:val="005B1034"/>
    <w:rsid w:val="005B65E9"/>
    <w:rsid w:val="005B7101"/>
    <w:rsid w:val="005C25EF"/>
    <w:rsid w:val="005C39F1"/>
    <w:rsid w:val="005D0812"/>
    <w:rsid w:val="005D22E6"/>
    <w:rsid w:val="005D69CF"/>
    <w:rsid w:val="005E0464"/>
    <w:rsid w:val="005E37EE"/>
    <w:rsid w:val="005E5674"/>
    <w:rsid w:val="005E6366"/>
    <w:rsid w:val="005F1B05"/>
    <w:rsid w:val="006011B4"/>
    <w:rsid w:val="00602409"/>
    <w:rsid w:val="006045DB"/>
    <w:rsid w:val="00614794"/>
    <w:rsid w:val="00615F87"/>
    <w:rsid w:val="00616BB4"/>
    <w:rsid w:val="00621B44"/>
    <w:rsid w:val="006225DA"/>
    <w:rsid w:val="00623760"/>
    <w:rsid w:val="006240FC"/>
    <w:rsid w:val="0062798A"/>
    <w:rsid w:val="0063096D"/>
    <w:rsid w:val="006371F5"/>
    <w:rsid w:val="006415E7"/>
    <w:rsid w:val="0064541E"/>
    <w:rsid w:val="0065301B"/>
    <w:rsid w:val="006552E3"/>
    <w:rsid w:val="00656AE1"/>
    <w:rsid w:val="00660176"/>
    <w:rsid w:val="00660911"/>
    <w:rsid w:val="00662546"/>
    <w:rsid w:val="00665B58"/>
    <w:rsid w:val="00666235"/>
    <w:rsid w:val="00676D8E"/>
    <w:rsid w:val="0067701A"/>
    <w:rsid w:val="00680AB4"/>
    <w:rsid w:val="00681642"/>
    <w:rsid w:val="00681BED"/>
    <w:rsid w:val="006868F4"/>
    <w:rsid w:val="00686ACA"/>
    <w:rsid w:val="00687D4D"/>
    <w:rsid w:val="00690163"/>
    <w:rsid w:val="006940C8"/>
    <w:rsid w:val="00697BF4"/>
    <w:rsid w:val="006A20E4"/>
    <w:rsid w:val="006A3E41"/>
    <w:rsid w:val="006A501B"/>
    <w:rsid w:val="006A5BD3"/>
    <w:rsid w:val="006A7D6B"/>
    <w:rsid w:val="006B1B7C"/>
    <w:rsid w:val="006B46A2"/>
    <w:rsid w:val="006B7F44"/>
    <w:rsid w:val="006C0E76"/>
    <w:rsid w:val="006C4947"/>
    <w:rsid w:val="006C6165"/>
    <w:rsid w:val="006C7E8B"/>
    <w:rsid w:val="006D002E"/>
    <w:rsid w:val="006D1C96"/>
    <w:rsid w:val="006E181A"/>
    <w:rsid w:val="006E50E8"/>
    <w:rsid w:val="006E5398"/>
    <w:rsid w:val="006F4FF5"/>
    <w:rsid w:val="006F77C2"/>
    <w:rsid w:val="00703561"/>
    <w:rsid w:val="00721797"/>
    <w:rsid w:val="007252E6"/>
    <w:rsid w:val="00725883"/>
    <w:rsid w:val="00725A34"/>
    <w:rsid w:val="00734291"/>
    <w:rsid w:val="0073498B"/>
    <w:rsid w:val="007354AC"/>
    <w:rsid w:val="00741943"/>
    <w:rsid w:val="00746C3D"/>
    <w:rsid w:val="00750439"/>
    <w:rsid w:val="007505F7"/>
    <w:rsid w:val="007536C7"/>
    <w:rsid w:val="00753DE8"/>
    <w:rsid w:val="007560E2"/>
    <w:rsid w:val="00756D43"/>
    <w:rsid w:val="007573F2"/>
    <w:rsid w:val="00763271"/>
    <w:rsid w:val="00770A46"/>
    <w:rsid w:val="00772E70"/>
    <w:rsid w:val="0077722C"/>
    <w:rsid w:val="00780DD1"/>
    <w:rsid w:val="007937CD"/>
    <w:rsid w:val="007A0DCA"/>
    <w:rsid w:val="007A52E7"/>
    <w:rsid w:val="007A5EA5"/>
    <w:rsid w:val="007B0E35"/>
    <w:rsid w:val="007B1CA6"/>
    <w:rsid w:val="007C25C2"/>
    <w:rsid w:val="007E218C"/>
    <w:rsid w:val="007E2400"/>
    <w:rsid w:val="007F077E"/>
    <w:rsid w:val="007F2259"/>
    <w:rsid w:val="007F3894"/>
    <w:rsid w:val="007F6D2B"/>
    <w:rsid w:val="008002D7"/>
    <w:rsid w:val="00802BC7"/>
    <w:rsid w:val="00803034"/>
    <w:rsid w:val="00805896"/>
    <w:rsid w:val="008110F7"/>
    <w:rsid w:val="00812947"/>
    <w:rsid w:val="00812C62"/>
    <w:rsid w:val="0081708F"/>
    <w:rsid w:val="00827CC2"/>
    <w:rsid w:val="00831640"/>
    <w:rsid w:val="0083264A"/>
    <w:rsid w:val="00833E0C"/>
    <w:rsid w:val="00833E9C"/>
    <w:rsid w:val="0084506D"/>
    <w:rsid w:val="00853F69"/>
    <w:rsid w:val="008569CA"/>
    <w:rsid w:val="00856E78"/>
    <w:rsid w:val="00871CA9"/>
    <w:rsid w:val="00872DB5"/>
    <w:rsid w:val="0087553E"/>
    <w:rsid w:val="0088498B"/>
    <w:rsid w:val="00885811"/>
    <w:rsid w:val="008871C2"/>
    <w:rsid w:val="008908C8"/>
    <w:rsid w:val="0089112C"/>
    <w:rsid w:val="008931D8"/>
    <w:rsid w:val="0089333E"/>
    <w:rsid w:val="00894CD3"/>
    <w:rsid w:val="00895FA8"/>
    <w:rsid w:val="00897263"/>
    <w:rsid w:val="008A1454"/>
    <w:rsid w:val="008A4929"/>
    <w:rsid w:val="008B271D"/>
    <w:rsid w:val="008B4AA2"/>
    <w:rsid w:val="008C39CF"/>
    <w:rsid w:val="008E27BE"/>
    <w:rsid w:val="008F1F31"/>
    <w:rsid w:val="008F42FD"/>
    <w:rsid w:val="008F54DB"/>
    <w:rsid w:val="008F5DD2"/>
    <w:rsid w:val="008F7013"/>
    <w:rsid w:val="008F7448"/>
    <w:rsid w:val="008F7B90"/>
    <w:rsid w:val="00901383"/>
    <w:rsid w:val="00903793"/>
    <w:rsid w:val="00906C7D"/>
    <w:rsid w:val="00907EBA"/>
    <w:rsid w:val="009106D9"/>
    <w:rsid w:val="009118FC"/>
    <w:rsid w:val="0091285C"/>
    <w:rsid w:val="009213F4"/>
    <w:rsid w:val="00921E7D"/>
    <w:rsid w:val="0093052D"/>
    <w:rsid w:val="0095394A"/>
    <w:rsid w:val="009705AE"/>
    <w:rsid w:val="009710D5"/>
    <w:rsid w:val="0099008A"/>
    <w:rsid w:val="009911B9"/>
    <w:rsid w:val="009918BE"/>
    <w:rsid w:val="0099364C"/>
    <w:rsid w:val="009974D2"/>
    <w:rsid w:val="009A3D25"/>
    <w:rsid w:val="009A61E3"/>
    <w:rsid w:val="009B38D9"/>
    <w:rsid w:val="009B62A2"/>
    <w:rsid w:val="009D0E68"/>
    <w:rsid w:val="009E36E9"/>
    <w:rsid w:val="009F3E24"/>
    <w:rsid w:val="009F75F1"/>
    <w:rsid w:val="00A00AEF"/>
    <w:rsid w:val="00A044F6"/>
    <w:rsid w:val="00A064FB"/>
    <w:rsid w:val="00A06D0F"/>
    <w:rsid w:val="00A1332F"/>
    <w:rsid w:val="00A222AD"/>
    <w:rsid w:val="00A26515"/>
    <w:rsid w:val="00A30E52"/>
    <w:rsid w:val="00A3185C"/>
    <w:rsid w:val="00A33496"/>
    <w:rsid w:val="00A33EF4"/>
    <w:rsid w:val="00A413D0"/>
    <w:rsid w:val="00A43C57"/>
    <w:rsid w:val="00A44F2A"/>
    <w:rsid w:val="00A4512A"/>
    <w:rsid w:val="00A4697D"/>
    <w:rsid w:val="00A537B7"/>
    <w:rsid w:val="00A55340"/>
    <w:rsid w:val="00A621EB"/>
    <w:rsid w:val="00A64878"/>
    <w:rsid w:val="00A65E0A"/>
    <w:rsid w:val="00A724E7"/>
    <w:rsid w:val="00A75B2F"/>
    <w:rsid w:val="00A765BB"/>
    <w:rsid w:val="00A82D59"/>
    <w:rsid w:val="00A82E3A"/>
    <w:rsid w:val="00A840EE"/>
    <w:rsid w:val="00A87C28"/>
    <w:rsid w:val="00A95CAD"/>
    <w:rsid w:val="00A968B8"/>
    <w:rsid w:val="00AA10FD"/>
    <w:rsid w:val="00AB16EB"/>
    <w:rsid w:val="00AB49EF"/>
    <w:rsid w:val="00AB4D25"/>
    <w:rsid w:val="00AB698D"/>
    <w:rsid w:val="00AC5847"/>
    <w:rsid w:val="00AD12B5"/>
    <w:rsid w:val="00AD5B38"/>
    <w:rsid w:val="00AD65E2"/>
    <w:rsid w:val="00AD7FD9"/>
    <w:rsid w:val="00AE0D9B"/>
    <w:rsid w:val="00AE5FB8"/>
    <w:rsid w:val="00AE6C66"/>
    <w:rsid w:val="00AF06FC"/>
    <w:rsid w:val="00B15090"/>
    <w:rsid w:val="00B21E9E"/>
    <w:rsid w:val="00B24AA3"/>
    <w:rsid w:val="00B35440"/>
    <w:rsid w:val="00B42CE1"/>
    <w:rsid w:val="00B57876"/>
    <w:rsid w:val="00B57F04"/>
    <w:rsid w:val="00B60F2F"/>
    <w:rsid w:val="00B70EDE"/>
    <w:rsid w:val="00B71D70"/>
    <w:rsid w:val="00B7250D"/>
    <w:rsid w:val="00B73F6E"/>
    <w:rsid w:val="00B826EF"/>
    <w:rsid w:val="00B84333"/>
    <w:rsid w:val="00B92FB4"/>
    <w:rsid w:val="00B964F6"/>
    <w:rsid w:val="00B97CAE"/>
    <w:rsid w:val="00BA1430"/>
    <w:rsid w:val="00BA615C"/>
    <w:rsid w:val="00BA7186"/>
    <w:rsid w:val="00BA74C0"/>
    <w:rsid w:val="00BC1662"/>
    <w:rsid w:val="00BD0A02"/>
    <w:rsid w:val="00BD3F3C"/>
    <w:rsid w:val="00BE0059"/>
    <w:rsid w:val="00BE14C9"/>
    <w:rsid w:val="00BE5CF4"/>
    <w:rsid w:val="00BF7B71"/>
    <w:rsid w:val="00C1062A"/>
    <w:rsid w:val="00C1067B"/>
    <w:rsid w:val="00C11B55"/>
    <w:rsid w:val="00C161E4"/>
    <w:rsid w:val="00C23AED"/>
    <w:rsid w:val="00C32811"/>
    <w:rsid w:val="00C511D4"/>
    <w:rsid w:val="00C5662B"/>
    <w:rsid w:val="00C6308E"/>
    <w:rsid w:val="00C65FC9"/>
    <w:rsid w:val="00C66962"/>
    <w:rsid w:val="00C70632"/>
    <w:rsid w:val="00C730A3"/>
    <w:rsid w:val="00C76863"/>
    <w:rsid w:val="00C83803"/>
    <w:rsid w:val="00C87556"/>
    <w:rsid w:val="00C90BC8"/>
    <w:rsid w:val="00C92791"/>
    <w:rsid w:val="00CA1082"/>
    <w:rsid w:val="00CA4F13"/>
    <w:rsid w:val="00CB0F59"/>
    <w:rsid w:val="00CB155F"/>
    <w:rsid w:val="00CB501B"/>
    <w:rsid w:val="00CB751B"/>
    <w:rsid w:val="00CC1292"/>
    <w:rsid w:val="00CC2367"/>
    <w:rsid w:val="00CC306E"/>
    <w:rsid w:val="00CC7A7A"/>
    <w:rsid w:val="00CC7DD3"/>
    <w:rsid w:val="00CD3685"/>
    <w:rsid w:val="00CD44FB"/>
    <w:rsid w:val="00CD57D2"/>
    <w:rsid w:val="00CD71C2"/>
    <w:rsid w:val="00CD7870"/>
    <w:rsid w:val="00CF0BBE"/>
    <w:rsid w:val="00CF4415"/>
    <w:rsid w:val="00CF618B"/>
    <w:rsid w:val="00CF696D"/>
    <w:rsid w:val="00D00783"/>
    <w:rsid w:val="00D00CA7"/>
    <w:rsid w:val="00D029FD"/>
    <w:rsid w:val="00D10D7C"/>
    <w:rsid w:val="00D1687D"/>
    <w:rsid w:val="00D27C95"/>
    <w:rsid w:val="00D40F4F"/>
    <w:rsid w:val="00D442D9"/>
    <w:rsid w:val="00D451E4"/>
    <w:rsid w:val="00D503DC"/>
    <w:rsid w:val="00D550DC"/>
    <w:rsid w:val="00D6145A"/>
    <w:rsid w:val="00D61948"/>
    <w:rsid w:val="00D62533"/>
    <w:rsid w:val="00D62D05"/>
    <w:rsid w:val="00D6408D"/>
    <w:rsid w:val="00D74E66"/>
    <w:rsid w:val="00D83C80"/>
    <w:rsid w:val="00D867DE"/>
    <w:rsid w:val="00D93E82"/>
    <w:rsid w:val="00D957A5"/>
    <w:rsid w:val="00D979DF"/>
    <w:rsid w:val="00DA1488"/>
    <w:rsid w:val="00DA5490"/>
    <w:rsid w:val="00DB159C"/>
    <w:rsid w:val="00DB2E08"/>
    <w:rsid w:val="00DC0635"/>
    <w:rsid w:val="00DD2906"/>
    <w:rsid w:val="00DE1573"/>
    <w:rsid w:val="00DE4C37"/>
    <w:rsid w:val="00DF15B8"/>
    <w:rsid w:val="00DF5729"/>
    <w:rsid w:val="00DF6BA4"/>
    <w:rsid w:val="00DF7F61"/>
    <w:rsid w:val="00E029D8"/>
    <w:rsid w:val="00E04C7F"/>
    <w:rsid w:val="00E04E0B"/>
    <w:rsid w:val="00E058FB"/>
    <w:rsid w:val="00E06AF2"/>
    <w:rsid w:val="00E10461"/>
    <w:rsid w:val="00E10831"/>
    <w:rsid w:val="00E13170"/>
    <w:rsid w:val="00E14E20"/>
    <w:rsid w:val="00E32647"/>
    <w:rsid w:val="00E3705D"/>
    <w:rsid w:val="00E37AD9"/>
    <w:rsid w:val="00E40E19"/>
    <w:rsid w:val="00E44069"/>
    <w:rsid w:val="00E57E54"/>
    <w:rsid w:val="00E75C1F"/>
    <w:rsid w:val="00E775D4"/>
    <w:rsid w:val="00E80C35"/>
    <w:rsid w:val="00E81A8B"/>
    <w:rsid w:val="00E8244D"/>
    <w:rsid w:val="00E82740"/>
    <w:rsid w:val="00E83C38"/>
    <w:rsid w:val="00E83FA8"/>
    <w:rsid w:val="00EA2B0B"/>
    <w:rsid w:val="00EA359B"/>
    <w:rsid w:val="00EA73D3"/>
    <w:rsid w:val="00EB3E5A"/>
    <w:rsid w:val="00EB562C"/>
    <w:rsid w:val="00EB5811"/>
    <w:rsid w:val="00EC45E6"/>
    <w:rsid w:val="00EC5BC8"/>
    <w:rsid w:val="00ED1CE9"/>
    <w:rsid w:val="00ED492E"/>
    <w:rsid w:val="00ED7E4E"/>
    <w:rsid w:val="00EE133D"/>
    <w:rsid w:val="00EE48BB"/>
    <w:rsid w:val="00EE5A69"/>
    <w:rsid w:val="00EF4750"/>
    <w:rsid w:val="00EF61A5"/>
    <w:rsid w:val="00EF6522"/>
    <w:rsid w:val="00EF74DC"/>
    <w:rsid w:val="00EF7ECE"/>
    <w:rsid w:val="00F00CF5"/>
    <w:rsid w:val="00F056DC"/>
    <w:rsid w:val="00F068BB"/>
    <w:rsid w:val="00F0775E"/>
    <w:rsid w:val="00F133C2"/>
    <w:rsid w:val="00F134FF"/>
    <w:rsid w:val="00F148FE"/>
    <w:rsid w:val="00F15BAF"/>
    <w:rsid w:val="00F17C45"/>
    <w:rsid w:val="00F210A2"/>
    <w:rsid w:val="00F30B35"/>
    <w:rsid w:val="00F338DC"/>
    <w:rsid w:val="00F43DB4"/>
    <w:rsid w:val="00F448AB"/>
    <w:rsid w:val="00F454B2"/>
    <w:rsid w:val="00F50A44"/>
    <w:rsid w:val="00F517C2"/>
    <w:rsid w:val="00F54BE8"/>
    <w:rsid w:val="00F6269E"/>
    <w:rsid w:val="00F64943"/>
    <w:rsid w:val="00F657F1"/>
    <w:rsid w:val="00F7625A"/>
    <w:rsid w:val="00F842E6"/>
    <w:rsid w:val="00F90BBC"/>
    <w:rsid w:val="00F93307"/>
    <w:rsid w:val="00F97127"/>
    <w:rsid w:val="00FA3BAE"/>
    <w:rsid w:val="00FB0365"/>
    <w:rsid w:val="00FB5FC8"/>
    <w:rsid w:val="00FB72A9"/>
    <w:rsid w:val="00FC39D5"/>
    <w:rsid w:val="00FD00E1"/>
    <w:rsid w:val="00FD4664"/>
    <w:rsid w:val="00FD6F0B"/>
    <w:rsid w:val="00FD7738"/>
    <w:rsid w:val="00FE1CF7"/>
    <w:rsid w:val="00FE206C"/>
    <w:rsid w:val="00FE3CDF"/>
    <w:rsid w:val="00FE56D8"/>
    <w:rsid w:val="00FE5947"/>
    <w:rsid w:val="00FF23A1"/>
    <w:rsid w:val="03FE1B9C"/>
    <w:rsid w:val="06BA1A15"/>
    <w:rsid w:val="08C83CF3"/>
    <w:rsid w:val="0ADA025B"/>
    <w:rsid w:val="0B1B7761"/>
    <w:rsid w:val="0C354C94"/>
    <w:rsid w:val="0C396F1E"/>
    <w:rsid w:val="15624E21"/>
    <w:rsid w:val="160349AB"/>
    <w:rsid w:val="17096457"/>
    <w:rsid w:val="17625BEC"/>
    <w:rsid w:val="189E1D70"/>
    <w:rsid w:val="1A135155"/>
    <w:rsid w:val="1DA55031"/>
    <w:rsid w:val="1E230F02"/>
    <w:rsid w:val="1F6E7EA0"/>
    <w:rsid w:val="21353F88"/>
    <w:rsid w:val="29200927"/>
    <w:rsid w:val="2A351FDF"/>
    <w:rsid w:val="2B01621D"/>
    <w:rsid w:val="2E2F4E72"/>
    <w:rsid w:val="303C5E4B"/>
    <w:rsid w:val="32812E6C"/>
    <w:rsid w:val="32BD19CC"/>
    <w:rsid w:val="32D57073"/>
    <w:rsid w:val="3CD97263"/>
    <w:rsid w:val="3CF22CF9"/>
    <w:rsid w:val="3DC27E7C"/>
    <w:rsid w:val="3FB41B8F"/>
    <w:rsid w:val="46194B2E"/>
    <w:rsid w:val="469F3D6C"/>
    <w:rsid w:val="49853533"/>
    <w:rsid w:val="4BDF4C08"/>
    <w:rsid w:val="4C4D523C"/>
    <w:rsid w:val="4D291727"/>
    <w:rsid w:val="506B4CFC"/>
    <w:rsid w:val="50701184"/>
    <w:rsid w:val="53840791"/>
    <w:rsid w:val="54190C85"/>
    <w:rsid w:val="571C34DD"/>
    <w:rsid w:val="5AE90FB3"/>
    <w:rsid w:val="5D7F7CF2"/>
    <w:rsid w:val="5F5F3A38"/>
    <w:rsid w:val="63E85179"/>
    <w:rsid w:val="64B81FCE"/>
    <w:rsid w:val="65951352"/>
    <w:rsid w:val="65EE3BD8"/>
    <w:rsid w:val="66E51F79"/>
    <w:rsid w:val="6E9F6DC2"/>
    <w:rsid w:val="72D231ED"/>
    <w:rsid w:val="73F73350"/>
    <w:rsid w:val="77F23B55"/>
    <w:rsid w:val="7C7F4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header" w:semiHidden="0" w:unhideWhenUsed="0" w:qFormat="1"/>
    <w:lsdException w:name="footer" w:semiHidden="0" w:uiPriority="0" w:unhideWhenUsed="0"/>
    <w:lsdException w:name="caption" w:uiPriority="35"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CE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351CE3"/>
    <w:pPr>
      <w:ind w:firstLineChars="200" w:firstLine="420"/>
    </w:pPr>
    <w:rPr>
      <w:szCs w:val="24"/>
    </w:rPr>
  </w:style>
  <w:style w:type="paragraph" w:styleId="a4">
    <w:name w:val="Plain Text"/>
    <w:basedOn w:val="a"/>
    <w:uiPriority w:val="99"/>
    <w:unhideWhenUsed/>
    <w:rsid w:val="00351CE3"/>
    <w:rPr>
      <w:rFonts w:ascii="宋体" w:hAnsi="Courier New" w:cs="Courier New"/>
      <w:szCs w:val="21"/>
    </w:rPr>
  </w:style>
  <w:style w:type="paragraph" w:styleId="a5">
    <w:name w:val="Balloon Text"/>
    <w:basedOn w:val="a"/>
    <w:link w:val="Char"/>
    <w:uiPriority w:val="99"/>
    <w:semiHidden/>
    <w:unhideWhenUsed/>
    <w:qFormat/>
    <w:rsid w:val="00351CE3"/>
    <w:rPr>
      <w:rFonts w:ascii="Heiti SC Light" w:eastAsia="Heiti SC Light"/>
      <w:sz w:val="18"/>
      <w:szCs w:val="18"/>
    </w:rPr>
  </w:style>
  <w:style w:type="paragraph" w:styleId="a6">
    <w:name w:val="footer"/>
    <w:basedOn w:val="a"/>
    <w:rsid w:val="00351CE3"/>
    <w:pPr>
      <w:tabs>
        <w:tab w:val="center" w:pos="4153"/>
        <w:tab w:val="right" w:pos="8306"/>
      </w:tabs>
      <w:snapToGrid w:val="0"/>
      <w:jc w:val="left"/>
    </w:pPr>
    <w:rPr>
      <w:sz w:val="18"/>
    </w:rPr>
  </w:style>
  <w:style w:type="paragraph" w:styleId="a7">
    <w:name w:val="header"/>
    <w:basedOn w:val="a"/>
    <w:link w:val="Char0"/>
    <w:uiPriority w:val="99"/>
    <w:qFormat/>
    <w:rsid w:val="00351C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Strong"/>
    <w:uiPriority w:val="22"/>
    <w:qFormat/>
    <w:rsid w:val="00351CE3"/>
    <w:rPr>
      <w:b/>
      <w:bCs/>
    </w:rPr>
  </w:style>
  <w:style w:type="character" w:styleId="a9">
    <w:name w:val="page number"/>
    <w:uiPriority w:val="99"/>
    <w:unhideWhenUsed/>
    <w:qFormat/>
    <w:rsid w:val="00351CE3"/>
    <w:rPr>
      <w:rFonts w:ascii="Times New Roman" w:eastAsia="宋体" w:hAnsi="Times New Roman"/>
      <w:sz w:val="18"/>
    </w:rPr>
  </w:style>
  <w:style w:type="table" w:styleId="aa">
    <w:name w:val="Table Grid"/>
    <w:basedOn w:val="a1"/>
    <w:uiPriority w:val="59"/>
    <w:unhideWhenUsed/>
    <w:qFormat/>
    <w:rsid w:val="00351C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段 Char"/>
    <w:link w:val="ab"/>
    <w:rsid w:val="00351CE3"/>
    <w:rPr>
      <w:rFonts w:ascii="宋体"/>
      <w:sz w:val="21"/>
      <w:lang w:val="en-US" w:eastAsia="zh-CN" w:bidi="ar-SA"/>
    </w:rPr>
  </w:style>
  <w:style w:type="paragraph" w:customStyle="1" w:styleId="ab">
    <w:name w:val="段"/>
    <w:link w:val="Char1"/>
    <w:qFormat/>
    <w:rsid w:val="00351CE3"/>
    <w:pPr>
      <w:autoSpaceDE w:val="0"/>
      <w:autoSpaceDN w:val="0"/>
      <w:ind w:firstLineChars="200" w:firstLine="200"/>
      <w:jc w:val="both"/>
    </w:pPr>
    <w:rPr>
      <w:rFonts w:ascii="宋体"/>
      <w:sz w:val="21"/>
    </w:rPr>
  </w:style>
  <w:style w:type="character" w:customStyle="1" w:styleId="ac">
    <w:name w:val="发布"/>
    <w:rsid w:val="00351CE3"/>
    <w:rPr>
      <w:rFonts w:ascii="黑体" w:eastAsia="黑体"/>
      <w:spacing w:val="22"/>
      <w:w w:val="100"/>
      <w:position w:val="3"/>
      <w:sz w:val="28"/>
    </w:rPr>
  </w:style>
  <w:style w:type="paragraph" w:customStyle="1" w:styleId="2">
    <w:name w:val="封面标准号2"/>
    <w:basedOn w:val="a"/>
    <w:rsid w:val="00351CE3"/>
    <w:pPr>
      <w:framePr w:w="9138" w:h="1244" w:hRule="exact" w:wrap="around" w:vAnchor="page" w:hAnchor="margin" w:y="2909"/>
      <w:adjustRightInd w:val="0"/>
      <w:spacing w:before="357" w:line="280" w:lineRule="exact"/>
    </w:pPr>
  </w:style>
  <w:style w:type="paragraph" w:customStyle="1" w:styleId="ad">
    <w:name w:val="封面标准代替信息"/>
    <w:basedOn w:val="2"/>
    <w:qFormat/>
    <w:rsid w:val="00351CE3"/>
    <w:pPr>
      <w:framePr w:wrap="around"/>
      <w:spacing w:before="57"/>
    </w:pPr>
    <w:rPr>
      <w:rFonts w:ascii="宋体"/>
    </w:rPr>
  </w:style>
  <w:style w:type="paragraph" w:customStyle="1" w:styleId="ae">
    <w:name w:val="标准书眉_奇数页"/>
    <w:next w:val="a"/>
    <w:rsid w:val="00351CE3"/>
    <w:pPr>
      <w:tabs>
        <w:tab w:val="center" w:pos="4154"/>
        <w:tab w:val="right" w:pos="8306"/>
      </w:tabs>
      <w:spacing w:after="120"/>
      <w:jc w:val="right"/>
    </w:pPr>
    <w:rPr>
      <w:sz w:val="21"/>
    </w:rPr>
  </w:style>
  <w:style w:type="paragraph" w:customStyle="1" w:styleId="af">
    <w:name w:val="文献分类号"/>
    <w:rsid w:val="00351CE3"/>
    <w:pPr>
      <w:framePr w:hSpace="180" w:vSpace="180" w:wrap="around" w:hAnchor="margin" w:y="2" w:anchorLock="1"/>
      <w:widowControl w:val="0"/>
      <w:textAlignment w:val="center"/>
    </w:pPr>
    <w:rPr>
      <w:rFonts w:eastAsia="黑体"/>
      <w:sz w:val="21"/>
    </w:rPr>
  </w:style>
  <w:style w:type="paragraph" w:customStyle="1" w:styleId="af0">
    <w:name w:val="发布部门"/>
    <w:next w:val="ab"/>
    <w:qFormat/>
    <w:rsid w:val="00351CE3"/>
    <w:pPr>
      <w:framePr w:w="7433" w:h="585" w:hRule="exact" w:hSpace="180" w:vSpace="180" w:wrap="around" w:hAnchor="margin" w:xAlign="center" w:y="14402" w:anchorLock="1"/>
      <w:jc w:val="center"/>
    </w:pPr>
    <w:rPr>
      <w:rFonts w:ascii="宋体"/>
      <w:b/>
      <w:spacing w:val="20"/>
      <w:w w:val="135"/>
      <w:sz w:val="36"/>
    </w:rPr>
  </w:style>
  <w:style w:type="paragraph" w:customStyle="1" w:styleId="af1">
    <w:name w:val="一级条标题"/>
    <w:next w:val="ab"/>
    <w:qFormat/>
    <w:rsid w:val="00351CE3"/>
    <w:pPr>
      <w:outlineLvl w:val="2"/>
    </w:pPr>
    <w:rPr>
      <w:rFonts w:eastAsia="黑体"/>
      <w:kern w:val="2"/>
      <w:sz w:val="21"/>
      <w:szCs w:val="24"/>
    </w:rPr>
  </w:style>
  <w:style w:type="paragraph" w:customStyle="1" w:styleId="af2">
    <w:name w:val="前言、引言标题"/>
    <w:next w:val="a"/>
    <w:rsid w:val="00351CE3"/>
    <w:pPr>
      <w:shd w:val="clear" w:color="FFFFFF" w:fill="FFFFFF"/>
      <w:spacing w:before="640" w:after="560"/>
      <w:jc w:val="center"/>
      <w:outlineLvl w:val="0"/>
    </w:pPr>
    <w:rPr>
      <w:rFonts w:ascii="黑体" w:eastAsia="黑体"/>
      <w:sz w:val="32"/>
    </w:rPr>
  </w:style>
  <w:style w:type="paragraph" w:customStyle="1" w:styleId="af3">
    <w:name w:val="标准称谓"/>
    <w:next w:val="a"/>
    <w:qFormat/>
    <w:rsid w:val="00351CE3"/>
    <w:pPr>
      <w:framePr w:w="9638" w:h="754" w:hRule="exact" w:hSpace="180" w:vSpace="180" w:wrap="around" w:vAnchor="page" w:hAnchor="margin" w:xAlign="center" w:y="2129"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4">
    <w:name w:val="标准书脚_奇数页"/>
    <w:qFormat/>
    <w:rsid w:val="00351CE3"/>
    <w:pPr>
      <w:spacing w:before="120"/>
      <w:jc w:val="right"/>
    </w:pPr>
    <w:rPr>
      <w:sz w:val="18"/>
    </w:rPr>
  </w:style>
  <w:style w:type="paragraph" w:customStyle="1" w:styleId="1">
    <w:name w:val="封面标准号1"/>
    <w:qFormat/>
    <w:rsid w:val="00351CE3"/>
    <w:pPr>
      <w:widowControl w:val="0"/>
      <w:kinsoku w:val="0"/>
      <w:overflowPunct w:val="0"/>
      <w:autoSpaceDE w:val="0"/>
      <w:autoSpaceDN w:val="0"/>
      <w:spacing w:before="308"/>
      <w:jc w:val="right"/>
      <w:textAlignment w:val="center"/>
    </w:pPr>
    <w:rPr>
      <w:sz w:val="28"/>
    </w:rPr>
  </w:style>
  <w:style w:type="paragraph" w:customStyle="1" w:styleId="af5">
    <w:name w:val="标准书眉一"/>
    <w:qFormat/>
    <w:rsid w:val="00351CE3"/>
    <w:pPr>
      <w:jc w:val="both"/>
    </w:pPr>
  </w:style>
  <w:style w:type="paragraph" w:customStyle="1" w:styleId="af6">
    <w:name w:val="图表脚注"/>
    <w:next w:val="ab"/>
    <w:qFormat/>
    <w:rsid w:val="00351CE3"/>
    <w:pPr>
      <w:ind w:leftChars="200" w:left="300" w:hangingChars="100" w:hanging="100"/>
      <w:jc w:val="both"/>
    </w:pPr>
    <w:rPr>
      <w:rFonts w:ascii="宋体"/>
      <w:sz w:val="18"/>
    </w:rPr>
  </w:style>
  <w:style w:type="paragraph" w:customStyle="1" w:styleId="p0">
    <w:name w:val="p0"/>
    <w:basedOn w:val="a"/>
    <w:rsid w:val="00351CE3"/>
    <w:pPr>
      <w:widowControl/>
      <w:spacing w:before="100" w:beforeAutospacing="1" w:after="100" w:afterAutospacing="1"/>
      <w:jc w:val="left"/>
    </w:pPr>
    <w:rPr>
      <w:rFonts w:ascii="宋体" w:hAnsi="宋体" w:cs="宋体"/>
      <w:kern w:val="0"/>
      <w:sz w:val="24"/>
      <w:szCs w:val="24"/>
    </w:rPr>
  </w:style>
  <w:style w:type="paragraph" w:customStyle="1" w:styleId="af7">
    <w:name w:val="其他标准称谓"/>
    <w:qFormat/>
    <w:rsid w:val="00351CE3"/>
    <w:pPr>
      <w:spacing w:line="0" w:lineRule="atLeast"/>
      <w:jc w:val="distribute"/>
    </w:pPr>
    <w:rPr>
      <w:rFonts w:ascii="黑体" w:eastAsia="黑体" w:hAnsi="宋体"/>
      <w:sz w:val="52"/>
    </w:rPr>
  </w:style>
  <w:style w:type="paragraph" w:customStyle="1" w:styleId="af8">
    <w:name w:val="封面标准英文名称"/>
    <w:qFormat/>
    <w:rsid w:val="00351CE3"/>
    <w:pPr>
      <w:widowControl w:val="0"/>
      <w:spacing w:before="370" w:line="400" w:lineRule="exact"/>
      <w:jc w:val="center"/>
    </w:pPr>
    <w:rPr>
      <w:sz w:val="28"/>
    </w:rPr>
  </w:style>
  <w:style w:type="paragraph" w:customStyle="1" w:styleId="af9">
    <w:name w:val="章标题"/>
    <w:next w:val="ab"/>
    <w:qFormat/>
    <w:rsid w:val="00351CE3"/>
    <w:pPr>
      <w:spacing w:beforeLines="50" w:afterLines="50"/>
      <w:jc w:val="both"/>
      <w:outlineLvl w:val="1"/>
    </w:pPr>
    <w:rPr>
      <w:rFonts w:ascii="黑体" w:eastAsia="黑体"/>
      <w:sz w:val="21"/>
    </w:rPr>
  </w:style>
  <w:style w:type="paragraph" w:customStyle="1" w:styleId="afa">
    <w:name w:val="封面正文"/>
    <w:rsid w:val="00351CE3"/>
    <w:pPr>
      <w:jc w:val="both"/>
    </w:pPr>
  </w:style>
  <w:style w:type="paragraph" w:customStyle="1" w:styleId="afb">
    <w:name w:val="标准书脚_偶数页"/>
    <w:qFormat/>
    <w:rsid w:val="00351CE3"/>
    <w:pPr>
      <w:spacing w:before="120"/>
    </w:pPr>
    <w:rPr>
      <w:sz w:val="18"/>
    </w:rPr>
  </w:style>
  <w:style w:type="paragraph" w:customStyle="1" w:styleId="10">
    <w:name w:val="列出段落1"/>
    <w:basedOn w:val="a"/>
    <w:uiPriority w:val="34"/>
    <w:qFormat/>
    <w:rsid w:val="00351CE3"/>
    <w:pPr>
      <w:ind w:firstLineChars="200" w:firstLine="420"/>
    </w:pPr>
  </w:style>
  <w:style w:type="paragraph" w:customStyle="1" w:styleId="afc">
    <w:name w:val="标准标志"/>
    <w:next w:val="a"/>
    <w:qFormat/>
    <w:rsid w:val="00351CE3"/>
    <w:pPr>
      <w:framePr w:w="2268" w:h="1392" w:hRule="exact" w:wrap="around" w:hAnchor="margin" w:x="6749" w:y="172" w:anchorLock="1"/>
      <w:shd w:val="solid" w:color="FFFFFF" w:fill="FFFFFF"/>
      <w:spacing w:line="0" w:lineRule="atLeast"/>
      <w:jc w:val="right"/>
    </w:pPr>
    <w:rPr>
      <w:b/>
      <w:w w:val="130"/>
      <w:sz w:val="96"/>
    </w:rPr>
  </w:style>
  <w:style w:type="paragraph" w:customStyle="1" w:styleId="afd">
    <w:name w:val="标准书眉_偶数页"/>
    <w:basedOn w:val="ae"/>
    <w:next w:val="a"/>
    <w:qFormat/>
    <w:rsid w:val="00351CE3"/>
    <w:pPr>
      <w:jc w:val="left"/>
    </w:pPr>
  </w:style>
  <w:style w:type="paragraph" w:customStyle="1" w:styleId="afe">
    <w:name w:val="发布日期"/>
    <w:rsid w:val="00351CE3"/>
    <w:pPr>
      <w:framePr w:w="4000" w:h="473" w:hRule="exact" w:hSpace="180" w:vSpace="180" w:wrap="around" w:hAnchor="margin" w:y="13512" w:anchorLock="1"/>
    </w:pPr>
    <w:rPr>
      <w:rFonts w:eastAsia="黑体"/>
      <w:sz w:val="28"/>
    </w:rPr>
  </w:style>
  <w:style w:type="paragraph" w:customStyle="1" w:styleId="aff">
    <w:name w:val="实施日期"/>
    <w:basedOn w:val="afe"/>
    <w:rsid w:val="00351CE3"/>
    <w:pPr>
      <w:framePr w:hSpace="0" w:wrap="around" w:vAnchor="text" w:hAnchor="text" w:xAlign="right"/>
      <w:jc w:val="right"/>
    </w:pPr>
  </w:style>
  <w:style w:type="paragraph" w:customStyle="1" w:styleId="aff0">
    <w:name w:val="二级条标题"/>
    <w:basedOn w:val="af1"/>
    <w:next w:val="ab"/>
    <w:qFormat/>
    <w:rsid w:val="00351CE3"/>
    <w:pPr>
      <w:outlineLvl w:val="3"/>
    </w:pPr>
  </w:style>
  <w:style w:type="character" w:customStyle="1" w:styleId="Char0">
    <w:name w:val="页眉 Char"/>
    <w:basedOn w:val="a0"/>
    <w:link w:val="a7"/>
    <w:uiPriority w:val="99"/>
    <w:rsid w:val="00351CE3"/>
    <w:rPr>
      <w:kern w:val="2"/>
      <w:sz w:val="18"/>
    </w:rPr>
  </w:style>
  <w:style w:type="character" w:customStyle="1" w:styleId="Char">
    <w:name w:val="批注框文本 Char"/>
    <w:basedOn w:val="a0"/>
    <w:link w:val="a5"/>
    <w:uiPriority w:val="99"/>
    <w:semiHidden/>
    <w:rsid w:val="00351CE3"/>
    <w:rPr>
      <w:rFonts w:ascii="Heiti SC Light" w:eastAsia="Heiti SC Light"/>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245EEAAE-DB94-4520-910E-20D36B976C8F}">
  <ds:schemaRefs>
    <ds:schemaRef ds:uri="http://www.yonyou.com/relation"/>
  </ds:schemaRefs>
</ds:datastoreItem>
</file>

<file path=customXml/itemProps2.xml><?xml version="1.0" encoding="utf-8"?>
<ds:datastoreItem xmlns:ds="http://schemas.openxmlformats.org/officeDocument/2006/customXml" ds:itemID="{BB02C2DF-CBD7-42CC-A0F5-FFBFE61A6A94}">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442</Words>
  <Characters>2525</Characters>
  <Application>Microsoft Office Word</Application>
  <DocSecurity>0</DocSecurity>
  <Lines>21</Lines>
  <Paragraphs>5</Paragraphs>
  <ScaleCrop>false</ScaleCrop>
  <Company>Lenovo</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 锌量的测定</dc:title>
  <dc:creator>Administrator</dc:creator>
  <cp:lastModifiedBy>陈兴纲</cp:lastModifiedBy>
  <cp:revision>7</cp:revision>
  <cp:lastPrinted>2015-11-04T07:10:00Z</cp:lastPrinted>
  <dcterms:created xsi:type="dcterms:W3CDTF">2018-11-19T23:58:00Z</dcterms:created>
  <dcterms:modified xsi:type="dcterms:W3CDTF">2018-11-28T07:38:00Z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