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cstheme="minorEastAsia"/>
          <w:b/>
          <w:bCs/>
          <w:sz w:val="24"/>
          <w:szCs w:val="24"/>
        </w:rPr>
      </w:pPr>
    </w:p>
    <w:p>
      <w:pPr>
        <w:spacing w:line="360" w:lineRule="auto"/>
        <w:jc w:val="center"/>
        <w:rPr>
          <w:rFonts w:asciiTheme="minorEastAsia" w:hAnsiTheme="minorEastAsia" w:cstheme="minorEastAsia"/>
          <w:b/>
          <w:bCs/>
          <w:sz w:val="24"/>
          <w:szCs w:val="24"/>
        </w:rPr>
      </w:pPr>
    </w:p>
    <w:p>
      <w:pPr>
        <w:spacing w:line="360" w:lineRule="auto"/>
        <w:jc w:val="center"/>
        <w:rPr>
          <w:rFonts w:ascii="宋体" w:hAnsi="宋体"/>
          <w:sz w:val="44"/>
          <w:szCs w:val="44"/>
        </w:rPr>
      </w:pPr>
    </w:p>
    <w:p>
      <w:pPr>
        <w:spacing w:line="360" w:lineRule="auto"/>
        <w:jc w:val="center"/>
        <w:rPr>
          <w:rFonts w:ascii="宋体" w:hAnsi="宋体"/>
          <w:sz w:val="44"/>
          <w:szCs w:val="44"/>
        </w:rPr>
      </w:pPr>
    </w:p>
    <w:p>
      <w:pPr>
        <w:spacing w:line="360" w:lineRule="auto"/>
        <w:jc w:val="center"/>
        <w:rPr>
          <w:rFonts w:ascii="宋体" w:hAnsi="宋体"/>
          <w:b/>
          <w:sz w:val="52"/>
          <w:szCs w:val="52"/>
        </w:rPr>
      </w:pPr>
      <w:r>
        <w:rPr>
          <w:rFonts w:hint="eastAsia" w:ascii="宋体" w:hAnsi="宋体"/>
          <w:b/>
          <w:sz w:val="52"/>
          <w:szCs w:val="52"/>
        </w:rPr>
        <w:t>团体标准《粗制碳酸锰（中间品）》编制说明</w:t>
      </w:r>
    </w:p>
    <w:p>
      <w:pPr>
        <w:spacing w:line="360" w:lineRule="auto"/>
        <w:jc w:val="center"/>
        <w:rPr>
          <w:rFonts w:ascii="宋体" w:hAnsi="宋体"/>
          <w:b/>
          <w:sz w:val="52"/>
          <w:szCs w:val="52"/>
        </w:rPr>
      </w:pPr>
    </w:p>
    <w:p>
      <w:pPr>
        <w:spacing w:line="360" w:lineRule="auto"/>
        <w:jc w:val="center"/>
        <w:rPr>
          <w:rFonts w:ascii="宋体" w:hAnsi="宋体"/>
          <w:b/>
          <w:sz w:val="52"/>
          <w:szCs w:val="52"/>
        </w:rPr>
      </w:pPr>
    </w:p>
    <w:p>
      <w:pPr>
        <w:spacing w:line="360" w:lineRule="auto"/>
        <w:jc w:val="center"/>
        <w:rPr>
          <w:rFonts w:ascii="宋体" w:hAnsi="宋体"/>
          <w:b/>
          <w:sz w:val="32"/>
        </w:rPr>
      </w:pPr>
      <w:r>
        <w:rPr>
          <w:rFonts w:hint="eastAsia" w:ascii="宋体" w:hAnsi="宋体"/>
          <w:b/>
          <w:sz w:val="32"/>
        </w:rPr>
        <w:t>（送审稿）</w:t>
      </w: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44"/>
          <w:szCs w:val="44"/>
        </w:rPr>
      </w:pPr>
      <w:r>
        <w:rPr>
          <w:rFonts w:hint="eastAsia" w:ascii="宋体" w:hAnsi="宋体"/>
          <w:b/>
          <w:sz w:val="44"/>
          <w:szCs w:val="44"/>
        </w:rPr>
        <w:t>衢州华友资源再生科技有限公司</w:t>
      </w:r>
    </w:p>
    <w:p>
      <w:pPr>
        <w:spacing w:line="360" w:lineRule="auto"/>
        <w:jc w:val="center"/>
        <w:rPr>
          <w:rFonts w:ascii="宋体" w:hAnsi="宋体"/>
          <w:b/>
          <w:sz w:val="32"/>
        </w:rPr>
      </w:pPr>
      <w:r>
        <w:rPr>
          <w:rFonts w:hint="eastAsia" w:ascii="宋体" w:hAnsi="宋体"/>
          <w:b/>
          <w:sz w:val="44"/>
          <w:szCs w:val="44"/>
        </w:rPr>
        <w:t>2018年8月</w:t>
      </w:r>
    </w:p>
    <w:p>
      <w:pPr>
        <w:rPr>
          <w:b/>
          <w:bCs/>
          <w:sz w:val="28"/>
          <w:szCs w:val="28"/>
        </w:rPr>
      </w:pPr>
    </w:p>
    <w:p>
      <w:pPr>
        <w:rPr>
          <w:b/>
          <w:bCs/>
          <w:sz w:val="28"/>
          <w:szCs w:val="28"/>
        </w:rPr>
      </w:pPr>
    </w:p>
    <w:p>
      <w:pPr>
        <w:spacing w:before="156" w:beforeLines="50" w:after="156" w:afterLines="50" w:line="360" w:lineRule="auto"/>
        <w:rPr>
          <w:b/>
          <w:bCs/>
          <w:sz w:val="24"/>
          <w:szCs w:val="24"/>
        </w:rPr>
      </w:pPr>
      <w:r>
        <w:rPr>
          <w:rFonts w:hint="eastAsia"/>
          <w:b/>
          <w:bCs/>
          <w:sz w:val="24"/>
          <w:szCs w:val="24"/>
        </w:rPr>
        <w:t>一、工作简况</w:t>
      </w:r>
    </w:p>
    <w:p>
      <w:pPr>
        <w:spacing w:line="360" w:lineRule="auto"/>
        <w:rPr>
          <w:b/>
          <w:bCs/>
          <w:sz w:val="24"/>
          <w:szCs w:val="24"/>
        </w:rPr>
      </w:pPr>
      <w:r>
        <w:rPr>
          <w:rFonts w:hint="eastAsia"/>
          <w:b/>
          <w:bCs/>
          <w:sz w:val="24"/>
          <w:szCs w:val="24"/>
        </w:rPr>
        <w:t>1、任务来源</w:t>
      </w:r>
    </w:p>
    <w:p>
      <w:pPr>
        <w:spacing w:line="360" w:lineRule="auto"/>
        <w:ind w:firstLine="480" w:firstLineChars="200"/>
        <w:rPr>
          <w:sz w:val="24"/>
          <w:szCs w:val="24"/>
        </w:rPr>
      </w:pPr>
      <w:r>
        <w:rPr>
          <w:sz w:val="24"/>
          <w:szCs w:val="24"/>
        </w:rPr>
        <w:t>根据</w:t>
      </w:r>
      <w:r>
        <w:rPr>
          <w:rFonts w:hint="eastAsia"/>
          <w:sz w:val="24"/>
          <w:szCs w:val="24"/>
        </w:rPr>
        <w:t>中色协科字【2018】75号文件，协会标准《粗制碳酸锰（中间品）》（计划号2018-033-T/CNIA）项目列入中国有色金属工业协会2018年第二批标准计划。由</w:t>
      </w:r>
      <w:r>
        <w:rPr>
          <w:rFonts w:hint="eastAsia" w:ascii="宋体" w:cs="宋体"/>
          <w:sz w:val="24"/>
          <w:szCs w:val="24"/>
          <w:lang w:val="zh-CN"/>
        </w:rPr>
        <w:t>衢州华友资源再生科技有限公司</w:t>
      </w:r>
      <w:r>
        <w:rPr>
          <w:rFonts w:hint="eastAsia"/>
          <w:sz w:val="24"/>
          <w:szCs w:val="24"/>
        </w:rPr>
        <w:t>作为《粗制碳酸锰（中间品）》标准的主要起草单位，邀请</w:t>
      </w:r>
      <w:r>
        <w:rPr>
          <w:rFonts w:hint="eastAsia" w:ascii="宋体" w:cs="宋体"/>
          <w:sz w:val="24"/>
          <w:szCs w:val="24"/>
          <w:lang w:val="zh-CN"/>
        </w:rPr>
        <w:t>中国恩菲工程技术有限公司、浙江华友钴业股份有限公司参与编制工作。</w:t>
      </w:r>
    </w:p>
    <w:p>
      <w:pPr>
        <w:spacing w:line="360" w:lineRule="auto"/>
        <w:rPr>
          <w:b/>
          <w:bCs/>
          <w:sz w:val="24"/>
          <w:szCs w:val="24"/>
        </w:rPr>
      </w:pPr>
      <w:r>
        <w:rPr>
          <w:rFonts w:hint="eastAsia"/>
          <w:b/>
          <w:bCs/>
          <w:sz w:val="24"/>
          <w:szCs w:val="24"/>
        </w:rPr>
        <w:t>2、标准负责起草单位简介</w:t>
      </w:r>
    </w:p>
    <w:p>
      <w:pPr>
        <w:spacing w:line="360" w:lineRule="auto"/>
        <w:ind w:firstLine="480" w:firstLineChars="200"/>
        <w:rPr>
          <w:sz w:val="24"/>
          <w:szCs w:val="24"/>
        </w:rPr>
      </w:pPr>
      <w:r>
        <w:rPr>
          <w:rFonts w:hint="eastAsia"/>
          <w:sz w:val="24"/>
          <w:szCs w:val="24"/>
        </w:rPr>
        <w:t>衢州华友资源再生科技有限公司成立于</w:t>
      </w:r>
      <w:r>
        <w:rPr>
          <w:sz w:val="24"/>
          <w:szCs w:val="24"/>
        </w:rPr>
        <w:t>2017</w:t>
      </w:r>
      <w:r>
        <w:rPr>
          <w:rFonts w:hint="eastAsia"/>
          <w:sz w:val="24"/>
          <w:szCs w:val="24"/>
        </w:rPr>
        <w:t>年</w:t>
      </w:r>
      <w:r>
        <w:rPr>
          <w:sz w:val="24"/>
          <w:szCs w:val="24"/>
        </w:rPr>
        <w:t>4</w:t>
      </w:r>
      <w:r>
        <w:rPr>
          <w:rFonts w:hint="eastAsia"/>
          <w:sz w:val="24"/>
          <w:szCs w:val="24"/>
        </w:rPr>
        <w:t>月</w:t>
      </w:r>
      <w:r>
        <w:rPr>
          <w:sz w:val="24"/>
          <w:szCs w:val="24"/>
        </w:rPr>
        <w:t xml:space="preserve">28 </w:t>
      </w:r>
      <w:r>
        <w:rPr>
          <w:rFonts w:hint="eastAsia"/>
          <w:sz w:val="24"/>
          <w:szCs w:val="24"/>
        </w:rPr>
        <w:t>日，注册资本</w:t>
      </w:r>
      <w:r>
        <w:rPr>
          <w:sz w:val="24"/>
          <w:szCs w:val="24"/>
        </w:rPr>
        <w:t>10000</w:t>
      </w:r>
      <w:r>
        <w:rPr>
          <w:rFonts w:hint="eastAsia"/>
          <w:sz w:val="24"/>
          <w:szCs w:val="24"/>
        </w:rPr>
        <w:t>万元，注册地为浙江省衢州市柯城区廿新路</w:t>
      </w:r>
      <w:r>
        <w:rPr>
          <w:sz w:val="24"/>
          <w:szCs w:val="24"/>
        </w:rPr>
        <w:t>18</w:t>
      </w:r>
      <w:r>
        <w:rPr>
          <w:rFonts w:hint="eastAsia"/>
          <w:sz w:val="24"/>
          <w:szCs w:val="24"/>
        </w:rPr>
        <w:t>号</w:t>
      </w:r>
      <w:r>
        <w:rPr>
          <w:sz w:val="24"/>
          <w:szCs w:val="24"/>
        </w:rPr>
        <w:t>8</w:t>
      </w:r>
      <w:r>
        <w:rPr>
          <w:rFonts w:hint="eastAsia"/>
          <w:sz w:val="24"/>
          <w:szCs w:val="24"/>
        </w:rPr>
        <w:t>幢</w:t>
      </w:r>
      <w:r>
        <w:rPr>
          <w:sz w:val="24"/>
          <w:szCs w:val="24"/>
        </w:rPr>
        <w:t>3</w:t>
      </w:r>
      <w:r>
        <w:rPr>
          <w:rFonts w:hint="eastAsia"/>
          <w:sz w:val="24"/>
          <w:szCs w:val="24"/>
        </w:rPr>
        <w:t>层。</w:t>
      </w:r>
    </w:p>
    <w:p>
      <w:pPr>
        <w:spacing w:line="360" w:lineRule="auto"/>
        <w:ind w:firstLine="480" w:firstLineChars="200"/>
        <w:rPr>
          <w:rFonts w:ascii="Times New Roman" w:cs="Times New Roman"/>
          <w:color w:val="000000"/>
          <w:sz w:val="24"/>
          <w:szCs w:val="24"/>
        </w:rPr>
      </w:pPr>
      <w:r>
        <w:rPr>
          <w:rFonts w:hint="eastAsia"/>
          <w:sz w:val="24"/>
          <w:szCs w:val="24"/>
        </w:rPr>
        <w:t>衢州华友资源再生科技有限公司是桐乡华友循环科技有限公司子公司。公司主要经营资源再生技术研发；循环利用技术开发、技术服务；工业设计；废旧电池回收、处置；硫酸钴、硫酸镍、碳酸锂、磷酸锂、铜箔、铝箔、硫酸锰、硫酸钠生产及销售；电子产品销售。</w:t>
      </w:r>
    </w:p>
    <w:p>
      <w:pPr>
        <w:spacing w:line="360" w:lineRule="auto"/>
        <w:rPr>
          <w:b/>
          <w:bCs/>
          <w:sz w:val="24"/>
          <w:szCs w:val="24"/>
        </w:rPr>
      </w:pPr>
      <w:r>
        <w:rPr>
          <w:rFonts w:hint="eastAsia"/>
          <w:b/>
          <w:bCs/>
          <w:sz w:val="24"/>
          <w:szCs w:val="24"/>
        </w:rPr>
        <w:t>3、标准编制过程</w:t>
      </w:r>
    </w:p>
    <w:p>
      <w:pPr>
        <w:spacing w:line="360" w:lineRule="auto"/>
        <w:ind w:firstLine="480" w:firstLineChars="200"/>
        <w:rPr>
          <w:sz w:val="24"/>
          <w:szCs w:val="24"/>
        </w:rPr>
      </w:pPr>
      <w:r>
        <w:rPr>
          <w:rFonts w:hint="eastAsia"/>
          <w:sz w:val="24"/>
          <w:szCs w:val="24"/>
        </w:rPr>
        <w:t>2018年6月，</w:t>
      </w:r>
      <w:r>
        <w:rPr>
          <w:rFonts w:hint="eastAsia" w:ascii="宋体" w:cs="宋体"/>
          <w:sz w:val="24"/>
          <w:szCs w:val="24"/>
          <w:lang w:val="zh-CN"/>
        </w:rPr>
        <w:t>衢州华友资源再生科技有限公司</w:t>
      </w:r>
      <w:r>
        <w:rPr>
          <w:rFonts w:hint="eastAsia"/>
          <w:sz w:val="24"/>
          <w:szCs w:val="24"/>
        </w:rPr>
        <w:t>接到《粗制碳酸锰（中间品）》的制定任务后，成立了标准编制工作组，确认了各成员的工作任务和职责，制定了工作计划和进度安排，确定了制定原则。</w:t>
      </w:r>
    </w:p>
    <w:p>
      <w:pPr>
        <w:spacing w:line="360" w:lineRule="auto"/>
        <w:ind w:firstLine="480" w:firstLineChars="200"/>
        <w:rPr>
          <w:sz w:val="24"/>
          <w:szCs w:val="24"/>
        </w:rPr>
      </w:pPr>
      <w:r>
        <w:rPr>
          <w:sz w:val="24"/>
          <w:szCs w:val="24"/>
        </w:rPr>
        <w:t>本标准在编制过程中</w:t>
      </w:r>
      <w:r>
        <w:rPr>
          <w:rFonts w:hint="eastAsia"/>
          <w:sz w:val="24"/>
          <w:szCs w:val="24"/>
        </w:rPr>
        <w:t>，</w:t>
      </w:r>
      <w:r>
        <w:rPr>
          <w:sz w:val="24"/>
          <w:szCs w:val="24"/>
        </w:rPr>
        <w:t>检索国际及我国国家和行业标准</w:t>
      </w:r>
      <w:r>
        <w:rPr>
          <w:rFonts w:hint="eastAsia"/>
          <w:sz w:val="24"/>
          <w:szCs w:val="24"/>
        </w:rPr>
        <w:t>，</w:t>
      </w:r>
      <w:r>
        <w:rPr>
          <w:sz w:val="24"/>
          <w:szCs w:val="24"/>
        </w:rPr>
        <w:t>均无与</w:t>
      </w:r>
      <w:r>
        <w:rPr>
          <w:rFonts w:hint="eastAsia"/>
          <w:sz w:val="24"/>
          <w:szCs w:val="24"/>
        </w:rPr>
        <w:t>《粗制碳酸锰（中间品）》相关的产品标准。查阅了大量国内外相关文献资料及相关企业的企业标准，咨询企业的使用要求，进行了资料收集。经过综合考虑，最后形成了该标准的讨论稿。</w:t>
      </w:r>
    </w:p>
    <w:p>
      <w:pPr>
        <w:spacing w:before="156" w:beforeLines="50" w:after="156" w:afterLines="50" w:line="360" w:lineRule="auto"/>
        <w:rPr>
          <w:b/>
          <w:bCs/>
          <w:sz w:val="24"/>
          <w:szCs w:val="24"/>
        </w:rPr>
      </w:pPr>
      <w:r>
        <w:rPr>
          <w:b/>
          <w:bCs/>
          <w:sz w:val="24"/>
          <w:szCs w:val="24"/>
        </w:rPr>
        <w:t>二</w:t>
      </w:r>
      <w:r>
        <w:rPr>
          <w:rFonts w:hint="eastAsia"/>
          <w:b/>
          <w:bCs/>
          <w:sz w:val="24"/>
          <w:szCs w:val="24"/>
        </w:rPr>
        <w:t>、</w:t>
      </w:r>
      <w:r>
        <w:rPr>
          <w:b/>
          <w:bCs/>
          <w:sz w:val="24"/>
          <w:szCs w:val="24"/>
        </w:rPr>
        <w:t>标准编制原则和主要内容</w:t>
      </w:r>
    </w:p>
    <w:p>
      <w:pPr>
        <w:spacing w:line="360" w:lineRule="auto"/>
        <w:rPr>
          <w:sz w:val="24"/>
          <w:szCs w:val="24"/>
        </w:rPr>
      </w:pPr>
      <w:r>
        <w:rPr>
          <w:rFonts w:hint="eastAsia"/>
          <w:b/>
          <w:bCs/>
          <w:sz w:val="24"/>
          <w:szCs w:val="24"/>
        </w:rPr>
        <w:t>1、编制原则</w:t>
      </w:r>
    </w:p>
    <w:p>
      <w:pPr>
        <w:spacing w:line="360" w:lineRule="auto"/>
        <w:ind w:firstLine="480" w:firstLineChars="200"/>
        <w:rPr>
          <w:sz w:val="24"/>
          <w:szCs w:val="24"/>
        </w:rPr>
      </w:pPr>
      <w:r>
        <w:rPr>
          <w:sz w:val="24"/>
          <w:szCs w:val="24"/>
        </w:rPr>
        <w:t>本标准的制定工作遵循</w:t>
      </w:r>
      <w:r>
        <w:rPr>
          <w:rFonts w:hint="eastAsia"/>
          <w:sz w:val="24"/>
          <w:szCs w:val="24"/>
        </w:rPr>
        <w:t>“统一性、协调性、适用性、一致性、规范性”的原则，本着先进性、科学性、合理性和可操作性的原则，按照</w:t>
      </w:r>
      <w:r>
        <w:rPr>
          <w:sz w:val="24"/>
          <w:szCs w:val="24"/>
        </w:rPr>
        <w:t>GB/T 1.1</w:t>
      </w:r>
      <w:r>
        <w:rPr>
          <w:rFonts w:hint="eastAsia"/>
          <w:sz w:val="24"/>
          <w:szCs w:val="24"/>
        </w:rPr>
        <w:t>―</w:t>
      </w:r>
      <w:r>
        <w:rPr>
          <w:sz w:val="24"/>
          <w:szCs w:val="24"/>
        </w:rPr>
        <w:t>2009</w:t>
      </w:r>
      <w:r>
        <w:rPr>
          <w:rFonts w:hint="eastAsia"/>
          <w:sz w:val="24"/>
          <w:szCs w:val="24"/>
        </w:rPr>
        <w:t>给出的规则编写。</w:t>
      </w:r>
    </w:p>
    <w:p>
      <w:pPr>
        <w:spacing w:line="360" w:lineRule="auto"/>
        <w:rPr>
          <w:b/>
          <w:bCs/>
          <w:sz w:val="24"/>
          <w:szCs w:val="24"/>
        </w:rPr>
      </w:pPr>
      <w:r>
        <w:rPr>
          <w:rFonts w:hint="eastAsia"/>
          <w:b/>
          <w:bCs/>
          <w:sz w:val="24"/>
          <w:szCs w:val="24"/>
        </w:rPr>
        <w:t>2、主要内容</w:t>
      </w:r>
    </w:p>
    <w:p>
      <w:pPr>
        <w:spacing w:line="360" w:lineRule="auto"/>
        <w:ind w:firstLine="480" w:firstLineChars="200"/>
        <w:rPr>
          <w:rFonts w:ascii="Times New Roman" w:eastAsia="宋体"/>
          <w:sz w:val="24"/>
          <w:szCs w:val="24"/>
        </w:rPr>
      </w:pPr>
      <w:r>
        <w:rPr>
          <w:rFonts w:ascii="Times New Roman" w:eastAsia="宋体"/>
          <w:sz w:val="24"/>
          <w:szCs w:val="24"/>
        </w:rPr>
        <w:t>本标准规定了有色金属冶炼生产中产出的粗制碳酸锰（中间品）的产品指标要求、试验方法、检验规则、标志、标签、包装、运输和贮存。</w:t>
      </w:r>
    </w:p>
    <w:p>
      <w:pPr>
        <w:spacing w:line="360" w:lineRule="auto"/>
        <w:ind w:firstLine="480" w:firstLineChars="200"/>
        <w:rPr>
          <w:rFonts w:ascii="Times New Roman" w:eastAsia="宋体"/>
          <w:sz w:val="24"/>
          <w:szCs w:val="24"/>
        </w:rPr>
      </w:pPr>
      <w:r>
        <w:rPr>
          <w:rFonts w:ascii="Times New Roman" w:eastAsia="宋体"/>
          <w:sz w:val="24"/>
          <w:szCs w:val="24"/>
        </w:rPr>
        <w:t>本标准主要适用于粗制碳酸锰（中间品）</w:t>
      </w:r>
      <w:r>
        <w:rPr>
          <w:rFonts w:hint="eastAsia" w:ascii="Times New Roman" w:eastAsia="宋体"/>
          <w:sz w:val="24"/>
          <w:szCs w:val="24"/>
        </w:rPr>
        <w:t>，本产品可作为</w:t>
      </w:r>
      <w:r>
        <w:rPr>
          <w:rFonts w:ascii="Times New Roman" w:eastAsia="宋体"/>
          <w:sz w:val="24"/>
          <w:szCs w:val="24"/>
        </w:rPr>
        <w:t>制造电信器材软磁铁氧体</w:t>
      </w:r>
      <w:r>
        <w:rPr>
          <w:rFonts w:hint="eastAsia" w:ascii="Times New Roman" w:eastAsia="宋体"/>
          <w:sz w:val="24"/>
          <w:szCs w:val="24"/>
        </w:rPr>
        <w:t>、</w:t>
      </w:r>
      <w:r>
        <w:rPr>
          <w:rFonts w:ascii="Times New Roman" w:eastAsia="宋体"/>
          <w:sz w:val="24"/>
          <w:szCs w:val="24"/>
        </w:rPr>
        <w:t>合成二氧化锰、制备电池级硫酸锰</w:t>
      </w:r>
      <w:r>
        <w:rPr>
          <w:rFonts w:hint="eastAsia" w:ascii="Times New Roman" w:eastAsia="宋体"/>
          <w:sz w:val="24"/>
          <w:szCs w:val="24"/>
        </w:rPr>
        <w:t>，</w:t>
      </w:r>
      <w:r>
        <w:rPr>
          <w:rFonts w:ascii="Times New Roman" w:eastAsia="宋体"/>
          <w:sz w:val="24"/>
          <w:szCs w:val="24"/>
        </w:rPr>
        <w:t>以及制造其他锰盐的原料。</w:t>
      </w:r>
    </w:p>
    <w:p>
      <w:pPr>
        <w:spacing w:before="156" w:beforeLines="50" w:after="156" w:afterLines="50" w:line="360" w:lineRule="auto"/>
        <w:rPr>
          <w:b/>
          <w:bCs/>
          <w:sz w:val="24"/>
          <w:szCs w:val="24"/>
        </w:rPr>
      </w:pPr>
      <w:r>
        <w:rPr>
          <w:b/>
          <w:bCs/>
          <w:sz w:val="24"/>
          <w:szCs w:val="24"/>
        </w:rPr>
        <w:t>三</w:t>
      </w:r>
      <w:r>
        <w:rPr>
          <w:rFonts w:hint="eastAsia"/>
          <w:b/>
          <w:bCs/>
          <w:sz w:val="24"/>
          <w:szCs w:val="24"/>
        </w:rPr>
        <w:t>、确定标准主要技术内容（如技术指标、参数等）的依据</w:t>
      </w:r>
    </w:p>
    <w:p>
      <w:pPr>
        <w:spacing w:line="360" w:lineRule="auto"/>
        <w:rPr>
          <w:b/>
          <w:bCs/>
          <w:sz w:val="24"/>
          <w:szCs w:val="24"/>
        </w:rPr>
      </w:pPr>
      <w:r>
        <w:rPr>
          <w:rFonts w:hint="eastAsia"/>
          <w:b/>
          <w:bCs/>
          <w:sz w:val="24"/>
          <w:szCs w:val="24"/>
        </w:rPr>
        <w:t>1、含锰物料生产粗制碳酸锰工艺流程</w:t>
      </w:r>
    </w:p>
    <w:p>
      <w:pPr>
        <w:spacing w:line="360" w:lineRule="auto"/>
        <w:ind w:firstLine="480" w:firstLineChars="200"/>
        <w:rPr>
          <w:rFonts w:ascii="Times New Roman" w:eastAsia="宋体"/>
          <w:sz w:val="24"/>
          <w:szCs w:val="24"/>
        </w:rPr>
      </w:pPr>
      <w:r>
        <w:rPr>
          <w:rFonts w:ascii="Times New Roman" w:eastAsia="宋体"/>
          <w:sz w:val="24"/>
          <w:szCs w:val="24"/>
        </w:rPr>
        <w:t>有色金属冶炼的矿料中含有一定量的锰</w:t>
      </w:r>
      <w:r>
        <w:rPr>
          <w:rFonts w:hint="eastAsia" w:ascii="Times New Roman" w:eastAsia="宋体"/>
          <w:sz w:val="24"/>
          <w:szCs w:val="24"/>
        </w:rPr>
        <w:t>，</w:t>
      </w:r>
      <w:r>
        <w:rPr>
          <w:rFonts w:ascii="Times New Roman" w:eastAsia="宋体"/>
          <w:sz w:val="24"/>
          <w:szCs w:val="24"/>
        </w:rPr>
        <w:t>在冶炼浸出工序会随着钴</w:t>
      </w:r>
      <w:r>
        <w:rPr>
          <w:rFonts w:hint="eastAsia" w:ascii="Times New Roman" w:eastAsia="宋体"/>
          <w:sz w:val="24"/>
          <w:szCs w:val="24"/>
        </w:rPr>
        <w:t>、</w:t>
      </w:r>
      <w:r>
        <w:rPr>
          <w:rFonts w:ascii="Times New Roman" w:eastAsia="宋体"/>
          <w:sz w:val="24"/>
          <w:szCs w:val="24"/>
        </w:rPr>
        <w:t>铜等进入浸出液中</w:t>
      </w:r>
      <w:r>
        <w:rPr>
          <w:rFonts w:hint="eastAsia" w:ascii="Times New Roman" w:eastAsia="宋体"/>
          <w:sz w:val="24"/>
          <w:szCs w:val="24"/>
        </w:rPr>
        <w:t>，</w:t>
      </w:r>
      <w:r>
        <w:rPr>
          <w:rFonts w:ascii="Times New Roman" w:eastAsia="宋体"/>
          <w:sz w:val="24"/>
          <w:szCs w:val="24"/>
        </w:rPr>
        <w:t>经过后续的萃取净化得到了反铜锰液</w:t>
      </w:r>
      <w:r>
        <w:rPr>
          <w:rFonts w:hint="eastAsia" w:ascii="Times New Roman" w:eastAsia="宋体"/>
          <w:sz w:val="24"/>
          <w:szCs w:val="24"/>
        </w:rPr>
        <w:t>。</w:t>
      </w:r>
      <w:r>
        <w:rPr>
          <w:rFonts w:ascii="Times New Roman" w:eastAsia="宋体"/>
          <w:sz w:val="24"/>
          <w:szCs w:val="24"/>
        </w:rPr>
        <w:t>反铜锰液可以通过加入液碱</w:t>
      </w:r>
      <w:r>
        <w:rPr>
          <w:rFonts w:hint="eastAsia" w:ascii="Times New Roman" w:eastAsia="宋体"/>
          <w:sz w:val="24"/>
          <w:szCs w:val="24"/>
        </w:rPr>
        <w:t>/纯碱溶液使溶液中的锰沉淀下来并且除去多余的酸，然后净化除去带入的铁、铜、铝等杂质，最后通过压滤制得粗制碳酸锰。</w:t>
      </w:r>
    </w:p>
    <w:p>
      <w:pPr>
        <w:spacing w:line="360" w:lineRule="auto"/>
        <w:jc w:val="center"/>
        <w:rPr>
          <w:sz w:val="24"/>
          <w:szCs w:val="24"/>
        </w:rPr>
      </w:pPr>
      <w:r>
        <w:object>
          <v:shape id="_x0000_i1025" o:spt="75" type="#_x0000_t75" style="height:78pt;width:401.25pt;" o:ole="t" filled="f" o:preferrelative="t" stroked="f" coordsize="21600,21600">
            <v:path/>
            <v:fill on="f" focussize="0,0"/>
            <v:stroke on="f" joinstyle="miter"/>
            <v:imagedata r:id="rId5" cropleft="2171f" o:title=""/>
            <o:lock v:ext="edit" aspectratio="t"/>
            <w10:wrap type="none"/>
            <w10:anchorlock/>
          </v:shape>
          <o:OLEObject Type="Embed" ProgID="Visio.Drawing.15" ShapeID="_x0000_i1025" DrawAspect="Content" ObjectID="_1468075725" r:id="rId4">
            <o:LockedField>false</o:LockedField>
          </o:OLEObject>
        </w:object>
      </w:r>
    </w:p>
    <w:p>
      <w:pPr>
        <w:spacing w:line="360" w:lineRule="auto"/>
        <w:rPr>
          <w:sz w:val="24"/>
          <w:szCs w:val="24"/>
        </w:rPr>
      </w:pPr>
      <w:r>
        <w:rPr>
          <w:rFonts w:hint="eastAsia"/>
          <w:b/>
          <w:bCs/>
          <w:sz w:val="24"/>
          <w:szCs w:val="24"/>
        </w:rPr>
        <w:t>2、确定标准主要技术内容</w:t>
      </w:r>
    </w:p>
    <w:p>
      <w:pPr>
        <w:spacing w:line="360" w:lineRule="auto"/>
        <w:rPr>
          <w:bCs/>
          <w:sz w:val="24"/>
          <w:szCs w:val="24"/>
        </w:rPr>
      </w:pPr>
      <w:r>
        <w:rPr>
          <w:rFonts w:hint="eastAsia"/>
          <w:bCs/>
          <w:sz w:val="24"/>
          <w:szCs w:val="24"/>
        </w:rPr>
        <w:t>2.1 主成分锰的确认</w:t>
      </w:r>
    </w:p>
    <w:p>
      <w:pPr>
        <w:spacing w:line="360" w:lineRule="auto"/>
        <w:ind w:firstLine="480" w:firstLineChars="200"/>
        <w:rPr>
          <w:bCs/>
          <w:sz w:val="24"/>
          <w:szCs w:val="24"/>
        </w:rPr>
      </w:pPr>
      <w:r>
        <w:rPr>
          <w:rFonts w:hint="eastAsia"/>
          <w:bCs/>
          <w:sz w:val="24"/>
          <w:szCs w:val="24"/>
        </w:rPr>
        <w:t>对于粗制碳酸锰，主品位锰的含量越高，下游企业对产品的后续处理工艺越容易控制。</w:t>
      </w:r>
    </w:p>
    <w:p>
      <w:pPr>
        <w:spacing w:line="360" w:lineRule="auto"/>
        <w:rPr>
          <w:bCs/>
          <w:sz w:val="24"/>
          <w:szCs w:val="24"/>
        </w:rPr>
      </w:pPr>
      <w:r>
        <w:rPr>
          <w:rFonts w:hint="eastAsia"/>
          <w:bCs/>
          <w:sz w:val="24"/>
          <w:szCs w:val="24"/>
        </w:rPr>
        <w:t>2.2 主要杂质的确认</w:t>
      </w:r>
    </w:p>
    <w:p>
      <w:pPr>
        <w:spacing w:line="360" w:lineRule="auto"/>
        <w:ind w:firstLine="480" w:firstLineChars="200"/>
        <w:rPr>
          <w:sz w:val="24"/>
          <w:szCs w:val="24"/>
        </w:rPr>
      </w:pPr>
      <w:bookmarkStart w:id="0" w:name="OLE_LINK4"/>
      <w:bookmarkStart w:id="1" w:name="OLE_LINK3"/>
      <w:r>
        <w:rPr>
          <w:rFonts w:ascii="Times New Roman" w:eastAsia="宋体"/>
          <w:sz w:val="24"/>
          <w:szCs w:val="24"/>
        </w:rPr>
        <w:t>有色金属冶炼</w:t>
      </w:r>
      <w:r>
        <w:rPr>
          <w:rFonts w:hint="eastAsia" w:ascii="Times New Roman" w:eastAsia="宋体"/>
          <w:sz w:val="24"/>
          <w:szCs w:val="24"/>
        </w:rPr>
        <w:t>过程产生的</w:t>
      </w:r>
      <w:r>
        <w:rPr>
          <w:sz w:val="24"/>
          <w:szCs w:val="24"/>
        </w:rPr>
        <w:t>含锰</w:t>
      </w:r>
      <w:r>
        <w:rPr>
          <w:rFonts w:hint="eastAsia"/>
          <w:sz w:val="24"/>
          <w:szCs w:val="24"/>
        </w:rPr>
        <w:t>物</w:t>
      </w:r>
      <w:r>
        <w:rPr>
          <w:sz w:val="24"/>
          <w:szCs w:val="24"/>
        </w:rPr>
        <w:t>料经</w:t>
      </w:r>
      <w:r>
        <w:rPr>
          <w:rFonts w:hint="eastAsia"/>
          <w:sz w:val="24"/>
          <w:szCs w:val="24"/>
        </w:rPr>
        <w:t>碱沉、压滤后形成的粗制碳酸锰，除本身存在的杂质离子外，外界带入的杂质离子还有氯化物、硫酸盐，绝大部分的硫酸盐、氯化物在碱沉，固液分离过程中随液相流走，进入固相的很少，因此粗制碳酸锰中的主要杂质有钴、铜、钙、镁等。下面列举了不同公司生产的粗制碳酸锰（中间品）的成分分析表。</w:t>
      </w:r>
    </w:p>
    <w:p>
      <w:pPr>
        <w:ind w:firstLine="420" w:firstLineChars="200"/>
        <w:jc w:val="center"/>
        <w:rPr>
          <w:rFonts w:ascii="Times New Roman" w:hAnsi="Times New Roman" w:cs="Times New Roman"/>
          <w:szCs w:val="21"/>
        </w:rPr>
      </w:pPr>
      <w:r>
        <w:rPr>
          <w:rFonts w:hint="eastAsia" w:ascii="Times New Roman" w:hAnsi="Times New Roman" w:cs="Times New Roman"/>
          <w:szCs w:val="21"/>
        </w:rPr>
        <w:t xml:space="preserve">表1  </w:t>
      </w:r>
      <w:r>
        <w:rPr>
          <w:rFonts w:hint="eastAsia" w:ascii="Times New Roman" w:hAnsi="Times New Roman" w:cs="Times New Roman"/>
          <w:szCs w:val="21"/>
          <w:lang w:val="en-US" w:eastAsia="zh-CN"/>
        </w:rPr>
        <w:t>A</w:t>
      </w:r>
      <w:r>
        <w:rPr>
          <w:rFonts w:hint="eastAsia" w:ascii="Times New Roman" w:hAnsi="Times New Roman" w:cs="Times New Roman"/>
          <w:szCs w:val="21"/>
        </w:rPr>
        <w:t>公司粗制碳酸锰成分表（</w:t>
      </w:r>
      <w:r>
        <w:rPr>
          <w:rFonts w:ascii="Times New Roman" w:hAnsi="Times New Roman" w:cs="Times New Roman"/>
          <w:szCs w:val="21"/>
        </w:rPr>
        <w:t>w/%</w:t>
      </w:r>
      <w:r>
        <w:rPr>
          <w:rFonts w:hint="eastAsia" w:ascii="Times New Roman" w:hAnsi="Times New Roman" w:cs="Times New Roman"/>
          <w:szCs w:val="21"/>
        </w:rPr>
        <w:t>）</w:t>
      </w:r>
    </w:p>
    <w:tbl>
      <w:tblPr>
        <w:tblStyle w:val="6"/>
        <w:tblW w:w="8781" w:type="dxa"/>
        <w:jc w:val="center"/>
        <w:tblInd w:w="0" w:type="dxa"/>
        <w:tblLayout w:type="fixed"/>
        <w:tblCellMar>
          <w:top w:w="0" w:type="dxa"/>
          <w:left w:w="108" w:type="dxa"/>
          <w:bottom w:w="0" w:type="dxa"/>
          <w:right w:w="108" w:type="dxa"/>
        </w:tblCellMar>
      </w:tblPr>
      <w:tblGrid>
        <w:gridCol w:w="1121"/>
        <w:gridCol w:w="813"/>
        <w:gridCol w:w="813"/>
        <w:gridCol w:w="813"/>
        <w:gridCol w:w="829"/>
        <w:gridCol w:w="711"/>
        <w:gridCol w:w="748"/>
        <w:gridCol w:w="800"/>
        <w:gridCol w:w="711"/>
        <w:gridCol w:w="711"/>
        <w:gridCol w:w="711"/>
      </w:tblGrid>
      <w:tr>
        <w:tblPrEx>
          <w:tblLayout w:type="fixed"/>
          <w:tblCellMar>
            <w:top w:w="0" w:type="dxa"/>
            <w:left w:w="108" w:type="dxa"/>
            <w:bottom w:w="0" w:type="dxa"/>
            <w:right w:w="108" w:type="dxa"/>
          </w:tblCellMar>
        </w:tblPrEx>
        <w:trPr>
          <w:trHeight w:val="300" w:hRule="atLeast"/>
          <w:jc w:val="center"/>
        </w:trPr>
        <w:tc>
          <w:tcPr>
            <w:tcW w:w="1121" w:type="dxa"/>
            <w:vMerge w:val="restart"/>
            <w:tcBorders>
              <w:top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项目</w:t>
            </w:r>
          </w:p>
        </w:tc>
        <w:tc>
          <w:tcPr>
            <w:tcW w:w="7660" w:type="dxa"/>
            <w:gridSpan w:val="10"/>
            <w:tcBorders>
              <w:top w:val="single" w:color="auto" w:sz="12" w:space="0"/>
              <w:bottom w:val="single" w:color="auto" w:sz="1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测定值/%</w:t>
            </w:r>
          </w:p>
        </w:tc>
      </w:tr>
      <w:tr>
        <w:tblPrEx>
          <w:tblLayout w:type="fixed"/>
          <w:tblCellMar>
            <w:top w:w="0" w:type="dxa"/>
            <w:left w:w="108" w:type="dxa"/>
            <w:bottom w:w="0" w:type="dxa"/>
            <w:right w:w="108" w:type="dxa"/>
          </w:tblCellMar>
        </w:tblPrEx>
        <w:trPr>
          <w:trHeight w:val="300" w:hRule="atLeast"/>
          <w:jc w:val="center"/>
        </w:trPr>
        <w:tc>
          <w:tcPr>
            <w:tcW w:w="1121" w:type="dxa"/>
            <w:vMerge w:val="continue"/>
            <w:tcBorders>
              <w:top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cs="Times New Roman"/>
                <w:kern w:val="0"/>
                <w:sz w:val="18"/>
                <w:szCs w:val="18"/>
              </w:rPr>
            </w:pPr>
          </w:p>
        </w:tc>
        <w:tc>
          <w:tcPr>
            <w:tcW w:w="813" w:type="dxa"/>
            <w:tcBorders>
              <w:top w:val="single" w:color="auto" w:sz="12" w:space="0"/>
              <w:left w:val="single" w:color="auto" w:sz="12" w:space="0"/>
              <w:bottom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813" w:type="dxa"/>
            <w:tcBorders>
              <w:top w:val="single" w:color="auto" w:sz="12" w:space="0"/>
              <w:bottom w:val="single" w:color="auto" w:sz="12" w:space="0"/>
            </w:tcBorders>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r>
              <w:rPr>
                <w:rFonts w:ascii="Times New Roman" w:hAnsi="Times New Roman" w:cs="Times New Roman"/>
                <w:kern w:val="0"/>
                <w:sz w:val="18"/>
                <w:szCs w:val="18"/>
              </w:rPr>
              <w:t>#</w:t>
            </w:r>
          </w:p>
        </w:tc>
        <w:tc>
          <w:tcPr>
            <w:tcW w:w="813" w:type="dxa"/>
            <w:tcBorders>
              <w:top w:val="single" w:color="auto" w:sz="12" w:space="0"/>
              <w:bottom w:val="single" w:color="auto" w:sz="12" w:space="0"/>
            </w:tcBorders>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3#</w:t>
            </w:r>
          </w:p>
        </w:tc>
        <w:tc>
          <w:tcPr>
            <w:tcW w:w="829" w:type="dxa"/>
            <w:tcBorders>
              <w:top w:val="single" w:color="auto" w:sz="12" w:space="0"/>
              <w:bottom w:val="single" w:color="auto" w:sz="12" w:space="0"/>
            </w:tcBorders>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4#</w:t>
            </w:r>
          </w:p>
        </w:tc>
        <w:tc>
          <w:tcPr>
            <w:tcW w:w="711" w:type="dxa"/>
            <w:tcBorders>
              <w:top w:val="single" w:color="auto" w:sz="12" w:space="0"/>
              <w:bottom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5</w:t>
            </w:r>
            <w:r>
              <w:rPr>
                <w:rFonts w:ascii="Times New Roman" w:hAnsi="Times New Roman" w:cs="Times New Roman"/>
                <w:kern w:val="0"/>
                <w:sz w:val="18"/>
                <w:szCs w:val="18"/>
              </w:rPr>
              <w:t>#</w:t>
            </w:r>
          </w:p>
        </w:tc>
        <w:tc>
          <w:tcPr>
            <w:tcW w:w="748" w:type="dxa"/>
            <w:tcBorders>
              <w:top w:val="single" w:color="auto" w:sz="12" w:space="0"/>
              <w:bottom w:val="single" w:color="auto" w:sz="12" w:space="0"/>
            </w:tcBorders>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6#</w:t>
            </w:r>
          </w:p>
        </w:tc>
        <w:tc>
          <w:tcPr>
            <w:tcW w:w="800" w:type="dxa"/>
            <w:tcBorders>
              <w:top w:val="single" w:color="auto" w:sz="12" w:space="0"/>
              <w:bottom w:val="single" w:color="auto" w:sz="12" w:space="0"/>
            </w:tcBorders>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7#</w:t>
            </w:r>
          </w:p>
        </w:tc>
        <w:tc>
          <w:tcPr>
            <w:tcW w:w="711" w:type="dxa"/>
            <w:tcBorders>
              <w:top w:val="single" w:color="auto" w:sz="12" w:space="0"/>
              <w:bottom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8</w:t>
            </w:r>
            <w:r>
              <w:rPr>
                <w:rFonts w:ascii="Times New Roman" w:hAnsi="Times New Roman" w:cs="Times New Roman"/>
                <w:kern w:val="0"/>
                <w:sz w:val="18"/>
                <w:szCs w:val="18"/>
              </w:rPr>
              <w:t>#</w:t>
            </w:r>
          </w:p>
        </w:tc>
        <w:tc>
          <w:tcPr>
            <w:tcW w:w="711" w:type="dxa"/>
            <w:tcBorders>
              <w:top w:val="single" w:color="auto" w:sz="12" w:space="0"/>
              <w:bottom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9</w:t>
            </w:r>
            <w:r>
              <w:rPr>
                <w:rFonts w:ascii="Times New Roman" w:hAnsi="Times New Roman" w:cs="Times New Roman"/>
                <w:kern w:val="0"/>
                <w:sz w:val="18"/>
                <w:szCs w:val="18"/>
              </w:rPr>
              <w:t>#</w:t>
            </w:r>
          </w:p>
        </w:tc>
        <w:tc>
          <w:tcPr>
            <w:tcW w:w="711" w:type="dxa"/>
            <w:tcBorders>
              <w:top w:val="single" w:color="auto" w:sz="12" w:space="0"/>
              <w:bottom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10</w:t>
            </w:r>
            <w:r>
              <w:rPr>
                <w:rFonts w:ascii="Times New Roman" w:hAnsi="Times New Roman" w:cs="Times New Roman"/>
                <w:kern w:val="0"/>
                <w:sz w:val="18"/>
                <w:szCs w:val="18"/>
              </w:rPr>
              <w:t>#</w:t>
            </w:r>
          </w:p>
        </w:tc>
      </w:tr>
      <w:tr>
        <w:tblPrEx>
          <w:tblLayout w:type="fixed"/>
          <w:tblCellMar>
            <w:top w:w="0" w:type="dxa"/>
            <w:left w:w="108" w:type="dxa"/>
            <w:bottom w:w="0" w:type="dxa"/>
            <w:right w:w="108" w:type="dxa"/>
          </w:tblCellMar>
        </w:tblPrEx>
        <w:trPr>
          <w:trHeight w:val="300" w:hRule="atLeast"/>
          <w:jc w:val="center"/>
        </w:trPr>
        <w:tc>
          <w:tcPr>
            <w:tcW w:w="1121" w:type="dxa"/>
            <w:tcBorders>
              <w:top w:val="single" w:color="auto" w:sz="12" w:space="0"/>
              <w:righ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碳酸锰（以Mn计）</w:t>
            </w:r>
          </w:p>
        </w:tc>
        <w:tc>
          <w:tcPr>
            <w:tcW w:w="813" w:type="dxa"/>
            <w:tcBorders>
              <w:top w:val="single" w:color="auto" w:sz="12" w:space="0"/>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20.94</w:t>
            </w:r>
          </w:p>
        </w:tc>
        <w:tc>
          <w:tcPr>
            <w:tcW w:w="813" w:type="dxa"/>
            <w:tcBorders>
              <w:top w:val="single" w:color="auto" w:sz="12" w:space="0"/>
            </w:tcBorders>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20.44</w:t>
            </w:r>
          </w:p>
        </w:tc>
        <w:tc>
          <w:tcPr>
            <w:tcW w:w="813" w:type="dxa"/>
            <w:tcBorders>
              <w:top w:val="single" w:color="auto" w:sz="12" w:space="0"/>
            </w:tcBorders>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20.82</w:t>
            </w:r>
          </w:p>
        </w:tc>
        <w:tc>
          <w:tcPr>
            <w:tcW w:w="829" w:type="dxa"/>
            <w:tcBorders>
              <w:top w:val="single" w:color="auto" w:sz="12" w:space="0"/>
            </w:tcBorders>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20.39</w:t>
            </w:r>
          </w:p>
        </w:tc>
        <w:tc>
          <w:tcPr>
            <w:tcW w:w="711" w:type="dxa"/>
            <w:tcBorders>
              <w:top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20.98</w:t>
            </w:r>
          </w:p>
        </w:tc>
        <w:tc>
          <w:tcPr>
            <w:tcW w:w="748" w:type="dxa"/>
            <w:tcBorders>
              <w:top w:val="single" w:color="auto" w:sz="12" w:space="0"/>
            </w:tcBorders>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20.50</w:t>
            </w:r>
          </w:p>
        </w:tc>
        <w:tc>
          <w:tcPr>
            <w:tcW w:w="800" w:type="dxa"/>
            <w:tcBorders>
              <w:top w:val="single" w:color="auto" w:sz="12" w:space="0"/>
            </w:tcBorders>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19.48</w:t>
            </w:r>
          </w:p>
        </w:tc>
        <w:tc>
          <w:tcPr>
            <w:tcW w:w="711" w:type="dxa"/>
            <w:tcBorders>
              <w:top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20.99</w:t>
            </w:r>
          </w:p>
        </w:tc>
        <w:tc>
          <w:tcPr>
            <w:tcW w:w="711" w:type="dxa"/>
            <w:tcBorders>
              <w:top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20.26</w:t>
            </w:r>
          </w:p>
        </w:tc>
        <w:tc>
          <w:tcPr>
            <w:tcW w:w="711" w:type="dxa"/>
            <w:tcBorders>
              <w:top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21.92</w:t>
            </w:r>
          </w:p>
        </w:tc>
      </w:tr>
      <w:tr>
        <w:tblPrEx>
          <w:tblLayout w:type="fixed"/>
          <w:tblCellMar>
            <w:top w:w="0" w:type="dxa"/>
            <w:left w:w="108" w:type="dxa"/>
            <w:bottom w:w="0" w:type="dxa"/>
            <w:right w:w="108" w:type="dxa"/>
          </w:tblCellMar>
        </w:tblPrEx>
        <w:trPr>
          <w:trHeight w:val="300" w:hRule="atLeast"/>
          <w:jc w:val="center"/>
        </w:trPr>
        <w:tc>
          <w:tcPr>
            <w:tcW w:w="1121" w:type="dxa"/>
            <w:tcBorders>
              <w:righ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氯化物（以Cl计）</w:t>
            </w:r>
          </w:p>
        </w:tc>
        <w:tc>
          <w:tcPr>
            <w:tcW w:w="813" w:type="dxa"/>
            <w:tcBorders>
              <w:left w:val="single" w:color="auto" w:sz="12" w:space="0"/>
            </w:tcBorders>
            <w:shd w:val="clear" w:color="auto" w:fill="auto"/>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rPr>
              <w:t>5.28</w:t>
            </w:r>
          </w:p>
        </w:tc>
        <w:tc>
          <w:tcPr>
            <w:tcW w:w="813" w:type="dxa"/>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rPr>
              <w:t>6.46</w:t>
            </w:r>
          </w:p>
        </w:tc>
        <w:tc>
          <w:tcPr>
            <w:tcW w:w="813" w:type="dxa"/>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rPr>
              <w:t>6.46</w:t>
            </w:r>
          </w:p>
        </w:tc>
        <w:tc>
          <w:tcPr>
            <w:tcW w:w="829" w:type="dxa"/>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rPr>
              <w:t>8.27</w:t>
            </w:r>
          </w:p>
        </w:tc>
        <w:tc>
          <w:tcPr>
            <w:tcW w:w="711" w:type="dxa"/>
            <w:shd w:val="clear" w:color="auto" w:fill="auto"/>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rPr>
              <w:t>5.67</w:t>
            </w:r>
          </w:p>
        </w:tc>
        <w:tc>
          <w:tcPr>
            <w:tcW w:w="748" w:type="dxa"/>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rPr>
              <w:t>6.00</w:t>
            </w:r>
          </w:p>
        </w:tc>
        <w:tc>
          <w:tcPr>
            <w:tcW w:w="800" w:type="dxa"/>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rPr>
              <w:t>6.26</w:t>
            </w:r>
          </w:p>
        </w:tc>
        <w:tc>
          <w:tcPr>
            <w:tcW w:w="711" w:type="dxa"/>
            <w:shd w:val="clear" w:color="auto" w:fill="auto"/>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rPr>
              <w:t>6.26</w:t>
            </w:r>
          </w:p>
        </w:tc>
        <w:tc>
          <w:tcPr>
            <w:tcW w:w="711" w:type="dxa"/>
            <w:shd w:val="clear" w:color="auto" w:fill="auto"/>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rPr>
              <w:t>5.86</w:t>
            </w:r>
          </w:p>
        </w:tc>
        <w:tc>
          <w:tcPr>
            <w:tcW w:w="711" w:type="dxa"/>
            <w:shd w:val="clear" w:color="auto" w:fill="auto"/>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rPr>
              <w:t>5.74</w:t>
            </w:r>
          </w:p>
        </w:tc>
      </w:tr>
      <w:tr>
        <w:tblPrEx>
          <w:tblLayout w:type="fixed"/>
          <w:tblCellMar>
            <w:top w:w="0" w:type="dxa"/>
            <w:left w:w="108" w:type="dxa"/>
            <w:bottom w:w="0" w:type="dxa"/>
            <w:right w:w="108" w:type="dxa"/>
          </w:tblCellMar>
        </w:tblPrEx>
        <w:trPr>
          <w:trHeight w:val="312" w:hRule="atLeast"/>
          <w:jc w:val="center"/>
        </w:trPr>
        <w:tc>
          <w:tcPr>
            <w:tcW w:w="1121" w:type="dxa"/>
            <w:tcBorders>
              <w:righ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硫酸盐（以SO</w:t>
            </w:r>
            <w:r>
              <w:rPr>
                <w:rFonts w:ascii="Times New Roman" w:hAnsi="Times New Roman" w:cs="Times New Roman"/>
                <w:kern w:val="0"/>
                <w:sz w:val="18"/>
                <w:szCs w:val="18"/>
                <w:vertAlign w:val="subscript"/>
              </w:rPr>
              <w:t>4</w:t>
            </w:r>
            <w:r>
              <w:rPr>
                <w:rFonts w:ascii="Times New Roman" w:hAnsi="Times New Roman" w:cs="Times New Roman"/>
                <w:kern w:val="0"/>
                <w:sz w:val="18"/>
                <w:szCs w:val="18"/>
                <w:vertAlign w:val="superscript"/>
              </w:rPr>
              <w:t>2-</w:t>
            </w:r>
            <w:r>
              <w:rPr>
                <w:rFonts w:ascii="Times New Roman" w:hAnsi="Times New Roman" w:cs="Times New Roman"/>
                <w:kern w:val="0"/>
                <w:sz w:val="18"/>
                <w:szCs w:val="18"/>
              </w:rPr>
              <w:t>计）</w:t>
            </w:r>
          </w:p>
        </w:tc>
        <w:tc>
          <w:tcPr>
            <w:tcW w:w="813"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0.093</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0.093</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0.071</w:t>
            </w:r>
          </w:p>
        </w:tc>
        <w:tc>
          <w:tcPr>
            <w:tcW w:w="829"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0.11</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0.14</w:t>
            </w:r>
          </w:p>
        </w:tc>
        <w:tc>
          <w:tcPr>
            <w:tcW w:w="748"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0.17</w:t>
            </w:r>
          </w:p>
        </w:tc>
        <w:tc>
          <w:tcPr>
            <w:tcW w:w="800"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0.14</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0.12</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0.50</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0.11</w:t>
            </w:r>
          </w:p>
        </w:tc>
      </w:tr>
      <w:tr>
        <w:tblPrEx>
          <w:tblLayout w:type="fixed"/>
          <w:tblCellMar>
            <w:top w:w="0" w:type="dxa"/>
            <w:left w:w="108" w:type="dxa"/>
            <w:bottom w:w="0" w:type="dxa"/>
            <w:right w:w="108" w:type="dxa"/>
          </w:tblCellMar>
        </w:tblPrEx>
        <w:trPr>
          <w:trHeight w:val="300" w:hRule="atLeast"/>
          <w:jc w:val="center"/>
        </w:trPr>
        <w:tc>
          <w:tcPr>
            <w:tcW w:w="1121" w:type="dxa"/>
            <w:tcBorders>
              <w:righ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铜（Cu）</w:t>
            </w:r>
          </w:p>
        </w:tc>
        <w:tc>
          <w:tcPr>
            <w:tcW w:w="813"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6.75</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6.30</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7.54</w:t>
            </w:r>
          </w:p>
        </w:tc>
        <w:tc>
          <w:tcPr>
            <w:tcW w:w="829"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5.54</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7.06</w:t>
            </w:r>
          </w:p>
        </w:tc>
        <w:tc>
          <w:tcPr>
            <w:tcW w:w="748"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6.81</w:t>
            </w:r>
          </w:p>
        </w:tc>
        <w:tc>
          <w:tcPr>
            <w:tcW w:w="800"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6.30</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7.21</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7.82</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7.16</w:t>
            </w:r>
          </w:p>
        </w:tc>
      </w:tr>
      <w:tr>
        <w:tblPrEx>
          <w:tblLayout w:type="fixed"/>
          <w:tblCellMar>
            <w:top w:w="0" w:type="dxa"/>
            <w:left w:w="108" w:type="dxa"/>
            <w:bottom w:w="0" w:type="dxa"/>
            <w:right w:w="108" w:type="dxa"/>
          </w:tblCellMar>
        </w:tblPrEx>
        <w:trPr>
          <w:trHeight w:val="300" w:hRule="atLeast"/>
          <w:jc w:val="center"/>
        </w:trPr>
        <w:tc>
          <w:tcPr>
            <w:tcW w:w="1121" w:type="dxa"/>
            <w:tcBorders>
              <w:righ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铁（Fe）</w:t>
            </w:r>
          </w:p>
        </w:tc>
        <w:tc>
          <w:tcPr>
            <w:tcW w:w="813"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0.90</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0.53</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0.20</w:t>
            </w:r>
          </w:p>
        </w:tc>
        <w:tc>
          <w:tcPr>
            <w:tcW w:w="829"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0.29</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0.18</w:t>
            </w:r>
          </w:p>
        </w:tc>
        <w:tc>
          <w:tcPr>
            <w:tcW w:w="748"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0.53</w:t>
            </w:r>
          </w:p>
        </w:tc>
        <w:tc>
          <w:tcPr>
            <w:tcW w:w="800"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0.18</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0.39</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0.63</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0.86</w:t>
            </w:r>
          </w:p>
        </w:tc>
      </w:tr>
      <w:tr>
        <w:tblPrEx>
          <w:tblLayout w:type="fixed"/>
          <w:tblCellMar>
            <w:top w:w="0" w:type="dxa"/>
            <w:left w:w="108" w:type="dxa"/>
            <w:bottom w:w="0" w:type="dxa"/>
            <w:right w:w="108" w:type="dxa"/>
          </w:tblCellMar>
        </w:tblPrEx>
        <w:trPr>
          <w:trHeight w:val="300" w:hRule="atLeast"/>
          <w:jc w:val="center"/>
        </w:trPr>
        <w:tc>
          <w:tcPr>
            <w:tcW w:w="1121" w:type="dxa"/>
            <w:tcBorders>
              <w:righ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镍（Ni）</w:t>
            </w:r>
          </w:p>
        </w:tc>
        <w:tc>
          <w:tcPr>
            <w:tcW w:w="813"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0.0056</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0.0011</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0.0013</w:t>
            </w:r>
          </w:p>
        </w:tc>
        <w:tc>
          <w:tcPr>
            <w:tcW w:w="829"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0.0046</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0.0016</w:t>
            </w:r>
          </w:p>
        </w:tc>
        <w:tc>
          <w:tcPr>
            <w:tcW w:w="748"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0.0033</w:t>
            </w:r>
          </w:p>
        </w:tc>
        <w:tc>
          <w:tcPr>
            <w:tcW w:w="800"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0.0022</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0.0023</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0.0048</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0.0025</w:t>
            </w:r>
          </w:p>
        </w:tc>
      </w:tr>
      <w:tr>
        <w:tblPrEx>
          <w:tblLayout w:type="fixed"/>
          <w:tblCellMar>
            <w:top w:w="0" w:type="dxa"/>
            <w:left w:w="108" w:type="dxa"/>
            <w:bottom w:w="0" w:type="dxa"/>
            <w:right w:w="108" w:type="dxa"/>
          </w:tblCellMar>
        </w:tblPrEx>
        <w:trPr>
          <w:trHeight w:val="300" w:hRule="atLeast"/>
          <w:jc w:val="center"/>
        </w:trPr>
        <w:tc>
          <w:tcPr>
            <w:tcW w:w="1121" w:type="dxa"/>
            <w:tcBorders>
              <w:righ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铅（Pb）</w:t>
            </w:r>
          </w:p>
        </w:tc>
        <w:tc>
          <w:tcPr>
            <w:tcW w:w="813"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0.0018</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0.0008</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0.0029</w:t>
            </w:r>
          </w:p>
        </w:tc>
        <w:tc>
          <w:tcPr>
            <w:tcW w:w="829"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0.0010</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0.0011</w:t>
            </w:r>
          </w:p>
        </w:tc>
        <w:tc>
          <w:tcPr>
            <w:tcW w:w="748"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0.0010</w:t>
            </w:r>
          </w:p>
        </w:tc>
        <w:tc>
          <w:tcPr>
            <w:tcW w:w="800"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0.0013</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0.0012</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0.0012</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0.0012</w:t>
            </w:r>
          </w:p>
        </w:tc>
      </w:tr>
      <w:tr>
        <w:tblPrEx>
          <w:tblLayout w:type="fixed"/>
          <w:tblCellMar>
            <w:top w:w="0" w:type="dxa"/>
            <w:left w:w="108" w:type="dxa"/>
            <w:bottom w:w="0" w:type="dxa"/>
            <w:right w:w="108" w:type="dxa"/>
          </w:tblCellMar>
        </w:tblPrEx>
        <w:trPr>
          <w:trHeight w:val="300" w:hRule="atLeast"/>
          <w:jc w:val="center"/>
        </w:trPr>
        <w:tc>
          <w:tcPr>
            <w:tcW w:w="1121" w:type="dxa"/>
            <w:tcBorders>
              <w:righ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镉（Cd）</w:t>
            </w:r>
          </w:p>
        </w:tc>
        <w:tc>
          <w:tcPr>
            <w:tcW w:w="813"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0.0001</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0.0012</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0.0001</w:t>
            </w:r>
          </w:p>
        </w:tc>
        <w:tc>
          <w:tcPr>
            <w:tcW w:w="829"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0.0004</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0.0003</w:t>
            </w:r>
          </w:p>
        </w:tc>
        <w:tc>
          <w:tcPr>
            <w:tcW w:w="748"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0.0003</w:t>
            </w:r>
          </w:p>
        </w:tc>
        <w:tc>
          <w:tcPr>
            <w:tcW w:w="800"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0.0003</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0.0003</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0.0006</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0.0003</w:t>
            </w:r>
          </w:p>
        </w:tc>
      </w:tr>
      <w:tr>
        <w:tblPrEx>
          <w:tblLayout w:type="fixed"/>
          <w:tblCellMar>
            <w:top w:w="0" w:type="dxa"/>
            <w:left w:w="108" w:type="dxa"/>
            <w:bottom w:w="0" w:type="dxa"/>
            <w:right w:w="108" w:type="dxa"/>
          </w:tblCellMar>
        </w:tblPrEx>
        <w:trPr>
          <w:trHeight w:val="300" w:hRule="atLeast"/>
          <w:jc w:val="center"/>
        </w:trPr>
        <w:tc>
          <w:tcPr>
            <w:tcW w:w="1121" w:type="dxa"/>
            <w:tcBorders>
              <w:righ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砷（As）</w:t>
            </w:r>
          </w:p>
        </w:tc>
        <w:tc>
          <w:tcPr>
            <w:tcW w:w="813"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&lt;0.0001</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&lt;0.0001</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&lt;0.0001</w:t>
            </w:r>
          </w:p>
        </w:tc>
        <w:tc>
          <w:tcPr>
            <w:tcW w:w="829"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&lt;0.0001</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0.0002</w:t>
            </w:r>
          </w:p>
        </w:tc>
        <w:tc>
          <w:tcPr>
            <w:tcW w:w="748"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0.0003</w:t>
            </w:r>
          </w:p>
        </w:tc>
        <w:tc>
          <w:tcPr>
            <w:tcW w:w="800"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0.0002</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0.0002</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0.0002</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0.0002</w:t>
            </w:r>
          </w:p>
        </w:tc>
      </w:tr>
      <w:tr>
        <w:tblPrEx>
          <w:tblLayout w:type="fixed"/>
          <w:tblCellMar>
            <w:top w:w="0" w:type="dxa"/>
            <w:left w:w="108" w:type="dxa"/>
            <w:bottom w:w="0" w:type="dxa"/>
            <w:right w:w="108" w:type="dxa"/>
          </w:tblCellMar>
        </w:tblPrEx>
        <w:trPr>
          <w:trHeight w:val="300" w:hRule="atLeast"/>
          <w:jc w:val="center"/>
        </w:trPr>
        <w:tc>
          <w:tcPr>
            <w:tcW w:w="1121" w:type="dxa"/>
            <w:tcBorders>
              <w:righ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钙（Ca）</w:t>
            </w:r>
          </w:p>
        </w:tc>
        <w:tc>
          <w:tcPr>
            <w:tcW w:w="813"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2.73</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2.44</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1.14</w:t>
            </w:r>
          </w:p>
        </w:tc>
        <w:tc>
          <w:tcPr>
            <w:tcW w:w="829"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1.47</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4.96</w:t>
            </w:r>
          </w:p>
        </w:tc>
        <w:tc>
          <w:tcPr>
            <w:tcW w:w="748"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3.87</w:t>
            </w:r>
          </w:p>
        </w:tc>
        <w:tc>
          <w:tcPr>
            <w:tcW w:w="800"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5.16</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4.48</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3.98</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4.37</w:t>
            </w:r>
          </w:p>
        </w:tc>
      </w:tr>
      <w:tr>
        <w:tblPrEx>
          <w:tblLayout w:type="fixed"/>
          <w:tblCellMar>
            <w:top w:w="0" w:type="dxa"/>
            <w:left w:w="108" w:type="dxa"/>
            <w:bottom w:w="0" w:type="dxa"/>
            <w:right w:w="108" w:type="dxa"/>
          </w:tblCellMar>
        </w:tblPrEx>
        <w:trPr>
          <w:trHeight w:val="300" w:hRule="atLeast"/>
          <w:jc w:val="center"/>
        </w:trPr>
        <w:tc>
          <w:tcPr>
            <w:tcW w:w="1121" w:type="dxa"/>
            <w:tcBorders>
              <w:righ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镁（Mg）</w:t>
            </w:r>
          </w:p>
        </w:tc>
        <w:tc>
          <w:tcPr>
            <w:tcW w:w="813"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0.20</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0.13</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0.087</w:t>
            </w:r>
          </w:p>
        </w:tc>
        <w:tc>
          <w:tcPr>
            <w:tcW w:w="829"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0.082</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0.29</w:t>
            </w:r>
          </w:p>
        </w:tc>
        <w:tc>
          <w:tcPr>
            <w:tcW w:w="748"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0.24</w:t>
            </w:r>
          </w:p>
        </w:tc>
        <w:tc>
          <w:tcPr>
            <w:tcW w:w="800"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0.34</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0.26</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0.29</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0.28</w:t>
            </w:r>
          </w:p>
        </w:tc>
      </w:tr>
      <w:tr>
        <w:tblPrEx>
          <w:tblLayout w:type="fixed"/>
          <w:tblCellMar>
            <w:top w:w="0" w:type="dxa"/>
            <w:left w:w="108" w:type="dxa"/>
            <w:bottom w:w="0" w:type="dxa"/>
            <w:right w:w="108" w:type="dxa"/>
          </w:tblCellMar>
        </w:tblPrEx>
        <w:trPr>
          <w:trHeight w:val="300" w:hRule="atLeast"/>
          <w:jc w:val="center"/>
        </w:trPr>
        <w:tc>
          <w:tcPr>
            <w:tcW w:w="1121" w:type="dxa"/>
            <w:tcBorders>
              <w:righ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钠（Na）</w:t>
            </w:r>
          </w:p>
        </w:tc>
        <w:tc>
          <w:tcPr>
            <w:tcW w:w="813"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4.42</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5.85</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6.69</w:t>
            </w:r>
          </w:p>
        </w:tc>
        <w:tc>
          <w:tcPr>
            <w:tcW w:w="829"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6.74</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0.83</w:t>
            </w:r>
          </w:p>
        </w:tc>
        <w:tc>
          <w:tcPr>
            <w:tcW w:w="748"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2.15</w:t>
            </w:r>
          </w:p>
        </w:tc>
        <w:tc>
          <w:tcPr>
            <w:tcW w:w="800"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0.35</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1.68</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2.41</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2.38</w:t>
            </w:r>
          </w:p>
        </w:tc>
      </w:tr>
      <w:tr>
        <w:tblPrEx>
          <w:tblLayout w:type="fixed"/>
          <w:tblCellMar>
            <w:top w:w="0" w:type="dxa"/>
            <w:left w:w="108" w:type="dxa"/>
            <w:bottom w:w="0" w:type="dxa"/>
            <w:right w:w="108" w:type="dxa"/>
          </w:tblCellMar>
        </w:tblPrEx>
        <w:trPr>
          <w:trHeight w:val="300" w:hRule="atLeast"/>
          <w:jc w:val="center"/>
        </w:trPr>
        <w:tc>
          <w:tcPr>
            <w:tcW w:w="1121" w:type="dxa"/>
            <w:tcBorders>
              <w:righ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锌（Zn）</w:t>
            </w:r>
          </w:p>
        </w:tc>
        <w:tc>
          <w:tcPr>
            <w:tcW w:w="813"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26.13</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26.37</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24.41</w:t>
            </w:r>
          </w:p>
        </w:tc>
        <w:tc>
          <w:tcPr>
            <w:tcW w:w="829"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26.83</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26.34</w:t>
            </w:r>
          </w:p>
        </w:tc>
        <w:tc>
          <w:tcPr>
            <w:tcW w:w="748"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24.94</w:t>
            </w:r>
          </w:p>
        </w:tc>
        <w:tc>
          <w:tcPr>
            <w:tcW w:w="800"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26.71</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24.42</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22.01</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25.24</w:t>
            </w:r>
          </w:p>
        </w:tc>
      </w:tr>
      <w:tr>
        <w:tblPrEx>
          <w:tblLayout w:type="fixed"/>
          <w:tblCellMar>
            <w:top w:w="0" w:type="dxa"/>
            <w:left w:w="108" w:type="dxa"/>
            <w:bottom w:w="0" w:type="dxa"/>
            <w:right w:w="108" w:type="dxa"/>
          </w:tblCellMar>
        </w:tblPrEx>
        <w:trPr>
          <w:trHeight w:val="300" w:hRule="atLeast"/>
          <w:jc w:val="center"/>
        </w:trPr>
        <w:tc>
          <w:tcPr>
            <w:tcW w:w="1121" w:type="dxa"/>
            <w:tcBorders>
              <w:righ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酸不溶物，</w:t>
            </w:r>
          </w:p>
        </w:tc>
        <w:tc>
          <w:tcPr>
            <w:tcW w:w="813"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0.082</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0.053</w:t>
            </w:r>
          </w:p>
        </w:tc>
        <w:tc>
          <w:tcPr>
            <w:tcW w:w="813"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0.048</w:t>
            </w:r>
          </w:p>
        </w:tc>
        <w:tc>
          <w:tcPr>
            <w:tcW w:w="829"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0.26</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0.39</w:t>
            </w:r>
          </w:p>
        </w:tc>
        <w:tc>
          <w:tcPr>
            <w:tcW w:w="748"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0.31</w:t>
            </w:r>
          </w:p>
        </w:tc>
        <w:tc>
          <w:tcPr>
            <w:tcW w:w="800"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1.43</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0.11</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0.24</w:t>
            </w:r>
          </w:p>
        </w:tc>
        <w:tc>
          <w:tcPr>
            <w:tcW w:w="711"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2.44</w:t>
            </w:r>
          </w:p>
        </w:tc>
      </w:tr>
      <w:tr>
        <w:tblPrEx>
          <w:tblLayout w:type="fixed"/>
          <w:tblCellMar>
            <w:top w:w="0" w:type="dxa"/>
            <w:left w:w="108" w:type="dxa"/>
            <w:bottom w:w="0" w:type="dxa"/>
            <w:right w:w="108" w:type="dxa"/>
          </w:tblCellMar>
        </w:tblPrEx>
        <w:trPr>
          <w:trHeight w:val="300" w:hRule="atLeast"/>
          <w:jc w:val="center"/>
        </w:trPr>
        <w:tc>
          <w:tcPr>
            <w:tcW w:w="1121" w:type="dxa"/>
            <w:tcBorders>
              <w:bottom w:val="single" w:color="auto" w:sz="12" w:space="0"/>
              <w:righ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水分</w:t>
            </w:r>
          </w:p>
        </w:tc>
        <w:tc>
          <w:tcPr>
            <w:tcW w:w="813" w:type="dxa"/>
            <w:tcBorders>
              <w:left w:val="single" w:color="auto" w:sz="12" w:space="0"/>
              <w:bottom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53.18</w:t>
            </w:r>
          </w:p>
        </w:tc>
        <w:tc>
          <w:tcPr>
            <w:tcW w:w="813" w:type="dxa"/>
            <w:tcBorders>
              <w:bottom w:val="single" w:color="auto" w:sz="12" w:space="0"/>
            </w:tcBorders>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52.91</w:t>
            </w:r>
          </w:p>
        </w:tc>
        <w:tc>
          <w:tcPr>
            <w:tcW w:w="813" w:type="dxa"/>
            <w:tcBorders>
              <w:bottom w:val="single" w:color="auto" w:sz="12" w:space="0"/>
            </w:tcBorders>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46.88</w:t>
            </w:r>
          </w:p>
        </w:tc>
        <w:tc>
          <w:tcPr>
            <w:tcW w:w="829" w:type="dxa"/>
            <w:tcBorders>
              <w:bottom w:val="single" w:color="auto" w:sz="12" w:space="0"/>
            </w:tcBorders>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49.50</w:t>
            </w:r>
          </w:p>
        </w:tc>
        <w:tc>
          <w:tcPr>
            <w:tcW w:w="711" w:type="dxa"/>
            <w:tcBorders>
              <w:bottom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51.63</w:t>
            </w:r>
          </w:p>
        </w:tc>
        <w:tc>
          <w:tcPr>
            <w:tcW w:w="748" w:type="dxa"/>
            <w:tcBorders>
              <w:bottom w:val="single" w:color="auto" w:sz="12" w:space="0"/>
            </w:tcBorders>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51.07</w:t>
            </w:r>
          </w:p>
        </w:tc>
        <w:tc>
          <w:tcPr>
            <w:tcW w:w="800" w:type="dxa"/>
            <w:tcBorders>
              <w:bottom w:val="single" w:color="auto" w:sz="12" w:space="0"/>
            </w:tcBorders>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52.23</w:t>
            </w:r>
          </w:p>
        </w:tc>
        <w:tc>
          <w:tcPr>
            <w:tcW w:w="711" w:type="dxa"/>
            <w:tcBorders>
              <w:bottom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48.36</w:t>
            </w:r>
          </w:p>
        </w:tc>
        <w:tc>
          <w:tcPr>
            <w:tcW w:w="711" w:type="dxa"/>
            <w:tcBorders>
              <w:bottom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44.13</w:t>
            </w:r>
          </w:p>
        </w:tc>
        <w:tc>
          <w:tcPr>
            <w:tcW w:w="711" w:type="dxa"/>
            <w:tcBorders>
              <w:bottom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50.75</w:t>
            </w:r>
          </w:p>
        </w:tc>
      </w:tr>
    </w:tbl>
    <w:p>
      <w:pPr>
        <w:spacing w:line="360" w:lineRule="auto"/>
        <w:ind w:firstLine="480" w:firstLineChars="200"/>
        <w:rPr>
          <w:sz w:val="24"/>
          <w:szCs w:val="24"/>
        </w:rPr>
      </w:pPr>
    </w:p>
    <w:p>
      <w:pPr>
        <w:ind w:firstLine="420" w:firstLineChars="200"/>
        <w:jc w:val="center"/>
        <w:rPr>
          <w:rFonts w:ascii="Times New Roman" w:hAnsi="Times New Roman" w:cs="Times New Roman"/>
          <w:szCs w:val="21"/>
        </w:rPr>
      </w:pPr>
      <w:r>
        <w:rPr>
          <w:rFonts w:ascii="Times New Roman" w:hAnsi="Times New Roman" w:cs="Times New Roman"/>
          <w:szCs w:val="21"/>
        </w:rPr>
        <w:t>表</w:t>
      </w:r>
      <w:r>
        <w:rPr>
          <w:rFonts w:hint="eastAsia" w:ascii="Times New Roman" w:hAnsi="Times New Roman" w:cs="Times New Roman"/>
          <w:szCs w:val="21"/>
        </w:rPr>
        <w:t>2</w:t>
      </w:r>
      <w:r>
        <w:rPr>
          <w:rFonts w:hint="eastAsia" w:ascii="Times New Roman" w:hAnsi="Times New Roman" w:cs="Times New Roman"/>
          <w:szCs w:val="21"/>
          <w:lang w:val="en-US" w:eastAsia="zh-CN"/>
        </w:rPr>
        <w:t>B</w:t>
      </w:r>
      <w:r>
        <w:rPr>
          <w:rFonts w:hint="eastAsia" w:ascii="Times New Roman" w:hAnsi="Times New Roman" w:cs="Times New Roman"/>
          <w:szCs w:val="21"/>
          <w:lang w:val="zh-CN"/>
        </w:rPr>
        <w:t>公司粗制碳酸锰成分表（</w:t>
      </w:r>
      <w:r>
        <w:rPr>
          <w:rFonts w:ascii="Times New Roman" w:hAnsi="Times New Roman" w:cs="Times New Roman"/>
          <w:i/>
          <w:iCs/>
          <w:szCs w:val="21"/>
        </w:rPr>
        <w:t>w</w:t>
      </w:r>
      <w:r>
        <w:rPr>
          <w:rFonts w:ascii="Times New Roman" w:hAnsi="Times New Roman" w:cs="Times New Roman"/>
          <w:szCs w:val="21"/>
        </w:rPr>
        <w:t>/%</w:t>
      </w:r>
      <w:r>
        <w:rPr>
          <w:rFonts w:hint="eastAsia" w:ascii="Times New Roman" w:hAnsi="Times New Roman" w:cs="Times New Roman"/>
          <w:szCs w:val="21"/>
          <w:lang w:val="zh-CN"/>
        </w:rPr>
        <w:t>）</w:t>
      </w:r>
    </w:p>
    <w:tbl>
      <w:tblPr>
        <w:tblStyle w:val="6"/>
        <w:tblW w:w="8735" w:type="dxa"/>
        <w:jc w:val="center"/>
        <w:tblInd w:w="0" w:type="dxa"/>
        <w:tblLayout w:type="fixed"/>
        <w:tblCellMar>
          <w:top w:w="0" w:type="dxa"/>
          <w:left w:w="108" w:type="dxa"/>
          <w:bottom w:w="0" w:type="dxa"/>
          <w:right w:w="108" w:type="dxa"/>
        </w:tblCellMar>
      </w:tblPr>
      <w:tblGrid>
        <w:gridCol w:w="1716"/>
        <w:gridCol w:w="1194"/>
        <w:gridCol w:w="1191"/>
        <w:gridCol w:w="1191"/>
        <w:gridCol w:w="1191"/>
        <w:gridCol w:w="1191"/>
        <w:gridCol w:w="1061"/>
      </w:tblGrid>
      <w:tr>
        <w:tblPrEx>
          <w:tblLayout w:type="fixed"/>
          <w:tblCellMar>
            <w:top w:w="0" w:type="dxa"/>
            <w:left w:w="108" w:type="dxa"/>
            <w:bottom w:w="0" w:type="dxa"/>
            <w:right w:w="108" w:type="dxa"/>
          </w:tblCellMar>
        </w:tblPrEx>
        <w:trPr>
          <w:trHeight w:val="300" w:hRule="atLeast"/>
          <w:jc w:val="center"/>
        </w:trPr>
        <w:tc>
          <w:tcPr>
            <w:tcW w:w="1716" w:type="dxa"/>
            <w:vMerge w:val="restart"/>
            <w:tcBorders>
              <w:top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项目</w:t>
            </w:r>
          </w:p>
        </w:tc>
        <w:tc>
          <w:tcPr>
            <w:tcW w:w="7019" w:type="dxa"/>
            <w:gridSpan w:val="6"/>
            <w:tcBorders>
              <w:top w:val="single" w:color="auto" w:sz="12" w:space="0"/>
              <w:left w:val="single" w:color="auto" w:sz="12" w:space="0"/>
              <w:bottom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测定值/%</w:t>
            </w:r>
          </w:p>
        </w:tc>
      </w:tr>
      <w:tr>
        <w:tblPrEx>
          <w:tblLayout w:type="fixed"/>
          <w:tblCellMar>
            <w:top w:w="0" w:type="dxa"/>
            <w:left w:w="108" w:type="dxa"/>
            <w:bottom w:w="0" w:type="dxa"/>
            <w:right w:w="108" w:type="dxa"/>
          </w:tblCellMar>
        </w:tblPrEx>
        <w:trPr>
          <w:trHeight w:val="300" w:hRule="atLeast"/>
          <w:jc w:val="center"/>
        </w:trPr>
        <w:tc>
          <w:tcPr>
            <w:tcW w:w="1716" w:type="dxa"/>
            <w:vMerge w:val="continue"/>
            <w:tcBorders>
              <w:top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cs="Times New Roman"/>
                <w:kern w:val="0"/>
                <w:sz w:val="18"/>
                <w:szCs w:val="18"/>
              </w:rPr>
            </w:pPr>
          </w:p>
        </w:tc>
        <w:tc>
          <w:tcPr>
            <w:tcW w:w="1194" w:type="dxa"/>
            <w:tcBorders>
              <w:top w:val="single" w:color="auto" w:sz="12" w:space="0"/>
              <w:left w:val="single" w:color="auto" w:sz="12" w:space="0"/>
              <w:bottom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1191" w:type="dxa"/>
            <w:tcBorders>
              <w:top w:val="single" w:color="auto" w:sz="12" w:space="0"/>
              <w:bottom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1191" w:type="dxa"/>
            <w:tcBorders>
              <w:top w:val="single" w:color="auto" w:sz="12" w:space="0"/>
              <w:bottom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w:t>
            </w:r>
          </w:p>
        </w:tc>
        <w:tc>
          <w:tcPr>
            <w:tcW w:w="1191" w:type="dxa"/>
            <w:tcBorders>
              <w:top w:val="single" w:color="auto" w:sz="12" w:space="0"/>
              <w:bottom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w:t>
            </w:r>
          </w:p>
        </w:tc>
        <w:tc>
          <w:tcPr>
            <w:tcW w:w="1191" w:type="dxa"/>
            <w:tcBorders>
              <w:top w:val="single" w:color="auto" w:sz="12" w:space="0"/>
              <w:bottom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1061" w:type="dxa"/>
            <w:tcBorders>
              <w:top w:val="single" w:color="auto" w:sz="12" w:space="0"/>
              <w:bottom w:val="single" w:color="auto" w:sz="12" w:space="0"/>
            </w:tcBorders>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6#</w:t>
            </w:r>
          </w:p>
        </w:tc>
      </w:tr>
      <w:tr>
        <w:tblPrEx>
          <w:tblLayout w:type="fixed"/>
          <w:tblCellMar>
            <w:top w:w="0" w:type="dxa"/>
            <w:left w:w="108" w:type="dxa"/>
            <w:bottom w:w="0" w:type="dxa"/>
            <w:right w:w="108" w:type="dxa"/>
          </w:tblCellMar>
        </w:tblPrEx>
        <w:trPr>
          <w:trHeight w:val="300" w:hRule="atLeast"/>
          <w:jc w:val="center"/>
        </w:trPr>
        <w:tc>
          <w:tcPr>
            <w:tcW w:w="1716" w:type="dxa"/>
            <w:tcBorders>
              <w:top w:val="single" w:color="auto" w:sz="12" w:space="0"/>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碳酸锰（以Mn计）</w:t>
            </w:r>
          </w:p>
        </w:tc>
        <w:tc>
          <w:tcPr>
            <w:tcW w:w="1194" w:type="dxa"/>
            <w:tcBorders>
              <w:top w:val="single" w:color="auto" w:sz="12" w:space="0"/>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26.84</w:t>
            </w:r>
          </w:p>
        </w:tc>
        <w:tc>
          <w:tcPr>
            <w:tcW w:w="1191" w:type="dxa"/>
            <w:tcBorders>
              <w:top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28.55</w:t>
            </w:r>
          </w:p>
        </w:tc>
        <w:tc>
          <w:tcPr>
            <w:tcW w:w="1191" w:type="dxa"/>
            <w:tcBorders>
              <w:top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25.09</w:t>
            </w:r>
          </w:p>
        </w:tc>
        <w:tc>
          <w:tcPr>
            <w:tcW w:w="1191" w:type="dxa"/>
            <w:tcBorders>
              <w:top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33.14</w:t>
            </w:r>
          </w:p>
        </w:tc>
        <w:tc>
          <w:tcPr>
            <w:tcW w:w="1191" w:type="dxa"/>
            <w:tcBorders>
              <w:top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32.18</w:t>
            </w:r>
          </w:p>
        </w:tc>
        <w:tc>
          <w:tcPr>
            <w:tcW w:w="1061" w:type="dxa"/>
            <w:tcBorders>
              <w:top w:val="single" w:color="auto" w:sz="12" w:space="0"/>
            </w:tcBorders>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r>
              <w:rPr>
                <w:rFonts w:ascii="Times New Roman" w:hAnsi="Times New Roman" w:cs="Times New Roman"/>
                <w:kern w:val="0"/>
                <w:sz w:val="18"/>
                <w:szCs w:val="18"/>
              </w:rPr>
              <w:t>9.74</w:t>
            </w:r>
          </w:p>
        </w:tc>
      </w:tr>
      <w:tr>
        <w:tblPrEx>
          <w:tblLayout w:type="fixed"/>
          <w:tblCellMar>
            <w:top w:w="0" w:type="dxa"/>
            <w:left w:w="108" w:type="dxa"/>
            <w:bottom w:w="0" w:type="dxa"/>
            <w:right w:w="108" w:type="dxa"/>
          </w:tblCellMar>
        </w:tblPrEx>
        <w:trPr>
          <w:trHeight w:val="300" w:hRule="atLeast"/>
          <w:jc w:val="center"/>
        </w:trPr>
        <w:tc>
          <w:tcPr>
            <w:tcW w:w="1716"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氯化物（以Cl计）</w:t>
            </w:r>
          </w:p>
        </w:tc>
        <w:tc>
          <w:tcPr>
            <w:tcW w:w="119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0.35</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0.48</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0.15</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0.48</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0.44</w:t>
            </w:r>
          </w:p>
        </w:tc>
        <w:tc>
          <w:tcPr>
            <w:tcW w:w="1061" w:type="dxa"/>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未检出</w:t>
            </w:r>
          </w:p>
        </w:tc>
      </w:tr>
      <w:tr>
        <w:tblPrEx>
          <w:tblLayout w:type="fixed"/>
          <w:tblCellMar>
            <w:top w:w="0" w:type="dxa"/>
            <w:left w:w="108" w:type="dxa"/>
            <w:bottom w:w="0" w:type="dxa"/>
            <w:right w:w="108" w:type="dxa"/>
          </w:tblCellMar>
        </w:tblPrEx>
        <w:trPr>
          <w:trHeight w:val="312" w:hRule="atLeast"/>
          <w:jc w:val="center"/>
        </w:trPr>
        <w:tc>
          <w:tcPr>
            <w:tcW w:w="1716"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硫酸盐（以SO</w:t>
            </w:r>
            <w:r>
              <w:rPr>
                <w:rFonts w:ascii="Times New Roman" w:hAnsi="Times New Roman" w:cs="Times New Roman"/>
                <w:kern w:val="0"/>
                <w:sz w:val="18"/>
                <w:szCs w:val="18"/>
                <w:vertAlign w:val="subscript"/>
              </w:rPr>
              <w:t>4</w:t>
            </w:r>
            <w:r>
              <w:rPr>
                <w:rFonts w:ascii="Times New Roman" w:hAnsi="Times New Roman" w:cs="Times New Roman"/>
                <w:kern w:val="0"/>
                <w:sz w:val="18"/>
                <w:szCs w:val="18"/>
                <w:vertAlign w:val="superscript"/>
              </w:rPr>
              <w:t>2-</w:t>
            </w:r>
            <w:r>
              <w:rPr>
                <w:rFonts w:ascii="Times New Roman" w:hAnsi="Times New Roman" w:cs="Times New Roman"/>
                <w:kern w:val="0"/>
                <w:sz w:val="18"/>
                <w:szCs w:val="18"/>
              </w:rPr>
              <w:t>计）</w:t>
            </w:r>
          </w:p>
        </w:tc>
        <w:tc>
          <w:tcPr>
            <w:tcW w:w="119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0.48</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0.40</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0.32</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0.41</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0.50</w:t>
            </w:r>
          </w:p>
        </w:tc>
        <w:tc>
          <w:tcPr>
            <w:tcW w:w="1061" w:type="dxa"/>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8</w:t>
            </w:r>
            <w:r>
              <w:rPr>
                <w:rFonts w:ascii="Times New Roman" w:hAnsi="Times New Roman" w:cs="Times New Roman"/>
                <w:kern w:val="0"/>
                <w:sz w:val="18"/>
                <w:szCs w:val="18"/>
              </w:rPr>
              <w:t>.06</w:t>
            </w:r>
          </w:p>
        </w:tc>
      </w:tr>
      <w:tr>
        <w:tblPrEx>
          <w:tblLayout w:type="fixed"/>
          <w:tblCellMar>
            <w:top w:w="0" w:type="dxa"/>
            <w:left w:w="108" w:type="dxa"/>
            <w:bottom w:w="0" w:type="dxa"/>
            <w:right w:w="108" w:type="dxa"/>
          </w:tblCellMar>
        </w:tblPrEx>
        <w:trPr>
          <w:trHeight w:val="300" w:hRule="atLeast"/>
          <w:jc w:val="center"/>
        </w:trPr>
        <w:tc>
          <w:tcPr>
            <w:tcW w:w="1716"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铜（Cu）</w:t>
            </w:r>
          </w:p>
        </w:tc>
        <w:tc>
          <w:tcPr>
            <w:tcW w:w="119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2.78</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1.79</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1.32</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2.58</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2.48</w:t>
            </w:r>
          </w:p>
        </w:tc>
        <w:tc>
          <w:tcPr>
            <w:tcW w:w="1061" w:type="dxa"/>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w:t>
            </w:r>
            <w:r>
              <w:rPr>
                <w:rFonts w:ascii="Times New Roman" w:hAnsi="Times New Roman" w:cs="Times New Roman"/>
                <w:kern w:val="0"/>
                <w:sz w:val="18"/>
                <w:szCs w:val="18"/>
              </w:rPr>
              <w:t>.332</w:t>
            </w:r>
          </w:p>
        </w:tc>
      </w:tr>
      <w:tr>
        <w:tblPrEx>
          <w:tblLayout w:type="fixed"/>
          <w:tblCellMar>
            <w:top w:w="0" w:type="dxa"/>
            <w:left w:w="108" w:type="dxa"/>
            <w:bottom w:w="0" w:type="dxa"/>
            <w:right w:w="108" w:type="dxa"/>
          </w:tblCellMar>
        </w:tblPrEx>
        <w:trPr>
          <w:trHeight w:val="300" w:hRule="atLeast"/>
          <w:jc w:val="center"/>
        </w:trPr>
        <w:tc>
          <w:tcPr>
            <w:tcW w:w="1716"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铁（Fe）</w:t>
            </w:r>
          </w:p>
        </w:tc>
        <w:tc>
          <w:tcPr>
            <w:tcW w:w="119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2.58</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2.04</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1.38</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1.86</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2.96</w:t>
            </w:r>
          </w:p>
        </w:tc>
        <w:tc>
          <w:tcPr>
            <w:tcW w:w="1061" w:type="dxa"/>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w:t>
            </w:r>
            <w:r>
              <w:rPr>
                <w:rFonts w:ascii="Times New Roman" w:hAnsi="Times New Roman" w:cs="Times New Roman"/>
                <w:kern w:val="0"/>
                <w:sz w:val="18"/>
                <w:szCs w:val="18"/>
              </w:rPr>
              <w:t>.15</w:t>
            </w:r>
          </w:p>
        </w:tc>
      </w:tr>
      <w:tr>
        <w:tblPrEx>
          <w:tblLayout w:type="fixed"/>
          <w:tblCellMar>
            <w:top w:w="0" w:type="dxa"/>
            <w:left w:w="108" w:type="dxa"/>
            <w:bottom w:w="0" w:type="dxa"/>
            <w:right w:w="108" w:type="dxa"/>
          </w:tblCellMar>
        </w:tblPrEx>
        <w:trPr>
          <w:trHeight w:val="300" w:hRule="atLeast"/>
          <w:jc w:val="center"/>
        </w:trPr>
        <w:tc>
          <w:tcPr>
            <w:tcW w:w="1716"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镍（Ni）</w:t>
            </w:r>
          </w:p>
        </w:tc>
        <w:tc>
          <w:tcPr>
            <w:tcW w:w="119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0.36</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0.45</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0.18</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0.48</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0.31</w:t>
            </w:r>
          </w:p>
        </w:tc>
        <w:tc>
          <w:tcPr>
            <w:tcW w:w="1061" w:type="dxa"/>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w:t>
            </w:r>
            <w:r>
              <w:rPr>
                <w:rFonts w:ascii="Times New Roman" w:hAnsi="Times New Roman" w:cs="Times New Roman"/>
                <w:kern w:val="0"/>
                <w:sz w:val="18"/>
                <w:szCs w:val="18"/>
              </w:rPr>
              <w:t>.18</w:t>
            </w:r>
          </w:p>
        </w:tc>
      </w:tr>
      <w:tr>
        <w:tblPrEx>
          <w:tblLayout w:type="fixed"/>
          <w:tblCellMar>
            <w:top w:w="0" w:type="dxa"/>
            <w:left w:w="108" w:type="dxa"/>
            <w:bottom w:w="0" w:type="dxa"/>
            <w:right w:w="108" w:type="dxa"/>
          </w:tblCellMar>
        </w:tblPrEx>
        <w:trPr>
          <w:trHeight w:val="300" w:hRule="atLeast"/>
          <w:jc w:val="center"/>
        </w:trPr>
        <w:tc>
          <w:tcPr>
            <w:tcW w:w="1716"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铅（Pb）</w:t>
            </w:r>
          </w:p>
        </w:tc>
        <w:tc>
          <w:tcPr>
            <w:tcW w:w="119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0.0058</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0.0011</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0.0009</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0.0052</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未检出</w:t>
            </w:r>
          </w:p>
        </w:tc>
        <w:tc>
          <w:tcPr>
            <w:tcW w:w="1061" w:type="dxa"/>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未检出</w:t>
            </w:r>
          </w:p>
        </w:tc>
      </w:tr>
      <w:tr>
        <w:tblPrEx>
          <w:tblLayout w:type="fixed"/>
          <w:tblCellMar>
            <w:top w:w="0" w:type="dxa"/>
            <w:left w:w="108" w:type="dxa"/>
            <w:bottom w:w="0" w:type="dxa"/>
            <w:right w:w="108" w:type="dxa"/>
          </w:tblCellMar>
        </w:tblPrEx>
        <w:trPr>
          <w:trHeight w:val="300" w:hRule="atLeast"/>
          <w:jc w:val="center"/>
        </w:trPr>
        <w:tc>
          <w:tcPr>
            <w:tcW w:w="1716"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汞（Hg）</w:t>
            </w:r>
          </w:p>
        </w:tc>
        <w:tc>
          <w:tcPr>
            <w:tcW w:w="119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0.0006</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未检出</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未检出</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0.0003</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未检出</w:t>
            </w:r>
          </w:p>
        </w:tc>
        <w:tc>
          <w:tcPr>
            <w:tcW w:w="1061" w:type="dxa"/>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未检出</w:t>
            </w:r>
          </w:p>
        </w:tc>
      </w:tr>
      <w:tr>
        <w:tblPrEx>
          <w:tblLayout w:type="fixed"/>
          <w:tblCellMar>
            <w:top w:w="0" w:type="dxa"/>
            <w:left w:w="108" w:type="dxa"/>
            <w:bottom w:w="0" w:type="dxa"/>
            <w:right w:w="108" w:type="dxa"/>
          </w:tblCellMar>
        </w:tblPrEx>
        <w:trPr>
          <w:trHeight w:val="300" w:hRule="atLeast"/>
          <w:jc w:val="center"/>
        </w:trPr>
        <w:tc>
          <w:tcPr>
            <w:tcW w:w="1716"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铬（Cr</w:t>
            </w:r>
            <w:r>
              <w:rPr>
                <w:rFonts w:ascii="Times New Roman" w:hAnsi="Times New Roman" w:cs="Times New Roman"/>
                <w:kern w:val="0"/>
                <w:sz w:val="18"/>
                <w:szCs w:val="18"/>
                <w:vertAlign w:val="superscript"/>
              </w:rPr>
              <w:t>6+</w:t>
            </w:r>
            <w:r>
              <w:rPr>
                <w:rFonts w:ascii="Times New Roman" w:hAnsi="Times New Roman" w:cs="Times New Roman"/>
                <w:kern w:val="0"/>
                <w:sz w:val="18"/>
                <w:szCs w:val="18"/>
              </w:rPr>
              <w:t>）</w:t>
            </w:r>
          </w:p>
        </w:tc>
        <w:tc>
          <w:tcPr>
            <w:tcW w:w="119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未检出</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未检出</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未检出</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未检出</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未检出</w:t>
            </w:r>
          </w:p>
        </w:tc>
        <w:tc>
          <w:tcPr>
            <w:tcW w:w="1061" w:type="dxa"/>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w:t>
            </w:r>
            <w:r>
              <w:rPr>
                <w:rFonts w:ascii="Times New Roman" w:hAnsi="Times New Roman" w:cs="Times New Roman"/>
                <w:kern w:val="0"/>
                <w:sz w:val="18"/>
                <w:szCs w:val="18"/>
              </w:rPr>
              <w:t>.0002</w:t>
            </w:r>
          </w:p>
        </w:tc>
      </w:tr>
      <w:tr>
        <w:tblPrEx>
          <w:tblLayout w:type="fixed"/>
          <w:tblCellMar>
            <w:top w:w="0" w:type="dxa"/>
            <w:left w:w="108" w:type="dxa"/>
            <w:bottom w:w="0" w:type="dxa"/>
            <w:right w:w="108" w:type="dxa"/>
          </w:tblCellMar>
        </w:tblPrEx>
        <w:trPr>
          <w:trHeight w:val="300" w:hRule="atLeast"/>
          <w:jc w:val="center"/>
        </w:trPr>
        <w:tc>
          <w:tcPr>
            <w:tcW w:w="1716"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镉（Cd）</w:t>
            </w:r>
          </w:p>
        </w:tc>
        <w:tc>
          <w:tcPr>
            <w:tcW w:w="119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0.0043</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0.0013</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0.0008</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未检出</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未检出</w:t>
            </w:r>
          </w:p>
        </w:tc>
        <w:tc>
          <w:tcPr>
            <w:tcW w:w="1061" w:type="dxa"/>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w:t>
            </w:r>
            <w:r>
              <w:rPr>
                <w:rFonts w:ascii="Times New Roman" w:hAnsi="Times New Roman" w:cs="Times New Roman"/>
                <w:kern w:val="0"/>
                <w:sz w:val="18"/>
                <w:szCs w:val="18"/>
              </w:rPr>
              <w:t>.0001</w:t>
            </w:r>
          </w:p>
        </w:tc>
      </w:tr>
      <w:tr>
        <w:tblPrEx>
          <w:tblLayout w:type="fixed"/>
          <w:tblCellMar>
            <w:top w:w="0" w:type="dxa"/>
            <w:left w:w="108" w:type="dxa"/>
            <w:bottom w:w="0" w:type="dxa"/>
            <w:right w:w="108" w:type="dxa"/>
          </w:tblCellMar>
        </w:tblPrEx>
        <w:trPr>
          <w:trHeight w:val="300" w:hRule="atLeast"/>
          <w:jc w:val="center"/>
        </w:trPr>
        <w:tc>
          <w:tcPr>
            <w:tcW w:w="1716"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砷（As）</w:t>
            </w:r>
          </w:p>
        </w:tc>
        <w:tc>
          <w:tcPr>
            <w:tcW w:w="119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未检出</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未检出</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未检出</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未检出</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未检出</w:t>
            </w:r>
          </w:p>
        </w:tc>
        <w:tc>
          <w:tcPr>
            <w:tcW w:w="1061" w:type="dxa"/>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w:t>
            </w:r>
          </w:p>
        </w:tc>
      </w:tr>
      <w:tr>
        <w:tblPrEx>
          <w:tblLayout w:type="fixed"/>
          <w:tblCellMar>
            <w:top w:w="0" w:type="dxa"/>
            <w:left w:w="108" w:type="dxa"/>
            <w:bottom w:w="0" w:type="dxa"/>
            <w:right w:w="108" w:type="dxa"/>
          </w:tblCellMar>
        </w:tblPrEx>
        <w:trPr>
          <w:trHeight w:val="300" w:hRule="atLeast"/>
          <w:jc w:val="center"/>
        </w:trPr>
        <w:tc>
          <w:tcPr>
            <w:tcW w:w="1716"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钙（Ca）</w:t>
            </w:r>
          </w:p>
        </w:tc>
        <w:tc>
          <w:tcPr>
            <w:tcW w:w="119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1.28</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1.89</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0.38</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1.54</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1.07</w:t>
            </w:r>
          </w:p>
        </w:tc>
        <w:tc>
          <w:tcPr>
            <w:tcW w:w="1061" w:type="dxa"/>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w:t>
            </w:r>
            <w:r>
              <w:rPr>
                <w:rFonts w:ascii="Times New Roman" w:hAnsi="Times New Roman" w:cs="Times New Roman"/>
                <w:kern w:val="0"/>
                <w:sz w:val="18"/>
                <w:szCs w:val="18"/>
              </w:rPr>
              <w:t>.021</w:t>
            </w:r>
          </w:p>
        </w:tc>
      </w:tr>
      <w:tr>
        <w:tblPrEx>
          <w:tblLayout w:type="fixed"/>
          <w:tblCellMar>
            <w:top w:w="0" w:type="dxa"/>
            <w:left w:w="108" w:type="dxa"/>
            <w:bottom w:w="0" w:type="dxa"/>
            <w:right w:w="108" w:type="dxa"/>
          </w:tblCellMar>
        </w:tblPrEx>
        <w:trPr>
          <w:trHeight w:val="300" w:hRule="atLeast"/>
          <w:jc w:val="center"/>
        </w:trPr>
        <w:tc>
          <w:tcPr>
            <w:tcW w:w="1716"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镁（Mg）</w:t>
            </w:r>
          </w:p>
        </w:tc>
        <w:tc>
          <w:tcPr>
            <w:tcW w:w="119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1.06</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1.02</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1.86</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0.84</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0.86</w:t>
            </w:r>
          </w:p>
        </w:tc>
        <w:tc>
          <w:tcPr>
            <w:tcW w:w="1061" w:type="dxa"/>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w:t>
            </w:r>
            <w:r>
              <w:rPr>
                <w:rFonts w:ascii="Times New Roman" w:hAnsi="Times New Roman" w:cs="Times New Roman"/>
                <w:kern w:val="0"/>
                <w:sz w:val="18"/>
                <w:szCs w:val="18"/>
              </w:rPr>
              <w:t>.071</w:t>
            </w:r>
          </w:p>
        </w:tc>
      </w:tr>
      <w:tr>
        <w:tblPrEx>
          <w:tblLayout w:type="fixed"/>
          <w:tblCellMar>
            <w:top w:w="0" w:type="dxa"/>
            <w:left w:w="108" w:type="dxa"/>
            <w:bottom w:w="0" w:type="dxa"/>
            <w:right w:w="108" w:type="dxa"/>
          </w:tblCellMar>
        </w:tblPrEx>
        <w:trPr>
          <w:trHeight w:val="300" w:hRule="atLeast"/>
          <w:jc w:val="center"/>
        </w:trPr>
        <w:tc>
          <w:tcPr>
            <w:tcW w:w="1716"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钠（Na）</w:t>
            </w:r>
          </w:p>
        </w:tc>
        <w:tc>
          <w:tcPr>
            <w:tcW w:w="119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0.34</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0.45</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0.46</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0.15</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0.80</w:t>
            </w:r>
          </w:p>
        </w:tc>
        <w:tc>
          <w:tcPr>
            <w:tcW w:w="1061" w:type="dxa"/>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7</w:t>
            </w:r>
            <w:r>
              <w:rPr>
                <w:rFonts w:ascii="Times New Roman" w:hAnsi="Times New Roman" w:cs="Times New Roman"/>
                <w:kern w:val="0"/>
                <w:sz w:val="18"/>
                <w:szCs w:val="18"/>
              </w:rPr>
              <w:t>.61</w:t>
            </w:r>
          </w:p>
        </w:tc>
      </w:tr>
      <w:tr>
        <w:tblPrEx>
          <w:tblLayout w:type="fixed"/>
          <w:tblCellMar>
            <w:top w:w="0" w:type="dxa"/>
            <w:left w:w="108" w:type="dxa"/>
            <w:bottom w:w="0" w:type="dxa"/>
            <w:right w:w="108" w:type="dxa"/>
          </w:tblCellMar>
        </w:tblPrEx>
        <w:trPr>
          <w:trHeight w:val="300" w:hRule="atLeast"/>
          <w:jc w:val="center"/>
        </w:trPr>
        <w:tc>
          <w:tcPr>
            <w:tcW w:w="1716"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锌（Zn）</w:t>
            </w:r>
          </w:p>
        </w:tc>
        <w:tc>
          <w:tcPr>
            <w:tcW w:w="119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0.009</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未检出</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0.0087</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0.0045</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0.005</w:t>
            </w:r>
          </w:p>
        </w:tc>
        <w:tc>
          <w:tcPr>
            <w:tcW w:w="1061" w:type="dxa"/>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0.0002</w:t>
            </w:r>
          </w:p>
        </w:tc>
      </w:tr>
      <w:tr>
        <w:tblPrEx>
          <w:tblLayout w:type="fixed"/>
          <w:tblCellMar>
            <w:top w:w="0" w:type="dxa"/>
            <w:left w:w="108" w:type="dxa"/>
            <w:bottom w:w="0" w:type="dxa"/>
            <w:right w:w="108" w:type="dxa"/>
          </w:tblCellMar>
        </w:tblPrEx>
        <w:trPr>
          <w:trHeight w:val="300" w:hRule="atLeast"/>
          <w:jc w:val="center"/>
        </w:trPr>
        <w:tc>
          <w:tcPr>
            <w:tcW w:w="1716"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酸不溶物，</w:t>
            </w:r>
          </w:p>
        </w:tc>
        <w:tc>
          <w:tcPr>
            <w:tcW w:w="119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0.54</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0.35</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0.27</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0.60</w:t>
            </w:r>
          </w:p>
        </w:tc>
        <w:tc>
          <w:tcPr>
            <w:tcW w:w="119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0.45</w:t>
            </w:r>
          </w:p>
        </w:tc>
        <w:tc>
          <w:tcPr>
            <w:tcW w:w="1061" w:type="dxa"/>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w:t>
            </w:r>
          </w:p>
        </w:tc>
      </w:tr>
      <w:tr>
        <w:tblPrEx>
          <w:tblLayout w:type="fixed"/>
          <w:tblCellMar>
            <w:top w:w="0" w:type="dxa"/>
            <w:left w:w="108" w:type="dxa"/>
            <w:bottom w:w="0" w:type="dxa"/>
            <w:right w:w="108" w:type="dxa"/>
          </w:tblCellMar>
        </w:tblPrEx>
        <w:trPr>
          <w:trHeight w:val="300" w:hRule="atLeast"/>
          <w:jc w:val="center"/>
        </w:trPr>
        <w:tc>
          <w:tcPr>
            <w:tcW w:w="1716"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C</w:t>
            </w:r>
            <w:r>
              <w:rPr>
                <w:rFonts w:ascii="Times New Roman" w:hAnsi="Times New Roman" w:cs="Times New Roman"/>
                <w:kern w:val="0"/>
                <w:sz w:val="18"/>
                <w:szCs w:val="18"/>
              </w:rPr>
              <w:t>O</w:t>
            </w:r>
            <w:r>
              <w:rPr>
                <w:rFonts w:ascii="Times New Roman" w:hAnsi="Times New Roman" w:cs="Times New Roman"/>
                <w:kern w:val="0"/>
                <w:sz w:val="18"/>
                <w:szCs w:val="18"/>
                <w:vertAlign w:val="subscript"/>
              </w:rPr>
              <w:t>3</w:t>
            </w:r>
            <w:r>
              <w:rPr>
                <w:rFonts w:ascii="Times New Roman" w:hAnsi="Times New Roman" w:cs="Times New Roman"/>
                <w:kern w:val="0"/>
                <w:sz w:val="18"/>
                <w:szCs w:val="18"/>
                <w:vertAlign w:val="superscript"/>
              </w:rPr>
              <w:t>2-</w:t>
            </w:r>
          </w:p>
        </w:tc>
        <w:tc>
          <w:tcPr>
            <w:tcW w:w="119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w:t>
            </w:r>
          </w:p>
        </w:tc>
        <w:tc>
          <w:tcPr>
            <w:tcW w:w="1191" w:type="dxa"/>
            <w:shd w:val="clear" w:color="auto" w:fill="auto"/>
            <w:vAlign w:val="bottom"/>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w:t>
            </w:r>
          </w:p>
        </w:tc>
        <w:tc>
          <w:tcPr>
            <w:tcW w:w="1191" w:type="dxa"/>
            <w:shd w:val="clear" w:color="auto" w:fill="auto"/>
            <w:vAlign w:val="bottom"/>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w:t>
            </w:r>
          </w:p>
        </w:tc>
        <w:tc>
          <w:tcPr>
            <w:tcW w:w="1191" w:type="dxa"/>
            <w:shd w:val="clear" w:color="auto" w:fill="auto"/>
            <w:vAlign w:val="bottom"/>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w:t>
            </w:r>
          </w:p>
        </w:tc>
        <w:tc>
          <w:tcPr>
            <w:tcW w:w="1191" w:type="dxa"/>
            <w:shd w:val="clear" w:color="auto" w:fill="auto"/>
            <w:vAlign w:val="bottom"/>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w:t>
            </w:r>
          </w:p>
        </w:tc>
        <w:tc>
          <w:tcPr>
            <w:tcW w:w="1061" w:type="dxa"/>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5</w:t>
            </w:r>
            <w:r>
              <w:rPr>
                <w:rFonts w:ascii="Times New Roman" w:hAnsi="Times New Roman" w:cs="Times New Roman"/>
                <w:kern w:val="0"/>
                <w:sz w:val="18"/>
                <w:szCs w:val="18"/>
              </w:rPr>
              <w:t>3.05</w:t>
            </w:r>
          </w:p>
        </w:tc>
      </w:tr>
      <w:tr>
        <w:tblPrEx>
          <w:tblLayout w:type="fixed"/>
          <w:tblCellMar>
            <w:top w:w="0" w:type="dxa"/>
            <w:left w:w="108" w:type="dxa"/>
            <w:bottom w:w="0" w:type="dxa"/>
            <w:right w:w="108" w:type="dxa"/>
          </w:tblCellMar>
        </w:tblPrEx>
        <w:trPr>
          <w:trHeight w:val="300" w:hRule="atLeast"/>
          <w:jc w:val="center"/>
        </w:trPr>
        <w:tc>
          <w:tcPr>
            <w:tcW w:w="1716" w:type="dxa"/>
            <w:tcBorders>
              <w:bottom w:val="single" w:color="auto" w:sz="12" w:space="0"/>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水分</w:t>
            </w:r>
          </w:p>
        </w:tc>
        <w:tc>
          <w:tcPr>
            <w:tcW w:w="1194" w:type="dxa"/>
            <w:tcBorders>
              <w:left w:val="single" w:color="auto" w:sz="12" w:space="0"/>
              <w:bottom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54.50</w:t>
            </w:r>
          </w:p>
        </w:tc>
        <w:tc>
          <w:tcPr>
            <w:tcW w:w="1191" w:type="dxa"/>
            <w:tcBorders>
              <w:bottom w:val="single" w:color="auto" w:sz="12" w:space="0"/>
            </w:tcBorders>
            <w:shd w:val="clear" w:color="auto" w:fill="auto"/>
            <w:vAlign w:val="bottom"/>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51.85</w:t>
            </w:r>
          </w:p>
        </w:tc>
        <w:tc>
          <w:tcPr>
            <w:tcW w:w="1191" w:type="dxa"/>
            <w:tcBorders>
              <w:bottom w:val="single" w:color="auto" w:sz="12" w:space="0"/>
            </w:tcBorders>
            <w:shd w:val="clear" w:color="auto" w:fill="auto"/>
            <w:vAlign w:val="bottom"/>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56.52</w:t>
            </w:r>
          </w:p>
        </w:tc>
        <w:tc>
          <w:tcPr>
            <w:tcW w:w="1191" w:type="dxa"/>
            <w:tcBorders>
              <w:bottom w:val="single" w:color="auto" w:sz="12" w:space="0"/>
            </w:tcBorders>
            <w:shd w:val="clear" w:color="auto" w:fill="auto"/>
            <w:vAlign w:val="bottom"/>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49.89</w:t>
            </w:r>
          </w:p>
        </w:tc>
        <w:tc>
          <w:tcPr>
            <w:tcW w:w="1191" w:type="dxa"/>
            <w:tcBorders>
              <w:bottom w:val="single" w:color="auto" w:sz="12" w:space="0"/>
            </w:tcBorders>
            <w:shd w:val="clear" w:color="auto" w:fill="auto"/>
            <w:vAlign w:val="bottom"/>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50.60</w:t>
            </w:r>
          </w:p>
        </w:tc>
        <w:tc>
          <w:tcPr>
            <w:tcW w:w="1061" w:type="dxa"/>
            <w:tcBorders>
              <w:bottom w:val="single" w:color="auto" w:sz="12" w:space="0"/>
            </w:tcBorders>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6</w:t>
            </w:r>
            <w:r>
              <w:rPr>
                <w:rFonts w:ascii="Times New Roman" w:hAnsi="Times New Roman" w:cs="Times New Roman"/>
                <w:kern w:val="0"/>
                <w:sz w:val="18"/>
                <w:szCs w:val="18"/>
              </w:rPr>
              <w:t>0</w:t>
            </w:r>
          </w:p>
        </w:tc>
      </w:tr>
    </w:tbl>
    <w:p>
      <w:pPr>
        <w:ind w:firstLine="420" w:firstLineChars="200"/>
        <w:jc w:val="center"/>
        <w:rPr>
          <w:rFonts w:ascii="Times New Roman" w:hAnsi="Times New Roman" w:cs="Times New Roman"/>
          <w:szCs w:val="21"/>
        </w:rPr>
      </w:pPr>
    </w:p>
    <w:p>
      <w:pPr>
        <w:ind w:firstLine="420" w:firstLineChars="200"/>
        <w:jc w:val="center"/>
        <w:rPr>
          <w:rFonts w:ascii="Times New Roman" w:hAnsi="Times New Roman" w:cs="Times New Roman"/>
          <w:szCs w:val="21"/>
        </w:rPr>
      </w:pPr>
      <w:r>
        <w:rPr>
          <w:rFonts w:ascii="Times New Roman" w:hAnsi="Times New Roman" w:cs="Times New Roman"/>
          <w:szCs w:val="21"/>
        </w:rPr>
        <w:t>表</w:t>
      </w:r>
      <w:r>
        <w:rPr>
          <w:rFonts w:hint="eastAsia" w:ascii="Times New Roman" w:hAnsi="Times New Roman" w:cs="Times New Roman"/>
          <w:szCs w:val="21"/>
        </w:rPr>
        <w:t xml:space="preserve">3 </w:t>
      </w:r>
      <w:r>
        <w:rPr>
          <w:rFonts w:hint="eastAsia" w:ascii="Times New Roman" w:hAnsi="Times New Roman" w:cs="Times New Roman"/>
          <w:szCs w:val="21"/>
          <w:lang w:val="en-US" w:eastAsia="zh-CN"/>
        </w:rPr>
        <w:t>C公司</w:t>
      </w:r>
      <w:bookmarkStart w:id="2" w:name="_GoBack"/>
      <w:bookmarkEnd w:id="2"/>
      <w:r>
        <w:rPr>
          <w:rFonts w:hint="eastAsia" w:ascii="Times New Roman" w:hAnsi="Times New Roman" w:cs="Times New Roman"/>
          <w:szCs w:val="21"/>
          <w:lang w:val="zh-CN"/>
        </w:rPr>
        <w:t>粗制碳酸锰成分表（</w:t>
      </w:r>
      <w:r>
        <w:rPr>
          <w:rFonts w:ascii="Times New Roman" w:hAnsi="Times New Roman" w:cs="Times New Roman"/>
          <w:i/>
          <w:iCs/>
          <w:szCs w:val="21"/>
        </w:rPr>
        <w:t>w</w:t>
      </w:r>
      <w:r>
        <w:rPr>
          <w:rFonts w:ascii="Times New Roman" w:hAnsi="Times New Roman" w:cs="Times New Roman"/>
          <w:szCs w:val="21"/>
        </w:rPr>
        <w:t>/%</w:t>
      </w:r>
      <w:r>
        <w:rPr>
          <w:rFonts w:hint="eastAsia" w:ascii="Times New Roman" w:hAnsi="Times New Roman" w:cs="Times New Roman"/>
          <w:szCs w:val="21"/>
          <w:lang w:val="zh-CN"/>
        </w:rPr>
        <w:t>）</w:t>
      </w:r>
    </w:p>
    <w:tbl>
      <w:tblPr>
        <w:tblStyle w:val="6"/>
        <w:tblW w:w="8306"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94"/>
        <w:gridCol w:w="1244"/>
        <w:gridCol w:w="1518"/>
        <w:gridCol w:w="1380"/>
        <w:gridCol w:w="157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9" w:hRule="atLeast"/>
          <w:jc w:val="center"/>
        </w:trPr>
        <w:tc>
          <w:tcPr>
            <w:tcW w:w="2594" w:type="dxa"/>
            <w:vMerge w:val="restart"/>
            <w:tcBorders>
              <w:top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项目</w:t>
            </w:r>
          </w:p>
        </w:tc>
        <w:tc>
          <w:tcPr>
            <w:tcW w:w="5712" w:type="dxa"/>
            <w:gridSpan w:val="4"/>
            <w:tcBorders>
              <w:top w:val="single" w:color="auto" w:sz="12" w:space="0"/>
              <w:left w:val="single" w:color="auto" w:sz="12" w:space="0"/>
              <w:bottom w:val="single" w:color="auto" w:sz="4" w:space="0"/>
            </w:tcBorders>
            <w:shd w:val="clear" w:color="auto" w:fill="auto"/>
            <w:vAlign w:val="center"/>
          </w:tcPr>
          <w:p>
            <w:pPr>
              <w:widowControl/>
              <w:jc w:val="center"/>
              <w:rPr>
                <w:rFonts w:hint="eastAsia" w:ascii="Times New Roman" w:hAnsi="Times New Roman" w:cs="Times New Roman"/>
                <w:kern w:val="0"/>
                <w:sz w:val="18"/>
                <w:szCs w:val="18"/>
              </w:rPr>
            </w:pPr>
            <w:r>
              <w:rPr>
                <w:rFonts w:ascii="Times New Roman" w:hAnsi="Times New Roman" w:cs="Times New Roman"/>
                <w:kern w:val="0"/>
                <w:sz w:val="18"/>
                <w:szCs w:val="18"/>
              </w:rPr>
              <w:t>测定值/%</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9" w:hRule="atLeast"/>
          <w:jc w:val="center"/>
        </w:trPr>
        <w:tc>
          <w:tcPr>
            <w:tcW w:w="2594" w:type="dxa"/>
            <w:vMerge w:val="continue"/>
            <w:tcBorders>
              <w:top w:val="single" w:color="auto" w:sz="12" w:space="0"/>
              <w:bottom w:val="single" w:color="auto" w:sz="4" w:space="0"/>
              <w:right w:val="single" w:color="auto" w:sz="12" w:space="0"/>
            </w:tcBorders>
            <w:shd w:val="clear" w:color="auto" w:fill="auto"/>
            <w:vAlign w:val="center"/>
          </w:tcPr>
          <w:p>
            <w:pPr>
              <w:widowControl/>
              <w:jc w:val="left"/>
              <w:rPr>
                <w:rFonts w:ascii="Times New Roman" w:hAnsi="Times New Roman" w:cs="Times New Roman"/>
                <w:kern w:val="0"/>
                <w:sz w:val="18"/>
                <w:szCs w:val="18"/>
              </w:rPr>
            </w:pPr>
          </w:p>
        </w:tc>
        <w:tc>
          <w:tcPr>
            <w:tcW w:w="1244" w:type="dxa"/>
            <w:tcBorders>
              <w:top w:val="single" w:color="auto" w:sz="12" w:space="0"/>
              <w:left w:val="single" w:color="auto" w:sz="12" w:space="0"/>
              <w:bottom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r>
              <w:rPr>
                <w:rFonts w:ascii="Times New Roman" w:hAnsi="Times New Roman" w:cs="Times New Roman"/>
                <w:kern w:val="0"/>
                <w:sz w:val="18"/>
                <w:szCs w:val="18"/>
              </w:rPr>
              <w:t>#</w:t>
            </w:r>
          </w:p>
        </w:tc>
        <w:tc>
          <w:tcPr>
            <w:tcW w:w="1518" w:type="dxa"/>
            <w:tcBorders>
              <w:top w:val="single" w:color="auto" w:sz="12" w:space="0"/>
              <w:bottom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r>
              <w:rPr>
                <w:rFonts w:ascii="Times New Roman" w:hAnsi="Times New Roman" w:cs="Times New Roman"/>
                <w:kern w:val="0"/>
                <w:sz w:val="18"/>
                <w:szCs w:val="18"/>
              </w:rPr>
              <w:t>#</w:t>
            </w:r>
          </w:p>
        </w:tc>
        <w:tc>
          <w:tcPr>
            <w:tcW w:w="1380" w:type="dxa"/>
            <w:tcBorders>
              <w:top w:val="single" w:color="auto" w:sz="12" w:space="0"/>
              <w:bottom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3</w:t>
            </w:r>
            <w:r>
              <w:rPr>
                <w:rFonts w:ascii="Times New Roman" w:hAnsi="Times New Roman" w:cs="Times New Roman"/>
                <w:kern w:val="0"/>
                <w:sz w:val="18"/>
                <w:szCs w:val="18"/>
              </w:rPr>
              <w:t>#</w:t>
            </w:r>
          </w:p>
        </w:tc>
        <w:tc>
          <w:tcPr>
            <w:tcW w:w="1570" w:type="dxa"/>
            <w:tcBorders>
              <w:top w:val="single" w:color="auto" w:sz="12" w:space="0"/>
              <w:bottom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4</w:t>
            </w:r>
            <w:r>
              <w:rPr>
                <w:rFonts w:ascii="Times New Roman" w:hAnsi="Times New Roman" w:cs="Times New Roman"/>
                <w:kern w:val="0"/>
                <w:sz w:val="18"/>
                <w:szCs w:val="18"/>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7" w:hRule="atLeast"/>
          <w:jc w:val="center"/>
        </w:trPr>
        <w:tc>
          <w:tcPr>
            <w:tcW w:w="2594" w:type="dxa"/>
            <w:tcBorders>
              <w:top w:val="single" w:color="auto" w:sz="12" w:space="0"/>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碳酸锰（以Mn计）</w:t>
            </w:r>
          </w:p>
        </w:tc>
        <w:tc>
          <w:tcPr>
            <w:tcW w:w="1244" w:type="dxa"/>
            <w:tcBorders>
              <w:top w:val="single" w:color="auto" w:sz="12" w:space="0"/>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41.91</w:t>
            </w:r>
          </w:p>
        </w:tc>
        <w:tc>
          <w:tcPr>
            <w:tcW w:w="1518" w:type="dxa"/>
            <w:tcBorders>
              <w:top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37.21</w:t>
            </w:r>
          </w:p>
        </w:tc>
        <w:tc>
          <w:tcPr>
            <w:tcW w:w="1380" w:type="dxa"/>
            <w:tcBorders>
              <w:top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36.10</w:t>
            </w:r>
          </w:p>
        </w:tc>
        <w:tc>
          <w:tcPr>
            <w:tcW w:w="1570" w:type="dxa"/>
            <w:tcBorders>
              <w:top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38.23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5" w:hRule="atLeast"/>
          <w:jc w:val="center"/>
        </w:trPr>
        <w:tc>
          <w:tcPr>
            <w:tcW w:w="2594"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氯化物（以Cl计）</w:t>
            </w:r>
          </w:p>
        </w:tc>
        <w:tc>
          <w:tcPr>
            <w:tcW w:w="124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2.69</w:t>
            </w:r>
          </w:p>
        </w:tc>
        <w:tc>
          <w:tcPr>
            <w:tcW w:w="1518" w:type="dxa"/>
            <w:shd w:val="clear" w:color="auto" w:fill="auto"/>
            <w:vAlign w:val="center"/>
          </w:tcPr>
          <w:p>
            <w:pPr>
              <w:jc w:val="center"/>
              <w:rPr>
                <w:rFonts w:ascii="Times New Roman" w:hAnsi="Times New Roman" w:cs="Times New Roman"/>
                <w:kern w:val="0"/>
                <w:sz w:val="18"/>
                <w:szCs w:val="18"/>
              </w:rPr>
            </w:pPr>
            <w:r>
              <w:rPr>
                <w:rFonts w:hint="eastAsia" w:ascii="Times New Roman" w:hAnsi="Times New Roman" w:cs="Times New Roman"/>
                <w:kern w:val="0"/>
                <w:sz w:val="18"/>
                <w:szCs w:val="18"/>
              </w:rPr>
              <w:t>2.84</w:t>
            </w:r>
          </w:p>
        </w:tc>
        <w:tc>
          <w:tcPr>
            <w:tcW w:w="1380" w:type="dxa"/>
            <w:shd w:val="clear" w:color="auto" w:fill="auto"/>
            <w:vAlign w:val="center"/>
          </w:tcPr>
          <w:p>
            <w:pPr>
              <w:jc w:val="center"/>
              <w:rPr>
                <w:rFonts w:ascii="Times New Roman" w:hAnsi="Times New Roman" w:cs="Times New Roman"/>
                <w:kern w:val="0"/>
                <w:sz w:val="18"/>
                <w:szCs w:val="18"/>
              </w:rPr>
            </w:pPr>
            <w:r>
              <w:rPr>
                <w:rFonts w:hint="eastAsia" w:ascii="Times New Roman" w:hAnsi="Times New Roman" w:cs="Times New Roman"/>
                <w:kern w:val="0"/>
                <w:sz w:val="18"/>
                <w:szCs w:val="18"/>
              </w:rPr>
              <w:t>2.84</w:t>
            </w:r>
          </w:p>
        </w:tc>
        <w:tc>
          <w:tcPr>
            <w:tcW w:w="1570" w:type="dxa"/>
            <w:shd w:val="clear" w:color="auto" w:fill="auto"/>
            <w:vAlign w:val="center"/>
          </w:tcPr>
          <w:p>
            <w:pPr>
              <w:jc w:val="center"/>
              <w:rPr>
                <w:rFonts w:ascii="Times New Roman" w:hAnsi="Times New Roman" w:cs="Times New Roman"/>
                <w:kern w:val="0"/>
                <w:sz w:val="18"/>
                <w:szCs w:val="18"/>
              </w:rPr>
            </w:pPr>
            <w:r>
              <w:rPr>
                <w:rFonts w:hint="eastAsia" w:ascii="Times New Roman" w:hAnsi="Times New Roman" w:cs="Times New Roman"/>
                <w:kern w:val="0"/>
                <w:sz w:val="18"/>
                <w:szCs w:val="18"/>
              </w:rPr>
              <w:t>2.69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 w:hRule="atLeast"/>
          <w:jc w:val="center"/>
        </w:trPr>
        <w:tc>
          <w:tcPr>
            <w:tcW w:w="2594"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硫酸盐（以SO</w:t>
            </w:r>
            <w:r>
              <w:rPr>
                <w:rFonts w:ascii="Times New Roman" w:hAnsi="Times New Roman" w:cs="Times New Roman"/>
                <w:kern w:val="0"/>
                <w:sz w:val="18"/>
                <w:szCs w:val="18"/>
                <w:vertAlign w:val="subscript"/>
              </w:rPr>
              <w:t>4</w:t>
            </w:r>
            <w:r>
              <w:rPr>
                <w:rFonts w:ascii="Times New Roman" w:hAnsi="Times New Roman" w:cs="Times New Roman"/>
                <w:kern w:val="0"/>
                <w:sz w:val="18"/>
                <w:szCs w:val="18"/>
                <w:vertAlign w:val="superscript"/>
              </w:rPr>
              <w:t>2-</w:t>
            </w:r>
            <w:r>
              <w:rPr>
                <w:rFonts w:ascii="Times New Roman" w:hAnsi="Times New Roman" w:cs="Times New Roman"/>
                <w:kern w:val="0"/>
                <w:sz w:val="18"/>
                <w:szCs w:val="18"/>
              </w:rPr>
              <w:t>计）</w:t>
            </w:r>
          </w:p>
        </w:tc>
        <w:tc>
          <w:tcPr>
            <w:tcW w:w="124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0.086</w:t>
            </w:r>
          </w:p>
        </w:tc>
        <w:tc>
          <w:tcPr>
            <w:tcW w:w="1518"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0.077</w:t>
            </w:r>
          </w:p>
        </w:tc>
        <w:tc>
          <w:tcPr>
            <w:tcW w:w="1380"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0.054</w:t>
            </w:r>
          </w:p>
        </w:tc>
        <w:tc>
          <w:tcPr>
            <w:tcW w:w="1570"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 w:hRule="atLeast"/>
          <w:jc w:val="center"/>
        </w:trPr>
        <w:tc>
          <w:tcPr>
            <w:tcW w:w="2594"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铜（Cu）</w:t>
            </w:r>
          </w:p>
        </w:tc>
        <w:tc>
          <w:tcPr>
            <w:tcW w:w="124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7.87</w:t>
            </w:r>
          </w:p>
        </w:tc>
        <w:tc>
          <w:tcPr>
            <w:tcW w:w="1518"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7.53</w:t>
            </w:r>
          </w:p>
        </w:tc>
        <w:tc>
          <w:tcPr>
            <w:tcW w:w="1380"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7.66</w:t>
            </w:r>
          </w:p>
        </w:tc>
        <w:tc>
          <w:tcPr>
            <w:tcW w:w="1570"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6.35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8" w:hRule="atLeast"/>
          <w:jc w:val="center"/>
        </w:trPr>
        <w:tc>
          <w:tcPr>
            <w:tcW w:w="2594"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铁（Fe）</w:t>
            </w:r>
          </w:p>
        </w:tc>
        <w:tc>
          <w:tcPr>
            <w:tcW w:w="124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c>
          <w:tcPr>
            <w:tcW w:w="1518"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c>
          <w:tcPr>
            <w:tcW w:w="138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c>
          <w:tcPr>
            <w:tcW w:w="157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 w:hRule="atLeast"/>
          <w:jc w:val="center"/>
        </w:trPr>
        <w:tc>
          <w:tcPr>
            <w:tcW w:w="2594"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镍（Ni）</w:t>
            </w:r>
          </w:p>
        </w:tc>
        <w:tc>
          <w:tcPr>
            <w:tcW w:w="124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c>
          <w:tcPr>
            <w:tcW w:w="1518"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c>
          <w:tcPr>
            <w:tcW w:w="138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c>
          <w:tcPr>
            <w:tcW w:w="157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 w:hRule="atLeast"/>
          <w:jc w:val="center"/>
        </w:trPr>
        <w:tc>
          <w:tcPr>
            <w:tcW w:w="2594"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铅（Pb）</w:t>
            </w:r>
          </w:p>
        </w:tc>
        <w:tc>
          <w:tcPr>
            <w:tcW w:w="124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0.03</w:t>
            </w:r>
          </w:p>
        </w:tc>
        <w:tc>
          <w:tcPr>
            <w:tcW w:w="1518"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0.02</w:t>
            </w:r>
          </w:p>
        </w:tc>
        <w:tc>
          <w:tcPr>
            <w:tcW w:w="1380"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0.02</w:t>
            </w:r>
          </w:p>
        </w:tc>
        <w:tc>
          <w:tcPr>
            <w:tcW w:w="1570"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3" w:hRule="atLeast"/>
          <w:jc w:val="center"/>
        </w:trPr>
        <w:tc>
          <w:tcPr>
            <w:tcW w:w="2594"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汞（Hg）</w:t>
            </w:r>
          </w:p>
        </w:tc>
        <w:tc>
          <w:tcPr>
            <w:tcW w:w="124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c>
          <w:tcPr>
            <w:tcW w:w="1518"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c>
          <w:tcPr>
            <w:tcW w:w="138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c>
          <w:tcPr>
            <w:tcW w:w="157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 w:hRule="atLeast"/>
          <w:jc w:val="center"/>
        </w:trPr>
        <w:tc>
          <w:tcPr>
            <w:tcW w:w="2594"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铬（Cr</w:t>
            </w:r>
            <w:r>
              <w:rPr>
                <w:rFonts w:ascii="Times New Roman" w:hAnsi="Times New Roman" w:cs="Times New Roman"/>
                <w:kern w:val="0"/>
                <w:sz w:val="18"/>
                <w:szCs w:val="18"/>
                <w:vertAlign w:val="superscript"/>
              </w:rPr>
              <w:t>6+</w:t>
            </w:r>
            <w:r>
              <w:rPr>
                <w:rFonts w:ascii="Times New Roman" w:hAnsi="Times New Roman" w:cs="Times New Roman"/>
                <w:kern w:val="0"/>
                <w:sz w:val="18"/>
                <w:szCs w:val="18"/>
              </w:rPr>
              <w:t>）</w:t>
            </w:r>
          </w:p>
        </w:tc>
        <w:tc>
          <w:tcPr>
            <w:tcW w:w="124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c>
          <w:tcPr>
            <w:tcW w:w="1518"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c>
          <w:tcPr>
            <w:tcW w:w="138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c>
          <w:tcPr>
            <w:tcW w:w="157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 w:hRule="atLeast"/>
          <w:jc w:val="center"/>
        </w:trPr>
        <w:tc>
          <w:tcPr>
            <w:tcW w:w="2594"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镉（Cd）</w:t>
            </w:r>
          </w:p>
        </w:tc>
        <w:tc>
          <w:tcPr>
            <w:tcW w:w="124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c>
          <w:tcPr>
            <w:tcW w:w="1518"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0.02</w:t>
            </w:r>
          </w:p>
        </w:tc>
        <w:tc>
          <w:tcPr>
            <w:tcW w:w="138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c>
          <w:tcPr>
            <w:tcW w:w="157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 w:hRule="atLeast"/>
          <w:jc w:val="center"/>
        </w:trPr>
        <w:tc>
          <w:tcPr>
            <w:tcW w:w="2594"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砷（As）</w:t>
            </w:r>
          </w:p>
        </w:tc>
        <w:tc>
          <w:tcPr>
            <w:tcW w:w="124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c>
          <w:tcPr>
            <w:tcW w:w="1518"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c>
          <w:tcPr>
            <w:tcW w:w="138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c>
          <w:tcPr>
            <w:tcW w:w="157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&lt;</w:t>
            </w:r>
            <w:r>
              <w:rPr>
                <w:rFonts w:hint="eastAsia" w:ascii="Times New Roman" w:hAnsi="Times New Roman" w:cs="Times New Roman"/>
                <w:kern w:val="0"/>
                <w:sz w:val="18"/>
                <w:szCs w:val="18"/>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 w:hRule="atLeast"/>
          <w:jc w:val="center"/>
        </w:trPr>
        <w:tc>
          <w:tcPr>
            <w:tcW w:w="2594"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钙（Ca）</w:t>
            </w:r>
          </w:p>
        </w:tc>
        <w:tc>
          <w:tcPr>
            <w:tcW w:w="124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0.89</w:t>
            </w:r>
          </w:p>
        </w:tc>
        <w:tc>
          <w:tcPr>
            <w:tcW w:w="1518"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0.87</w:t>
            </w:r>
          </w:p>
        </w:tc>
        <w:tc>
          <w:tcPr>
            <w:tcW w:w="1380"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0.83</w:t>
            </w:r>
          </w:p>
        </w:tc>
        <w:tc>
          <w:tcPr>
            <w:tcW w:w="1570"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 w:hRule="atLeast"/>
          <w:jc w:val="center"/>
        </w:trPr>
        <w:tc>
          <w:tcPr>
            <w:tcW w:w="2594"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镁（Mg）</w:t>
            </w:r>
          </w:p>
        </w:tc>
        <w:tc>
          <w:tcPr>
            <w:tcW w:w="124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0.017</w:t>
            </w:r>
          </w:p>
        </w:tc>
        <w:tc>
          <w:tcPr>
            <w:tcW w:w="1518"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0.028</w:t>
            </w:r>
          </w:p>
        </w:tc>
        <w:tc>
          <w:tcPr>
            <w:tcW w:w="1380"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0.028</w:t>
            </w:r>
          </w:p>
        </w:tc>
        <w:tc>
          <w:tcPr>
            <w:tcW w:w="1570"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0.041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 w:hRule="atLeast"/>
          <w:jc w:val="center"/>
        </w:trPr>
        <w:tc>
          <w:tcPr>
            <w:tcW w:w="2594"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钠（Na）</w:t>
            </w:r>
          </w:p>
        </w:tc>
        <w:tc>
          <w:tcPr>
            <w:tcW w:w="124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3.37</w:t>
            </w:r>
          </w:p>
        </w:tc>
        <w:tc>
          <w:tcPr>
            <w:tcW w:w="1518"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4.09</w:t>
            </w:r>
          </w:p>
        </w:tc>
        <w:tc>
          <w:tcPr>
            <w:tcW w:w="1380"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5.04</w:t>
            </w:r>
          </w:p>
        </w:tc>
        <w:tc>
          <w:tcPr>
            <w:tcW w:w="1570"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4.68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 w:hRule="atLeast"/>
          <w:jc w:val="center"/>
        </w:trPr>
        <w:tc>
          <w:tcPr>
            <w:tcW w:w="2594"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hint="eastAsia" w:ascii="Times New Roman" w:hAnsi="Times New Roman" w:cs="Times New Roman"/>
                <w:kern w:val="0"/>
                <w:sz w:val="18"/>
                <w:szCs w:val="18"/>
              </w:rPr>
              <w:t>铝（Al）</w:t>
            </w:r>
          </w:p>
        </w:tc>
        <w:tc>
          <w:tcPr>
            <w:tcW w:w="124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0.20</w:t>
            </w:r>
          </w:p>
        </w:tc>
        <w:tc>
          <w:tcPr>
            <w:tcW w:w="1518"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0.22</w:t>
            </w:r>
          </w:p>
        </w:tc>
        <w:tc>
          <w:tcPr>
            <w:tcW w:w="1380"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0.18</w:t>
            </w:r>
          </w:p>
        </w:tc>
        <w:tc>
          <w:tcPr>
            <w:tcW w:w="1570"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 w:hRule="atLeast"/>
          <w:jc w:val="center"/>
        </w:trPr>
        <w:tc>
          <w:tcPr>
            <w:tcW w:w="2594"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锌（Zn）</w:t>
            </w:r>
          </w:p>
        </w:tc>
        <w:tc>
          <w:tcPr>
            <w:tcW w:w="124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2.39</w:t>
            </w:r>
          </w:p>
        </w:tc>
        <w:tc>
          <w:tcPr>
            <w:tcW w:w="1518"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1.99</w:t>
            </w:r>
          </w:p>
        </w:tc>
        <w:tc>
          <w:tcPr>
            <w:tcW w:w="1380"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2.42</w:t>
            </w:r>
          </w:p>
        </w:tc>
        <w:tc>
          <w:tcPr>
            <w:tcW w:w="1570"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 w:hRule="atLeast"/>
          <w:jc w:val="center"/>
        </w:trPr>
        <w:tc>
          <w:tcPr>
            <w:tcW w:w="2594" w:type="dxa"/>
            <w:tcBorders>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酸不溶物</w:t>
            </w:r>
          </w:p>
        </w:tc>
        <w:tc>
          <w:tcPr>
            <w:tcW w:w="1244" w:type="dxa"/>
            <w:tcBorders>
              <w:left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0.542</w:t>
            </w:r>
          </w:p>
        </w:tc>
        <w:tc>
          <w:tcPr>
            <w:tcW w:w="1518"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0.270</w:t>
            </w:r>
          </w:p>
        </w:tc>
        <w:tc>
          <w:tcPr>
            <w:tcW w:w="1380"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0.556</w:t>
            </w:r>
          </w:p>
        </w:tc>
        <w:tc>
          <w:tcPr>
            <w:tcW w:w="1570"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0.834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3" w:hRule="atLeast"/>
          <w:jc w:val="center"/>
        </w:trPr>
        <w:tc>
          <w:tcPr>
            <w:tcW w:w="2594" w:type="dxa"/>
            <w:tcBorders>
              <w:bottom w:val="single" w:color="auto" w:sz="12" w:space="0"/>
              <w:right w:val="single" w:color="auto" w:sz="12"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水分</w:t>
            </w:r>
          </w:p>
        </w:tc>
        <w:tc>
          <w:tcPr>
            <w:tcW w:w="1244" w:type="dxa"/>
            <w:tcBorders>
              <w:left w:val="single" w:color="auto" w:sz="12" w:space="0"/>
              <w:bottom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44.86</w:t>
            </w:r>
          </w:p>
        </w:tc>
        <w:tc>
          <w:tcPr>
            <w:tcW w:w="1518" w:type="dxa"/>
            <w:tcBorders>
              <w:bottom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47.61</w:t>
            </w:r>
          </w:p>
        </w:tc>
        <w:tc>
          <w:tcPr>
            <w:tcW w:w="1380" w:type="dxa"/>
            <w:tcBorders>
              <w:bottom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44.30</w:t>
            </w:r>
          </w:p>
        </w:tc>
        <w:tc>
          <w:tcPr>
            <w:tcW w:w="1570" w:type="dxa"/>
            <w:tcBorders>
              <w:bottom w:val="single" w:color="auto" w:sz="12" w:space="0"/>
            </w:tcBorders>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46.58</w:t>
            </w:r>
          </w:p>
        </w:tc>
      </w:tr>
    </w:tbl>
    <w:p>
      <w:pPr>
        <w:spacing w:line="360" w:lineRule="auto"/>
        <w:rPr>
          <w:sz w:val="24"/>
          <w:szCs w:val="24"/>
        </w:rPr>
      </w:pPr>
    </w:p>
    <w:p>
      <w:pPr>
        <w:spacing w:line="360" w:lineRule="auto"/>
        <w:ind w:firstLine="480" w:firstLineChars="200"/>
        <w:rPr>
          <w:sz w:val="24"/>
          <w:szCs w:val="24"/>
        </w:rPr>
      </w:pPr>
      <w:r>
        <w:rPr>
          <w:sz w:val="24"/>
          <w:szCs w:val="24"/>
        </w:rPr>
        <w:t>钴、铜</w:t>
      </w:r>
      <w:r>
        <w:rPr>
          <w:rFonts w:hint="eastAsia"/>
          <w:sz w:val="24"/>
          <w:szCs w:val="24"/>
        </w:rPr>
        <w:t>、镍</w:t>
      </w:r>
      <w:r>
        <w:rPr>
          <w:sz w:val="24"/>
          <w:szCs w:val="24"/>
        </w:rPr>
        <w:t>为伴生的有价元素，</w:t>
      </w:r>
      <w:r>
        <w:rPr>
          <w:rFonts w:hint="eastAsia"/>
          <w:sz w:val="24"/>
          <w:szCs w:val="24"/>
        </w:rPr>
        <w:t>使用粗制碳酸锰进行深加工的下游企业可以通过精制得到含钴、铜的副产品加以回收利用。因样品中钴、镍的含量很低，故，本标准对铜的含量有适当的要求。</w:t>
      </w:r>
    </w:p>
    <w:p>
      <w:pPr>
        <w:spacing w:line="360" w:lineRule="auto"/>
        <w:ind w:firstLine="480" w:firstLineChars="200"/>
        <w:rPr>
          <w:sz w:val="24"/>
          <w:szCs w:val="24"/>
        </w:rPr>
      </w:pPr>
      <w:r>
        <w:rPr>
          <w:sz w:val="24"/>
          <w:szCs w:val="24"/>
        </w:rPr>
        <w:t>钙、镁</w:t>
      </w:r>
      <w:r>
        <w:rPr>
          <w:rFonts w:hint="eastAsia"/>
          <w:sz w:val="24"/>
          <w:szCs w:val="24"/>
        </w:rPr>
        <w:t>、铁</w:t>
      </w:r>
      <w:r>
        <w:rPr>
          <w:sz w:val="24"/>
          <w:szCs w:val="24"/>
        </w:rPr>
        <w:t>等杂质元素</w:t>
      </w:r>
      <w:r>
        <w:rPr>
          <w:rFonts w:hint="eastAsia"/>
          <w:sz w:val="24"/>
          <w:szCs w:val="24"/>
        </w:rPr>
        <w:t>是矿物中固有存在的，在生产中这类杂质与锰元素一起累积至粗制碳酸锰生产的物料中。虽然有色冶炼工艺中有相应的除杂措施，但是还要一部分会残留、富集在除杂的物料中。作为上游供应商不可能再增加除杂、分流工艺加以除去，况且不同的产地其成分各异、含量各异，下游采购商可以有选择性地购买符合自己生产工艺特征的原料，无法对上游供应商提出限量要求。生产使用单位只能</w:t>
      </w:r>
      <w:r>
        <w:rPr>
          <w:sz w:val="24"/>
          <w:szCs w:val="24"/>
        </w:rPr>
        <w:t>通过</w:t>
      </w:r>
      <w:r>
        <w:rPr>
          <w:rFonts w:hint="eastAsia"/>
          <w:sz w:val="24"/>
          <w:szCs w:val="24"/>
        </w:rPr>
        <w:t>自己</w:t>
      </w:r>
      <w:r>
        <w:rPr>
          <w:sz w:val="24"/>
          <w:szCs w:val="24"/>
        </w:rPr>
        <w:t>湿法冶炼</w:t>
      </w:r>
      <w:r>
        <w:rPr>
          <w:rFonts w:hint="eastAsia"/>
          <w:sz w:val="24"/>
          <w:szCs w:val="24"/>
        </w:rPr>
        <w:t>除杂</w:t>
      </w:r>
      <w:r>
        <w:rPr>
          <w:sz w:val="24"/>
          <w:szCs w:val="24"/>
        </w:rPr>
        <w:t>工艺除去绝大部分</w:t>
      </w:r>
      <w:r>
        <w:rPr>
          <w:rFonts w:hint="eastAsia"/>
          <w:sz w:val="24"/>
          <w:szCs w:val="24"/>
        </w:rPr>
        <w:t>的钙、镁等杂质，或者通过提纯工艺，生产钙、镁等副产品以降低生产成本。故，本标准对钙、镁等杂质不作强制指标要求。</w:t>
      </w:r>
    </w:p>
    <w:p>
      <w:pPr>
        <w:spacing w:line="360" w:lineRule="auto"/>
        <w:ind w:firstLine="480" w:firstLineChars="200"/>
        <w:rPr>
          <w:sz w:val="24"/>
          <w:szCs w:val="24"/>
        </w:rPr>
      </w:pPr>
      <w:r>
        <w:rPr>
          <w:rFonts w:hint="eastAsia"/>
          <w:sz w:val="24"/>
          <w:szCs w:val="24"/>
        </w:rPr>
        <w:t>铅、镉、砷等作为有毒有害的金属元素要求在产品中严格受控，本标准规定此类危害元素的限制含量。</w:t>
      </w:r>
    </w:p>
    <w:bookmarkEnd w:id="0"/>
    <w:bookmarkEnd w:id="1"/>
    <w:p>
      <w:pPr>
        <w:spacing w:line="360" w:lineRule="auto"/>
        <w:ind w:firstLine="480" w:firstLineChars="200"/>
        <w:rPr>
          <w:sz w:val="24"/>
          <w:szCs w:val="24"/>
        </w:rPr>
      </w:pPr>
      <w:r>
        <w:rPr>
          <w:sz w:val="24"/>
          <w:szCs w:val="24"/>
        </w:rPr>
        <w:t>水分过高会增加</w:t>
      </w:r>
      <w:r>
        <w:rPr>
          <w:rFonts w:hint="eastAsia"/>
          <w:sz w:val="24"/>
          <w:szCs w:val="24"/>
        </w:rPr>
        <w:t>采购商的</w:t>
      </w:r>
      <w:r>
        <w:rPr>
          <w:sz w:val="24"/>
          <w:szCs w:val="24"/>
        </w:rPr>
        <w:t>运输成本</w:t>
      </w:r>
      <w:r>
        <w:rPr>
          <w:rFonts w:hint="eastAsia"/>
          <w:sz w:val="24"/>
          <w:szCs w:val="24"/>
        </w:rPr>
        <w:t>，故，本标准有适当的指标要求。</w:t>
      </w:r>
    </w:p>
    <w:p>
      <w:pPr>
        <w:spacing w:before="156" w:beforeLines="50" w:after="156" w:afterLines="50" w:line="360" w:lineRule="auto"/>
        <w:rPr>
          <w:b/>
          <w:bCs/>
          <w:sz w:val="24"/>
          <w:szCs w:val="24"/>
        </w:rPr>
      </w:pPr>
      <w:r>
        <w:rPr>
          <w:b/>
          <w:bCs/>
          <w:sz w:val="24"/>
          <w:szCs w:val="24"/>
        </w:rPr>
        <w:t>四</w:t>
      </w:r>
      <w:r>
        <w:rPr>
          <w:rFonts w:hint="eastAsia"/>
          <w:b/>
          <w:bCs/>
          <w:sz w:val="24"/>
          <w:szCs w:val="24"/>
        </w:rPr>
        <w:t>、主要试验（或验证）情况分析、综述报告</w:t>
      </w:r>
    </w:p>
    <w:p>
      <w:pPr>
        <w:pStyle w:val="9"/>
        <w:spacing w:line="360" w:lineRule="auto"/>
        <w:ind w:firstLine="0" w:firstLineChars="0"/>
        <w:rPr>
          <w:rFonts w:ascii="Times New Roman"/>
          <w:sz w:val="24"/>
          <w:szCs w:val="24"/>
        </w:rPr>
      </w:pPr>
      <w:r>
        <w:rPr>
          <w:rFonts w:ascii="Times New Roman"/>
          <w:sz w:val="24"/>
          <w:szCs w:val="24"/>
        </w:rPr>
        <w:t>4.1 粗制碳酸锰（中间品）中Mn的含量按照HG/T 4203-2011的规定进行测定。</w:t>
      </w:r>
    </w:p>
    <w:p>
      <w:pPr>
        <w:pStyle w:val="15"/>
        <w:spacing w:before="0" w:beforeLines="0" w:after="0" w:afterLines="0"/>
        <w:ind w:left="0"/>
        <w:rPr>
          <w:rFonts w:ascii="Times New Roman" w:eastAsia="宋体"/>
        </w:rPr>
      </w:pPr>
      <w:r>
        <w:rPr>
          <w:rFonts w:hint="eastAsia" w:ascii="Times New Roman" w:eastAsia="宋体"/>
          <w:sz w:val="24"/>
          <w:szCs w:val="24"/>
        </w:rPr>
        <w:t xml:space="preserve">4.2 </w:t>
      </w:r>
      <w:r>
        <w:rPr>
          <w:rFonts w:ascii="Times New Roman" w:eastAsia="宋体"/>
          <w:sz w:val="24"/>
          <w:szCs w:val="24"/>
        </w:rPr>
        <w:t>粗制碳酸锰（中间品）中铅、镉、砷的测定按照GB 5085.3-2007规定的方法进行。</w:t>
      </w:r>
    </w:p>
    <w:p>
      <w:pPr>
        <w:pStyle w:val="9"/>
        <w:spacing w:line="360" w:lineRule="auto"/>
        <w:ind w:firstLine="0" w:firstLineChars="0"/>
        <w:rPr>
          <w:rFonts w:ascii="Times New Roman"/>
          <w:sz w:val="24"/>
          <w:szCs w:val="24"/>
        </w:rPr>
      </w:pPr>
      <w:r>
        <w:rPr>
          <w:rFonts w:hint="eastAsia" w:ascii="Times New Roman"/>
          <w:sz w:val="24"/>
          <w:szCs w:val="24"/>
        </w:rPr>
        <w:t xml:space="preserve">4.3 </w:t>
      </w:r>
      <w:r>
        <w:rPr>
          <w:rFonts w:ascii="Times New Roman"/>
          <w:sz w:val="24"/>
          <w:szCs w:val="24"/>
        </w:rPr>
        <w:t>粗制碳酸锰（中间品）中</w:t>
      </w:r>
      <w:r>
        <w:rPr>
          <w:rFonts w:hint="eastAsia" w:ascii="Times New Roman"/>
          <w:sz w:val="24"/>
          <w:szCs w:val="24"/>
        </w:rPr>
        <w:t>铜、镍、镁、钙、铁等的测定按照GB/T 26521-2011规定的方法进行。</w:t>
      </w:r>
    </w:p>
    <w:p>
      <w:pPr>
        <w:pStyle w:val="9"/>
        <w:spacing w:line="360" w:lineRule="auto"/>
        <w:ind w:firstLine="0" w:firstLineChars="0"/>
        <w:rPr>
          <w:rFonts w:ascii="Times New Roman"/>
          <w:sz w:val="24"/>
          <w:szCs w:val="24"/>
        </w:rPr>
      </w:pPr>
      <w:r>
        <w:rPr>
          <w:rFonts w:ascii="Times New Roman"/>
          <w:sz w:val="24"/>
          <w:szCs w:val="24"/>
        </w:rPr>
        <w:t>4.</w:t>
      </w:r>
      <w:r>
        <w:rPr>
          <w:rFonts w:hint="eastAsia" w:ascii="Times New Roman"/>
          <w:sz w:val="24"/>
          <w:szCs w:val="24"/>
        </w:rPr>
        <w:t>4</w:t>
      </w:r>
      <w:r>
        <w:rPr>
          <w:rFonts w:ascii="Times New Roman"/>
          <w:sz w:val="24"/>
          <w:szCs w:val="24"/>
        </w:rPr>
        <w:t xml:space="preserve"> 产品中水分的测定按供需双方认可的方法进行。</w:t>
      </w:r>
    </w:p>
    <w:p>
      <w:pPr>
        <w:pStyle w:val="9"/>
        <w:spacing w:line="360" w:lineRule="auto"/>
        <w:ind w:firstLine="0" w:firstLineChars="0"/>
        <w:rPr>
          <w:rFonts w:ascii="Times New Roman"/>
          <w:sz w:val="24"/>
          <w:szCs w:val="24"/>
        </w:rPr>
      </w:pPr>
      <w:r>
        <w:rPr>
          <w:rFonts w:ascii="Times New Roman"/>
          <w:sz w:val="24"/>
          <w:szCs w:val="24"/>
        </w:rPr>
        <w:t>4.</w:t>
      </w:r>
      <w:r>
        <w:rPr>
          <w:rFonts w:hint="eastAsia" w:ascii="Times New Roman"/>
          <w:sz w:val="24"/>
          <w:szCs w:val="24"/>
        </w:rPr>
        <w:t>5</w:t>
      </w:r>
      <w:r>
        <w:rPr>
          <w:rFonts w:ascii="Times New Roman"/>
          <w:sz w:val="24"/>
          <w:szCs w:val="24"/>
        </w:rPr>
        <w:t xml:space="preserve"> 粗制碳酸锰（中间品）的外观质量由目视法检测。</w:t>
      </w:r>
    </w:p>
    <w:p>
      <w:pPr>
        <w:spacing w:before="156" w:beforeLines="50" w:after="156" w:afterLines="50" w:line="360" w:lineRule="auto"/>
        <w:rPr>
          <w:b/>
          <w:bCs/>
          <w:sz w:val="24"/>
          <w:szCs w:val="24"/>
        </w:rPr>
      </w:pPr>
      <w:r>
        <w:rPr>
          <w:b/>
          <w:bCs/>
          <w:sz w:val="24"/>
          <w:szCs w:val="24"/>
        </w:rPr>
        <w:t>五</w:t>
      </w:r>
      <w:r>
        <w:rPr>
          <w:rFonts w:hint="eastAsia"/>
          <w:b/>
          <w:bCs/>
          <w:sz w:val="24"/>
          <w:szCs w:val="24"/>
        </w:rPr>
        <w:t>、</w:t>
      </w:r>
      <w:r>
        <w:rPr>
          <w:b/>
          <w:bCs/>
          <w:sz w:val="24"/>
          <w:szCs w:val="24"/>
        </w:rPr>
        <w:t>采用</w:t>
      </w:r>
      <w:r>
        <w:rPr>
          <w:rFonts w:hint="eastAsia"/>
          <w:b/>
          <w:bCs/>
          <w:sz w:val="24"/>
          <w:szCs w:val="24"/>
        </w:rPr>
        <w:t>国际标准和国外先进标准的情况，与国际、国内同类标准水平的对比情况</w:t>
      </w:r>
    </w:p>
    <w:p>
      <w:pPr>
        <w:spacing w:line="360" w:lineRule="auto"/>
        <w:ind w:firstLine="480" w:firstLineChars="200"/>
        <w:rPr>
          <w:sz w:val="24"/>
          <w:szCs w:val="24"/>
        </w:rPr>
      </w:pPr>
      <w:r>
        <w:rPr>
          <w:sz w:val="24"/>
          <w:szCs w:val="24"/>
        </w:rPr>
        <w:t>本标准没有采用国际标准</w:t>
      </w:r>
    </w:p>
    <w:p>
      <w:pPr>
        <w:spacing w:line="360" w:lineRule="auto"/>
        <w:ind w:firstLine="480" w:firstLineChars="200"/>
        <w:rPr>
          <w:sz w:val="24"/>
          <w:szCs w:val="24"/>
        </w:rPr>
      </w:pPr>
      <w:r>
        <w:rPr>
          <w:sz w:val="24"/>
          <w:szCs w:val="24"/>
        </w:rPr>
        <w:t>本标准在制定过程中未检测到同类国际标准</w:t>
      </w:r>
      <w:r>
        <w:rPr>
          <w:rFonts w:hint="eastAsia"/>
          <w:sz w:val="24"/>
          <w:szCs w:val="24"/>
        </w:rPr>
        <w:t>。</w:t>
      </w:r>
    </w:p>
    <w:p>
      <w:pPr>
        <w:pStyle w:val="9"/>
        <w:spacing w:line="360" w:lineRule="auto"/>
        <w:ind w:firstLine="480"/>
        <w:rPr>
          <w:sz w:val="24"/>
          <w:szCs w:val="24"/>
        </w:rPr>
      </w:pPr>
      <w:r>
        <w:rPr>
          <w:sz w:val="24"/>
          <w:szCs w:val="24"/>
        </w:rPr>
        <w:t>本标准主要参考了</w:t>
      </w:r>
      <w:r>
        <w:rPr>
          <w:rFonts w:ascii="Times New Roman"/>
          <w:sz w:val="24"/>
          <w:szCs w:val="24"/>
        </w:rPr>
        <w:t>GB/T 191-2008</w:t>
      </w:r>
      <w:r>
        <w:rPr>
          <w:rFonts w:hint="eastAsia" w:ascii="Times New Roman"/>
          <w:sz w:val="24"/>
          <w:szCs w:val="24"/>
        </w:rPr>
        <w:t>《</w:t>
      </w:r>
      <w:r>
        <w:rPr>
          <w:rFonts w:ascii="Times New Roman"/>
          <w:sz w:val="24"/>
          <w:szCs w:val="24"/>
        </w:rPr>
        <w:t>包装储运图示标志</w:t>
      </w:r>
      <w:r>
        <w:rPr>
          <w:rFonts w:hint="eastAsia" w:ascii="Times New Roman"/>
          <w:sz w:val="24"/>
          <w:szCs w:val="24"/>
        </w:rPr>
        <w:t>》、</w:t>
      </w:r>
      <w:r>
        <w:rPr>
          <w:rFonts w:ascii="Times New Roman"/>
          <w:sz w:val="24"/>
          <w:szCs w:val="24"/>
        </w:rPr>
        <w:t>GB/T 6678</w:t>
      </w:r>
      <w:r>
        <w:rPr>
          <w:rFonts w:hint="eastAsia" w:ascii="Times New Roman"/>
          <w:sz w:val="24"/>
          <w:szCs w:val="24"/>
        </w:rPr>
        <w:t>《</w:t>
      </w:r>
      <w:r>
        <w:rPr>
          <w:rFonts w:ascii="Times New Roman"/>
          <w:sz w:val="24"/>
          <w:szCs w:val="24"/>
        </w:rPr>
        <w:t>化工产品采用总则</w:t>
      </w:r>
      <w:r>
        <w:rPr>
          <w:rFonts w:hint="eastAsia" w:ascii="Times New Roman"/>
          <w:sz w:val="24"/>
          <w:szCs w:val="24"/>
        </w:rPr>
        <w:t>》、</w:t>
      </w:r>
      <w:r>
        <w:rPr>
          <w:rFonts w:ascii="Times New Roman"/>
          <w:sz w:val="24"/>
          <w:szCs w:val="24"/>
        </w:rPr>
        <w:t>GB/T 8170</w:t>
      </w:r>
      <w:r>
        <w:rPr>
          <w:rFonts w:hint="eastAsia" w:ascii="Times New Roman"/>
          <w:sz w:val="24"/>
          <w:szCs w:val="24"/>
        </w:rPr>
        <w:t>《</w:t>
      </w:r>
      <w:r>
        <w:rPr>
          <w:rFonts w:ascii="Times New Roman"/>
          <w:sz w:val="24"/>
          <w:szCs w:val="24"/>
        </w:rPr>
        <w:t>数值修约规则与极限数值的表示和判定</w:t>
      </w:r>
      <w:r>
        <w:rPr>
          <w:rFonts w:hint="eastAsia" w:ascii="Times New Roman"/>
          <w:sz w:val="24"/>
          <w:szCs w:val="24"/>
        </w:rPr>
        <w:t>》、</w:t>
      </w:r>
      <w:r>
        <w:rPr>
          <w:rFonts w:ascii="Times New Roman"/>
          <w:sz w:val="24"/>
          <w:szCs w:val="24"/>
        </w:rPr>
        <w:t>HG/T 4203</w:t>
      </w:r>
      <w:r>
        <w:rPr>
          <w:rFonts w:hint="eastAsia" w:ascii="Times New Roman"/>
          <w:b/>
          <w:sz w:val="24"/>
          <w:szCs w:val="24"/>
        </w:rPr>
        <w:t>-</w:t>
      </w:r>
      <w:r>
        <w:rPr>
          <w:rFonts w:ascii="Times New Roman"/>
          <w:sz w:val="24"/>
          <w:szCs w:val="24"/>
        </w:rPr>
        <w:t>2011</w:t>
      </w:r>
      <w:r>
        <w:rPr>
          <w:rFonts w:hint="eastAsia" w:ascii="Times New Roman"/>
          <w:sz w:val="24"/>
          <w:szCs w:val="24"/>
        </w:rPr>
        <w:t>《</w:t>
      </w:r>
      <w:r>
        <w:rPr>
          <w:rFonts w:ascii="Times New Roman"/>
          <w:sz w:val="24"/>
          <w:szCs w:val="24"/>
        </w:rPr>
        <w:t>工业碳酸锰</w:t>
      </w:r>
      <w:r>
        <w:rPr>
          <w:rFonts w:hint="eastAsia" w:ascii="Times New Roman"/>
          <w:sz w:val="24"/>
          <w:szCs w:val="24"/>
        </w:rPr>
        <w:t>》</w:t>
      </w:r>
      <w:r>
        <w:rPr>
          <w:rFonts w:hint="eastAsia"/>
          <w:sz w:val="24"/>
          <w:szCs w:val="24"/>
        </w:rPr>
        <w:t>、</w:t>
      </w:r>
      <w:r>
        <w:rPr>
          <w:rFonts w:ascii="Times New Roman"/>
          <w:sz w:val="24"/>
          <w:szCs w:val="24"/>
        </w:rPr>
        <w:t xml:space="preserve">GB </w:t>
      </w:r>
      <w:r>
        <w:rPr>
          <w:rFonts w:hint="eastAsia" w:ascii="Times New Roman"/>
          <w:sz w:val="24"/>
          <w:szCs w:val="24"/>
        </w:rPr>
        <w:t>5085.3-2007</w:t>
      </w:r>
      <w:r>
        <w:rPr>
          <w:rFonts w:hint="eastAsia"/>
          <w:sz w:val="24"/>
          <w:szCs w:val="24"/>
        </w:rPr>
        <w:t>《</w:t>
      </w:r>
      <w:r>
        <w:rPr>
          <w:sz w:val="24"/>
          <w:szCs w:val="24"/>
        </w:rPr>
        <w:t>危险废物鉴别标准 浸出毒性鉴别</w:t>
      </w:r>
      <w:r>
        <w:rPr>
          <w:rFonts w:hint="eastAsia"/>
          <w:sz w:val="24"/>
          <w:szCs w:val="24"/>
        </w:rPr>
        <w:t>》、</w:t>
      </w:r>
      <w:r>
        <w:rPr>
          <w:rFonts w:hint="eastAsia" w:ascii="Times New Roman"/>
          <w:sz w:val="24"/>
          <w:szCs w:val="24"/>
        </w:rPr>
        <w:t>GB/T 26521-2011《工业碳酸镍》。</w:t>
      </w:r>
    </w:p>
    <w:p>
      <w:pPr>
        <w:spacing w:before="156" w:beforeLines="50" w:after="156" w:afterLines="50" w:line="360" w:lineRule="auto"/>
        <w:rPr>
          <w:b/>
          <w:bCs/>
          <w:sz w:val="24"/>
          <w:szCs w:val="24"/>
        </w:rPr>
      </w:pPr>
      <w:r>
        <w:rPr>
          <w:b/>
          <w:bCs/>
          <w:sz w:val="24"/>
          <w:szCs w:val="24"/>
        </w:rPr>
        <w:t>六</w:t>
      </w:r>
      <w:r>
        <w:rPr>
          <w:rFonts w:hint="eastAsia"/>
          <w:b/>
          <w:bCs/>
          <w:sz w:val="24"/>
          <w:szCs w:val="24"/>
        </w:rPr>
        <w:t>、</w:t>
      </w:r>
      <w:r>
        <w:rPr>
          <w:b/>
          <w:bCs/>
          <w:sz w:val="24"/>
          <w:szCs w:val="24"/>
        </w:rPr>
        <w:t>与有关的现行法律</w:t>
      </w:r>
      <w:r>
        <w:rPr>
          <w:rFonts w:hint="eastAsia"/>
          <w:b/>
          <w:bCs/>
          <w:sz w:val="24"/>
          <w:szCs w:val="24"/>
        </w:rPr>
        <w:t>、</w:t>
      </w:r>
      <w:r>
        <w:rPr>
          <w:b/>
          <w:bCs/>
          <w:sz w:val="24"/>
          <w:szCs w:val="24"/>
        </w:rPr>
        <w:t>法规和强制性国家标准的关系</w:t>
      </w:r>
    </w:p>
    <w:p>
      <w:pPr>
        <w:spacing w:line="360" w:lineRule="auto"/>
        <w:ind w:firstLine="480" w:firstLineChars="200"/>
        <w:rPr>
          <w:sz w:val="24"/>
          <w:szCs w:val="24"/>
        </w:rPr>
      </w:pPr>
      <w:r>
        <w:rPr>
          <w:sz w:val="24"/>
          <w:szCs w:val="24"/>
        </w:rPr>
        <w:t>本标准与相关法律</w:t>
      </w:r>
      <w:r>
        <w:rPr>
          <w:rFonts w:hint="eastAsia"/>
          <w:sz w:val="24"/>
          <w:szCs w:val="24"/>
        </w:rPr>
        <w:t>、</w:t>
      </w:r>
      <w:r>
        <w:rPr>
          <w:sz w:val="24"/>
          <w:szCs w:val="24"/>
        </w:rPr>
        <w:t>法规</w:t>
      </w:r>
      <w:r>
        <w:rPr>
          <w:rFonts w:hint="eastAsia"/>
          <w:sz w:val="24"/>
          <w:szCs w:val="24"/>
        </w:rPr>
        <w:t>、</w:t>
      </w:r>
      <w:r>
        <w:rPr>
          <w:sz w:val="24"/>
          <w:szCs w:val="24"/>
        </w:rPr>
        <w:t>规章及相关标准协调一致</w:t>
      </w:r>
      <w:r>
        <w:rPr>
          <w:rFonts w:hint="eastAsia"/>
          <w:sz w:val="24"/>
          <w:szCs w:val="24"/>
        </w:rPr>
        <w:t>，</w:t>
      </w:r>
      <w:r>
        <w:rPr>
          <w:sz w:val="24"/>
          <w:szCs w:val="24"/>
        </w:rPr>
        <w:t>没有冲突</w:t>
      </w:r>
      <w:r>
        <w:rPr>
          <w:rFonts w:hint="eastAsia"/>
          <w:sz w:val="24"/>
          <w:szCs w:val="24"/>
        </w:rPr>
        <w:t>。</w:t>
      </w:r>
    </w:p>
    <w:p>
      <w:pPr>
        <w:spacing w:before="156" w:beforeLines="50" w:after="156" w:afterLines="50" w:line="360" w:lineRule="auto"/>
        <w:rPr>
          <w:b/>
          <w:bCs/>
          <w:sz w:val="24"/>
          <w:szCs w:val="24"/>
        </w:rPr>
      </w:pPr>
      <w:r>
        <w:rPr>
          <w:b/>
          <w:bCs/>
          <w:sz w:val="24"/>
          <w:szCs w:val="24"/>
        </w:rPr>
        <w:t>七</w:t>
      </w:r>
      <w:r>
        <w:rPr>
          <w:rFonts w:hint="eastAsia"/>
          <w:b/>
          <w:bCs/>
          <w:sz w:val="24"/>
          <w:szCs w:val="24"/>
        </w:rPr>
        <w:t>、</w:t>
      </w:r>
      <w:r>
        <w:rPr>
          <w:b/>
          <w:bCs/>
          <w:sz w:val="24"/>
          <w:szCs w:val="24"/>
        </w:rPr>
        <w:t>重大分歧意见的处理经过和依据</w:t>
      </w:r>
    </w:p>
    <w:p>
      <w:pPr>
        <w:spacing w:line="360" w:lineRule="auto"/>
        <w:ind w:firstLine="480" w:firstLineChars="200"/>
        <w:rPr>
          <w:sz w:val="24"/>
          <w:szCs w:val="24"/>
        </w:rPr>
      </w:pPr>
      <w:r>
        <w:rPr>
          <w:sz w:val="24"/>
          <w:szCs w:val="24"/>
        </w:rPr>
        <w:t>无</w:t>
      </w:r>
    </w:p>
    <w:p>
      <w:pPr>
        <w:spacing w:before="156" w:beforeLines="50" w:after="156" w:afterLines="50" w:line="360" w:lineRule="auto"/>
        <w:rPr>
          <w:b/>
          <w:bCs/>
          <w:sz w:val="24"/>
          <w:szCs w:val="24"/>
        </w:rPr>
      </w:pPr>
      <w:r>
        <w:rPr>
          <w:b/>
          <w:bCs/>
          <w:sz w:val="24"/>
          <w:szCs w:val="24"/>
        </w:rPr>
        <w:t>八</w:t>
      </w:r>
      <w:r>
        <w:rPr>
          <w:rFonts w:hint="eastAsia"/>
          <w:b/>
          <w:bCs/>
          <w:sz w:val="24"/>
          <w:szCs w:val="24"/>
        </w:rPr>
        <w:t>、</w:t>
      </w:r>
      <w:r>
        <w:rPr>
          <w:b/>
          <w:bCs/>
          <w:sz w:val="24"/>
          <w:szCs w:val="24"/>
        </w:rPr>
        <w:t>国家标准作为强制性国家标准或推荐性国家标准的建议</w:t>
      </w:r>
    </w:p>
    <w:p>
      <w:pPr>
        <w:spacing w:line="360" w:lineRule="auto"/>
        <w:ind w:firstLine="480" w:firstLineChars="200"/>
        <w:rPr>
          <w:sz w:val="24"/>
          <w:szCs w:val="24"/>
        </w:rPr>
      </w:pPr>
      <w:r>
        <w:rPr>
          <w:sz w:val="24"/>
          <w:szCs w:val="24"/>
        </w:rPr>
        <w:t>建议团体标准</w:t>
      </w:r>
      <w:r>
        <w:rPr>
          <w:rFonts w:hint="eastAsia"/>
          <w:sz w:val="24"/>
          <w:szCs w:val="24"/>
        </w:rPr>
        <w:t>《</w:t>
      </w:r>
      <w:r>
        <w:rPr>
          <w:rFonts w:ascii="Times New Roman" w:eastAsia="宋体"/>
          <w:sz w:val="24"/>
          <w:szCs w:val="24"/>
        </w:rPr>
        <w:t>粗制碳酸锰（中间品）</w:t>
      </w:r>
      <w:r>
        <w:rPr>
          <w:rFonts w:hint="eastAsia"/>
          <w:sz w:val="24"/>
          <w:szCs w:val="24"/>
        </w:rPr>
        <w:t>》作为推荐性标准颁布实施。</w:t>
      </w:r>
    </w:p>
    <w:p>
      <w:pPr>
        <w:spacing w:before="156" w:beforeLines="50" w:after="156" w:afterLines="50" w:line="360" w:lineRule="auto"/>
        <w:rPr>
          <w:b/>
          <w:bCs/>
          <w:sz w:val="24"/>
          <w:szCs w:val="24"/>
        </w:rPr>
      </w:pPr>
      <w:r>
        <w:rPr>
          <w:b/>
          <w:bCs/>
          <w:sz w:val="24"/>
          <w:szCs w:val="24"/>
        </w:rPr>
        <w:t>九</w:t>
      </w:r>
      <w:r>
        <w:rPr>
          <w:rFonts w:hint="eastAsia"/>
          <w:b/>
          <w:bCs/>
          <w:sz w:val="24"/>
          <w:szCs w:val="24"/>
        </w:rPr>
        <w:t>、</w:t>
      </w:r>
      <w:r>
        <w:rPr>
          <w:b/>
          <w:bCs/>
          <w:sz w:val="24"/>
          <w:szCs w:val="24"/>
        </w:rPr>
        <w:t>贯彻标准的要求和措施建议</w:t>
      </w:r>
    </w:p>
    <w:p>
      <w:pPr>
        <w:spacing w:line="360" w:lineRule="auto"/>
        <w:ind w:firstLine="480" w:firstLineChars="200"/>
        <w:rPr>
          <w:sz w:val="24"/>
          <w:szCs w:val="24"/>
        </w:rPr>
      </w:pPr>
      <w:r>
        <w:rPr>
          <w:sz w:val="24"/>
          <w:szCs w:val="24"/>
        </w:rPr>
        <w:t>建议本标准在批准发布</w:t>
      </w:r>
      <w:r>
        <w:rPr>
          <w:rFonts w:hint="eastAsia"/>
          <w:sz w:val="24"/>
          <w:szCs w:val="24"/>
        </w:rPr>
        <w:t>6个月后实施。</w:t>
      </w:r>
    </w:p>
    <w:p>
      <w:pPr>
        <w:spacing w:before="156" w:beforeLines="50" w:after="156" w:afterLines="50" w:line="360" w:lineRule="auto"/>
        <w:rPr>
          <w:b/>
          <w:bCs/>
          <w:sz w:val="24"/>
          <w:szCs w:val="24"/>
        </w:rPr>
      </w:pPr>
      <w:r>
        <w:rPr>
          <w:b/>
          <w:bCs/>
          <w:sz w:val="24"/>
          <w:szCs w:val="24"/>
        </w:rPr>
        <w:t>十</w:t>
      </w:r>
      <w:r>
        <w:rPr>
          <w:rFonts w:hint="eastAsia"/>
          <w:b/>
          <w:bCs/>
          <w:sz w:val="24"/>
          <w:szCs w:val="24"/>
        </w:rPr>
        <w:t>、</w:t>
      </w:r>
      <w:r>
        <w:rPr>
          <w:b/>
          <w:bCs/>
          <w:sz w:val="24"/>
          <w:szCs w:val="24"/>
        </w:rPr>
        <w:t>废止现行有关标准的建议</w:t>
      </w:r>
    </w:p>
    <w:p>
      <w:pPr>
        <w:spacing w:line="360" w:lineRule="auto"/>
        <w:ind w:firstLine="480" w:firstLineChars="200"/>
        <w:rPr>
          <w:sz w:val="24"/>
          <w:szCs w:val="24"/>
        </w:rPr>
      </w:pPr>
      <w:r>
        <w:rPr>
          <w:sz w:val="24"/>
          <w:szCs w:val="24"/>
        </w:rPr>
        <w:t>无</w:t>
      </w:r>
    </w:p>
    <w:p>
      <w:pPr>
        <w:spacing w:before="156" w:beforeLines="50" w:after="156" w:afterLines="50" w:line="360" w:lineRule="auto"/>
        <w:rPr>
          <w:b/>
          <w:bCs/>
          <w:sz w:val="24"/>
          <w:szCs w:val="24"/>
        </w:rPr>
      </w:pPr>
      <w:r>
        <w:rPr>
          <w:b/>
          <w:bCs/>
          <w:sz w:val="24"/>
          <w:szCs w:val="24"/>
        </w:rPr>
        <w:t>十一</w:t>
      </w:r>
      <w:r>
        <w:rPr>
          <w:rFonts w:hint="eastAsia"/>
          <w:b/>
          <w:bCs/>
          <w:sz w:val="24"/>
          <w:szCs w:val="24"/>
        </w:rPr>
        <w:t>、其他应予说明的事项</w:t>
      </w:r>
    </w:p>
    <w:p>
      <w:pPr>
        <w:spacing w:line="360" w:lineRule="auto"/>
        <w:ind w:firstLine="480" w:firstLineChars="200"/>
        <w:rPr>
          <w:sz w:val="24"/>
          <w:szCs w:val="24"/>
        </w:rPr>
      </w:pPr>
      <w:r>
        <w:rPr>
          <w:sz w:val="24"/>
          <w:szCs w:val="24"/>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2"/>
      <w:suff w:val="nothing"/>
      <w:lvlText w:val="%1　"/>
      <w:lvlJc w:val="left"/>
      <w:pPr>
        <w:ind w:left="426" w:firstLine="0"/>
      </w:pPr>
      <w:rPr>
        <w:rFonts w:hint="eastAsia" w:ascii="黑体" w:hAnsi="Times New Roman" w:eastAsia="黑体"/>
        <w:b w:val="0"/>
        <w:i w:val="0"/>
        <w:sz w:val="21"/>
        <w:szCs w:val="21"/>
      </w:rPr>
    </w:lvl>
    <w:lvl w:ilvl="1" w:tentative="0">
      <w:start w:val="1"/>
      <w:numFmt w:val="decimal"/>
      <w:pStyle w:val="11"/>
      <w:suff w:val="nothing"/>
      <w:lvlText w:val="%1.%2　"/>
      <w:lvlJc w:val="left"/>
      <w:pPr>
        <w:ind w:left="184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13"/>
      <w:suff w:val="nothing"/>
      <w:lvlText w:val="%1.%2.%3　"/>
      <w:lvlJc w:val="left"/>
      <w:pPr>
        <w:ind w:left="0" w:firstLine="0"/>
      </w:pPr>
      <w:rPr>
        <w:rFonts w:hint="eastAsia" w:ascii="黑体" w:hAnsi="Times New Roman" w:eastAsia="黑体"/>
        <w:b w:val="0"/>
        <w:i w:val="0"/>
        <w:sz w:val="21"/>
      </w:rPr>
    </w:lvl>
    <w:lvl w:ilvl="3" w:tentative="0">
      <w:start w:val="1"/>
      <w:numFmt w:val="decimal"/>
      <w:pStyle w:val="4"/>
      <w:suff w:val="nothing"/>
      <w:lvlText w:val="%1.%2.%3.%4　"/>
      <w:lvlJc w:val="left"/>
      <w:pPr>
        <w:ind w:left="0" w:firstLine="0"/>
      </w:pPr>
      <w:rPr>
        <w:rFonts w:hint="eastAsia" w:ascii="黑体" w:hAnsi="Times New Roman" w:eastAsia="黑体"/>
        <w:b w:val="0"/>
        <w:i w:val="0"/>
        <w:sz w:val="21"/>
      </w:rPr>
    </w:lvl>
    <w:lvl w:ilvl="4" w:tentative="0">
      <w:start w:val="1"/>
      <w:numFmt w:val="decimal"/>
      <w:pStyle w:val="16"/>
      <w:suff w:val="nothing"/>
      <w:lvlText w:val="%1.%2.%3.%4.%5　"/>
      <w:lvlJc w:val="left"/>
      <w:pPr>
        <w:ind w:left="1135" w:firstLine="0"/>
      </w:pPr>
      <w:rPr>
        <w:rFonts w:hint="eastAsia" w:ascii="黑体" w:hAnsi="Times New Roman" w:eastAsia="黑体"/>
        <w:b w:val="0"/>
        <w:i w:val="0"/>
        <w:sz w:val="21"/>
      </w:rPr>
    </w:lvl>
    <w:lvl w:ilvl="5" w:tentative="0">
      <w:start w:val="1"/>
      <w:numFmt w:val="decimal"/>
      <w:pStyle w:val="1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8D"/>
    <w:rsid w:val="00002264"/>
    <w:rsid w:val="000541FC"/>
    <w:rsid w:val="00093642"/>
    <w:rsid w:val="000C586D"/>
    <w:rsid w:val="00102B36"/>
    <w:rsid w:val="00131D19"/>
    <w:rsid w:val="0014508D"/>
    <w:rsid w:val="00194E4B"/>
    <w:rsid w:val="001B2510"/>
    <w:rsid w:val="001F665E"/>
    <w:rsid w:val="002005F9"/>
    <w:rsid w:val="00222B8E"/>
    <w:rsid w:val="00295703"/>
    <w:rsid w:val="002F7CD8"/>
    <w:rsid w:val="00334444"/>
    <w:rsid w:val="00352780"/>
    <w:rsid w:val="003971F1"/>
    <w:rsid w:val="0043034B"/>
    <w:rsid w:val="00437464"/>
    <w:rsid w:val="00477579"/>
    <w:rsid w:val="00483CF3"/>
    <w:rsid w:val="004B01FB"/>
    <w:rsid w:val="004B319F"/>
    <w:rsid w:val="004D20BE"/>
    <w:rsid w:val="004F2362"/>
    <w:rsid w:val="004F2D42"/>
    <w:rsid w:val="005557F0"/>
    <w:rsid w:val="00562271"/>
    <w:rsid w:val="005C0838"/>
    <w:rsid w:val="005D0AC2"/>
    <w:rsid w:val="005E64CB"/>
    <w:rsid w:val="005F1413"/>
    <w:rsid w:val="00616D5D"/>
    <w:rsid w:val="00647C4E"/>
    <w:rsid w:val="006877AE"/>
    <w:rsid w:val="00696675"/>
    <w:rsid w:val="006F6F33"/>
    <w:rsid w:val="00723B59"/>
    <w:rsid w:val="00742B6B"/>
    <w:rsid w:val="00753A43"/>
    <w:rsid w:val="007720E0"/>
    <w:rsid w:val="00776B2F"/>
    <w:rsid w:val="00780BA2"/>
    <w:rsid w:val="007A4947"/>
    <w:rsid w:val="007D2E16"/>
    <w:rsid w:val="00801403"/>
    <w:rsid w:val="00824250"/>
    <w:rsid w:val="0083723B"/>
    <w:rsid w:val="008425CC"/>
    <w:rsid w:val="00856745"/>
    <w:rsid w:val="00875344"/>
    <w:rsid w:val="00875B2A"/>
    <w:rsid w:val="008D2A74"/>
    <w:rsid w:val="008D44C0"/>
    <w:rsid w:val="008E0E8D"/>
    <w:rsid w:val="0092084D"/>
    <w:rsid w:val="009304F1"/>
    <w:rsid w:val="00964030"/>
    <w:rsid w:val="009824BC"/>
    <w:rsid w:val="009976EF"/>
    <w:rsid w:val="009E50AB"/>
    <w:rsid w:val="009E5866"/>
    <w:rsid w:val="009E6666"/>
    <w:rsid w:val="009F4FC6"/>
    <w:rsid w:val="00A11845"/>
    <w:rsid w:val="00A809D3"/>
    <w:rsid w:val="00AD14CF"/>
    <w:rsid w:val="00BC786A"/>
    <w:rsid w:val="00BE32D4"/>
    <w:rsid w:val="00BF2270"/>
    <w:rsid w:val="00BF690C"/>
    <w:rsid w:val="00C2141D"/>
    <w:rsid w:val="00CA3743"/>
    <w:rsid w:val="00CE48B7"/>
    <w:rsid w:val="00CF609F"/>
    <w:rsid w:val="00D01C63"/>
    <w:rsid w:val="00D5692D"/>
    <w:rsid w:val="00D57921"/>
    <w:rsid w:val="00D60E74"/>
    <w:rsid w:val="00D87F38"/>
    <w:rsid w:val="00DD0FE0"/>
    <w:rsid w:val="00E17ACF"/>
    <w:rsid w:val="00E55418"/>
    <w:rsid w:val="00F427A0"/>
    <w:rsid w:val="00FE1E5D"/>
    <w:rsid w:val="0C86166B"/>
    <w:rsid w:val="11E86C90"/>
    <w:rsid w:val="45DC28E4"/>
    <w:rsid w:val="61E857AA"/>
    <w:rsid w:val="6ED86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4"/>
    <w:qFormat/>
    <w:uiPriority w:val="99"/>
    <w:pPr>
      <w:numPr>
        <w:ilvl w:val="3"/>
        <w:numId w:val="1"/>
      </w:numPr>
      <w:tabs>
        <w:tab w:val="left" w:pos="0"/>
      </w:tabs>
      <w:snapToGrid w:val="0"/>
      <w:ind w:left="720" w:hanging="357"/>
      <w:jc w:val="left"/>
    </w:pPr>
    <w:rPr>
      <w:rFonts w:ascii="宋体" w:hAnsi="Times New Roman" w:eastAsia="宋体" w:cs="Times New Roman"/>
      <w:sz w:val="18"/>
      <w:szCs w:val="18"/>
      <w:lang w:val="zh-CN"/>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 w:type="paragraph" w:customStyle="1" w:styleId="9">
    <w:name w:val="段"/>
    <w:link w:val="1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
    <w:name w:val="段 Char"/>
    <w:link w:val="9"/>
    <w:qFormat/>
    <w:uiPriority w:val="0"/>
    <w:rPr>
      <w:rFonts w:ascii="宋体" w:hAnsi="Times New Roman" w:eastAsia="宋体" w:cs="Times New Roman"/>
      <w:kern w:val="0"/>
      <w:szCs w:val="20"/>
    </w:rPr>
  </w:style>
  <w:style w:type="paragraph" w:customStyle="1" w:styleId="11">
    <w:name w:val="目次、索引正文"/>
    <w:qFormat/>
    <w:uiPriority w:val="0"/>
    <w:pPr>
      <w:numPr>
        <w:ilvl w:val="1"/>
        <w:numId w:val="1"/>
      </w:numPr>
      <w:spacing w:line="320" w:lineRule="exact"/>
      <w:ind w:left="0"/>
      <w:jc w:val="both"/>
    </w:pPr>
    <w:rPr>
      <w:rFonts w:ascii="宋体" w:hAnsi="Times New Roman" w:eastAsia="宋体" w:cs="Times New Roman"/>
      <w:sz w:val="21"/>
      <w:lang w:val="en-US" w:eastAsia="zh-CN" w:bidi="ar-SA"/>
    </w:rPr>
  </w:style>
  <w:style w:type="paragraph" w:customStyle="1" w:styleId="12">
    <w:name w:val="五级无标题条"/>
    <w:basedOn w:val="1"/>
    <w:qFormat/>
    <w:uiPriority w:val="0"/>
    <w:pPr>
      <w:numPr>
        <w:ilvl w:val="0"/>
        <w:numId w:val="1"/>
      </w:numPr>
      <w:tabs>
        <w:tab w:val="left" w:pos="3225"/>
      </w:tabs>
      <w:ind w:left="3225" w:hanging="420"/>
    </w:pPr>
    <w:rPr>
      <w:rFonts w:ascii="Times New Roman" w:hAnsi="Times New Roman" w:eastAsia="宋体" w:cs="Times New Roman"/>
      <w:szCs w:val="24"/>
    </w:rPr>
  </w:style>
  <w:style w:type="paragraph" w:customStyle="1" w:styleId="13">
    <w:name w:val="三级无标题条"/>
    <w:basedOn w:val="1"/>
    <w:uiPriority w:val="0"/>
    <w:pPr>
      <w:numPr>
        <w:ilvl w:val="2"/>
        <w:numId w:val="1"/>
      </w:numPr>
      <w:tabs>
        <w:tab w:val="left" w:pos="2385"/>
      </w:tabs>
      <w:ind w:left="2385" w:hanging="420"/>
    </w:pPr>
    <w:rPr>
      <w:rFonts w:ascii="Times New Roman" w:hAnsi="Times New Roman" w:eastAsia="宋体" w:cs="Times New Roman"/>
      <w:szCs w:val="24"/>
    </w:rPr>
  </w:style>
  <w:style w:type="character" w:customStyle="1" w:styleId="14">
    <w:name w:val="脚注文本 Char"/>
    <w:basedOn w:val="5"/>
    <w:link w:val="4"/>
    <w:uiPriority w:val="99"/>
    <w:rPr>
      <w:rFonts w:ascii="宋体" w:hAnsi="Times New Roman"/>
      <w:kern w:val="2"/>
      <w:sz w:val="18"/>
      <w:szCs w:val="18"/>
      <w:lang w:val="zh-CN"/>
    </w:rPr>
  </w:style>
  <w:style w:type="paragraph" w:customStyle="1" w:styleId="15">
    <w:name w:val="一级条标题"/>
    <w:next w:val="9"/>
    <w:link w:val="18"/>
    <w:qFormat/>
    <w:uiPriority w:val="0"/>
    <w:pPr>
      <w:spacing w:before="156" w:beforeLines="50" w:after="156" w:afterLines="50"/>
      <w:ind w:left="1842"/>
      <w:outlineLvl w:val="2"/>
    </w:pPr>
    <w:rPr>
      <w:rFonts w:ascii="黑体" w:hAnsi="Times New Roman" w:eastAsia="黑体" w:cs="Times New Roman"/>
      <w:sz w:val="21"/>
      <w:szCs w:val="21"/>
      <w:lang w:val="en-US" w:eastAsia="zh-CN" w:bidi="ar-SA"/>
    </w:rPr>
  </w:style>
  <w:style w:type="paragraph" w:customStyle="1" w:styleId="16">
    <w:name w:val="二级条标题"/>
    <w:basedOn w:val="15"/>
    <w:next w:val="9"/>
    <w:qFormat/>
    <w:uiPriority w:val="0"/>
    <w:pPr>
      <w:numPr>
        <w:ilvl w:val="4"/>
        <w:numId w:val="1"/>
      </w:numPr>
      <w:tabs>
        <w:tab w:val="left" w:pos="1680"/>
      </w:tabs>
      <w:spacing w:before="50" w:after="50"/>
      <w:ind w:left="1680" w:hanging="420"/>
      <w:outlineLvl w:val="3"/>
    </w:pPr>
  </w:style>
  <w:style w:type="paragraph" w:customStyle="1" w:styleId="17">
    <w:name w:val="三级条标题"/>
    <w:basedOn w:val="16"/>
    <w:next w:val="9"/>
    <w:qFormat/>
    <w:uiPriority w:val="0"/>
    <w:pPr>
      <w:numPr>
        <w:ilvl w:val="5"/>
      </w:numPr>
      <w:tabs>
        <w:tab w:val="left" w:pos="2100"/>
      </w:tabs>
      <w:ind w:left="2100" w:hanging="420"/>
      <w:outlineLvl w:val="4"/>
    </w:pPr>
  </w:style>
  <w:style w:type="character" w:customStyle="1" w:styleId="18">
    <w:name w:val="一级条标题 Char"/>
    <w:link w:val="15"/>
    <w:qFormat/>
    <w:uiPriority w:val="0"/>
    <w:rPr>
      <w:rFonts w:ascii="黑体" w:hAnsi="Times New Roman" w:eastAsia="黑体"/>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710</Words>
  <Characters>4051</Characters>
  <Lines>33</Lines>
  <Paragraphs>9</Paragraphs>
  <TotalTime>2</TotalTime>
  <ScaleCrop>false</ScaleCrop>
  <LinksUpToDate>false</LinksUpToDate>
  <CharactersWithSpaces>4752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2018-11-06T01:22:00Z</dcterms:created>
  <dc:creator>高秋燕</dc:creator>
  <cp:lastModifiedBy>刘凤梅</cp:lastModifiedBy>
  <dcterms:modified xsi:type="dcterms:W3CDTF">2018-11-28T07:43:58Z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