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cstheme="minorEastAsia"/>
          <w:b/>
          <w:bCs/>
          <w:sz w:val="24"/>
          <w:szCs w:val="24"/>
        </w:rPr>
      </w:pPr>
    </w:p>
    <w:p>
      <w:pPr>
        <w:spacing w:line="360" w:lineRule="auto"/>
        <w:jc w:val="center"/>
        <w:rPr>
          <w:rFonts w:asciiTheme="minorEastAsia" w:hAnsiTheme="minorEastAsia" w:cstheme="minorEastAsia"/>
          <w:b/>
          <w:bCs/>
          <w:sz w:val="24"/>
          <w:szCs w:val="24"/>
        </w:rPr>
      </w:pPr>
    </w:p>
    <w:p>
      <w:pPr>
        <w:spacing w:line="360" w:lineRule="auto"/>
        <w:jc w:val="center"/>
        <w:rPr>
          <w:rFonts w:ascii="宋体" w:hAnsi="宋体"/>
          <w:sz w:val="44"/>
          <w:szCs w:val="44"/>
        </w:rPr>
      </w:pPr>
    </w:p>
    <w:p>
      <w:pPr>
        <w:spacing w:line="360" w:lineRule="auto"/>
        <w:jc w:val="center"/>
        <w:rPr>
          <w:rFonts w:ascii="宋体" w:hAnsi="宋体"/>
          <w:sz w:val="44"/>
          <w:szCs w:val="44"/>
        </w:rPr>
      </w:pPr>
    </w:p>
    <w:p>
      <w:pPr>
        <w:spacing w:line="360" w:lineRule="auto"/>
        <w:jc w:val="center"/>
        <w:rPr>
          <w:rFonts w:ascii="宋体" w:hAnsi="宋体"/>
          <w:b/>
          <w:sz w:val="52"/>
          <w:szCs w:val="52"/>
        </w:rPr>
      </w:pPr>
      <w:r>
        <w:rPr>
          <w:rFonts w:hint="eastAsia" w:ascii="宋体" w:hAnsi="宋体"/>
          <w:b/>
          <w:sz w:val="52"/>
          <w:szCs w:val="52"/>
        </w:rPr>
        <w:t>团体标准《镍、钴湿法冶炼中间品》编制说明</w:t>
      </w:r>
    </w:p>
    <w:p>
      <w:pPr>
        <w:spacing w:line="360" w:lineRule="auto"/>
        <w:jc w:val="center"/>
        <w:rPr>
          <w:rFonts w:ascii="宋体" w:hAnsi="宋体"/>
          <w:b/>
          <w:sz w:val="52"/>
          <w:szCs w:val="52"/>
        </w:rPr>
      </w:pPr>
    </w:p>
    <w:p>
      <w:pPr>
        <w:spacing w:line="360" w:lineRule="auto"/>
        <w:jc w:val="center"/>
        <w:rPr>
          <w:rFonts w:ascii="宋体" w:hAnsi="宋体"/>
          <w:b/>
          <w:sz w:val="52"/>
          <w:szCs w:val="52"/>
        </w:rPr>
      </w:pPr>
    </w:p>
    <w:p>
      <w:pPr>
        <w:spacing w:line="360" w:lineRule="auto"/>
        <w:jc w:val="center"/>
        <w:rPr>
          <w:rFonts w:ascii="宋体" w:hAnsi="宋体"/>
          <w:b/>
          <w:sz w:val="32"/>
        </w:rPr>
      </w:pPr>
      <w:r>
        <w:rPr>
          <w:rFonts w:hint="eastAsia" w:ascii="宋体" w:hAnsi="宋体"/>
          <w:b/>
          <w:sz w:val="32"/>
        </w:rPr>
        <w:t>（送审稿）</w:t>
      </w: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44"/>
          <w:szCs w:val="44"/>
        </w:rPr>
      </w:pPr>
      <w:r>
        <w:rPr>
          <w:rFonts w:hint="eastAsia" w:ascii="宋体" w:hAnsi="宋体"/>
          <w:b/>
          <w:sz w:val="44"/>
          <w:szCs w:val="44"/>
        </w:rPr>
        <w:t>衢州华友钴新材料有限公司</w:t>
      </w:r>
    </w:p>
    <w:p>
      <w:pPr>
        <w:spacing w:line="360" w:lineRule="auto"/>
        <w:jc w:val="center"/>
        <w:rPr>
          <w:rFonts w:ascii="宋体" w:hAnsi="宋体"/>
          <w:b/>
          <w:sz w:val="32"/>
        </w:rPr>
      </w:pPr>
      <w:r>
        <w:rPr>
          <w:rFonts w:hint="eastAsia" w:ascii="宋体" w:hAnsi="宋体"/>
          <w:b/>
          <w:sz w:val="44"/>
          <w:szCs w:val="44"/>
        </w:rPr>
        <w:t>2018年8月</w:t>
      </w:r>
    </w:p>
    <w:p>
      <w:pPr>
        <w:spacing w:line="360" w:lineRule="auto"/>
        <w:jc w:val="center"/>
        <w:rPr>
          <w:rFonts w:asciiTheme="minorEastAsia" w:hAnsiTheme="minorEastAsia" w:cstheme="minorEastAsia"/>
          <w:b/>
          <w:bCs/>
          <w:sz w:val="24"/>
          <w:szCs w:val="24"/>
        </w:rPr>
      </w:pPr>
    </w:p>
    <w:p>
      <w:pPr>
        <w:spacing w:line="360" w:lineRule="auto"/>
        <w:rPr>
          <w:rFonts w:asciiTheme="minorEastAsia" w:hAnsiTheme="minorEastAsia" w:cstheme="minorEastAsia"/>
          <w:sz w:val="24"/>
          <w:szCs w:val="24"/>
        </w:rPr>
      </w:pPr>
    </w:p>
    <w:p>
      <w:pPr>
        <w:spacing w:before="156" w:beforeLines="50" w:after="156" w:afterLines="50"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一、工作简况</w:t>
      </w:r>
    </w:p>
    <w:p>
      <w:p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1.1任务来源</w:t>
      </w:r>
    </w:p>
    <w:p>
      <w:pPr>
        <w:spacing w:line="360" w:lineRule="auto"/>
        <w:ind w:firstLine="480" w:firstLineChars="200"/>
        <w:rPr>
          <w:rFonts w:ascii="Times New Roman" w:hAnsi="Times New Roman" w:eastAsia="宋体" w:cs="Times New Roman"/>
          <w:sz w:val="24"/>
          <w:szCs w:val="24"/>
          <w:lang w:val="zh-CN"/>
        </w:rPr>
      </w:pPr>
      <w:r>
        <w:rPr>
          <w:rFonts w:ascii="Times New Roman" w:hAnsi="Times New Roman" w:eastAsia="宋体" w:cs="Times New Roman"/>
          <w:sz w:val="24"/>
          <w:szCs w:val="24"/>
        </w:rPr>
        <w:t>根据中国有色金属工业协会文件，中色协科字[2018]75号文，团体标准《镍、钴湿法冶炼中间品》，计划号2018-032-T/CNIA，列入2018年第二批有色金属协会标准计划项目，由衢州华友钴新材料有限公司牵头组织编制，邀请</w:t>
      </w:r>
      <w:r>
        <w:rPr>
          <w:rFonts w:ascii="Times New Roman" w:hAnsi="Times New Roman" w:eastAsia="宋体" w:cs="Times New Roman"/>
          <w:sz w:val="24"/>
          <w:szCs w:val="24"/>
          <w:lang w:val="zh-CN"/>
        </w:rPr>
        <w:t>浙江华友钴业股份有限公司、湖南邦普循环科技有限公司、格林美股份有限公司、金川集团股份有限公司参与编制工作。</w:t>
      </w:r>
    </w:p>
    <w:p>
      <w:p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1.2标准负责起草单位简介</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衢州华友钴新材料有限公司位于浙江省衢州市高新技术产业园区，2011年5月成立，2014年建成投产，是浙江华友钴业股份有限公司的控股子公司，布局浙江的钴新材料生产基地。浙江华友钴业股份有限公司是一家专注于钴、镍、铜有色金属采、选、冶及钴新材料产品的深加工与销售的高新技术企业。公司主要生产四氧化三钴、氧化钴、碳酸钴、氢氧化钴、硫酸钴、氧化亚钴等钴产品及硫酸镍、电镍、电积铜、粗铜等铜产品，钴、镍产品主要用于锂离子电池正极材料、航空航天高温合金、硬质合金、色釉料、磁性材料、橡胶粘合剂和石化催化剂等领域。公司是中国最大的钴化学品生产商之一，钴化学品产量位居世界前列。公司始终坚持科技创新和科学管理，在钴铜湿法工艺、钴新材料、环境保护领域拥有了国内一流的自主核心技术，通过ISO9001、ISO14001、OHSAS18001、GB/T19022、GB/T15496和AQ/T9006管理体系的认证，为公司做强做大钴产业提供了坚实保障。公司积极践行“走出去”战略。2006年起在非洲进行钴铜矿资源的开发，通过多年在非洲的经营，已建立起完整的钴铜矿产资源的采、选、冶产业链体系，为公司的长远发展及国内钴新材料产业制造平台的原料供应奠定了坚实基础。</w:t>
      </w:r>
    </w:p>
    <w:p>
      <w:p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1.3主要工作过程</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2018年6月，衢州华友钴新材料有限公司接到《镍、钴湿法冶炼中间品》的制定任务后，成立了标准编制工作组，确认了各成员的工作任务和职责，制定了工作计划和进度安排，确定了制定原则。</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本标准在编制过程中，检索国际及我国国家和行业标准，查阅了大量国内外相关文献资料及相关企业的企业标准，咨询企业的使用要求，进行了资料收集，经过综合考虑，最后形成了该标准的讨论稿。</w:t>
      </w:r>
    </w:p>
    <w:p>
      <w:pPr>
        <w:numPr>
          <w:ilvl w:val="0"/>
          <w:numId w:val="2"/>
        </w:numPr>
        <w:spacing w:before="156" w:beforeLines="50" w:after="156" w:afterLines="50"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标准编制的必要性及原则</w:t>
      </w:r>
    </w:p>
    <w:p>
      <w:p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2.1标准制定的必要性</w:t>
      </w:r>
    </w:p>
    <w:p>
      <w:pPr>
        <w:widowControl/>
        <w:spacing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color w:val="000000"/>
          <w:sz w:val="24"/>
          <w:szCs w:val="24"/>
        </w:rPr>
        <w:t>自然界已知含钴矿物近百种，但单独的钴矿物很少，大多伴生于镍、铜、铁、铅、锌、银、锰等矿床中，且含钴量较低。根据美国地质调查局资料，2013年世界钴的探明储量为720万吨金属量，主要集中分布于刚果（金）、澳大利亚、古巴、赞比亚、加拿大、俄罗斯和新喀里多尼亚等国，上述国家钴储量总和约占世界总储量的82%，</w:t>
      </w:r>
      <w:r>
        <w:rPr>
          <w:rFonts w:ascii="Times New Roman" w:hAnsi="Times New Roman" w:eastAsia="宋体" w:cs="Times New Roman"/>
          <w:bCs/>
          <w:sz w:val="24"/>
          <w:szCs w:val="24"/>
        </w:rPr>
        <w:t>中国仅占1.1%，是钴资源贫乏的国家。</w:t>
      </w:r>
    </w:p>
    <w:p>
      <w:pPr>
        <w:spacing w:line="360" w:lineRule="auto"/>
        <w:ind w:firstLine="480" w:firstLineChars="200"/>
        <w:jc w:val="left"/>
        <w:rPr>
          <w:rFonts w:ascii="Times New Roman" w:hAnsi="Times New Roman" w:eastAsia="宋体" w:cs="Times New Roman"/>
          <w:bCs/>
          <w:sz w:val="24"/>
          <w:szCs w:val="24"/>
        </w:rPr>
      </w:pPr>
      <w:r>
        <w:rPr>
          <w:rFonts w:ascii="Times New Roman" w:hAnsi="Times New Roman" w:eastAsia="宋体" w:cs="Times New Roman"/>
          <w:bCs/>
          <w:sz w:val="24"/>
          <w:szCs w:val="24"/>
        </w:rPr>
        <w:t>全球探明镍基础储量约8100万吨，资源总量14800万吨，基础储量约60%为红土镍矿，约40%为硫化镍矿。其中国内镍资源主有三大镍矿：金川镍矿、喀拉通克镍矿、黄山镍矿，占比不足4%，且由于中国地形奇特，镍矿主要分布在偏僻山脉及少数民族领域上，因此开采难度较大，目前尚未有健全的开采方案，目前国内镍资源主要依赖进口。</w:t>
      </w:r>
    </w:p>
    <w:p>
      <w:pPr>
        <w:spacing w:line="360" w:lineRule="auto"/>
        <w:ind w:firstLine="480" w:firstLineChars="200"/>
        <w:jc w:val="left"/>
        <w:rPr>
          <w:rFonts w:ascii="Times New Roman" w:hAnsi="Times New Roman" w:eastAsia="宋体" w:cs="Times New Roman"/>
          <w:sz w:val="24"/>
          <w:szCs w:val="24"/>
          <w:lang w:val="zh-TW"/>
        </w:rPr>
      </w:pPr>
      <w:r>
        <w:rPr>
          <w:rFonts w:ascii="Times New Roman" w:hAnsi="Times New Roman" w:eastAsia="宋体" w:cs="Times New Roman"/>
          <w:bCs/>
          <w:sz w:val="24"/>
          <w:szCs w:val="24"/>
        </w:rPr>
        <w:t>随着新能源行业的快速发展，产生了大量的报废电池，据统计，全球锂离子电池消费量从2000年的5亿只迅速上升到2015年的70亿只。由于锂离子电池使用寿命～般在3～5年，所以废旧锂离子电池数量也在逐年急剧增加，因此锂离子电池将迎来大规模“退役潮”。</w:t>
      </w:r>
      <w:r>
        <w:rPr>
          <w:rFonts w:ascii="Times New Roman" w:hAnsi="Times New Roman" w:eastAsia="宋体" w:cs="Times New Roman"/>
          <w:sz w:val="24"/>
          <w:szCs w:val="24"/>
        </w:rPr>
        <w:t>含钴镍废电池料等的再生利用是稀缺资源的重要补充，国内的废电池现阶段已经起步，国外的废电池等再生资源的利用也是重要的资源补充。</w:t>
      </w:r>
      <w:r>
        <w:rPr>
          <w:rFonts w:ascii="Times New Roman" w:hAnsi="Times New Roman" w:eastAsia="宋体" w:cs="Times New Roman"/>
          <w:sz w:val="24"/>
          <w:szCs w:val="24"/>
          <w:lang w:val="zh-TW" w:eastAsia="zh-TW"/>
        </w:rPr>
        <w:t>按照《进口废物管理目录》，</w:t>
      </w:r>
      <w:r>
        <w:rPr>
          <w:rFonts w:ascii="Times New Roman" w:hAnsi="Times New Roman" w:eastAsia="宋体" w:cs="Times New Roman"/>
          <w:sz w:val="24"/>
          <w:szCs w:val="24"/>
          <w:lang w:eastAsia="zh-TW"/>
        </w:rPr>
        <w:t>“</w:t>
      </w:r>
      <w:r>
        <w:rPr>
          <w:rFonts w:ascii="Times New Roman" w:hAnsi="Times New Roman" w:eastAsia="宋体" w:cs="Times New Roman"/>
          <w:sz w:val="24"/>
          <w:szCs w:val="24"/>
          <w:lang w:val="zh-TW" w:eastAsia="zh-TW"/>
        </w:rPr>
        <w:t>锂电池回收料</w:t>
      </w:r>
      <w:r>
        <w:rPr>
          <w:rFonts w:ascii="Times New Roman" w:hAnsi="Times New Roman" w:eastAsia="宋体" w:cs="Times New Roman"/>
          <w:sz w:val="24"/>
          <w:szCs w:val="24"/>
          <w:lang w:eastAsia="zh-TW"/>
        </w:rPr>
        <w:t>”</w:t>
      </w:r>
      <w:r>
        <w:rPr>
          <w:rFonts w:ascii="Times New Roman" w:hAnsi="Times New Roman" w:eastAsia="宋体" w:cs="Times New Roman"/>
          <w:sz w:val="24"/>
          <w:szCs w:val="24"/>
          <w:lang w:val="zh-TW" w:eastAsia="zh-TW"/>
        </w:rPr>
        <w:t>属于禁止进口固体废物目录中废电池类</w:t>
      </w:r>
      <w:r>
        <w:rPr>
          <w:rFonts w:ascii="Times New Roman" w:hAnsi="Times New Roman" w:eastAsia="宋体" w:cs="Times New Roman"/>
          <w:sz w:val="24"/>
          <w:szCs w:val="24"/>
          <w:lang w:val="zh-TW"/>
        </w:rPr>
        <w:t>，是“洋垃圾”，是不能直接进口的，</w:t>
      </w:r>
      <w:r>
        <w:rPr>
          <w:rFonts w:ascii="Times New Roman" w:hAnsi="Times New Roman" w:eastAsia="宋体" w:cs="Times New Roman"/>
          <w:bCs/>
          <w:sz w:val="24"/>
          <w:szCs w:val="24"/>
        </w:rPr>
        <w:t>在一定程度上制约了国内企业对该类原料使用</w:t>
      </w:r>
      <w:r>
        <w:rPr>
          <w:rFonts w:ascii="Times New Roman" w:hAnsi="Times New Roman" w:eastAsia="宋体" w:cs="Times New Roman"/>
          <w:sz w:val="24"/>
          <w:szCs w:val="24"/>
          <w:lang w:val="zh-TW"/>
        </w:rPr>
        <w:t>。为了使用这一部分原料中的有价金属，我司率先在国外建立的湿法冶炼系统对废电池采用湿法冶炼工艺进行回收镍、钴湿法冶炼中间品。</w:t>
      </w:r>
    </w:p>
    <w:p>
      <w:pPr>
        <w:spacing w:line="360" w:lineRule="auto"/>
        <w:ind w:firstLine="480" w:firstLineChars="200"/>
        <w:jc w:val="left"/>
        <w:rPr>
          <w:rFonts w:ascii="Times New Roman" w:hAnsi="Times New Roman" w:eastAsia="宋体" w:cs="Times New Roman"/>
          <w:bCs/>
          <w:sz w:val="24"/>
          <w:szCs w:val="24"/>
        </w:rPr>
      </w:pPr>
      <w:r>
        <w:rPr>
          <w:rFonts w:ascii="Times New Roman" w:hAnsi="Times New Roman" w:eastAsia="宋体" w:cs="Times New Roman"/>
          <w:bCs/>
          <w:sz w:val="24"/>
          <w:szCs w:val="24"/>
        </w:rPr>
        <w:t>经查询相关资料，目前国内外尚无以废旧电池为原料回收镍、钴湿法冶炼中间品的产品标准，行业内无规范统一的中间产品回收指标要求，导致产品质量不统一。</w:t>
      </w:r>
    </w:p>
    <w:p>
      <w:pPr>
        <w:spacing w:line="360" w:lineRule="auto"/>
        <w:ind w:firstLine="480" w:firstLineChars="200"/>
        <w:jc w:val="left"/>
        <w:rPr>
          <w:rFonts w:ascii="Times New Roman" w:hAnsi="Times New Roman" w:eastAsia="宋体" w:cs="Times New Roman"/>
          <w:b/>
          <w:bCs/>
          <w:sz w:val="24"/>
          <w:szCs w:val="24"/>
        </w:rPr>
      </w:pPr>
      <w:r>
        <w:rPr>
          <w:rFonts w:ascii="Times New Roman" w:hAnsi="Times New Roman" w:eastAsia="宋体" w:cs="Times New Roman"/>
          <w:bCs/>
          <w:sz w:val="24"/>
          <w:szCs w:val="24"/>
        </w:rPr>
        <w:t>因此，为了规范统从废旧电池材料中回收镍、钴湿法冶炼中间品的产品质量指标控制要求，使产品生产有序化程度、标准化程度得到提高，急需制定统一的镍、钴湿法冶炼中间品标准，从而促进行业发展、提升企业和社会经济效益。</w:t>
      </w:r>
    </w:p>
    <w:p>
      <w:p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2.2编制原则</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本标准的制定工作遵循“统一性、协调性、适用性、一致性、规范性”的原则，本着先进性、科学性、合理性和可操作性的原则，按照GB/T 1.1―2009给出的规则编写。</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本标准的编制充分考虑生产企业的产品质量和相关单位的意见，同时要确保用户的需求，为镍冶炼企业提供满意的使用原料。</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标准应更加科学合理、切实可行、具有可操作性，同时促进镍冶炼企业综合利用水平的提高。</w:t>
      </w:r>
    </w:p>
    <w:p>
      <w:p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2.3主要内容</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本标准规定了镍、钴湿法冶炼中间品的质量要求、试验方法、检验规则和标志、包装、运输、贮存、质量证明书及订货单（或合同）内容。</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标准适用于湿法回收废电池（仅指含镍元素或钴元素的锂离子电池、镍氢电池及电芯）处理得到的镍、钴湿法冶炼中间品，供生产钴镍高纯化学品、钴镍金属制品及相关材料。其他含镍元素的电池（如镉镍电池、锌镍电池、铁镍电池等）可参照执行。</w:t>
      </w:r>
    </w:p>
    <w:p>
      <w:pPr>
        <w:spacing w:before="156" w:beforeLines="50" w:after="156" w:afterLines="50"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三、主要试验（或验证）情况分析、综述报告</w:t>
      </w:r>
    </w:p>
    <w:p>
      <w:p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3.1现阶段国内外废电池回收工艺</w:t>
      </w:r>
    </w:p>
    <w:p>
      <w:pPr>
        <w:snapToGrid w:val="0"/>
        <w:spacing w:line="360" w:lineRule="auto"/>
        <w:ind w:firstLine="480" w:firstLineChars="200"/>
        <w:rPr>
          <w:rFonts w:ascii="Times New Roman" w:hAnsi="Times New Roman" w:eastAsia="宋体" w:cs="Times New Roman"/>
          <w:color w:val="000000"/>
          <w:kern w:val="0"/>
          <w:sz w:val="24"/>
          <w:szCs w:val="24"/>
        </w:rPr>
      </w:pPr>
      <w:r>
        <w:rPr>
          <w:rFonts w:ascii="Times New Roman" w:hAnsi="Times New Roman" w:eastAsia="宋体" w:cs="Times New Roman"/>
          <w:color w:val="000000"/>
          <w:sz w:val="24"/>
          <w:szCs w:val="24"/>
        </w:rPr>
        <w:t>废旧锂离子电池是由一些重金属、有机物以及塑料组成，其中Co占有</w:t>
      </w:r>
      <w:r>
        <w:rPr>
          <w:rFonts w:ascii="Times New Roman" w:hAnsi="Times New Roman" w:eastAsia="宋体" w:cs="Times New Roman"/>
          <w:color w:val="000000"/>
          <w:kern w:val="0"/>
          <w:sz w:val="24"/>
          <w:szCs w:val="24"/>
        </w:rPr>
        <w:t>5%-20%、Ni占有5%-10%、Li有5%-7%，有机物约占15%，塑料约占7%的质量比例，而废旧锂离子电池的回收主要关注点是正极材料中有价金属元素的回收。废旧锂离子电池回收过程是将废旧锂离子电池中有价组分根据其各自的物理、化学性质，将其分离，整个回收过程通常包括预处理过程、有价金属提取过程和产品制备过程。</w:t>
      </w:r>
    </w:p>
    <w:p>
      <w:pPr>
        <w:snapToGrid w:val="0"/>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废锂离子电池的预处理过程是利用物理或化学的方法将废旧锂离子电池中的有价金属组分与有机物、石墨等组分分离，实现有价金属元素富集的过程。通常使用的方法有机械分选法、热处理法、物理溶解法、碱溶法等。但是由于废旧锂离子电池含有正极、负极、外壳、隔膜以及电解液，组分结构复杂，尤其是电解液中含有高氯酸锂（LiClO</w:t>
      </w:r>
      <w:r>
        <w:rPr>
          <w:rFonts w:ascii="Times New Roman" w:hAnsi="Times New Roman" w:eastAsia="宋体" w:cs="Times New Roman"/>
          <w:color w:val="000000"/>
          <w:sz w:val="24"/>
          <w:szCs w:val="24"/>
          <w:vertAlign w:val="subscript"/>
        </w:rPr>
        <w:t>4</w:t>
      </w:r>
      <w:r>
        <w:rPr>
          <w:rFonts w:ascii="Times New Roman" w:hAnsi="Times New Roman" w:eastAsia="宋体" w:cs="Times New Roman"/>
          <w:color w:val="000000"/>
          <w:sz w:val="24"/>
          <w:szCs w:val="24"/>
        </w:rPr>
        <w:t>）、六氟磷酸锂（</w:t>
      </w:r>
      <w:r>
        <w:rPr>
          <w:rFonts w:ascii="Times New Roman" w:hAnsi="Times New Roman" w:eastAsia="宋体" w:cs="Times New Roman"/>
          <w:color w:val="000000"/>
          <w:kern w:val="0"/>
          <w:sz w:val="24"/>
          <w:szCs w:val="24"/>
        </w:rPr>
        <w:t>LiPF</w:t>
      </w:r>
      <w:r>
        <w:rPr>
          <w:rFonts w:ascii="Times New Roman" w:hAnsi="Times New Roman" w:eastAsia="宋体" w:cs="Times New Roman"/>
          <w:color w:val="000000"/>
          <w:kern w:val="0"/>
          <w:sz w:val="24"/>
          <w:szCs w:val="24"/>
          <w:vertAlign w:val="subscript"/>
        </w:rPr>
        <w:t>6</w:t>
      </w:r>
      <w:r>
        <w:rPr>
          <w:rFonts w:ascii="Times New Roman" w:hAnsi="Times New Roman" w:eastAsia="宋体" w:cs="Times New Roman"/>
          <w:color w:val="000000"/>
          <w:sz w:val="24"/>
          <w:szCs w:val="24"/>
        </w:rPr>
        <w:t>）、碳酸丙烯酯（PC）以及碳酸二乙酯（DEC）等有机物，在预处理过程中易受热分解产生有毒气体氯气（Cl</w:t>
      </w:r>
      <w:r>
        <w:rPr>
          <w:rFonts w:ascii="Times New Roman" w:hAnsi="Times New Roman" w:eastAsia="宋体" w:cs="Times New Roman"/>
          <w:color w:val="000000"/>
          <w:sz w:val="24"/>
          <w:szCs w:val="24"/>
          <w:vertAlign w:val="subscript"/>
        </w:rPr>
        <w:t>2</w:t>
      </w:r>
      <w:r>
        <w:rPr>
          <w:rFonts w:ascii="Times New Roman" w:hAnsi="Times New Roman" w:eastAsia="宋体" w:cs="Times New Roman"/>
          <w:color w:val="000000"/>
          <w:sz w:val="24"/>
          <w:szCs w:val="24"/>
        </w:rPr>
        <w:t>）、氟化氢（HF）、一氧化碳（</w:t>
      </w:r>
      <w:r>
        <w:rPr>
          <w:rFonts w:hint="eastAsia" w:ascii="Times New Roman" w:hAnsi="Times New Roman" w:eastAsia="宋体" w:cs="Times New Roman"/>
          <w:color w:val="000000"/>
          <w:sz w:val="24"/>
          <w:szCs w:val="24"/>
        </w:rPr>
        <w:t>CO</w:t>
      </w:r>
      <w:r>
        <w:rPr>
          <w:rFonts w:ascii="Times New Roman" w:hAnsi="Times New Roman" w:eastAsia="宋体" w:cs="Times New Roman"/>
          <w:color w:val="000000"/>
          <w:sz w:val="24"/>
          <w:szCs w:val="24"/>
        </w:rPr>
        <w:t>）等有毒气体。现有的废锂离子电池预处理工艺是将废锂离子电池经过放电后热处理，将其中的有机物分解、之后采用机械破碎的方法分离废锂离子电池中的有价金属组分。热处理过程产生的氟化氢（HF）气体虽然经过尾气吸收装置处理，但是氟化氢（HF）对加热炉的腐蚀严重。另外，热处理过程存在电池受热不均匀、局部过热等现象，使得热处理效果差，从而使机械分选过程有价金属组分分离效率差、金属组分回收率低。</w:t>
      </w:r>
    </w:p>
    <w:p>
      <w:pPr>
        <w:snapToGrid w:val="0"/>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经过预处理得到的电极材料通常采用火法或者湿法的方法对其中有价金属元素进行提取回收。火法过程将电极材料通过还原熔炼得到含Ni、Co合金，但是其中的有价金属Li进入炉渣，不能够得到回收利用。湿法过程是采用酸浸、萃取、沉淀、电化学等组合工艺实现电极材料中的各金属组分分离回收。目前废旧锂离子电池回收主要湿法冶金的方法。</w:t>
      </w:r>
    </w:p>
    <w:p>
      <w:pPr>
        <w:snapToGrid w:val="0"/>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国内外对废旧动力电池回收与处理，目的是有效分离电池各组分，提取纯化电池中的有价金属，同时减小废弃物对环境的污染。对于废旧动力电池的回收处理，国内外都已经建立起不同的工业回收工艺。虽然每个回收工艺可能均有差异，但采用的方法主要为物理方法、湿法冶金和火法冶金及其组合工艺。</w:t>
      </w:r>
    </w:p>
    <w:p>
      <w:pPr>
        <w:snapToGrid w:val="0"/>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比利时Umicore（优美科）公司开发了基于单炉膛的火法冶金技术回收废电池。该工艺利用电池中的塑料、石墨等物质，通过高温还原熔炼的方法直接回收废锂离子电池中的钴、镍、锰、铜等有价金属，回收得到的钴等化合物纯度高，可直接返回电池材料生产，实现金属的循环利用。</w:t>
      </w:r>
    </w:p>
    <w:p>
      <w:pPr>
        <w:snapToGrid w:val="0"/>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Toxco公司从1993年开始商业化的电池回收，该工艺通过机械处理和湿法冶金工艺结合的方法回收锂离子电池中的钴、镍、锰和铜等有价金属元素，回收过程中的气体排放被控制在最小的范围内，并且不需要高温环境。通过该工艺流程能够回收60%的电池组材料。</w:t>
      </w:r>
    </w:p>
    <w:p>
      <w:pPr>
        <w:snapToGrid w:val="0"/>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法国Recupyl开发的Valibat工艺是在惰性混合气体保护下对电池进行破碎，磁选分离得到纸、塑料、钢铁和铜，以LiOH溶液浸出部分金属离子，不溶物再用硫酸浸出，加入Na</w:t>
      </w:r>
      <w:r>
        <w:rPr>
          <w:rFonts w:ascii="Times New Roman" w:hAnsi="Times New Roman" w:eastAsia="宋体" w:cs="Times New Roman"/>
          <w:color w:val="000000"/>
          <w:sz w:val="24"/>
          <w:szCs w:val="24"/>
          <w:vertAlign w:val="subscript"/>
        </w:rPr>
        <w:t>2</w:t>
      </w:r>
      <w:r>
        <w:rPr>
          <w:rFonts w:ascii="Times New Roman" w:hAnsi="Times New Roman" w:eastAsia="宋体" w:cs="Times New Roman"/>
          <w:color w:val="000000"/>
          <w:sz w:val="24"/>
          <w:szCs w:val="24"/>
        </w:rPr>
        <w:t>CO</w:t>
      </w:r>
      <w:r>
        <w:rPr>
          <w:rFonts w:ascii="Times New Roman" w:hAnsi="Times New Roman" w:eastAsia="宋体" w:cs="Times New Roman"/>
          <w:color w:val="000000"/>
          <w:sz w:val="24"/>
          <w:szCs w:val="24"/>
          <w:vertAlign w:val="subscript"/>
        </w:rPr>
        <w:t>3</w:t>
      </w:r>
      <w:r>
        <w:rPr>
          <w:rFonts w:ascii="Times New Roman" w:hAnsi="Times New Roman" w:eastAsia="宋体" w:cs="Times New Roman"/>
          <w:color w:val="000000"/>
          <w:sz w:val="24"/>
          <w:szCs w:val="24"/>
        </w:rPr>
        <w:t>得到Cu和其他金属的沉淀物，过滤后滤液溶液中加入NaClO氧化处理得到Co(OH)</w:t>
      </w:r>
      <w:r>
        <w:rPr>
          <w:rFonts w:ascii="Times New Roman" w:hAnsi="Times New Roman" w:eastAsia="宋体" w:cs="Times New Roman"/>
          <w:color w:val="000000"/>
          <w:sz w:val="24"/>
          <w:szCs w:val="24"/>
          <w:vertAlign w:val="subscript"/>
        </w:rPr>
        <w:t>3</w:t>
      </w:r>
      <w:r>
        <w:rPr>
          <w:rFonts w:ascii="Times New Roman" w:hAnsi="Times New Roman" w:eastAsia="宋体" w:cs="Times New Roman"/>
          <w:color w:val="000000"/>
          <w:sz w:val="24"/>
          <w:szCs w:val="24"/>
        </w:rPr>
        <w:t>沉淀和Li</w:t>
      </w:r>
      <w:r>
        <w:rPr>
          <w:rFonts w:ascii="Times New Roman" w:hAnsi="Times New Roman" w:eastAsia="宋体" w:cs="Times New Roman"/>
          <w:color w:val="000000"/>
          <w:sz w:val="24"/>
          <w:szCs w:val="24"/>
          <w:vertAlign w:val="subscript"/>
        </w:rPr>
        <w:t>2</w:t>
      </w:r>
      <w:r>
        <w:rPr>
          <w:rFonts w:ascii="Times New Roman" w:hAnsi="Times New Roman" w:eastAsia="宋体" w:cs="Times New Roman"/>
          <w:color w:val="000000"/>
          <w:sz w:val="24"/>
          <w:szCs w:val="24"/>
        </w:rPr>
        <w:t>SO</w:t>
      </w:r>
      <w:r>
        <w:rPr>
          <w:rFonts w:ascii="Times New Roman" w:hAnsi="Times New Roman" w:eastAsia="宋体" w:cs="Times New Roman"/>
          <w:color w:val="000000"/>
          <w:sz w:val="24"/>
          <w:szCs w:val="24"/>
          <w:vertAlign w:val="subscript"/>
        </w:rPr>
        <w:t>4</w:t>
      </w:r>
      <w:r>
        <w:rPr>
          <w:rFonts w:ascii="Times New Roman" w:hAnsi="Times New Roman" w:eastAsia="宋体" w:cs="Times New Roman"/>
          <w:color w:val="000000"/>
          <w:sz w:val="24"/>
          <w:szCs w:val="24"/>
        </w:rPr>
        <w:t>的溶液，将惰性气体中的二氧化碳通入含Li的溶液中得到Li</w:t>
      </w:r>
      <w:r>
        <w:rPr>
          <w:rFonts w:ascii="Times New Roman" w:hAnsi="Times New Roman" w:eastAsia="宋体" w:cs="Times New Roman"/>
          <w:color w:val="000000"/>
          <w:sz w:val="24"/>
          <w:szCs w:val="24"/>
          <w:vertAlign w:val="subscript"/>
        </w:rPr>
        <w:t>2</w:t>
      </w:r>
      <w:r>
        <w:rPr>
          <w:rFonts w:ascii="Times New Roman" w:hAnsi="Times New Roman" w:eastAsia="宋体" w:cs="Times New Roman"/>
          <w:color w:val="000000"/>
          <w:sz w:val="24"/>
          <w:szCs w:val="24"/>
        </w:rPr>
        <w:t>CO</w:t>
      </w:r>
      <w:r>
        <w:rPr>
          <w:rFonts w:ascii="Times New Roman" w:hAnsi="Times New Roman" w:eastAsia="宋体" w:cs="Times New Roman"/>
          <w:color w:val="000000"/>
          <w:sz w:val="24"/>
          <w:szCs w:val="24"/>
          <w:vertAlign w:val="subscript"/>
        </w:rPr>
        <w:t xml:space="preserve">3 </w:t>
      </w:r>
      <w:r>
        <w:rPr>
          <w:rFonts w:ascii="Times New Roman" w:hAnsi="Times New Roman" w:eastAsia="宋体" w:cs="Times New Roman"/>
          <w:color w:val="000000"/>
          <w:sz w:val="24"/>
          <w:szCs w:val="24"/>
        </w:rPr>
        <w:t>沉淀。</w:t>
      </w:r>
    </w:p>
    <w:p>
      <w:pPr>
        <w:snapToGrid w:val="0"/>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英国的AEA公司将废锂离子电池在低温下失活并破碎，分离出钢材后加入乙腈作为有机溶剂提取电解液，再以N-甲基吡咯烷酮(NMP)为溶剂提取粘合剂(PVDF)，然后对固体进行分选，得到Cu、Al 和塑料，在LiOH溶液中电沉积回收溶液中的Co，产物为CoO。</w:t>
      </w:r>
    </w:p>
    <w:p>
      <w:pPr>
        <w:snapToGrid w:val="0"/>
        <w:spacing w:line="360" w:lineRule="auto"/>
        <w:ind w:firstLine="480" w:firstLineChars="200"/>
        <w:rPr>
          <w:rFonts w:ascii="Times New Roman" w:hAnsi="Times New Roman" w:eastAsia="宋体" w:cs="Times New Roman"/>
          <w:b w:val="0"/>
          <w:bCs w:val="0"/>
          <w:color w:val="000000"/>
          <w:sz w:val="24"/>
          <w:szCs w:val="24"/>
        </w:rPr>
      </w:pPr>
      <w:r>
        <w:rPr>
          <w:rFonts w:ascii="Times New Roman" w:hAnsi="Times New Roman" w:eastAsia="宋体" w:cs="Times New Roman"/>
          <w:b w:val="0"/>
          <w:bCs w:val="0"/>
          <w:color w:val="000000"/>
          <w:sz w:val="24"/>
          <w:szCs w:val="24"/>
        </w:rPr>
        <w:t>国内废旧动力电池的回收工艺以湿法为主，邦普循环采用湿法冶金的工艺浸出废锂离子电池得到含镍钴锰锂等元素的溶液，再在通过企业独创的“定向循环”模式和“逆向产品定位设计”，调节溶液元素比例，生成动力电池所需材料。赣州豪鹏结合热处理、机械分离、湿法冶金工艺开发了废旧锂离子电池及报废正极材料回收工艺，该工艺将回收的废旧锂离子电池经放电后热处理，之后经过机械分选得到可用于湿法浸出的电极材料，电极材料浸出后通过溶剂萃取的方法分别回收其中的镍、钴等金属。格林美将废旧电池经过分类破碎后得到镍钴材料，之后通过湿法冶金的技术处理镍钴材料，经溶解、分离、提纯后得到镍钴溶液，再通过液相合成和高温合成制备高纯度镍钴材料。</w:t>
      </w:r>
    </w:p>
    <w:p>
      <w:p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3.2采用锂离子废旧电池回收镍、钴湿法冶炼中间品工艺及产品质量</w:t>
      </w:r>
    </w:p>
    <w:p>
      <w:pPr>
        <w:spacing w:line="360" w:lineRule="auto"/>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 xml:space="preserve">    </w:t>
      </w:r>
      <w:r>
        <w:rPr>
          <w:rFonts w:hint="eastAsia" w:ascii="Times New Roman" w:hAnsi="Times New Roman" w:eastAsia="宋体" w:cs="Times New Roman"/>
          <w:b w:val="0"/>
          <w:bCs w:val="0"/>
          <w:color w:val="000000"/>
          <w:sz w:val="24"/>
          <w:szCs w:val="24"/>
          <w:lang w:val="en-US" w:eastAsia="zh-CN"/>
        </w:rPr>
        <w:t>在调查了行业内废电池回收的主要企业后，行业内主要生产工艺及产品指标如下：</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国外的废电池等再生资源的利用也是重要的资源补充。而废电池是固废，是限制进口的，</w:t>
      </w:r>
      <w:r>
        <w:rPr>
          <w:rFonts w:hint="eastAsia" w:ascii="Times New Roman" w:hAnsi="Times New Roman" w:eastAsia="宋体" w:cs="Times New Roman"/>
          <w:sz w:val="24"/>
          <w:szCs w:val="24"/>
          <w:lang w:eastAsia="zh-CN"/>
        </w:rPr>
        <w:t>国内某企业</w:t>
      </w:r>
      <w:r>
        <w:rPr>
          <w:rFonts w:ascii="Times New Roman" w:hAnsi="Times New Roman" w:eastAsia="宋体" w:cs="Times New Roman"/>
          <w:sz w:val="24"/>
          <w:szCs w:val="24"/>
        </w:rPr>
        <w:t>为了将这部分资源进行利用，布局境外循环，对废电池进行预处理除杂，生产镍、钴湿法冶炼中间品，镍、钴湿法冶炼中间品的有价金属含量比一般含钴镍矿料要高，具有较高的价值。</w:t>
      </w:r>
      <w:r>
        <w:rPr>
          <w:rFonts w:hint="eastAsia" w:ascii="Times New Roman" w:hAnsi="Times New Roman" w:eastAsia="宋体" w:cs="Times New Roman"/>
          <w:sz w:val="24"/>
          <w:szCs w:val="24"/>
        </w:rPr>
        <w:t>下面列举了不同公司所使用的的镍、钴湿法冶炼中间品制备工艺以及产品的检测结果。</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lang w:eastAsia="zh-CN"/>
        </w:rPr>
        <w:t>国外</w:t>
      </w:r>
      <w:r>
        <w:rPr>
          <w:rFonts w:hint="eastAsia" w:ascii="Times New Roman" w:hAnsi="Times New Roman" w:eastAsia="宋体" w:cs="Times New Roman"/>
          <w:sz w:val="24"/>
          <w:szCs w:val="24"/>
          <w:lang w:val="en-US" w:eastAsia="zh-CN"/>
        </w:rPr>
        <w:t>A</w:t>
      </w:r>
      <w:r>
        <w:rPr>
          <w:rFonts w:hint="eastAsia" w:ascii="Times New Roman" w:hAnsi="Times New Roman" w:eastAsia="宋体" w:cs="Times New Roman"/>
          <w:sz w:val="24"/>
          <w:szCs w:val="24"/>
          <w:lang w:eastAsia="zh-CN"/>
        </w:rPr>
        <w:t>企业回收生产工艺情况：</w:t>
      </w:r>
    </w:p>
    <w:p>
      <w:pPr>
        <w:spacing w:line="360" w:lineRule="auto"/>
        <w:jc w:val="center"/>
        <w:rPr>
          <w:rFonts w:asciiTheme="minorEastAsia" w:hAnsiTheme="minorEastAsia" w:cstheme="minorEastAsia"/>
          <w:szCs w:val="21"/>
        </w:rPr>
      </w:pPr>
      <w:r>
        <w:pict>
          <v:shape id="_x0000_i1025" o:spt="75" type="#_x0000_t75" style="height:234.35pt;width:229.6pt;" filled="f" o:preferrelative="t" stroked="f" coordsize="21600,21600">
            <v:path/>
            <v:fill on="f" focussize="0,0"/>
            <v:stroke on="f" joinstyle="miter"/>
            <v:imagedata r:id="rId4" o:title=""/>
            <o:lock v:ext="edit" aspectratio="t"/>
            <w10:wrap type="none"/>
            <w10:anchorlock/>
          </v:shape>
        </w:pict>
      </w:r>
    </w:p>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 xml:space="preserve">图1 </w:t>
      </w:r>
      <w:r>
        <w:rPr>
          <w:rFonts w:hint="eastAsia" w:asciiTheme="minorEastAsia" w:hAnsiTheme="minorEastAsia" w:cstheme="minorEastAsia"/>
          <w:szCs w:val="21"/>
          <w:lang w:eastAsia="zh-CN"/>
        </w:rPr>
        <w:t>国外</w:t>
      </w:r>
      <w:r>
        <w:rPr>
          <w:rFonts w:hint="eastAsia" w:asciiTheme="minorEastAsia" w:hAnsiTheme="minorEastAsia" w:cstheme="minorEastAsia"/>
          <w:szCs w:val="21"/>
          <w:lang w:val="en-US" w:eastAsia="zh-CN"/>
        </w:rPr>
        <w:t xml:space="preserve">A企业 </w:t>
      </w:r>
      <w:r>
        <w:rPr>
          <w:rFonts w:hint="eastAsia" w:asciiTheme="minorEastAsia" w:hAnsiTheme="minorEastAsia" w:cstheme="minorEastAsia"/>
          <w:szCs w:val="21"/>
          <w:lang w:eastAsia="zh-CN"/>
        </w:rPr>
        <w:t>镍、钴湿法冶炼</w:t>
      </w:r>
      <w:r>
        <w:rPr>
          <w:rFonts w:hint="eastAsia" w:asciiTheme="minorEastAsia" w:hAnsiTheme="minorEastAsia" w:cstheme="minorEastAsia"/>
          <w:szCs w:val="21"/>
        </w:rPr>
        <w:t>中间品生产工艺</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（1）浸出</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回收的三元电池粉碎料，加入浓硫酸作为浸出剂，同时加入双氧水作为还原剂，将有价金属元素浸出，进入到溶液中，经过滤掉固体残留物后，滤液转入除铁工序。</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（2）除铁</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浸出液中含有杂质元素铁、铝，此时加入氢氧化钙，将铁、铝转化为对应的氢氧化物沉淀，再经过液固分离，将固体渣过滤掉，滤液转入除钙镁工序。</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（3）除钙镁</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除铁液中还含有钙、镁元素，此时需要加入氟化钠，将钙、镁离子转化为对应的氟化物沉淀，再经过液固分离，将固体渣过滤掉，滤液转入除沉镍钴工序。</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（4）沉镍钴</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除钙镁液中主要含有元素是钴、镍、锰、锂，通过加入氢氧化钠，控制适当的PH，将全部的镍、钴元素，以及少量的锰元素转变为氢氧化物固体，再经过液固分离，将氢氧镍钴固体过滤掉，滤液转入除沉重金属工序。</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按照</w:t>
      </w:r>
      <w:r>
        <w:rPr>
          <w:rFonts w:hint="eastAsia" w:ascii="Times New Roman" w:hAnsi="Times New Roman" w:eastAsia="宋体" w:cs="Times New Roman"/>
          <w:sz w:val="24"/>
          <w:szCs w:val="24"/>
        </w:rPr>
        <w:t>上述</w:t>
      </w:r>
      <w:r>
        <w:rPr>
          <w:rFonts w:ascii="Times New Roman" w:hAnsi="Times New Roman" w:eastAsia="宋体" w:cs="Times New Roman"/>
          <w:sz w:val="24"/>
          <w:szCs w:val="24"/>
        </w:rPr>
        <w:t>工艺回收的镍、钴湿法冶炼中间品</w:t>
      </w:r>
      <w:r>
        <w:rPr>
          <w:rFonts w:hint="eastAsia" w:ascii="Times New Roman" w:hAnsi="Times New Roman" w:eastAsia="宋体" w:cs="Times New Roman"/>
          <w:sz w:val="24"/>
          <w:szCs w:val="24"/>
        </w:rPr>
        <w:t>检测结果</w:t>
      </w:r>
      <w:r>
        <w:rPr>
          <w:rFonts w:ascii="Times New Roman" w:hAnsi="Times New Roman" w:eastAsia="宋体" w:cs="Times New Roman"/>
          <w:sz w:val="24"/>
          <w:szCs w:val="24"/>
        </w:rPr>
        <w:t>如下：</w:t>
      </w:r>
    </w:p>
    <w:p>
      <w:pPr>
        <w:spacing w:line="360" w:lineRule="auto"/>
        <w:jc w:val="center"/>
        <w:rPr>
          <w:rFonts w:hint="eastAsia" w:ascii="Times New Roman" w:hAnsi="Times New Roman" w:cs="Times New Roman"/>
          <w:szCs w:val="21"/>
          <w:lang w:val="zh-CN"/>
        </w:rPr>
      </w:pPr>
      <w:r>
        <w:rPr>
          <w:rFonts w:hint="eastAsia" w:ascii="Times New Roman" w:hAnsi="Times New Roman" w:eastAsia="宋体" w:cs="Times New Roman"/>
          <w:szCs w:val="24"/>
        </w:rPr>
        <w:t>表1</w:t>
      </w:r>
      <w:r>
        <w:rPr>
          <w:rFonts w:hint="eastAsia" w:ascii="Times New Roman" w:hAnsi="Times New Roman" w:eastAsia="宋体" w:cs="Times New Roman"/>
          <w:szCs w:val="24"/>
          <w:lang w:val="en-US" w:eastAsia="zh-CN"/>
        </w:rPr>
        <w:t xml:space="preserve"> 国外</w:t>
      </w:r>
      <w:r>
        <w:rPr>
          <w:rFonts w:hint="eastAsia" w:ascii="Times New Roman" w:hAnsi="Times New Roman" w:eastAsia="宋体" w:cs="Times New Roman"/>
          <w:szCs w:val="24"/>
        </w:rPr>
        <w:t xml:space="preserve"> </w:t>
      </w:r>
      <w:r>
        <w:rPr>
          <w:rFonts w:hint="eastAsia" w:ascii="Times New Roman" w:hAnsi="Times New Roman" w:eastAsia="宋体" w:cs="Times New Roman"/>
          <w:szCs w:val="24"/>
          <w:lang w:val="en-US" w:eastAsia="zh-CN"/>
        </w:rPr>
        <w:t>A公司</w:t>
      </w:r>
      <w:r>
        <w:rPr>
          <w:rFonts w:hint="eastAsia" w:ascii="Times New Roman" w:hAnsi="Times New Roman" w:eastAsia="宋体" w:cs="Times New Roman"/>
          <w:szCs w:val="24"/>
          <w:lang w:eastAsia="zh-CN"/>
        </w:rPr>
        <w:t>的</w:t>
      </w:r>
      <w:r>
        <w:rPr>
          <w:rFonts w:hint="eastAsia" w:ascii="Times New Roman" w:hAnsi="Times New Roman" w:eastAsia="宋体" w:cs="Times New Roman"/>
          <w:szCs w:val="24"/>
        </w:rPr>
        <w:t>检测数据</w:t>
      </w:r>
      <w:r>
        <w:rPr>
          <w:rFonts w:hint="eastAsia" w:ascii="Times New Roman" w:hAnsi="Times New Roman" w:cs="Times New Roman"/>
          <w:szCs w:val="21"/>
          <w:lang w:val="zh-CN"/>
        </w:rPr>
        <w:t>（</w:t>
      </w:r>
      <w:r>
        <w:rPr>
          <w:rFonts w:ascii="Times New Roman" w:hAnsi="Times New Roman" w:cs="Times New Roman"/>
          <w:i/>
          <w:iCs/>
          <w:szCs w:val="21"/>
        </w:rPr>
        <w:t>w</w:t>
      </w:r>
      <w:r>
        <w:rPr>
          <w:rFonts w:ascii="Times New Roman" w:hAnsi="Times New Roman" w:cs="Times New Roman"/>
          <w:szCs w:val="21"/>
        </w:rPr>
        <w:t>/%</w:t>
      </w:r>
      <w:r>
        <w:rPr>
          <w:rFonts w:hint="eastAsia" w:ascii="Times New Roman" w:hAnsi="Times New Roman" w:cs="Times New Roman"/>
          <w:szCs w:val="21"/>
          <w:lang w:val="zh-CN"/>
        </w:rPr>
        <w:t>）</w:t>
      </w:r>
    </w:p>
    <w:tbl>
      <w:tblPr>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553"/>
        <w:gridCol w:w="575"/>
        <w:gridCol w:w="553"/>
        <w:gridCol w:w="553"/>
        <w:gridCol w:w="552"/>
        <w:gridCol w:w="553"/>
        <w:gridCol w:w="553"/>
        <w:gridCol w:w="552"/>
        <w:gridCol w:w="553"/>
        <w:gridCol w:w="553"/>
        <w:gridCol w:w="552"/>
        <w:gridCol w:w="553"/>
        <w:gridCol w:w="553"/>
        <w:gridCol w:w="575"/>
        <w:gridCol w:w="5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3"/>
                <w:szCs w:val="13"/>
                <w:u w:val="none"/>
              </w:rPr>
            </w:pPr>
            <w:r>
              <w:rPr>
                <w:rFonts w:hint="default" w:ascii="Times New Roman" w:hAnsi="Times New Roman" w:eastAsia="宋体" w:cs="Times New Roman"/>
                <w:i w:val="0"/>
                <w:color w:val="000000"/>
                <w:kern w:val="0"/>
                <w:sz w:val="13"/>
                <w:szCs w:val="13"/>
                <w:u w:val="none"/>
                <w:lang w:val="en-US" w:eastAsia="zh-CN" w:bidi="ar"/>
              </w:rPr>
              <w:t>Ni</w:t>
            </w:r>
          </w:p>
        </w:tc>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32.6</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31.25</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28.7</w:t>
            </w:r>
          </w:p>
        </w:tc>
        <w:tc>
          <w:tcPr>
            <w:tcW w:w="5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30.15</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33.15</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33.75</w:t>
            </w:r>
          </w:p>
        </w:tc>
        <w:tc>
          <w:tcPr>
            <w:tcW w:w="5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13</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12.7</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12.75</w:t>
            </w:r>
          </w:p>
        </w:tc>
        <w:tc>
          <w:tcPr>
            <w:tcW w:w="5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12.65</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12.35</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12.25</w:t>
            </w:r>
          </w:p>
        </w:tc>
        <w:tc>
          <w:tcPr>
            <w:tcW w:w="57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17.2</w:t>
            </w:r>
          </w:p>
        </w:tc>
        <w:tc>
          <w:tcPr>
            <w:tcW w:w="553"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3"/>
                <w:szCs w:val="13"/>
                <w:u w:val="none"/>
              </w:rPr>
            </w:pPr>
            <w:r>
              <w:rPr>
                <w:rFonts w:hint="default" w:ascii="Times New Roman" w:hAnsi="Times New Roman" w:eastAsia="宋体" w:cs="Times New Roman"/>
                <w:i w:val="0"/>
                <w:color w:val="000000"/>
                <w:kern w:val="0"/>
                <w:sz w:val="13"/>
                <w:szCs w:val="13"/>
                <w:u w:val="none"/>
                <w:lang w:val="en-US" w:eastAsia="zh-CN" w:bidi="ar"/>
              </w:rPr>
              <w:t>Co</w:t>
            </w:r>
          </w:p>
        </w:tc>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17.95</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19.15</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18.55</w:t>
            </w:r>
          </w:p>
        </w:tc>
        <w:tc>
          <w:tcPr>
            <w:tcW w:w="5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18.8</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18</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16.25</w:t>
            </w:r>
          </w:p>
        </w:tc>
        <w:tc>
          <w:tcPr>
            <w:tcW w:w="5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33.4</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32.7</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32.95</w:t>
            </w:r>
          </w:p>
        </w:tc>
        <w:tc>
          <w:tcPr>
            <w:tcW w:w="5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32.35</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31.65</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31.8</w:t>
            </w:r>
          </w:p>
        </w:tc>
        <w:tc>
          <w:tcPr>
            <w:tcW w:w="57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23.96</w:t>
            </w:r>
          </w:p>
        </w:tc>
        <w:tc>
          <w:tcPr>
            <w:tcW w:w="553"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14.37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3"/>
                <w:szCs w:val="13"/>
                <w:u w:val="none"/>
              </w:rPr>
            </w:pPr>
            <w:r>
              <w:rPr>
                <w:rFonts w:hint="default" w:ascii="Times New Roman" w:hAnsi="Times New Roman" w:eastAsia="宋体" w:cs="Times New Roman"/>
                <w:i w:val="0"/>
                <w:color w:val="000000"/>
                <w:kern w:val="0"/>
                <w:sz w:val="13"/>
                <w:szCs w:val="13"/>
                <w:u w:val="none"/>
                <w:lang w:val="en-US" w:eastAsia="zh-CN" w:bidi="ar"/>
              </w:rPr>
              <w:t>Mn</w:t>
            </w:r>
          </w:p>
        </w:tc>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2.17</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1.86</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1.72</w:t>
            </w:r>
          </w:p>
        </w:tc>
        <w:tc>
          <w:tcPr>
            <w:tcW w:w="5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2.68</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5.33</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4.82</w:t>
            </w:r>
          </w:p>
        </w:tc>
        <w:tc>
          <w:tcPr>
            <w:tcW w:w="5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7.33</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7.7</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8.39</w:t>
            </w:r>
          </w:p>
        </w:tc>
        <w:tc>
          <w:tcPr>
            <w:tcW w:w="5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8.65</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9.24</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9.68</w:t>
            </w:r>
          </w:p>
        </w:tc>
        <w:tc>
          <w:tcPr>
            <w:tcW w:w="57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7.16</w:t>
            </w:r>
          </w:p>
        </w:tc>
        <w:tc>
          <w:tcPr>
            <w:tcW w:w="553"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Li</w:t>
            </w:r>
          </w:p>
        </w:tc>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0.28</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0.37</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0.9</w:t>
            </w:r>
          </w:p>
        </w:tc>
        <w:tc>
          <w:tcPr>
            <w:tcW w:w="5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0.22</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0.082</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0.099</w:t>
            </w:r>
          </w:p>
        </w:tc>
        <w:tc>
          <w:tcPr>
            <w:tcW w:w="5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0.067</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0.083</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0.11</w:t>
            </w:r>
          </w:p>
        </w:tc>
        <w:tc>
          <w:tcPr>
            <w:tcW w:w="5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0.11</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0.096</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0.11</w:t>
            </w:r>
          </w:p>
        </w:tc>
        <w:tc>
          <w:tcPr>
            <w:tcW w:w="57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0.23</w:t>
            </w:r>
          </w:p>
        </w:tc>
        <w:tc>
          <w:tcPr>
            <w:tcW w:w="553"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Mg</w:t>
            </w:r>
          </w:p>
        </w:tc>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0.0014</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0.0004</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0.0008</w:t>
            </w:r>
          </w:p>
        </w:tc>
        <w:tc>
          <w:tcPr>
            <w:tcW w:w="5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0.0004</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0.0029</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0.0017</w:t>
            </w:r>
          </w:p>
        </w:tc>
        <w:tc>
          <w:tcPr>
            <w:tcW w:w="5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0.0018</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0.0017</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0.0024</w:t>
            </w:r>
          </w:p>
        </w:tc>
        <w:tc>
          <w:tcPr>
            <w:tcW w:w="5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0.0037</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0.0033</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0.0036</w:t>
            </w:r>
          </w:p>
        </w:tc>
        <w:tc>
          <w:tcPr>
            <w:tcW w:w="57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0.028</w:t>
            </w:r>
          </w:p>
        </w:tc>
        <w:tc>
          <w:tcPr>
            <w:tcW w:w="553"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Na</w:t>
            </w:r>
          </w:p>
        </w:tc>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2.63</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3.59</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2.79</w:t>
            </w:r>
          </w:p>
        </w:tc>
        <w:tc>
          <w:tcPr>
            <w:tcW w:w="5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1.8</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0.71</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1.92</w:t>
            </w:r>
          </w:p>
        </w:tc>
        <w:tc>
          <w:tcPr>
            <w:tcW w:w="5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0.44</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0.5</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0.99</w:t>
            </w:r>
          </w:p>
        </w:tc>
        <w:tc>
          <w:tcPr>
            <w:tcW w:w="5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1.04</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0.68</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0.99</w:t>
            </w:r>
          </w:p>
        </w:tc>
        <w:tc>
          <w:tcPr>
            <w:tcW w:w="57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1.4</w:t>
            </w:r>
          </w:p>
        </w:tc>
        <w:tc>
          <w:tcPr>
            <w:tcW w:w="553"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Cu</w:t>
            </w:r>
          </w:p>
        </w:tc>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0.023</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0.012</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0.022</w:t>
            </w:r>
          </w:p>
        </w:tc>
        <w:tc>
          <w:tcPr>
            <w:tcW w:w="5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0.017</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0.006</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0.009</w:t>
            </w:r>
          </w:p>
        </w:tc>
        <w:tc>
          <w:tcPr>
            <w:tcW w:w="5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0.023</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0.023</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0.022</w:t>
            </w:r>
          </w:p>
        </w:tc>
        <w:tc>
          <w:tcPr>
            <w:tcW w:w="5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0.016</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0.006</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0.009</w:t>
            </w:r>
          </w:p>
        </w:tc>
        <w:tc>
          <w:tcPr>
            <w:tcW w:w="57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0.12</w:t>
            </w:r>
          </w:p>
        </w:tc>
        <w:tc>
          <w:tcPr>
            <w:tcW w:w="553"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Al</w:t>
            </w:r>
          </w:p>
        </w:tc>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0.0029</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0.032</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0.0019</w:t>
            </w:r>
          </w:p>
        </w:tc>
        <w:tc>
          <w:tcPr>
            <w:tcW w:w="5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0.052</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0.011</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0.0002</w:t>
            </w:r>
          </w:p>
        </w:tc>
        <w:tc>
          <w:tcPr>
            <w:tcW w:w="5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0.052</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0.0002</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0.0013</w:t>
            </w:r>
          </w:p>
        </w:tc>
        <w:tc>
          <w:tcPr>
            <w:tcW w:w="5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0.0005</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0.0001</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0.0004</w:t>
            </w:r>
          </w:p>
        </w:tc>
        <w:tc>
          <w:tcPr>
            <w:tcW w:w="57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0.041</w:t>
            </w:r>
          </w:p>
        </w:tc>
        <w:tc>
          <w:tcPr>
            <w:tcW w:w="553"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Zn</w:t>
            </w:r>
          </w:p>
        </w:tc>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0.0054</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0.013</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0.0051</w:t>
            </w:r>
          </w:p>
        </w:tc>
        <w:tc>
          <w:tcPr>
            <w:tcW w:w="5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0.0072</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0.012</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0.0034</w:t>
            </w:r>
          </w:p>
        </w:tc>
        <w:tc>
          <w:tcPr>
            <w:tcW w:w="5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0.0034</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0.0054</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0.013</w:t>
            </w:r>
          </w:p>
        </w:tc>
        <w:tc>
          <w:tcPr>
            <w:tcW w:w="5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0.0051</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0.0072</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0.012</w:t>
            </w:r>
          </w:p>
        </w:tc>
        <w:tc>
          <w:tcPr>
            <w:tcW w:w="57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0.54</w:t>
            </w:r>
          </w:p>
        </w:tc>
        <w:tc>
          <w:tcPr>
            <w:tcW w:w="553"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Fe</w:t>
            </w:r>
          </w:p>
        </w:tc>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0.021</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0.02</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0.022</w:t>
            </w:r>
          </w:p>
        </w:tc>
        <w:tc>
          <w:tcPr>
            <w:tcW w:w="5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0.029</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0.05</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0.038</w:t>
            </w:r>
          </w:p>
        </w:tc>
        <w:tc>
          <w:tcPr>
            <w:tcW w:w="5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0.038</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0.021</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0.02</w:t>
            </w:r>
          </w:p>
        </w:tc>
        <w:tc>
          <w:tcPr>
            <w:tcW w:w="5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0.022</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0.029</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0.013</w:t>
            </w:r>
          </w:p>
        </w:tc>
        <w:tc>
          <w:tcPr>
            <w:tcW w:w="57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0.099</w:t>
            </w:r>
          </w:p>
        </w:tc>
        <w:tc>
          <w:tcPr>
            <w:tcW w:w="553"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Ca</w:t>
            </w:r>
          </w:p>
        </w:tc>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0.1</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0.096</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0.11</w:t>
            </w:r>
          </w:p>
        </w:tc>
        <w:tc>
          <w:tcPr>
            <w:tcW w:w="5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0.11</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0.12</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0.092</w:t>
            </w:r>
          </w:p>
        </w:tc>
        <w:tc>
          <w:tcPr>
            <w:tcW w:w="5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0.092</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0.088</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0.055</w:t>
            </w:r>
          </w:p>
        </w:tc>
        <w:tc>
          <w:tcPr>
            <w:tcW w:w="5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0.086</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0.1</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0.096</w:t>
            </w:r>
          </w:p>
        </w:tc>
        <w:tc>
          <w:tcPr>
            <w:tcW w:w="57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0.078</w:t>
            </w:r>
          </w:p>
        </w:tc>
        <w:tc>
          <w:tcPr>
            <w:tcW w:w="553"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3"/>
                <w:szCs w:val="13"/>
                <w:u w:val="none"/>
              </w:rPr>
            </w:pPr>
            <w:r>
              <w:rPr>
                <w:rFonts w:hint="default" w:ascii="Times New Roman" w:hAnsi="Times New Roman" w:eastAsia="宋体" w:cs="Times New Roman"/>
                <w:i w:val="0"/>
                <w:color w:val="000000"/>
                <w:kern w:val="0"/>
                <w:sz w:val="13"/>
                <w:szCs w:val="13"/>
                <w:u w:val="none"/>
                <w:lang w:val="en-US" w:eastAsia="zh-CN" w:bidi="ar"/>
              </w:rPr>
              <w:t>Pb</w:t>
            </w:r>
          </w:p>
        </w:tc>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&lt;0.0001</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&lt;0.0001</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&lt;0.0001</w:t>
            </w:r>
          </w:p>
        </w:tc>
        <w:tc>
          <w:tcPr>
            <w:tcW w:w="5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&lt;0.0001</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&lt;0.0001</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&lt;0.0001</w:t>
            </w:r>
          </w:p>
        </w:tc>
        <w:tc>
          <w:tcPr>
            <w:tcW w:w="5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&lt;0.0001</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&lt;0.0001</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&lt;0.0001</w:t>
            </w:r>
          </w:p>
        </w:tc>
        <w:tc>
          <w:tcPr>
            <w:tcW w:w="5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&lt;0.0001</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&lt;0.0001</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&lt;0.0001</w:t>
            </w:r>
          </w:p>
        </w:tc>
        <w:tc>
          <w:tcPr>
            <w:tcW w:w="57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0.0037</w:t>
            </w:r>
          </w:p>
        </w:tc>
        <w:tc>
          <w:tcPr>
            <w:tcW w:w="553"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3"/>
                <w:szCs w:val="13"/>
                <w:u w:val="none"/>
              </w:rPr>
            </w:pPr>
            <w:r>
              <w:rPr>
                <w:rFonts w:hint="default" w:ascii="Times New Roman" w:hAnsi="Times New Roman" w:eastAsia="宋体" w:cs="Times New Roman"/>
                <w:i w:val="0"/>
                <w:color w:val="000000"/>
                <w:kern w:val="0"/>
                <w:sz w:val="13"/>
                <w:szCs w:val="13"/>
                <w:u w:val="none"/>
                <w:lang w:val="en-US" w:eastAsia="zh-CN" w:bidi="ar"/>
              </w:rPr>
              <w:t>Cd</w:t>
            </w:r>
          </w:p>
        </w:tc>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&lt;0.0001</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&lt;0.0001</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&lt;0.0001</w:t>
            </w:r>
          </w:p>
        </w:tc>
        <w:tc>
          <w:tcPr>
            <w:tcW w:w="5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&lt;0.0001</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&lt;0.0001</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&lt;0.0001</w:t>
            </w:r>
          </w:p>
        </w:tc>
        <w:tc>
          <w:tcPr>
            <w:tcW w:w="5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&lt;0.0001</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&lt;0.0001</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&lt;0.0001</w:t>
            </w:r>
          </w:p>
        </w:tc>
        <w:tc>
          <w:tcPr>
            <w:tcW w:w="5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&lt;0.0001</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&lt;0.0001</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&lt;0.0001</w:t>
            </w:r>
          </w:p>
        </w:tc>
        <w:tc>
          <w:tcPr>
            <w:tcW w:w="57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0.0001</w:t>
            </w:r>
          </w:p>
        </w:tc>
        <w:tc>
          <w:tcPr>
            <w:tcW w:w="553"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As</w:t>
            </w:r>
          </w:p>
        </w:tc>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&lt;0.0001</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&lt;0.0001</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&lt;0.0001</w:t>
            </w:r>
          </w:p>
        </w:tc>
        <w:tc>
          <w:tcPr>
            <w:tcW w:w="5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&lt;0.0001</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&lt;0.0001</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&lt;0.0001</w:t>
            </w:r>
          </w:p>
        </w:tc>
        <w:tc>
          <w:tcPr>
            <w:tcW w:w="5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&lt;0.0001</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&lt;0.0001</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&lt;0.0001</w:t>
            </w:r>
          </w:p>
        </w:tc>
        <w:tc>
          <w:tcPr>
            <w:tcW w:w="5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&lt;0.0001</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&lt;0.0001</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&lt;0.0001</w:t>
            </w:r>
          </w:p>
        </w:tc>
        <w:tc>
          <w:tcPr>
            <w:tcW w:w="57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0.0029</w:t>
            </w:r>
          </w:p>
        </w:tc>
        <w:tc>
          <w:tcPr>
            <w:tcW w:w="553"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3"/>
                <w:szCs w:val="13"/>
                <w:u w:val="none"/>
              </w:rPr>
            </w:pPr>
            <w:r>
              <w:rPr>
                <w:rFonts w:hint="default" w:ascii="Times New Roman" w:hAnsi="Times New Roman" w:eastAsia="宋体" w:cs="Times New Roman"/>
                <w:i w:val="0"/>
                <w:color w:val="000000"/>
                <w:kern w:val="0"/>
                <w:sz w:val="13"/>
                <w:szCs w:val="13"/>
                <w:u w:val="none"/>
                <w:lang w:val="en-US" w:eastAsia="zh-CN" w:bidi="ar"/>
              </w:rPr>
              <w:t>Cr</w:t>
            </w:r>
            <w:r>
              <w:rPr>
                <w:rStyle w:val="19"/>
                <w:rFonts w:eastAsia="宋体"/>
                <w:lang w:val="en-US" w:eastAsia="zh-CN" w:bidi="ar"/>
              </w:rPr>
              <w:t>6+</w:t>
            </w:r>
          </w:p>
        </w:tc>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0.001</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0.0025</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0.005</w:t>
            </w:r>
          </w:p>
        </w:tc>
        <w:tc>
          <w:tcPr>
            <w:tcW w:w="5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0.0037</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0.0034</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0.0019</w:t>
            </w:r>
          </w:p>
        </w:tc>
        <w:tc>
          <w:tcPr>
            <w:tcW w:w="5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0.0032</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0.0024</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0.0026</w:t>
            </w:r>
          </w:p>
        </w:tc>
        <w:tc>
          <w:tcPr>
            <w:tcW w:w="5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0.0031</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57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0.0007</w:t>
            </w:r>
          </w:p>
        </w:tc>
        <w:tc>
          <w:tcPr>
            <w:tcW w:w="553"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3"/>
                <w:szCs w:val="13"/>
                <w:u w:val="none"/>
              </w:rPr>
            </w:pPr>
            <w:r>
              <w:rPr>
                <w:rFonts w:hint="default" w:ascii="Times New Roman" w:hAnsi="Times New Roman" w:eastAsia="宋体" w:cs="Times New Roman"/>
                <w:i w:val="0"/>
                <w:color w:val="000000"/>
                <w:kern w:val="0"/>
                <w:sz w:val="13"/>
                <w:szCs w:val="13"/>
                <w:u w:val="none"/>
                <w:lang w:val="en-US" w:eastAsia="zh-CN" w:bidi="ar"/>
              </w:rPr>
              <w:t>F</w:t>
            </w:r>
          </w:p>
        </w:tc>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0.092</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0.15</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0.34</w:t>
            </w:r>
          </w:p>
        </w:tc>
        <w:tc>
          <w:tcPr>
            <w:tcW w:w="5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0.088</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0.15</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0.042</w:t>
            </w:r>
          </w:p>
        </w:tc>
        <w:tc>
          <w:tcPr>
            <w:tcW w:w="5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0.1</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0.078</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0.15</w:t>
            </w:r>
          </w:p>
        </w:tc>
        <w:tc>
          <w:tcPr>
            <w:tcW w:w="5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0.13</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0.14</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0.086</w:t>
            </w:r>
          </w:p>
        </w:tc>
        <w:tc>
          <w:tcPr>
            <w:tcW w:w="57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0.068</w:t>
            </w:r>
          </w:p>
        </w:tc>
        <w:tc>
          <w:tcPr>
            <w:tcW w:w="553"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S</w:t>
            </w:r>
            <w:r>
              <w:rPr>
                <w:rStyle w:val="20"/>
                <w:rFonts w:eastAsia="宋体"/>
                <w:lang w:val="en-US" w:eastAsia="zh-CN" w:bidi="ar"/>
              </w:rPr>
              <w:t>O</w:t>
            </w:r>
            <w:r>
              <w:rPr>
                <w:rStyle w:val="21"/>
                <w:rFonts w:eastAsia="宋体"/>
                <w:lang w:val="en-US" w:eastAsia="zh-CN" w:bidi="ar"/>
              </w:rPr>
              <w:t>4</w:t>
            </w:r>
            <w:r>
              <w:rPr>
                <w:rStyle w:val="19"/>
                <w:rFonts w:eastAsia="宋体"/>
                <w:lang w:val="en-US" w:eastAsia="zh-CN" w:bidi="ar"/>
              </w:rPr>
              <w:t>2-</w:t>
            </w:r>
          </w:p>
        </w:tc>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17.83</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17.83</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17.83</w:t>
            </w:r>
          </w:p>
        </w:tc>
        <w:tc>
          <w:tcPr>
            <w:tcW w:w="5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17.83</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17.83</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17.83</w:t>
            </w:r>
          </w:p>
        </w:tc>
        <w:tc>
          <w:tcPr>
            <w:tcW w:w="5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17.83</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17.83</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17.83</w:t>
            </w:r>
          </w:p>
        </w:tc>
        <w:tc>
          <w:tcPr>
            <w:tcW w:w="5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17.83</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17.83</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17.83</w:t>
            </w:r>
          </w:p>
        </w:tc>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17.83</w:t>
            </w:r>
          </w:p>
        </w:tc>
        <w:tc>
          <w:tcPr>
            <w:tcW w:w="553"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17.28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C</w:t>
            </w:r>
            <w:r>
              <w:rPr>
                <w:rStyle w:val="20"/>
                <w:rFonts w:eastAsia="宋体"/>
                <w:lang w:val="en-US" w:eastAsia="zh-CN" w:bidi="ar"/>
              </w:rPr>
              <w:t>l</w:t>
            </w:r>
            <w:r>
              <w:rPr>
                <w:rStyle w:val="19"/>
                <w:rFonts w:eastAsia="宋体"/>
                <w:lang w:val="en-US" w:eastAsia="zh-CN" w:bidi="ar"/>
              </w:rPr>
              <w:t>-</w:t>
            </w:r>
          </w:p>
        </w:tc>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0.0008</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0.0009</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0.0008</w:t>
            </w:r>
          </w:p>
        </w:tc>
        <w:tc>
          <w:tcPr>
            <w:tcW w:w="5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0.0006</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0.0013</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0.0017</w:t>
            </w:r>
          </w:p>
        </w:tc>
        <w:tc>
          <w:tcPr>
            <w:tcW w:w="5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0.0016</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0.0008</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0.0006</w:t>
            </w:r>
          </w:p>
        </w:tc>
        <w:tc>
          <w:tcPr>
            <w:tcW w:w="5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0.0005</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0.0006</w:t>
            </w:r>
          </w:p>
        </w:tc>
        <w:tc>
          <w:tcPr>
            <w:tcW w:w="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0.0007</w:t>
            </w:r>
          </w:p>
        </w:tc>
        <w:tc>
          <w:tcPr>
            <w:tcW w:w="57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0.0007</w:t>
            </w:r>
          </w:p>
        </w:tc>
        <w:tc>
          <w:tcPr>
            <w:tcW w:w="553"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0.0036</w:t>
            </w:r>
          </w:p>
        </w:tc>
      </w:tr>
    </w:tbl>
    <w:p>
      <w:pPr>
        <w:spacing w:line="360" w:lineRule="auto"/>
        <w:jc w:val="center"/>
        <w:rPr>
          <w:rFonts w:hint="eastAsia" w:ascii="Times New Roman" w:hAnsi="Times New Roman" w:cs="Times New Roman"/>
          <w:szCs w:val="21"/>
          <w:lang w:val="zh-CN"/>
        </w:rPr>
      </w:pPr>
    </w:p>
    <w:p>
      <w:pPr>
        <w:spacing w:line="360" w:lineRule="auto"/>
        <w:ind w:firstLine="480" w:firstLineChars="200"/>
        <w:rPr>
          <w:rFonts w:ascii="宋体" w:hAnsi="宋体" w:eastAsia="宋体"/>
          <w:sz w:val="24"/>
          <w:szCs w:val="24"/>
        </w:rPr>
      </w:pPr>
      <w:r>
        <w:rPr>
          <w:rFonts w:hint="eastAsia" w:ascii="宋体" w:hAnsi="宋体" w:eastAsia="宋体"/>
          <w:sz w:val="24"/>
          <w:szCs w:val="24"/>
          <w:lang w:val="en-US" w:eastAsia="zh-CN"/>
        </w:rPr>
        <w:t>B公司</w:t>
      </w:r>
      <w:r>
        <w:rPr>
          <w:rFonts w:hint="eastAsia" w:ascii="宋体" w:hAnsi="宋体" w:eastAsia="宋体"/>
          <w:sz w:val="24"/>
          <w:szCs w:val="24"/>
          <w:lang w:eastAsia="zh-CN"/>
        </w:rPr>
        <w:t>：</w:t>
      </w:r>
      <w:r>
        <w:rPr>
          <w:rFonts w:hint="eastAsia" w:ascii="宋体" w:hAnsi="宋体" w:eastAsia="宋体"/>
          <w:sz w:val="24"/>
          <w:szCs w:val="24"/>
        </w:rPr>
        <w:t>镍、钴湿法冶炼中间品的工艺流程如下：</w:t>
      </w:r>
    </w:p>
    <w:p>
      <w:pPr>
        <w:spacing w:line="360" w:lineRule="auto"/>
        <w:jc w:val="center"/>
        <w:rPr>
          <w:rFonts w:ascii="宋体" w:hAnsi="宋体" w:eastAsia="宋体"/>
          <w:sz w:val="24"/>
          <w:szCs w:val="24"/>
        </w:rPr>
      </w:pPr>
      <w:r>
        <w:rPr>
          <w:rFonts w:asciiTheme="minorEastAsia" w:hAnsiTheme="minorEastAsia" w:cstheme="minorEastAsia"/>
          <w:szCs w:val="21"/>
        </w:rPr>
        <mc:AlternateContent>
          <mc:Choice Requires="wpc">
            <w:drawing>
              <wp:inline distT="0" distB="0" distL="0" distR="0">
                <wp:extent cx="2268220" cy="2724785"/>
                <wp:effectExtent l="10795" t="10795" r="6985" b="7620"/>
                <wp:docPr id="16" name="画布 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5"/>
                        <wps:cNvSpPr>
                          <a:spLocks noChangeArrowheads="1"/>
                        </wps:cNvSpPr>
                        <wps:spPr bwMode="auto">
                          <a:xfrm>
                            <a:off x="1236345" y="458470"/>
                            <a:ext cx="1031875" cy="288925"/>
                          </a:xfrm>
                          <a:prstGeom prst="rect">
                            <a:avLst/>
                          </a:prstGeom>
                          <a:solidFill>
                            <a:srgbClr val="FFFFFF"/>
                          </a:solidFill>
                          <a:ln w="6350">
                            <a:solidFill>
                              <a:schemeClr val="bg1">
                                <a:lumMod val="100000"/>
                                <a:lumOff val="0"/>
                              </a:schemeClr>
                            </a:solidFill>
                            <a:miter lim="800000"/>
                          </a:ln>
                        </wps:spPr>
                        <wps:txbx>
                          <w:txbxContent>
                            <w:p>
                              <w:pPr>
                                <w:jc w:val="left"/>
                                <w:rPr>
                                  <w:sz w:val="18"/>
                                  <w:szCs w:val="18"/>
                                </w:rPr>
                              </w:pPr>
                              <w:r>
                                <w:rPr>
                                  <w:rFonts w:hint="eastAsia"/>
                                  <w:sz w:val="18"/>
                                  <w:szCs w:val="18"/>
                                </w:rPr>
                                <w:t>铜、铝、铁粉渣</w:t>
                              </w:r>
                            </w:p>
                          </w:txbxContent>
                        </wps:txbx>
                        <wps:bodyPr rot="0" vert="horz" wrap="square" lIns="91440" tIns="45720" rIns="91440" bIns="45720" anchor="t" anchorCtr="0" upright="1">
                          <a:noAutofit/>
                        </wps:bodyPr>
                      </wps:wsp>
                      <wps:wsp>
                        <wps:cNvPr id="2" name="Rectangle 6"/>
                        <wps:cNvSpPr>
                          <a:spLocks noChangeArrowheads="1"/>
                        </wps:cNvSpPr>
                        <wps:spPr bwMode="auto">
                          <a:xfrm>
                            <a:off x="635" y="2435860"/>
                            <a:ext cx="1296035" cy="288925"/>
                          </a:xfrm>
                          <a:prstGeom prst="rect">
                            <a:avLst/>
                          </a:prstGeom>
                          <a:solidFill>
                            <a:srgbClr val="FFFFFF"/>
                          </a:solidFill>
                          <a:ln w="6350">
                            <a:solidFill>
                              <a:schemeClr val="bg1">
                                <a:lumMod val="100000"/>
                                <a:lumOff val="0"/>
                              </a:schemeClr>
                            </a:solidFill>
                            <a:miter lim="800000"/>
                          </a:ln>
                        </wps:spPr>
                        <wps:txbx>
                          <w:txbxContent>
                            <w:p>
                              <w:pPr>
                                <w:jc w:val="center"/>
                                <w:rPr>
                                  <w:sz w:val="18"/>
                                  <w:szCs w:val="18"/>
                                </w:rPr>
                              </w:pPr>
                              <w:r>
                                <w:rPr>
                                  <w:rFonts w:hint="eastAsia"/>
                                  <w:sz w:val="18"/>
                                  <w:szCs w:val="18"/>
                                </w:rPr>
                                <w:t>镍钴湿法冶炼中间体</w:t>
                              </w:r>
                            </w:p>
                          </w:txbxContent>
                        </wps:txbx>
                        <wps:bodyPr rot="0" vert="horz" wrap="square" lIns="91440" tIns="45720" rIns="91440" bIns="45720" anchor="t" anchorCtr="0" upright="1">
                          <a:noAutofit/>
                        </wps:bodyPr>
                      </wps:wsp>
                      <wps:wsp>
                        <wps:cNvPr id="3" name="Rectangle 7"/>
                        <wps:cNvSpPr>
                          <a:spLocks noChangeArrowheads="1"/>
                        </wps:cNvSpPr>
                        <wps:spPr bwMode="auto">
                          <a:xfrm>
                            <a:off x="0" y="0"/>
                            <a:ext cx="1296035" cy="288925"/>
                          </a:xfrm>
                          <a:prstGeom prst="rect">
                            <a:avLst/>
                          </a:prstGeom>
                          <a:solidFill>
                            <a:srgbClr val="FFFFFF"/>
                          </a:solidFill>
                          <a:ln w="6350">
                            <a:solidFill>
                              <a:schemeClr val="bg1">
                                <a:lumMod val="100000"/>
                                <a:lumOff val="0"/>
                              </a:schemeClr>
                            </a:solidFill>
                            <a:miter lim="800000"/>
                          </a:ln>
                        </wps:spPr>
                        <wps:txbx>
                          <w:txbxContent>
                            <w:p>
                              <w:pPr>
                                <w:jc w:val="center"/>
                                <w:rPr>
                                  <w:sz w:val="18"/>
                                  <w:szCs w:val="18"/>
                                </w:rPr>
                              </w:pPr>
                              <w:r>
                                <w:rPr>
                                  <w:rFonts w:hint="eastAsia"/>
                                  <w:sz w:val="18"/>
                                  <w:szCs w:val="18"/>
                                </w:rPr>
                                <w:t>锂离子电池废料</w:t>
                              </w:r>
                            </w:p>
                          </w:txbxContent>
                        </wps:txbx>
                        <wps:bodyPr rot="0" vert="horz" wrap="square" lIns="91440" tIns="45720" rIns="91440" bIns="45720" anchor="t" anchorCtr="0" upright="1">
                          <a:noAutofit/>
                        </wps:bodyPr>
                      </wps:wsp>
                      <wps:wsp>
                        <wps:cNvPr id="4" name="Rectangle 8"/>
                        <wps:cNvSpPr>
                          <a:spLocks noChangeArrowheads="1"/>
                        </wps:cNvSpPr>
                        <wps:spPr bwMode="auto">
                          <a:xfrm>
                            <a:off x="198120" y="458470"/>
                            <a:ext cx="899795" cy="288925"/>
                          </a:xfrm>
                          <a:prstGeom prst="rect">
                            <a:avLst/>
                          </a:prstGeom>
                          <a:solidFill>
                            <a:srgbClr val="FFFFFF"/>
                          </a:solidFill>
                          <a:ln w="6350">
                            <a:solidFill>
                              <a:srgbClr val="000000"/>
                            </a:solidFill>
                            <a:miter lim="800000"/>
                          </a:ln>
                        </wps:spPr>
                        <wps:txbx>
                          <w:txbxContent>
                            <w:p>
                              <w:pPr>
                                <w:jc w:val="center"/>
                                <w:rPr>
                                  <w:sz w:val="18"/>
                                  <w:szCs w:val="18"/>
                                </w:rPr>
                              </w:pPr>
                              <w:r>
                                <w:rPr>
                                  <w:rFonts w:hint="eastAsia"/>
                                  <w:sz w:val="18"/>
                                  <w:szCs w:val="18"/>
                                </w:rPr>
                                <w:t>预处理</w:t>
                              </w:r>
                            </w:p>
                          </w:txbxContent>
                        </wps:txbx>
                        <wps:bodyPr rot="0" vert="horz" wrap="square" lIns="91440" tIns="45720" rIns="91440" bIns="45720" anchor="t" anchorCtr="0" upright="1">
                          <a:noAutofit/>
                        </wps:bodyPr>
                      </wps:wsp>
                      <wps:wsp>
                        <wps:cNvPr id="5" name="AutoShape 9"/>
                        <wps:cNvCnPr>
                          <a:cxnSpLocks noChangeShapeType="1"/>
                        </wps:cNvCnPr>
                        <wps:spPr bwMode="auto">
                          <a:xfrm>
                            <a:off x="648335" y="243205"/>
                            <a:ext cx="635" cy="215900"/>
                          </a:xfrm>
                          <a:prstGeom prst="straightConnector1">
                            <a:avLst/>
                          </a:prstGeom>
                          <a:noFill/>
                          <a:ln w="6350">
                            <a:solidFill>
                              <a:srgbClr val="000000"/>
                            </a:solidFill>
                            <a:round/>
                            <a:tailEnd type="triangle" w="med" len="med"/>
                          </a:ln>
                        </wps:spPr>
                        <wps:bodyPr/>
                      </wps:wsp>
                      <wps:wsp>
                        <wps:cNvPr id="6" name="Rectangle 10"/>
                        <wps:cNvSpPr>
                          <a:spLocks noChangeArrowheads="1"/>
                        </wps:cNvSpPr>
                        <wps:spPr bwMode="auto">
                          <a:xfrm>
                            <a:off x="198755" y="958850"/>
                            <a:ext cx="899795" cy="288925"/>
                          </a:xfrm>
                          <a:prstGeom prst="rect">
                            <a:avLst/>
                          </a:prstGeom>
                          <a:solidFill>
                            <a:srgbClr val="FFFFFF"/>
                          </a:solidFill>
                          <a:ln w="6350">
                            <a:solidFill>
                              <a:srgbClr val="000000"/>
                            </a:solidFill>
                            <a:miter lim="800000"/>
                          </a:ln>
                        </wps:spPr>
                        <wps:txbx>
                          <w:txbxContent>
                            <w:p>
                              <w:pPr>
                                <w:jc w:val="center"/>
                                <w:rPr>
                                  <w:sz w:val="18"/>
                                  <w:szCs w:val="18"/>
                                </w:rPr>
                              </w:pPr>
                              <w:r>
                                <w:rPr>
                                  <w:rFonts w:hint="eastAsia"/>
                                  <w:sz w:val="18"/>
                                  <w:szCs w:val="18"/>
                                </w:rPr>
                                <w:t>浸 出</w:t>
                              </w:r>
                            </w:p>
                          </w:txbxContent>
                        </wps:txbx>
                        <wps:bodyPr rot="0" vert="horz" wrap="square" lIns="91440" tIns="45720" rIns="91440" bIns="45720" anchor="t" anchorCtr="0" upright="1">
                          <a:noAutofit/>
                        </wps:bodyPr>
                      </wps:wsp>
                      <wps:wsp>
                        <wps:cNvPr id="7" name="AutoShape 11"/>
                        <wps:cNvCnPr>
                          <a:cxnSpLocks noChangeShapeType="1"/>
                        </wps:cNvCnPr>
                        <wps:spPr bwMode="auto">
                          <a:xfrm>
                            <a:off x="648335" y="747395"/>
                            <a:ext cx="635" cy="215900"/>
                          </a:xfrm>
                          <a:prstGeom prst="straightConnector1">
                            <a:avLst/>
                          </a:prstGeom>
                          <a:noFill/>
                          <a:ln w="6350">
                            <a:solidFill>
                              <a:srgbClr val="000000"/>
                            </a:solidFill>
                            <a:round/>
                            <a:tailEnd type="triangle" w="med" len="med"/>
                          </a:ln>
                        </wps:spPr>
                        <wps:bodyPr/>
                      </wps:wsp>
                      <wps:wsp>
                        <wps:cNvPr id="8" name="Rectangle 12"/>
                        <wps:cNvSpPr>
                          <a:spLocks noChangeArrowheads="1"/>
                        </wps:cNvSpPr>
                        <wps:spPr bwMode="auto">
                          <a:xfrm>
                            <a:off x="198755" y="1468120"/>
                            <a:ext cx="899795" cy="288925"/>
                          </a:xfrm>
                          <a:prstGeom prst="rect">
                            <a:avLst/>
                          </a:prstGeom>
                          <a:solidFill>
                            <a:srgbClr val="FFFFFF"/>
                          </a:solidFill>
                          <a:ln w="6350">
                            <a:solidFill>
                              <a:srgbClr val="000000"/>
                            </a:solidFill>
                            <a:miter lim="800000"/>
                          </a:ln>
                        </wps:spPr>
                        <wps:txbx>
                          <w:txbxContent>
                            <w:p>
                              <w:pPr>
                                <w:jc w:val="center"/>
                                <w:rPr>
                                  <w:sz w:val="18"/>
                                  <w:szCs w:val="18"/>
                                </w:rPr>
                              </w:pPr>
                              <w:r>
                                <w:rPr>
                                  <w:rFonts w:hint="eastAsia"/>
                                  <w:sz w:val="18"/>
                                  <w:szCs w:val="18"/>
                                </w:rPr>
                                <w:t>除 杂</w:t>
                              </w:r>
                            </w:p>
                          </w:txbxContent>
                        </wps:txbx>
                        <wps:bodyPr rot="0" vert="horz" wrap="square" lIns="91440" tIns="45720" rIns="91440" bIns="45720" anchor="t" anchorCtr="0" upright="1">
                          <a:noAutofit/>
                        </wps:bodyPr>
                      </wps:wsp>
                      <wps:wsp>
                        <wps:cNvPr id="9" name="AutoShape 13"/>
                        <wps:cNvCnPr>
                          <a:cxnSpLocks noChangeShapeType="1"/>
                        </wps:cNvCnPr>
                        <wps:spPr bwMode="auto">
                          <a:xfrm>
                            <a:off x="648335" y="1252855"/>
                            <a:ext cx="635" cy="215900"/>
                          </a:xfrm>
                          <a:prstGeom prst="straightConnector1">
                            <a:avLst/>
                          </a:prstGeom>
                          <a:noFill/>
                          <a:ln w="6350">
                            <a:solidFill>
                              <a:srgbClr val="000000"/>
                            </a:solidFill>
                            <a:round/>
                            <a:tailEnd type="triangle" w="med" len="med"/>
                          </a:ln>
                        </wps:spPr>
                        <wps:bodyPr/>
                      </wps:wsp>
                      <wps:wsp>
                        <wps:cNvPr id="10" name="AutoShape 14"/>
                        <wps:cNvCnPr>
                          <a:cxnSpLocks noChangeShapeType="1"/>
                        </wps:cNvCnPr>
                        <wps:spPr bwMode="auto">
                          <a:xfrm>
                            <a:off x="648335" y="1757045"/>
                            <a:ext cx="635" cy="215900"/>
                          </a:xfrm>
                          <a:prstGeom prst="straightConnector1">
                            <a:avLst/>
                          </a:prstGeom>
                          <a:noFill/>
                          <a:ln w="6350">
                            <a:solidFill>
                              <a:srgbClr val="000000"/>
                            </a:solidFill>
                            <a:round/>
                            <a:tailEnd type="triangle" w="med" len="med"/>
                          </a:ln>
                        </wps:spPr>
                        <wps:bodyPr/>
                      </wps:wsp>
                      <wps:wsp>
                        <wps:cNvPr id="11" name="Rectangle 15"/>
                        <wps:cNvSpPr>
                          <a:spLocks noChangeArrowheads="1"/>
                        </wps:cNvSpPr>
                        <wps:spPr bwMode="auto">
                          <a:xfrm>
                            <a:off x="198755" y="1976755"/>
                            <a:ext cx="899795" cy="288925"/>
                          </a:xfrm>
                          <a:prstGeom prst="rect">
                            <a:avLst/>
                          </a:prstGeom>
                          <a:solidFill>
                            <a:srgbClr val="FFFFFF"/>
                          </a:solidFill>
                          <a:ln w="6350">
                            <a:solidFill>
                              <a:srgbClr val="000000"/>
                            </a:solidFill>
                            <a:miter lim="800000"/>
                          </a:ln>
                        </wps:spPr>
                        <wps:txbx>
                          <w:txbxContent>
                            <w:p>
                              <w:pPr>
                                <w:jc w:val="center"/>
                                <w:rPr>
                                  <w:sz w:val="18"/>
                                  <w:szCs w:val="18"/>
                                </w:rPr>
                              </w:pPr>
                              <w:r>
                                <w:rPr>
                                  <w:rFonts w:hint="eastAsia"/>
                                  <w:sz w:val="18"/>
                                  <w:szCs w:val="18"/>
                                </w:rPr>
                                <w:t>沉镍、钴</w:t>
                              </w:r>
                            </w:p>
                          </w:txbxContent>
                        </wps:txbx>
                        <wps:bodyPr rot="0" vert="horz" wrap="square" lIns="91440" tIns="45720" rIns="91440" bIns="45720" anchor="t" anchorCtr="0" upright="1">
                          <a:noAutofit/>
                        </wps:bodyPr>
                      </wps:wsp>
                      <wps:wsp>
                        <wps:cNvPr id="12" name="AutoShape 16"/>
                        <wps:cNvCnPr>
                          <a:cxnSpLocks noChangeShapeType="1"/>
                        </wps:cNvCnPr>
                        <wps:spPr bwMode="auto">
                          <a:xfrm rot="16200000">
                            <a:off x="1205865" y="490855"/>
                            <a:ext cx="635" cy="215900"/>
                          </a:xfrm>
                          <a:prstGeom prst="straightConnector1">
                            <a:avLst/>
                          </a:prstGeom>
                          <a:noFill/>
                          <a:ln w="6350">
                            <a:solidFill>
                              <a:srgbClr val="000000"/>
                            </a:solidFill>
                            <a:round/>
                            <a:tailEnd type="triangle" w="med" len="med"/>
                          </a:ln>
                        </wps:spPr>
                        <wps:bodyPr/>
                      </wps:wsp>
                      <wps:wsp>
                        <wps:cNvPr id="13" name="AutoShape 17"/>
                        <wps:cNvCnPr>
                          <a:cxnSpLocks noChangeShapeType="1"/>
                        </wps:cNvCnPr>
                        <wps:spPr bwMode="auto">
                          <a:xfrm>
                            <a:off x="648335" y="2265680"/>
                            <a:ext cx="635" cy="215900"/>
                          </a:xfrm>
                          <a:prstGeom prst="straightConnector1">
                            <a:avLst/>
                          </a:prstGeom>
                          <a:noFill/>
                          <a:ln w="6350">
                            <a:solidFill>
                              <a:srgbClr val="000000"/>
                            </a:solidFill>
                            <a:round/>
                            <a:tailEnd type="triangle" w="med" len="med"/>
                          </a:ln>
                        </wps:spPr>
                        <wps:bodyPr/>
                      </wps:wsp>
                      <wps:wsp>
                        <wps:cNvPr id="14" name="Rectangle 18"/>
                        <wps:cNvSpPr>
                          <a:spLocks noChangeArrowheads="1"/>
                        </wps:cNvSpPr>
                        <wps:spPr bwMode="auto">
                          <a:xfrm>
                            <a:off x="1236345" y="958850"/>
                            <a:ext cx="1031875" cy="288925"/>
                          </a:xfrm>
                          <a:prstGeom prst="rect">
                            <a:avLst/>
                          </a:prstGeom>
                          <a:solidFill>
                            <a:srgbClr val="FFFFFF"/>
                          </a:solidFill>
                          <a:ln w="6350">
                            <a:solidFill>
                              <a:schemeClr val="bg1">
                                <a:lumMod val="100000"/>
                                <a:lumOff val="0"/>
                              </a:schemeClr>
                            </a:solidFill>
                            <a:miter lim="800000"/>
                          </a:ln>
                        </wps:spPr>
                        <wps:txbx>
                          <w:txbxContent>
                            <w:p>
                              <w:pPr>
                                <w:jc w:val="left"/>
                                <w:rPr>
                                  <w:sz w:val="18"/>
                                  <w:szCs w:val="18"/>
                                </w:rPr>
                              </w:pPr>
                              <w:r>
                                <w:rPr>
                                  <w:rFonts w:hint="eastAsia"/>
                                  <w:sz w:val="18"/>
                                  <w:szCs w:val="18"/>
                                </w:rPr>
                                <w:t>炭黑渣</w:t>
                              </w:r>
                            </w:p>
                          </w:txbxContent>
                        </wps:txbx>
                        <wps:bodyPr rot="0" vert="horz" wrap="square" lIns="91440" tIns="45720" rIns="91440" bIns="45720" anchor="t" anchorCtr="0" upright="1">
                          <a:noAutofit/>
                        </wps:bodyPr>
                      </wps:wsp>
                      <wps:wsp>
                        <wps:cNvPr id="15" name="AutoShape 19"/>
                        <wps:cNvCnPr>
                          <a:cxnSpLocks noChangeShapeType="1"/>
                        </wps:cNvCnPr>
                        <wps:spPr bwMode="auto">
                          <a:xfrm rot="16200000">
                            <a:off x="1205865" y="991235"/>
                            <a:ext cx="635" cy="215900"/>
                          </a:xfrm>
                          <a:prstGeom prst="straightConnector1">
                            <a:avLst/>
                          </a:prstGeom>
                          <a:noFill/>
                          <a:ln w="6350">
                            <a:solidFill>
                              <a:srgbClr val="000000"/>
                            </a:solidFill>
                            <a:round/>
                            <a:tailEnd type="triangle" w="med" len="med"/>
                          </a:ln>
                        </wps:spPr>
                        <wps:bodyPr/>
                      </wps:wsp>
                    </wpc:wpc>
                  </a:graphicData>
                </a:graphic>
              </wp:inline>
            </w:drawing>
          </mc:Choice>
          <mc:Fallback>
            <w:pict>
              <v:group id="_x0000_s1026" o:spid="_x0000_s1026" o:spt="203" style="height:214.55pt;width:178.6pt;" coordsize="2268220,2724785" editas="canvas" o:gfxdata="UEsDBAoAAAAAAIdO4kAAAAAAAAAAAAAAAAAEAAAAZHJzL1BLAwQUAAAACACHTuJAkIAuodgAAAAF&#10;AQAADwAAAGRycy9kb3ducmV2LnhtbE2PT0vDQBDF74LfYRnBi9hN4r82zaSHglikUEy15212mgSz&#10;s2l2m9Rv7+pFLwOP93jvN9nibFoxUO8aywjxJAJBXFrdcIXwvn2+nYJwXrFWrWVC+CIHi/zyIlOp&#10;tiO/0VD4SoQSdqlCqL3vUildWZNRbmI74uAdbG+UD7KvpO7VGMpNK5MoepRGNRwWatXRsqbyszgZ&#10;hLHcDLvt+kVubnYry8fVcVl8vCJeX8XRHISns/8Lww9+QIc8MO3tibUTLUJ4xP/e4N09PCUg9gj3&#10;ySwGmWfyP33+DVBLAwQUAAAACACHTuJArRq4KdUEAABlJwAADgAAAGRycy9lMm9Eb2MueG1s7Vrd&#10;jqM2FL6v1HewuO8EE36jYVar7M6o0rZddbYP4IATUMGmtjNkeruv0Iep1Oep+ho9tklCfkZNtwqj&#10;SuQiAWwOx8dfvvP5mNs3m7pCT1TIkrPUwTeugyjLeF6yVer89On+m9hBUhGWk4ozmjrPVDpv7r7+&#10;6rZtZtTjBa9yKhAYYXLWNqlTKNXMJhOZFbQm8oY3lEHjkouaKDgVq0kuSAvW62riuW44abnIG8Ez&#10;KiVcfWcbnTtjf7mkmfphuZRUoSp1wDdlvoX5Xujvyd0tma0EaYoy69wgX+BFTUoGD92ZekcUQWtR&#10;npiqy0xwyZfqJuP1hC+XZUbNGGA02D0azYPg68aMZTVrV80uTBDaozh9sdns+6ePApU5zF3oIEZq&#10;mKO/fvvjz98/I7gA0Wmb1Qw6PYjmsfkougsre6YHvFmKWv/CUNDGxPV5F1e6USiDi54Xxp4H4c+g&#10;zYs8P4oDG/msgOk5uS8r3v/DnZPtgyfav507bQMokvtAyf8WqMeCNNTEX+oYbAO1jdOPgC7CVhVF&#10;ZjT64dBLh0kHRDYfePazRIzPC+hF3wrB24KSHJzCevTgeu8GfSLhVrRov+M5zAJZK24gdRRh7E3D&#10;qR84CGLpB7EfdSDeBhu7UxxH0G6CHceJZ7zbRYzMGiHVA+U10gepI2AY5kHk6YNU2rF9FzMQXpX5&#10;fVlV5kSsFvNKoCcCf6h78zFjgfH2u1UMtakTTgPXWD5ok2dMaNPVuoaRW8vY1R+LEbiuQWKeaC6B&#10;f50N4+uB8bpUwCdVWadOvLMBN1SsC7iOsUa1nKnNYmPwLGcLnj9D6AW3/AB8BgcFF786qAVuSB35&#10;y5oI6qDqWwbTl2Df12RiTvwg0tAW/ZZFv4WwDEyljnKQPZwrS0DrRpSrAp6ETZAYfwtTvizNFGgH&#10;rVed3wBr6/bV8e2d4rtjgh5cr4dvAI3BtudPgzg8BreXhK7uMIJ7+wcZwS3yc8nzPHlPT8EdaZo5&#10;4OLrgRuI4jQ94hHUI2NfpgjPg9o/BXU8IKhxEmOdAl8QJHGSRMn/hbKNZtipjL6kGZXFv1i5nMcp&#10;gMCuMLTQMV1Q0sPpnFnlnG3Y45F4Np0/PTegiw+0s73lYu0c+vF0Ly88t1uFbKWzkR5GWeAgsfIT&#10;sutWfx/JZqkE0fJtzhkDBc2FVXEviGjGtYKGRKOl6IXa+GUswrqQ5caYImX1nuVImdgoUZoFCcjW&#10;1KlpDoKVwrJcH0Hv80rBqkzdrMM4nMzcLTf3yyhs/ngDpWJgrSiwUjMJ4hhWKiagWyyMrDWuh2xh&#10;JDplLWxIqAPqoLQV+dEUkukBVEfaGpC2oJ5pc1iPtrxeErt6+WdPW9gPjfA6AMPIWyNvWd5Ktkjd&#10;qy087SF1UN7CXuDFkG4PsDoS14DEBeLqRH1j/9XwEAWRC1XsEQ+vpb9Bw5xmMjMhwwtwnEShFuMH&#10;aBgz2ZjJuq3J3ZZEL5X19ySulMrshhAOYaMZPmaTptvmhHoXbE7Y1aOfuGNm05zxaky2K+r34NGv&#10;6l8JHrqY0+GhX1jywiCMj6oJo9IZUumcqYfjQQvivS36c7WlcYt+3KK/8BWg84V0fKaSjgcopV+W&#10;EJME3lE5EnMjAVoCNO8rwbtcphrfvXemXxbrn5tS/P7tuLu/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YHAABbQ29udGVudF9UeXBlc10ueG1s&#10;UEsBAhQACgAAAAAAh07iQAAAAAAAAAAAAAAAAAYAAAAAAAAAAAAQAAAAKAYAAF9yZWxzL1BLAQIU&#10;ABQAAAAIAIdO4kCKFGY80QAAAJQBAAALAAAAAAAAAAEAIAAAAEwGAABfcmVscy8ucmVsc1BLAQIU&#10;AAoAAAAAAIdO4kAAAAAAAAAAAAAAAAAEAAAAAAAAAAAAEAAAAAAAAABkcnMvUEsBAhQAFAAAAAgA&#10;h07iQJCALqHYAAAABQEAAA8AAAAAAAAAAQAgAAAAIgAAAGRycy9kb3ducmV2LnhtbFBLAQIUABQA&#10;AAAIAIdO4kCtGrgp1QQAAGUnAAAOAAAAAAAAAAEAIAAAACcBAABkcnMvZTJvRG9jLnhtbFBLBQYA&#10;AAAABgAGAFkBAABuCAAAAAA=&#10;">
                <o:lock v:ext="edit" aspectratio="f"/>
                <v:shape id="_x0000_s1026" o:spid="_x0000_s1026" style="position:absolute;left:0;top:0;height:2724785;width:2268220;" filled="f" stroked="f" coordsize="21600,21600" o:gfxdata="UEsDBAoAAAAAAIdO4kAAAAAAAAAAAAAAAAAEAAAAZHJzL1BLAwQUAAAACACHTuJAkIAuodgAAAAF&#10;AQAADwAAAGRycy9kb3ducmV2LnhtbE2PT0vDQBDF74LfYRnBi9hN4r82zaSHglikUEy15212mgSz&#10;s2l2m9Rv7+pFLwOP93jvN9nibFoxUO8aywjxJAJBXFrdcIXwvn2+nYJwXrFWrWVC+CIHi/zyIlOp&#10;tiO/0VD4SoQSdqlCqL3vUildWZNRbmI74uAdbG+UD7KvpO7VGMpNK5MoepRGNRwWatXRsqbyszgZ&#10;hLHcDLvt+kVubnYry8fVcVl8vCJeX8XRHISns/8Lww9+QIc8MO3tibUTLUJ4xP/e4N09PCUg9gj3&#10;ySwGmWfyP33+DVBLAwQUAAAACACHTuJAA5VnlYMEAAC9JgAADgAAAGRycy9lMm9Eb2MueG1s7Vpt&#10;j+MmEP5eqf8B8b0b4/hd6z2dct2q0rU9da8/gNg4sWqDC2ST7a+/AZzEeVlp767rVSXng2MMHg/M&#10;w8zDwO27XdugRyZVLXiOyY2HEeOFKGu+yvFfn+9/SjBSmvKSNoKzHD8xhd/d/fjD7bbLmC/WoimZ&#10;RCCEq2zb5XitdZfNZqpYs5aqG9ExDpWVkC3VUJSrWSnpFqS3zcz3vGi2FbLspCiYUvD0g6vEd1Z+&#10;VbFC/1FVimnU5Bh00/Yq7XVprrO7W5qtJO3WddGrQb9Bi5bWHD56EPWBaoo2sr4Q1daFFEpU+qYQ&#10;7UxUVV0w2wfoDfHOerOg/JEq25kCRmevINz9h3KXK6M3F/d108BozEB6Zp6Z/y3Yh8HDbQfWUd3B&#10;Tur7vv+wph2z3VJZ8fvjJ4nqEsCDEactYORPsBrlq4ah0NjHfBxaPXSfpNFUdR9F8bdCXCzW0Iq9&#10;l1Js14yWoBQx7aEHgxdMQcGraLn9TZQgnW60sKbaVbI1AsEIaAfv+vNoHoQYPeU4CJMg7sHBdhoV&#10;pt6bkySG+gIa+EmS+la7Gc32gjqp9C9MtMjc5FhCN+yH6ONHpY1iNNs3sR0RTV2aUbcFuVouGoke&#10;KQD13v5sX6C/w2YNR9scR/PQs5JP6tQVEUZ0s2mh504y8czPoR6ew9xwz+0j0K+XYXU9Ed7WGuZp&#10;U7c5Tg4y4IWG9wNuxtjZSu+Wu95sS1E+wdBL4eYd+Am4WQv5L0ZbmHM5Vv9sqGQYNb9yMF9KgsBM&#10;UlsIwtiHghzWLIc1lBcgKscaI3e70G5ibzpZr9bwJWIHiYv3YPKqtiYwcHBa9XoDrEfCt3+J72hE&#10;fANoLLb9YB4m0Tm4/TTyTIMJ3PsJMoFblteC0nXnPb8EdzwiuMFRgFeeQD2IKJPH/gqmdR3UwSWo&#10;kxFBTdKEmBD4DCFJ0jRO/y8u23KGA8sYUpoJp9+NUwCBY86G6Fgoo3SA0wV3zLnY8Ycz8mwbf37q&#10;gBefcGf3you5cxQk8yO98D3LjGm2p86WelhmQcLU0U+Irs/QZqUlNfRtITgHBi2kY3HPkOjDusVQ&#10;0Rdy4+exKMWGl8BdaaZp3fzMS6Tt2GhZ2wUJ0NYct6wEwspguWvuHK+/QoMdyzTVZhjHo5nRHgzH&#10;ZRSxE8+oMcY6KoVVkqOaaZgksFKxA7rHwuS1pvWQW+/He6AevRaxTqgH6qhuKw7iOQTTE6hObmtE&#10;twV5wvPsD/EHQezV0z9Ht0WCyBKvEzBMfmvyW85vpXukDvzWfIDUUf0W8UM/gXB7gtXJcY3ouIBc&#10;XbBvErwZHuIw9iCLPeHhrfg3cJjLSGYNMj4BJ2kcGTJ+goYpkk2RrN9xO2xJDELZcE/ilUKZ2xAi&#10;EWzgws9u0hw24TzYnHCrxyD1pshmfMabebJDUn8Aj2FW/5XgYfIvPR6GiSU/CqPkLJswMZ0xmc6V&#10;fDgZNSE+2KK/lluatuinLfoXHq25vuFDrmTSyQip9JcFxDSFMypnZG5ygM4B2mNLcGTJnlzpz3OZ&#10;Q1jDsk3FH0+d3X0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9AYAAFtDb250ZW50X1R5cGVzXS54bWxQSwECFAAKAAAAAACHTuJAAAAAAAAAAAAA&#10;AAAABgAAAAAAAAAAABAAAADWBQAAX3JlbHMvUEsBAhQAFAAAAAgAh07iQIoUZjzRAAAAlAEAAAsA&#10;AAAAAAAAAQAgAAAA+gUAAF9yZWxzLy5yZWxzUEsBAhQACgAAAAAAh07iQAAAAAAAAAAAAAAAAAQA&#10;AAAAAAAAAAAQAAAAAAAAAGRycy9QSwECFAAUAAAACACHTuJAkIAuodgAAAAFAQAADwAAAAAAAAAB&#10;ACAAAAAiAAAAZHJzL2Rvd25yZXYueG1sUEsBAhQAFAAAAAgAh07iQAOVZ5WDBAAAvSYAAA4AAAAA&#10;AAAAAQAgAAAAJwEAAGRycy9lMm9Eb2MueG1sUEsFBgAAAAAGAAYAWQEAABwIAAAAAA==&#10;">
                  <v:fill on="f" focussize="0,0"/>
                  <v:stroke on="f"/>
                  <v:imagedata o:title=""/>
                  <o:lock v:ext="edit" aspectratio="t"/>
                </v:shape>
                <v:rect id="Rectangle 5" o:spid="_x0000_s1026" o:spt="1" style="position:absolute;left:1236345;top:458470;height:288925;width:1031875;" fillcolor="#FFFFFF" filled="t" stroked="t" coordsize="21600,21600" o:gfxdata="UEsDBAoAAAAAAIdO4kAAAAAAAAAAAAAAAAAEAAAAZHJzL1BLAwQUAAAACACHTuJAboZHUtUAAAAF&#10;AQAADwAAAGRycy9kb3ducmV2LnhtbE2PwU7DMBBE70j8g7VI3KiTtKVtiFMhJC49QeHAcRMvTsBe&#10;R7HbtH+P4UIvK41mNPO22p6cFUcaQ+9ZQT7LQBC3XvdsFLy/Pd+tQYSIrNF6JgVnCrCtr68qLLWf&#10;+JWO+2hEKuFQooIuxqGUMrQdOQwzPxAn79OPDmOSo5F6xCmVOyuLLLuXDntOCx0O9NRR+70/OAXF&#10;ovkw593j0uy+LOcumM38ZVLq9ibPHkBEOsX/MPziJ3SoE1PjD6yDsArSI/HvJm++XBUgGgWLYpOD&#10;rCt5SV//AFBLAwQUAAAACACHTuJAMmt/oDYCAABwBAAADgAAAGRycy9lMm9Eb2MueG1srVTbjtMw&#10;EH1H4h8sv9MkvW03arpadVWEtLArFj7AdZzGwjfGbtPy9YydbGmBJ0QeLI9nfDznzEyWd0etyEGA&#10;l9ZUtBjllAjDbS3NrqJfv2zeLSjxgZmaKWtERU/C07vV2zfLzpVibFuragEEQYwvO1fRNgRXZpnn&#10;rdDMj6wTBp2NBc0CmrDLamAdomuVjfN8nnUWageWC+/x9KF30lXCbxrBw1PTeBGIqijmFtIKad3G&#10;NVstWbkD5lrJhzTYP2ShmTT46BnqgQVG9iD/gNKSg/W2CSNudWabRnKROCCbIv+NzUvLnEhcUBzv&#10;zjL5/wfLPx2egcgaa0eJYRpL9BlFY2anBJlFeTrnS4x6cc8QCXr3aPk3T4xdtxgl7gFs1wpWY1JF&#10;jM+uLkTD41Wy7T7aGtHZPtik1LEBHQFRA3LEu+PJfDKdUXKq6HS2mN4MtRHHQHj055NicYN+jgHj&#10;xeJ2nLLLWPkK5MCH98JqEjcVBaSRHmKHRx9iYqx8DUlErJL1RiqVDNht1wrIgWGfbNKXuCDfyzBl&#10;SFfR+WSWJ+Qrn/8LRIRWe43Me+Qij1/fdHiOrdmfpyPMb8BIuV6BaxlwTJTUFV2cMfCCMoPgUeO+&#10;VuG4PQ5l29r6hNKD7dsexxQ3rYUflHTY8hX13/cMBCXqg8Hy3RbTaZyRZExnN2M04NKzvfQwwxGq&#10;ooGSfrsO/VztHchdiy8VSSRj77HkjUwliO3QZzXkjW2d2A4jGOfm0k5Rv34Uq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uhkdS1QAAAAUBAAAPAAAAAAAAAAEAIAAAACIAAABkcnMvZG93bnJldi54&#10;bWxQSwECFAAUAAAACACHTuJAMmt/oDYCAABwBAAADgAAAAAAAAABACAAAAAkAQAAZHJzL2Uyb0Rv&#10;Yy54bWxQSwUGAAAAAAYABgBZAQAAzAUAAAAA&#10;">
                  <v:fill on="t" focussize="0,0"/>
                  <v:stroke weight="0.5pt" color="#FFFFFF [3228]" miterlimit="8" joinstyle="miter"/>
                  <v:imagedata o:title=""/>
                  <o:lock v:ext="edit" aspectratio="f"/>
                  <v:textbox>
                    <w:txbxContent>
                      <w:p>
                        <w:pPr>
                          <w:jc w:val="left"/>
                          <w:rPr>
                            <w:sz w:val="18"/>
                            <w:szCs w:val="18"/>
                          </w:rPr>
                        </w:pPr>
                        <w:r>
                          <w:rPr>
                            <w:rFonts w:hint="eastAsia"/>
                            <w:sz w:val="18"/>
                            <w:szCs w:val="18"/>
                          </w:rPr>
                          <w:t>铜、铝、铁粉渣</w:t>
                        </w:r>
                      </w:p>
                    </w:txbxContent>
                  </v:textbox>
                </v:rect>
                <v:rect id="Rectangle 6" o:spid="_x0000_s1026" o:spt="1" style="position:absolute;left:635;top:2435860;height:288925;width:1296035;" fillcolor="#FFFFFF" filled="t" stroked="t" coordsize="21600,21600" o:gfxdata="UEsDBAoAAAAAAIdO4kAAAAAAAAAAAAAAAAAEAAAAZHJzL1BLAwQUAAAACACHTuJAboZHUtUAAAAF&#10;AQAADwAAAGRycy9kb3ducmV2LnhtbE2PwU7DMBBE70j8g7VI3KiTtKVtiFMhJC49QeHAcRMvTsBe&#10;R7HbtH+P4UIvK41mNPO22p6cFUcaQ+9ZQT7LQBC3XvdsFLy/Pd+tQYSIrNF6JgVnCrCtr68qLLWf&#10;+JWO+2hEKuFQooIuxqGUMrQdOQwzPxAn79OPDmOSo5F6xCmVOyuLLLuXDntOCx0O9NRR+70/OAXF&#10;ovkw593j0uy+LOcumM38ZVLq9ibPHkBEOsX/MPziJ3SoE1PjD6yDsArSI/HvJm++XBUgGgWLYpOD&#10;rCt5SV//AFBLAwQUAAAACACHTuJA/fKJiTACAABtBAAADgAAAGRycy9lMm9Eb2MueG1srVTbjtMw&#10;EH1H4h8sv9Ncti1t1HS16qoIaYEVCx/gOk5j4Rtjt+ny9YydbGmBJ0QeLI9nfHzmzExWtyetyFGA&#10;l9bUtJjklAjDbSPNvqZfv2zfLCjxgZmGKWtETZ+Fp7fr169WvatEaTurGgEEQYyvelfTLgRXZZnn&#10;ndDMT6wTBp2tBc0CmrDPGmA9omuVlXk+z3oLjQPLhfd4ej846Trht63g4VPbehGIqilyC2mFtO7i&#10;mq1XrNoDc53kIw32Dyw0kwYfPUPds8DIAeQfUFpysN62YcKtzmzbSi5SDphNkf+WzVPHnEi5oDje&#10;nWXy/w+Wfzw+ApFNTUtKDNNYos8oGjN7Jcg8ytM7X2HUk3uEmKB3D5Z/88TYTYdR4g7A9p1gDZIq&#10;Ynx2dSEaHq+SXf/BNojODsEmpU4t6AiIGpBTTec3M0qekcb0ZraYj4URp0A4OotyOc9jAI8Ri8Wy&#10;nKWnWPWC4sCHd8JqEjc1BcwhvcKODz5EVqx6CUlZWCWbrVQqGbDfbRSQI8Mm2aZvRPeXYcqQPvHM&#10;E/KVz/8FIkKrg8a0B+Qij19ETufYl8N5OkJ+I0biegWuZcAZUVLXdHHGwAvKjGpHgYdChdPuNNZs&#10;Z5tn1B3s0PM4o7jpLPygpMd+r6n/fmAgKFHvDdZuWUyncUCSMZ29LdGAS8/u0sMMR6iaBkqG7SYM&#10;Q3VwIPcdvlQkkYy9w3q3MpUg9sLAauSNPZ2yHecvDs2lnaJ+/SXW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uhkdS1QAAAAUBAAAPAAAAAAAAAAEAIAAAACIAAABkcnMvZG93bnJldi54bWxQSwEC&#10;FAAUAAAACACHTuJA/fKJiTACAABtBAAADgAAAAAAAAABACAAAAAkAQAAZHJzL2Uyb0RvYy54bWxQ&#10;SwUGAAAAAAYABgBZAQAAxgUAAAAA&#10;">
                  <v:fill on="t" focussize="0,0"/>
                  <v:stroke weight="0.5pt" color="#FFFFFF [3228]" miterlimit="8" joinstyle="miter"/>
                  <v:imagedata o:title=""/>
                  <o:lock v:ext="edit" aspectratio="f"/>
                  <v:textbox>
                    <w:txbxContent>
                      <w:p>
                        <w:pPr>
                          <w:jc w:val="center"/>
                          <w:rPr>
                            <w:sz w:val="18"/>
                            <w:szCs w:val="18"/>
                          </w:rPr>
                        </w:pPr>
                        <w:r>
                          <w:rPr>
                            <w:rFonts w:hint="eastAsia"/>
                            <w:sz w:val="18"/>
                            <w:szCs w:val="18"/>
                          </w:rPr>
                          <w:t>镍钴湿法冶炼中间体</w:t>
                        </w:r>
                      </w:p>
                    </w:txbxContent>
                  </v:textbox>
                </v:rect>
                <v:rect id="Rectangle 7" o:spid="_x0000_s1026" o:spt="1" style="position:absolute;left:0;top:0;height:288925;width:1296035;" fillcolor="#FFFFFF" filled="t" stroked="t" coordsize="21600,21600" o:gfxdata="UEsDBAoAAAAAAIdO4kAAAAAAAAAAAAAAAAAEAAAAZHJzL1BLAwQUAAAACACHTuJAboZHUtUAAAAF&#10;AQAADwAAAGRycy9kb3ducmV2LnhtbE2PwU7DMBBE70j8g7VI3KiTtKVtiFMhJC49QeHAcRMvTsBe&#10;R7HbtH+P4UIvK41mNPO22p6cFUcaQ+9ZQT7LQBC3XvdsFLy/Pd+tQYSIrNF6JgVnCrCtr68qLLWf&#10;+JWO+2hEKuFQooIuxqGUMrQdOQwzPxAn79OPDmOSo5F6xCmVOyuLLLuXDntOCx0O9NRR+70/OAXF&#10;ovkw593j0uy+LOcumM38ZVLq9ibPHkBEOsX/MPziJ3SoE1PjD6yDsArSI/HvJm++XBUgGgWLYpOD&#10;rCt5SV//AFBLAwQUAAAACACHTuJAERG0YysCAABlBAAADgAAAGRycy9lMm9Eb2MueG1srVTbjtMw&#10;EH1H4h8sv9MkvW0bNV2tuipCWtgVCx/gOk5j4Rtjt+ny9YydbGmBJ0QeLI9nfHzmzExWtyetyFGA&#10;l9ZUtBjllAjDbS3NvqJfv2zfLSjxgZmaKWtERV+Ep7frt29WnSvF2LZW1QIIghhfdq6ibQiuzDLP&#10;W6GZH1knDDobC5oFNGGf1cA6RNcqG+f5POss1A4sF97j6X3vpOuE3zSCh8em8SIQVVHkFtIKad3F&#10;NVuvWLkH5lrJBxrsH1hoJg0+eoa6Z4GRA8g/oLTkYL1twohbndmmkVykHDCbIv8tm+eWOZFyQXG8&#10;O8vk/x8s/3R8AiLrik4oMUxjiT6jaMzslSA3UZ7O+RKjnt0TxAS9e7D8myfGblqMEncAtmsFq5FU&#10;EeOzqwvR8HiV7LqPtkZ0dgg2KXVqQEdA1ICcUkFezgURp0A4Hhbj5TyfzCjh6BsvFsvxLD3Bytfb&#10;Dnx4L6wmcVNRQO4JnR0ffIhsWPkakthbJeutVCoZsN9tFJAjw+bYpm9A95dhypCuovPJLE/IVz7/&#10;F4gIrQ4a0+2Rizx+ETmdYz/25+kI+Q0YiesVuJYBZ0NJXdHFGQMvKDOoHIXtCxROu9NQq52tX1Bv&#10;sH2v42ziprXwg5IO+7yi/vuBgaBEfTBYs2UxncbBSMZ0djNGAy49u0sPMxyhKhoo6beb0A/TwYHc&#10;t/hSkUQy9g7r3MhUgtgDPauBN/ZyynaYuzgsl3aK+vV3WP8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boZHUtUAAAAFAQAADwAAAAAAAAABACAAAAAiAAAAZHJzL2Rvd25yZXYueG1sUEsBAhQAFAAA&#10;AAgAh07iQBERtGMrAgAAZQQAAA4AAAAAAAAAAQAgAAAAJAEAAGRycy9lMm9Eb2MueG1sUEsFBgAA&#10;AAAGAAYAWQEAAMEFAAAAAA==&#10;">
                  <v:fill on="t" focussize="0,0"/>
                  <v:stroke weight="0.5pt" color="#FFFFFF [3228]" miterlimit="8" joinstyle="miter"/>
                  <v:imagedata o:title=""/>
                  <o:lock v:ext="edit" aspectratio="f"/>
                  <v:textbox>
                    <w:txbxContent>
                      <w:p>
                        <w:pPr>
                          <w:jc w:val="center"/>
                          <w:rPr>
                            <w:sz w:val="18"/>
                            <w:szCs w:val="18"/>
                          </w:rPr>
                        </w:pPr>
                        <w:r>
                          <w:rPr>
                            <w:rFonts w:hint="eastAsia"/>
                            <w:sz w:val="18"/>
                            <w:szCs w:val="18"/>
                          </w:rPr>
                          <w:t>锂离子电池废料</w:t>
                        </w:r>
                      </w:p>
                    </w:txbxContent>
                  </v:textbox>
                </v:rect>
                <v:rect id="Rectangle 8" o:spid="_x0000_s1026" o:spt="1" style="position:absolute;left:198120;top:458470;height:288925;width:899795;" fillcolor="#FFFFFF" filled="t" stroked="t" coordsize="21600,21600" o:gfxdata="UEsDBAoAAAAAAIdO4kAAAAAAAAAAAAAAAAAEAAAAZHJzL1BLAwQUAAAACACHTuJAyPXZwdQAAAAF&#10;AQAADwAAAGRycy9kb3ducmV2LnhtbE2PS0/DMBCE70j8B2uRuNFNUp4hTgUVnDhRkHp14m0SiNeR&#10;vX3QX4/hApeVRjOa+bZaHNyodhTi4FlDPstAEbfeDtxpeH97vrgFFcWwNaNn0vBFERb16UllSuv3&#10;/Eq7lXQqlXAsjYZeZCoRY9uTM3HmJ+LkbXxwRpIMHdpg9qncjVhk2TU6M3Ba6M1Ey57az9XWafAf&#10;j0/r4WG9nF4Czt3xiNK0G63Pz/LsHpTQQf7C8IOf0KFOTI3fso1q1JAekd+bvPnVTQGq0XBZ3OWA&#10;dYX/6etvUEsDBBQAAAAIAIdO4kD0B/G1GgIAADgEAAAOAAAAZHJzL2Uyb0RvYy54bWytU9uO0zAQ&#10;fUfiHyy/06Sl3U2ipqtVV0VIC6xY+ADXcRoL3xi7TcrXM3azSxZ4QuTB8mTGZ+acmVnfDFqRkwAv&#10;ranpfJZTIgy3jTSHmn79sntTUOIDMw1T1oianoWnN5vXr9a9q8TCdlY1AgiCGF/1rqZdCK7KMs87&#10;oZmfWScMOlsLmgU04ZA1wHpE1ypb5PlV1ltoHFguvMe/dxcn3ST8thU8fGpbLwJRNcXaQjohnft4&#10;Zps1qw7AXCf5WAb7hyo0kwaTPkPdscDIEeQfUFpysN62YcatzmzbSi4SB2Qzz39j89gxJxIXFMe7&#10;Z5n8/4PlH08PQGRT0yUlhmls0WcUjZmDEqSI8vTOVxj16B4gEvTu3vJvnhi77TBK3ALYvhOswaLm&#10;MT578SAaHp+Sff/BNojOjsEmpYYWdAREDciAb8tivsAOnbGSVbG8HlsjhkA4uouyvC5XlHD0L4qi&#10;XKxSLlY9wTjw4Z2wmsRLTQFJpDTsdO9DLItVTyGJhlWy2UmlkgGH/VYBOTGckl36RnQ/DVOG9DW9&#10;ervKE/ILn59C5On7G4SWAcddSY2MpkHKjMJFrS6ah2E/jPLvbXNGCcFexhfXDS+dhR+U9Di6NfXf&#10;jwwEJeq9wTaU8+UyznoylqvrKCtMPfuphxmOUDUNlFyu23DZj6MDeegw0zzRNfYWW9fKJGZs66Wq&#10;sW4cz6TxuEpx/qd2ivq18J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yPXZwdQAAAAFAQAADwAA&#10;AAAAAAABACAAAAAiAAAAZHJzL2Rvd25yZXYueG1sUEsBAhQAFAAAAAgAh07iQPQH8bUaAgAAOAQA&#10;AA4AAAAAAAAAAQAgAAAAIwEAAGRycy9lMm9Eb2MueG1sUEsFBgAAAAAGAAYAWQEAAK8FAAAAAA==&#10;">
                  <v:fill on="t" focussize="0,0"/>
                  <v:stroke weight="0.5pt" color="#000000" miterlimit="8" joinstyle="miter"/>
                  <v:imagedata o:title=""/>
                  <o:lock v:ext="edit" aspectratio="f"/>
                  <v:textbox>
                    <w:txbxContent>
                      <w:p>
                        <w:pPr>
                          <w:jc w:val="center"/>
                          <w:rPr>
                            <w:sz w:val="18"/>
                            <w:szCs w:val="18"/>
                          </w:rPr>
                        </w:pPr>
                        <w:r>
                          <w:rPr>
                            <w:rFonts w:hint="eastAsia"/>
                            <w:sz w:val="18"/>
                            <w:szCs w:val="18"/>
                          </w:rPr>
                          <w:t>预处理</w:t>
                        </w:r>
                      </w:p>
                    </w:txbxContent>
                  </v:textbox>
                </v:rect>
                <v:shape id="AutoShape 9" o:spid="_x0000_s1026" o:spt="32" type="#_x0000_t32" style="position:absolute;left:648335;top:243205;height:215900;width:635;" filled="f" stroked="t" coordsize="21600,21600" o:gfxdata="UEsDBAoAAAAAAIdO4kAAAAAAAAAAAAAAAAAEAAAAZHJzL1BLAwQUAAAACACHTuJApACYNtUAAAAF&#10;AQAADwAAAGRycy9kb3ducmV2LnhtbE2PS0vEQBCE74L/YWjBi7gzic+NmexBUBC8mFXw2Jtpk2Cm&#10;J2Q6+/DXO3rRS0NRRdXX5WrvB7WlKfaBLWQLA4q4Ca7n1sLr+uH8FlQUZIdDYLJwoAir6vioxMKF&#10;Hb/QtpZWpRKOBVroRMZC69h05DEuwkicvI8weZQkp1a7CXep3A86N+Zae+w5LXQ40n1HzWc9ewti&#10;eF338/uTPB6WX+Y5HwyevVl7epKZO1BCe/kLww9+QocqMW3CzC6qwUJ6RH5v8i6ubnJQGwuX+TID&#10;XZX6P331DVBLAwQUAAAACACHTuJABup6R94BAACdAwAADgAAAGRycy9lMm9Eb2MueG1srVPBbhsh&#10;EL1X6j8g7vXu2nGUrLyOKqfpJW0tJf0ADOwuKjBowF777ztgJ03bW9U9INg38+bNY1jdHZ1lB43R&#10;gO94M6s5016CMn7o+Pfnhw83nMUkvBIWvO74SUd+t37/bjWFVs9hBKs0MiLxsZ1Cx8eUQltVUY7a&#10;iTiDoD2BPaATiY44VArFROzOVvO6vq4mQBUQpI6R/t6fQb4u/H2vZfrW91EnZjtO2lJZsay7vFbr&#10;lWgHFGE08iJD/IMKJ4ynoq9U9yIJtkfzF5UzEiFCn2YSXAV9b6QuPVA3Tf1HN0+jCLr0QubE8GpT&#10;/H+08uthi8yoji8588LRFX3cJyiV2W22ZwqxpaiN32JuUB79U3gE+SMyD5tR+EGX4OdToNwmZ1S/&#10;peRDDFRkN30BRTGC+ItXxx5dpiQX2LHj11c3iwWpOHV8frWY18vz5ehjYjLDGZMZbJa3dbm5SrQv&#10;HAFj+qzBsbzpeEwozDCmDXhPMwDYlIri8BhTVijal4QswMODsbaMgvVsKrXqkhDBGpXBHBZx2G0s&#10;soPIw1S+0i4hb8MQ9l4VsiSM/eQVS8WbhIbcsprnCk4rzqymN5N3Z0nWX7zLdp2N34E6bTHD2Uaa&#10;gaL9Mq95yN6eS9SvV7X+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KQAmDbVAAAABQEAAA8AAAAA&#10;AAAAAQAgAAAAIgAAAGRycy9kb3ducmV2LnhtbFBLAQIUABQAAAAIAIdO4kAG6npH3gEAAJ0DAAAO&#10;AAAAAAAAAAEAIAAAACQBAABkcnMvZTJvRG9jLnhtbFBLBQYAAAAABgAGAFkBAAB0BQAAAAA=&#10;">
                  <v:fill on="f" focussize="0,0"/>
                  <v:stroke weight="0.5pt" color="#000000" joinstyle="round" endarrow="block"/>
                  <v:imagedata o:title=""/>
                  <o:lock v:ext="edit" aspectratio="f"/>
                </v:shape>
                <v:rect id="Rectangle 10" o:spid="_x0000_s1026" o:spt="1" style="position:absolute;left:198755;top:958850;height:288925;width:899795;" fillcolor="#FFFFFF" filled="t" stroked="t" coordsize="21600,21600" o:gfxdata="UEsDBAoAAAAAAIdO4kAAAAAAAAAAAAAAAAAEAAAAZHJzL1BLAwQUAAAACACHTuJAyPXZwdQAAAAF&#10;AQAADwAAAGRycy9kb3ducmV2LnhtbE2PS0/DMBCE70j8B2uRuNFNUp4hTgUVnDhRkHp14m0SiNeR&#10;vX3QX4/hApeVRjOa+bZaHNyodhTi4FlDPstAEbfeDtxpeH97vrgFFcWwNaNn0vBFERb16UllSuv3&#10;/Eq7lXQqlXAsjYZeZCoRY9uTM3HmJ+LkbXxwRpIMHdpg9qncjVhk2TU6M3Ba6M1Ey57az9XWafAf&#10;j0/r4WG9nF4Czt3xiNK0G63Pz/LsHpTQQf7C8IOf0KFOTI3fso1q1JAekd+bvPnVTQGq0XBZ3OWA&#10;dYX/6etvUEsDBBQAAAAIAIdO4kDcjPPxGQIAADkEAAAOAAAAZHJzL2Uyb0RvYy54bWytU8tu2zAQ&#10;vBfoPxC817JcK5YEy0HgwEWBtAma9gNoipKIUiS7pC25X98lrSTuAz0U1YHgapfDmeHu+nrsFTkK&#10;cNLoiqazOSVCc1NL3Vb0y+fdm5wS55mumTJaVPQkHL3evH61HmwpFqYzqhZAEES7crAV7by3ZZI4&#10;3omeuZmxQmOyMdAzjyG0SQ1sQPReJYv5/CoZDNQWDBfO4d/bc5JuIn7TCO7vm8YJT1RFkZuPK8R1&#10;H9Zks2ZlC8x2kk802D+w6JnUeOkz1C3zjBxA/gbVSw7GmcbPuOkT0zSSi6gB1aTzX9Q8dsyKqAXN&#10;cfbZJvf/YPnH4wMQWVf0ihLNenyiT2ga060SJI3+DNaVWPZoHyAodPbO8K+OaLPtsEzcAJihE6xG&#10;VmnwM/npQAgcHiX74YOpEZ4dvIlWjQ30ARBNICOeLfJVllFyqmiR5Xk2vY0YPeGYzotiVWCaY36R&#10;58Uii3ex8gnGgvPvhOlJ2FQUUEW8hh3vnA+0WPlUEmUYJeudVCoG0O63CsiRYZvs4jehu8sypcmA&#10;Rr1Fbn+HmMfvTxC99NjvSvao6LJI6cm44FXoXlf6cT8i77Ddm/qEFoI59y/OG246A98pGbB3K+q+&#10;HRgIStR7jc9QpMtlaPYYLLPVAgO4zOwvM0xzhKqop+S83frzgBwsyLbDm9IoV5sbfLpGRjNfWE28&#10;sT+jx9MshQG4jGPVy8Rvf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I9dnB1AAAAAUBAAAPAAAA&#10;AAAAAAEAIAAAACIAAABkcnMvZG93bnJldi54bWxQSwECFAAUAAAACACHTuJA3Izz8RkCAAA5BAAA&#10;DgAAAAAAAAABACAAAAAjAQAAZHJzL2Uyb0RvYy54bWxQSwUGAAAAAAYABgBZAQAArgUAAAAA&#10;">
                  <v:fill on="t" focussize="0,0"/>
                  <v:stroke weight="0.5pt" color="#000000" miterlimit="8" joinstyle="miter"/>
                  <v:imagedata o:title=""/>
                  <o:lock v:ext="edit" aspectratio="f"/>
                  <v:textbox>
                    <w:txbxContent>
                      <w:p>
                        <w:pPr>
                          <w:jc w:val="center"/>
                          <w:rPr>
                            <w:sz w:val="18"/>
                            <w:szCs w:val="18"/>
                          </w:rPr>
                        </w:pPr>
                        <w:r>
                          <w:rPr>
                            <w:rFonts w:hint="eastAsia"/>
                            <w:sz w:val="18"/>
                            <w:szCs w:val="18"/>
                          </w:rPr>
                          <w:t>浸 出</w:t>
                        </w:r>
                      </w:p>
                    </w:txbxContent>
                  </v:textbox>
                </v:rect>
                <v:shape id="AutoShape 11" o:spid="_x0000_s1026" o:spt="32" type="#_x0000_t32" style="position:absolute;left:648335;top:747395;height:215900;width:635;" filled="f" stroked="t" coordsize="21600,21600" o:gfxdata="UEsDBAoAAAAAAIdO4kAAAAAAAAAAAAAAAAAEAAAAZHJzL1BLAwQUAAAACACHTuJApACYNtUAAAAF&#10;AQAADwAAAGRycy9kb3ducmV2LnhtbE2PS0vEQBCE74L/YWjBi7gzic+NmexBUBC8mFXw2Jtpk2Cm&#10;J2Q6+/DXO3rRS0NRRdXX5WrvB7WlKfaBLWQLA4q4Ca7n1sLr+uH8FlQUZIdDYLJwoAir6vioxMKF&#10;Hb/QtpZWpRKOBVroRMZC69h05DEuwkicvI8weZQkp1a7CXep3A86N+Zae+w5LXQ40n1HzWc9ewti&#10;eF338/uTPB6WX+Y5HwyevVl7epKZO1BCe/kLww9+QocqMW3CzC6qwUJ6RH5v8i6ubnJQGwuX+TID&#10;XZX6P331DVBLAwQUAAAACACHTuJAtyX1Et8BAACeAwAADgAAAGRycy9lMm9Eb2MueG1srVNNbxsh&#10;EL1X6n9A3JvdteN8rLyOKqfpJW0tJf0BGNhdVGDQgL32v++A47Rpb1X3gBbezHszj2F5d3CW7TVG&#10;A77jzUXNmfYSlPFDx78/P3y44Swm4ZWw4HXHjzryu9X7d8sptHoGI1ilkRGJj+0UOj6mFNqqinLU&#10;TsQLCNoT2AM6kWiLQ6VQTMTubDWr66tqAlQBQeoY6fT+BPJV4e97LdO3vo86Mdtxqi2VFcu6zWu1&#10;Wop2QBFGI1/KEP9QhRPGk+gr1b1Igu3Q/EXljESI0KcLCa6CvjdSlx6om6b+o5unUQRdeiFzYni1&#10;Kf4/Wvl1v0FmVMevOfPC0RV93CUoyqxpsj9TiC2Frf0Gc4fy4J/CI8gfkXlYj8IPukQ/HwMll4zq&#10;TUrexEAq2+kLKIoRJFDMOvToMiXZwA4dv7q8mc8XnB2pmMvr+e3idDv6kJjMcMYkgbNmcVuXq6tE&#10;e+YIGNNnDY7ln47HhMIMY1qD9zQEgE1RFPvHmKgnSjwn5AI8PBhryyxYz6aiVZeECNaoDOawiMN2&#10;bZHtRZ6m8uUSiexNGMLOq0KWhLGfvGKpeJPQkFtW86zgtOLMano0+e/EYj2Rne06Gb8FddxghvM5&#10;DUGRexnYPGW/70vUr2e1+g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kAJg21QAAAAUBAAAPAAAA&#10;AAAAAAEAIAAAACIAAABkcnMvZG93bnJldi54bWxQSwECFAAUAAAACACHTuJAtyX1Et8BAACeAwAA&#10;DgAAAAAAAAABACAAAAAkAQAAZHJzL2Uyb0RvYy54bWxQSwUGAAAAAAYABgBZAQAAdQUAAAAA&#10;">
                  <v:fill on="f" focussize="0,0"/>
                  <v:stroke weight="0.5pt" color="#000000" joinstyle="round" endarrow="block"/>
                  <v:imagedata o:title=""/>
                  <o:lock v:ext="edit" aspectratio="f"/>
                </v:shape>
                <v:rect id="Rectangle 12" o:spid="_x0000_s1026" o:spt="1" style="position:absolute;left:198755;top:1468120;height:288925;width:899795;" fillcolor="#FFFFFF" filled="t" stroked="t" coordsize="21600,21600" o:gfxdata="UEsDBAoAAAAAAIdO4kAAAAAAAAAAAAAAAAAEAAAAZHJzL1BLAwQUAAAACACHTuJAyPXZwdQAAAAF&#10;AQAADwAAAGRycy9kb3ducmV2LnhtbE2PS0/DMBCE70j8B2uRuNFNUp4hTgUVnDhRkHp14m0SiNeR&#10;vX3QX4/hApeVRjOa+bZaHNyodhTi4FlDPstAEbfeDtxpeH97vrgFFcWwNaNn0vBFERb16UllSuv3&#10;/Eq7lXQqlXAsjYZeZCoRY9uTM3HmJ+LkbXxwRpIMHdpg9qncjVhk2TU6M3Ba6M1Ey57az9XWafAf&#10;j0/r4WG9nF4Czt3xiNK0G63Pz/LsHpTQQf7C8IOf0KFOTI3fso1q1JAekd+bvPnVTQGq0XBZ3OWA&#10;dYX/6etvUEsDBBQAAAAIAIdO4kBxVc4fHAIAADoEAAAOAAAAZHJzL2Uyb0RvYy54bWytU9uO0zAQ&#10;fUfiHyy/0ySllyRqulp1VYS0wIqFD3Acp7FwbDN2m5avZ+xkly7whMiD5cmMz8w5M7O5OfeKnAQ4&#10;aXRFs1lKidDcNFIfKvr1y/5NTonzTDdMGS0qehGO3mxfv9oMthRz0xnVCCAIol052Ip23tsySRzv&#10;RM/czFih0dka6JlHEw5JA2xA9F4l8zRdJYOBxoLhwjn8ezc66Tbit63g/lPbOuGJqijW5uMJ8azD&#10;mWw3rDwAs53kUxnsH6romdSY9BnqjnlGjiD/gOolB+NM62fc9IlpW8lF5IBssvQ3No8dsyJyQXGc&#10;fZbJ/T9Y/vH0AEQ2FcVGadZjiz6jaEwflCDZPOgzWFdi2KN9gMDQ2XvDvzmiza7DMHELYIZOsAar&#10;ykJ88uJBMBw+JfXwwTQIz47eRKnOLfQBEEUgZ3xb5OvlkpILXherPJtPzRFnTzj686JYF+jnGDDP&#10;82K+jMlY+YRjwfl3wvQkXCoKSCPmYad750NdrHwKiTyMks1eKhUNONQ7BeTEcE728ZvQ3XWY0mSo&#10;6OrtMo3IL3zuGiKN398geulx4JXskdF1kNKTckGsUXR/rs+T/rVpLqghmHGAceHw0hn4QcmAw1tR&#10;9/3IQFCi3mvsQ5EtFmHao7FYrlFLAtee+trDNEeoinpKxuvOjxtytCAPHWbKIl1tbrF3rYxihr6O&#10;VU1144BGjadlChtwbceoXyu//Q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I9dnB1AAAAAUBAAAP&#10;AAAAAAAAAAEAIAAAACIAAABkcnMvZG93bnJldi54bWxQSwECFAAUAAAACACHTuJAcVXOHxwCAAA6&#10;BAAADgAAAAAAAAABACAAAAAjAQAAZHJzL2Uyb0RvYy54bWxQSwUGAAAAAAYABgBZAQAAsQUAAAAA&#10;">
                  <v:fill on="t" focussize="0,0"/>
                  <v:stroke weight="0.5pt" color="#000000" miterlimit="8" joinstyle="miter"/>
                  <v:imagedata o:title=""/>
                  <o:lock v:ext="edit" aspectratio="f"/>
                  <v:textbox>
                    <w:txbxContent>
                      <w:p>
                        <w:pPr>
                          <w:jc w:val="center"/>
                          <w:rPr>
                            <w:sz w:val="18"/>
                            <w:szCs w:val="18"/>
                          </w:rPr>
                        </w:pPr>
                        <w:r>
                          <w:rPr>
                            <w:rFonts w:hint="eastAsia"/>
                            <w:sz w:val="18"/>
                            <w:szCs w:val="18"/>
                          </w:rPr>
                          <w:t>除 杂</w:t>
                        </w:r>
                      </w:p>
                    </w:txbxContent>
                  </v:textbox>
                </v:rect>
                <v:shape id="AutoShape 13" o:spid="_x0000_s1026" o:spt="32" type="#_x0000_t32" style="position:absolute;left:648335;top:1252855;height:215900;width:635;" filled="f" stroked="t" coordsize="21600,21600" o:gfxdata="UEsDBAoAAAAAAIdO4kAAAAAAAAAAAAAAAAAEAAAAZHJzL1BLAwQUAAAACACHTuJApACYNtUAAAAF&#10;AQAADwAAAGRycy9kb3ducmV2LnhtbE2PS0vEQBCE74L/YWjBi7gzic+NmexBUBC8mFXw2Jtpk2Cm&#10;J2Q6+/DXO3rRS0NRRdXX5WrvB7WlKfaBLWQLA4q4Ca7n1sLr+uH8FlQUZIdDYLJwoAir6vioxMKF&#10;Hb/QtpZWpRKOBVroRMZC69h05DEuwkicvI8weZQkp1a7CXep3A86N+Zae+w5LXQ40n1HzWc9ewti&#10;eF338/uTPB6WX+Y5HwyevVl7epKZO1BCe/kLww9+QocqMW3CzC6qwUJ6RH5v8i6ubnJQGwuX+TID&#10;XZX6P331DVBLAwQUAAAACACHTuJAsif+G+ABAACfAwAADgAAAGRycy9lMm9Eb2MueG1srVNNj9sg&#10;EL1X6n9A3BvbSbPateKsqmy3l20babc/gAC2UYFBA4mTf9+BZD/a3qr6gMBv5s2bx7C6PTrLDhqj&#10;Ad/xZlZzpr0EZfzQ8R9P9x+uOYtJeCUseN3xk478dv3+3WoKrZ7DCFZpZETiYzuFjo8phbaqohy1&#10;E3EGQXsCe0AnEh1xqBSKididreZ1fVVNgCogSB0j/b07g3xd+Ptey/S976NOzHactKWyYll3ea3W&#10;K9EOKMJo5EWG+AcVThhPRV+o7kQSbI/mLypnJEKEPs0kuAr63khdeqBumvqPbh5HEXTphcyJ4cWm&#10;+P9o5bfDFplRHb/hzAtHV/Rpn6BUZs0i+zOF2FLYxm8xdyiP/jE8gPwZmYfNKPygS/TTKVBykzOq&#10;31LyIQaqspu+gqIYQQWKWcceXaYkG9ix41cfrxeLJWcnopkv59fL5fl69DExmfEMSkLnzfKmLndX&#10;ifaZJGBMXzQ4ljcdjwmFGca0Ae9pCgCbUlIcHmLKEkX7nJAVeLg31pZhsJ5NpVZdEiJYozKYwyIO&#10;u41FdhB5nMpX+iXkbRjC3qtCloSxn71iqZiT0JBdVvNcwWnFmdX0avLuLMn6i3nZr7PzO1CnLWY4&#10;+0hTULRfJjaP2dtziXp9V+t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pACYNtUAAAAFAQAADwAA&#10;AAAAAAABACAAAAAiAAAAZHJzL2Rvd25yZXYueG1sUEsBAhQAFAAAAAgAh07iQLIn/hvgAQAAnwMA&#10;AA4AAAAAAAAAAQAgAAAAJAEAAGRycy9lMm9Eb2MueG1sUEsFBgAAAAAGAAYAWQEAAHYFAAAAAA==&#10;">
                  <v:fill on="f" focussize="0,0"/>
                  <v:stroke weight="0.5pt" color="#000000" joinstyle="round" endarrow="block"/>
                  <v:imagedata o:title=""/>
                  <o:lock v:ext="edit" aspectratio="f"/>
                </v:shape>
                <v:shape id="AutoShape 14" o:spid="_x0000_s1026" o:spt="32" type="#_x0000_t32" style="position:absolute;left:648335;top:1757045;height:215900;width:635;" filled="f" stroked="t" coordsize="21600,21600" o:gfxdata="UEsDBAoAAAAAAIdO4kAAAAAAAAAAAAAAAAAEAAAAZHJzL1BLAwQUAAAACACHTuJApACYNtUAAAAF&#10;AQAADwAAAGRycy9kb3ducmV2LnhtbE2PS0vEQBCE74L/YWjBi7gzic+NmexBUBC8mFXw2Jtpk2Cm&#10;J2Q6+/DXO3rRS0NRRdXX5WrvB7WlKfaBLWQLA4q4Ca7n1sLr+uH8FlQUZIdDYLJwoAir6vioxMKF&#10;Hb/QtpZWpRKOBVroRMZC69h05DEuwkicvI8weZQkp1a7CXep3A86N+Zae+w5LXQ40n1HzWc9ewti&#10;eF338/uTPB6WX+Y5HwyevVl7epKZO1BCe/kLww9+QocqMW3CzC6qwUJ6RH5v8i6ubnJQGwuX+TID&#10;XZX6P331DVBLAwQUAAAACACHTuJAzOblveEBAACgAwAADgAAAGRycy9lMm9Eb2MueG1srVPBbtsw&#10;DL0P2D8Iui+206TtjDjFkK67dGuAdh+gSLItTBIFSomTvx+ltF233Yb5IIh+5CP5SK1ujs6yg8Zo&#10;wHe8mdWcaS9BGT90/PvT3YdrzmISXgkLXnf8pCO/Wb9/t5pCq+cwglUaGZH42E6h42NKoa2qKEft&#10;RJxB0J7AHtCJRCYOlUIxEbuz1byuL6sJUAUEqWOkv7dnkK8Lf99rmR76PurEbMeptlROLOcun9V6&#10;JdoBRRiNfC5D/EMVThhPSV+pbkUSbI/mLypnJEKEPs0kuAr63khdeqBumvqPbh5HEXTphcSJ4VWm&#10;+P9o5bfDFplRNDuSxwtHM/q0T1BSs2aRBZpCbMlv47eYW5RH/xjuQf6IzMNmFH7QxfvpFCi4yRHV&#10;byHZiIHS7KavoMhHUIKi1rFHlylJB3bs+OXi+uJiydmJaK6WV/VieZ6PPiYmM55BSei8WX6sy/Aq&#10;0b6QBIzpiwbH8qXjMaEww5g24D2tAWBTUorDfUy5RNG+BOQKPNwZa8s2WM+mkqsuARGsURnMbhGH&#10;3cYiO4i8T+Ur/RLy1g1h71UhS8LYz16xVMRJaEguq3nO4LTizGp6Nvl2Lsn6Z/GyXmfld6BOW8xw&#10;1pHWoNT+vLJ5z97axevXw1r/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KQAmDbVAAAABQEAAA8A&#10;AAAAAAAAAQAgAAAAIgAAAGRycy9kb3ducmV2LnhtbFBLAQIUABQAAAAIAIdO4kDM5uW94QEAAKAD&#10;AAAOAAAAAAAAAAEAIAAAACQBAABkcnMvZTJvRG9jLnhtbFBLBQYAAAAABgAGAFkBAAB3BQAAAAA=&#10;">
                  <v:fill on="f" focussize="0,0"/>
                  <v:stroke weight="0.5pt" color="#000000" joinstyle="round" endarrow="block"/>
                  <v:imagedata o:title=""/>
                  <o:lock v:ext="edit" aspectratio="f"/>
                </v:shape>
                <v:rect id="Rectangle 15" o:spid="_x0000_s1026" o:spt="1" style="position:absolute;left:198755;top:1976755;height:288925;width:899795;" fillcolor="#FFFFFF" filled="t" stroked="t" coordsize="21600,21600" o:gfxdata="UEsDBAoAAAAAAIdO4kAAAAAAAAAAAAAAAAAEAAAAZHJzL1BLAwQUAAAACACHTuJAyPXZwdQAAAAF&#10;AQAADwAAAGRycy9kb3ducmV2LnhtbE2PS0/DMBCE70j8B2uRuNFNUp4hTgUVnDhRkHp14m0SiNeR&#10;vX3QX4/hApeVRjOa+bZaHNyodhTi4FlDPstAEbfeDtxpeH97vrgFFcWwNaNn0vBFERb16UllSuv3&#10;/Eq7lXQqlXAsjYZeZCoRY9uTM3HmJ+LkbXxwRpIMHdpg9qncjVhk2TU6M3Ba6M1Ey57az9XWafAf&#10;j0/r4WG9nF4Czt3xiNK0G63Pz/LsHpTQQf7C8IOf0KFOTI3fso1q1JAekd+bvPnVTQGq0XBZ3OWA&#10;dYX/6etvUEsDBBQAAAAIAIdO4kDK/1LmGwIAADsEAAAOAAAAZHJzL2Uyb0RvYy54bWytU9uO0zAQ&#10;fUfiHyy/0ySlt0RNV6uuipAWWLHwAa7jJBaObcZuk/L1jJ3ukgWeEHmwZjLj4zlnZrY3Q6fIWYCT&#10;Rpc0m6WUCM1NJXVT0q9fDm82lDjPdMWU0aKkF+Hoze71q21vCzE3rVGVAIIg2hW9LWnrvS2SxPFW&#10;dMzNjBUag7WBjnl0oUkqYD2idyqZp+kq6Q1UFgwXzuHfuzFIdxG/rgX3n+raCU9USbE2H0+I5zGc&#10;yW7LigaYbSW/lsH+oYqOSY2PPkPdMc/ICeQfUJ3kYJyp/YybLjF1LbmIHJBNlv7G5rFlVkQuKI6z&#10;zzK5/wfLP54fgMgKe5dRolmHPfqMqjHdKEGyZRCot67AvEf7AIGis/eGf3NEm32LaeIWwPStYBWW&#10;lYX85MWF4Di8So79B1MhPDt5E7UaaugCIKpABrybb9bLJSWXYK5XwY7dEYMnHOObPF/nGOeYMN9s&#10;8nmMJ6x4wrHg/DthOhKMkgLSiO+w873zoS5WPKVEHkbJ6iCVig40x70CcmY4KIf4RSpId5qmNOlL&#10;unq7TCPyi5ibQqTx+xtEJz1OvJIdMpomKX1VLog1iu6H43DV/2iqC2oIZpxg3Dg0WgM/KOlxekvq&#10;vp8YCErUe419yLPFIox7dBbL9RwdmEaO0wjTHKFK6ikZzb0fV+RkQTYtvpRFutrcYu9qGcUMfR2r&#10;utaNExo1vm5TWIGpH7N+7fzu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j12cHUAAAABQEAAA8A&#10;AAAAAAAAAQAgAAAAIgAAAGRycy9kb3ducmV2LnhtbFBLAQIUABQAAAAIAIdO4kDK/1LmGwIAADsE&#10;AAAOAAAAAAAAAAEAIAAAACMBAABkcnMvZTJvRG9jLnhtbFBLBQYAAAAABgAGAFkBAACwBQAAAAA=&#10;">
                  <v:fill on="t" focussize="0,0"/>
                  <v:stroke weight="0.5pt" color="#000000" miterlimit="8" joinstyle="miter"/>
                  <v:imagedata o:title=""/>
                  <o:lock v:ext="edit" aspectratio="f"/>
                  <v:textbox>
                    <w:txbxContent>
                      <w:p>
                        <w:pPr>
                          <w:jc w:val="center"/>
                          <w:rPr>
                            <w:sz w:val="18"/>
                            <w:szCs w:val="18"/>
                          </w:rPr>
                        </w:pPr>
                        <w:r>
                          <w:rPr>
                            <w:rFonts w:hint="eastAsia"/>
                            <w:sz w:val="18"/>
                            <w:szCs w:val="18"/>
                          </w:rPr>
                          <w:t>沉镍、钴</w:t>
                        </w:r>
                      </w:p>
                    </w:txbxContent>
                  </v:textbox>
                </v:rect>
                <v:shape id="AutoShape 16" o:spid="_x0000_s1026" o:spt="32" type="#_x0000_t32" style="position:absolute;left:1205865;top:490855;height:215900;width:635;rotation:-5898240f;" filled="f" stroked="t" coordsize="21600,21600" o:gfxdata="UEsDBAoAAAAAAIdO4kAAAAAAAAAAAAAAAAAEAAAAZHJzL1BLAwQUAAAACACHTuJAyWt5YNYAAAAF&#10;AQAADwAAAGRycy9kb3ducmV2LnhtbE2PzU7DMBCE70i8g7VIXFDr/EApIU4PlYoElUAEHsCJlyTC&#10;Xkex24a3Z+ECl5VGM5r5ttzMzoojTmHwpCBdJiCQWm8G6hS8v+0WaxAhajLaekIFXxhgU52flbow&#10;/kSveKxjJ7iEQqEV9DGOhZSh7dHpsPQjEnsffnI6spw6aSZ94nJnZZYkK+n0QLzQ6xG3Pbaf9cEp&#10;GDHvHp63V/Zlrh9ruVtT87TPlbq8SJN7EBHn+BeGH3xGh4qZGn8gE4RVwI/E38tefnObgWgUXGd3&#10;KciqlP/pq29QSwMEFAAAAAgAh07iQAi27XXpAQAArwMAAA4AAABkcnMvZTJvRG9jLnhtbK1TwW7b&#10;MAy9D9g/CLovtrM5SI04xZCuu3RbgHYfoEiyLUwWBUqJk78fJafdut2G6SBIIvke+Uhtbs+jZSeN&#10;wYBrebUoOdNOgjKub/n3p/t3a85CFE4JC063/KIDv92+fbOZfKOXMIBVGhmBuNBMvuVDjL4piiAH&#10;PYqwAK8dGTvAUUS6Yl8oFBOhj7ZYluWqmACVR5A6BHq9m418m/G7Tsv4reuCjsy2nHKLece8H9Je&#10;bDei6VH4wchrGuIfshiFcUT6AnUnomBHNH9BjUYiBOjiQsJYQNcZqXMNVE1V/lHN4yC8zrWQOMG/&#10;yBT+H6z8etojM4p6t+TMiZF69PEYIVOzapUEmnxoyG/n9phKlGf36B9A/gjMwW4QrtfZ++niKbhK&#10;EcWrkHQJnmgO0xdQ5COIIKt17nBkCNSVakXdpJWfSRZ2ThmV9XpVc3Zp+Yebcl3Xc7v0OTJJ9tV7&#10;skkyLqv6hkITsWgSZkrTY4ifNYwsHVoeIgrTD3EHztFUAFaZSpweQpwDnwNSsIN7Yy29i8Y6NmWu&#10;ObcA1qhkTLaA/WFnkZ1EGq+5gBnslRvC0akMFoWxn5xiMWsV0ZB6VvPEMGrFmdX0i9JpRrHuqmWS&#10;b27EAdRlj8mcZKWpyEVfJziN3e/37PXrn21/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lreWDW&#10;AAAABQEAAA8AAAAAAAAAAQAgAAAAIgAAAGRycy9kb3ducmV2LnhtbFBLAQIUABQAAAAIAIdO4kAI&#10;tu116QEAAK8DAAAOAAAAAAAAAAEAIAAAACUBAABkcnMvZTJvRG9jLnhtbFBLBQYAAAAABgAGAFkB&#10;AACABQAAAAA=&#10;">
                  <v:fill on="f" focussize="0,0"/>
                  <v:stroke weight="0.5pt" color="#000000" joinstyle="round" endarrow="block"/>
                  <v:imagedata o:title=""/>
                  <o:lock v:ext="edit" aspectratio="f"/>
                </v:shape>
                <v:shape id="AutoShape 17" o:spid="_x0000_s1026" o:spt="32" type="#_x0000_t32" style="position:absolute;left:648335;top:2265680;height:215900;width:635;" filled="f" stroked="t" coordsize="21600,21600" o:gfxdata="UEsDBAoAAAAAAIdO4kAAAAAAAAAAAAAAAAAEAAAAZHJzL1BLAwQUAAAACACHTuJApACYNtUAAAAF&#10;AQAADwAAAGRycy9kb3ducmV2LnhtbE2PS0vEQBCE74L/YWjBi7gzic+NmexBUBC8mFXw2Jtpk2Cm&#10;J2Q6+/DXO3rRS0NRRdXX5WrvB7WlKfaBLWQLA4q4Ca7n1sLr+uH8FlQUZIdDYLJwoAir6vioxMKF&#10;Hb/QtpZWpRKOBVroRMZC69h05DEuwkicvI8weZQkp1a7CXep3A86N+Zae+w5LXQ40n1HzWc9ewti&#10;eF338/uTPB6WX+Y5HwyevVl7epKZO1BCe/kLww9+QocqMW3CzC6qwUJ6RH5v8i6ubnJQGwuX+TID&#10;XZX6P331DVBLAwQUAAAACACHTuJAVxzvV+ABAACgAwAADgAAAGRycy9lMm9Eb2MueG1srVPBjtMw&#10;EL0j8Q+W7zRJS0uJmq5Ql+WysJV2+QDXdhILx2ON3Sb9e8Zud1nghsjBsvNm3rx5Hm9upsGyk8Zg&#10;wDW8mpWcaSdBGdc1/PvT3bs1ZyEKp4QFpxt+1oHfbN++2Yy+1nPowSqNjEhcqEff8D5GXxdFkL0e&#10;RJiB147AFnAQkY7YFQrFSOyDLeZluSpGQOURpA6B/t5eQL7N/G2rZXxo26Ajsw0nbTGvmNdDWovt&#10;RtQdCt8beZUh/kHFIIyjoi9UtyIKdkTzF9VgJEKANs4kDAW0rZE690DdVOUf3Tz2wuvcC5kT/ItN&#10;4f/Rym+nPTKj6O4WnDkx0B19OkbIpVn1IRk0+lBT3M7tMbUoJ/fo70H+CMzBrheu0zn66ewpuUoZ&#10;xW8p6RA8lTmMX0FRjKAC2a2pxSFRkg9savjq/XqxWHJ2bvh8vlqu1tf70VNkMuEJlAmtlh/LDBai&#10;fibxGOIXDQNLm4aHiMJ0fdyBczQGgFUuKU73ISaJon5OSAoc3Blr8zRYx8Zcq8wJAaxRCUxhAbvD&#10;ziI7iTRP+cv9EvI6DOHoVCaLwtjPTrGYzYloyC6reaowaMWZ1fRs0u4iybqrecmvi/MHUOc9Jjj5&#10;SGOQtV9HNs3Z63OO+vWwtj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pACYNtUAAAAFAQAADwAA&#10;AAAAAAABACAAAAAiAAAAZHJzL2Rvd25yZXYueG1sUEsBAhQAFAAAAAgAh07iQFcc71fgAQAAoAMA&#10;AA4AAAAAAAAAAQAgAAAAJAEAAGRycy9lMm9Eb2MueG1sUEsFBgAAAAAGAAYAWQEAAHYFAAAAAA==&#10;">
                  <v:fill on="f" focussize="0,0"/>
                  <v:stroke weight="0.5pt" color="#000000" joinstyle="round" endarrow="block"/>
                  <v:imagedata o:title=""/>
                  <o:lock v:ext="edit" aspectratio="f"/>
                </v:shape>
                <v:rect id="Rectangle 18" o:spid="_x0000_s1026" o:spt="1" style="position:absolute;left:1236345;top:958850;height:288925;width:1031875;" fillcolor="#FFFFFF" filled="t" stroked="t" coordsize="21600,21600" o:gfxdata="UEsDBAoAAAAAAIdO4kAAAAAAAAAAAAAAAAAEAAAAZHJzL1BLAwQUAAAACACHTuJAboZHUtUAAAAF&#10;AQAADwAAAGRycy9kb3ducmV2LnhtbE2PwU7DMBBE70j8g7VI3KiTtKVtiFMhJC49QeHAcRMvTsBe&#10;R7HbtH+P4UIvK41mNPO22p6cFUcaQ+9ZQT7LQBC3XvdsFLy/Pd+tQYSIrNF6JgVnCrCtr68qLLWf&#10;+JWO+2hEKuFQooIuxqGUMrQdOQwzPxAn79OPDmOSo5F6xCmVOyuLLLuXDntOCx0O9NRR+70/OAXF&#10;ovkw593j0uy+LOcumM38ZVLq9ibPHkBEOsX/MPziJ3SoE1PjD6yDsArSI/HvJm++XBUgGgWLYpOD&#10;rCt5SV//AFBLAwQUAAAACACHTuJAZHu7lTQCAAByBAAADgAAAGRycy9lMm9Eb2MueG1srVTbjtMw&#10;EH1H4h8sv9M0vW0aNV2tuipCWtgVCx/gOk5j4Rtjt2n5esZOtnThBSHyYHk84+MzZ2ayuj1pRY4C&#10;vLSmovloTIkw3NbS7Cv69cv2XUGJD8zUTFkjKnoWnt6u375Zda4UE9taVQsgCGJ82bmKtiG4Mss8&#10;b4VmfmSdMOhsLGgW0IR9VgPrEF2rbDIeL7LOQu3AcuE9nt73TrpO+E0jeHhsGi8CURVFbiGtkNZd&#10;XLP1ipV7YK6VfKDB/oGFZtLgoxeoexYYOYD8A0pLDtbbJoy41ZltGslFygGzyce/ZfPcMidSLiiO&#10;dxeZ/P+D5Z+OT0BkjbWbUWKYxhp9RtWY2StB8iIK1DlfYtyze4KYoncPln/zxNhNi2HiDsB2rWA1&#10;0spjfPbqQjQ8XiW77qOtEZ4dgk1anRrQERBVICe8O5kuprM5JeeKLudFMR+qI06B8OgfT/PiBv0c&#10;AyZFsZzM02usfAFy4MN7YTWJm4oC5pEeYscHHyIxVr6EpESskvVWKpUM2O82CsiRYads0zeg++sw&#10;ZUhX0cUUyf0VRAxSB42Z98j5OH4ROZ1jc/bn6Qj5+Z5G4vrqYS0DDoqSuqLFBQMvKDMIHjXuaxVO&#10;u9NQtp2tzyg92L7xcVBx01r4QUmHTV9R//3AQFCiPhgs3zKfzeKUJGM2v5mgAdee3bWHGY5QFQ2U&#10;9NtN6Cfr4EDuW3wpTyIZe4clb2QqQWyHntXAGxs7ZTsMYZycaztF/fpVrH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boZHUtUAAAAFAQAADwAAAAAAAAABACAAAAAiAAAAZHJzL2Rvd25yZXYueG1s&#10;UEsBAhQAFAAAAAgAh07iQGR7u5U0AgAAcgQAAA4AAAAAAAAAAQAgAAAAJAEAAGRycy9lMm9Eb2Mu&#10;eG1sUEsFBgAAAAAGAAYAWQEAAMoFAAAAAA==&#10;">
                  <v:fill on="t" focussize="0,0"/>
                  <v:stroke weight="0.5pt" color="#FFFFFF [3228]" miterlimit="8" joinstyle="miter"/>
                  <v:imagedata o:title=""/>
                  <o:lock v:ext="edit" aspectratio="f"/>
                  <v:textbox>
                    <w:txbxContent>
                      <w:p>
                        <w:pPr>
                          <w:jc w:val="left"/>
                          <w:rPr>
                            <w:sz w:val="18"/>
                            <w:szCs w:val="18"/>
                          </w:rPr>
                        </w:pPr>
                        <w:r>
                          <w:rPr>
                            <w:rFonts w:hint="eastAsia"/>
                            <w:sz w:val="18"/>
                            <w:szCs w:val="18"/>
                          </w:rPr>
                          <w:t>炭黑渣</w:t>
                        </w:r>
                      </w:p>
                    </w:txbxContent>
                  </v:textbox>
                </v:rect>
                <v:shape id="AutoShape 19" o:spid="_x0000_s1026" o:spt="32" type="#_x0000_t32" style="position:absolute;left:1205865;top:991235;height:215900;width:635;rotation:-5898240f;" filled="f" stroked="t" coordsize="21600,21600" o:gfxdata="UEsDBAoAAAAAAIdO4kAAAAAAAAAAAAAAAAAEAAAAZHJzL1BLAwQUAAAACACHTuJAyWt5YNYAAAAF&#10;AQAADwAAAGRycy9kb3ducmV2LnhtbE2PzU7DMBCE70i8g7VIXFDr/EApIU4PlYoElUAEHsCJlyTC&#10;Xkex24a3Z+ECl5VGM5r5ttzMzoojTmHwpCBdJiCQWm8G6hS8v+0WaxAhajLaekIFXxhgU52flbow&#10;/kSveKxjJ7iEQqEV9DGOhZSh7dHpsPQjEnsffnI6spw6aSZ94nJnZZYkK+n0QLzQ6xG3Pbaf9cEp&#10;GDHvHp63V/Zlrh9ruVtT87TPlbq8SJN7EBHn+BeGH3xGh4qZGn8gE4RVwI/E38tefnObgWgUXGd3&#10;KciqlP/pq29QSwMEFAAAAAgAh07iQJfZrALoAQAArwMAAA4AAABkcnMvZTJvRG9jLnhtbK1TTW/b&#10;MAy9D9h/EHRfHGdI0BhxiiFdd+m2AO1+gCLJtjBJFCglTv79KDnr1vVWzAfB4sd75CO1uT07y04a&#10;owHf8no250x7Ccr4vuU/nu4/3HAWk/BKWPC65Rcd+e32/bvNGBq9gAGs0sgIxMdmDC0fUgpNVUU5&#10;aCfiDIL25OwAnUh0xb5SKEZCd7ZazOeragRUAUHqGMl6Nzn5tuB3nZbpe9dFnZhtOdWWyonlPOSz&#10;2m5E06MIg5HXMsQbqnDCeCJ9hroTSbAjmldQzkiECF2aSXAVdJ2RuvRA3dTzf7p5HETQpRcSJ4Zn&#10;meL/g5XfTntkRtHslpx54WhGn44JCjWr11mgMcSG4nZ+j7lFefaP4QHkz8g87Abhe12iny6Bkuuc&#10;Ub1IyZcYiOYwfgVFMYIIilrnDh1DoKnUK5omfcVMsrAz2Rbz5c2Kyrq0fL2uFx+X07j0OTFJ/hUZ&#10;mCTnol6uKTUTiyZj5jIDxvRFg2P5p+UxoTD9kHbgPW0FYF2oxOkhpinxd0JO9nBvrCW7aKxnY+Ga&#10;aotgjcrO7IvYH3YW2Unk9ZoamMBehCEcvSpgSRj72SuWilYJDalnNc8MTivOrKZXlP8mFOuvWmb5&#10;pkEcQF32mN1ZVtqK0vR1g/Pa/X0vUX/e2f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yWt5YNYA&#10;AAAFAQAADwAAAAAAAAABACAAAAAiAAAAZHJzL2Rvd25yZXYueG1sUEsBAhQAFAAAAAgAh07iQJfZ&#10;rALoAQAArwMAAA4AAAAAAAAAAQAgAAAAJQEAAGRycy9lMm9Eb2MueG1sUEsFBgAAAAAGAAYAWQEA&#10;AH8FAAAAAA==&#10;">
                  <v:fill on="f" focussize="0,0"/>
                  <v:stroke weight="0.5pt" color="#000000" joinstyle="round" endarrow="block"/>
                  <v:imagedata o:title=""/>
                  <o:lock v:ext="edit" aspectratio="f"/>
                </v:shape>
                <w10:wrap type="none"/>
                <w10:anchorlock/>
              </v:group>
            </w:pict>
          </mc:Fallback>
        </mc:AlternateContent>
      </w:r>
    </w:p>
    <w:p>
      <w:pPr>
        <w:spacing w:line="360" w:lineRule="auto"/>
        <w:jc w:val="center"/>
        <w:rPr>
          <w:rFonts w:ascii="宋体" w:hAnsi="宋体" w:eastAsia="宋体"/>
          <w:sz w:val="24"/>
          <w:szCs w:val="24"/>
        </w:rPr>
      </w:pPr>
      <w:r>
        <w:rPr>
          <w:rFonts w:hint="eastAsia" w:asciiTheme="minorEastAsia" w:hAnsiTheme="minorEastAsia" w:cstheme="minorEastAsia"/>
          <w:szCs w:val="21"/>
        </w:rPr>
        <w:t xml:space="preserve">图2 </w:t>
      </w:r>
      <w:r>
        <w:rPr>
          <w:rFonts w:hint="eastAsia" w:asciiTheme="minorEastAsia" w:hAnsiTheme="minorEastAsia" w:cstheme="minorEastAsia"/>
          <w:szCs w:val="21"/>
          <w:lang w:val="en-US" w:eastAsia="zh-CN"/>
        </w:rPr>
        <w:t>B</w:t>
      </w:r>
      <w:r>
        <w:rPr>
          <w:rFonts w:hint="eastAsia" w:asciiTheme="minorEastAsia" w:hAnsiTheme="minorEastAsia" w:cstheme="minorEastAsia"/>
          <w:szCs w:val="21"/>
        </w:rPr>
        <w:t>中间品生产工艺</w:t>
      </w:r>
    </w:p>
    <w:p>
      <w:pPr>
        <w:spacing w:line="360" w:lineRule="auto"/>
        <w:rPr>
          <w:rFonts w:ascii="宋体" w:hAnsi="宋体" w:eastAsia="宋体"/>
          <w:sz w:val="24"/>
          <w:szCs w:val="24"/>
        </w:rPr>
      </w:pPr>
      <w:r>
        <w:rPr>
          <w:rFonts w:hint="eastAsia" w:ascii="宋体" w:hAnsi="宋体" w:eastAsia="宋体"/>
          <w:sz w:val="24"/>
          <w:szCs w:val="24"/>
        </w:rPr>
        <w:t>（1）预处理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锂离子电池废料通过预处理，如拆解、放电、热解、破碎、分选等工序处理，去除电池废料中的隔膜、</w:t>
      </w:r>
      <w:r>
        <w:rPr>
          <w:rFonts w:ascii="宋体" w:hAnsi="宋体" w:eastAsia="宋体"/>
          <w:sz w:val="24"/>
          <w:szCs w:val="24"/>
        </w:rPr>
        <w:t>电解液</w:t>
      </w:r>
      <w:r>
        <w:rPr>
          <w:rFonts w:hint="eastAsia" w:ascii="宋体" w:hAnsi="宋体" w:eastAsia="宋体"/>
          <w:sz w:val="24"/>
          <w:szCs w:val="24"/>
        </w:rPr>
        <w:t>、黏结剂、导电剂</w:t>
      </w:r>
      <w:r>
        <w:rPr>
          <w:rFonts w:ascii="宋体" w:hAnsi="宋体" w:eastAsia="宋体"/>
          <w:sz w:val="24"/>
          <w:szCs w:val="24"/>
        </w:rPr>
        <w:t>等有机物</w:t>
      </w:r>
      <w:r>
        <w:rPr>
          <w:rFonts w:hint="eastAsia" w:ascii="宋体" w:hAnsi="宋体" w:eastAsia="宋体"/>
          <w:sz w:val="24"/>
          <w:szCs w:val="24"/>
        </w:rPr>
        <w:t>，再</w:t>
      </w:r>
      <w:r>
        <w:rPr>
          <w:rFonts w:ascii="宋体" w:hAnsi="宋体" w:eastAsia="宋体"/>
          <w:sz w:val="24"/>
          <w:szCs w:val="24"/>
        </w:rPr>
        <w:t>通过破碎</w:t>
      </w:r>
      <w:r>
        <w:rPr>
          <w:rFonts w:hint="eastAsia" w:ascii="宋体" w:hAnsi="宋体" w:eastAsia="宋体"/>
          <w:sz w:val="24"/>
          <w:szCs w:val="24"/>
        </w:rPr>
        <w:t>、</w:t>
      </w:r>
      <w:r>
        <w:rPr>
          <w:rFonts w:ascii="宋体" w:hAnsi="宋体" w:eastAsia="宋体"/>
          <w:sz w:val="24"/>
          <w:szCs w:val="24"/>
        </w:rPr>
        <w:t>分选后除去</w:t>
      </w:r>
      <w:r>
        <w:rPr>
          <w:rFonts w:hint="eastAsia" w:ascii="宋体" w:hAnsi="宋体" w:eastAsia="宋体"/>
          <w:sz w:val="24"/>
          <w:szCs w:val="24"/>
        </w:rPr>
        <w:t>大部分的</w:t>
      </w:r>
      <w:r>
        <w:rPr>
          <w:rFonts w:ascii="宋体" w:hAnsi="宋体" w:eastAsia="宋体"/>
          <w:sz w:val="24"/>
          <w:szCs w:val="24"/>
        </w:rPr>
        <w:t>铜、铝、铁，得到电极材料物料。</w:t>
      </w:r>
    </w:p>
    <w:p>
      <w:pPr>
        <w:spacing w:line="360" w:lineRule="auto"/>
        <w:rPr>
          <w:rFonts w:ascii="宋体" w:hAnsi="宋体" w:eastAsia="宋体"/>
          <w:sz w:val="24"/>
          <w:szCs w:val="24"/>
        </w:rPr>
      </w:pPr>
      <w:r>
        <w:rPr>
          <w:rFonts w:hint="eastAsia" w:ascii="宋体" w:hAnsi="宋体" w:eastAsia="宋体"/>
          <w:sz w:val="24"/>
          <w:szCs w:val="24"/>
        </w:rPr>
        <w:t>（2）浸出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经过预处理得到的</w:t>
      </w:r>
      <w:r>
        <w:rPr>
          <w:rFonts w:ascii="宋体" w:hAnsi="宋体" w:eastAsia="宋体"/>
          <w:sz w:val="24"/>
          <w:szCs w:val="24"/>
        </w:rPr>
        <w:t>电极材料物料</w:t>
      </w:r>
      <w:r>
        <w:rPr>
          <w:rFonts w:hint="eastAsia" w:ascii="宋体" w:hAnsi="宋体" w:eastAsia="宋体"/>
          <w:sz w:val="24"/>
          <w:szCs w:val="24"/>
        </w:rPr>
        <w:t>，加入在一定浓度的硫酸-双氧水体系中，其中的有价金属以离子形式转移到浸出液中，经过滤去除固体残留物炭黑渣，浸出液转入除杂工序。</w:t>
      </w:r>
    </w:p>
    <w:p>
      <w:pPr>
        <w:spacing w:line="360" w:lineRule="auto"/>
        <w:rPr>
          <w:rFonts w:ascii="宋体" w:hAnsi="宋体" w:eastAsia="宋体"/>
          <w:sz w:val="24"/>
          <w:szCs w:val="24"/>
        </w:rPr>
      </w:pPr>
      <w:r>
        <w:rPr>
          <w:rFonts w:hint="eastAsia" w:ascii="宋体" w:hAnsi="宋体" w:eastAsia="宋体"/>
          <w:sz w:val="24"/>
          <w:szCs w:val="24"/>
        </w:rPr>
        <w:t>（3）除杂</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浸出液中含有的主要杂质元素有铜、铁、铝、钙、镁，</w:t>
      </w:r>
      <w:r>
        <w:rPr>
          <w:rFonts w:ascii="宋体" w:hAnsi="宋体" w:eastAsia="宋体"/>
          <w:sz w:val="24"/>
          <w:szCs w:val="24"/>
        </w:rPr>
        <w:t>利用金属元素的化学性质差异，在浸出溶液中添加沉淀剂或碱</w:t>
      </w:r>
      <w:r>
        <w:rPr>
          <w:rFonts w:hint="eastAsia" w:ascii="宋体" w:hAnsi="宋体" w:eastAsia="宋体"/>
          <w:sz w:val="24"/>
          <w:szCs w:val="24"/>
        </w:rPr>
        <w:t>，将铜、铁、铝转化为金属铜，或者对应的氢氧化物沉淀；钙、镁离子可以通过加入氟化钠，转化为对应的氟化物沉淀，再经过液固分离，将固体渣过滤掉，从而</w:t>
      </w:r>
      <w:r>
        <w:rPr>
          <w:rFonts w:ascii="宋体" w:hAnsi="宋体" w:eastAsia="宋体"/>
          <w:sz w:val="24"/>
          <w:szCs w:val="24"/>
        </w:rPr>
        <w:t>去</w:t>
      </w:r>
      <w:r>
        <w:rPr>
          <w:rFonts w:hint="eastAsia" w:ascii="宋体" w:hAnsi="宋体" w:eastAsia="宋体"/>
          <w:sz w:val="24"/>
          <w:szCs w:val="24"/>
        </w:rPr>
        <w:t>除</w:t>
      </w:r>
      <w:r>
        <w:rPr>
          <w:rFonts w:ascii="宋体" w:hAnsi="宋体" w:eastAsia="宋体"/>
          <w:sz w:val="24"/>
          <w:szCs w:val="24"/>
        </w:rPr>
        <w:t>杂质</w:t>
      </w:r>
      <w:r>
        <w:rPr>
          <w:rFonts w:hint="eastAsia" w:ascii="宋体" w:hAnsi="宋体" w:eastAsia="宋体"/>
          <w:sz w:val="24"/>
          <w:szCs w:val="24"/>
        </w:rPr>
        <w:t>，滤液转入后续沉镍钴工序。</w:t>
      </w:r>
    </w:p>
    <w:p>
      <w:pPr>
        <w:spacing w:line="360" w:lineRule="auto"/>
        <w:rPr>
          <w:rFonts w:ascii="宋体" w:hAnsi="宋体" w:eastAsia="宋体"/>
          <w:sz w:val="24"/>
          <w:szCs w:val="24"/>
        </w:rPr>
      </w:pPr>
      <w:r>
        <w:rPr>
          <w:rFonts w:hint="eastAsia" w:ascii="宋体" w:hAnsi="宋体" w:eastAsia="宋体"/>
          <w:sz w:val="24"/>
          <w:szCs w:val="24"/>
        </w:rPr>
        <w:t>（4）沉镍钴</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除杂后的滤液中含有的主要元素有钴、镍、锰、锂，通过加入氢氧化钠，控制适当的PH，将全部的镍、钴元素，以及少量的锰元素转变为氢氧化物固体，再经过液固分离，将得到镍钴湿法冶炼中间品。</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根据上述工艺，邦普公司制得的镍、钴湿法冶炼中间品检测结果如下：</w:t>
      </w:r>
    </w:p>
    <w:p>
      <w:pPr>
        <w:spacing w:line="360" w:lineRule="auto"/>
        <w:jc w:val="center"/>
        <w:rPr>
          <w:rFonts w:hint="eastAsia" w:ascii="Times New Roman" w:hAnsi="Times New Roman" w:cs="Times New Roman"/>
          <w:szCs w:val="21"/>
          <w:lang w:val="zh-CN"/>
        </w:rPr>
      </w:pPr>
      <w:r>
        <w:rPr>
          <w:rFonts w:hint="eastAsia" w:ascii="Times New Roman" w:hAnsi="Times New Roman" w:eastAsia="宋体" w:cs="Times New Roman"/>
          <w:szCs w:val="24"/>
        </w:rPr>
        <w:t xml:space="preserve">表2 </w:t>
      </w:r>
      <w:r>
        <w:rPr>
          <w:rFonts w:hint="eastAsia" w:ascii="Times New Roman" w:hAnsi="Times New Roman" w:eastAsia="宋体" w:cs="Times New Roman"/>
          <w:szCs w:val="24"/>
          <w:lang w:val="en-US" w:eastAsia="zh-CN"/>
        </w:rPr>
        <w:t>B</w:t>
      </w:r>
      <w:r>
        <w:rPr>
          <w:rFonts w:hint="eastAsia" w:ascii="Times New Roman" w:hAnsi="Times New Roman" w:eastAsia="宋体" w:cs="Times New Roman"/>
          <w:szCs w:val="24"/>
        </w:rPr>
        <w:t>样品检测数据</w:t>
      </w:r>
      <w:r>
        <w:rPr>
          <w:rFonts w:hint="eastAsia" w:ascii="Times New Roman" w:hAnsi="Times New Roman" w:cs="Times New Roman"/>
          <w:szCs w:val="21"/>
          <w:lang w:val="zh-CN"/>
        </w:rPr>
        <w:t>（</w:t>
      </w:r>
      <w:r>
        <w:rPr>
          <w:rFonts w:ascii="Times New Roman" w:hAnsi="Times New Roman" w:cs="Times New Roman"/>
          <w:i/>
          <w:iCs/>
          <w:szCs w:val="21"/>
        </w:rPr>
        <w:t>w</w:t>
      </w:r>
      <w:r>
        <w:rPr>
          <w:rFonts w:ascii="Times New Roman" w:hAnsi="Times New Roman" w:cs="Times New Roman"/>
          <w:szCs w:val="21"/>
        </w:rPr>
        <w:t>/%</w:t>
      </w:r>
      <w:r>
        <w:rPr>
          <w:rFonts w:hint="eastAsia" w:ascii="Times New Roman" w:hAnsi="Times New Roman" w:cs="Times New Roman"/>
          <w:szCs w:val="21"/>
          <w:lang w:val="zh-CN"/>
        </w:rPr>
        <w:t>）</w:t>
      </w:r>
    </w:p>
    <w:tbl>
      <w:tblPr>
        <w:tblStyle w:val="7"/>
        <w:tblW w:w="85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741"/>
        <w:gridCol w:w="741"/>
        <w:gridCol w:w="749"/>
        <w:gridCol w:w="670"/>
        <w:gridCol w:w="816"/>
        <w:gridCol w:w="735"/>
        <w:gridCol w:w="735"/>
        <w:gridCol w:w="777"/>
        <w:gridCol w:w="781"/>
        <w:gridCol w:w="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134" w:type="dxa"/>
            <w:vAlign w:val="center"/>
          </w:tcPr>
          <w:p>
            <w:pPr>
              <w:jc w:val="center"/>
              <w:rPr>
                <w:rFonts w:ascii="Times New Roman" w:hAnsi="Times New Roman" w:cs="Times New Roman"/>
                <w:sz w:val="13"/>
                <w:szCs w:val="13"/>
              </w:rPr>
            </w:pPr>
            <w:r>
              <w:rPr>
                <w:rFonts w:ascii="Times New Roman" w:hAnsi="Times New Roman" w:cs="Times New Roman"/>
                <w:sz w:val="13"/>
                <w:szCs w:val="13"/>
              </w:rPr>
              <w:t>元素</w:t>
            </w:r>
          </w:p>
        </w:tc>
        <w:tc>
          <w:tcPr>
            <w:tcW w:w="741" w:type="dxa"/>
            <w:vAlign w:val="center"/>
          </w:tcPr>
          <w:p>
            <w:pPr>
              <w:jc w:val="center"/>
              <w:rPr>
                <w:rFonts w:ascii="Times New Roman" w:hAnsi="Times New Roman" w:cs="Times New Roman"/>
                <w:sz w:val="13"/>
                <w:szCs w:val="13"/>
              </w:rPr>
            </w:pPr>
            <w:r>
              <w:rPr>
                <w:rFonts w:ascii="Times New Roman" w:hAnsi="Times New Roman" w:cs="Times New Roman"/>
                <w:sz w:val="13"/>
                <w:szCs w:val="13"/>
              </w:rPr>
              <w:t>Ni</w:t>
            </w:r>
          </w:p>
        </w:tc>
        <w:tc>
          <w:tcPr>
            <w:tcW w:w="741" w:type="dxa"/>
            <w:vAlign w:val="center"/>
          </w:tcPr>
          <w:p>
            <w:pPr>
              <w:jc w:val="center"/>
              <w:rPr>
                <w:rFonts w:ascii="Times New Roman" w:hAnsi="Times New Roman" w:cs="Times New Roman"/>
                <w:sz w:val="13"/>
                <w:szCs w:val="13"/>
              </w:rPr>
            </w:pPr>
            <w:r>
              <w:rPr>
                <w:rFonts w:ascii="Times New Roman" w:hAnsi="Times New Roman" w:cs="Times New Roman"/>
                <w:sz w:val="13"/>
                <w:szCs w:val="13"/>
              </w:rPr>
              <w:t>Co</w:t>
            </w:r>
          </w:p>
        </w:tc>
        <w:tc>
          <w:tcPr>
            <w:tcW w:w="749" w:type="dxa"/>
            <w:vAlign w:val="center"/>
          </w:tcPr>
          <w:p>
            <w:pPr>
              <w:jc w:val="center"/>
              <w:rPr>
                <w:rFonts w:ascii="Times New Roman" w:hAnsi="Times New Roman" w:cs="Times New Roman"/>
                <w:sz w:val="13"/>
                <w:szCs w:val="13"/>
              </w:rPr>
            </w:pPr>
            <w:r>
              <w:rPr>
                <w:rFonts w:ascii="Times New Roman" w:hAnsi="Times New Roman" w:cs="Times New Roman"/>
                <w:sz w:val="13"/>
                <w:szCs w:val="13"/>
              </w:rPr>
              <w:t>Mn</w:t>
            </w:r>
          </w:p>
        </w:tc>
        <w:tc>
          <w:tcPr>
            <w:tcW w:w="670" w:type="dxa"/>
            <w:vAlign w:val="center"/>
          </w:tcPr>
          <w:p>
            <w:pPr>
              <w:jc w:val="center"/>
              <w:rPr>
                <w:rFonts w:ascii="Times New Roman" w:hAnsi="Times New Roman" w:cs="Times New Roman"/>
                <w:sz w:val="13"/>
                <w:szCs w:val="13"/>
              </w:rPr>
            </w:pPr>
            <w:r>
              <w:rPr>
                <w:rFonts w:ascii="Times New Roman" w:hAnsi="Times New Roman" w:cs="Times New Roman"/>
                <w:sz w:val="13"/>
                <w:szCs w:val="13"/>
              </w:rPr>
              <w:t>Al</w:t>
            </w:r>
          </w:p>
        </w:tc>
        <w:tc>
          <w:tcPr>
            <w:tcW w:w="816" w:type="dxa"/>
            <w:vAlign w:val="center"/>
          </w:tcPr>
          <w:p>
            <w:pPr>
              <w:jc w:val="center"/>
              <w:rPr>
                <w:rFonts w:ascii="Times New Roman" w:hAnsi="Times New Roman" w:cs="Times New Roman"/>
                <w:sz w:val="13"/>
                <w:szCs w:val="13"/>
              </w:rPr>
            </w:pPr>
            <w:r>
              <w:rPr>
                <w:rFonts w:ascii="Times New Roman" w:hAnsi="Times New Roman" w:cs="Times New Roman"/>
                <w:sz w:val="13"/>
                <w:szCs w:val="13"/>
              </w:rPr>
              <w:t>Cu</w:t>
            </w:r>
          </w:p>
        </w:tc>
        <w:tc>
          <w:tcPr>
            <w:tcW w:w="735" w:type="dxa"/>
            <w:vAlign w:val="center"/>
          </w:tcPr>
          <w:p>
            <w:pPr>
              <w:jc w:val="center"/>
              <w:rPr>
                <w:rFonts w:ascii="Times New Roman" w:hAnsi="Times New Roman" w:cs="Times New Roman"/>
                <w:sz w:val="13"/>
                <w:szCs w:val="13"/>
              </w:rPr>
            </w:pPr>
            <w:r>
              <w:rPr>
                <w:rFonts w:ascii="Times New Roman" w:hAnsi="Times New Roman" w:cs="Times New Roman"/>
                <w:sz w:val="13"/>
                <w:szCs w:val="13"/>
              </w:rPr>
              <w:t>Li</w:t>
            </w:r>
          </w:p>
        </w:tc>
        <w:tc>
          <w:tcPr>
            <w:tcW w:w="735" w:type="dxa"/>
            <w:vAlign w:val="center"/>
          </w:tcPr>
          <w:p>
            <w:pPr>
              <w:jc w:val="center"/>
              <w:rPr>
                <w:rFonts w:ascii="Times New Roman" w:hAnsi="Times New Roman" w:cs="Times New Roman"/>
                <w:sz w:val="13"/>
                <w:szCs w:val="13"/>
              </w:rPr>
            </w:pPr>
            <w:r>
              <w:rPr>
                <w:rFonts w:ascii="Times New Roman" w:hAnsi="Times New Roman" w:cs="Times New Roman"/>
                <w:sz w:val="13"/>
                <w:szCs w:val="13"/>
              </w:rPr>
              <w:t>Fe</w:t>
            </w:r>
          </w:p>
        </w:tc>
        <w:tc>
          <w:tcPr>
            <w:tcW w:w="777" w:type="dxa"/>
            <w:vAlign w:val="center"/>
          </w:tcPr>
          <w:p>
            <w:pPr>
              <w:jc w:val="center"/>
              <w:rPr>
                <w:rFonts w:ascii="Times New Roman" w:hAnsi="Times New Roman" w:cs="Times New Roman"/>
                <w:sz w:val="13"/>
                <w:szCs w:val="13"/>
              </w:rPr>
            </w:pPr>
            <w:r>
              <w:rPr>
                <w:rFonts w:ascii="Times New Roman" w:hAnsi="Times New Roman" w:cs="Times New Roman"/>
                <w:sz w:val="13"/>
                <w:szCs w:val="13"/>
              </w:rPr>
              <w:t>Ca</w:t>
            </w:r>
          </w:p>
        </w:tc>
        <w:tc>
          <w:tcPr>
            <w:tcW w:w="781" w:type="dxa"/>
            <w:vAlign w:val="center"/>
          </w:tcPr>
          <w:p>
            <w:pPr>
              <w:jc w:val="center"/>
              <w:rPr>
                <w:rFonts w:ascii="Times New Roman" w:hAnsi="Times New Roman" w:cs="Times New Roman"/>
                <w:sz w:val="13"/>
                <w:szCs w:val="13"/>
              </w:rPr>
            </w:pPr>
            <w:r>
              <w:rPr>
                <w:rFonts w:ascii="Times New Roman" w:hAnsi="Times New Roman" w:cs="Times New Roman"/>
                <w:sz w:val="13"/>
                <w:szCs w:val="13"/>
              </w:rPr>
              <w:t>Mg</w:t>
            </w:r>
          </w:p>
        </w:tc>
        <w:tc>
          <w:tcPr>
            <w:tcW w:w="699" w:type="dxa"/>
            <w:vAlign w:val="center"/>
          </w:tcPr>
          <w:p>
            <w:pPr>
              <w:jc w:val="center"/>
              <w:rPr>
                <w:rFonts w:ascii="Times New Roman" w:hAnsi="Times New Roman" w:cs="Times New Roman"/>
                <w:sz w:val="13"/>
                <w:szCs w:val="13"/>
              </w:rPr>
            </w:pPr>
            <w:r>
              <w:rPr>
                <w:rFonts w:ascii="Times New Roman" w:hAnsi="Times New Roman" w:cs="Times New Roman"/>
                <w:sz w:val="13"/>
                <w:szCs w:val="13"/>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134" w:type="dxa"/>
          </w:tcPr>
          <w:p>
            <w:pPr>
              <w:jc w:val="center"/>
              <w:rPr>
                <w:rFonts w:ascii="Times New Roman" w:hAnsi="Times New Roman" w:cs="Times New Roman"/>
                <w:sz w:val="13"/>
                <w:szCs w:val="13"/>
              </w:rPr>
            </w:pPr>
            <w:r>
              <w:rPr>
                <w:rFonts w:hint="eastAsia" w:ascii="Times New Roman" w:hAnsi="Times New Roman" w:cs="Times New Roman"/>
                <w:sz w:val="13"/>
                <w:szCs w:val="13"/>
              </w:rPr>
              <w:t>含量（干基）%</w:t>
            </w:r>
          </w:p>
        </w:tc>
        <w:tc>
          <w:tcPr>
            <w:tcW w:w="741" w:type="dxa"/>
            <w:vAlign w:val="center"/>
          </w:tcPr>
          <w:p>
            <w:pPr>
              <w:jc w:val="center"/>
              <w:rPr>
                <w:rFonts w:ascii="Times New Roman" w:hAnsi="Times New Roman" w:cs="Times New Roman"/>
                <w:sz w:val="13"/>
                <w:szCs w:val="13"/>
              </w:rPr>
            </w:pPr>
            <w:r>
              <w:rPr>
                <w:rFonts w:hint="eastAsia" w:ascii="Times New Roman" w:hAnsi="Times New Roman" w:cs="Times New Roman"/>
                <w:sz w:val="13"/>
                <w:szCs w:val="13"/>
              </w:rPr>
              <w:t>15.91</w:t>
            </w:r>
          </w:p>
        </w:tc>
        <w:tc>
          <w:tcPr>
            <w:tcW w:w="741" w:type="dxa"/>
            <w:vAlign w:val="center"/>
          </w:tcPr>
          <w:p>
            <w:pPr>
              <w:jc w:val="center"/>
              <w:rPr>
                <w:rFonts w:ascii="Times New Roman" w:hAnsi="Times New Roman" w:cs="Times New Roman"/>
                <w:sz w:val="13"/>
                <w:szCs w:val="13"/>
              </w:rPr>
            </w:pPr>
            <w:r>
              <w:rPr>
                <w:rFonts w:hint="eastAsia" w:ascii="Times New Roman" w:hAnsi="Times New Roman" w:cs="Times New Roman"/>
                <w:sz w:val="13"/>
                <w:szCs w:val="13"/>
              </w:rPr>
              <w:t>18.17</w:t>
            </w:r>
          </w:p>
        </w:tc>
        <w:tc>
          <w:tcPr>
            <w:tcW w:w="749" w:type="dxa"/>
            <w:vAlign w:val="center"/>
          </w:tcPr>
          <w:p>
            <w:pPr>
              <w:jc w:val="center"/>
              <w:rPr>
                <w:rFonts w:ascii="Times New Roman" w:hAnsi="Times New Roman" w:cs="Times New Roman"/>
                <w:sz w:val="13"/>
                <w:szCs w:val="13"/>
              </w:rPr>
            </w:pPr>
            <w:r>
              <w:rPr>
                <w:rFonts w:hint="eastAsia" w:ascii="Times New Roman" w:hAnsi="Times New Roman" w:cs="Times New Roman"/>
                <w:sz w:val="13"/>
                <w:szCs w:val="13"/>
              </w:rPr>
              <w:t>6.09</w:t>
            </w:r>
          </w:p>
        </w:tc>
        <w:tc>
          <w:tcPr>
            <w:tcW w:w="670" w:type="dxa"/>
            <w:vAlign w:val="center"/>
          </w:tcPr>
          <w:p>
            <w:pPr>
              <w:jc w:val="center"/>
              <w:rPr>
                <w:rFonts w:ascii="Times New Roman" w:hAnsi="Times New Roman" w:cs="Times New Roman"/>
                <w:sz w:val="13"/>
                <w:szCs w:val="13"/>
              </w:rPr>
            </w:pPr>
            <w:r>
              <w:rPr>
                <w:rFonts w:hint="eastAsia" w:ascii="Times New Roman" w:hAnsi="Times New Roman" w:cs="Times New Roman"/>
                <w:sz w:val="13"/>
                <w:szCs w:val="13"/>
              </w:rPr>
              <w:t>0.0035</w:t>
            </w:r>
          </w:p>
        </w:tc>
        <w:tc>
          <w:tcPr>
            <w:tcW w:w="816" w:type="dxa"/>
            <w:vAlign w:val="center"/>
          </w:tcPr>
          <w:p>
            <w:pPr>
              <w:jc w:val="center"/>
              <w:rPr>
                <w:rFonts w:ascii="Times New Roman" w:hAnsi="Times New Roman" w:cs="Times New Roman"/>
                <w:sz w:val="13"/>
                <w:szCs w:val="13"/>
              </w:rPr>
            </w:pPr>
            <w:r>
              <w:rPr>
                <w:rFonts w:hint="eastAsia" w:ascii="Times New Roman" w:hAnsi="Times New Roman" w:cs="Times New Roman"/>
                <w:sz w:val="13"/>
                <w:szCs w:val="13"/>
              </w:rPr>
              <w:t>0.0001</w:t>
            </w:r>
          </w:p>
        </w:tc>
        <w:tc>
          <w:tcPr>
            <w:tcW w:w="735" w:type="dxa"/>
            <w:vAlign w:val="center"/>
          </w:tcPr>
          <w:p>
            <w:pPr>
              <w:jc w:val="center"/>
              <w:rPr>
                <w:rFonts w:ascii="Times New Roman" w:hAnsi="Times New Roman" w:cs="Times New Roman"/>
                <w:sz w:val="13"/>
                <w:szCs w:val="13"/>
              </w:rPr>
            </w:pPr>
            <w:r>
              <w:rPr>
                <w:rFonts w:hint="eastAsia" w:ascii="Times New Roman" w:hAnsi="Times New Roman" w:cs="Times New Roman"/>
                <w:sz w:val="13"/>
                <w:szCs w:val="13"/>
              </w:rPr>
              <w:t>0.0018</w:t>
            </w:r>
          </w:p>
        </w:tc>
        <w:tc>
          <w:tcPr>
            <w:tcW w:w="735" w:type="dxa"/>
            <w:vAlign w:val="center"/>
          </w:tcPr>
          <w:p>
            <w:pPr>
              <w:jc w:val="center"/>
              <w:rPr>
                <w:rFonts w:ascii="Times New Roman" w:hAnsi="Times New Roman" w:cs="Times New Roman"/>
                <w:sz w:val="13"/>
                <w:szCs w:val="13"/>
              </w:rPr>
            </w:pPr>
            <w:r>
              <w:rPr>
                <w:rFonts w:hint="eastAsia" w:ascii="Times New Roman" w:hAnsi="Times New Roman" w:cs="Times New Roman"/>
                <w:sz w:val="13"/>
                <w:szCs w:val="13"/>
              </w:rPr>
              <w:t>0.15</w:t>
            </w:r>
          </w:p>
        </w:tc>
        <w:tc>
          <w:tcPr>
            <w:tcW w:w="777" w:type="dxa"/>
            <w:vAlign w:val="center"/>
          </w:tcPr>
          <w:p>
            <w:pPr>
              <w:jc w:val="center"/>
              <w:rPr>
                <w:rFonts w:ascii="Times New Roman" w:hAnsi="Times New Roman" w:cs="Times New Roman"/>
                <w:sz w:val="13"/>
                <w:szCs w:val="13"/>
              </w:rPr>
            </w:pPr>
            <w:r>
              <w:rPr>
                <w:rFonts w:hint="eastAsia" w:ascii="Times New Roman" w:hAnsi="Times New Roman" w:cs="Times New Roman"/>
                <w:sz w:val="13"/>
                <w:szCs w:val="13"/>
              </w:rPr>
              <w:t>0.057</w:t>
            </w:r>
          </w:p>
        </w:tc>
        <w:tc>
          <w:tcPr>
            <w:tcW w:w="781" w:type="dxa"/>
            <w:vAlign w:val="center"/>
          </w:tcPr>
          <w:p>
            <w:pPr>
              <w:jc w:val="center"/>
              <w:rPr>
                <w:rFonts w:ascii="Times New Roman" w:hAnsi="Times New Roman" w:cs="Times New Roman"/>
                <w:sz w:val="13"/>
                <w:szCs w:val="13"/>
              </w:rPr>
            </w:pPr>
            <w:r>
              <w:rPr>
                <w:rFonts w:hint="eastAsia" w:ascii="Times New Roman" w:hAnsi="Times New Roman" w:cs="Times New Roman"/>
                <w:sz w:val="13"/>
                <w:szCs w:val="13"/>
              </w:rPr>
              <w:t>0.016</w:t>
            </w:r>
          </w:p>
        </w:tc>
        <w:tc>
          <w:tcPr>
            <w:tcW w:w="699" w:type="dxa"/>
            <w:vAlign w:val="center"/>
          </w:tcPr>
          <w:p>
            <w:pPr>
              <w:jc w:val="center"/>
              <w:rPr>
                <w:rFonts w:ascii="Times New Roman" w:hAnsi="Times New Roman" w:cs="Times New Roman"/>
                <w:sz w:val="13"/>
                <w:szCs w:val="13"/>
              </w:rPr>
            </w:pPr>
            <w:r>
              <w:rPr>
                <w:rFonts w:hint="eastAsia" w:ascii="Times New Roman" w:hAnsi="Times New Roman" w:cs="Times New Roman"/>
                <w:sz w:val="13"/>
                <w:szCs w:val="13"/>
              </w:rPr>
              <w:t>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134" w:type="dxa"/>
            <w:vAlign w:val="center"/>
          </w:tcPr>
          <w:p>
            <w:pPr>
              <w:jc w:val="center"/>
              <w:rPr>
                <w:rFonts w:ascii="Times New Roman" w:hAnsi="Times New Roman" w:cs="Times New Roman"/>
                <w:sz w:val="13"/>
                <w:szCs w:val="13"/>
              </w:rPr>
            </w:pPr>
            <w:r>
              <w:rPr>
                <w:rFonts w:ascii="Times New Roman" w:hAnsi="Times New Roman" w:cs="Times New Roman"/>
                <w:sz w:val="13"/>
                <w:szCs w:val="13"/>
              </w:rPr>
              <w:t>元素</w:t>
            </w:r>
          </w:p>
        </w:tc>
        <w:tc>
          <w:tcPr>
            <w:tcW w:w="741" w:type="dxa"/>
            <w:vAlign w:val="center"/>
          </w:tcPr>
          <w:p>
            <w:pPr>
              <w:jc w:val="center"/>
              <w:rPr>
                <w:rFonts w:ascii="Times New Roman" w:hAnsi="Times New Roman" w:cs="Times New Roman"/>
                <w:sz w:val="13"/>
                <w:szCs w:val="13"/>
              </w:rPr>
            </w:pPr>
            <w:r>
              <w:rPr>
                <w:rFonts w:ascii="Times New Roman" w:hAnsi="Times New Roman" w:cs="Times New Roman"/>
                <w:sz w:val="13"/>
                <w:szCs w:val="13"/>
              </w:rPr>
              <w:t>Zn</w:t>
            </w:r>
          </w:p>
        </w:tc>
        <w:tc>
          <w:tcPr>
            <w:tcW w:w="741" w:type="dxa"/>
            <w:vAlign w:val="center"/>
          </w:tcPr>
          <w:p>
            <w:pPr>
              <w:jc w:val="center"/>
              <w:rPr>
                <w:rFonts w:ascii="Times New Roman" w:hAnsi="Times New Roman" w:cs="Times New Roman"/>
                <w:sz w:val="13"/>
                <w:szCs w:val="13"/>
              </w:rPr>
            </w:pPr>
            <w:r>
              <w:rPr>
                <w:rFonts w:ascii="Times New Roman" w:hAnsi="Times New Roman" w:cs="Times New Roman"/>
                <w:sz w:val="13"/>
                <w:szCs w:val="13"/>
              </w:rPr>
              <w:t>Pb</w:t>
            </w:r>
          </w:p>
        </w:tc>
        <w:tc>
          <w:tcPr>
            <w:tcW w:w="749" w:type="dxa"/>
            <w:vAlign w:val="center"/>
          </w:tcPr>
          <w:p>
            <w:pPr>
              <w:jc w:val="center"/>
              <w:rPr>
                <w:rFonts w:ascii="Times New Roman" w:hAnsi="Times New Roman" w:cs="Times New Roman"/>
                <w:sz w:val="13"/>
                <w:szCs w:val="13"/>
              </w:rPr>
            </w:pPr>
            <w:r>
              <w:rPr>
                <w:rFonts w:ascii="Times New Roman" w:hAnsi="Times New Roman" w:cs="Times New Roman"/>
                <w:sz w:val="13"/>
                <w:szCs w:val="13"/>
              </w:rPr>
              <w:t>Cd</w:t>
            </w:r>
          </w:p>
        </w:tc>
        <w:tc>
          <w:tcPr>
            <w:tcW w:w="670" w:type="dxa"/>
            <w:vAlign w:val="center"/>
          </w:tcPr>
          <w:p>
            <w:pPr>
              <w:jc w:val="center"/>
              <w:rPr>
                <w:rFonts w:ascii="Times New Roman" w:hAnsi="Times New Roman" w:cs="Times New Roman"/>
                <w:sz w:val="13"/>
                <w:szCs w:val="13"/>
              </w:rPr>
            </w:pPr>
            <w:r>
              <w:rPr>
                <w:rFonts w:ascii="Times New Roman" w:hAnsi="Times New Roman" w:cs="Times New Roman"/>
                <w:sz w:val="13"/>
                <w:szCs w:val="13"/>
              </w:rPr>
              <w:t>Hg</w:t>
            </w:r>
          </w:p>
        </w:tc>
        <w:tc>
          <w:tcPr>
            <w:tcW w:w="816" w:type="dxa"/>
            <w:vAlign w:val="center"/>
          </w:tcPr>
          <w:p>
            <w:pPr>
              <w:jc w:val="center"/>
              <w:rPr>
                <w:rFonts w:ascii="Times New Roman" w:hAnsi="Times New Roman" w:cs="Times New Roman"/>
                <w:sz w:val="13"/>
                <w:szCs w:val="13"/>
              </w:rPr>
            </w:pPr>
            <w:r>
              <w:rPr>
                <w:rFonts w:ascii="Times New Roman" w:hAnsi="Times New Roman" w:cs="Times New Roman"/>
                <w:sz w:val="13"/>
                <w:szCs w:val="13"/>
              </w:rPr>
              <w:t>Cr</w:t>
            </w:r>
          </w:p>
        </w:tc>
        <w:tc>
          <w:tcPr>
            <w:tcW w:w="735" w:type="dxa"/>
            <w:vAlign w:val="center"/>
          </w:tcPr>
          <w:p>
            <w:pPr>
              <w:jc w:val="center"/>
              <w:rPr>
                <w:rFonts w:ascii="Times New Roman" w:hAnsi="Times New Roman" w:cs="Times New Roman"/>
                <w:sz w:val="13"/>
                <w:szCs w:val="13"/>
              </w:rPr>
            </w:pPr>
            <w:r>
              <w:rPr>
                <w:rFonts w:ascii="Times New Roman" w:hAnsi="Times New Roman" w:cs="Times New Roman"/>
                <w:sz w:val="13"/>
                <w:szCs w:val="13"/>
              </w:rPr>
              <w:t>F</w:t>
            </w:r>
          </w:p>
        </w:tc>
        <w:tc>
          <w:tcPr>
            <w:tcW w:w="735" w:type="dxa"/>
            <w:vAlign w:val="center"/>
          </w:tcPr>
          <w:p>
            <w:pPr>
              <w:jc w:val="center"/>
              <w:rPr>
                <w:rFonts w:ascii="Times New Roman" w:hAnsi="Times New Roman" w:cs="Times New Roman"/>
                <w:sz w:val="13"/>
                <w:szCs w:val="13"/>
              </w:rPr>
            </w:pPr>
            <w:r>
              <w:rPr>
                <w:rFonts w:ascii="Times New Roman" w:hAnsi="Times New Roman" w:cs="Times New Roman"/>
                <w:sz w:val="13"/>
                <w:szCs w:val="13"/>
              </w:rPr>
              <w:t>SO</w:t>
            </w:r>
            <w:r>
              <w:rPr>
                <w:rFonts w:ascii="Times New Roman" w:hAnsi="Times New Roman" w:cs="Times New Roman"/>
                <w:sz w:val="13"/>
                <w:szCs w:val="13"/>
                <w:vertAlign w:val="subscript"/>
              </w:rPr>
              <w:t>4</w:t>
            </w:r>
            <w:r>
              <w:rPr>
                <w:rFonts w:ascii="Times New Roman" w:hAnsi="Times New Roman" w:cs="Times New Roman"/>
                <w:sz w:val="13"/>
                <w:szCs w:val="13"/>
                <w:vertAlign w:val="superscript"/>
              </w:rPr>
              <w:t>2-</w:t>
            </w:r>
          </w:p>
        </w:tc>
        <w:tc>
          <w:tcPr>
            <w:tcW w:w="777" w:type="dxa"/>
            <w:vAlign w:val="center"/>
          </w:tcPr>
          <w:p>
            <w:pPr>
              <w:jc w:val="center"/>
              <w:rPr>
                <w:rFonts w:ascii="Times New Roman" w:hAnsi="Times New Roman" w:cs="Times New Roman"/>
                <w:sz w:val="13"/>
                <w:szCs w:val="13"/>
              </w:rPr>
            </w:pPr>
            <w:r>
              <w:rPr>
                <w:rFonts w:ascii="Times New Roman" w:hAnsi="Times New Roman" w:cs="Times New Roman"/>
                <w:sz w:val="13"/>
                <w:szCs w:val="13"/>
              </w:rPr>
              <w:t>CO</w:t>
            </w:r>
            <w:r>
              <w:rPr>
                <w:rFonts w:ascii="Times New Roman" w:hAnsi="Times New Roman" w:cs="Times New Roman"/>
                <w:sz w:val="13"/>
                <w:szCs w:val="13"/>
                <w:vertAlign w:val="subscript"/>
              </w:rPr>
              <w:t>3</w:t>
            </w:r>
            <w:r>
              <w:rPr>
                <w:rFonts w:ascii="Times New Roman" w:hAnsi="Times New Roman" w:cs="Times New Roman"/>
                <w:sz w:val="13"/>
                <w:szCs w:val="13"/>
                <w:vertAlign w:val="superscript"/>
              </w:rPr>
              <w:t>2-</w:t>
            </w:r>
          </w:p>
        </w:tc>
        <w:tc>
          <w:tcPr>
            <w:tcW w:w="781" w:type="dxa"/>
            <w:vAlign w:val="center"/>
          </w:tcPr>
          <w:p>
            <w:pPr>
              <w:jc w:val="center"/>
              <w:rPr>
                <w:rFonts w:ascii="Times New Roman" w:hAnsi="Times New Roman" w:cs="Times New Roman"/>
                <w:sz w:val="13"/>
                <w:szCs w:val="13"/>
              </w:rPr>
            </w:pPr>
            <w:r>
              <w:rPr>
                <w:rFonts w:hint="eastAsia" w:ascii="Times New Roman" w:hAnsi="Times New Roman" w:cs="Times New Roman"/>
                <w:sz w:val="13"/>
                <w:szCs w:val="13"/>
              </w:rPr>
              <w:t>Cl</w:t>
            </w:r>
            <w:r>
              <w:rPr>
                <w:rFonts w:hint="eastAsia" w:ascii="Times New Roman" w:hAnsi="Times New Roman" w:cs="Times New Roman"/>
                <w:sz w:val="13"/>
                <w:szCs w:val="13"/>
                <w:vertAlign w:val="superscript"/>
              </w:rPr>
              <w:t>-</w:t>
            </w:r>
          </w:p>
        </w:tc>
        <w:tc>
          <w:tcPr>
            <w:tcW w:w="699" w:type="dxa"/>
            <w:vAlign w:val="center"/>
          </w:tcPr>
          <w:p>
            <w:pPr>
              <w:jc w:val="center"/>
              <w:rPr>
                <w:rFonts w:ascii="Times New Roman" w:hAnsi="Times New Roman" w:cs="Times New Roman"/>
                <w:sz w:val="13"/>
                <w:szCs w:val="13"/>
              </w:rPr>
            </w:pPr>
            <w:r>
              <w:rPr>
                <w:rFonts w:ascii="Times New Roman" w:hAnsi="Times New Roman" w:cs="Times New Roman"/>
                <w:sz w:val="13"/>
                <w:szCs w:val="13"/>
              </w:rPr>
              <w:t>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134" w:type="dxa"/>
          </w:tcPr>
          <w:p>
            <w:pPr>
              <w:jc w:val="center"/>
              <w:rPr>
                <w:rFonts w:ascii="Times New Roman" w:hAnsi="Times New Roman" w:cs="Times New Roman"/>
                <w:sz w:val="13"/>
                <w:szCs w:val="13"/>
              </w:rPr>
            </w:pPr>
            <w:r>
              <w:rPr>
                <w:rFonts w:hint="eastAsia" w:ascii="Times New Roman" w:hAnsi="Times New Roman" w:cs="Times New Roman"/>
                <w:sz w:val="13"/>
                <w:szCs w:val="13"/>
              </w:rPr>
              <w:t>含量（干基）%</w:t>
            </w:r>
          </w:p>
        </w:tc>
        <w:tc>
          <w:tcPr>
            <w:tcW w:w="741" w:type="dxa"/>
            <w:vAlign w:val="center"/>
          </w:tcPr>
          <w:p>
            <w:pPr>
              <w:jc w:val="center"/>
              <w:rPr>
                <w:rFonts w:ascii="Times New Roman" w:hAnsi="Times New Roman" w:cs="Times New Roman"/>
                <w:sz w:val="13"/>
                <w:szCs w:val="13"/>
              </w:rPr>
            </w:pPr>
            <w:r>
              <w:rPr>
                <w:rFonts w:ascii="Times New Roman" w:hAnsi="Times New Roman" w:cs="Times New Roman"/>
                <w:color w:val="000000"/>
                <w:sz w:val="13"/>
                <w:szCs w:val="13"/>
              </w:rPr>
              <w:t>未检出</w:t>
            </w:r>
          </w:p>
        </w:tc>
        <w:tc>
          <w:tcPr>
            <w:tcW w:w="741" w:type="dxa"/>
            <w:vAlign w:val="center"/>
          </w:tcPr>
          <w:p>
            <w:pPr>
              <w:jc w:val="center"/>
              <w:rPr>
                <w:rFonts w:ascii="Times New Roman" w:hAnsi="Times New Roman" w:cs="Times New Roman"/>
                <w:sz w:val="13"/>
                <w:szCs w:val="13"/>
              </w:rPr>
            </w:pPr>
            <w:r>
              <w:rPr>
                <w:rFonts w:ascii="Times New Roman" w:hAnsi="Times New Roman" w:cs="Times New Roman"/>
                <w:color w:val="000000"/>
                <w:sz w:val="13"/>
                <w:szCs w:val="13"/>
              </w:rPr>
              <w:t>未检出</w:t>
            </w:r>
          </w:p>
        </w:tc>
        <w:tc>
          <w:tcPr>
            <w:tcW w:w="749" w:type="dxa"/>
            <w:vAlign w:val="center"/>
          </w:tcPr>
          <w:p>
            <w:pPr>
              <w:jc w:val="center"/>
              <w:rPr>
                <w:rFonts w:ascii="Times New Roman" w:hAnsi="Times New Roman" w:cs="Times New Roman"/>
                <w:sz w:val="13"/>
                <w:szCs w:val="13"/>
              </w:rPr>
            </w:pPr>
            <w:r>
              <w:rPr>
                <w:rFonts w:ascii="Times New Roman" w:hAnsi="Times New Roman" w:cs="Times New Roman"/>
                <w:color w:val="000000"/>
                <w:sz w:val="13"/>
                <w:szCs w:val="13"/>
              </w:rPr>
              <w:t>未检出</w:t>
            </w:r>
          </w:p>
        </w:tc>
        <w:tc>
          <w:tcPr>
            <w:tcW w:w="670" w:type="dxa"/>
            <w:vAlign w:val="center"/>
          </w:tcPr>
          <w:p>
            <w:pPr>
              <w:jc w:val="center"/>
              <w:rPr>
                <w:rFonts w:ascii="Times New Roman" w:hAnsi="Times New Roman" w:cs="Times New Roman"/>
                <w:sz w:val="13"/>
                <w:szCs w:val="13"/>
              </w:rPr>
            </w:pPr>
            <w:r>
              <w:rPr>
                <w:rFonts w:ascii="Times New Roman" w:hAnsi="Times New Roman" w:cs="Times New Roman"/>
                <w:color w:val="000000"/>
                <w:sz w:val="13"/>
                <w:szCs w:val="13"/>
              </w:rPr>
              <w:t>未检出</w:t>
            </w:r>
          </w:p>
        </w:tc>
        <w:tc>
          <w:tcPr>
            <w:tcW w:w="816" w:type="dxa"/>
            <w:vAlign w:val="center"/>
          </w:tcPr>
          <w:p>
            <w:pPr>
              <w:jc w:val="center"/>
              <w:rPr>
                <w:rFonts w:ascii="Times New Roman" w:hAnsi="Times New Roman" w:cs="Times New Roman"/>
                <w:sz w:val="13"/>
                <w:szCs w:val="13"/>
              </w:rPr>
            </w:pPr>
            <w:r>
              <w:rPr>
                <w:rFonts w:ascii="Times New Roman" w:hAnsi="Times New Roman" w:cs="Times New Roman"/>
                <w:color w:val="000000"/>
                <w:sz w:val="13"/>
                <w:szCs w:val="13"/>
              </w:rPr>
              <w:t>未检出</w:t>
            </w:r>
          </w:p>
        </w:tc>
        <w:tc>
          <w:tcPr>
            <w:tcW w:w="735" w:type="dxa"/>
            <w:vAlign w:val="center"/>
          </w:tcPr>
          <w:p>
            <w:pPr>
              <w:jc w:val="center"/>
              <w:rPr>
                <w:rFonts w:ascii="Times New Roman" w:hAnsi="Times New Roman" w:cs="Times New Roman"/>
                <w:sz w:val="13"/>
                <w:szCs w:val="13"/>
              </w:rPr>
            </w:pPr>
            <w:r>
              <w:rPr>
                <w:rFonts w:hint="eastAsia" w:ascii="Times New Roman" w:hAnsi="Times New Roman" w:cs="Times New Roman"/>
                <w:sz w:val="13"/>
                <w:szCs w:val="13"/>
              </w:rPr>
              <w:t>0.052</w:t>
            </w:r>
          </w:p>
        </w:tc>
        <w:tc>
          <w:tcPr>
            <w:tcW w:w="735" w:type="dxa"/>
            <w:vAlign w:val="center"/>
          </w:tcPr>
          <w:p>
            <w:pPr>
              <w:jc w:val="center"/>
              <w:rPr>
                <w:rFonts w:ascii="Times New Roman" w:hAnsi="Times New Roman" w:cs="Times New Roman"/>
                <w:sz w:val="13"/>
                <w:szCs w:val="13"/>
              </w:rPr>
            </w:pPr>
            <w:r>
              <w:rPr>
                <w:rFonts w:ascii="Times New Roman" w:hAnsi="Times New Roman" w:cs="Times New Roman"/>
                <w:color w:val="000000"/>
                <w:sz w:val="13"/>
                <w:szCs w:val="13"/>
              </w:rPr>
              <w:t>未检出</w:t>
            </w:r>
          </w:p>
        </w:tc>
        <w:tc>
          <w:tcPr>
            <w:tcW w:w="777" w:type="dxa"/>
            <w:vAlign w:val="center"/>
          </w:tcPr>
          <w:p>
            <w:pPr>
              <w:jc w:val="center"/>
              <w:rPr>
                <w:rFonts w:ascii="Times New Roman" w:hAnsi="Times New Roman" w:cs="Times New Roman"/>
                <w:sz w:val="13"/>
                <w:szCs w:val="13"/>
              </w:rPr>
            </w:pPr>
            <w:r>
              <w:rPr>
                <w:rFonts w:hint="eastAsia" w:ascii="Times New Roman" w:hAnsi="Times New Roman" w:cs="Times New Roman"/>
                <w:sz w:val="13"/>
                <w:szCs w:val="13"/>
              </w:rPr>
              <w:t>48.25</w:t>
            </w:r>
          </w:p>
        </w:tc>
        <w:tc>
          <w:tcPr>
            <w:tcW w:w="781" w:type="dxa"/>
            <w:vAlign w:val="center"/>
          </w:tcPr>
          <w:p>
            <w:pPr>
              <w:jc w:val="center"/>
              <w:rPr>
                <w:rFonts w:ascii="Times New Roman" w:hAnsi="Times New Roman" w:cs="Times New Roman"/>
                <w:sz w:val="13"/>
                <w:szCs w:val="13"/>
              </w:rPr>
            </w:pPr>
            <w:r>
              <w:rPr>
                <w:rFonts w:hint="eastAsia" w:ascii="Times New Roman" w:hAnsi="Times New Roman" w:cs="Times New Roman"/>
                <w:sz w:val="13"/>
                <w:szCs w:val="13"/>
              </w:rPr>
              <w:t>3.19</w:t>
            </w:r>
          </w:p>
        </w:tc>
        <w:tc>
          <w:tcPr>
            <w:tcW w:w="699" w:type="dxa"/>
            <w:vAlign w:val="center"/>
          </w:tcPr>
          <w:p>
            <w:pPr>
              <w:jc w:val="center"/>
              <w:rPr>
                <w:rFonts w:ascii="Times New Roman" w:hAnsi="Times New Roman" w:cs="Times New Roman"/>
                <w:sz w:val="13"/>
                <w:szCs w:val="13"/>
              </w:rPr>
            </w:pPr>
            <w:r>
              <w:rPr>
                <w:rFonts w:hint="eastAsia" w:ascii="Times New Roman" w:hAnsi="Times New Roman" w:cs="Times New Roman"/>
                <w:sz w:val="13"/>
                <w:szCs w:val="13"/>
              </w:rPr>
              <w:t>59.5</w:t>
            </w:r>
          </w:p>
        </w:tc>
      </w:tr>
    </w:tbl>
    <w:p>
      <w:pPr>
        <w:spacing w:before="312" w:beforeLines="100" w:after="156" w:afterLines="50" w:line="360" w:lineRule="auto"/>
        <w:rPr>
          <w:rFonts w:asciiTheme="minorEastAsia" w:hAnsiTheme="minorEastAsia" w:cstheme="minorEastAsia"/>
          <w:b/>
          <w:bCs/>
          <w:color w:val="000000" w:themeColor="text1"/>
          <w:sz w:val="24"/>
          <w:szCs w:val="24"/>
          <w14:textFill>
            <w14:solidFill>
              <w14:schemeClr w14:val="tx1"/>
            </w14:solidFill>
          </w14:textFill>
        </w:rPr>
      </w:pPr>
      <w:bookmarkStart w:id="0" w:name="_GoBack"/>
      <w:bookmarkEnd w:id="0"/>
      <w:r>
        <w:rPr>
          <w:rFonts w:hint="eastAsia" w:asciiTheme="minorEastAsia" w:hAnsiTheme="minorEastAsia" w:cstheme="minorEastAsia"/>
          <w:b/>
          <w:bCs/>
          <w:color w:val="000000" w:themeColor="text1"/>
          <w:sz w:val="24"/>
          <w:szCs w:val="24"/>
          <w14:textFill>
            <w14:solidFill>
              <w14:schemeClr w14:val="tx1"/>
            </w14:solidFill>
          </w14:textFill>
        </w:rPr>
        <w:t>四、确定标准主要内容</w:t>
      </w:r>
    </w:p>
    <w:p>
      <w:pPr>
        <w:spacing w:line="360" w:lineRule="auto"/>
        <w:rPr>
          <w:rFonts w:asciiTheme="minorEastAsia" w:hAnsiTheme="minorEastAsia" w:cstheme="minorEastAsia"/>
          <w:b/>
          <w:bCs/>
          <w:color w:val="000000" w:themeColor="text1"/>
          <w:sz w:val="24"/>
          <w:szCs w:val="24"/>
          <w14:textFill>
            <w14:solidFill>
              <w14:schemeClr w14:val="tx1"/>
            </w14:solidFill>
          </w14:textFill>
        </w:rPr>
      </w:pPr>
      <w:r>
        <w:rPr>
          <w:rFonts w:hint="eastAsia" w:asciiTheme="minorEastAsia" w:hAnsiTheme="minorEastAsia" w:cstheme="minorEastAsia"/>
          <w:b/>
          <w:bCs/>
          <w:color w:val="000000" w:themeColor="text1"/>
          <w:sz w:val="24"/>
          <w:szCs w:val="24"/>
          <w14:textFill>
            <w14:solidFill>
              <w14:schemeClr w14:val="tx1"/>
            </w14:solidFill>
          </w14:textFill>
        </w:rPr>
        <w:t>4.1适用范围</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本标准适用于湿法回收废电池（仅指含镍元素或钴元素的锂离子电池、镍氢电池及电芯）处理得到的镍、钴湿法冶炼中间品，供生产钴镍高纯化学品、钴镍金属制品及相关材料。其他含镍元素的电池（如镉镍电池、锌镍电池、铁镍电池等）可参照执行。</w:t>
      </w:r>
    </w:p>
    <w:p>
      <w:pPr>
        <w:spacing w:line="360" w:lineRule="auto"/>
        <w:rPr>
          <w:rFonts w:asciiTheme="minorEastAsia" w:hAnsiTheme="minorEastAsia" w:cstheme="minorEastAsia"/>
          <w:b/>
          <w:bCs/>
          <w:color w:val="000000" w:themeColor="text1"/>
          <w:sz w:val="24"/>
          <w:szCs w:val="24"/>
          <w14:textFill>
            <w14:solidFill>
              <w14:schemeClr w14:val="tx1"/>
            </w14:solidFill>
          </w14:textFill>
        </w:rPr>
      </w:pPr>
      <w:r>
        <w:rPr>
          <w:rFonts w:hint="eastAsia" w:asciiTheme="minorEastAsia" w:hAnsiTheme="minorEastAsia" w:cstheme="minorEastAsia"/>
          <w:b/>
          <w:bCs/>
          <w:color w:val="000000" w:themeColor="text1"/>
          <w:sz w:val="24"/>
          <w:szCs w:val="24"/>
          <w14:textFill>
            <w14:solidFill>
              <w14:schemeClr w14:val="tx1"/>
            </w14:solidFill>
          </w14:textFill>
        </w:rPr>
        <w:t>4.2主含量确定</w:t>
      </w:r>
    </w:p>
    <w:p>
      <w:pPr>
        <w:spacing w:line="360" w:lineRule="auto"/>
        <w:ind w:firstLine="480" w:firstLineChars="200"/>
        <w:rPr>
          <w:rFonts w:hint="eastAsia" w:hAnsi="宋体" w:eastAsiaTheme="minorEastAsia"/>
          <w:sz w:val="24"/>
          <w:szCs w:val="24"/>
          <w:lang w:val="en-US" w:eastAsia="zh-CN"/>
        </w:rPr>
      </w:pPr>
      <w:r>
        <w:rPr>
          <w:rFonts w:hAnsi="宋体"/>
          <w:sz w:val="24"/>
          <w:szCs w:val="24"/>
        </w:rPr>
        <w:t>对于</w:t>
      </w:r>
      <w:r>
        <w:rPr>
          <w:rFonts w:hint="eastAsia" w:hAnsi="宋体"/>
          <w:sz w:val="24"/>
          <w:szCs w:val="24"/>
        </w:rPr>
        <w:t>镍、钴湿法冶炼中间品，其中的有价金属元素主要是镍、钴</w:t>
      </w:r>
      <w:r>
        <w:rPr>
          <w:rFonts w:hAnsi="宋体"/>
          <w:sz w:val="24"/>
          <w:szCs w:val="24"/>
        </w:rPr>
        <w:t>，</w:t>
      </w:r>
      <w:r>
        <w:rPr>
          <w:rFonts w:hint="eastAsia" w:hAnsi="宋体"/>
          <w:sz w:val="24"/>
          <w:szCs w:val="24"/>
        </w:rPr>
        <w:t>镍、钴含量的高低，决定了中间品的价值</w:t>
      </w:r>
      <w:r>
        <w:rPr>
          <w:rFonts w:hAnsi="宋体"/>
          <w:sz w:val="24"/>
          <w:szCs w:val="24"/>
        </w:rPr>
        <w:t>，</w:t>
      </w:r>
      <w:r>
        <w:rPr>
          <w:rFonts w:hint="eastAsia" w:hAnsi="宋体"/>
          <w:sz w:val="24"/>
          <w:szCs w:val="24"/>
        </w:rPr>
        <w:t>品味越高，越有利于后续生产</w:t>
      </w:r>
      <w:r>
        <w:rPr>
          <w:rFonts w:hAnsi="宋体"/>
          <w:sz w:val="24"/>
          <w:szCs w:val="24"/>
        </w:rPr>
        <w:t>。</w:t>
      </w:r>
      <w:r>
        <w:rPr>
          <w:rFonts w:hint="eastAsia" w:hAnsi="宋体"/>
          <w:sz w:val="24"/>
          <w:szCs w:val="24"/>
        </w:rPr>
        <w:t>根据现有数据和原理分析，</w:t>
      </w:r>
      <w:r>
        <w:rPr>
          <w:rFonts w:hint="eastAsia" w:hAnsi="宋体"/>
          <w:sz w:val="24"/>
          <w:szCs w:val="24"/>
          <w:lang w:eastAsia="zh-CN"/>
        </w:rPr>
        <w:t>镍、钴总含量分两个等级，如</w:t>
      </w:r>
      <w:r>
        <w:rPr>
          <w:rFonts w:hint="eastAsia" w:hAnsi="宋体"/>
          <w:sz w:val="24"/>
          <w:szCs w:val="24"/>
        </w:rPr>
        <w:t>下：</w:t>
      </w:r>
      <w:r>
        <w:rPr>
          <w:rFonts w:hint="eastAsia" w:hAnsi="宋体"/>
          <w:sz w:val="24"/>
          <w:szCs w:val="24"/>
          <w:lang w:eastAsia="zh-CN"/>
        </w:rPr>
        <w:t>一等品：</w:t>
      </w:r>
      <w:r>
        <w:rPr>
          <w:rFonts w:hint="eastAsia" w:hAnsi="宋体"/>
          <w:sz w:val="24"/>
          <w:szCs w:val="24"/>
        </w:rPr>
        <w:t>Co、Ni，不小于，</w:t>
      </w:r>
      <w:r>
        <w:rPr>
          <w:rFonts w:hint="eastAsia" w:hAnsi="宋体"/>
          <w:sz w:val="24"/>
          <w:szCs w:val="24"/>
          <w:lang w:val="en-US" w:eastAsia="zh-CN"/>
        </w:rPr>
        <w:t>3</w:t>
      </w:r>
      <w:r>
        <w:rPr>
          <w:rFonts w:hint="eastAsia" w:hAnsi="宋体"/>
          <w:sz w:val="24"/>
          <w:szCs w:val="24"/>
        </w:rPr>
        <w:t>0%</w:t>
      </w:r>
      <w:r>
        <w:rPr>
          <w:rFonts w:hint="eastAsia" w:hAnsi="宋体"/>
          <w:sz w:val="24"/>
          <w:szCs w:val="24"/>
          <w:lang w:eastAsia="zh-CN"/>
        </w:rPr>
        <w:t>；二等品：</w:t>
      </w:r>
      <w:r>
        <w:rPr>
          <w:rFonts w:hint="eastAsia" w:hAnsi="宋体"/>
          <w:sz w:val="24"/>
          <w:szCs w:val="24"/>
        </w:rPr>
        <w:t>Co、Ni，不小于，</w:t>
      </w:r>
      <w:r>
        <w:rPr>
          <w:rFonts w:hint="eastAsia" w:hAnsi="宋体"/>
          <w:sz w:val="24"/>
          <w:szCs w:val="24"/>
          <w:lang w:val="en-US" w:eastAsia="zh-CN"/>
        </w:rPr>
        <w:t>2</w:t>
      </w:r>
      <w:r>
        <w:rPr>
          <w:rFonts w:hint="eastAsia" w:hAnsi="宋体"/>
          <w:sz w:val="24"/>
          <w:szCs w:val="24"/>
        </w:rPr>
        <w:t>0%</w:t>
      </w:r>
      <w:r>
        <w:rPr>
          <w:rFonts w:hint="eastAsia" w:hAnsi="宋体"/>
          <w:sz w:val="24"/>
          <w:szCs w:val="24"/>
          <w:lang w:eastAsia="zh-CN"/>
        </w:rPr>
        <w:t>。</w:t>
      </w:r>
    </w:p>
    <w:p>
      <w:pPr>
        <w:spacing w:line="360" w:lineRule="auto"/>
        <w:rPr>
          <w:rFonts w:asciiTheme="minorEastAsia" w:hAnsiTheme="minorEastAsia" w:cstheme="minorEastAsia"/>
          <w:b/>
          <w:bCs/>
          <w:color w:val="000000" w:themeColor="text1"/>
          <w:sz w:val="24"/>
          <w:szCs w:val="24"/>
          <w14:textFill>
            <w14:solidFill>
              <w14:schemeClr w14:val="tx1"/>
            </w14:solidFill>
          </w14:textFill>
        </w:rPr>
      </w:pPr>
      <w:r>
        <w:rPr>
          <w:rFonts w:hint="eastAsia" w:asciiTheme="minorEastAsia" w:hAnsiTheme="minorEastAsia" w:cstheme="minorEastAsia"/>
          <w:b/>
          <w:bCs/>
          <w:color w:val="000000" w:themeColor="text1"/>
          <w:sz w:val="24"/>
          <w:szCs w:val="24"/>
          <w14:textFill>
            <w14:solidFill>
              <w14:schemeClr w14:val="tx1"/>
            </w14:solidFill>
          </w14:textFill>
        </w:rPr>
        <w:t>4.3杂质含量的确定</w:t>
      </w:r>
    </w:p>
    <w:p>
      <w:pPr>
        <w:spacing w:after="156" w:afterLines="50" w:line="360" w:lineRule="auto"/>
        <w:ind w:firstLine="480" w:firstLineChars="200"/>
        <w:rPr>
          <w:rFonts w:hint="eastAsia"/>
          <w:sz w:val="24"/>
          <w:szCs w:val="24"/>
          <w:lang w:eastAsia="zh-CN"/>
        </w:rPr>
      </w:pPr>
      <w:r>
        <w:rPr>
          <w:rFonts w:hint="eastAsia"/>
          <w:sz w:val="24"/>
          <w:szCs w:val="24"/>
        </w:rPr>
        <w:t>废电池料经湿法冶炼生产镍、钴湿法冶炼中间品，经浸出、除杂等工序，除去了废旧电池材料中大部分的Fe、Ca、Mg等杂质，故，本标准对Fe、Ca、Mg等杂质的含量不做要求；因废旧电池中的锂离子电池Li、Al占比较多，通过湿法冶金可以去除大部分的Li、A</w:t>
      </w:r>
      <w:r>
        <w:rPr>
          <w:sz w:val="24"/>
          <w:szCs w:val="24"/>
        </w:rPr>
        <w:t>l</w:t>
      </w:r>
      <w:r>
        <w:rPr>
          <w:rFonts w:hint="eastAsia"/>
          <w:sz w:val="24"/>
          <w:szCs w:val="24"/>
        </w:rPr>
        <w:t>，因此可以通过指标中Li、Al的含量来判别该批原料是镍、钴湿法冶炼中间品还是废旧电池原料，故本标准有适当的指标要求；铅、铬、镉、砷作为有毒有害的金属元素要求在产品中严格受控，本标准规定此类危害元素的检测上限。此外，F的存在会提高后续工序中设备的选材要求</w:t>
      </w:r>
      <w:r>
        <w:rPr>
          <w:rFonts w:hint="eastAsia"/>
          <w:sz w:val="24"/>
          <w:szCs w:val="24"/>
          <w:lang w:eastAsia="zh-CN"/>
        </w:rPr>
        <w:t>。在调查了</w:t>
      </w:r>
    </w:p>
    <w:p>
      <w:pPr>
        <w:spacing w:after="156" w:afterLines="50" w:line="360" w:lineRule="auto"/>
        <w:ind w:firstLine="480" w:firstLineChars="200"/>
        <w:rPr>
          <w:sz w:val="24"/>
          <w:szCs w:val="24"/>
        </w:rPr>
      </w:pPr>
      <w:r>
        <w:rPr>
          <w:rFonts w:hint="eastAsia"/>
          <w:sz w:val="24"/>
          <w:szCs w:val="24"/>
        </w:rPr>
        <w:t>故，本标准增加了对氟的指标要求。具体指标如下所示</w:t>
      </w:r>
    </w:p>
    <w:tbl>
      <w:tblPr>
        <w:tblStyle w:val="7"/>
        <w:tblW w:w="621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5"/>
        <w:gridCol w:w="1699"/>
        <w:gridCol w:w="1557"/>
        <w:gridCol w:w="15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415" w:type="dxa"/>
            <w:vAlign w:val="center"/>
          </w:tcPr>
          <w:p>
            <w:pPr>
              <w:pStyle w:val="17"/>
              <w:ind w:firstLine="0" w:firstLineChars="0"/>
              <w:jc w:val="center"/>
              <w:rPr>
                <w:rFonts w:hAnsi="宋体"/>
                <w:sz w:val="24"/>
                <w:szCs w:val="24"/>
              </w:rPr>
            </w:pPr>
          </w:p>
        </w:tc>
        <w:tc>
          <w:tcPr>
            <w:tcW w:w="1699" w:type="dxa"/>
          </w:tcPr>
          <w:p>
            <w:pPr>
              <w:pStyle w:val="17"/>
              <w:ind w:firstLine="0" w:firstLineChars="0"/>
              <w:jc w:val="center"/>
              <w:rPr>
                <w:rFonts w:hint="eastAsia" w:ascii="Times New Roman" w:eastAsia="宋体"/>
                <w:bCs/>
                <w:sz w:val="24"/>
                <w:szCs w:val="24"/>
                <w:lang w:eastAsia="zh-CN"/>
              </w:rPr>
            </w:pPr>
            <w:r>
              <w:rPr>
                <w:rFonts w:hint="eastAsia" w:ascii="Times New Roman"/>
                <w:bCs/>
                <w:sz w:val="24"/>
                <w:szCs w:val="24"/>
                <w:lang w:eastAsia="zh-CN"/>
              </w:rPr>
              <w:t>元素</w:t>
            </w:r>
          </w:p>
        </w:tc>
        <w:tc>
          <w:tcPr>
            <w:tcW w:w="1557" w:type="dxa"/>
          </w:tcPr>
          <w:p>
            <w:pPr>
              <w:jc w:val="center"/>
              <w:rPr>
                <w:rFonts w:hint="eastAsia" w:ascii="Times New Roman" w:eastAsiaTheme="minorEastAsia"/>
                <w:bCs/>
                <w:sz w:val="24"/>
                <w:szCs w:val="24"/>
                <w:lang w:eastAsia="zh-CN"/>
              </w:rPr>
            </w:pPr>
            <w:r>
              <w:rPr>
                <w:rFonts w:hint="eastAsia" w:ascii="Times New Roman"/>
                <w:bCs/>
                <w:sz w:val="24"/>
                <w:szCs w:val="24"/>
                <w:lang w:eastAsia="zh-CN"/>
              </w:rPr>
              <w:t>二等品</w:t>
            </w:r>
          </w:p>
        </w:tc>
        <w:tc>
          <w:tcPr>
            <w:tcW w:w="1540" w:type="dxa"/>
            <w:vAlign w:val="top"/>
          </w:tcPr>
          <w:p>
            <w:pPr>
              <w:pStyle w:val="17"/>
              <w:ind w:firstLine="0" w:firstLineChars="0"/>
              <w:jc w:val="center"/>
              <w:rPr>
                <w:rFonts w:hint="eastAsia" w:ascii="Times New Roman" w:eastAsia="宋体"/>
                <w:bCs/>
                <w:sz w:val="24"/>
                <w:szCs w:val="24"/>
                <w:lang w:eastAsia="zh-CN"/>
              </w:rPr>
            </w:pPr>
            <w:r>
              <w:rPr>
                <w:rFonts w:hint="eastAsia" w:ascii="Times New Roman"/>
                <w:bCs/>
                <w:sz w:val="24"/>
                <w:szCs w:val="24"/>
                <w:lang w:eastAsia="zh-CN"/>
              </w:rPr>
              <w:t>一等品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415" w:type="dxa"/>
            <w:vMerge w:val="restart"/>
            <w:vAlign w:val="center"/>
          </w:tcPr>
          <w:p>
            <w:pPr>
              <w:pStyle w:val="17"/>
              <w:ind w:firstLine="0" w:firstLineChars="0"/>
              <w:jc w:val="center"/>
              <w:rPr>
                <w:rFonts w:hAnsi="宋体"/>
                <w:sz w:val="24"/>
                <w:szCs w:val="24"/>
              </w:rPr>
            </w:pPr>
            <w:r>
              <w:rPr>
                <w:rFonts w:hAnsi="宋体"/>
                <w:sz w:val="24"/>
                <w:szCs w:val="24"/>
              </w:rPr>
              <w:t>杂质含量</w:t>
            </w:r>
            <w:r>
              <w:rPr>
                <w:rFonts w:hint="eastAsia" w:hAnsi="宋体"/>
                <w:sz w:val="24"/>
                <w:szCs w:val="24"/>
              </w:rPr>
              <w:t>，%</w:t>
            </w:r>
          </w:p>
        </w:tc>
        <w:tc>
          <w:tcPr>
            <w:tcW w:w="1699" w:type="dxa"/>
          </w:tcPr>
          <w:p>
            <w:pPr>
              <w:pStyle w:val="17"/>
              <w:ind w:firstLine="0" w:firstLineChars="0"/>
              <w:jc w:val="center"/>
              <w:rPr>
                <w:rFonts w:ascii="Times New Roman"/>
                <w:bCs/>
                <w:sz w:val="24"/>
                <w:szCs w:val="24"/>
              </w:rPr>
            </w:pPr>
            <w:r>
              <w:rPr>
                <w:rFonts w:ascii="Times New Roman"/>
                <w:bCs/>
                <w:sz w:val="24"/>
                <w:szCs w:val="24"/>
              </w:rPr>
              <w:t>Al</w:t>
            </w:r>
          </w:p>
        </w:tc>
        <w:tc>
          <w:tcPr>
            <w:tcW w:w="1557" w:type="dxa"/>
          </w:tcPr>
          <w:p>
            <w:pPr>
              <w:jc w:val="center"/>
              <w:rPr>
                <w:rFonts w:ascii="Times New Roman"/>
                <w:bCs/>
                <w:sz w:val="24"/>
                <w:szCs w:val="24"/>
              </w:rPr>
            </w:pPr>
            <w:r>
              <w:rPr>
                <w:rFonts w:ascii="Times New Roman"/>
                <w:bCs/>
                <w:sz w:val="24"/>
                <w:szCs w:val="24"/>
              </w:rPr>
              <w:t>≤</w:t>
            </w:r>
            <w:r>
              <w:rPr>
                <w:rFonts w:hint="eastAsia" w:ascii="Times New Roman"/>
                <w:bCs/>
                <w:sz w:val="24"/>
                <w:szCs w:val="24"/>
              </w:rPr>
              <w:t>1.00</w:t>
            </w:r>
          </w:p>
        </w:tc>
        <w:tc>
          <w:tcPr>
            <w:tcW w:w="1540" w:type="dxa"/>
            <w:vAlign w:val="top"/>
          </w:tcPr>
          <w:p>
            <w:pPr>
              <w:pStyle w:val="17"/>
              <w:ind w:firstLine="0" w:firstLineChars="0"/>
              <w:jc w:val="center"/>
              <w:rPr>
                <w:rFonts w:ascii="Times New Roman"/>
                <w:bCs/>
                <w:sz w:val="24"/>
                <w:szCs w:val="24"/>
              </w:rPr>
            </w:pPr>
            <w:r>
              <w:rPr>
                <w:rFonts w:hint="eastAsia" w:ascii="Times New Roman"/>
                <w:bCs/>
                <w:sz w:val="24"/>
                <w:szCs w:val="24"/>
              </w:rPr>
              <w:t>≤</w:t>
            </w:r>
            <w:r>
              <w:rPr>
                <w:rFonts w:ascii="Times New Roman"/>
                <w:bCs/>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415" w:type="dxa"/>
            <w:vMerge w:val="continue"/>
          </w:tcPr>
          <w:p>
            <w:pPr>
              <w:pStyle w:val="17"/>
              <w:ind w:firstLine="0" w:firstLineChars="0"/>
              <w:rPr>
                <w:rFonts w:hAnsi="宋体"/>
                <w:sz w:val="24"/>
                <w:szCs w:val="24"/>
              </w:rPr>
            </w:pPr>
          </w:p>
        </w:tc>
        <w:tc>
          <w:tcPr>
            <w:tcW w:w="1699" w:type="dxa"/>
          </w:tcPr>
          <w:p>
            <w:pPr>
              <w:pStyle w:val="17"/>
              <w:ind w:firstLine="0" w:firstLineChars="0"/>
              <w:jc w:val="center"/>
              <w:rPr>
                <w:rFonts w:hAnsi="宋体"/>
                <w:b/>
                <w:bCs/>
                <w:sz w:val="24"/>
                <w:szCs w:val="24"/>
              </w:rPr>
            </w:pPr>
            <w:r>
              <w:rPr>
                <w:rFonts w:ascii="Times New Roman"/>
                <w:bCs/>
                <w:sz w:val="24"/>
                <w:szCs w:val="24"/>
              </w:rPr>
              <w:t>Li</w:t>
            </w:r>
          </w:p>
        </w:tc>
        <w:tc>
          <w:tcPr>
            <w:tcW w:w="1557" w:type="dxa"/>
          </w:tcPr>
          <w:p>
            <w:pPr>
              <w:pStyle w:val="17"/>
              <w:ind w:firstLine="0" w:firstLineChars="0"/>
              <w:jc w:val="center"/>
              <w:rPr>
                <w:rFonts w:hAnsi="宋体"/>
                <w:b/>
                <w:bCs/>
                <w:sz w:val="24"/>
                <w:szCs w:val="24"/>
              </w:rPr>
            </w:pPr>
            <w:r>
              <w:rPr>
                <w:rFonts w:ascii="Times New Roman"/>
                <w:bCs/>
                <w:sz w:val="24"/>
                <w:szCs w:val="24"/>
              </w:rPr>
              <w:t>≤1.00</w:t>
            </w:r>
          </w:p>
        </w:tc>
        <w:tc>
          <w:tcPr>
            <w:tcW w:w="1540" w:type="dxa"/>
            <w:vAlign w:val="top"/>
          </w:tcPr>
          <w:p>
            <w:pPr>
              <w:pStyle w:val="17"/>
              <w:ind w:firstLine="0" w:firstLineChars="0"/>
              <w:jc w:val="center"/>
              <w:rPr>
                <w:rFonts w:ascii="Times New Roman"/>
                <w:bCs/>
                <w:sz w:val="24"/>
                <w:szCs w:val="24"/>
              </w:rPr>
            </w:pPr>
            <w:r>
              <w:rPr>
                <w:rFonts w:hint="eastAsia" w:ascii="Times New Roman"/>
                <w:bCs/>
                <w:sz w:val="24"/>
                <w:szCs w:val="24"/>
              </w:rPr>
              <w:t>≤</w:t>
            </w:r>
            <w:r>
              <w:rPr>
                <w:rFonts w:ascii="Times New Roman"/>
                <w:bCs/>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415" w:type="dxa"/>
            <w:vMerge w:val="continue"/>
          </w:tcPr>
          <w:p>
            <w:pPr>
              <w:pStyle w:val="17"/>
              <w:ind w:firstLine="0" w:firstLineChars="0"/>
              <w:rPr>
                <w:rFonts w:hAnsi="宋体"/>
                <w:sz w:val="24"/>
                <w:szCs w:val="24"/>
              </w:rPr>
            </w:pPr>
          </w:p>
        </w:tc>
        <w:tc>
          <w:tcPr>
            <w:tcW w:w="1699" w:type="dxa"/>
          </w:tcPr>
          <w:p>
            <w:pPr>
              <w:pStyle w:val="17"/>
              <w:ind w:firstLine="0" w:firstLineChars="0"/>
              <w:jc w:val="center"/>
              <w:rPr>
                <w:rFonts w:hAnsi="宋体"/>
                <w:b/>
                <w:bCs/>
                <w:sz w:val="24"/>
                <w:szCs w:val="24"/>
              </w:rPr>
            </w:pPr>
            <w:r>
              <w:rPr>
                <w:rFonts w:ascii="Times New Roman"/>
                <w:bCs/>
                <w:sz w:val="24"/>
                <w:szCs w:val="24"/>
              </w:rPr>
              <w:t>F</w:t>
            </w:r>
          </w:p>
        </w:tc>
        <w:tc>
          <w:tcPr>
            <w:tcW w:w="1557" w:type="dxa"/>
          </w:tcPr>
          <w:p>
            <w:pPr>
              <w:pStyle w:val="17"/>
              <w:ind w:firstLine="0" w:firstLineChars="0"/>
              <w:jc w:val="center"/>
              <w:rPr>
                <w:rFonts w:hAnsi="宋体"/>
                <w:b/>
                <w:bCs/>
                <w:sz w:val="24"/>
                <w:szCs w:val="24"/>
              </w:rPr>
            </w:pPr>
            <w:r>
              <w:rPr>
                <w:rFonts w:ascii="Times New Roman"/>
                <w:bCs/>
                <w:sz w:val="24"/>
                <w:szCs w:val="24"/>
              </w:rPr>
              <w:t>≤0.5</w:t>
            </w:r>
            <w:r>
              <w:rPr>
                <w:rFonts w:hint="eastAsia" w:ascii="Times New Roman"/>
                <w:bCs/>
                <w:sz w:val="24"/>
                <w:szCs w:val="24"/>
              </w:rPr>
              <w:t>0</w:t>
            </w:r>
          </w:p>
        </w:tc>
        <w:tc>
          <w:tcPr>
            <w:tcW w:w="1540" w:type="dxa"/>
            <w:vAlign w:val="top"/>
          </w:tcPr>
          <w:p>
            <w:pPr>
              <w:pStyle w:val="17"/>
              <w:ind w:firstLine="0" w:firstLineChars="0"/>
              <w:jc w:val="center"/>
              <w:rPr>
                <w:rFonts w:ascii="Times New Roman"/>
                <w:bCs/>
                <w:sz w:val="24"/>
                <w:szCs w:val="24"/>
              </w:rPr>
            </w:pPr>
            <w:r>
              <w:rPr>
                <w:rFonts w:hint="eastAsia" w:ascii="Times New Roman"/>
                <w:bCs/>
                <w:sz w:val="24"/>
                <w:szCs w:val="24"/>
              </w:rPr>
              <w:t>≤</w:t>
            </w:r>
            <w:r>
              <w:rPr>
                <w:rFonts w:ascii="Times New Roman"/>
                <w:bCs/>
                <w:sz w:val="24"/>
                <w:szCs w:val="24"/>
              </w:rPr>
              <w:t>0.5</w:t>
            </w:r>
            <w:r>
              <w:rPr>
                <w:rFonts w:hint="eastAsia" w:ascii="Times New Roman"/>
                <w:bCs/>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415" w:type="dxa"/>
            <w:vMerge w:val="restart"/>
            <w:vAlign w:val="center"/>
          </w:tcPr>
          <w:p>
            <w:pPr>
              <w:pStyle w:val="17"/>
              <w:ind w:firstLine="0" w:firstLineChars="0"/>
              <w:jc w:val="center"/>
              <w:rPr>
                <w:rFonts w:hAnsi="宋体"/>
                <w:sz w:val="24"/>
                <w:szCs w:val="24"/>
              </w:rPr>
            </w:pPr>
            <w:r>
              <w:rPr>
                <w:rFonts w:hint="eastAsia" w:hAnsi="宋体"/>
                <w:sz w:val="24"/>
                <w:szCs w:val="24"/>
              </w:rPr>
              <w:t>其他有害元素，%</w:t>
            </w:r>
          </w:p>
        </w:tc>
        <w:tc>
          <w:tcPr>
            <w:tcW w:w="1699" w:type="dxa"/>
          </w:tcPr>
          <w:p>
            <w:pPr>
              <w:pStyle w:val="17"/>
              <w:ind w:firstLine="0" w:firstLineChars="0"/>
              <w:jc w:val="center"/>
              <w:rPr>
                <w:rFonts w:ascii="Times New Roman"/>
                <w:bCs/>
                <w:sz w:val="24"/>
                <w:szCs w:val="24"/>
              </w:rPr>
            </w:pPr>
            <w:r>
              <w:rPr>
                <w:rFonts w:hint="eastAsia" w:ascii="Times New Roman"/>
                <w:bCs/>
                <w:sz w:val="24"/>
                <w:szCs w:val="24"/>
              </w:rPr>
              <w:t>Pb</w:t>
            </w:r>
          </w:p>
        </w:tc>
        <w:tc>
          <w:tcPr>
            <w:tcW w:w="1557" w:type="dxa"/>
          </w:tcPr>
          <w:p>
            <w:pPr>
              <w:pStyle w:val="17"/>
              <w:ind w:firstLine="0" w:firstLineChars="0"/>
              <w:jc w:val="center"/>
              <w:rPr>
                <w:rFonts w:ascii="Times New Roman"/>
                <w:bCs/>
                <w:sz w:val="24"/>
                <w:szCs w:val="24"/>
              </w:rPr>
            </w:pPr>
            <w:r>
              <w:rPr>
                <w:rFonts w:hint="eastAsia" w:ascii="Times New Roman"/>
                <w:bCs/>
                <w:sz w:val="24"/>
                <w:szCs w:val="24"/>
              </w:rPr>
              <w:t>&lt;0.001</w:t>
            </w:r>
          </w:p>
        </w:tc>
        <w:tc>
          <w:tcPr>
            <w:tcW w:w="1540" w:type="dxa"/>
            <w:vAlign w:val="top"/>
          </w:tcPr>
          <w:p>
            <w:pPr>
              <w:pStyle w:val="17"/>
              <w:ind w:firstLine="0" w:firstLineChars="0"/>
              <w:jc w:val="center"/>
              <w:rPr>
                <w:rFonts w:hint="eastAsia" w:ascii="Times New Roman"/>
                <w:bCs/>
                <w:sz w:val="24"/>
                <w:szCs w:val="24"/>
              </w:rPr>
            </w:pPr>
            <w:r>
              <w:rPr>
                <w:rFonts w:hint="eastAsia" w:ascii="Times New Roman"/>
                <w:bCs/>
                <w:sz w:val="24"/>
                <w:szCs w:val="24"/>
              </w:rPr>
              <w:t>≤</w:t>
            </w:r>
            <w:r>
              <w:rPr>
                <w:rFonts w:ascii="Times New Roman"/>
                <w:bCs/>
                <w:sz w:val="24"/>
                <w:szCs w:val="24"/>
              </w:rPr>
              <w:t>0.00</w:t>
            </w:r>
            <w:r>
              <w:rPr>
                <w:rFonts w:hint="eastAsia" w:ascii="Times New Roman"/>
                <w:bCs/>
                <w:sz w:val="24"/>
                <w:szCs w:val="24"/>
                <w:lang w:val="en-US" w:eastAsia="zh-CN"/>
              </w:rPr>
              <w:t>0</w:t>
            </w:r>
            <w:r>
              <w:rPr>
                <w:rFonts w:hint="eastAsia" w:ascii="Times New Roman"/>
                <w:bCs/>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415" w:type="dxa"/>
            <w:vMerge w:val="continue"/>
          </w:tcPr>
          <w:p>
            <w:pPr>
              <w:pStyle w:val="17"/>
              <w:ind w:firstLine="0" w:firstLineChars="0"/>
              <w:rPr>
                <w:rFonts w:hAnsi="宋体"/>
                <w:sz w:val="24"/>
                <w:szCs w:val="24"/>
              </w:rPr>
            </w:pPr>
          </w:p>
        </w:tc>
        <w:tc>
          <w:tcPr>
            <w:tcW w:w="1699" w:type="dxa"/>
          </w:tcPr>
          <w:p>
            <w:pPr>
              <w:pStyle w:val="17"/>
              <w:ind w:firstLine="0" w:firstLineChars="0"/>
              <w:jc w:val="center"/>
              <w:rPr>
                <w:rFonts w:ascii="Times New Roman"/>
                <w:bCs/>
                <w:sz w:val="24"/>
                <w:szCs w:val="24"/>
              </w:rPr>
            </w:pPr>
            <w:r>
              <w:rPr>
                <w:rFonts w:hint="eastAsia" w:ascii="Times New Roman"/>
                <w:bCs/>
                <w:sz w:val="24"/>
                <w:szCs w:val="24"/>
              </w:rPr>
              <w:t>Cd</w:t>
            </w:r>
          </w:p>
        </w:tc>
        <w:tc>
          <w:tcPr>
            <w:tcW w:w="1557" w:type="dxa"/>
          </w:tcPr>
          <w:p>
            <w:pPr>
              <w:pStyle w:val="17"/>
              <w:ind w:firstLine="0" w:firstLineChars="0"/>
              <w:jc w:val="center"/>
              <w:rPr>
                <w:rFonts w:ascii="Times New Roman"/>
                <w:bCs/>
                <w:sz w:val="24"/>
                <w:szCs w:val="24"/>
              </w:rPr>
            </w:pPr>
            <w:r>
              <w:rPr>
                <w:rFonts w:hint="eastAsia" w:ascii="Times New Roman"/>
                <w:bCs/>
                <w:sz w:val="24"/>
                <w:szCs w:val="24"/>
              </w:rPr>
              <w:t>&lt;0.001</w:t>
            </w:r>
          </w:p>
        </w:tc>
        <w:tc>
          <w:tcPr>
            <w:tcW w:w="1540" w:type="dxa"/>
            <w:vAlign w:val="top"/>
          </w:tcPr>
          <w:p>
            <w:pPr>
              <w:pStyle w:val="17"/>
              <w:ind w:firstLine="0" w:firstLineChars="0"/>
              <w:jc w:val="center"/>
              <w:rPr>
                <w:rFonts w:hint="eastAsia" w:ascii="Times New Roman"/>
                <w:bCs/>
                <w:sz w:val="24"/>
                <w:szCs w:val="24"/>
              </w:rPr>
            </w:pPr>
            <w:r>
              <w:rPr>
                <w:rFonts w:hint="eastAsia" w:ascii="Times New Roman"/>
                <w:bCs/>
                <w:sz w:val="24"/>
                <w:szCs w:val="24"/>
              </w:rPr>
              <w:t>≤</w:t>
            </w:r>
            <w:r>
              <w:rPr>
                <w:rFonts w:ascii="Times New Roman"/>
                <w:bCs/>
                <w:sz w:val="24"/>
                <w:szCs w:val="24"/>
              </w:rPr>
              <w:t>0.00</w:t>
            </w:r>
            <w:r>
              <w:rPr>
                <w:rFonts w:hint="eastAsia" w:ascii="Times New Roman"/>
                <w:bCs/>
                <w:sz w:val="24"/>
                <w:szCs w:val="24"/>
                <w:lang w:val="en-US" w:eastAsia="zh-CN"/>
              </w:rPr>
              <w:t>0</w:t>
            </w:r>
            <w:r>
              <w:rPr>
                <w:rFonts w:hint="eastAsia" w:ascii="Times New Roman"/>
                <w:bCs/>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415" w:type="dxa"/>
            <w:vMerge w:val="continue"/>
          </w:tcPr>
          <w:p>
            <w:pPr>
              <w:pStyle w:val="17"/>
              <w:ind w:firstLine="0" w:firstLineChars="0"/>
              <w:rPr>
                <w:rFonts w:hAnsi="宋体"/>
                <w:sz w:val="24"/>
                <w:szCs w:val="24"/>
              </w:rPr>
            </w:pPr>
          </w:p>
        </w:tc>
        <w:tc>
          <w:tcPr>
            <w:tcW w:w="1699" w:type="dxa"/>
          </w:tcPr>
          <w:p>
            <w:pPr>
              <w:pStyle w:val="17"/>
              <w:ind w:firstLine="0" w:firstLineChars="0"/>
              <w:jc w:val="center"/>
              <w:rPr>
                <w:rFonts w:ascii="Times New Roman"/>
                <w:bCs/>
                <w:sz w:val="24"/>
                <w:szCs w:val="24"/>
              </w:rPr>
            </w:pPr>
            <w:r>
              <w:rPr>
                <w:rFonts w:hint="eastAsia" w:ascii="Times New Roman"/>
                <w:bCs/>
                <w:sz w:val="24"/>
                <w:szCs w:val="24"/>
              </w:rPr>
              <w:t>Cr</w:t>
            </w:r>
          </w:p>
        </w:tc>
        <w:tc>
          <w:tcPr>
            <w:tcW w:w="1557" w:type="dxa"/>
          </w:tcPr>
          <w:p>
            <w:pPr>
              <w:pStyle w:val="17"/>
              <w:ind w:firstLine="0" w:firstLineChars="0"/>
              <w:jc w:val="center"/>
              <w:rPr>
                <w:rFonts w:ascii="Times New Roman"/>
                <w:bCs/>
                <w:sz w:val="24"/>
                <w:szCs w:val="24"/>
              </w:rPr>
            </w:pPr>
            <w:r>
              <w:rPr>
                <w:rFonts w:ascii="Times New Roman"/>
                <w:bCs/>
                <w:sz w:val="24"/>
                <w:szCs w:val="24"/>
              </w:rPr>
              <w:t>≤</w:t>
            </w:r>
            <w:r>
              <w:rPr>
                <w:rFonts w:hint="eastAsia" w:ascii="Times New Roman"/>
                <w:bCs/>
                <w:sz w:val="24"/>
                <w:szCs w:val="24"/>
              </w:rPr>
              <w:t>0.005</w:t>
            </w:r>
          </w:p>
        </w:tc>
        <w:tc>
          <w:tcPr>
            <w:tcW w:w="1540" w:type="dxa"/>
            <w:vAlign w:val="top"/>
          </w:tcPr>
          <w:p>
            <w:pPr>
              <w:pStyle w:val="17"/>
              <w:ind w:firstLine="0" w:firstLineChars="0"/>
              <w:jc w:val="center"/>
              <w:rPr>
                <w:rFonts w:ascii="Times New Roman"/>
                <w:bCs/>
                <w:sz w:val="24"/>
                <w:szCs w:val="24"/>
              </w:rPr>
            </w:pPr>
            <w:r>
              <w:rPr>
                <w:rFonts w:hint="eastAsia" w:ascii="Times New Roman"/>
                <w:bCs/>
                <w:sz w:val="24"/>
                <w:szCs w:val="24"/>
              </w:rPr>
              <w:t>≤</w:t>
            </w:r>
            <w:r>
              <w:rPr>
                <w:rFonts w:ascii="Times New Roman"/>
                <w:bCs/>
                <w:sz w:val="24"/>
                <w:szCs w:val="24"/>
              </w:rPr>
              <w:t>0.005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415" w:type="dxa"/>
            <w:vMerge w:val="continue"/>
          </w:tcPr>
          <w:p>
            <w:pPr>
              <w:pStyle w:val="17"/>
              <w:ind w:firstLine="0" w:firstLineChars="0"/>
              <w:rPr>
                <w:rFonts w:hAnsi="宋体"/>
                <w:sz w:val="24"/>
                <w:szCs w:val="24"/>
              </w:rPr>
            </w:pPr>
          </w:p>
        </w:tc>
        <w:tc>
          <w:tcPr>
            <w:tcW w:w="1699" w:type="dxa"/>
          </w:tcPr>
          <w:p>
            <w:pPr>
              <w:pStyle w:val="17"/>
              <w:ind w:firstLine="0" w:firstLineChars="0"/>
              <w:jc w:val="center"/>
              <w:rPr>
                <w:rFonts w:ascii="Times New Roman"/>
                <w:bCs/>
                <w:sz w:val="24"/>
                <w:szCs w:val="24"/>
              </w:rPr>
            </w:pPr>
            <w:r>
              <w:rPr>
                <w:rFonts w:hint="eastAsia" w:ascii="Times New Roman"/>
                <w:bCs/>
                <w:sz w:val="24"/>
                <w:szCs w:val="24"/>
              </w:rPr>
              <w:t>As</w:t>
            </w:r>
          </w:p>
        </w:tc>
        <w:tc>
          <w:tcPr>
            <w:tcW w:w="1557" w:type="dxa"/>
          </w:tcPr>
          <w:p>
            <w:pPr>
              <w:pStyle w:val="17"/>
              <w:ind w:firstLine="0" w:firstLineChars="0"/>
              <w:jc w:val="center"/>
              <w:rPr>
                <w:rFonts w:ascii="Times New Roman"/>
                <w:bCs/>
                <w:sz w:val="24"/>
                <w:szCs w:val="24"/>
              </w:rPr>
            </w:pPr>
            <w:r>
              <w:rPr>
                <w:rFonts w:hint="eastAsia" w:ascii="Times New Roman"/>
                <w:bCs/>
                <w:sz w:val="24"/>
                <w:szCs w:val="24"/>
              </w:rPr>
              <w:t>&lt;0.001</w:t>
            </w:r>
          </w:p>
        </w:tc>
        <w:tc>
          <w:tcPr>
            <w:tcW w:w="1540" w:type="dxa"/>
            <w:vAlign w:val="top"/>
          </w:tcPr>
          <w:p>
            <w:pPr>
              <w:pStyle w:val="17"/>
              <w:ind w:firstLine="0" w:firstLineChars="0"/>
              <w:jc w:val="center"/>
              <w:rPr>
                <w:rFonts w:hint="eastAsia" w:ascii="Times New Roman"/>
                <w:bCs/>
                <w:sz w:val="24"/>
                <w:szCs w:val="24"/>
              </w:rPr>
            </w:pPr>
            <w:r>
              <w:rPr>
                <w:rFonts w:hint="eastAsia" w:ascii="Times New Roman"/>
                <w:bCs/>
                <w:sz w:val="24"/>
                <w:szCs w:val="24"/>
              </w:rPr>
              <w:t>≤</w:t>
            </w:r>
            <w:r>
              <w:rPr>
                <w:rFonts w:ascii="Times New Roman"/>
                <w:bCs/>
                <w:sz w:val="24"/>
                <w:szCs w:val="24"/>
              </w:rPr>
              <w:t>0.00</w:t>
            </w:r>
            <w:r>
              <w:rPr>
                <w:rFonts w:hint="eastAsia" w:ascii="Times New Roman"/>
                <w:bCs/>
                <w:sz w:val="24"/>
                <w:szCs w:val="24"/>
                <w:lang w:val="en-US" w:eastAsia="zh-CN"/>
              </w:rPr>
              <w:t>0</w:t>
            </w:r>
            <w:r>
              <w:rPr>
                <w:rFonts w:hint="eastAsia" w:ascii="Times New Roman"/>
                <w:bCs/>
                <w:sz w:val="24"/>
                <w:szCs w:val="24"/>
              </w:rPr>
              <w:t>1</w:t>
            </w:r>
          </w:p>
        </w:tc>
      </w:tr>
    </w:tbl>
    <w:p>
      <w:pPr>
        <w:spacing w:line="360" w:lineRule="auto"/>
        <w:ind w:firstLine="480" w:firstLineChars="200"/>
        <w:rPr>
          <w:sz w:val="24"/>
          <w:szCs w:val="24"/>
        </w:rPr>
      </w:pPr>
    </w:p>
    <w:p>
      <w:pPr>
        <w:pStyle w:val="17"/>
        <w:spacing w:line="360" w:lineRule="auto"/>
        <w:ind w:firstLine="480"/>
        <w:rPr>
          <w:rFonts w:hAnsi="宋体"/>
          <w:sz w:val="24"/>
          <w:szCs w:val="24"/>
        </w:rPr>
      </w:pPr>
      <w:r>
        <w:rPr>
          <w:rFonts w:hint="eastAsia" w:hAnsi="宋体"/>
          <w:sz w:val="24"/>
          <w:szCs w:val="24"/>
        </w:rPr>
        <w:t>目前产品水份指标在</w:t>
      </w:r>
      <w:r>
        <w:rPr>
          <w:rFonts w:ascii="Times New Roman"/>
          <w:sz w:val="24"/>
          <w:szCs w:val="24"/>
        </w:rPr>
        <w:t>40%~80%</w:t>
      </w:r>
      <w:r>
        <w:rPr>
          <w:rFonts w:hint="eastAsia" w:hAnsi="宋体"/>
          <w:sz w:val="24"/>
          <w:szCs w:val="24"/>
        </w:rPr>
        <w:t>之间，因中间品的水份经处理后控制到一定范围，结合大部分工艺考虑，镍、钴湿法冶炼中间品中水分（质量分数）不大于60%，若客户对水分有其它要求，采用真空烘干至客户要求的量。</w:t>
      </w:r>
    </w:p>
    <w:p>
      <w:pPr>
        <w:spacing w:line="360" w:lineRule="auto"/>
        <w:rPr>
          <w:rFonts w:asciiTheme="minorEastAsia" w:hAnsiTheme="minorEastAsia" w:cstheme="minorEastAsia"/>
          <w:b/>
          <w:bCs/>
          <w:color w:val="000000" w:themeColor="text1"/>
          <w:sz w:val="24"/>
          <w:szCs w:val="24"/>
          <w14:textFill>
            <w14:solidFill>
              <w14:schemeClr w14:val="tx1"/>
            </w14:solidFill>
          </w14:textFill>
        </w:rPr>
      </w:pPr>
      <w:r>
        <w:rPr>
          <w:rFonts w:hint="eastAsia" w:asciiTheme="minorEastAsia" w:hAnsiTheme="minorEastAsia" w:cstheme="minorEastAsia"/>
          <w:b/>
          <w:bCs/>
          <w:color w:val="000000" w:themeColor="text1"/>
          <w:sz w:val="24"/>
          <w:szCs w:val="24"/>
          <w14:textFill>
            <w14:solidFill>
              <w14:schemeClr w14:val="tx1"/>
            </w14:solidFill>
          </w14:textFill>
        </w:rPr>
        <w:t>4.4分析方法的确定</w:t>
      </w:r>
    </w:p>
    <w:p>
      <w:pPr>
        <w:spacing w:line="360" w:lineRule="auto"/>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镍、钴湿法冶炼中间品化学成分中的Co、Ni分别按照YS/T 1157、YS/T </w:t>
      </w:r>
      <w:r>
        <w:rPr>
          <w:rFonts w:asciiTheme="minorEastAsia" w:hAnsiTheme="minorEastAsia" w:cstheme="minorEastAsia"/>
          <w:kern w:val="0"/>
          <w:sz w:val="24"/>
          <w:szCs w:val="24"/>
        </w:rPr>
        <w:t>1229</w:t>
      </w:r>
      <w:r>
        <w:rPr>
          <w:rFonts w:hint="eastAsia" w:asciiTheme="minorEastAsia" w:hAnsiTheme="minorEastAsia" w:cstheme="minorEastAsia"/>
          <w:kern w:val="0"/>
          <w:sz w:val="24"/>
          <w:szCs w:val="24"/>
        </w:rPr>
        <w:t>的规定进行测定。</w:t>
      </w:r>
    </w:p>
    <w:p>
      <w:pPr>
        <w:spacing w:line="360" w:lineRule="auto"/>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水分、Li、Al、F的测定由供需双方协商确定。</w:t>
      </w:r>
    </w:p>
    <w:p>
      <w:pPr>
        <w:spacing w:line="360" w:lineRule="auto"/>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其他有害物质含量的测定按照GB 5085.3的规定进行测定。</w:t>
      </w:r>
    </w:p>
    <w:p>
      <w:pPr>
        <w:spacing w:line="360" w:lineRule="auto"/>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镍、钴湿法冶炼中间品的外观质量由目视法检测。</w:t>
      </w:r>
    </w:p>
    <w:p>
      <w:pPr>
        <w:spacing w:before="156" w:beforeLines="50" w:after="156" w:afterLines="50" w:line="360" w:lineRule="auto"/>
        <w:rPr>
          <w:rFonts w:asciiTheme="minorEastAsia" w:hAnsiTheme="minorEastAsia" w:cstheme="minorEastAsia"/>
          <w:b/>
          <w:bCs/>
          <w:sz w:val="24"/>
          <w:szCs w:val="24"/>
        </w:rPr>
      </w:pPr>
      <w:r>
        <w:rPr>
          <w:rFonts w:hint="eastAsia" w:asciiTheme="minorEastAsia" w:hAnsiTheme="minorEastAsia" w:cstheme="minorEastAsia"/>
          <w:b/>
          <w:bCs/>
          <w:sz w:val="24"/>
          <w:szCs w:val="24"/>
        </w:rPr>
        <w:t>五、采用国际标准和国外先进标准的情况，与国际、国内同类标准水平的对比情况</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本标准没有采用国际标准</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本标准在制定过程中未检测到同类国际标准。</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 xml:space="preserve">本标准主要参考了YS/T 1157《粗氢氧化钴化学分析方法》、YS/T 1152-2016《粗氢氧化钴》、 YS/T </w:t>
      </w:r>
      <w:r>
        <w:rPr>
          <w:rFonts w:asciiTheme="minorEastAsia" w:hAnsiTheme="minorEastAsia" w:cstheme="minorEastAsia"/>
          <w:sz w:val="24"/>
          <w:szCs w:val="24"/>
        </w:rPr>
        <w:t>1152</w:t>
      </w:r>
      <w:r>
        <w:rPr>
          <w:rFonts w:hint="eastAsia" w:asciiTheme="minorEastAsia" w:hAnsiTheme="minorEastAsia" w:cstheme="minorEastAsia"/>
          <w:sz w:val="24"/>
          <w:szCs w:val="24"/>
        </w:rPr>
        <w:t xml:space="preserve">《粗氢氧化镍化学分析方法》、YS/T </w:t>
      </w:r>
      <w:r>
        <w:rPr>
          <w:rFonts w:asciiTheme="minorEastAsia" w:hAnsiTheme="minorEastAsia" w:cstheme="minorEastAsia"/>
          <w:sz w:val="24"/>
          <w:szCs w:val="24"/>
        </w:rPr>
        <w:t>1228</w:t>
      </w:r>
      <w:r>
        <w:rPr>
          <w:rFonts w:hint="eastAsia" w:asciiTheme="minorEastAsia" w:hAnsiTheme="minorEastAsia" w:cstheme="minorEastAsia"/>
          <w:sz w:val="24"/>
          <w:szCs w:val="24"/>
        </w:rPr>
        <w:t>《粗氢氧化镍》、</w:t>
      </w:r>
      <w:r>
        <w:rPr>
          <w:rFonts w:asciiTheme="minorEastAsia" w:hAnsiTheme="minorEastAsia" w:cstheme="minorEastAsia"/>
          <w:sz w:val="24"/>
          <w:szCs w:val="24"/>
        </w:rPr>
        <w:t>GB/T 6678</w:t>
      </w:r>
      <w:r>
        <w:rPr>
          <w:rFonts w:hint="eastAsia" w:asciiTheme="minorEastAsia" w:hAnsiTheme="minorEastAsia" w:cstheme="minorEastAsia"/>
          <w:sz w:val="24"/>
          <w:szCs w:val="24"/>
        </w:rPr>
        <w:t>《</w:t>
      </w:r>
      <w:r>
        <w:rPr>
          <w:rFonts w:asciiTheme="minorEastAsia" w:hAnsiTheme="minorEastAsia" w:cstheme="minorEastAsia"/>
          <w:sz w:val="24"/>
          <w:szCs w:val="24"/>
        </w:rPr>
        <w:t>化工产品采样总则</w:t>
      </w:r>
      <w:r>
        <w:rPr>
          <w:rFonts w:hint="eastAsia" w:asciiTheme="minorEastAsia" w:hAnsiTheme="minorEastAsia" w:cstheme="minorEastAsia"/>
          <w:sz w:val="24"/>
          <w:szCs w:val="24"/>
        </w:rPr>
        <w:t>》、</w:t>
      </w:r>
      <w:r>
        <w:rPr>
          <w:rFonts w:asciiTheme="minorEastAsia" w:hAnsiTheme="minorEastAsia" w:cstheme="minorEastAsia"/>
          <w:sz w:val="24"/>
          <w:szCs w:val="24"/>
        </w:rPr>
        <w:t>GB/T 8170</w:t>
      </w:r>
      <w:r>
        <w:rPr>
          <w:rFonts w:hint="eastAsia" w:asciiTheme="minorEastAsia" w:hAnsiTheme="minorEastAsia" w:cstheme="minorEastAsia"/>
          <w:sz w:val="24"/>
          <w:szCs w:val="24"/>
        </w:rPr>
        <w:t>《</w:t>
      </w:r>
      <w:r>
        <w:rPr>
          <w:rFonts w:asciiTheme="minorEastAsia" w:hAnsiTheme="minorEastAsia" w:cstheme="minorEastAsia"/>
          <w:sz w:val="24"/>
          <w:szCs w:val="24"/>
        </w:rPr>
        <w:t>数值修约规则与极限数值的表示和判定</w:t>
      </w:r>
      <w:r>
        <w:rPr>
          <w:rFonts w:hint="eastAsia" w:asciiTheme="minorEastAsia" w:hAnsiTheme="minorEastAsia" w:cstheme="minorEastAsia"/>
          <w:sz w:val="24"/>
          <w:szCs w:val="24"/>
        </w:rPr>
        <w:t>》、HG/T 5019-2016《废电池中镍钴回收方法》。</w:t>
      </w:r>
    </w:p>
    <w:p>
      <w:pPr>
        <w:spacing w:before="156" w:beforeLines="50" w:after="156" w:afterLines="50" w:line="360" w:lineRule="auto"/>
        <w:rPr>
          <w:rFonts w:asciiTheme="minorEastAsia" w:hAnsiTheme="minorEastAsia" w:cstheme="minorEastAsia"/>
          <w:b/>
          <w:sz w:val="24"/>
          <w:szCs w:val="24"/>
        </w:rPr>
      </w:pPr>
      <w:r>
        <w:rPr>
          <w:rFonts w:hint="eastAsia" w:asciiTheme="minorEastAsia" w:hAnsiTheme="minorEastAsia" w:cstheme="minorEastAsia"/>
          <w:b/>
          <w:sz w:val="24"/>
          <w:szCs w:val="24"/>
        </w:rPr>
        <w:t>六、与有关的现行法律、法规和强制性国家标准的关系</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本标准与相关法律、法规、规章及相关标准协调一致，没有冲突。</w:t>
      </w:r>
    </w:p>
    <w:p>
      <w:pPr>
        <w:spacing w:before="156" w:beforeLines="50" w:after="156" w:afterLines="50" w:line="360" w:lineRule="auto"/>
        <w:rPr>
          <w:rFonts w:asciiTheme="minorEastAsia" w:hAnsiTheme="minorEastAsia" w:cstheme="minorEastAsia"/>
          <w:b/>
          <w:sz w:val="24"/>
          <w:szCs w:val="24"/>
        </w:rPr>
      </w:pPr>
      <w:r>
        <w:rPr>
          <w:rFonts w:hint="eastAsia" w:asciiTheme="minorEastAsia" w:hAnsiTheme="minorEastAsia" w:cstheme="minorEastAsia"/>
          <w:b/>
          <w:sz w:val="24"/>
          <w:szCs w:val="24"/>
        </w:rPr>
        <w:t>七、重大分歧意见的处理经过和依据</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无</w:t>
      </w:r>
    </w:p>
    <w:p>
      <w:pPr>
        <w:spacing w:before="156" w:beforeLines="50" w:after="156" w:afterLines="50" w:line="360" w:lineRule="auto"/>
        <w:rPr>
          <w:rFonts w:asciiTheme="minorEastAsia" w:hAnsiTheme="minorEastAsia" w:cstheme="minorEastAsia"/>
          <w:b/>
          <w:sz w:val="24"/>
          <w:szCs w:val="24"/>
        </w:rPr>
      </w:pPr>
      <w:r>
        <w:rPr>
          <w:rFonts w:hint="eastAsia" w:asciiTheme="minorEastAsia" w:hAnsiTheme="minorEastAsia" w:cstheme="minorEastAsia"/>
          <w:b/>
          <w:sz w:val="24"/>
          <w:szCs w:val="24"/>
        </w:rPr>
        <w:t>八、国家标准作为强制性国家标准或推荐性国家标准的建议</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建议团体标准《镍、钴湿法冶炼中间品》作为推荐性标准颁布实施。</w:t>
      </w:r>
    </w:p>
    <w:p>
      <w:pPr>
        <w:spacing w:before="156" w:beforeLines="50" w:after="156" w:afterLines="50" w:line="360" w:lineRule="auto"/>
        <w:rPr>
          <w:rFonts w:asciiTheme="minorEastAsia" w:hAnsiTheme="minorEastAsia" w:cstheme="minorEastAsia"/>
          <w:b/>
          <w:sz w:val="24"/>
          <w:szCs w:val="24"/>
        </w:rPr>
      </w:pPr>
      <w:r>
        <w:rPr>
          <w:rFonts w:hint="eastAsia" w:asciiTheme="minorEastAsia" w:hAnsiTheme="minorEastAsia" w:cstheme="minorEastAsia"/>
          <w:b/>
          <w:sz w:val="24"/>
          <w:szCs w:val="24"/>
        </w:rPr>
        <w:t>九、贯彻标准的要求和措施建议</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建议本标准在批准发布3个月后实施。</w:t>
      </w:r>
    </w:p>
    <w:p>
      <w:pPr>
        <w:spacing w:before="156" w:beforeLines="50" w:after="156" w:afterLines="50" w:line="360" w:lineRule="auto"/>
        <w:rPr>
          <w:rFonts w:asciiTheme="minorEastAsia" w:hAnsiTheme="minorEastAsia" w:cstheme="minorEastAsia"/>
          <w:b/>
          <w:sz w:val="24"/>
          <w:szCs w:val="24"/>
        </w:rPr>
      </w:pPr>
      <w:r>
        <w:rPr>
          <w:rFonts w:hint="eastAsia" w:asciiTheme="minorEastAsia" w:hAnsiTheme="minorEastAsia" w:cstheme="minorEastAsia"/>
          <w:b/>
          <w:sz w:val="24"/>
          <w:szCs w:val="24"/>
        </w:rPr>
        <w:t>十、废止现行有关标准的建议</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无</w:t>
      </w:r>
    </w:p>
    <w:p>
      <w:pPr>
        <w:spacing w:before="156" w:beforeLines="50" w:after="156" w:afterLines="50" w:line="360" w:lineRule="auto"/>
        <w:rPr>
          <w:rFonts w:asciiTheme="minorEastAsia" w:hAnsiTheme="minorEastAsia" w:cstheme="minorEastAsia"/>
          <w:b/>
          <w:sz w:val="24"/>
          <w:szCs w:val="24"/>
        </w:rPr>
      </w:pPr>
      <w:r>
        <w:rPr>
          <w:rFonts w:hint="eastAsia" w:asciiTheme="minorEastAsia" w:hAnsiTheme="minorEastAsia" w:cstheme="minorEastAsia"/>
          <w:b/>
          <w:sz w:val="24"/>
          <w:szCs w:val="24"/>
        </w:rPr>
        <w:t>十一、其他应予说明的事项</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swiss"/>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C9FBD"/>
    <w:multiLevelType w:val="singleLevel"/>
    <w:tmpl w:val="0CFC9FBD"/>
    <w:lvl w:ilvl="0" w:tentative="0">
      <w:start w:val="2"/>
      <w:numFmt w:val="chineseCounting"/>
      <w:suff w:val="nothing"/>
      <w:lvlText w:val="%1、"/>
      <w:lvlJc w:val="left"/>
      <w:rPr>
        <w:rFonts w:hint="eastAsia"/>
      </w:rPr>
    </w:lvl>
  </w:abstractNum>
  <w:abstractNum w:abstractNumId="1">
    <w:nsid w:val="1FC91163"/>
    <w:multiLevelType w:val="multilevel"/>
    <w:tmpl w:val="1FC91163"/>
    <w:lvl w:ilvl="0" w:tentative="0">
      <w:start w:val="1"/>
      <w:numFmt w:val="decimal"/>
      <w:pStyle w:val="11"/>
      <w:suff w:val="nothing"/>
      <w:lvlText w:val="%1　"/>
      <w:lvlJc w:val="left"/>
      <w:pPr>
        <w:ind w:left="426" w:firstLine="0"/>
      </w:pPr>
      <w:rPr>
        <w:rFonts w:hint="eastAsia" w:ascii="黑体" w:hAnsi="Times New Roman" w:eastAsia="黑体"/>
        <w:b w:val="0"/>
        <w:i w:val="0"/>
        <w:sz w:val="21"/>
        <w:szCs w:val="21"/>
      </w:rPr>
    </w:lvl>
    <w:lvl w:ilvl="1" w:tentative="0">
      <w:start w:val="1"/>
      <w:numFmt w:val="decimal"/>
      <w:pStyle w:val="10"/>
      <w:suff w:val="nothing"/>
      <w:lvlText w:val="%1.%2　"/>
      <w:lvlJc w:val="left"/>
      <w:pPr>
        <w:ind w:left="1842"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12"/>
      <w:suff w:val="nothing"/>
      <w:lvlText w:val="%1.%2.%3　"/>
      <w:lvlJc w:val="left"/>
      <w:pPr>
        <w:ind w:left="0" w:firstLine="0"/>
      </w:pPr>
      <w:rPr>
        <w:rFonts w:hint="eastAsia" w:ascii="黑体" w:hAnsi="Times New Roman" w:eastAsia="黑体"/>
        <w:b w:val="0"/>
        <w:i w:val="0"/>
        <w:sz w:val="21"/>
      </w:rPr>
    </w:lvl>
    <w:lvl w:ilvl="3" w:tentative="0">
      <w:start w:val="1"/>
      <w:numFmt w:val="decimal"/>
      <w:pStyle w:val="13"/>
      <w:suff w:val="nothing"/>
      <w:lvlText w:val="%1.%2.%3.%4　"/>
      <w:lvlJc w:val="left"/>
      <w:pPr>
        <w:ind w:left="0" w:firstLine="0"/>
      </w:pPr>
      <w:rPr>
        <w:rFonts w:hint="eastAsia" w:ascii="黑体" w:hAnsi="Times New Roman" w:eastAsia="黑体"/>
        <w:b w:val="0"/>
        <w:i w:val="0"/>
        <w:sz w:val="21"/>
      </w:rPr>
    </w:lvl>
    <w:lvl w:ilvl="4" w:tentative="0">
      <w:start w:val="1"/>
      <w:numFmt w:val="decimal"/>
      <w:pStyle w:val="14"/>
      <w:suff w:val="nothing"/>
      <w:lvlText w:val="%1.%2.%3.%4.%5　"/>
      <w:lvlJc w:val="left"/>
      <w:pPr>
        <w:ind w:left="1135" w:firstLine="0"/>
      </w:pPr>
      <w:rPr>
        <w:rFonts w:hint="eastAsia" w:ascii="黑体" w:hAnsi="Times New Roman" w:eastAsia="黑体"/>
        <w:b w:val="0"/>
        <w:i w:val="0"/>
        <w:sz w:val="21"/>
      </w:rPr>
    </w:lvl>
    <w:lvl w:ilvl="5" w:tentative="0">
      <w:start w:val="1"/>
      <w:numFmt w:val="decimal"/>
      <w:pStyle w:val="1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B37"/>
    <w:rsid w:val="00072205"/>
    <w:rsid w:val="00093642"/>
    <w:rsid w:val="000E4AB3"/>
    <w:rsid w:val="00192ABD"/>
    <w:rsid w:val="002761CF"/>
    <w:rsid w:val="00384DFD"/>
    <w:rsid w:val="00397CE9"/>
    <w:rsid w:val="003B209A"/>
    <w:rsid w:val="003D235E"/>
    <w:rsid w:val="0040320E"/>
    <w:rsid w:val="00477579"/>
    <w:rsid w:val="004A1381"/>
    <w:rsid w:val="004D118B"/>
    <w:rsid w:val="004D3DC5"/>
    <w:rsid w:val="00527B36"/>
    <w:rsid w:val="0056473B"/>
    <w:rsid w:val="006B05D3"/>
    <w:rsid w:val="006B6B90"/>
    <w:rsid w:val="006F461E"/>
    <w:rsid w:val="007B6EE5"/>
    <w:rsid w:val="007D1F43"/>
    <w:rsid w:val="008425CC"/>
    <w:rsid w:val="008650C0"/>
    <w:rsid w:val="008E6C14"/>
    <w:rsid w:val="009248B5"/>
    <w:rsid w:val="00927A2B"/>
    <w:rsid w:val="00931997"/>
    <w:rsid w:val="00981287"/>
    <w:rsid w:val="0099239E"/>
    <w:rsid w:val="009C2441"/>
    <w:rsid w:val="009E4C77"/>
    <w:rsid w:val="00A2710C"/>
    <w:rsid w:val="00A57C86"/>
    <w:rsid w:val="00AA119C"/>
    <w:rsid w:val="00AC28A4"/>
    <w:rsid w:val="00B30704"/>
    <w:rsid w:val="00B35D16"/>
    <w:rsid w:val="00BE0E9C"/>
    <w:rsid w:val="00BE2F5F"/>
    <w:rsid w:val="00BF2270"/>
    <w:rsid w:val="00C03906"/>
    <w:rsid w:val="00C3410F"/>
    <w:rsid w:val="00C44454"/>
    <w:rsid w:val="00CF76CC"/>
    <w:rsid w:val="00D607AA"/>
    <w:rsid w:val="00D87E5B"/>
    <w:rsid w:val="00D90C44"/>
    <w:rsid w:val="00D97322"/>
    <w:rsid w:val="00DF433E"/>
    <w:rsid w:val="00E97E33"/>
    <w:rsid w:val="00EB1AE9"/>
    <w:rsid w:val="00EB7FA3"/>
    <w:rsid w:val="00F5587F"/>
    <w:rsid w:val="00F90567"/>
    <w:rsid w:val="00F94B37"/>
    <w:rsid w:val="00FD48EC"/>
    <w:rsid w:val="00FE1E5D"/>
    <w:rsid w:val="00FF3575"/>
    <w:rsid w:val="055038E3"/>
    <w:rsid w:val="09AB2582"/>
    <w:rsid w:val="09F97FD2"/>
    <w:rsid w:val="0A495E25"/>
    <w:rsid w:val="0AE94B63"/>
    <w:rsid w:val="0FFC34B3"/>
    <w:rsid w:val="10791563"/>
    <w:rsid w:val="10E753A5"/>
    <w:rsid w:val="12D06D5F"/>
    <w:rsid w:val="132A68CF"/>
    <w:rsid w:val="1844236B"/>
    <w:rsid w:val="187645AF"/>
    <w:rsid w:val="197821E3"/>
    <w:rsid w:val="19DB269B"/>
    <w:rsid w:val="270437AF"/>
    <w:rsid w:val="293E6EAC"/>
    <w:rsid w:val="2BB24D09"/>
    <w:rsid w:val="30260B59"/>
    <w:rsid w:val="31164285"/>
    <w:rsid w:val="32770A67"/>
    <w:rsid w:val="342652C5"/>
    <w:rsid w:val="3C76657D"/>
    <w:rsid w:val="3D54167C"/>
    <w:rsid w:val="3E4506D0"/>
    <w:rsid w:val="42271623"/>
    <w:rsid w:val="42B30FDF"/>
    <w:rsid w:val="42D2702D"/>
    <w:rsid w:val="4300031F"/>
    <w:rsid w:val="46276BCD"/>
    <w:rsid w:val="487E28E8"/>
    <w:rsid w:val="48B04D6C"/>
    <w:rsid w:val="4B03415E"/>
    <w:rsid w:val="4B18799E"/>
    <w:rsid w:val="4B305475"/>
    <w:rsid w:val="51053DD3"/>
    <w:rsid w:val="51784B20"/>
    <w:rsid w:val="597D6AB1"/>
    <w:rsid w:val="5BDA5C09"/>
    <w:rsid w:val="5C0F40B5"/>
    <w:rsid w:val="5CB31574"/>
    <w:rsid w:val="5E454D7A"/>
    <w:rsid w:val="5E77621F"/>
    <w:rsid w:val="5E89000D"/>
    <w:rsid w:val="60D775AC"/>
    <w:rsid w:val="64641E26"/>
    <w:rsid w:val="6586217B"/>
    <w:rsid w:val="67B73AF1"/>
    <w:rsid w:val="6C4E47AE"/>
    <w:rsid w:val="70A229B7"/>
    <w:rsid w:val="742F63CE"/>
    <w:rsid w:val="76B87DDF"/>
    <w:rsid w:val="7A801B5C"/>
    <w:rsid w:val="7C0F668F"/>
    <w:rsid w:val="7D5768E7"/>
    <w:rsid w:val="7F1A5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8">
    <w:name w:val="页眉 Char"/>
    <w:basedOn w:val="5"/>
    <w:link w:val="3"/>
    <w:qFormat/>
    <w:uiPriority w:val="99"/>
    <w:rPr>
      <w:sz w:val="18"/>
      <w:szCs w:val="18"/>
    </w:rPr>
  </w:style>
  <w:style w:type="character" w:customStyle="1" w:styleId="9">
    <w:name w:val="页脚 Char"/>
    <w:basedOn w:val="5"/>
    <w:link w:val="2"/>
    <w:qFormat/>
    <w:uiPriority w:val="99"/>
    <w:rPr>
      <w:sz w:val="18"/>
      <w:szCs w:val="18"/>
    </w:rPr>
  </w:style>
  <w:style w:type="paragraph" w:customStyle="1" w:styleId="10">
    <w:name w:val="一级条标题"/>
    <w:next w:val="1"/>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11">
    <w:name w:val="章标题"/>
    <w:next w:val="1"/>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2">
    <w:name w:val="二级条标题"/>
    <w:basedOn w:val="10"/>
    <w:next w:val="1"/>
    <w:qFormat/>
    <w:uiPriority w:val="0"/>
    <w:pPr>
      <w:numPr>
        <w:ilvl w:val="2"/>
      </w:numPr>
      <w:spacing w:before="50" w:after="50"/>
      <w:outlineLvl w:val="3"/>
    </w:pPr>
  </w:style>
  <w:style w:type="paragraph" w:customStyle="1" w:styleId="13">
    <w:name w:val="三级条标题"/>
    <w:basedOn w:val="12"/>
    <w:next w:val="1"/>
    <w:qFormat/>
    <w:uiPriority w:val="0"/>
    <w:pPr>
      <w:numPr>
        <w:ilvl w:val="3"/>
      </w:numPr>
      <w:outlineLvl w:val="4"/>
    </w:pPr>
  </w:style>
  <w:style w:type="paragraph" w:customStyle="1" w:styleId="14">
    <w:name w:val="四级条标题"/>
    <w:basedOn w:val="13"/>
    <w:next w:val="1"/>
    <w:qFormat/>
    <w:uiPriority w:val="0"/>
    <w:pPr>
      <w:numPr>
        <w:ilvl w:val="4"/>
      </w:numPr>
      <w:outlineLvl w:val="5"/>
    </w:pPr>
  </w:style>
  <w:style w:type="paragraph" w:customStyle="1" w:styleId="15">
    <w:name w:val="五级条标题"/>
    <w:basedOn w:val="14"/>
    <w:next w:val="1"/>
    <w:qFormat/>
    <w:uiPriority w:val="0"/>
    <w:pPr>
      <w:numPr>
        <w:ilvl w:val="5"/>
      </w:numPr>
      <w:outlineLvl w:val="6"/>
    </w:pPr>
  </w:style>
  <w:style w:type="paragraph" w:customStyle="1" w:styleId="16">
    <w:name w:val="正文 A"/>
    <w:qFormat/>
    <w:uiPriority w:val="0"/>
    <w:pPr>
      <w:framePr w:wrap="around" w:vAnchor="margin" w:hAnchor="text" w:y="1"/>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7">
    <w:name w:val="段"/>
    <w:link w:val="1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8">
    <w:name w:val="段 Char"/>
    <w:link w:val="17"/>
    <w:qFormat/>
    <w:uiPriority w:val="0"/>
    <w:rPr>
      <w:rFonts w:ascii="宋体"/>
      <w:sz w:val="21"/>
    </w:rPr>
  </w:style>
  <w:style w:type="character" w:customStyle="1" w:styleId="19">
    <w:name w:val="font11"/>
    <w:basedOn w:val="5"/>
    <w:uiPriority w:val="0"/>
    <w:rPr>
      <w:rFonts w:hint="default" w:ascii="Times New Roman" w:hAnsi="Times New Roman" w:cs="Times New Roman"/>
      <w:color w:val="000000"/>
      <w:sz w:val="13"/>
      <w:szCs w:val="13"/>
      <w:u w:val="none"/>
      <w:vertAlign w:val="superscript"/>
    </w:rPr>
  </w:style>
  <w:style w:type="character" w:customStyle="1" w:styleId="20">
    <w:name w:val="font31"/>
    <w:basedOn w:val="5"/>
    <w:uiPriority w:val="0"/>
    <w:rPr>
      <w:rFonts w:hint="default" w:ascii="Times New Roman" w:hAnsi="Times New Roman" w:cs="Times New Roman"/>
      <w:color w:val="000000"/>
      <w:sz w:val="13"/>
      <w:szCs w:val="13"/>
      <w:u w:val="none"/>
    </w:rPr>
  </w:style>
  <w:style w:type="character" w:customStyle="1" w:styleId="21">
    <w:name w:val="font01"/>
    <w:basedOn w:val="5"/>
    <w:uiPriority w:val="0"/>
    <w:rPr>
      <w:rFonts w:hint="default" w:ascii="Times New Roman" w:hAnsi="Times New Roman" w:cs="Times New Roman"/>
      <w:color w:val="000000"/>
      <w:sz w:val="13"/>
      <w:szCs w:val="13"/>
      <w:u w:val="none"/>
      <w:vertAlign w:val="sub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1429</Words>
  <Characters>8148</Characters>
  <Lines>67</Lines>
  <Paragraphs>19</Paragraphs>
  <TotalTime>1</TotalTime>
  <ScaleCrop>false</ScaleCrop>
  <LinksUpToDate>false</LinksUpToDate>
  <CharactersWithSpaces>9558</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2018-08-02T10:45:00Z</dcterms:created>
  <dc:creator>高秋燕</dc:creator>
  <cp:lastModifiedBy>刘凤梅</cp:lastModifiedBy>
  <dcterms:modified xsi:type="dcterms:W3CDTF">2018-11-28T07:42:31Z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