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0C3" w:rsidRDefault="003850C3" w:rsidP="003850C3">
      <w:pPr>
        <w:widowControl/>
        <w:snapToGrid w:val="0"/>
        <w:spacing w:line="360" w:lineRule="auto"/>
        <w:ind w:right="-1"/>
        <w:jc w:val="left"/>
        <w:rPr>
          <w:rFonts w:ascii="黑体" w:eastAsia="黑体" w:hAnsi="黑体" w:cs="宋体" w:hint="eastAsia"/>
          <w:color w:val="000000"/>
          <w:kern w:val="0"/>
          <w:sz w:val="28"/>
          <w:szCs w:val="28"/>
        </w:rPr>
      </w:pPr>
      <w:r w:rsidRPr="006A1BE3">
        <w:rPr>
          <w:rFonts w:ascii="黑体" w:eastAsia="黑体" w:hAnsi="黑体" w:cs="宋体" w:hint="eastAsia"/>
          <w:color w:val="000000"/>
          <w:kern w:val="0"/>
          <w:sz w:val="28"/>
          <w:szCs w:val="28"/>
        </w:rPr>
        <w:t>附件</w:t>
      </w:r>
      <w:r>
        <w:rPr>
          <w:rFonts w:ascii="黑体" w:eastAsia="黑体" w:hAnsi="黑体" w:cs="宋体" w:hint="eastAsia"/>
          <w:color w:val="000000"/>
          <w:kern w:val="0"/>
          <w:sz w:val="28"/>
          <w:szCs w:val="28"/>
        </w:rPr>
        <w:t>1</w:t>
      </w:r>
      <w:r w:rsidRPr="006A1BE3">
        <w:rPr>
          <w:rFonts w:ascii="黑体" w:eastAsia="黑体" w:hAnsi="黑体" w:cs="宋体" w:hint="eastAsia"/>
          <w:color w:val="000000"/>
          <w:kern w:val="0"/>
          <w:sz w:val="28"/>
          <w:szCs w:val="28"/>
        </w:rPr>
        <w:t>：</w:t>
      </w:r>
    </w:p>
    <w:p w:rsidR="003850C3" w:rsidRDefault="003850C3" w:rsidP="003850C3">
      <w:pPr>
        <w:snapToGrid w:val="0"/>
        <w:spacing w:beforeLines="50" w:before="120" w:line="360" w:lineRule="auto"/>
        <w:ind w:firstLineChars="200" w:firstLine="560"/>
        <w:jc w:val="center"/>
        <w:rPr>
          <w:rFonts w:ascii="黑体" w:eastAsia="黑体" w:hAnsi="黑体" w:cs="宋体" w:hint="eastAsia"/>
          <w:color w:val="000000"/>
          <w:kern w:val="0"/>
          <w:sz w:val="28"/>
          <w:szCs w:val="28"/>
        </w:rPr>
      </w:pPr>
      <w:r w:rsidRPr="008E214D">
        <w:rPr>
          <w:rFonts w:ascii="黑体" w:eastAsia="黑体" w:hAnsi="黑体" w:cs="宋体" w:hint="eastAsia"/>
          <w:color w:val="000000"/>
          <w:kern w:val="0"/>
          <w:sz w:val="28"/>
          <w:szCs w:val="28"/>
        </w:rPr>
        <w:t>《掺锡氧化铟粉》等5项标准预审会会议纪要</w:t>
      </w:r>
    </w:p>
    <w:p w:rsidR="003850C3" w:rsidRDefault="003850C3" w:rsidP="003850C3">
      <w:pPr>
        <w:snapToGrid w:val="0"/>
        <w:spacing w:beforeLines="50" w:before="120" w:line="360" w:lineRule="auto"/>
        <w:ind w:firstLineChars="200" w:firstLine="560"/>
        <w:rPr>
          <w:rFonts w:ascii="宋体" w:hAnsi="宋体" w:cs="宋体" w:hint="eastAsia"/>
          <w:kern w:val="0"/>
          <w:sz w:val="28"/>
          <w:szCs w:val="28"/>
        </w:rPr>
      </w:pPr>
      <w:r w:rsidRPr="008E214D">
        <w:rPr>
          <w:rFonts w:ascii="宋体" w:hAnsi="宋体" w:cs="宋体" w:hint="eastAsia"/>
          <w:kern w:val="0"/>
          <w:sz w:val="28"/>
          <w:szCs w:val="28"/>
        </w:rPr>
        <w:t>2018年10月24</w:t>
      </w:r>
      <w:r w:rsidRPr="008E214D">
        <w:rPr>
          <w:kern w:val="0"/>
          <w:sz w:val="28"/>
          <w:szCs w:val="28"/>
        </w:rPr>
        <w:t>~</w:t>
      </w:r>
      <w:r w:rsidRPr="008E214D">
        <w:rPr>
          <w:rFonts w:ascii="宋体" w:hAnsi="宋体" w:cs="宋体" w:hint="eastAsia"/>
          <w:kern w:val="0"/>
          <w:sz w:val="28"/>
          <w:szCs w:val="28"/>
        </w:rPr>
        <w:t>26日，全国有色金属标准化技术委员会在合肥市召开了有色金属标准工作会议，来自中国有色金属工业标准计量质量研究所、株洲冶炼集团股份有限公司、云南锡业股份有限公司、金川集团股份有限公司、云南驰宏锌锗股份有限公司、广东邦普循环科技有限公司、浙江华友钴业股份有限公司、格林美股份有限公司、河南豫光金铅股份有限公司、</w:t>
      </w:r>
      <w:proofErr w:type="gramStart"/>
      <w:r w:rsidRPr="008E214D">
        <w:rPr>
          <w:rFonts w:ascii="宋体" w:hAnsi="宋体" w:cs="宋体" w:hint="eastAsia"/>
          <w:kern w:val="0"/>
          <w:sz w:val="28"/>
          <w:szCs w:val="28"/>
        </w:rPr>
        <w:t>阳谷祥光铜业</w:t>
      </w:r>
      <w:proofErr w:type="gramEnd"/>
      <w:r w:rsidRPr="008E214D">
        <w:rPr>
          <w:rFonts w:ascii="宋体" w:hAnsi="宋体" w:cs="宋体" w:hint="eastAsia"/>
          <w:kern w:val="0"/>
          <w:sz w:val="28"/>
          <w:szCs w:val="28"/>
        </w:rPr>
        <w:t>有限公司、峨眉山市</w:t>
      </w:r>
      <w:proofErr w:type="gramStart"/>
      <w:r w:rsidRPr="008E214D">
        <w:rPr>
          <w:rFonts w:ascii="宋体" w:hAnsi="宋体" w:cs="宋体" w:hint="eastAsia"/>
          <w:kern w:val="0"/>
          <w:sz w:val="28"/>
          <w:szCs w:val="28"/>
        </w:rPr>
        <w:t>峨</w:t>
      </w:r>
      <w:proofErr w:type="gramEnd"/>
      <w:r w:rsidRPr="008E214D">
        <w:rPr>
          <w:rFonts w:ascii="宋体" w:hAnsi="宋体" w:cs="宋体" w:hint="eastAsia"/>
          <w:kern w:val="0"/>
          <w:sz w:val="28"/>
          <w:szCs w:val="28"/>
        </w:rPr>
        <w:t>半高纯材料、成都中建材光电材料有限公司、广西壮族自治区冶金产品质量检验站、广西晶联光电材料有限责任公司、广西壮族自治区分析测试研究中心、柳州百</w:t>
      </w:r>
      <w:proofErr w:type="gramStart"/>
      <w:r w:rsidRPr="008E214D">
        <w:rPr>
          <w:rFonts w:ascii="宋体" w:hAnsi="宋体" w:cs="宋体" w:hint="eastAsia"/>
          <w:kern w:val="0"/>
          <w:sz w:val="28"/>
          <w:szCs w:val="28"/>
        </w:rPr>
        <w:t>韧特先进</w:t>
      </w:r>
      <w:proofErr w:type="gramEnd"/>
      <w:r w:rsidRPr="008E214D">
        <w:rPr>
          <w:rFonts w:ascii="宋体" w:hAnsi="宋体" w:cs="宋体" w:hint="eastAsia"/>
          <w:kern w:val="0"/>
          <w:sz w:val="28"/>
          <w:szCs w:val="28"/>
        </w:rPr>
        <w:t>材料有限公司、桂林理工大学南宁分校、北矿检测技术有限公司、国标（北京）检验认证有限公司、长沙矿冶研究院、南宁奥博斯检测科技有限责任公司、中色桂林矿产地质研究院有限公司、广东先导稀材股份有限公司、广东省工业分析检测中心、</w:t>
      </w:r>
      <w:proofErr w:type="gramStart"/>
      <w:r w:rsidRPr="008E214D">
        <w:rPr>
          <w:rFonts w:ascii="宋体" w:hAnsi="宋体" w:cs="宋体" w:hint="eastAsia"/>
          <w:kern w:val="0"/>
          <w:sz w:val="28"/>
          <w:szCs w:val="28"/>
        </w:rPr>
        <w:t>洛阳晶联光电</w:t>
      </w:r>
      <w:proofErr w:type="gramEnd"/>
      <w:r w:rsidRPr="008E214D">
        <w:rPr>
          <w:rFonts w:ascii="宋体" w:hAnsi="宋体" w:cs="宋体" w:hint="eastAsia"/>
          <w:kern w:val="0"/>
          <w:sz w:val="28"/>
          <w:szCs w:val="28"/>
        </w:rPr>
        <w:t>材料有限责任公司、韶关冶炼厂、四川</w:t>
      </w:r>
      <w:proofErr w:type="gramStart"/>
      <w:r w:rsidRPr="008E214D">
        <w:rPr>
          <w:rFonts w:ascii="宋体" w:hAnsi="宋体" w:cs="宋体" w:hint="eastAsia"/>
          <w:kern w:val="0"/>
          <w:sz w:val="28"/>
          <w:szCs w:val="28"/>
        </w:rPr>
        <w:t>鑫炬</w:t>
      </w:r>
      <w:proofErr w:type="gramEnd"/>
      <w:r w:rsidRPr="008E214D">
        <w:rPr>
          <w:rFonts w:ascii="宋体" w:hAnsi="宋体" w:cs="宋体" w:hint="eastAsia"/>
          <w:kern w:val="0"/>
          <w:sz w:val="28"/>
          <w:szCs w:val="28"/>
        </w:rPr>
        <w:t>矿业资源开发股份有限公司、福建紫金矿冶测试技术有限公司等28家单位的</w:t>
      </w:r>
      <w:r>
        <w:rPr>
          <w:rFonts w:ascii="宋体" w:hAnsi="宋体" w:cs="宋体" w:hint="eastAsia"/>
          <w:kern w:val="0"/>
          <w:sz w:val="28"/>
          <w:szCs w:val="28"/>
        </w:rPr>
        <w:t>68</w:t>
      </w:r>
      <w:r w:rsidRPr="008E214D">
        <w:rPr>
          <w:rFonts w:ascii="宋体" w:hAnsi="宋体" w:cs="宋体" w:hint="eastAsia"/>
          <w:kern w:val="0"/>
          <w:sz w:val="28"/>
          <w:szCs w:val="28"/>
        </w:rPr>
        <w:t>名代表出席了会议。</w:t>
      </w:r>
      <w:r w:rsidRPr="00D834AA">
        <w:rPr>
          <w:rFonts w:ascii="宋体" w:hAnsi="宋体" w:cs="宋体" w:hint="eastAsia"/>
          <w:kern w:val="0"/>
          <w:sz w:val="28"/>
          <w:szCs w:val="28"/>
        </w:rPr>
        <w:t>会议对《掺锡氧化铟粉》及《掺锡氧化铟粉化学分析方法》（共3个部分）等</w:t>
      </w:r>
      <w:r>
        <w:rPr>
          <w:rFonts w:ascii="宋体" w:hAnsi="宋体" w:cs="宋体" w:hint="eastAsia"/>
          <w:kern w:val="0"/>
          <w:sz w:val="28"/>
          <w:szCs w:val="28"/>
        </w:rPr>
        <w:t>4</w:t>
      </w:r>
      <w:r w:rsidRPr="00D834AA">
        <w:rPr>
          <w:rFonts w:ascii="宋体" w:hAnsi="宋体" w:cs="宋体" w:hint="eastAsia"/>
          <w:kern w:val="0"/>
          <w:sz w:val="28"/>
          <w:szCs w:val="28"/>
        </w:rPr>
        <w:t>项行业标准进行了预审</w:t>
      </w:r>
      <w:r>
        <w:rPr>
          <w:rFonts w:ascii="宋体" w:hAnsi="宋体" w:cs="宋体" w:hint="eastAsia"/>
          <w:kern w:val="0"/>
          <w:sz w:val="28"/>
          <w:szCs w:val="28"/>
        </w:rPr>
        <w:t>；</w:t>
      </w:r>
      <w:r w:rsidRPr="008E214D">
        <w:rPr>
          <w:rFonts w:ascii="宋体" w:hAnsi="宋体" w:cs="宋体" w:hint="eastAsia"/>
          <w:kern w:val="0"/>
          <w:sz w:val="28"/>
          <w:szCs w:val="28"/>
        </w:rPr>
        <w:t xml:space="preserve">会议重新对《二氧化碲化学分析方法 铜、银、镁、镍、钙、铁、铋、硒、铅、钠量的测定 </w:t>
      </w:r>
      <w:r>
        <w:rPr>
          <w:rFonts w:ascii="宋体" w:hAnsi="宋体" w:cs="宋体" w:hint="eastAsia"/>
          <w:kern w:val="0"/>
          <w:sz w:val="28"/>
          <w:szCs w:val="28"/>
        </w:rPr>
        <w:t>电感耦合等离子体原子发射光谱法》行业标准进行了任务落实。形成会议纪要如下：</w:t>
      </w:r>
    </w:p>
    <w:p w:rsidR="003850C3" w:rsidRPr="00D834AA" w:rsidRDefault="003850C3" w:rsidP="003850C3">
      <w:pPr>
        <w:widowControl/>
        <w:tabs>
          <w:tab w:val="center" w:pos="4201"/>
          <w:tab w:val="right" w:leader="dot" w:pos="9298"/>
        </w:tabs>
        <w:autoSpaceDE w:val="0"/>
        <w:autoSpaceDN w:val="0"/>
        <w:spacing w:line="360" w:lineRule="auto"/>
        <w:rPr>
          <w:rFonts w:ascii="黑体" w:eastAsia="黑体" w:hAnsi="黑体"/>
          <w:sz w:val="28"/>
          <w:szCs w:val="28"/>
        </w:rPr>
      </w:pPr>
      <w:proofErr w:type="gramStart"/>
      <w:r w:rsidRPr="00D834AA">
        <w:rPr>
          <w:rFonts w:ascii="黑体" w:eastAsia="黑体" w:hAnsi="黑体" w:hint="eastAsia"/>
          <w:sz w:val="28"/>
          <w:szCs w:val="28"/>
        </w:rPr>
        <w:t>一</w:t>
      </w:r>
      <w:proofErr w:type="gramEnd"/>
      <w:r w:rsidRPr="00D834AA">
        <w:rPr>
          <w:rFonts w:ascii="黑体" w:eastAsia="黑体" w:hAnsi="黑体" w:hint="eastAsia"/>
          <w:sz w:val="28"/>
          <w:szCs w:val="28"/>
        </w:rPr>
        <w:t>．《掺锡氧化铟粉》产品标准</w:t>
      </w:r>
    </w:p>
    <w:p w:rsidR="003850C3" w:rsidRPr="00D834AA" w:rsidRDefault="003850C3" w:rsidP="003850C3">
      <w:pPr>
        <w:widowControl/>
        <w:tabs>
          <w:tab w:val="center" w:pos="4201"/>
          <w:tab w:val="right" w:leader="dot" w:pos="9298"/>
        </w:tabs>
        <w:autoSpaceDE w:val="0"/>
        <w:autoSpaceDN w:val="0"/>
        <w:spacing w:line="360" w:lineRule="auto"/>
        <w:rPr>
          <w:rFonts w:ascii="宋体" w:hAnsi="宋体"/>
          <w:sz w:val="24"/>
        </w:rPr>
      </w:pPr>
      <w:r w:rsidRPr="00D834AA">
        <w:rPr>
          <w:rFonts w:ascii="宋体" w:hAnsi="宋体" w:hint="eastAsia"/>
          <w:sz w:val="24"/>
        </w:rPr>
        <w:t xml:space="preserve">1. </w:t>
      </w:r>
      <w:r>
        <w:rPr>
          <w:rFonts w:ascii="宋体" w:hAnsi="宋体" w:hint="eastAsia"/>
          <w:sz w:val="24"/>
        </w:rPr>
        <w:t>明确标准起草单位为广西壮族自治区冶金产品质量检验站、柳州百</w:t>
      </w:r>
      <w:proofErr w:type="gramStart"/>
      <w:r>
        <w:rPr>
          <w:rFonts w:ascii="宋体" w:hAnsi="宋体" w:hint="eastAsia"/>
          <w:sz w:val="24"/>
        </w:rPr>
        <w:t>韧特先进</w:t>
      </w:r>
      <w:proofErr w:type="gramEnd"/>
      <w:r>
        <w:rPr>
          <w:rFonts w:ascii="宋体" w:hAnsi="宋体" w:hint="eastAsia"/>
          <w:sz w:val="24"/>
        </w:rPr>
        <w:t>材料有限公司、广东先导稀材股份有限公司、华锡集团股份有限公司、</w:t>
      </w:r>
      <w:proofErr w:type="gramStart"/>
      <w:r w:rsidRPr="00790C73">
        <w:rPr>
          <w:rFonts w:ascii="宋体" w:hAnsi="宋体" w:hint="eastAsia"/>
          <w:sz w:val="24"/>
        </w:rPr>
        <w:t>洛阳晶联光电</w:t>
      </w:r>
      <w:proofErr w:type="gramEnd"/>
      <w:r w:rsidRPr="00790C73">
        <w:rPr>
          <w:rFonts w:ascii="宋体" w:hAnsi="宋体" w:hint="eastAsia"/>
          <w:sz w:val="24"/>
        </w:rPr>
        <w:t>材料有限责任公司</w:t>
      </w:r>
      <w:r>
        <w:rPr>
          <w:rFonts w:ascii="宋体" w:hAnsi="宋体" w:hint="eastAsia"/>
          <w:sz w:val="24"/>
        </w:rPr>
        <w:t>、</w:t>
      </w:r>
      <w:r w:rsidRPr="00790C73">
        <w:rPr>
          <w:rFonts w:ascii="宋体" w:hAnsi="宋体" w:hint="eastAsia"/>
          <w:sz w:val="24"/>
        </w:rPr>
        <w:t>广西晶联光电材料有限责任公司</w:t>
      </w:r>
      <w:r>
        <w:rPr>
          <w:rFonts w:ascii="宋体" w:hAnsi="宋体" w:hint="eastAsia"/>
          <w:sz w:val="24"/>
        </w:rPr>
        <w:t>。</w:t>
      </w:r>
    </w:p>
    <w:p w:rsidR="003850C3" w:rsidRPr="00D834AA" w:rsidRDefault="003850C3" w:rsidP="003850C3">
      <w:pPr>
        <w:widowControl/>
        <w:tabs>
          <w:tab w:val="center" w:pos="4201"/>
          <w:tab w:val="right" w:leader="dot" w:pos="9298"/>
        </w:tabs>
        <w:autoSpaceDE w:val="0"/>
        <w:autoSpaceDN w:val="0"/>
        <w:spacing w:line="360" w:lineRule="auto"/>
        <w:rPr>
          <w:rFonts w:ascii="宋体" w:hAnsi="宋体"/>
          <w:sz w:val="24"/>
        </w:rPr>
      </w:pPr>
      <w:r w:rsidRPr="00D834AA">
        <w:rPr>
          <w:rFonts w:ascii="宋体" w:hAnsi="宋体" w:hint="eastAsia"/>
          <w:sz w:val="24"/>
        </w:rPr>
        <w:t>2. 进一步夯实编制说明，补充“掺锡氧化铟粉生产用铟锡原材料情况”、“生产工艺简介”、“产品技术指标现状和标准指标依据”等内容。</w:t>
      </w:r>
    </w:p>
    <w:p w:rsidR="003850C3" w:rsidRPr="00D834AA" w:rsidRDefault="003850C3" w:rsidP="003850C3">
      <w:pPr>
        <w:widowControl/>
        <w:tabs>
          <w:tab w:val="center" w:pos="4201"/>
          <w:tab w:val="right" w:leader="dot" w:pos="9298"/>
        </w:tabs>
        <w:autoSpaceDE w:val="0"/>
        <w:autoSpaceDN w:val="0"/>
        <w:spacing w:line="360" w:lineRule="auto"/>
        <w:rPr>
          <w:rFonts w:ascii="宋体" w:hAnsi="宋体"/>
          <w:sz w:val="24"/>
        </w:rPr>
      </w:pPr>
      <w:r w:rsidRPr="00D834AA">
        <w:rPr>
          <w:rFonts w:ascii="宋体" w:hAnsi="宋体" w:hint="eastAsia"/>
          <w:sz w:val="24"/>
        </w:rPr>
        <w:t>3. 1范围“</w:t>
      </w:r>
      <w:r w:rsidRPr="00D834AA">
        <w:rPr>
          <w:rFonts w:ascii="宋体" w:hAnsi="宋体" w:hint="eastAsia"/>
          <w:color w:val="000000"/>
          <w:sz w:val="24"/>
        </w:rPr>
        <w:t>产品主要用于</w:t>
      </w:r>
      <w:r w:rsidRPr="00D834AA">
        <w:rPr>
          <w:rFonts w:ascii="宋体" w:hAnsi="Calibri"/>
          <w:sz w:val="24"/>
        </w:rPr>
        <w:t>生产</w:t>
      </w:r>
      <w:r w:rsidRPr="00D834AA">
        <w:rPr>
          <w:rFonts w:ascii="宋体" w:hAnsi="Calibri" w:hint="eastAsia"/>
          <w:sz w:val="24"/>
        </w:rPr>
        <w:t>氧化铟锡靶材</w:t>
      </w:r>
      <w:r w:rsidRPr="00D834AA">
        <w:rPr>
          <w:rFonts w:ascii="宋体" w:hAnsi="宋体" w:hint="eastAsia"/>
          <w:sz w:val="24"/>
        </w:rPr>
        <w:t>”改为“</w:t>
      </w:r>
      <w:r w:rsidRPr="00D834AA">
        <w:rPr>
          <w:rFonts w:ascii="宋体" w:hAnsi="宋体" w:hint="eastAsia"/>
          <w:color w:val="000000"/>
          <w:sz w:val="24"/>
        </w:rPr>
        <w:t>产品主要用于</w:t>
      </w:r>
      <w:r w:rsidRPr="00D834AA">
        <w:rPr>
          <w:rFonts w:ascii="宋体" w:hAnsi="Calibri"/>
          <w:sz w:val="24"/>
        </w:rPr>
        <w:t>生产</w:t>
      </w:r>
      <w:r w:rsidRPr="00D834AA">
        <w:rPr>
          <w:rFonts w:ascii="宋体" w:hAnsi="Calibri" w:hint="eastAsia"/>
          <w:sz w:val="24"/>
        </w:rPr>
        <w:t>氧化铟锡靶材等</w:t>
      </w:r>
      <w:r w:rsidRPr="00D834AA">
        <w:rPr>
          <w:rFonts w:ascii="宋体" w:hAnsi="宋体" w:hint="eastAsia"/>
          <w:sz w:val="24"/>
        </w:rPr>
        <w:t>”。</w:t>
      </w:r>
    </w:p>
    <w:p w:rsidR="003850C3" w:rsidRPr="00D834AA" w:rsidRDefault="003850C3" w:rsidP="003850C3">
      <w:pPr>
        <w:widowControl/>
        <w:tabs>
          <w:tab w:val="center" w:pos="4201"/>
          <w:tab w:val="right" w:leader="dot" w:pos="9298"/>
        </w:tabs>
        <w:autoSpaceDE w:val="0"/>
        <w:autoSpaceDN w:val="0"/>
        <w:spacing w:line="360" w:lineRule="auto"/>
        <w:rPr>
          <w:rFonts w:ascii="宋体" w:hAnsi="宋体"/>
          <w:sz w:val="24"/>
        </w:rPr>
      </w:pPr>
      <w:r w:rsidRPr="00D834AA">
        <w:rPr>
          <w:rFonts w:ascii="宋体" w:hAnsi="宋体" w:hint="eastAsia"/>
          <w:sz w:val="24"/>
        </w:rPr>
        <w:lastRenderedPageBreak/>
        <w:t xml:space="preserve">    原因：</w:t>
      </w:r>
      <w:proofErr w:type="gramStart"/>
      <w:r w:rsidRPr="00D834AA">
        <w:rPr>
          <w:rFonts w:ascii="宋体" w:hAnsi="宋体" w:hint="eastAsia"/>
          <w:sz w:val="24"/>
        </w:rPr>
        <w:t>掺锡氧化铟</w:t>
      </w:r>
      <w:proofErr w:type="gramEnd"/>
      <w:r w:rsidRPr="00D834AA">
        <w:rPr>
          <w:rFonts w:ascii="宋体" w:hAnsi="宋体" w:hint="eastAsia"/>
          <w:sz w:val="24"/>
        </w:rPr>
        <w:t>粉主要用于生产氧化铟锡靶材，还可以制造其他光电器件。</w:t>
      </w:r>
    </w:p>
    <w:p w:rsidR="003850C3" w:rsidRDefault="003850C3" w:rsidP="003850C3">
      <w:pPr>
        <w:widowControl/>
        <w:tabs>
          <w:tab w:val="center" w:pos="4201"/>
          <w:tab w:val="right" w:leader="dot" w:pos="9298"/>
        </w:tabs>
        <w:autoSpaceDE w:val="0"/>
        <w:autoSpaceDN w:val="0"/>
        <w:spacing w:line="360" w:lineRule="auto"/>
        <w:rPr>
          <w:rFonts w:ascii="宋体" w:hAnsi="宋体" w:hint="eastAsia"/>
          <w:sz w:val="24"/>
        </w:rPr>
      </w:pPr>
      <w:r w:rsidRPr="00D834AA">
        <w:rPr>
          <w:rFonts w:ascii="宋体" w:hAnsi="宋体" w:hint="eastAsia"/>
          <w:sz w:val="24"/>
        </w:rPr>
        <w:t>4. 3.3.1主成分偏差表示不准确，应改为：</w:t>
      </w:r>
    </w:p>
    <w:p w:rsidR="003850C3" w:rsidRPr="00D834AA" w:rsidRDefault="003850C3" w:rsidP="003850C3">
      <w:pPr>
        <w:spacing w:line="360" w:lineRule="auto"/>
        <w:jc w:val="center"/>
        <w:rPr>
          <w:rFonts w:ascii="黑体" w:eastAsia="黑体" w:hAnsi="黑体" w:cs="黑体"/>
          <w:sz w:val="24"/>
        </w:rPr>
      </w:pPr>
      <w:r w:rsidRPr="00D834AA">
        <w:rPr>
          <w:rFonts w:ascii="黑体" w:eastAsia="黑体" w:hAnsi="黑体" w:cs="黑体" w:hint="eastAsia"/>
          <w:sz w:val="24"/>
        </w:rPr>
        <w:t xml:space="preserve">表1 </w:t>
      </w:r>
      <w:proofErr w:type="gramStart"/>
      <w:r w:rsidRPr="00D834AA">
        <w:rPr>
          <w:rFonts w:ascii="黑体" w:eastAsia="黑体" w:hAnsi="宋体" w:hint="eastAsia"/>
          <w:color w:val="000000"/>
          <w:sz w:val="24"/>
        </w:rPr>
        <w:t>掺锡氧化铟</w:t>
      </w:r>
      <w:proofErr w:type="gramEnd"/>
      <w:r w:rsidRPr="00D834AA">
        <w:rPr>
          <w:rFonts w:ascii="黑体" w:eastAsia="黑体" w:hAnsi="宋体" w:hint="eastAsia"/>
          <w:color w:val="000000"/>
          <w:sz w:val="24"/>
        </w:rPr>
        <w:t>粉</w:t>
      </w:r>
      <w:r w:rsidRPr="00D834AA">
        <w:rPr>
          <w:rFonts w:ascii="黑体" w:eastAsia="黑体" w:hAnsi="黑体" w:cs="黑体" w:hint="eastAsia"/>
          <w:sz w:val="24"/>
        </w:rPr>
        <w:t>主成分</w:t>
      </w:r>
    </w:p>
    <w:tbl>
      <w:tblPr>
        <w:tblW w:w="4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2031"/>
        <w:gridCol w:w="2422"/>
        <w:gridCol w:w="2425"/>
      </w:tblGrid>
      <w:tr w:rsidR="003850C3" w:rsidRPr="00D834AA" w:rsidTr="00897F10">
        <w:trPr>
          <w:trHeight w:val="491"/>
        </w:trPr>
        <w:tc>
          <w:tcPr>
            <w:tcW w:w="1183" w:type="pct"/>
            <w:vMerge w:val="restart"/>
            <w:vAlign w:val="center"/>
          </w:tcPr>
          <w:p w:rsidR="003850C3" w:rsidRPr="00D834AA" w:rsidRDefault="003850C3" w:rsidP="00897F10">
            <w:pPr>
              <w:spacing w:line="360" w:lineRule="auto"/>
              <w:jc w:val="center"/>
              <w:rPr>
                <w:rFonts w:ascii="Calibri" w:hAnsi="Calibri"/>
                <w:sz w:val="24"/>
              </w:rPr>
            </w:pPr>
            <w:r w:rsidRPr="00D834AA">
              <w:rPr>
                <w:rFonts w:ascii="宋体" w:hAnsi="宋体" w:hint="eastAsia"/>
                <w:sz w:val="24"/>
              </w:rPr>
              <w:t>产品牌号</w:t>
            </w:r>
          </w:p>
        </w:tc>
        <w:tc>
          <w:tcPr>
            <w:tcW w:w="3817" w:type="pct"/>
            <w:gridSpan w:val="3"/>
            <w:vAlign w:val="center"/>
          </w:tcPr>
          <w:p w:rsidR="003850C3" w:rsidRPr="00D834AA" w:rsidRDefault="003850C3" w:rsidP="00897F10">
            <w:pPr>
              <w:spacing w:line="360" w:lineRule="auto"/>
              <w:jc w:val="center"/>
              <w:rPr>
                <w:rFonts w:ascii="Calibri" w:hAnsi="Calibri"/>
                <w:sz w:val="24"/>
              </w:rPr>
            </w:pPr>
            <w:r w:rsidRPr="00D834AA">
              <w:rPr>
                <w:rFonts w:ascii="宋体" w:hAnsi="宋体" w:hint="eastAsia"/>
                <w:sz w:val="24"/>
              </w:rPr>
              <w:t>主成分含量（质量分数）</w:t>
            </w:r>
            <w:r w:rsidRPr="00D834AA">
              <w:rPr>
                <w:rFonts w:ascii="Calibri" w:hAnsi="Calibri" w:hint="eastAsia"/>
                <w:sz w:val="24"/>
              </w:rPr>
              <w:t>/%</w:t>
            </w:r>
          </w:p>
        </w:tc>
      </w:tr>
      <w:tr w:rsidR="003850C3" w:rsidRPr="00D834AA" w:rsidTr="00897F10">
        <w:trPr>
          <w:trHeight w:val="499"/>
        </w:trPr>
        <w:tc>
          <w:tcPr>
            <w:tcW w:w="1183" w:type="pct"/>
            <w:vMerge/>
            <w:vAlign w:val="center"/>
          </w:tcPr>
          <w:p w:rsidR="003850C3" w:rsidRPr="00D834AA" w:rsidRDefault="003850C3" w:rsidP="00897F10">
            <w:pPr>
              <w:spacing w:line="360" w:lineRule="auto"/>
              <w:jc w:val="center"/>
              <w:rPr>
                <w:rFonts w:ascii="宋体" w:hAnsi="宋体"/>
                <w:sz w:val="24"/>
              </w:rPr>
            </w:pPr>
          </w:p>
        </w:tc>
        <w:tc>
          <w:tcPr>
            <w:tcW w:w="1127" w:type="pct"/>
            <w:vAlign w:val="center"/>
          </w:tcPr>
          <w:p w:rsidR="003850C3" w:rsidRPr="00D834AA" w:rsidRDefault="003850C3" w:rsidP="00897F10">
            <w:pPr>
              <w:spacing w:line="360" w:lineRule="auto"/>
              <w:jc w:val="center"/>
              <w:rPr>
                <w:rFonts w:ascii="Calibri" w:hAnsi="Calibri"/>
                <w:sz w:val="24"/>
              </w:rPr>
            </w:pPr>
            <w:r w:rsidRPr="00D834AA">
              <w:rPr>
                <w:rFonts w:ascii="Calibri" w:eastAsia="Times New Roman" w:hAnsi="Calibri"/>
                <w:kern w:val="1"/>
                <w:sz w:val="24"/>
              </w:rPr>
              <w:t>In</w:t>
            </w:r>
            <w:r w:rsidRPr="00D834AA">
              <w:rPr>
                <w:rFonts w:ascii="Calibri" w:eastAsia="Times New Roman" w:hAnsi="Calibri"/>
                <w:kern w:val="1"/>
                <w:sz w:val="24"/>
                <w:vertAlign w:val="subscript"/>
              </w:rPr>
              <w:t>2</w:t>
            </w:r>
            <w:r w:rsidRPr="00D834AA">
              <w:rPr>
                <w:rFonts w:ascii="Calibri" w:eastAsia="Times New Roman" w:hAnsi="Calibri"/>
                <w:kern w:val="1"/>
                <w:sz w:val="24"/>
              </w:rPr>
              <w:t>O</w:t>
            </w:r>
            <w:r w:rsidRPr="00D834AA">
              <w:rPr>
                <w:rFonts w:ascii="Calibri" w:eastAsia="Times New Roman" w:hAnsi="Calibri"/>
                <w:kern w:val="1"/>
                <w:sz w:val="24"/>
                <w:vertAlign w:val="subscript"/>
              </w:rPr>
              <w:t xml:space="preserve">3 </w:t>
            </w:r>
          </w:p>
        </w:tc>
        <w:tc>
          <w:tcPr>
            <w:tcW w:w="1344" w:type="pct"/>
            <w:vAlign w:val="center"/>
          </w:tcPr>
          <w:p w:rsidR="003850C3" w:rsidRPr="00D834AA" w:rsidRDefault="003850C3" w:rsidP="00897F10">
            <w:pPr>
              <w:spacing w:line="360" w:lineRule="auto"/>
              <w:jc w:val="center"/>
              <w:rPr>
                <w:rFonts w:ascii="Calibri" w:hAnsi="Calibri"/>
                <w:sz w:val="24"/>
              </w:rPr>
            </w:pPr>
            <w:r w:rsidRPr="00D834AA">
              <w:rPr>
                <w:rFonts w:ascii="Calibri" w:eastAsia="Times New Roman" w:hAnsi="Calibri"/>
                <w:kern w:val="1"/>
                <w:sz w:val="24"/>
              </w:rPr>
              <w:t>SnO</w:t>
            </w:r>
            <w:r w:rsidRPr="00D834AA">
              <w:rPr>
                <w:rFonts w:ascii="Calibri" w:eastAsia="Times New Roman" w:hAnsi="Calibri"/>
                <w:kern w:val="1"/>
                <w:sz w:val="24"/>
                <w:vertAlign w:val="subscript"/>
              </w:rPr>
              <w:t>2</w:t>
            </w:r>
          </w:p>
        </w:tc>
        <w:tc>
          <w:tcPr>
            <w:tcW w:w="1346" w:type="pct"/>
            <w:vAlign w:val="center"/>
          </w:tcPr>
          <w:p w:rsidR="003850C3" w:rsidRPr="00D834AA" w:rsidRDefault="003850C3" w:rsidP="00897F10">
            <w:pPr>
              <w:spacing w:line="360" w:lineRule="auto"/>
              <w:jc w:val="center"/>
              <w:rPr>
                <w:rFonts w:ascii="Calibri" w:hAnsi="Calibri"/>
                <w:sz w:val="24"/>
              </w:rPr>
            </w:pPr>
            <w:r w:rsidRPr="00D834AA">
              <w:rPr>
                <w:rFonts w:ascii="Calibri" w:hAnsi="Calibri" w:hint="eastAsia"/>
                <w:kern w:val="1"/>
                <w:sz w:val="24"/>
              </w:rPr>
              <w:t>偏差</w:t>
            </w:r>
          </w:p>
        </w:tc>
      </w:tr>
      <w:tr w:rsidR="003850C3" w:rsidRPr="00D834AA" w:rsidTr="00897F10">
        <w:trPr>
          <w:trHeight w:val="495"/>
        </w:trPr>
        <w:tc>
          <w:tcPr>
            <w:tcW w:w="1183" w:type="pct"/>
            <w:vAlign w:val="center"/>
          </w:tcPr>
          <w:p w:rsidR="003850C3" w:rsidRPr="00D834AA" w:rsidRDefault="003850C3" w:rsidP="00897F10">
            <w:pPr>
              <w:spacing w:line="360" w:lineRule="auto"/>
              <w:jc w:val="center"/>
              <w:rPr>
                <w:rFonts w:ascii="Calibri" w:hAnsi="Calibri"/>
                <w:sz w:val="24"/>
              </w:rPr>
            </w:pPr>
            <w:r w:rsidRPr="00D834AA">
              <w:rPr>
                <w:rFonts w:ascii="Calibri" w:hAnsi="Calibri"/>
                <w:sz w:val="24"/>
              </w:rPr>
              <w:t>F</w:t>
            </w:r>
            <w:r w:rsidRPr="00D834AA">
              <w:rPr>
                <w:rFonts w:ascii="Calibri" w:hAnsi="Calibri" w:hint="eastAsia"/>
                <w:sz w:val="24"/>
              </w:rPr>
              <w:t>In90</w:t>
            </w:r>
            <w:r w:rsidRPr="00D834AA">
              <w:rPr>
                <w:rFonts w:ascii="Calibri" w:hAnsi="Calibri"/>
                <w:sz w:val="24"/>
              </w:rPr>
              <w:t>Sn</w:t>
            </w:r>
            <w:r w:rsidRPr="00D834AA">
              <w:rPr>
                <w:rFonts w:ascii="Calibri" w:hAnsi="Calibri" w:hint="eastAsia"/>
                <w:sz w:val="24"/>
              </w:rPr>
              <w:t>10</w:t>
            </w:r>
          </w:p>
        </w:tc>
        <w:tc>
          <w:tcPr>
            <w:tcW w:w="1127" w:type="pct"/>
            <w:vAlign w:val="center"/>
          </w:tcPr>
          <w:p w:rsidR="003850C3" w:rsidRPr="00D834AA" w:rsidRDefault="003850C3" w:rsidP="00897F10">
            <w:pPr>
              <w:spacing w:line="360" w:lineRule="auto"/>
              <w:jc w:val="center"/>
              <w:rPr>
                <w:rFonts w:ascii="Calibri" w:hAnsi="Calibri"/>
                <w:sz w:val="24"/>
              </w:rPr>
            </w:pPr>
            <w:r w:rsidRPr="00D834AA">
              <w:rPr>
                <w:rFonts w:ascii="Calibri" w:eastAsia="Times New Roman" w:hAnsi="Calibri"/>
                <w:kern w:val="1"/>
                <w:sz w:val="24"/>
              </w:rPr>
              <w:t>90</w:t>
            </w:r>
          </w:p>
        </w:tc>
        <w:tc>
          <w:tcPr>
            <w:tcW w:w="1344" w:type="pct"/>
            <w:vAlign w:val="center"/>
          </w:tcPr>
          <w:p w:rsidR="003850C3" w:rsidRPr="00D834AA" w:rsidRDefault="003850C3" w:rsidP="00897F10">
            <w:pPr>
              <w:spacing w:line="360" w:lineRule="auto"/>
              <w:jc w:val="center"/>
              <w:rPr>
                <w:rFonts w:ascii="Calibri" w:hAnsi="Calibri"/>
                <w:sz w:val="24"/>
              </w:rPr>
            </w:pPr>
            <w:r w:rsidRPr="00D834AA">
              <w:rPr>
                <w:rFonts w:ascii="Calibri" w:eastAsia="Times New Roman" w:hAnsi="Calibri"/>
                <w:kern w:val="1"/>
                <w:sz w:val="24"/>
              </w:rPr>
              <w:t>10</w:t>
            </w:r>
          </w:p>
        </w:tc>
        <w:tc>
          <w:tcPr>
            <w:tcW w:w="1346" w:type="pct"/>
            <w:vAlign w:val="center"/>
          </w:tcPr>
          <w:p w:rsidR="003850C3" w:rsidRPr="00D834AA" w:rsidRDefault="003850C3" w:rsidP="00897F10">
            <w:pPr>
              <w:spacing w:line="360" w:lineRule="auto"/>
              <w:jc w:val="center"/>
              <w:rPr>
                <w:rFonts w:ascii="Calibri" w:hAnsi="Calibri"/>
                <w:sz w:val="24"/>
              </w:rPr>
            </w:pPr>
            <w:r w:rsidRPr="00D834AA">
              <w:rPr>
                <w:rFonts w:ascii="Calibri" w:eastAsia="Times New Roman" w:hAnsi="Calibri"/>
                <w:kern w:val="1"/>
                <w:sz w:val="24"/>
              </w:rPr>
              <w:t>±0.</w:t>
            </w:r>
            <w:r w:rsidRPr="00D834AA">
              <w:rPr>
                <w:rFonts w:ascii="Calibri" w:hAnsi="Calibri" w:hint="eastAsia"/>
                <w:kern w:val="1"/>
                <w:sz w:val="24"/>
              </w:rPr>
              <w:t>5</w:t>
            </w:r>
          </w:p>
        </w:tc>
      </w:tr>
      <w:tr w:rsidR="003850C3" w:rsidRPr="00D834AA" w:rsidTr="00897F10">
        <w:trPr>
          <w:trHeight w:val="495"/>
        </w:trPr>
        <w:tc>
          <w:tcPr>
            <w:tcW w:w="1183" w:type="pct"/>
            <w:vAlign w:val="center"/>
          </w:tcPr>
          <w:p w:rsidR="003850C3" w:rsidRPr="00D834AA" w:rsidRDefault="003850C3" w:rsidP="00897F10">
            <w:pPr>
              <w:spacing w:line="360" w:lineRule="auto"/>
              <w:jc w:val="center"/>
              <w:rPr>
                <w:rFonts w:ascii="Calibri" w:hAnsi="Calibri"/>
                <w:sz w:val="24"/>
              </w:rPr>
            </w:pPr>
            <w:r w:rsidRPr="00D834AA">
              <w:rPr>
                <w:rFonts w:ascii="Calibri" w:hAnsi="Calibri"/>
                <w:sz w:val="24"/>
              </w:rPr>
              <w:t>F</w:t>
            </w:r>
            <w:r w:rsidRPr="00D834AA">
              <w:rPr>
                <w:rFonts w:ascii="Calibri" w:hAnsi="Calibri" w:hint="eastAsia"/>
                <w:sz w:val="24"/>
              </w:rPr>
              <w:t>In93</w:t>
            </w:r>
            <w:r w:rsidRPr="00D834AA">
              <w:rPr>
                <w:rFonts w:ascii="Calibri" w:hAnsi="Calibri"/>
                <w:sz w:val="24"/>
              </w:rPr>
              <w:t>Sn</w:t>
            </w:r>
            <w:r w:rsidRPr="00D834AA">
              <w:rPr>
                <w:rFonts w:ascii="Calibri" w:hAnsi="Calibri" w:hint="eastAsia"/>
                <w:sz w:val="24"/>
              </w:rPr>
              <w:t>7</w:t>
            </w:r>
          </w:p>
        </w:tc>
        <w:tc>
          <w:tcPr>
            <w:tcW w:w="1127" w:type="pct"/>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hint="eastAsia"/>
                <w:kern w:val="1"/>
                <w:sz w:val="24"/>
              </w:rPr>
              <w:t>93</w:t>
            </w:r>
          </w:p>
        </w:tc>
        <w:tc>
          <w:tcPr>
            <w:tcW w:w="1344" w:type="pct"/>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hint="eastAsia"/>
                <w:kern w:val="1"/>
                <w:sz w:val="24"/>
              </w:rPr>
              <w:t>7</w:t>
            </w:r>
          </w:p>
        </w:tc>
        <w:tc>
          <w:tcPr>
            <w:tcW w:w="1346" w:type="pct"/>
            <w:vAlign w:val="center"/>
          </w:tcPr>
          <w:p w:rsidR="003850C3" w:rsidRPr="00D834AA" w:rsidRDefault="003850C3" w:rsidP="00897F10">
            <w:pPr>
              <w:spacing w:line="360" w:lineRule="auto"/>
              <w:jc w:val="center"/>
              <w:rPr>
                <w:rFonts w:ascii="Calibri" w:hAnsi="Calibri"/>
                <w:sz w:val="24"/>
              </w:rPr>
            </w:pPr>
            <w:r w:rsidRPr="00D834AA">
              <w:rPr>
                <w:rFonts w:ascii="Calibri" w:eastAsia="Times New Roman" w:hAnsi="Calibri"/>
                <w:kern w:val="1"/>
                <w:sz w:val="24"/>
              </w:rPr>
              <w:t>±0.</w:t>
            </w:r>
            <w:r w:rsidRPr="00D834AA">
              <w:rPr>
                <w:rFonts w:ascii="Calibri" w:hAnsi="Calibri" w:hint="eastAsia"/>
                <w:kern w:val="1"/>
                <w:sz w:val="24"/>
              </w:rPr>
              <w:t>5</w:t>
            </w:r>
          </w:p>
        </w:tc>
      </w:tr>
      <w:tr w:rsidR="003850C3" w:rsidRPr="00D834AA" w:rsidTr="00897F10">
        <w:trPr>
          <w:trHeight w:val="495"/>
        </w:trPr>
        <w:tc>
          <w:tcPr>
            <w:tcW w:w="1183" w:type="pct"/>
            <w:vAlign w:val="center"/>
          </w:tcPr>
          <w:p w:rsidR="003850C3" w:rsidRPr="00D834AA" w:rsidRDefault="003850C3" w:rsidP="00897F10">
            <w:pPr>
              <w:spacing w:line="360" w:lineRule="auto"/>
              <w:jc w:val="center"/>
              <w:rPr>
                <w:rFonts w:ascii="Calibri" w:hAnsi="Calibri"/>
                <w:sz w:val="24"/>
              </w:rPr>
            </w:pPr>
            <w:r w:rsidRPr="00D834AA">
              <w:rPr>
                <w:rFonts w:ascii="Calibri" w:hAnsi="Calibri"/>
                <w:sz w:val="24"/>
              </w:rPr>
              <w:t>F</w:t>
            </w:r>
            <w:r w:rsidRPr="00D834AA">
              <w:rPr>
                <w:rFonts w:ascii="Calibri" w:hAnsi="Calibri" w:hint="eastAsia"/>
                <w:sz w:val="24"/>
              </w:rPr>
              <w:t>In95</w:t>
            </w:r>
            <w:r w:rsidRPr="00D834AA">
              <w:rPr>
                <w:rFonts w:ascii="Calibri" w:hAnsi="Calibri"/>
                <w:sz w:val="24"/>
              </w:rPr>
              <w:t>Sn</w:t>
            </w:r>
            <w:r w:rsidRPr="00D834AA">
              <w:rPr>
                <w:rFonts w:ascii="Calibri" w:hAnsi="Calibri" w:hint="eastAsia"/>
                <w:sz w:val="24"/>
              </w:rPr>
              <w:t>5</w:t>
            </w:r>
          </w:p>
        </w:tc>
        <w:tc>
          <w:tcPr>
            <w:tcW w:w="1127" w:type="pct"/>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hint="eastAsia"/>
                <w:kern w:val="1"/>
                <w:sz w:val="24"/>
              </w:rPr>
              <w:t>95</w:t>
            </w:r>
          </w:p>
        </w:tc>
        <w:tc>
          <w:tcPr>
            <w:tcW w:w="1344" w:type="pct"/>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hint="eastAsia"/>
                <w:kern w:val="1"/>
                <w:sz w:val="24"/>
              </w:rPr>
              <w:t>5</w:t>
            </w:r>
          </w:p>
        </w:tc>
        <w:tc>
          <w:tcPr>
            <w:tcW w:w="1346" w:type="pct"/>
            <w:vAlign w:val="center"/>
          </w:tcPr>
          <w:p w:rsidR="003850C3" w:rsidRPr="00D834AA" w:rsidRDefault="003850C3" w:rsidP="00897F10">
            <w:pPr>
              <w:spacing w:line="360" w:lineRule="auto"/>
              <w:jc w:val="center"/>
              <w:rPr>
                <w:rFonts w:ascii="宋体" w:hAnsi="宋体"/>
                <w:sz w:val="24"/>
              </w:rPr>
            </w:pPr>
            <w:r w:rsidRPr="00D834AA">
              <w:rPr>
                <w:rFonts w:ascii="Calibri" w:eastAsia="Times New Roman" w:hAnsi="Calibri"/>
                <w:kern w:val="1"/>
                <w:sz w:val="24"/>
              </w:rPr>
              <w:t>±0.</w:t>
            </w:r>
            <w:r w:rsidRPr="00D834AA">
              <w:rPr>
                <w:rFonts w:ascii="Calibri" w:hAnsi="Calibri" w:hint="eastAsia"/>
                <w:kern w:val="1"/>
                <w:sz w:val="24"/>
              </w:rPr>
              <w:t>5</w:t>
            </w:r>
          </w:p>
        </w:tc>
      </w:tr>
      <w:tr w:rsidR="003850C3" w:rsidRPr="00D834AA" w:rsidTr="00897F10">
        <w:trPr>
          <w:trHeight w:val="495"/>
        </w:trPr>
        <w:tc>
          <w:tcPr>
            <w:tcW w:w="1183" w:type="pct"/>
            <w:vAlign w:val="center"/>
          </w:tcPr>
          <w:p w:rsidR="003850C3" w:rsidRPr="00D834AA" w:rsidRDefault="003850C3" w:rsidP="00897F10">
            <w:pPr>
              <w:spacing w:line="360" w:lineRule="auto"/>
              <w:jc w:val="center"/>
              <w:rPr>
                <w:rFonts w:ascii="Calibri" w:hAnsi="Calibri"/>
                <w:sz w:val="24"/>
              </w:rPr>
            </w:pPr>
            <w:r w:rsidRPr="00D834AA">
              <w:rPr>
                <w:rFonts w:ascii="Calibri" w:hAnsi="Calibri"/>
                <w:sz w:val="24"/>
              </w:rPr>
              <w:t>F</w:t>
            </w:r>
            <w:r w:rsidRPr="00D834AA">
              <w:rPr>
                <w:rFonts w:ascii="Calibri" w:hAnsi="Calibri" w:hint="eastAsia"/>
                <w:sz w:val="24"/>
              </w:rPr>
              <w:t>In97</w:t>
            </w:r>
            <w:r w:rsidRPr="00D834AA">
              <w:rPr>
                <w:rFonts w:ascii="Calibri" w:hAnsi="Calibri"/>
                <w:sz w:val="24"/>
              </w:rPr>
              <w:t>Sn</w:t>
            </w:r>
            <w:r w:rsidRPr="00D834AA">
              <w:rPr>
                <w:rFonts w:ascii="Calibri" w:hAnsi="Calibri" w:hint="eastAsia"/>
                <w:sz w:val="24"/>
              </w:rPr>
              <w:t>3</w:t>
            </w:r>
          </w:p>
        </w:tc>
        <w:tc>
          <w:tcPr>
            <w:tcW w:w="1127" w:type="pct"/>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hint="eastAsia"/>
                <w:kern w:val="1"/>
                <w:sz w:val="24"/>
              </w:rPr>
              <w:t>97</w:t>
            </w:r>
          </w:p>
        </w:tc>
        <w:tc>
          <w:tcPr>
            <w:tcW w:w="1344" w:type="pct"/>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hint="eastAsia"/>
                <w:kern w:val="1"/>
                <w:sz w:val="24"/>
              </w:rPr>
              <w:t>3</w:t>
            </w:r>
          </w:p>
        </w:tc>
        <w:tc>
          <w:tcPr>
            <w:tcW w:w="1346" w:type="pct"/>
            <w:vAlign w:val="center"/>
          </w:tcPr>
          <w:p w:rsidR="003850C3" w:rsidRPr="00D834AA" w:rsidRDefault="003850C3" w:rsidP="00897F10">
            <w:pPr>
              <w:spacing w:line="360" w:lineRule="auto"/>
              <w:jc w:val="center"/>
              <w:rPr>
                <w:rFonts w:ascii="宋体" w:hAnsi="宋体"/>
                <w:sz w:val="24"/>
              </w:rPr>
            </w:pPr>
            <w:r w:rsidRPr="00D834AA">
              <w:rPr>
                <w:rFonts w:ascii="Calibri" w:eastAsia="Times New Roman" w:hAnsi="Calibri"/>
                <w:kern w:val="1"/>
                <w:sz w:val="24"/>
              </w:rPr>
              <w:t>±0.</w:t>
            </w:r>
            <w:r w:rsidRPr="00D834AA">
              <w:rPr>
                <w:rFonts w:ascii="Calibri" w:hAnsi="Calibri" w:hint="eastAsia"/>
                <w:kern w:val="1"/>
                <w:sz w:val="24"/>
              </w:rPr>
              <w:t>5</w:t>
            </w:r>
          </w:p>
        </w:tc>
      </w:tr>
    </w:tbl>
    <w:p w:rsidR="003850C3" w:rsidRPr="00D834AA" w:rsidRDefault="003850C3" w:rsidP="003850C3">
      <w:pPr>
        <w:widowControl/>
        <w:tabs>
          <w:tab w:val="center" w:pos="4201"/>
          <w:tab w:val="right" w:leader="dot" w:pos="9298"/>
        </w:tabs>
        <w:autoSpaceDE w:val="0"/>
        <w:autoSpaceDN w:val="0"/>
        <w:spacing w:line="360" w:lineRule="auto"/>
        <w:rPr>
          <w:rFonts w:ascii="宋体" w:hAnsi="宋体"/>
          <w:sz w:val="24"/>
        </w:rPr>
      </w:pPr>
      <w:r w:rsidRPr="00D834AA">
        <w:rPr>
          <w:rFonts w:ascii="宋体" w:hAnsi="宋体" w:hint="eastAsia"/>
          <w:sz w:val="24"/>
        </w:rPr>
        <w:t xml:space="preserve">  </w:t>
      </w:r>
    </w:p>
    <w:p w:rsidR="003850C3" w:rsidRPr="00D834AA" w:rsidRDefault="003850C3" w:rsidP="003850C3">
      <w:pPr>
        <w:widowControl/>
        <w:tabs>
          <w:tab w:val="center" w:pos="4201"/>
          <w:tab w:val="right" w:leader="dot" w:pos="9298"/>
        </w:tabs>
        <w:autoSpaceDE w:val="0"/>
        <w:autoSpaceDN w:val="0"/>
        <w:spacing w:line="360" w:lineRule="auto"/>
        <w:rPr>
          <w:rFonts w:ascii="宋体" w:hAnsi="宋体"/>
          <w:sz w:val="24"/>
        </w:rPr>
      </w:pPr>
      <w:r w:rsidRPr="00D834AA">
        <w:rPr>
          <w:rFonts w:ascii="宋体" w:hAnsi="宋体" w:hint="eastAsia"/>
          <w:sz w:val="24"/>
        </w:rPr>
        <w:t>5. 3.3.2表2单位有误，应改为：</w:t>
      </w:r>
    </w:p>
    <w:p w:rsidR="003850C3" w:rsidRPr="00D834AA" w:rsidRDefault="003850C3" w:rsidP="003850C3">
      <w:pPr>
        <w:widowControl/>
        <w:tabs>
          <w:tab w:val="left" w:pos="780"/>
        </w:tabs>
        <w:spacing w:line="360" w:lineRule="auto"/>
        <w:jc w:val="center"/>
        <w:rPr>
          <w:rFonts w:ascii="黑体" w:eastAsia="黑体"/>
          <w:color w:val="000000"/>
          <w:kern w:val="0"/>
          <w:sz w:val="24"/>
        </w:rPr>
      </w:pPr>
      <w:r w:rsidRPr="00D834AA">
        <w:rPr>
          <w:rFonts w:ascii="黑体" w:eastAsia="黑体" w:hAnsi="宋体" w:cs="宋体" w:hint="eastAsia"/>
          <w:color w:val="000000"/>
          <w:kern w:val="0"/>
          <w:sz w:val="24"/>
        </w:rPr>
        <w:t>表</w:t>
      </w:r>
      <w:r w:rsidRPr="00D834AA">
        <w:rPr>
          <w:rFonts w:ascii="黑体" w:eastAsia="黑体" w:hint="eastAsia"/>
          <w:color w:val="000000"/>
          <w:kern w:val="0"/>
          <w:sz w:val="24"/>
        </w:rPr>
        <w:t xml:space="preserve">2  </w:t>
      </w:r>
      <w:proofErr w:type="gramStart"/>
      <w:r w:rsidRPr="00D834AA">
        <w:rPr>
          <w:rFonts w:ascii="黑体" w:eastAsia="黑体" w:hAnsi="宋体" w:cs="黑体" w:hint="eastAsia"/>
          <w:color w:val="000000"/>
          <w:kern w:val="0"/>
          <w:sz w:val="24"/>
        </w:rPr>
        <w:t>掺锡氧化铟</w:t>
      </w:r>
      <w:proofErr w:type="gramEnd"/>
      <w:r w:rsidRPr="00D834AA">
        <w:rPr>
          <w:rFonts w:ascii="黑体" w:eastAsia="黑体" w:hAnsi="宋体" w:cs="黑体" w:hint="eastAsia"/>
          <w:color w:val="000000"/>
          <w:kern w:val="0"/>
          <w:sz w:val="24"/>
        </w:rPr>
        <w:t>粉</w:t>
      </w:r>
      <w:r w:rsidRPr="00D834AA">
        <w:rPr>
          <w:rFonts w:ascii="黑体" w:eastAsia="黑体" w:hAnsi="宋体" w:cs="宋体" w:hint="eastAsia"/>
          <w:color w:val="000000"/>
          <w:kern w:val="0"/>
          <w:sz w:val="24"/>
        </w:rPr>
        <w:t>杂质元素化学成分</w:t>
      </w:r>
      <w:r w:rsidRPr="00D834AA">
        <w:rPr>
          <w:rFonts w:ascii="黑体" w:eastAsia="黑体" w:hint="eastAsia"/>
          <w:color w:val="000000"/>
          <w:kern w:val="0"/>
          <w:sz w:val="24"/>
        </w:rPr>
        <w:t xml:space="preserve">     </w:t>
      </w:r>
    </w:p>
    <w:tbl>
      <w:tblPr>
        <w:tblW w:w="8561" w:type="dxa"/>
        <w:jc w:val="center"/>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7"/>
      </w:tblGrid>
      <w:tr w:rsidR="003850C3" w:rsidRPr="00D834AA" w:rsidTr="00897F10">
        <w:trPr>
          <w:cantSplit/>
          <w:trHeight w:val="340"/>
          <w:jc w:val="center"/>
        </w:trPr>
        <w:tc>
          <w:tcPr>
            <w:tcW w:w="8561" w:type="dxa"/>
            <w:gridSpan w:val="10"/>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eastAsia="Times New Roman"/>
                <w:kern w:val="1"/>
                <w:sz w:val="24"/>
              </w:rPr>
            </w:pPr>
            <w:r w:rsidRPr="00D834AA">
              <w:rPr>
                <w:rFonts w:ascii="宋体" w:hint="eastAsia"/>
                <w:kern w:val="1"/>
                <w:sz w:val="24"/>
              </w:rPr>
              <w:t>杂质元素含量（质量分数）</w:t>
            </w:r>
            <w:r w:rsidRPr="00D834AA">
              <w:rPr>
                <w:rFonts w:ascii="宋体" w:hint="eastAsia"/>
                <w:kern w:val="0"/>
                <w:sz w:val="24"/>
              </w:rPr>
              <w:t>/</w:t>
            </w:r>
            <w:r w:rsidRPr="00D834AA">
              <w:rPr>
                <w:rFonts w:eastAsia="Times New Roman"/>
                <w:kern w:val="1"/>
                <w:sz w:val="24"/>
              </w:rPr>
              <w:t>10</w:t>
            </w:r>
            <w:r w:rsidRPr="00D834AA">
              <w:rPr>
                <w:rFonts w:eastAsia="Times New Roman"/>
                <w:kern w:val="1"/>
                <w:sz w:val="24"/>
                <w:vertAlign w:val="superscript"/>
              </w:rPr>
              <w:t>-</w:t>
            </w:r>
            <w:r w:rsidRPr="00D834AA">
              <w:rPr>
                <w:rFonts w:hint="eastAsia"/>
                <w:kern w:val="1"/>
                <w:sz w:val="24"/>
                <w:vertAlign w:val="superscript"/>
              </w:rPr>
              <w:t>4</w:t>
            </w:r>
            <w:r w:rsidRPr="00D834AA">
              <w:rPr>
                <w:rFonts w:ascii="宋体" w:hint="eastAsia"/>
                <w:kern w:val="1"/>
                <w:sz w:val="24"/>
              </w:rPr>
              <w:t>％</w:t>
            </w:r>
            <w:r w:rsidRPr="00D834AA">
              <w:rPr>
                <w:rFonts w:ascii="宋体" w:hint="eastAsia"/>
                <w:kern w:val="0"/>
                <w:sz w:val="24"/>
              </w:rPr>
              <w:t>，</w:t>
            </w:r>
            <w:r w:rsidRPr="00D834AA">
              <w:rPr>
                <w:rFonts w:ascii="宋体" w:hint="eastAsia"/>
                <w:kern w:val="1"/>
                <w:sz w:val="24"/>
              </w:rPr>
              <w:t>不大于</w:t>
            </w:r>
          </w:p>
        </w:tc>
      </w:tr>
      <w:tr w:rsidR="003850C3" w:rsidRPr="00D834AA" w:rsidTr="00897F10">
        <w:trPr>
          <w:cantSplit/>
          <w:trHeight w:val="3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ascii="Calibri" w:eastAsia="Times New Roman" w:hAnsi="Calibri"/>
                <w:kern w:val="1"/>
                <w:sz w:val="24"/>
              </w:rPr>
            </w:pPr>
            <w:bookmarkStart w:id="0" w:name="_Toc64356679"/>
            <w:bookmarkStart w:id="1" w:name="_Toc64356958"/>
            <w:bookmarkStart w:id="2" w:name="_Toc64357465"/>
            <w:bookmarkStart w:id="3" w:name="_Toc64690975"/>
            <w:bookmarkStart w:id="4" w:name="_Toc66237724"/>
            <w:bookmarkStart w:id="5" w:name="_Toc66237957"/>
            <w:bookmarkStart w:id="6" w:name="_Toc66238161"/>
            <w:bookmarkStart w:id="7" w:name="_Toc81191537"/>
            <w:bookmarkEnd w:id="0"/>
            <w:bookmarkEnd w:id="1"/>
            <w:bookmarkEnd w:id="2"/>
            <w:bookmarkEnd w:id="3"/>
            <w:bookmarkEnd w:id="4"/>
            <w:bookmarkEnd w:id="5"/>
            <w:bookmarkEnd w:id="6"/>
            <w:bookmarkEnd w:id="7"/>
            <w:r w:rsidRPr="00D834AA">
              <w:rPr>
                <w:rFonts w:ascii="Calibri" w:eastAsia="Times New Roman" w:hAnsi="Calibri"/>
                <w:kern w:val="1"/>
                <w:sz w:val="24"/>
              </w:rPr>
              <w:t>Fe</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kern w:val="1"/>
                <w:sz w:val="24"/>
              </w:rPr>
              <w:t>Al</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kern w:val="1"/>
                <w:sz w:val="24"/>
              </w:rPr>
              <w:t>Si</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kern w:val="1"/>
                <w:sz w:val="24"/>
              </w:rPr>
              <w:t>Ni</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kern w:val="1"/>
                <w:sz w:val="24"/>
              </w:rPr>
            </w:pPr>
            <w:r w:rsidRPr="00D834AA">
              <w:rPr>
                <w:rFonts w:eastAsia="Times New Roman"/>
                <w:kern w:val="1"/>
                <w:sz w:val="24"/>
              </w:rPr>
              <w:t>C</w:t>
            </w:r>
            <w:r w:rsidRPr="00D834AA">
              <w:rPr>
                <w:kern w:val="1"/>
                <w:sz w:val="24"/>
              </w:rPr>
              <w:t>u</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kern w:val="1"/>
                <w:sz w:val="24"/>
              </w:rPr>
            </w:pPr>
            <w:r w:rsidRPr="00D834AA">
              <w:rPr>
                <w:rFonts w:eastAsia="Times New Roman"/>
                <w:kern w:val="1"/>
                <w:sz w:val="24"/>
              </w:rPr>
              <w:t>C</w:t>
            </w:r>
            <w:r w:rsidRPr="00D834AA">
              <w:rPr>
                <w:kern w:val="1"/>
                <w:sz w:val="24"/>
              </w:rPr>
              <w:t>r</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eastAsia="Times New Roman"/>
                <w:kern w:val="1"/>
                <w:sz w:val="24"/>
              </w:rPr>
            </w:pPr>
            <w:r w:rsidRPr="00D834AA">
              <w:rPr>
                <w:rFonts w:eastAsia="Times New Roman"/>
                <w:kern w:val="1"/>
                <w:sz w:val="24"/>
              </w:rPr>
              <w:t>Pb</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eastAsia="Times New Roman"/>
                <w:kern w:val="1"/>
                <w:sz w:val="24"/>
              </w:rPr>
            </w:pPr>
            <w:r w:rsidRPr="00D834AA">
              <w:rPr>
                <w:rFonts w:eastAsia="Times New Roman"/>
                <w:kern w:val="1"/>
                <w:sz w:val="24"/>
              </w:rPr>
              <w:t>Cd</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eastAsia="Times New Roman"/>
                <w:kern w:val="1"/>
                <w:sz w:val="24"/>
              </w:rPr>
            </w:pPr>
            <w:r w:rsidRPr="00D834AA">
              <w:rPr>
                <w:rFonts w:eastAsia="Times New Roman"/>
                <w:kern w:val="1"/>
                <w:sz w:val="24"/>
              </w:rPr>
              <w:t>Tl</w:t>
            </w:r>
          </w:p>
        </w:tc>
        <w:tc>
          <w:tcPr>
            <w:tcW w:w="857"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eastAsia="Times New Roman"/>
                <w:kern w:val="1"/>
                <w:sz w:val="24"/>
              </w:rPr>
            </w:pPr>
            <w:r w:rsidRPr="00D834AA">
              <w:rPr>
                <w:rFonts w:ascii="宋体" w:hint="eastAsia"/>
                <w:kern w:val="1"/>
                <w:sz w:val="24"/>
              </w:rPr>
              <w:t>总和</w:t>
            </w:r>
          </w:p>
        </w:tc>
      </w:tr>
      <w:tr w:rsidR="003850C3" w:rsidRPr="00D834AA" w:rsidTr="00897F10">
        <w:trPr>
          <w:cantSplit/>
          <w:trHeight w:val="3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hAnsi="Calibri" w:hint="eastAsia"/>
                <w:kern w:val="1"/>
                <w:sz w:val="24"/>
              </w:rPr>
              <w:t>1</w:t>
            </w:r>
            <w:r w:rsidRPr="00D834AA">
              <w:rPr>
                <w:rFonts w:ascii="Calibri" w:eastAsia="Times New Roman" w:hAnsi="Calibri"/>
                <w:kern w:val="1"/>
                <w:sz w:val="24"/>
              </w:rPr>
              <w:t>0</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eastAsia="Times New Roman" w:hAnsi="Calibri"/>
                <w:kern w:val="1"/>
                <w:sz w:val="24"/>
              </w:rPr>
              <w:t>10</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ascii="Calibri" w:eastAsia="Times New Roman" w:hAnsi="Calibri"/>
                <w:kern w:val="1"/>
                <w:sz w:val="24"/>
              </w:rPr>
            </w:pPr>
            <w:r w:rsidRPr="00D834AA">
              <w:rPr>
                <w:rFonts w:ascii="Calibri" w:hAnsi="Calibri" w:hint="eastAsia"/>
                <w:kern w:val="1"/>
                <w:sz w:val="24"/>
              </w:rPr>
              <w:t>1</w:t>
            </w:r>
            <w:r w:rsidRPr="00D834AA">
              <w:rPr>
                <w:rFonts w:ascii="Calibri" w:eastAsia="Times New Roman" w:hAnsi="Calibri"/>
                <w:kern w:val="1"/>
                <w:sz w:val="24"/>
              </w:rPr>
              <w:t>0</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ascii="Calibri" w:hAnsi="Calibri"/>
                <w:kern w:val="1"/>
                <w:sz w:val="24"/>
              </w:rPr>
            </w:pPr>
            <w:r w:rsidRPr="00D834AA">
              <w:rPr>
                <w:rFonts w:ascii="Calibri" w:hAnsi="Calibri" w:hint="eastAsia"/>
                <w:kern w:val="1"/>
                <w:sz w:val="24"/>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kern w:val="1"/>
                <w:sz w:val="24"/>
              </w:rPr>
            </w:pPr>
            <w:r w:rsidRPr="00D834AA">
              <w:rPr>
                <w:rFonts w:hint="eastAsia"/>
                <w:kern w:val="1"/>
                <w:sz w:val="24"/>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kern w:val="1"/>
                <w:sz w:val="24"/>
              </w:rPr>
            </w:pPr>
            <w:r w:rsidRPr="00D834AA">
              <w:rPr>
                <w:rFonts w:hint="eastAsia"/>
                <w:kern w:val="1"/>
                <w:sz w:val="24"/>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kern w:val="1"/>
                <w:sz w:val="24"/>
              </w:rPr>
            </w:pPr>
            <w:r w:rsidRPr="00D834AA">
              <w:rPr>
                <w:rFonts w:hint="eastAsia"/>
                <w:kern w:val="1"/>
                <w:sz w:val="24"/>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kern w:val="1"/>
                <w:sz w:val="24"/>
              </w:rPr>
            </w:pPr>
            <w:r w:rsidRPr="00D834AA">
              <w:rPr>
                <w:rFonts w:hint="eastAsia"/>
                <w:kern w:val="1"/>
                <w:sz w:val="24"/>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kern w:val="1"/>
                <w:sz w:val="24"/>
              </w:rPr>
            </w:pPr>
            <w:r w:rsidRPr="00D834AA">
              <w:rPr>
                <w:rFonts w:hint="eastAsia"/>
                <w:kern w:val="1"/>
                <w:sz w:val="24"/>
              </w:rPr>
              <w:t>5</w:t>
            </w:r>
          </w:p>
        </w:tc>
        <w:tc>
          <w:tcPr>
            <w:tcW w:w="857" w:type="dxa"/>
            <w:tcBorders>
              <w:top w:val="single" w:sz="4" w:space="0" w:color="000000"/>
              <w:left w:val="single" w:sz="4" w:space="0" w:color="000000"/>
              <w:bottom w:val="single" w:sz="4" w:space="0" w:color="000000"/>
              <w:right w:val="single" w:sz="4" w:space="0" w:color="000000"/>
            </w:tcBorders>
            <w:vAlign w:val="center"/>
          </w:tcPr>
          <w:p w:rsidR="003850C3" w:rsidRPr="00D834AA" w:rsidRDefault="003850C3" w:rsidP="00897F10">
            <w:pPr>
              <w:spacing w:line="360" w:lineRule="auto"/>
              <w:jc w:val="center"/>
              <w:rPr>
                <w:rFonts w:eastAsia="Times New Roman"/>
                <w:kern w:val="1"/>
                <w:sz w:val="24"/>
              </w:rPr>
            </w:pPr>
            <w:r w:rsidRPr="00D834AA">
              <w:rPr>
                <w:rFonts w:eastAsia="Times New Roman"/>
                <w:kern w:val="1"/>
                <w:sz w:val="24"/>
              </w:rPr>
              <w:t>100</w:t>
            </w:r>
          </w:p>
        </w:tc>
      </w:tr>
      <w:tr w:rsidR="003850C3" w:rsidRPr="00D834AA" w:rsidTr="00897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7"/>
          <w:jc w:val="center"/>
        </w:trPr>
        <w:tc>
          <w:tcPr>
            <w:tcW w:w="8561" w:type="dxa"/>
            <w:gridSpan w:val="10"/>
          </w:tcPr>
          <w:p w:rsidR="003850C3" w:rsidRPr="00D834AA" w:rsidRDefault="003850C3" w:rsidP="00897F10">
            <w:pPr>
              <w:widowControl/>
              <w:tabs>
                <w:tab w:val="center" w:pos="4201"/>
                <w:tab w:val="right" w:leader="dot" w:pos="9298"/>
              </w:tabs>
              <w:autoSpaceDE w:val="0"/>
              <w:autoSpaceDN w:val="0"/>
              <w:spacing w:line="360" w:lineRule="auto"/>
              <w:ind w:firstLineChars="200" w:firstLine="480"/>
              <w:rPr>
                <w:rFonts w:ascii="宋体" w:hAnsi="宋体"/>
                <w:sz w:val="24"/>
              </w:rPr>
            </w:pPr>
            <w:r w:rsidRPr="00D834AA">
              <w:rPr>
                <w:rFonts w:ascii="宋体" w:hAnsi="宋体" w:hint="eastAsia"/>
                <w:sz w:val="24"/>
              </w:rPr>
              <w:t>注：杂质总和为包含且不限于表中所列杂质元素实测值之</w:t>
            </w:r>
            <w:proofErr w:type="gramStart"/>
            <w:r w:rsidRPr="00D834AA">
              <w:rPr>
                <w:rFonts w:ascii="宋体" w:hAnsi="宋体" w:hint="eastAsia"/>
                <w:sz w:val="24"/>
              </w:rPr>
              <w:t>和</w:t>
            </w:r>
            <w:proofErr w:type="gramEnd"/>
            <w:r w:rsidRPr="00D834AA">
              <w:rPr>
                <w:rFonts w:ascii="宋体" w:hAnsi="宋体" w:hint="eastAsia"/>
                <w:sz w:val="24"/>
              </w:rPr>
              <w:t>。</w:t>
            </w:r>
          </w:p>
        </w:tc>
      </w:tr>
    </w:tbl>
    <w:p w:rsidR="003850C3" w:rsidRPr="00D834AA" w:rsidRDefault="003850C3" w:rsidP="003850C3">
      <w:pPr>
        <w:widowControl/>
        <w:tabs>
          <w:tab w:val="center" w:pos="4201"/>
          <w:tab w:val="right" w:leader="dot" w:pos="9298"/>
        </w:tabs>
        <w:autoSpaceDE w:val="0"/>
        <w:autoSpaceDN w:val="0"/>
        <w:spacing w:line="360" w:lineRule="auto"/>
        <w:rPr>
          <w:rFonts w:ascii="宋体" w:hAnsi="宋体"/>
          <w:sz w:val="24"/>
        </w:rPr>
      </w:pPr>
      <w:r w:rsidRPr="00D834AA">
        <w:rPr>
          <w:rFonts w:ascii="宋体" w:hAnsi="宋体" w:hint="eastAsia"/>
          <w:sz w:val="24"/>
        </w:rPr>
        <w:t>6. 3.4.1“</w:t>
      </w:r>
      <w:r w:rsidRPr="00D834AA">
        <w:rPr>
          <w:rFonts w:ascii="宋体" w:hAnsi="宋体" w:hint="eastAsia"/>
          <w:color w:val="000000"/>
          <w:sz w:val="24"/>
        </w:rPr>
        <w:t>氧化铟相、氧化锡相</w:t>
      </w:r>
      <w:r w:rsidRPr="00D834AA">
        <w:rPr>
          <w:rFonts w:ascii="宋体" w:hAnsi="宋体" w:hint="eastAsia"/>
          <w:sz w:val="24"/>
        </w:rPr>
        <w:t>”</w:t>
      </w:r>
      <w:r w:rsidRPr="008E214D">
        <w:rPr>
          <w:rFonts w:ascii="宋体" w:hAnsi="宋体" w:hint="eastAsia"/>
          <w:sz w:val="24"/>
        </w:rPr>
        <w:t xml:space="preserve"> </w:t>
      </w:r>
      <w:r w:rsidRPr="00D834AA">
        <w:rPr>
          <w:rFonts w:ascii="宋体" w:hAnsi="宋体" w:hint="eastAsia"/>
          <w:sz w:val="24"/>
        </w:rPr>
        <w:t>应改为专指，避免歧义</w:t>
      </w:r>
      <w:r>
        <w:rPr>
          <w:rFonts w:ascii="宋体" w:hAnsi="宋体" w:hint="eastAsia"/>
          <w:sz w:val="24"/>
        </w:rPr>
        <w:t>，</w:t>
      </w:r>
      <w:r w:rsidRPr="00D834AA">
        <w:rPr>
          <w:rFonts w:ascii="宋体" w:hAnsi="宋体" w:hint="eastAsia"/>
          <w:sz w:val="24"/>
        </w:rPr>
        <w:t>改为“三</w:t>
      </w:r>
      <w:r w:rsidRPr="00D834AA">
        <w:rPr>
          <w:rFonts w:ascii="宋体" w:hAnsi="宋体" w:hint="eastAsia"/>
          <w:color w:val="000000"/>
          <w:sz w:val="24"/>
        </w:rPr>
        <w:t>氧化二铟相、二氧化锡相</w:t>
      </w:r>
      <w:r w:rsidRPr="00D834AA">
        <w:rPr>
          <w:rFonts w:ascii="宋体" w:hAnsi="宋体" w:hint="eastAsia"/>
          <w:sz w:val="24"/>
        </w:rPr>
        <w:t>”。</w:t>
      </w:r>
    </w:p>
    <w:p w:rsidR="003850C3" w:rsidRDefault="003850C3" w:rsidP="003850C3">
      <w:pPr>
        <w:widowControl/>
        <w:tabs>
          <w:tab w:val="center" w:pos="4201"/>
          <w:tab w:val="right" w:leader="dot" w:pos="9298"/>
        </w:tabs>
        <w:autoSpaceDE w:val="0"/>
        <w:autoSpaceDN w:val="0"/>
        <w:spacing w:line="360" w:lineRule="auto"/>
        <w:rPr>
          <w:rFonts w:ascii="宋体" w:hAnsi="宋体" w:hint="eastAsia"/>
          <w:sz w:val="24"/>
        </w:rPr>
      </w:pPr>
      <w:r w:rsidRPr="00D834AA">
        <w:rPr>
          <w:rFonts w:ascii="宋体" w:hAnsi="宋体" w:hint="eastAsia"/>
          <w:sz w:val="24"/>
        </w:rPr>
        <w:t>7. 6.2.1“</w:t>
      </w:r>
      <w:r w:rsidRPr="00D834AA">
        <w:rPr>
          <w:rFonts w:ascii="宋体" w:hAnsi="宋体" w:hint="eastAsia"/>
          <w:color w:val="000000"/>
          <w:sz w:val="24"/>
        </w:rPr>
        <w:t>每桶（箱）净重10Kg，只允许装同一牌号的</w:t>
      </w:r>
      <w:r w:rsidRPr="00D834AA">
        <w:rPr>
          <w:rFonts w:ascii="宋体" w:hAnsi="Calibri" w:hint="eastAsia"/>
          <w:noProof/>
          <w:sz w:val="24"/>
        </w:rPr>
        <w:t>掺锡氧化铟粉。</w:t>
      </w:r>
      <w:r w:rsidRPr="00D834AA">
        <w:rPr>
          <w:rFonts w:ascii="宋体" w:hAnsi="宋体" w:hint="eastAsia"/>
          <w:sz w:val="24"/>
        </w:rPr>
        <w:t>”改为“</w:t>
      </w:r>
      <w:r w:rsidRPr="00D834AA">
        <w:rPr>
          <w:rFonts w:ascii="宋体" w:hAnsi="宋体" w:hint="eastAsia"/>
          <w:color w:val="000000"/>
          <w:sz w:val="24"/>
        </w:rPr>
        <w:t>每桶（箱）净重10Kg，只允许装同一牌号的</w:t>
      </w:r>
      <w:r w:rsidRPr="00D834AA">
        <w:rPr>
          <w:rFonts w:ascii="宋体" w:hAnsi="Calibri" w:hint="eastAsia"/>
          <w:noProof/>
          <w:sz w:val="24"/>
        </w:rPr>
        <w:t>掺锡氧化铟粉，</w:t>
      </w:r>
      <w:r w:rsidRPr="00D834AA">
        <w:rPr>
          <w:rFonts w:ascii="宋体" w:hAnsi="宋体" w:hint="eastAsia"/>
          <w:sz w:val="24"/>
        </w:rPr>
        <w:t>包装净重正负误差不超过0.20%</w:t>
      </w:r>
      <w:r w:rsidRPr="00D834AA">
        <w:rPr>
          <w:rFonts w:ascii="宋体" w:hAnsi="宋体" w:hint="eastAsia"/>
          <w:color w:val="000000"/>
          <w:sz w:val="24"/>
        </w:rPr>
        <w:t>。</w:t>
      </w:r>
      <w:r w:rsidRPr="00D834AA">
        <w:rPr>
          <w:rFonts w:ascii="宋体" w:hAnsi="宋体" w:hint="eastAsia"/>
          <w:sz w:val="24"/>
        </w:rPr>
        <w:t>”</w:t>
      </w:r>
    </w:p>
    <w:p w:rsidR="003850C3" w:rsidRPr="00D834AA" w:rsidRDefault="003850C3" w:rsidP="003850C3">
      <w:pPr>
        <w:spacing w:line="360" w:lineRule="auto"/>
        <w:rPr>
          <w:rFonts w:ascii="黑体" w:eastAsia="黑体" w:hAnsi="黑体"/>
          <w:sz w:val="28"/>
          <w:szCs w:val="28"/>
        </w:rPr>
      </w:pPr>
      <w:r w:rsidRPr="00D834AA">
        <w:rPr>
          <w:rFonts w:ascii="黑体" w:eastAsia="黑体" w:hAnsi="黑体" w:hint="eastAsia"/>
          <w:sz w:val="28"/>
          <w:szCs w:val="28"/>
        </w:rPr>
        <w:t>二．《掺锡氧化铟粉》化学分析方法标准</w:t>
      </w:r>
    </w:p>
    <w:p w:rsidR="003850C3" w:rsidRPr="00D834AA" w:rsidRDefault="003850C3" w:rsidP="003850C3">
      <w:pPr>
        <w:spacing w:line="360" w:lineRule="auto"/>
        <w:rPr>
          <w:rFonts w:ascii="黑体" w:eastAsia="黑体" w:hAnsi="黑体"/>
          <w:sz w:val="24"/>
        </w:rPr>
      </w:pPr>
      <w:r w:rsidRPr="00D834AA">
        <w:rPr>
          <w:rFonts w:ascii="黑体" w:eastAsia="黑体" w:hAnsi="黑体" w:hint="eastAsia"/>
          <w:sz w:val="24"/>
        </w:rPr>
        <w:t>1. 第1部分：铁、铝、铅、镍、铜、镉、铬、铊量的测定  电感耦合等离子体原子发射光谱法</w:t>
      </w:r>
    </w:p>
    <w:p w:rsidR="003850C3" w:rsidRPr="00D834AA" w:rsidRDefault="003850C3" w:rsidP="003850C3">
      <w:pPr>
        <w:spacing w:line="360" w:lineRule="auto"/>
        <w:rPr>
          <w:rFonts w:ascii="宋体" w:hAnsi="宋体"/>
          <w:color w:val="000000"/>
          <w:sz w:val="24"/>
        </w:rPr>
      </w:pPr>
      <w:r w:rsidRPr="00D834AA">
        <w:rPr>
          <w:rFonts w:ascii="宋体" w:hAnsi="宋体" w:hint="eastAsia"/>
          <w:sz w:val="24"/>
        </w:rPr>
        <w:t>1.1  封面，题目中“</w:t>
      </w:r>
      <w:r w:rsidRPr="00D834AA">
        <w:rPr>
          <w:rFonts w:ascii="宋体" w:hAnsi="宋体" w:hint="eastAsia"/>
          <w:color w:val="000000"/>
          <w:sz w:val="24"/>
        </w:rPr>
        <w:t>铁、铝、铅、镍、铜、镉、铬、铊量的测定”改为“铁、铝、铅、镍、铜、镉、铬、铊含量的测定”，文本中类似的，全部修改。</w:t>
      </w:r>
    </w:p>
    <w:p w:rsidR="003850C3" w:rsidRPr="00D834AA" w:rsidRDefault="003850C3" w:rsidP="003850C3">
      <w:pPr>
        <w:spacing w:line="360" w:lineRule="auto"/>
        <w:rPr>
          <w:rFonts w:ascii="宋体" w:hAnsi="宋体"/>
          <w:color w:val="000000"/>
          <w:sz w:val="24"/>
        </w:rPr>
      </w:pPr>
      <w:r w:rsidRPr="00D834AA">
        <w:rPr>
          <w:rFonts w:ascii="宋体" w:hAnsi="宋体" w:hint="eastAsia"/>
          <w:color w:val="000000"/>
          <w:sz w:val="24"/>
        </w:rPr>
        <w:t>1.2  2增加规范性引用文件章节。</w:t>
      </w:r>
    </w:p>
    <w:p w:rsidR="003850C3" w:rsidRPr="00D834AA" w:rsidRDefault="003850C3" w:rsidP="003850C3">
      <w:pPr>
        <w:spacing w:line="360" w:lineRule="auto"/>
        <w:ind w:firstLine="405"/>
        <w:rPr>
          <w:rFonts w:ascii="宋体" w:hAnsi="宋体"/>
          <w:color w:val="000000"/>
          <w:sz w:val="24"/>
        </w:rPr>
      </w:pPr>
      <w:r w:rsidRPr="00D834AA">
        <w:rPr>
          <w:rFonts w:ascii="宋体" w:hAnsi="宋体" w:hint="eastAsia"/>
          <w:color w:val="000000"/>
          <w:sz w:val="24"/>
        </w:rPr>
        <w:t xml:space="preserve"> 原因：文本中引用了“水，GB/T 6682,一级”，需补充，规范表述。</w:t>
      </w:r>
    </w:p>
    <w:p w:rsidR="003850C3" w:rsidRPr="008E214D" w:rsidRDefault="003850C3" w:rsidP="003850C3">
      <w:pPr>
        <w:widowControl/>
        <w:tabs>
          <w:tab w:val="center" w:pos="4201"/>
          <w:tab w:val="right" w:leader="dot" w:pos="9298"/>
        </w:tabs>
        <w:autoSpaceDE w:val="0"/>
        <w:autoSpaceDN w:val="0"/>
        <w:spacing w:line="360" w:lineRule="auto"/>
        <w:rPr>
          <w:rFonts w:ascii="宋体" w:hAnsi="宋体"/>
          <w:sz w:val="24"/>
        </w:rPr>
        <w:sectPr w:rsidR="003850C3" w:rsidRPr="008E214D" w:rsidSect="00D834AA">
          <w:headerReference w:type="even" r:id="rId4"/>
          <w:headerReference w:type="default" r:id="rId5"/>
          <w:pgSz w:w="11906" w:h="16838"/>
          <w:pgMar w:top="1418" w:right="992" w:bottom="1418" w:left="1418" w:header="851" w:footer="992" w:gutter="0"/>
          <w:cols w:space="425"/>
          <w:docGrid w:linePitch="312"/>
        </w:sectPr>
      </w:pPr>
    </w:p>
    <w:p w:rsidR="003850C3" w:rsidRPr="00D834AA" w:rsidRDefault="003850C3" w:rsidP="003850C3">
      <w:pPr>
        <w:spacing w:line="360" w:lineRule="auto"/>
        <w:rPr>
          <w:rFonts w:ascii="宋体" w:hAnsi="宋体"/>
          <w:color w:val="000000"/>
          <w:sz w:val="24"/>
        </w:rPr>
      </w:pPr>
      <w:r w:rsidRPr="00D834AA">
        <w:rPr>
          <w:rFonts w:ascii="宋体" w:hAnsi="宋体" w:hint="eastAsia"/>
          <w:color w:val="000000"/>
          <w:sz w:val="24"/>
        </w:rPr>
        <w:t>1.3  增加4.1，对试验用水的描述。</w:t>
      </w:r>
    </w:p>
    <w:p w:rsidR="003850C3" w:rsidRPr="00D834AA" w:rsidRDefault="003850C3" w:rsidP="003850C3">
      <w:pPr>
        <w:spacing w:line="360" w:lineRule="auto"/>
        <w:rPr>
          <w:rFonts w:ascii="宋体" w:hAnsi="宋体"/>
          <w:color w:val="000000"/>
          <w:sz w:val="24"/>
        </w:rPr>
      </w:pPr>
      <w:r w:rsidRPr="00D834AA">
        <w:rPr>
          <w:rFonts w:ascii="宋体" w:hAnsi="宋体" w:hint="eastAsia"/>
          <w:color w:val="000000"/>
          <w:sz w:val="24"/>
        </w:rPr>
        <w:t xml:space="preserve">     原因：补充对试验用水描述。</w:t>
      </w:r>
    </w:p>
    <w:p w:rsidR="003850C3" w:rsidRPr="00D834AA" w:rsidRDefault="003850C3" w:rsidP="003850C3">
      <w:pPr>
        <w:spacing w:line="360" w:lineRule="auto"/>
        <w:rPr>
          <w:rFonts w:ascii="Calibri" w:hAnsi="Calibri"/>
          <w:sz w:val="24"/>
        </w:rPr>
      </w:pPr>
      <w:r w:rsidRPr="00D834AA">
        <w:rPr>
          <w:rFonts w:ascii="宋体" w:hAnsi="宋体" w:hint="eastAsia"/>
          <w:color w:val="000000"/>
          <w:sz w:val="24"/>
        </w:rPr>
        <w:t>1.4  3.3</w:t>
      </w:r>
      <w:r w:rsidRPr="00D834AA">
        <w:rPr>
          <w:rFonts w:ascii="Calibri" w:hAnsi="Calibri" w:hint="eastAsia"/>
          <w:sz w:val="24"/>
        </w:rPr>
        <w:t>“稍冷后加入</w:t>
      </w:r>
      <w:r w:rsidRPr="00D834AA">
        <w:rPr>
          <w:rFonts w:ascii="Calibri" w:hAnsi="Calibri" w:hint="eastAsia"/>
          <w:sz w:val="24"/>
        </w:rPr>
        <w:t>50 mL</w:t>
      </w:r>
      <w:r w:rsidRPr="00D834AA">
        <w:rPr>
          <w:rFonts w:ascii="Calibri" w:hAnsi="Calibri" w:hint="eastAsia"/>
          <w:sz w:val="24"/>
        </w:rPr>
        <w:t>盐酸”</w:t>
      </w:r>
      <w:r w:rsidRPr="00D834AA">
        <w:rPr>
          <w:rFonts w:ascii="Calibri" w:hAnsi="Calibri" w:hint="eastAsia"/>
          <w:sz w:val="24"/>
        </w:rPr>
        <w:t xml:space="preserve"> </w:t>
      </w:r>
      <w:r w:rsidRPr="00D834AA">
        <w:rPr>
          <w:rFonts w:ascii="Calibri" w:hAnsi="Calibri" w:hint="eastAsia"/>
          <w:sz w:val="24"/>
        </w:rPr>
        <w:t>改为“稍冷后加入</w:t>
      </w:r>
      <w:r w:rsidRPr="00D834AA">
        <w:rPr>
          <w:rFonts w:ascii="Calibri" w:hAnsi="Calibri" w:hint="eastAsia"/>
          <w:sz w:val="24"/>
        </w:rPr>
        <w:t>70 mL</w:t>
      </w:r>
      <w:r w:rsidRPr="00D834AA">
        <w:rPr>
          <w:rFonts w:ascii="Calibri" w:hAnsi="Calibri" w:hint="eastAsia"/>
          <w:sz w:val="24"/>
        </w:rPr>
        <w:t>盐酸”。</w:t>
      </w:r>
    </w:p>
    <w:p w:rsidR="003850C3" w:rsidRPr="00D834AA" w:rsidRDefault="003850C3" w:rsidP="003850C3">
      <w:pPr>
        <w:spacing w:line="360" w:lineRule="auto"/>
        <w:rPr>
          <w:rFonts w:ascii="宋体" w:hAnsi="宋体"/>
          <w:color w:val="000000"/>
          <w:sz w:val="24"/>
        </w:rPr>
      </w:pPr>
      <w:r w:rsidRPr="00D834AA">
        <w:rPr>
          <w:rFonts w:ascii="Calibri" w:hAnsi="Calibri" w:hint="eastAsia"/>
          <w:sz w:val="24"/>
        </w:rPr>
        <w:t xml:space="preserve">     </w:t>
      </w:r>
      <w:r w:rsidRPr="00D834AA">
        <w:rPr>
          <w:rFonts w:ascii="宋体" w:hAnsi="宋体" w:hint="eastAsia"/>
          <w:color w:val="000000"/>
          <w:sz w:val="24"/>
        </w:rPr>
        <w:t>原因：使基体匹配溶液酸度与样品溶液酸度一致。</w:t>
      </w:r>
    </w:p>
    <w:p w:rsidR="003850C3" w:rsidRPr="00D834AA" w:rsidRDefault="003850C3" w:rsidP="003850C3">
      <w:pPr>
        <w:spacing w:line="360" w:lineRule="auto"/>
        <w:rPr>
          <w:rFonts w:ascii="Calibri" w:hAnsi="Calibri"/>
          <w:sz w:val="24"/>
        </w:rPr>
      </w:pPr>
      <w:r w:rsidRPr="00D834AA">
        <w:rPr>
          <w:rFonts w:ascii="宋体" w:hAnsi="宋体" w:hint="eastAsia"/>
          <w:color w:val="000000"/>
          <w:sz w:val="24"/>
        </w:rPr>
        <w:t>1.5  4.2表1</w:t>
      </w:r>
      <w:r w:rsidRPr="00D834AA">
        <w:rPr>
          <w:rFonts w:ascii="Calibri" w:hAnsi="Calibri" w:hint="eastAsia"/>
          <w:sz w:val="24"/>
        </w:rPr>
        <w:t>增加</w:t>
      </w:r>
      <w:r w:rsidRPr="00D834AA">
        <w:rPr>
          <w:rFonts w:ascii="Calibri" w:hAnsi="Calibri" w:hint="eastAsia"/>
          <w:sz w:val="24"/>
        </w:rPr>
        <w:t xml:space="preserve"> </w:t>
      </w:r>
      <w:r w:rsidRPr="00D834AA">
        <w:rPr>
          <w:rFonts w:ascii="Calibri" w:hAnsi="Calibri" w:hint="eastAsia"/>
          <w:sz w:val="24"/>
        </w:rPr>
        <w:t>“注</w:t>
      </w:r>
      <w:r w:rsidRPr="00D834AA">
        <w:rPr>
          <w:rFonts w:ascii="Calibri" w:hAnsi="Calibri" w:hint="eastAsia"/>
          <w:sz w:val="24"/>
        </w:rPr>
        <w:t>:</w:t>
      </w:r>
      <w:r w:rsidRPr="00D834AA">
        <w:rPr>
          <w:rFonts w:ascii="Calibri" w:hAnsi="Calibri" w:hint="eastAsia"/>
          <w:sz w:val="24"/>
        </w:rPr>
        <w:t>可根据仪器具体情况选择适宜谱线”。</w:t>
      </w:r>
    </w:p>
    <w:p w:rsidR="003850C3" w:rsidRPr="00D834AA" w:rsidRDefault="003850C3" w:rsidP="003850C3">
      <w:pPr>
        <w:spacing w:line="360" w:lineRule="auto"/>
        <w:rPr>
          <w:rFonts w:ascii="宋体" w:hAnsi="宋体"/>
          <w:color w:val="000000"/>
          <w:sz w:val="24"/>
        </w:rPr>
      </w:pPr>
      <w:r w:rsidRPr="00D834AA">
        <w:rPr>
          <w:rFonts w:ascii="Calibri" w:hAnsi="Calibri" w:hint="eastAsia"/>
          <w:sz w:val="24"/>
        </w:rPr>
        <w:t xml:space="preserve">     </w:t>
      </w:r>
      <w:r w:rsidRPr="00D834AA">
        <w:rPr>
          <w:rFonts w:ascii="宋体" w:hAnsi="宋体" w:hint="eastAsia"/>
          <w:color w:val="000000"/>
          <w:sz w:val="24"/>
        </w:rPr>
        <w:t>原因：可以根据仪器实际情况，优选分析谱线。</w:t>
      </w:r>
    </w:p>
    <w:p w:rsidR="003850C3" w:rsidRPr="00D834AA" w:rsidRDefault="003850C3" w:rsidP="003850C3">
      <w:pPr>
        <w:spacing w:line="360" w:lineRule="auto"/>
        <w:rPr>
          <w:rFonts w:ascii="Calibri" w:hAnsi="Calibri"/>
          <w:sz w:val="24"/>
        </w:rPr>
      </w:pPr>
      <w:r w:rsidRPr="00D834AA">
        <w:rPr>
          <w:rFonts w:ascii="宋体" w:hAnsi="宋体" w:hint="eastAsia"/>
          <w:color w:val="000000"/>
          <w:sz w:val="24"/>
        </w:rPr>
        <w:t>1.6  6</w:t>
      </w:r>
      <w:r w:rsidRPr="00D834AA">
        <w:rPr>
          <w:rFonts w:ascii="Calibri" w:hAnsi="Calibri" w:hint="eastAsia"/>
          <w:sz w:val="24"/>
        </w:rPr>
        <w:t>“分析步骤”修改为“试验步骤”。</w:t>
      </w:r>
    </w:p>
    <w:p w:rsidR="003850C3" w:rsidRPr="00D834AA" w:rsidRDefault="003850C3" w:rsidP="003850C3">
      <w:pPr>
        <w:spacing w:line="360" w:lineRule="auto"/>
        <w:rPr>
          <w:rFonts w:ascii="Calibri" w:hAnsi="Calibri"/>
          <w:sz w:val="24"/>
        </w:rPr>
      </w:pPr>
      <w:r w:rsidRPr="00D834AA">
        <w:rPr>
          <w:rFonts w:ascii="Calibri" w:hAnsi="Calibri"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Calibri" w:hAnsi="Calibri"/>
          <w:sz w:val="24"/>
        </w:rPr>
      </w:pPr>
      <w:r w:rsidRPr="00D834AA">
        <w:rPr>
          <w:rFonts w:ascii="宋体" w:hAnsi="宋体" w:hint="eastAsia"/>
          <w:color w:val="000000"/>
          <w:sz w:val="24"/>
        </w:rPr>
        <w:t>1.7   6.4建议补充进行试验，可否将</w:t>
      </w:r>
      <w:r w:rsidRPr="00D834AA">
        <w:rPr>
          <w:rFonts w:ascii="Calibri" w:hAnsi="Calibri" w:hint="eastAsia"/>
          <w:sz w:val="24"/>
        </w:rPr>
        <w:t>“加入</w:t>
      </w:r>
      <w:r w:rsidRPr="00D834AA">
        <w:rPr>
          <w:rFonts w:ascii="Calibri" w:hAnsi="Calibri" w:hint="eastAsia"/>
          <w:sz w:val="24"/>
        </w:rPr>
        <w:t>2.0 g</w:t>
      </w:r>
      <w:r w:rsidRPr="00D834AA">
        <w:rPr>
          <w:rFonts w:ascii="Calibri" w:hAnsi="Calibri" w:hint="eastAsia"/>
          <w:sz w:val="24"/>
        </w:rPr>
        <w:t>氢氧化钠”改为“加入</w:t>
      </w:r>
      <w:r w:rsidRPr="00D834AA">
        <w:rPr>
          <w:rFonts w:ascii="Calibri" w:hAnsi="Calibri" w:hint="eastAsia"/>
          <w:sz w:val="24"/>
        </w:rPr>
        <w:t>1.0 g</w:t>
      </w:r>
      <w:r w:rsidRPr="00D834AA">
        <w:rPr>
          <w:rFonts w:ascii="Calibri" w:hAnsi="Calibri" w:hint="eastAsia"/>
          <w:sz w:val="24"/>
        </w:rPr>
        <w:t>氢氧化钠”。</w:t>
      </w:r>
    </w:p>
    <w:p w:rsidR="003850C3" w:rsidRPr="00D834AA" w:rsidRDefault="003850C3" w:rsidP="003850C3">
      <w:pPr>
        <w:spacing w:line="360" w:lineRule="auto"/>
        <w:ind w:firstLineChars="300" w:firstLine="720"/>
        <w:rPr>
          <w:rFonts w:ascii="Calibri" w:hAnsi="Calibri"/>
          <w:sz w:val="24"/>
        </w:rPr>
      </w:pPr>
      <w:r w:rsidRPr="00D834AA">
        <w:rPr>
          <w:rFonts w:ascii="Calibri" w:hAnsi="Calibri" w:hint="eastAsia"/>
          <w:sz w:val="24"/>
        </w:rPr>
        <w:t>原因：尽量减少氢氧化钠用量，降低分析试液盐度，提高分析准确度。</w:t>
      </w:r>
    </w:p>
    <w:p w:rsidR="003850C3" w:rsidRPr="00D834AA" w:rsidRDefault="003850C3" w:rsidP="003850C3">
      <w:pPr>
        <w:spacing w:line="360" w:lineRule="auto"/>
        <w:rPr>
          <w:rFonts w:ascii="Calibri" w:hAnsi="Calibri"/>
          <w:sz w:val="24"/>
        </w:rPr>
      </w:pPr>
      <w:r w:rsidRPr="00D834AA">
        <w:rPr>
          <w:rFonts w:ascii="Calibri" w:hAnsi="Calibri" w:hint="eastAsia"/>
          <w:sz w:val="24"/>
        </w:rPr>
        <w:t>1.8    7</w:t>
      </w:r>
      <w:r w:rsidRPr="00D834AA">
        <w:rPr>
          <w:rFonts w:ascii="Calibri" w:hAnsi="Calibri" w:hint="eastAsia"/>
          <w:sz w:val="24"/>
        </w:rPr>
        <w:t>“分析结果计算”修改为“试验数据处理”。</w:t>
      </w:r>
    </w:p>
    <w:p w:rsidR="003850C3" w:rsidRDefault="003850C3" w:rsidP="003850C3">
      <w:pPr>
        <w:spacing w:line="360" w:lineRule="auto"/>
        <w:rPr>
          <w:rFonts w:ascii="Calibri" w:hAnsi="Calibri" w:hint="eastAsia"/>
          <w:sz w:val="24"/>
        </w:rPr>
      </w:pPr>
      <w:r w:rsidRPr="00D834AA">
        <w:rPr>
          <w:rFonts w:ascii="Calibri" w:hAnsi="Calibri" w:hint="eastAsia"/>
          <w:sz w:val="24"/>
        </w:rPr>
        <w:t xml:space="preserve">      </w:t>
      </w:r>
      <w:r w:rsidRPr="00D834AA">
        <w:rPr>
          <w:rFonts w:ascii="Calibri" w:hAnsi="Calibri" w:hint="eastAsia"/>
          <w:sz w:val="24"/>
        </w:rPr>
        <w:t>原因：规范表述。</w:t>
      </w:r>
    </w:p>
    <w:p w:rsidR="003850C3" w:rsidRPr="00790C73" w:rsidRDefault="003850C3" w:rsidP="003850C3">
      <w:pPr>
        <w:spacing w:line="360" w:lineRule="auto"/>
        <w:rPr>
          <w:rFonts w:ascii="Calibri" w:hAnsi="Calibri"/>
          <w:sz w:val="24"/>
        </w:rPr>
      </w:pPr>
    </w:p>
    <w:p w:rsidR="003850C3" w:rsidRPr="00D834AA" w:rsidRDefault="003850C3" w:rsidP="003850C3">
      <w:pPr>
        <w:spacing w:line="360" w:lineRule="auto"/>
        <w:rPr>
          <w:rFonts w:ascii="黑体" w:eastAsia="黑体" w:hAnsi="黑体"/>
          <w:sz w:val="24"/>
        </w:rPr>
      </w:pPr>
      <w:r w:rsidRPr="00D834AA">
        <w:rPr>
          <w:rFonts w:ascii="黑体" w:eastAsia="黑体" w:hAnsi="黑体" w:hint="eastAsia"/>
          <w:sz w:val="24"/>
        </w:rPr>
        <w:t xml:space="preserve">2. 第2部分：硅量的测定 </w:t>
      </w:r>
      <w:proofErr w:type="gramStart"/>
      <w:r w:rsidRPr="00D834AA">
        <w:rPr>
          <w:rFonts w:ascii="黑体" w:eastAsia="黑体" w:hAnsi="黑体" w:hint="eastAsia"/>
          <w:sz w:val="24"/>
        </w:rPr>
        <w:t>钼</w:t>
      </w:r>
      <w:proofErr w:type="gramEnd"/>
      <w:r w:rsidRPr="00D834AA">
        <w:rPr>
          <w:rFonts w:ascii="黑体" w:eastAsia="黑体" w:hAnsi="黑体" w:hint="eastAsia"/>
          <w:sz w:val="24"/>
        </w:rPr>
        <w:t>蓝光度法</w:t>
      </w:r>
    </w:p>
    <w:p w:rsidR="003850C3" w:rsidRPr="00D834AA" w:rsidRDefault="003850C3" w:rsidP="003850C3">
      <w:pPr>
        <w:spacing w:line="360" w:lineRule="auto"/>
        <w:rPr>
          <w:rFonts w:ascii="Calibri" w:hAnsi="Calibri"/>
          <w:sz w:val="24"/>
        </w:rPr>
      </w:pPr>
      <w:r w:rsidRPr="00D834AA">
        <w:rPr>
          <w:rFonts w:ascii="宋体" w:hAnsi="宋体" w:hint="eastAsia"/>
          <w:sz w:val="24"/>
        </w:rPr>
        <w:t>2.1  封面</w:t>
      </w:r>
      <w:r w:rsidRPr="00D834AA">
        <w:rPr>
          <w:rFonts w:ascii="Calibri" w:hAnsi="Calibri" w:hint="eastAsia"/>
          <w:sz w:val="24"/>
        </w:rPr>
        <w:t>“硅量”改为“硅含量”。文本中类似的，全部修改。</w:t>
      </w:r>
    </w:p>
    <w:p w:rsidR="003850C3" w:rsidRPr="00D834AA" w:rsidRDefault="003850C3" w:rsidP="003850C3">
      <w:pPr>
        <w:spacing w:line="360" w:lineRule="auto"/>
        <w:rPr>
          <w:rFonts w:ascii="Calibri" w:hAnsi="Calibri"/>
          <w:sz w:val="24"/>
        </w:rPr>
      </w:pPr>
      <w:r w:rsidRPr="00D834AA">
        <w:rPr>
          <w:rFonts w:ascii="Calibri" w:hAnsi="Calibri"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宋体" w:hAnsi="宋体"/>
          <w:sz w:val="24"/>
        </w:rPr>
      </w:pPr>
      <w:r w:rsidRPr="00D834AA">
        <w:rPr>
          <w:rFonts w:ascii="宋体" w:hAnsi="宋体" w:hint="eastAsia"/>
          <w:sz w:val="24"/>
        </w:rPr>
        <w:t xml:space="preserve">2.2  2 </w:t>
      </w:r>
      <w:r w:rsidRPr="00D834AA">
        <w:rPr>
          <w:rFonts w:ascii="宋体" w:hAnsi="宋体" w:cs="宋体" w:hint="eastAsia"/>
          <w:sz w:val="24"/>
        </w:rPr>
        <w:t>“</w:t>
      </w:r>
      <w:r w:rsidRPr="00D834AA">
        <w:rPr>
          <w:rFonts w:ascii="宋体" w:hAnsi="宋体" w:hint="eastAsia"/>
          <w:color w:val="000000"/>
          <w:sz w:val="24"/>
        </w:rPr>
        <w:t>方法提要</w:t>
      </w:r>
      <w:r w:rsidRPr="00D834AA">
        <w:rPr>
          <w:rFonts w:ascii="宋体" w:hAnsi="宋体" w:cs="宋体" w:hint="eastAsia"/>
          <w:sz w:val="24"/>
        </w:rPr>
        <w:t>”改为“原理”。</w:t>
      </w:r>
      <w:r w:rsidRPr="00D834AA">
        <w:rPr>
          <w:rFonts w:ascii="宋体" w:hAnsi="宋体" w:hint="eastAsia"/>
          <w:sz w:val="24"/>
        </w:rPr>
        <w:t xml:space="preserve"> </w:t>
      </w:r>
    </w:p>
    <w:p w:rsidR="003850C3" w:rsidRPr="00D834AA" w:rsidRDefault="003850C3" w:rsidP="003850C3">
      <w:pPr>
        <w:spacing w:line="360" w:lineRule="auto"/>
        <w:rPr>
          <w:rFonts w:ascii="Calibri" w:hAnsi="Calibri"/>
          <w:sz w:val="24"/>
        </w:rPr>
      </w:pPr>
      <w:r w:rsidRPr="00D834AA">
        <w:rPr>
          <w:rFonts w:ascii="宋体" w:hAnsi="宋体"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宋体" w:hAnsi="宋体" w:cs="宋体"/>
          <w:sz w:val="24"/>
        </w:rPr>
      </w:pPr>
      <w:r w:rsidRPr="00D834AA">
        <w:rPr>
          <w:rFonts w:ascii="宋体" w:hAnsi="宋体" w:hint="eastAsia"/>
          <w:sz w:val="24"/>
        </w:rPr>
        <w:t>2.3  3</w:t>
      </w:r>
      <w:r w:rsidRPr="00D834AA">
        <w:rPr>
          <w:rFonts w:ascii="宋体" w:hAnsi="宋体" w:cs="宋体" w:hint="eastAsia"/>
          <w:sz w:val="24"/>
        </w:rPr>
        <w:t>“除非另有说明，在分析中仅使用确认为分析纯的试剂，所用水为二级水或相当纯度的水。”改为“</w:t>
      </w:r>
      <w:r w:rsidRPr="00D834AA">
        <w:rPr>
          <w:rFonts w:ascii="宋体" w:hAnsi="宋体"/>
          <w:sz w:val="24"/>
        </w:rPr>
        <w:t>除</w:t>
      </w:r>
      <w:r w:rsidRPr="00D834AA">
        <w:rPr>
          <w:rFonts w:ascii="宋体" w:hAnsi="宋体" w:hint="eastAsia"/>
          <w:sz w:val="24"/>
        </w:rPr>
        <w:t>非</w:t>
      </w:r>
      <w:r w:rsidRPr="00D834AA">
        <w:rPr>
          <w:rFonts w:ascii="宋体" w:hAnsi="宋体"/>
          <w:sz w:val="24"/>
        </w:rPr>
        <w:t>另有</w:t>
      </w:r>
      <w:r w:rsidRPr="00D834AA">
        <w:rPr>
          <w:rFonts w:ascii="宋体" w:hAnsi="宋体" w:hint="eastAsia"/>
          <w:sz w:val="24"/>
        </w:rPr>
        <w:t>规定</w:t>
      </w:r>
      <w:r w:rsidRPr="00D834AA">
        <w:rPr>
          <w:rFonts w:ascii="宋体" w:hAnsi="宋体"/>
          <w:sz w:val="24"/>
        </w:rPr>
        <w:t>，</w:t>
      </w:r>
      <w:r w:rsidRPr="00D834AA">
        <w:rPr>
          <w:rFonts w:ascii="宋体" w:hAnsi="宋体" w:hint="eastAsia"/>
          <w:sz w:val="24"/>
        </w:rPr>
        <w:t>仅使用分析纯的试剂</w:t>
      </w:r>
      <w:r w:rsidRPr="00D834AA">
        <w:rPr>
          <w:rFonts w:ascii="宋体" w:hAnsi="宋体"/>
          <w:sz w:val="24"/>
        </w:rPr>
        <w:t>。</w:t>
      </w:r>
      <w:r w:rsidRPr="00D834AA">
        <w:rPr>
          <w:rFonts w:ascii="宋体" w:hAnsi="宋体" w:hint="eastAsia"/>
          <w:sz w:val="24"/>
        </w:rPr>
        <w:t>”增加“</w:t>
      </w:r>
      <w:r w:rsidRPr="00D834AA">
        <w:rPr>
          <w:rFonts w:ascii="宋体" w:hAnsi="宋体" w:cs="宋体" w:hint="eastAsia"/>
          <w:sz w:val="24"/>
        </w:rPr>
        <w:t xml:space="preserve">4.1 </w:t>
      </w:r>
      <w:r w:rsidRPr="00D834AA">
        <w:rPr>
          <w:rFonts w:ascii="宋体" w:hAnsi="宋体" w:hint="eastAsia"/>
          <w:sz w:val="24"/>
        </w:rPr>
        <w:t>水，GB/T 6682,Ⅰ级。</w:t>
      </w:r>
      <w:r w:rsidRPr="00D834AA">
        <w:rPr>
          <w:rFonts w:ascii="宋体" w:hAnsi="宋体" w:cs="宋体" w:hint="eastAsia"/>
          <w:sz w:val="24"/>
        </w:rPr>
        <w:t>”，增加“规范性引用文件</w:t>
      </w:r>
      <w:r w:rsidRPr="00D834AA">
        <w:rPr>
          <w:rFonts w:ascii="宋体" w:hAnsi="宋体" w:cs="宋体"/>
          <w:sz w:val="24"/>
        </w:rPr>
        <w:t>”</w:t>
      </w:r>
      <w:r w:rsidRPr="00D834AA">
        <w:rPr>
          <w:rFonts w:ascii="宋体" w:hAnsi="宋体" w:cs="宋体" w:hint="eastAsia"/>
          <w:sz w:val="24"/>
        </w:rPr>
        <w:t>,其他序号顺序调整。</w:t>
      </w:r>
    </w:p>
    <w:p w:rsidR="003850C3" w:rsidRPr="00D834AA" w:rsidRDefault="003850C3" w:rsidP="003850C3">
      <w:pPr>
        <w:spacing w:line="360" w:lineRule="auto"/>
        <w:rPr>
          <w:rFonts w:ascii="Calibri" w:hAnsi="Calibri"/>
          <w:sz w:val="24"/>
        </w:rPr>
      </w:pPr>
      <w:r w:rsidRPr="00D834AA">
        <w:rPr>
          <w:rFonts w:ascii="宋体" w:hAnsi="宋体" w:cs="宋体"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宋体" w:hAnsi="宋体" w:cs="宋体"/>
          <w:sz w:val="24"/>
        </w:rPr>
      </w:pPr>
      <w:r w:rsidRPr="00D834AA">
        <w:rPr>
          <w:rFonts w:ascii="宋体" w:hAnsi="宋体" w:hint="eastAsia"/>
          <w:sz w:val="24"/>
        </w:rPr>
        <w:t>2.4  6</w:t>
      </w:r>
      <w:r w:rsidRPr="00D834AA">
        <w:rPr>
          <w:rFonts w:ascii="宋体" w:hAnsi="宋体" w:cs="宋体" w:hint="eastAsia"/>
          <w:sz w:val="24"/>
        </w:rPr>
        <w:t>“分析步骤”改为“试验步骤”。</w:t>
      </w:r>
    </w:p>
    <w:p w:rsidR="003850C3" w:rsidRPr="00D834AA" w:rsidRDefault="003850C3" w:rsidP="003850C3">
      <w:pPr>
        <w:spacing w:line="360" w:lineRule="auto"/>
        <w:rPr>
          <w:rFonts w:ascii="Calibri" w:hAnsi="Calibri"/>
          <w:sz w:val="24"/>
        </w:rPr>
      </w:pPr>
      <w:r w:rsidRPr="00D834AA">
        <w:rPr>
          <w:rFonts w:ascii="宋体" w:hAnsi="宋体" w:cs="宋体"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宋体" w:hAnsi="宋体" w:cs="宋体"/>
          <w:sz w:val="24"/>
        </w:rPr>
      </w:pPr>
      <w:r w:rsidRPr="00D834AA">
        <w:rPr>
          <w:rFonts w:ascii="宋体" w:hAnsi="宋体" w:hint="eastAsia"/>
          <w:sz w:val="24"/>
        </w:rPr>
        <w:t xml:space="preserve">2.5 </w:t>
      </w:r>
      <w:r w:rsidRPr="00D834AA">
        <w:rPr>
          <w:rFonts w:ascii="Calibri" w:hAnsi="Calibri" w:hint="eastAsia"/>
          <w:sz w:val="24"/>
        </w:rPr>
        <w:t xml:space="preserve"> </w:t>
      </w:r>
      <w:r w:rsidRPr="00D834AA">
        <w:rPr>
          <w:rFonts w:ascii="宋体" w:hAnsi="宋体" w:cs="宋体" w:hint="eastAsia"/>
          <w:sz w:val="24"/>
        </w:rPr>
        <w:t>6.4.1建议补充试验，减少氢氧化钠用量，降低空白值。</w:t>
      </w:r>
    </w:p>
    <w:p w:rsidR="003850C3" w:rsidRPr="00D834AA" w:rsidRDefault="003850C3" w:rsidP="003850C3">
      <w:pPr>
        <w:spacing w:line="360" w:lineRule="auto"/>
        <w:rPr>
          <w:rFonts w:ascii="宋体" w:hAnsi="宋体" w:cs="宋体"/>
          <w:sz w:val="24"/>
        </w:rPr>
      </w:pPr>
      <w:r w:rsidRPr="00D834AA">
        <w:rPr>
          <w:rFonts w:ascii="宋体" w:hAnsi="宋体" w:cs="宋体" w:hint="eastAsia"/>
          <w:sz w:val="24"/>
        </w:rPr>
        <w:t xml:space="preserve">     </w:t>
      </w:r>
      <w:r w:rsidRPr="00D834AA">
        <w:rPr>
          <w:rFonts w:ascii="Calibri" w:hAnsi="Calibri" w:hint="eastAsia"/>
          <w:sz w:val="24"/>
        </w:rPr>
        <w:t>原因：熔剂</w:t>
      </w:r>
      <w:r w:rsidRPr="00D834AA">
        <w:rPr>
          <w:rFonts w:ascii="Calibri" w:hAnsi="Calibri" w:hint="eastAsia"/>
          <w:sz w:val="24"/>
        </w:rPr>
        <w:t>6</w:t>
      </w:r>
      <w:r w:rsidRPr="00D834AA">
        <w:rPr>
          <w:rFonts w:ascii="Calibri" w:hAnsi="Calibri" w:hint="eastAsia"/>
          <w:sz w:val="24"/>
        </w:rPr>
        <w:t>克</w:t>
      </w:r>
      <w:r w:rsidRPr="00D834AA">
        <w:rPr>
          <w:rFonts w:ascii="宋体" w:hAnsi="宋体" w:cs="宋体" w:hint="eastAsia"/>
          <w:sz w:val="24"/>
        </w:rPr>
        <w:t>氢氧化钠，可否适当减少。</w:t>
      </w:r>
    </w:p>
    <w:p w:rsidR="003850C3" w:rsidRPr="00D834AA" w:rsidRDefault="003850C3" w:rsidP="003850C3">
      <w:pPr>
        <w:spacing w:line="360" w:lineRule="auto"/>
        <w:rPr>
          <w:rFonts w:ascii="宋体" w:hAnsi="宋体" w:cs="宋体"/>
          <w:sz w:val="24"/>
        </w:rPr>
      </w:pPr>
      <w:r w:rsidRPr="00D834AA">
        <w:rPr>
          <w:rFonts w:ascii="宋体" w:hAnsi="宋体" w:hint="eastAsia"/>
          <w:sz w:val="24"/>
        </w:rPr>
        <w:t xml:space="preserve">2.6  </w:t>
      </w:r>
      <w:r w:rsidRPr="00D834AA">
        <w:rPr>
          <w:rFonts w:ascii="宋体" w:hAnsi="宋体" w:cs="宋体" w:hint="eastAsia"/>
          <w:sz w:val="24"/>
        </w:rPr>
        <w:t>“100mL容量瓶”改为“100mL塑料容量瓶”。</w:t>
      </w:r>
    </w:p>
    <w:p w:rsidR="003850C3" w:rsidRPr="00D834AA" w:rsidRDefault="003850C3" w:rsidP="003850C3">
      <w:pPr>
        <w:spacing w:line="360" w:lineRule="auto"/>
        <w:rPr>
          <w:rFonts w:ascii="Calibri" w:hAnsi="Calibri"/>
          <w:sz w:val="24"/>
        </w:rPr>
      </w:pPr>
      <w:r w:rsidRPr="00D834AA">
        <w:rPr>
          <w:rFonts w:ascii="宋体" w:hAnsi="宋体" w:cs="宋体" w:hint="eastAsia"/>
          <w:sz w:val="24"/>
        </w:rPr>
        <w:t xml:space="preserve">     </w:t>
      </w:r>
      <w:r w:rsidRPr="00D834AA">
        <w:rPr>
          <w:rFonts w:ascii="Calibri" w:hAnsi="Calibri" w:hint="eastAsia"/>
          <w:sz w:val="24"/>
        </w:rPr>
        <w:t>原因：痕量硅测定，尽量避免玻璃容量瓶中硅溶出污染。</w:t>
      </w:r>
    </w:p>
    <w:p w:rsidR="003850C3" w:rsidRPr="00D834AA" w:rsidRDefault="003850C3" w:rsidP="003850C3">
      <w:pPr>
        <w:spacing w:line="360" w:lineRule="auto"/>
        <w:rPr>
          <w:rFonts w:ascii="宋体" w:hAnsi="宋体" w:cs="宋体"/>
          <w:sz w:val="24"/>
        </w:rPr>
      </w:pPr>
      <w:r w:rsidRPr="00D834AA">
        <w:rPr>
          <w:rFonts w:ascii="宋体" w:hAnsi="宋体" w:hint="eastAsia"/>
          <w:sz w:val="24"/>
        </w:rPr>
        <w:t xml:space="preserve">2.7  </w:t>
      </w:r>
      <w:r w:rsidRPr="00D834AA">
        <w:rPr>
          <w:rFonts w:ascii="宋体" w:hAnsi="宋体" w:cs="宋体" w:hint="eastAsia"/>
          <w:sz w:val="24"/>
        </w:rPr>
        <w:t>“分析结果的计算”改为“试验数据处理”。</w:t>
      </w:r>
    </w:p>
    <w:p w:rsidR="003850C3" w:rsidRPr="00D834AA" w:rsidRDefault="003850C3" w:rsidP="003850C3">
      <w:pPr>
        <w:spacing w:line="360" w:lineRule="auto"/>
        <w:rPr>
          <w:rFonts w:ascii="Calibri" w:hAnsi="Calibri"/>
          <w:sz w:val="24"/>
        </w:rPr>
      </w:pPr>
      <w:r w:rsidRPr="00D834AA">
        <w:rPr>
          <w:rFonts w:ascii="宋体" w:hAnsi="宋体" w:cs="宋体"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宋体" w:hAnsi="宋体"/>
          <w:sz w:val="24"/>
        </w:rPr>
      </w:pPr>
    </w:p>
    <w:p w:rsidR="003850C3" w:rsidRPr="00D834AA" w:rsidRDefault="003850C3" w:rsidP="003850C3">
      <w:pPr>
        <w:spacing w:line="360" w:lineRule="auto"/>
        <w:rPr>
          <w:rFonts w:ascii="黑体" w:eastAsia="黑体" w:hAnsi="黑体"/>
          <w:sz w:val="24"/>
        </w:rPr>
      </w:pPr>
      <w:r w:rsidRPr="00D834AA">
        <w:rPr>
          <w:rFonts w:ascii="黑体" w:eastAsia="黑体" w:hAnsi="黑体" w:hint="eastAsia"/>
          <w:sz w:val="24"/>
        </w:rPr>
        <w:t>3. 第3部分：物相分析  X射线衍射分析法</w:t>
      </w:r>
    </w:p>
    <w:p w:rsidR="003850C3" w:rsidRPr="00D834AA" w:rsidRDefault="003850C3" w:rsidP="003850C3">
      <w:pPr>
        <w:spacing w:line="360" w:lineRule="auto"/>
        <w:rPr>
          <w:rFonts w:ascii="Calibri" w:hAnsi="Calibri"/>
          <w:sz w:val="24"/>
        </w:rPr>
      </w:pPr>
      <w:r w:rsidRPr="00D834AA">
        <w:rPr>
          <w:rFonts w:ascii="宋体" w:hAnsi="宋体" w:hint="eastAsia"/>
          <w:sz w:val="24"/>
        </w:rPr>
        <w:t>3.1  3</w:t>
      </w:r>
      <w:r w:rsidRPr="00D834AA">
        <w:rPr>
          <w:rFonts w:ascii="Calibri" w:hAnsi="Calibri" w:hint="eastAsia"/>
          <w:sz w:val="24"/>
        </w:rPr>
        <w:t>“方法原理”改为“原理”。</w:t>
      </w:r>
    </w:p>
    <w:p w:rsidR="003850C3" w:rsidRPr="00D834AA" w:rsidRDefault="003850C3" w:rsidP="003850C3">
      <w:pPr>
        <w:spacing w:line="360" w:lineRule="auto"/>
        <w:rPr>
          <w:rFonts w:ascii="宋体" w:hAnsi="宋体"/>
          <w:sz w:val="24"/>
        </w:rPr>
      </w:pPr>
      <w:r w:rsidRPr="00D834AA">
        <w:rPr>
          <w:rFonts w:ascii="Calibri" w:hAnsi="Calibri"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宋体" w:hAnsi="宋体"/>
          <w:sz w:val="24"/>
        </w:rPr>
      </w:pPr>
      <w:r w:rsidRPr="00D834AA">
        <w:rPr>
          <w:rFonts w:ascii="宋体" w:hAnsi="宋体" w:hint="eastAsia"/>
          <w:sz w:val="24"/>
        </w:rPr>
        <w:t>3.2  5.3（5）“</w:t>
      </w:r>
      <w:r w:rsidRPr="00D834AA">
        <w:rPr>
          <w:rFonts w:hAnsi="宋体"/>
          <w:color w:val="000000"/>
          <w:sz w:val="24"/>
        </w:rPr>
        <w:t>每步停留时间</w:t>
      </w:r>
      <w:r w:rsidRPr="00D834AA">
        <w:rPr>
          <w:rFonts w:hAnsi="Calibri"/>
          <w:color w:val="000000"/>
          <w:sz w:val="24"/>
        </w:rPr>
        <w:t>2</w:t>
      </w:r>
      <w:r w:rsidRPr="00D834AA">
        <w:rPr>
          <w:rFonts w:hAnsi="Calibri" w:hint="eastAsia"/>
          <w:color w:val="000000"/>
          <w:sz w:val="24"/>
        </w:rPr>
        <w:t>0.4</w:t>
      </w:r>
      <w:r w:rsidRPr="00D834AA">
        <w:rPr>
          <w:rFonts w:hAnsi="Calibri"/>
          <w:color w:val="000000"/>
          <w:sz w:val="24"/>
        </w:rPr>
        <w:t>s</w:t>
      </w:r>
      <w:r w:rsidRPr="00D834AA">
        <w:rPr>
          <w:rFonts w:hAnsi="宋体" w:hint="eastAsia"/>
          <w:color w:val="000000"/>
          <w:sz w:val="24"/>
        </w:rPr>
        <w:t>。</w:t>
      </w:r>
      <w:r w:rsidRPr="00D834AA">
        <w:rPr>
          <w:rFonts w:ascii="宋体" w:hAnsi="宋体" w:hint="eastAsia"/>
          <w:sz w:val="24"/>
        </w:rPr>
        <w:t>”删去。</w:t>
      </w:r>
    </w:p>
    <w:p w:rsidR="003850C3" w:rsidRPr="00D834AA" w:rsidRDefault="003850C3" w:rsidP="003850C3">
      <w:pPr>
        <w:spacing w:line="360" w:lineRule="auto"/>
        <w:rPr>
          <w:rFonts w:ascii="宋体" w:hAnsi="宋体"/>
          <w:sz w:val="24"/>
        </w:rPr>
      </w:pPr>
      <w:r w:rsidRPr="00D834AA">
        <w:rPr>
          <w:rFonts w:ascii="宋体" w:hAnsi="宋体" w:hint="eastAsia"/>
          <w:sz w:val="24"/>
        </w:rPr>
        <w:t xml:space="preserve">     </w:t>
      </w:r>
      <w:r w:rsidRPr="00D834AA">
        <w:rPr>
          <w:rFonts w:ascii="Calibri" w:hAnsi="Calibri" w:hint="eastAsia"/>
          <w:sz w:val="24"/>
        </w:rPr>
        <w:t>原因：仪器不同参数不同。</w:t>
      </w:r>
    </w:p>
    <w:p w:rsidR="003850C3" w:rsidRPr="00D834AA" w:rsidRDefault="003850C3" w:rsidP="003850C3">
      <w:pPr>
        <w:spacing w:line="360" w:lineRule="auto"/>
        <w:rPr>
          <w:rFonts w:ascii="Calibri" w:hAnsi="Calibri"/>
          <w:sz w:val="24"/>
        </w:rPr>
      </w:pPr>
      <w:r w:rsidRPr="00D834AA">
        <w:rPr>
          <w:rFonts w:ascii="宋体" w:hAnsi="宋体" w:hint="eastAsia"/>
          <w:sz w:val="24"/>
        </w:rPr>
        <w:t>3.3  6</w:t>
      </w:r>
      <w:r w:rsidRPr="00D834AA">
        <w:rPr>
          <w:rFonts w:ascii="Calibri" w:hAnsi="Calibri" w:hint="eastAsia"/>
          <w:sz w:val="24"/>
        </w:rPr>
        <w:t>“分析步骤”改为“试验步骤”。</w:t>
      </w:r>
    </w:p>
    <w:p w:rsidR="003850C3" w:rsidRPr="00D834AA" w:rsidRDefault="003850C3" w:rsidP="003850C3">
      <w:pPr>
        <w:spacing w:line="360" w:lineRule="auto"/>
        <w:rPr>
          <w:rFonts w:ascii="宋体" w:hAnsi="宋体"/>
          <w:sz w:val="24"/>
        </w:rPr>
      </w:pPr>
      <w:r w:rsidRPr="00D834AA">
        <w:rPr>
          <w:rFonts w:ascii="Calibri" w:hAnsi="Calibri"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宋体" w:hAnsi="宋体"/>
          <w:sz w:val="24"/>
        </w:rPr>
      </w:pPr>
      <w:r w:rsidRPr="00D834AA">
        <w:rPr>
          <w:rFonts w:ascii="宋体" w:hAnsi="宋体" w:hint="eastAsia"/>
          <w:sz w:val="24"/>
        </w:rPr>
        <w:t>3.4  6.1“</w:t>
      </w:r>
      <w:r w:rsidRPr="00D834AA">
        <w:rPr>
          <w:rFonts w:ascii="宋体" w:hAnsi="宋体"/>
          <w:sz w:val="24"/>
        </w:rPr>
        <w:t>15～30min</w:t>
      </w:r>
      <w:r w:rsidRPr="00D834AA">
        <w:rPr>
          <w:rFonts w:ascii="宋体" w:hAnsi="宋体" w:hint="eastAsia"/>
          <w:sz w:val="24"/>
        </w:rPr>
        <w:t>”改为“</w:t>
      </w:r>
      <w:r w:rsidRPr="00D834AA">
        <w:rPr>
          <w:rFonts w:ascii="宋体" w:hAnsi="宋体"/>
          <w:sz w:val="24"/>
        </w:rPr>
        <w:t>15 min～30min</w:t>
      </w:r>
      <w:r w:rsidRPr="00D834AA">
        <w:rPr>
          <w:rFonts w:ascii="宋体" w:hAnsi="宋体" w:hint="eastAsia"/>
          <w:sz w:val="24"/>
        </w:rPr>
        <w:t>”。</w:t>
      </w:r>
    </w:p>
    <w:p w:rsidR="003850C3" w:rsidRPr="00D834AA" w:rsidRDefault="003850C3" w:rsidP="003850C3">
      <w:pPr>
        <w:spacing w:line="360" w:lineRule="auto"/>
        <w:rPr>
          <w:rFonts w:ascii="Calibri" w:hAnsi="Calibri"/>
          <w:sz w:val="24"/>
        </w:rPr>
      </w:pPr>
      <w:r w:rsidRPr="00D834AA">
        <w:rPr>
          <w:rFonts w:ascii="宋体" w:hAnsi="宋体" w:hint="eastAsia"/>
          <w:sz w:val="24"/>
        </w:rPr>
        <w:t xml:space="preserve">     </w:t>
      </w:r>
      <w:r w:rsidRPr="00D834AA">
        <w:rPr>
          <w:rFonts w:ascii="Calibri" w:hAnsi="Calibri" w:hint="eastAsia"/>
          <w:sz w:val="24"/>
        </w:rPr>
        <w:t>原因：规范表述。</w:t>
      </w:r>
    </w:p>
    <w:p w:rsidR="003850C3" w:rsidRPr="00D834AA" w:rsidRDefault="003850C3" w:rsidP="003850C3">
      <w:pPr>
        <w:spacing w:line="360" w:lineRule="auto"/>
        <w:rPr>
          <w:rFonts w:ascii="宋体" w:hAnsi="宋体"/>
          <w:sz w:val="24"/>
        </w:rPr>
      </w:pPr>
      <w:r w:rsidRPr="00D834AA">
        <w:rPr>
          <w:rFonts w:ascii="宋体" w:hAnsi="宋体" w:hint="eastAsia"/>
          <w:sz w:val="24"/>
        </w:rPr>
        <w:t>3.5  7“</w:t>
      </w:r>
      <w:r w:rsidRPr="00D834AA">
        <w:rPr>
          <w:rFonts w:ascii="Calibri" w:hAnsi="Calibri"/>
          <w:color w:val="000000"/>
          <w:sz w:val="24"/>
        </w:rPr>
        <w:t>掺锡氧化铟粉</w:t>
      </w:r>
      <w:r w:rsidRPr="00D834AA">
        <w:rPr>
          <w:rFonts w:ascii="Calibri" w:hAnsi="宋体"/>
          <w:color w:val="000000"/>
          <w:sz w:val="24"/>
        </w:rPr>
        <w:t>中通常使用的是四方晶型</w:t>
      </w:r>
      <w:r w:rsidRPr="00D834AA">
        <w:rPr>
          <w:rFonts w:ascii="宋体" w:hAnsi="宋体" w:hint="eastAsia"/>
          <w:sz w:val="24"/>
        </w:rPr>
        <w:t>”改为“</w:t>
      </w:r>
      <w:r w:rsidRPr="00D834AA">
        <w:rPr>
          <w:rFonts w:ascii="Calibri" w:hAnsi="Calibri"/>
          <w:color w:val="000000"/>
          <w:sz w:val="24"/>
        </w:rPr>
        <w:t>掺锡氧化铟粉</w:t>
      </w:r>
      <w:r w:rsidRPr="00D834AA">
        <w:rPr>
          <w:rFonts w:ascii="Calibri" w:hAnsi="宋体"/>
          <w:color w:val="000000"/>
          <w:sz w:val="24"/>
        </w:rPr>
        <w:t>中通常</w:t>
      </w:r>
      <w:r w:rsidRPr="00D834AA">
        <w:rPr>
          <w:rFonts w:ascii="Calibri" w:hAnsi="宋体" w:hint="eastAsia"/>
          <w:color w:val="000000"/>
          <w:sz w:val="24"/>
        </w:rPr>
        <w:t>为</w:t>
      </w:r>
      <w:r w:rsidRPr="00D834AA">
        <w:rPr>
          <w:rFonts w:ascii="Calibri" w:hAnsi="宋体"/>
          <w:color w:val="000000"/>
          <w:sz w:val="24"/>
        </w:rPr>
        <w:t>四方晶型</w:t>
      </w:r>
      <w:r w:rsidRPr="00D834AA">
        <w:rPr>
          <w:rFonts w:ascii="宋体" w:hAnsi="宋体" w:hint="eastAsia"/>
          <w:sz w:val="24"/>
        </w:rPr>
        <w:t>”。</w:t>
      </w:r>
    </w:p>
    <w:p w:rsidR="003850C3" w:rsidRPr="00D834AA" w:rsidRDefault="003850C3" w:rsidP="003850C3">
      <w:pPr>
        <w:spacing w:line="360" w:lineRule="auto"/>
        <w:rPr>
          <w:rFonts w:ascii="宋体" w:hAnsi="宋体"/>
          <w:sz w:val="24"/>
        </w:rPr>
      </w:pPr>
      <w:r w:rsidRPr="00D834AA">
        <w:rPr>
          <w:rFonts w:ascii="宋体" w:hAnsi="宋体" w:hint="eastAsia"/>
          <w:sz w:val="24"/>
        </w:rPr>
        <w:t xml:space="preserve">     7“</w:t>
      </w:r>
      <w:r w:rsidRPr="00D834AA">
        <w:rPr>
          <w:rFonts w:ascii="Calibri" w:hAnsi="Calibri"/>
          <w:color w:val="000000"/>
          <w:sz w:val="24"/>
        </w:rPr>
        <w:t>掺锡氧化铟粉</w:t>
      </w:r>
      <w:r w:rsidRPr="00D834AA">
        <w:rPr>
          <w:rFonts w:ascii="Calibri" w:hAnsi="宋体"/>
          <w:color w:val="000000"/>
          <w:sz w:val="24"/>
        </w:rPr>
        <w:t>中通常使用的是</w:t>
      </w:r>
      <w:r w:rsidRPr="00D834AA">
        <w:rPr>
          <w:rFonts w:ascii="Calibri" w:hAnsi="宋体" w:hint="eastAsia"/>
          <w:color w:val="000000"/>
          <w:sz w:val="24"/>
        </w:rPr>
        <w:t>立方</w:t>
      </w:r>
      <w:r w:rsidRPr="00D834AA">
        <w:rPr>
          <w:rFonts w:ascii="Calibri" w:hAnsi="宋体"/>
          <w:color w:val="000000"/>
          <w:sz w:val="24"/>
        </w:rPr>
        <w:t>晶型</w:t>
      </w:r>
      <w:r w:rsidRPr="00D834AA">
        <w:rPr>
          <w:rFonts w:ascii="宋体" w:hAnsi="宋体" w:hint="eastAsia"/>
          <w:sz w:val="24"/>
        </w:rPr>
        <w:t>”改为“</w:t>
      </w:r>
      <w:r w:rsidRPr="00D834AA">
        <w:rPr>
          <w:rFonts w:ascii="Calibri" w:hAnsi="Calibri"/>
          <w:color w:val="000000"/>
          <w:sz w:val="24"/>
        </w:rPr>
        <w:t>掺锡氧化铟粉</w:t>
      </w:r>
      <w:r w:rsidRPr="00D834AA">
        <w:rPr>
          <w:rFonts w:ascii="Calibri" w:hAnsi="宋体"/>
          <w:color w:val="000000"/>
          <w:sz w:val="24"/>
        </w:rPr>
        <w:t>中通常</w:t>
      </w:r>
      <w:r w:rsidRPr="00D834AA">
        <w:rPr>
          <w:rFonts w:ascii="Calibri" w:hAnsi="宋体" w:hint="eastAsia"/>
          <w:color w:val="000000"/>
          <w:sz w:val="24"/>
        </w:rPr>
        <w:t>为立方</w:t>
      </w:r>
      <w:r w:rsidRPr="00D834AA">
        <w:rPr>
          <w:rFonts w:ascii="Calibri" w:hAnsi="宋体"/>
          <w:color w:val="000000"/>
          <w:sz w:val="24"/>
        </w:rPr>
        <w:t>晶型</w:t>
      </w:r>
      <w:r w:rsidRPr="00D834AA">
        <w:rPr>
          <w:rFonts w:ascii="宋体" w:hAnsi="宋体" w:hint="eastAsia"/>
          <w:sz w:val="24"/>
        </w:rPr>
        <w:t>”。</w:t>
      </w:r>
    </w:p>
    <w:p w:rsidR="003850C3" w:rsidRPr="00D834AA" w:rsidRDefault="003850C3" w:rsidP="003850C3">
      <w:pPr>
        <w:spacing w:line="360" w:lineRule="auto"/>
        <w:ind w:firstLineChars="250" w:firstLine="600"/>
        <w:rPr>
          <w:rFonts w:ascii="宋体" w:hAnsi="宋体"/>
          <w:sz w:val="24"/>
        </w:rPr>
      </w:pPr>
      <w:r w:rsidRPr="00D834AA">
        <w:rPr>
          <w:rFonts w:ascii="Calibri" w:hAnsi="Calibri" w:hint="eastAsia"/>
          <w:sz w:val="24"/>
        </w:rPr>
        <w:t>原因：准确表述。</w:t>
      </w:r>
    </w:p>
    <w:p w:rsidR="003850C3" w:rsidRPr="00D834AA" w:rsidRDefault="003850C3" w:rsidP="003850C3">
      <w:pPr>
        <w:spacing w:line="360" w:lineRule="auto"/>
        <w:rPr>
          <w:rFonts w:ascii="宋体" w:hAnsi="宋体"/>
          <w:sz w:val="24"/>
        </w:rPr>
      </w:pPr>
      <w:r w:rsidRPr="00D834AA">
        <w:rPr>
          <w:rFonts w:ascii="宋体" w:hAnsi="宋体" w:hint="eastAsia"/>
          <w:sz w:val="24"/>
        </w:rPr>
        <w:t xml:space="preserve">3.6  附录A中，“1. </w:t>
      </w:r>
      <w:r w:rsidRPr="00D834AA">
        <w:rPr>
          <w:rFonts w:ascii="Calibri" w:hAnsi="Calibri" w:hint="eastAsia"/>
          <w:sz w:val="24"/>
        </w:rPr>
        <w:t>混合法</w:t>
      </w:r>
      <w:r w:rsidRPr="00D834AA">
        <w:rPr>
          <w:rFonts w:ascii="Calibri" w:hAnsi="Calibri"/>
          <w:sz w:val="24"/>
        </w:rPr>
        <w:t>掺锡氧化铟粉</w:t>
      </w:r>
      <w:r w:rsidRPr="00D834AA">
        <w:rPr>
          <w:rFonts w:ascii="Calibri" w:hAnsi="Calibri" w:hint="eastAsia"/>
          <w:sz w:val="24"/>
        </w:rPr>
        <w:t>（三氧化二铟、二氧化锡质量比为</w:t>
      </w:r>
      <w:r w:rsidRPr="00D834AA">
        <w:rPr>
          <w:rFonts w:ascii="Calibri" w:hAnsi="Calibri" w:hint="eastAsia"/>
          <w:sz w:val="24"/>
        </w:rPr>
        <w:t>90</w:t>
      </w:r>
      <w:r w:rsidRPr="00D834AA">
        <w:rPr>
          <w:rFonts w:ascii="Calibri" w:hAnsi="Calibri" w:hint="eastAsia"/>
          <w:sz w:val="24"/>
        </w:rPr>
        <w:t>：</w:t>
      </w:r>
      <w:r w:rsidRPr="00D834AA">
        <w:rPr>
          <w:rFonts w:ascii="Calibri" w:hAnsi="Calibri" w:hint="eastAsia"/>
          <w:sz w:val="24"/>
        </w:rPr>
        <w:t>10</w:t>
      </w:r>
      <w:r w:rsidRPr="00D834AA">
        <w:rPr>
          <w:rFonts w:ascii="Calibri" w:hAnsi="Calibri" w:hint="eastAsia"/>
          <w:sz w:val="24"/>
        </w:rPr>
        <w:t>）衍射谱图</w:t>
      </w:r>
      <w:r w:rsidRPr="00D834AA">
        <w:rPr>
          <w:rFonts w:ascii="宋体" w:hAnsi="宋体" w:hint="eastAsia"/>
          <w:sz w:val="24"/>
        </w:rPr>
        <w:t>”改为“1.</w:t>
      </w:r>
      <w:r w:rsidRPr="00D834AA">
        <w:rPr>
          <w:rFonts w:ascii="Calibri" w:hAnsi="Calibri" w:hint="eastAsia"/>
          <w:sz w:val="24"/>
        </w:rPr>
        <w:t>混合法</w:t>
      </w:r>
      <w:r w:rsidRPr="00D834AA">
        <w:rPr>
          <w:rFonts w:ascii="Calibri" w:hAnsi="Calibri"/>
          <w:sz w:val="24"/>
        </w:rPr>
        <w:t>掺锡氧化铟粉</w:t>
      </w:r>
      <w:r w:rsidRPr="00D834AA">
        <w:rPr>
          <w:rFonts w:ascii="Calibri" w:hAnsi="Calibri" w:hint="eastAsia"/>
          <w:sz w:val="24"/>
        </w:rPr>
        <w:t>（</w:t>
      </w:r>
      <w:r w:rsidRPr="00D834AA">
        <w:rPr>
          <w:rFonts w:ascii="Calibri" w:hAnsi="Calibri"/>
          <w:sz w:val="24"/>
        </w:rPr>
        <w:t>F</w:t>
      </w:r>
      <w:r w:rsidRPr="00D834AA">
        <w:rPr>
          <w:rFonts w:ascii="Calibri" w:hAnsi="Calibri" w:hint="eastAsia"/>
          <w:sz w:val="24"/>
        </w:rPr>
        <w:t>In90</w:t>
      </w:r>
      <w:r w:rsidRPr="00D834AA">
        <w:rPr>
          <w:rFonts w:ascii="Calibri" w:hAnsi="Calibri"/>
          <w:sz w:val="24"/>
        </w:rPr>
        <w:t>Sn</w:t>
      </w:r>
      <w:r w:rsidRPr="00D834AA">
        <w:rPr>
          <w:rFonts w:ascii="Calibri" w:hAnsi="Calibri" w:hint="eastAsia"/>
          <w:sz w:val="24"/>
        </w:rPr>
        <w:t>10</w:t>
      </w:r>
      <w:r w:rsidRPr="00D834AA">
        <w:rPr>
          <w:rFonts w:ascii="Calibri" w:hAnsi="Calibri" w:hint="eastAsia"/>
          <w:sz w:val="24"/>
        </w:rPr>
        <w:t>）衍射谱图</w:t>
      </w:r>
      <w:r w:rsidRPr="00D834AA">
        <w:rPr>
          <w:rFonts w:ascii="宋体" w:hAnsi="宋体" w:hint="eastAsia"/>
          <w:sz w:val="24"/>
        </w:rPr>
        <w:t>”；</w:t>
      </w:r>
    </w:p>
    <w:p w:rsidR="003850C3" w:rsidRPr="00D834AA" w:rsidRDefault="003850C3" w:rsidP="003850C3">
      <w:pPr>
        <w:spacing w:line="360" w:lineRule="auto"/>
        <w:rPr>
          <w:rFonts w:ascii="Calibri" w:hAnsi="Calibri"/>
          <w:sz w:val="24"/>
        </w:rPr>
      </w:pPr>
      <w:r w:rsidRPr="00D834AA">
        <w:rPr>
          <w:rFonts w:ascii="Calibri" w:hAnsi="Calibri" w:hint="eastAsia"/>
          <w:sz w:val="24"/>
        </w:rPr>
        <w:t>“</w:t>
      </w:r>
      <w:r w:rsidRPr="00D834AA">
        <w:rPr>
          <w:rFonts w:ascii="Calibri" w:hAnsi="Calibri" w:hint="eastAsia"/>
          <w:sz w:val="24"/>
        </w:rPr>
        <w:t xml:space="preserve">2. </w:t>
      </w:r>
      <w:r w:rsidRPr="00D834AA">
        <w:rPr>
          <w:rFonts w:ascii="Calibri" w:hAnsi="Calibri" w:hint="eastAsia"/>
          <w:sz w:val="24"/>
        </w:rPr>
        <w:t>共沉淀法</w:t>
      </w:r>
      <w:r w:rsidRPr="00D834AA">
        <w:rPr>
          <w:rFonts w:ascii="Calibri" w:hAnsi="Calibri"/>
          <w:sz w:val="24"/>
        </w:rPr>
        <w:t>掺锡氧化铟粉</w:t>
      </w:r>
      <w:r w:rsidRPr="00D834AA">
        <w:rPr>
          <w:rFonts w:ascii="Calibri" w:hAnsi="Calibri" w:hint="eastAsia"/>
          <w:sz w:val="24"/>
        </w:rPr>
        <w:t>（三氧化二铟、二氧化锡质量比为</w:t>
      </w:r>
      <w:r w:rsidRPr="00D834AA">
        <w:rPr>
          <w:rFonts w:ascii="Calibri" w:hAnsi="Calibri" w:hint="eastAsia"/>
          <w:sz w:val="24"/>
        </w:rPr>
        <w:t>90</w:t>
      </w:r>
      <w:r w:rsidRPr="00D834AA">
        <w:rPr>
          <w:rFonts w:ascii="Calibri" w:hAnsi="Calibri" w:hint="eastAsia"/>
          <w:sz w:val="24"/>
        </w:rPr>
        <w:t>：</w:t>
      </w:r>
      <w:r w:rsidRPr="00D834AA">
        <w:rPr>
          <w:rFonts w:ascii="Calibri" w:hAnsi="Calibri" w:hint="eastAsia"/>
          <w:sz w:val="24"/>
        </w:rPr>
        <w:t>10</w:t>
      </w:r>
      <w:r w:rsidRPr="00D834AA">
        <w:rPr>
          <w:rFonts w:ascii="Calibri" w:hAnsi="Calibri" w:hint="eastAsia"/>
          <w:sz w:val="24"/>
        </w:rPr>
        <w:t>）衍射谱图”改为“</w:t>
      </w:r>
      <w:r w:rsidRPr="00D834AA">
        <w:rPr>
          <w:rFonts w:ascii="Calibri" w:hAnsi="Calibri" w:hint="eastAsia"/>
          <w:sz w:val="24"/>
        </w:rPr>
        <w:t xml:space="preserve">2.  </w:t>
      </w:r>
      <w:r w:rsidRPr="00D834AA">
        <w:rPr>
          <w:rFonts w:ascii="Calibri" w:hAnsi="Calibri" w:hint="eastAsia"/>
          <w:sz w:val="24"/>
        </w:rPr>
        <w:t>共沉淀法</w:t>
      </w:r>
      <w:r w:rsidRPr="00D834AA">
        <w:rPr>
          <w:rFonts w:ascii="Calibri" w:hAnsi="Calibri"/>
          <w:sz w:val="24"/>
        </w:rPr>
        <w:t>掺锡氧化铟粉</w:t>
      </w:r>
      <w:r w:rsidRPr="00D834AA">
        <w:rPr>
          <w:rFonts w:ascii="Calibri" w:hAnsi="Calibri" w:hint="eastAsia"/>
          <w:sz w:val="24"/>
        </w:rPr>
        <w:t>（</w:t>
      </w:r>
      <w:r w:rsidRPr="00D834AA">
        <w:rPr>
          <w:rFonts w:ascii="Calibri" w:hAnsi="Calibri"/>
          <w:sz w:val="24"/>
        </w:rPr>
        <w:t>F</w:t>
      </w:r>
      <w:r w:rsidRPr="00D834AA">
        <w:rPr>
          <w:rFonts w:ascii="Calibri" w:hAnsi="Calibri" w:hint="eastAsia"/>
          <w:sz w:val="24"/>
        </w:rPr>
        <w:t>In90</w:t>
      </w:r>
      <w:r w:rsidRPr="00D834AA">
        <w:rPr>
          <w:rFonts w:ascii="Calibri" w:hAnsi="Calibri"/>
          <w:sz w:val="24"/>
        </w:rPr>
        <w:t>Sn</w:t>
      </w:r>
      <w:r w:rsidRPr="00D834AA">
        <w:rPr>
          <w:rFonts w:ascii="Calibri" w:hAnsi="Calibri" w:hint="eastAsia"/>
          <w:sz w:val="24"/>
        </w:rPr>
        <w:t>10</w:t>
      </w:r>
      <w:r w:rsidRPr="00D834AA">
        <w:rPr>
          <w:rFonts w:ascii="Calibri" w:hAnsi="Calibri" w:hint="eastAsia"/>
          <w:sz w:val="24"/>
        </w:rPr>
        <w:t>）衍射谱图”。</w:t>
      </w:r>
    </w:p>
    <w:p w:rsidR="003850C3" w:rsidRPr="00D834AA" w:rsidRDefault="003850C3" w:rsidP="003850C3">
      <w:pPr>
        <w:spacing w:line="360" w:lineRule="auto"/>
        <w:rPr>
          <w:rFonts w:ascii="Calibri" w:hAnsi="Calibri"/>
          <w:sz w:val="24"/>
        </w:rPr>
      </w:pPr>
      <w:r w:rsidRPr="00D834AA">
        <w:rPr>
          <w:rFonts w:ascii="Calibri" w:hAnsi="Calibri" w:hint="eastAsia"/>
          <w:sz w:val="24"/>
        </w:rPr>
        <w:t xml:space="preserve">    </w:t>
      </w:r>
      <w:r w:rsidRPr="00D834AA">
        <w:rPr>
          <w:rFonts w:ascii="Calibri" w:hAnsi="Calibri" w:hint="eastAsia"/>
          <w:sz w:val="24"/>
        </w:rPr>
        <w:t>原因：规范表述。</w:t>
      </w:r>
    </w:p>
    <w:p w:rsidR="003850C3" w:rsidRPr="00790C73" w:rsidRDefault="003850C3" w:rsidP="003850C3">
      <w:pPr>
        <w:snapToGrid w:val="0"/>
        <w:spacing w:beforeLines="50" w:before="120" w:line="360" w:lineRule="auto"/>
        <w:rPr>
          <w:rFonts w:ascii="黑体" w:eastAsia="黑体" w:hAnsi="黑体" w:cs="宋体" w:hint="eastAsia"/>
          <w:kern w:val="0"/>
          <w:sz w:val="28"/>
          <w:szCs w:val="28"/>
        </w:rPr>
      </w:pPr>
      <w:r w:rsidRPr="00790C73">
        <w:rPr>
          <w:rFonts w:ascii="黑体" w:eastAsia="黑体" w:hAnsi="黑体" w:cs="宋体" w:hint="eastAsia"/>
          <w:kern w:val="0"/>
          <w:sz w:val="28"/>
          <w:szCs w:val="28"/>
        </w:rPr>
        <w:t>三、《二氧化碲化学分析方法 铜、银、镁、镍、钙、铁、铋、硒、铅、钠</w:t>
      </w:r>
      <w:r>
        <w:rPr>
          <w:rFonts w:ascii="黑体" w:eastAsia="黑体" w:hAnsi="黑体" w:cs="宋体" w:hint="eastAsia"/>
          <w:kern w:val="0"/>
          <w:sz w:val="28"/>
          <w:szCs w:val="28"/>
        </w:rPr>
        <w:t>含</w:t>
      </w:r>
      <w:r w:rsidRPr="00790C73">
        <w:rPr>
          <w:rFonts w:ascii="黑体" w:eastAsia="黑体" w:hAnsi="黑体" w:cs="宋体" w:hint="eastAsia"/>
          <w:kern w:val="0"/>
          <w:sz w:val="28"/>
          <w:szCs w:val="28"/>
        </w:rPr>
        <w:t>量的测定 电感耦合等离子体原子发射光谱法》</w:t>
      </w:r>
    </w:p>
    <w:p w:rsidR="003850C3" w:rsidRPr="00AC6F76" w:rsidRDefault="003850C3" w:rsidP="003850C3">
      <w:pPr>
        <w:jc w:val="center"/>
        <w:rPr>
          <w:rFonts w:hint="eastAsia"/>
          <w:sz w:val="24"/>
        </w:rPr>
      </w:pPr>
      <w:r w:rsidRPr="00AC6F76">
        <w:rPr>
          <w:rFonts w:hint="eastAsia"/>
          <w:sz w:val="24"/>
        </w:rPr>
        <w:t>测定范围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441"/>
        <w:gridCol w:w="1843"/>
        <w:gridCol w:w="2907"/>
      </w:tblGrid>
      <w:tr w:rsidR="003850C3" w:rsidTr="00897F10">
        <w:trPr>
          <w:trHeight w:val="258"/>
          <w:jc w:val="center"/>
        </w:trPr>
        <w:tc>
          <w:tcPr>
            <w:tcW w:w="2169" w:type="dxa"/>
            <w:vAlign w:val="center"/>
          </w:tcPr>
          <w:p w:rsidR="003850C3" w:rsidRPr="00AC6F76" w:rsidRDefault="003850C3" w:rsidP="00897F10">
            <w:pPr>
              <w:snapToGrid w:val="0"/>
              <w:jc w:val="center"/>
              <w:rPr>
                <w:rFonts w:hint="eastAsia"/>
                <w:sz w:val="24"/>
              </w:rPr>
            </w:pPr>
            <w:r w:rsidRPr="00AC6F76">
              <w:rPr>
                <w:rFonts w:hint="eastAsia"/>
                <w:sz w:val="24"/>
              </w:rPr>
              <w:t>元素</w:t>
            </w:r>
          </w:p>
        </w:tc>
        <w:tc>
          <w:tcPr>
            <w:tcW w:w="2441" w:type="dxa"/>
            <w:vAlign w:val="center"/>
          </w:tcPr>
          <w:p w:rsidR="003850C3" w:rsidRPr="00AC6F76" w:rsidRDefault="003850C3" w:rsidP="00897F10">
            <w:pPr>
              <w:snapToGrid w:val="0"/>
              <w:jc w:val="center"/>
              <w:rPr>
                <w:rFonts w:hint="eastAsia"/>
                <w:sz w:val="24"/>
              </w:rPr>
            </w:pPr>
            <w:r w:rsidRPr="00AC6F76">
              <w:rPr>
                <w:rFonts w:hint="eastAsia"/>
                <w:sz w:val="24"/>
              </w:rPr>
              <w:t>测定范围（</w:t>
            </w:r>
            <w:r w:rsidRPr="00AC6F76">
              <w:rPr>
                <w:rFonts w:hint="eastAsia"/>
                <w:sz w:val="24"/>
              </w:rPr>
              <w:t>%</w:t>
            </w:r>
            <w:r w:rsidRPr="00AC6F76">
              <w:rPr>
                <w:rFonts w:hint="eastAsia"/>
                <w:sz w:val="24"/>
              </w:rPr>
              <w:t>）</w:t>
            </w:r>
          </w:p>
        </w:tc>
        <w:tc>
          <w:tcPr>
            <w:tcW w:w="1843" w:type="dxa"/>
            <w:vAlign w:val="center"/>
          </w:tcPr>
          <w:p w:rsidR="003850C3" w:rsidRPr="00AC6F76" w:rsidRDefault="003850C3" w:rsidP="00897F10">
            <w:pPr>
              <w:snapToGrid w:val="0"/>
              <w:jc w:val="center"/>
              <w:rPr>
                <w:rFonts w:hint="eastAsia"/>
                <w:sz w:val="24"/>
              </w:rPr>
            </w:pPr>
            <w:r w:rsidRPr="00AC6F76">
              <w:rPr>
                <w:rFonts w:hint="eastAsia"/>
                <w:sz w:val="24"/>
              </w:rPr>
              <w:t>元素</w:t>
            </w:r>
          </w:p>
        </w:tc>
        <w:tc>
          <w:tcPr>
            <w:tcW w:w="2907" w:type="dxa"/>
            <w:vAlign w:val="center"/>
          </w:tcPr>
          <w:p w:rsidR="003850C3" w:rsidRPr="00AC6F76" w:rsidRDefault="003850C3" w:rsidP="00897F10">
            <w:pPr>
              <w:snapToGrid w:val="0"/>
              <w:jc w:val="center"/>
              <w:rPr>
                <w:rFonts w:hint="eastAsia"/>
                <w:sz w:val="24"/>
              </w:rPr>
            </w:pPr>
            <w:r w:rsidRPr="00AC6F76">
              <w:rPr>
                <w:rFonts w:hint="eastAsia"/>
                <w:sz w:val="24"/>
              </w:rPr>
              <w:t>测定范围（</w:t>
            </w:r>
            <w:r w:rsidRPr="00AC6F76">
              <w:rPr>
                <w:rFonts w:hint="eastAsia"/>
                <w:sz w:val="24"/>
              </w:rPr>
              <w:t>%</w:t>
            </w:r>
            <w:r w:rsidRPr="00AC6F76">
              <w:rPr>
                <w:rFonts w:hint="eastAsia"/>
                <w:sz w:val="24"/>
              </w:rPr>
              <w:t>）</w:t>
            </w:r>
          </w:p>
        </w:tc>
      </w:tr>
      <w:tr w:rsidR="003850C3" w:rsidTr="00897F10">
        <w:trPr>
          <w:trHeight w:val="258"/>
          <w:jc w:val="center"/>
        </w:trPr>
        <w:tc>
          <w:tcPr>
            <w:tcW w:w="2169" w:type="dxa"/>
            <w:vAlign w:val="center"/>
          </w:tcPr>
          <w:p w:rsidR="003850C3" w:rsidRPr="00AC6F76" w:rsidRDefault="003850C3" w:rsidP="00897F10">
            <w:pPr>
              <w:snapToGrid w:val="0"/>
              <w:jc w:val="center"/>
              <w:rPr>
                <w:rFonts w:hint="eastAsia"/>
                <w:sz w:val="24"/>
              </w:rPr>
            </w:pPr>
            <w:r w:rsidRPr="00AC6F76">
              <w:rPr>
                <w:rFonts w:hint="eastAsia"/>
                <w:sz w:val="24"/>
              </w:rPr>
              <w:t>铜</w:t>
            </w:r>
          </w:p>
        </w:tc>
        <w:tc>
          <w:tcPr>
            <w:tcW w:w="2441"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5.00</w:t>
            </w:r>
          </w:p>
        </w:tc>
        <w:tc>
          <w:tcPr>
            <w:tcW w:w="1843" w:type="dxa"/>
            <w:vAlign w:val="center"/>
          </w:tcPr>
          <w:p w:rsidR="003850C3" w:rsidRPr="00AC6F76" w:rsidRDefault="003850C3" w:rsidP="00897F10">
            <w:pPr>
              <w:snapToGrid w:val="0"/>
              <w:jc w:val="center"/>
              <w:rPr>
                <w:rFonts w:hint="eastAsia"/>
                <w:sz w:val="24"/>
              </w:rPr>
            </w:pPr>
            <w:r w:rsidRPr="00AC6F76">
              <w:rPr>
                <w:rFonts w:hint="eastAsia"/>
                <w:sz w:val="24"/>
              </w:rPr>
              <w:t>银</w:t>
            </w:r>
          </w:p>
        </w:tc>
        <w:tc>
          <w:tcPr>
            <w:tcW w:w="2907"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0.05</w:t>
            </w:r>
          </w:p>
        </w:tc>
      </w:tr>
      <w:tr w:rsidR="003850C3" w:rsidTr="00897F10">
        <w:trPr>
          <w:trHeight w:val="258"/>
          <w:jc w:val="center"/>
        </w:trPr>
        <w:tc>
          <w:tcPr>
            <w:tcW w:w="2169" w:type="dxa"/>
            <w:vAlign w:val="center"/>
          </w:tcPr>
          <w:p w:rsidR="003850C3" w:rsidRPr="00AC6F76" w:rsidRDefault="003850C3" w:rsidP="00897F10">
            <w:pPr>
              <w:snapToGrid w:val="0"/>
              <w:jc w:val="center"/>
              <w:rPr>
                <w:rFonts w:hint="eastAsia"/>
                <w:sz w:val="24"/>
              </w:rPr>
            </w:pPr>
            <w:r w:rsidRPr="00AC6F76">
              <w:rPr>
                <w:rFonts w:hint="eastAsia"/>
                <w:sz w:val="24"/>
              </w:rPr>
              <w:t>镁</w:t>
            </w:r>
          </w:p>
        </w:tc>
        <w:tc>
          <w:tcPr>
            <w:tcW w:w="2441"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0.50</w:t>
            </w:r>
          </w:p>
        </w:tc>
        <w:tc>
          <w:tcPr>
            <w:tcW w:w="1843" w:type="dxa"/>
            <w:vAlign w:val="center"/>
          </w:tcPr>
          <w:p w:rsidR="003850C3" w:rsidRPr="00AC6F76" w:rsidRDefault="003850C3" w:rsidP="00897F10">
            <w:pPr>
              <w:snapToGrid w:val="0"/>
              <w:jc w:val="center"/>
              <w:rPr>
                <w:rFonts w:hint="eastAsia"/>
                <w:sz w:val="24"/>
              </w:rPr>
            </w:pPr>
            <w:r w:rsidRPr="00AC6F76">
              <w:rPr>
                <w:rFonts w:hint="eastAsia"/>
                <w:sz w:val="24"/>
              </w:rPr>
              <w:t>镍</w:t>
            </w:r>
          </w:p>
        </w:tc>
        <w:tc>
          <w:tcPr>
            <w:tcW w:w="2907"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0.50</w:t>
            </w:r>
          </w:p>
        </w:tc>
      </w:tr>
      <w:tr w:rsidR="003850C3" w:rsidTr="00897F10">
        <w:trPr>
          <w:trHeight w:val="245"/>
          <w:jc w:val="center"/>
        </w:trPr>
        <w:tc>
          <w:tcPr>
            <w:tcW w:w="2169" w:type="dxa"/>
            <w:vAlign w:val="center"/>
          </w:tcPr>
          <w:p w:rsidR="003850C3" w:rsidRPr="00AC6F76" w:rsidRDefault="003850C3" w:rsidP="00897F10">
            <w:pPr>
              <w:snapToGrid w:val="0"/>
              <w:jc w:val="center"/>
              <w:rPr>
                <w:rFonts w:hint="eastAsia"/>
                <w:sz w:val="24"/>
              </w:rPr>
            </w:pPr>
            <w:r w:rsidRPr="00AC6F76">
              <w:rPr>
                <w:rFonts w:hint="eastAsia"/>
                <w:sz w:val="24"/>
              </w:rPr>
              <w:t>锌</w:t>
            </w:r>
          </w:p>
        </w:tc>
        <w:tc>
          <w:tcPr>
            <w:tcW w:w="2441"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0.50</w:t>
            </w:r>
          </w:p>
        </w:tc>
        <w:tc>
          <w:tcPr>
            <w:tcW w:w="1843" w:type="dxa"/>
            <w:vAlign w:val="center"/>
          </w:tcPr>
          <w:p w:rsidR="003850C3" w:rsidRPr="00AC6F76" w:rsidRDefault="003850C3" w:rsidP="00897F10">
            <w:pPr>
              <w:snapToGrid w:val="0"/>
              <w:jc w:val="center"/>
              <w:rPr>
                <w:rFonts w:hint="eastAsia"/>
                <w:sz w:val="24"/>
              </w:rPr>
            </w:pPr>
            <w:r w:rsidRPr="00AC6F76">
              <w:rPr>
                <w:rFonts w:hint="eastAsia"/>
                <w:sz w:val="24"/>
              </w:rPr>
              <w:t>钙</w:t>
            </w:r>
          </w:p>
        </w:tc>
        <w:tc>
          <w:tcPr>
            <w:tcW w:w="2907"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0.50</w:t>
            </w:r>
          </w:p>
        </w:tc>
      </w:tr>
      <w:tr w:rsidR="003850C3" w:rsidTr="00897F10">
        <w:trPr>
          <w:trHeight w:val="270"/>
          <w:jc w:val="center"/>
        </w:trPr>
        <w:tc>
          <w:tcPr>
            <w:tcW w:w="2169" w:type="dxa"/>
            <w:vAlign w:val="center"/>
          </w:tcPr>
          <w:p w:rsidR="003850C3" w:rsidRPr="00AC6F76" w:rsidRDefault="003850C3" w:rsidP="00897F10">
            <w:pPr>
              <w:snapToGrid w:val="0"/>
              <w:jc w:val="center"/>
              <w:rPr>
                <w:rFonts w:hint="eastAsia"/>
                <w:sz w:val="24"/>
              </w:rPr>
            </w:pPr>
            <w:r w:rsidRPr="00AC6F76">
              <w:rPr>
                <w:rFonts w:hint="eastAsia"/>
                <w:sz w:val="24"/>
              </w:rPr>
              <w:t>铁</w:t>
            </w:r>
          </w:p>
        </w:tc>
        <w:tc>
          <w:tcPr>
            <w:tcW w:w="2441"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0.50</w:t>
            </w:r>
          </w:p>
        </w:tc>
        <w:tc>
          <w:tcPr>
            <w:tcW w:w="1843" w:type="dxa"/>
            <w:vAlign w:val="center"/>
          </w:tcPr>
          <w:p w:rsidR="003850C3" w:rsidRPr="00AC6F76" w:rsidRDefault="003850C3" w:rsidP="00897F10">
            <w:pPr>
              <w:snapToGrid w:val="0"/>
              <w:jc w:val="center"/>
              <w:rPr>
                <w:rFonts w:hint="eastAsia"/>
                <w:sz w:val="24"/>
              </w:rPr>
            </w:pPr>
            <w:r w:rsidRPr="00AC6F76">
              <w:rPr>
                <w:rFonts w:hint="eastAsia"/>
                <w:sz w:val="24"/>
              </w:rPr>
              <w:t>铋</w:t>
            </w:r>
          </w:p>
        </w:tc>
        <w:tc>
          <w:tcPr>
            <w:tcW w:w="2907"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5.00</w:t>
            </w:r>
          </w:p>
        </w:tc>
      </w:tr>
      <w:tr w:rsidR="003850C3" w:rsidTr="00897F10">
        <w:trPr>
          <w:trHeight w:val="270"/>
          <w:jc w:val="center"/>
        </w:trPr>
        <w:tc>
          <w:tcPr>
            <w:tcW w:w="2169" w:type="dxa"/>
            <w:vAlign w:val="center"/>
          </w:tcPr>
          <w:p w:rsidR="003850C3" w:rsidRPr="00AC6F76" w:rsidRDefault="003850C3" w:rsidP="00897F10">
            <w:pPr>
              <w:snapToGrid w:val="0"/>
              <w:jc w:val="center"/>
              <w:rPr>
                <w:rFonts w:hint="eastAsia"/>
                <w:sz w:val="24"/>
              </w:rPr>
            </w:pPr>
            <w:r w:rsidRPr="00AC6F76">
              <w:rPr>
                <w:rFonts w:hint="eastAsia"/>
                <w:sz w:val="24"/>
              </w:rPr>
              <w:t>硒</w:t>
            </w:r>
          </w:p>
        </w:tc>
        <w:tc>
          <w:tcPr>
            <w:tcW w:w="2441" w:type="dxa"/>
          </w:tcPr>
          <w:p w:rsidR="003850C3" w:rsidRPr="00AC6F76" w:rsidRDefault="003850C3" w:rsidP="00897F10">
            <w:pPr>
              <w:snapToGrid w:val="0"/>
              <w:jc w:val="center"/>
              <w:rPr>
                <w:rFonts w:hint="eastAsia"/>
                <w:sz w:val="24"/>
              </w:rPr>
            </w:pPr>
            <w:r w:rsidRPr="00AC6F76">
              <w:rPr>
                <w:rFonts w:hint="eastAsia"/>
                <w:sz w:val="24"/>
              </w:rPr>
              <w:t>0.001</w:t>
            </w:r>
            <w:r w:rsidRPr="00AC6F76">
              <w:rPr>
                <w:rFonts w:hint="eastAsia"/>
                <w:sz w:val="24"/>
              </w:rPr>
              <w:t>～</w:t>
            </w:r>
            <w:r w:rsidRPr="00AC6F76">
              <w:rPr>
                <w:rFonts w:hint="eastAsia"/>
                <w:sz w:val="24"/>
              </w:rPr>
              <w:t>5.00</w:t>
            </w:r>
          </w:p>
        </w:tc>
        <w:tc>
          <w:tcPr>
            <w:tcW w:w="1843" w:type="dxa"/>
            <w:vAlign w:val="center"/>
          </w:tcPr>
          <w:p w:rsidR="003850C3" w:rsidRPr="00AC6F76" w:rsidRDefault="003850C3" w:rsidP="00897F10">
            <w:pPr>
              <w:snapToGrid w:val="0"/>
              <w:jc w:val="center"/>
              <w:rPr>
                <w:rFonts w:hint="eastAsia"/>
                <w:sz w:val="24"/>
              </w:rPr>
            </w:pPr>
            <w:r w:rsidRPr="00AC6F76">
              <w:rPr>
                <w:rFonts w:hint="eastAsia"/>
                <w:sz w:val="24"/>
              </w:rPr>
              <w:t>铅</w:t>
            </w:r>
          </w:p>
        </w:tc>
        <w:tc>
          <w:tcPr>
            <w:tcW w:w="2907"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5.00</w:t>
            </w:r>
          </w:p>
        </w:tc>
      </w:tr>
      <w:tr w:rsidR="003850C3" w:rsidTr="00897F10">
        <w:trPr>
          <w:trHeight w:val="270"/>
          <w:jc w:val="center"/>
        </w:trPr>
        <w:tc>
          <w:tcPr>
            <w:tcW w:w="2169" w:type="dxa"/>
            <w:vAlign w:val="center"/>
          </w:tcPr>
          <w:p w:rsidR="003850C3" w:rsidRPr="00AC6F76" w:rsidRDefault="003850C3" w:rsidP="00897F10">
            <w:pPr>
              <w:snapToGrid w:val="0"/>
              <w:jc w:val="center"/>
              <w:rPr>
                <w:rFonts w:hint="eastAsia"/>
                <w:sz w:val="24"/>
              </w:rPr>
            </w:pPr>
            <w:r w:rsidRPr="00AC6F76">
              <w:rPr>
                <w:rFonts w:hint="eastAsia"/>
                <w:sz w:val="24"/>
              </w:rPr>
              <w:t>钠</w:t>
            </w:r>
          </w:p>
        </w:tc>
        <w:tc>
          <w:tcPr>
            <w:tcW w:w="2441"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0.50</w:t>
            </w:r>
          </w:p>
        </w:tc>
        <w:tc>
          <w:tcPr>
            <w:tcW w:w="1843" w:type="dxa"/>
            <w:vAlign w:val="center"/>
          </w:tcPr>
          <w:p w:rsidR="003850C3" w:rsidRPr="00AC6F76" w:rsidRDefault="003850C3" w:rsidP="00897F10">
            <w:pPr>
              <w:snapToGrid w:val="0"/>
              <w:jc w:val="center"/>
              <w:rPr>
                <w:rFonts w:hint="eastAsia"/>
                <w:sz w:val="24"/>
              </w:rPr>
            </w:pPr>
            <w:r w:rsidRPr="00AC6F76">
              <w:rPr>
                <w:rFonts w:hint="eastAsia"/>
                <w:sz w:val="24"/>
              </w:rPr>
              <w:t>锑</w:t>
            </w:r>
          </w:p>
        </w:tc>
        <w:tc>
          <w:tcPr>
            <w:tcW w:w="2907"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5.00</w:t>
            </w:r>
          </w:p>
        </w:tc>
      </w:tr>
      <w:tr w:rsidR="003850C3" w:rsidTr="00897F10">
        <w:trPr>
          <w:trHeight w:val="270"/>
          <w:jc w:val="center"/>
        </w:trPr>
        <w:tc>
          <w:tcPr>
            <w:tcW w:w="2169" w:type="dxa"/>
            <w:vAlign w:val="center"/>
          </w:tcPr>
          <w:p w:rsidR="003850C3" w:rsidRPr="00AC6F76" w:rsidRDefault="003850C3" w:rsidP="00897F10">
            <w:pPr>
              <w:snapToGrid w:val="0"/>
              <w:jc w:val="center"/>
              <w:rPr>
                <w:rFonts w:hint="eastAsia"/>
                <w:sz w:val="24"/>
              </w:rPr>
            </w:pPr>
            <w:r w:rsidRPr="00AC6F76">
              <w:rPr>
                <w:rFonts w:hint="eastAsia"/>
                <w:sz w:val="24"/>
              </w:rPr>
              <w:t>砷</w:t>
            </w:r>
          </w:p>
        </w:tc>
        <w:tc>
          <w:tcPr>
            <w:tcW w:w="2441" w:type="dxa"/>
          </w:tcPr>
          <w:p w:rsidR="003850C3" w:rsidRPr="00AC6F76" w:rsidRDefault="003850C3" w:rsidP="00897F10">
            <w:pPr>
              <w:snapToGrid w:val="0"/>
              <w:jc w:val="center"/>
              <w:rPr>
                <w:rFonts w:hint="eastAsia"/>
                <w:sz w:val="24"/>
              </w:rPr>
            </w:pPr>
            <w:r w:rsidRPr="00AC6F76">
              <w:rPr>
                <w:rFonts w:hint="eastAsia"/>
                <w:sz w:val="24"/>
              </w:rPr>
              <w:t>0.0005</w:t>
            </w:r>
            <w:r w:rsidRPr="00AC6F76">
              <w:rPr>
                <w:rFonts w:hint="eastAsia"/>
                <w:sz w:val="24"/>
              </w:rPr>
              <w:t>～</w:t>
            </w:r>
            <w:r w:rsidRPr="00AC6F76">
              <w:rPr>
                <w:rFonts w:hint="eastAsia"/>
                <w:sz w:val="24"/>
              </w:rPr>
              <w:t>5.00</w:t>
            </w:r>
          </w:p>
        </w:tc>
        <w:tc>
          <w:tcPr>
            <w:tcW w:w="1843" w:type="dxa"/>
            <w:vAlign w:val="center"/>
          </w:tcPr>
          <w:p w:rsidR="003850C3" w:rsidRPr="00AC6F76" w:rsidRDefault="003850C3" w:rsidP="00897F10">
            <w:pPr>
              <w:snapToGrid w:val="0"/>
              <w:jc w:val="center"/>
              <w:rPr>
                <w:rFonts w:hint="eastAsia"/>
                <w:sz w:val="24"/>
              </w:rPr>
            </w:pPr>
          </w:p>
        </w:tc>
        <w:tc>
          <w:tcPr>
            <w:tcW w:w="2907" w:type="dxa"/>
          </w:tcPr>
          <w:p w:rsidR="003850C3" w:rsidRPr="00AC6F76" w:rsidRDefault="003850C3" w:rsidP="00897F10">
            <w:pPr>
              <w:snapToGrid w:val="0"/>
              <w:jc w:val="center"/>
              <w:rPr>
                <w:rFonts w:hint="eastAsia"/>
                <w:sz w:val="24"/>
              </w:rPr>
            </w:pPr>
          </w:p>
        </w:tc>
      </w:tr>
    </w:tbl>
    <w:p w:rsidR="003850C3" w:rsidRDefault="003850C3" w:rsidP="003850C3">
      <w:pPr>
        <w:snapToGrid w:val="0"/>
        <w:spacing w:line="360" w:lineRule="auto"/>
        <w:rPr>
          <w:rFonts w:ascii="宋体" w:hAnsi="宋体"/>
          <w:sz w:val="24"/>
        </w:rPr>
        <w:sectPr w:rsidR="003850C3" w:rsidSect="00101732">
          <w:pgSz w:w="11906" w:h="16838"/>
          <w:pgMar w:top="1418" w:right="992" w:bottom="1418" w:left="1418" w:header="851" w:footer="992" w:gutter="0"/>
          <w:cols w:space="425"/>
          <w:docGrid w:linePitch="312"/>
        </w:sectPr>
      </w:pPr>
    </w:p>
    <w:p w:rsidR="003850C3" w:rsidRPr="00524023" w:rsidRDefault="003850C3" w:rsidP="003850C3">
      <w:pPr>
        <w:snapToGrid w:val="0"/>
        <w:spacing w:line="360" w:lineRule="auto"/>
        <w:rPr>
          <w:rFonts w:ascii="宋体" w:hAnsi="宋体" w:hint="eastAsia"/>
          <w:sz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4253"/>
        <w:gridCol w:w="3543"/>
        <w:gridCol w:w="3261"/>
      </w:tblGrid>
      <w:tr w:rsidR="003850C3" w:rsidRPr="009416A3" w:rsidTr="00897F10">
        <w:tc>
          <w:tcPr>
            <w:tcW w:w="534" w:type="dxa"/>
            <w:vAlign w:val="center"/>
          </w:tcPr>
          <w:p w:rsidR="003850C3" w:rsidRPr="009416A3" w:rsidRDefault="003850C3" w:rsidP="00897F10">
            <w:pPr>
              <w:jc w:val="center"/>
              <w:rPr>
                <w:sz w:val="24"/>
              </w:rPr>
            </w:pPr>
            <w:r w:rsidRPr="009416A3">
              <w:rPr>
                <w:rFonts w:hint="eastAsia"/>
                <w:sz w:val="24"/>
              </w:rPr>
              <w:t>序号</w:t>
            </w:r>
          </w:p>
        </w:tc>
        <w:tc>
          <w:tcPr>
            <w:tcW w:w="2551" w:type="dxa"/>
            <w:vAlign w:val="center"/>
          </w:tcPr>
          <w:p w:rsidR="003850C3" w:rsidRPr="009416A3" w:rsidRDefault="003850C3" w:rsidP="00897F10">
            <w:pPr>
              <w:jc w:val="center"/>
              <w:rPr>
                <w:sz w:val="24"/>
              </w:rPr>
            </w:pPr>
            <w:r w:rsidRPr="009416A3">
              <w:rPr>
                <w:rFonts w:hint="eastAsia"/>
                <w:sz w:val="24"/>
              </w:rPr>
              <w:t>项目名称</w:t>
            </w:r>
          </w:p>
        </w:tc>
        <w:tc>
          <w:tcPr>
            <w:tcW w:w="4253" w:type="dxa"/>
            <w:vAlign w:val="center"/>
          </w:tcPr>
          <w:p w:rsidR="003850C3" w:rsidRPr="009416A3" w:rsidRDefault="003850C3" w:rsidP="00897F10">
            <w:pPr>
              <w:jc w:val="center"/>
              <w:rPr>
                <w:sz w:val="24"/>
              </w:rPr>
            </w:pPr>
            <w:r w:rsidRPr="009416A3">
              <w:rPr>
                <w:rFonts w:hint="eastAsia"/>
                <w:sz w:val="24"/>
              </w:rPr>
              <w:t>起草单位</w:t>
            </w:r>
          </w:p>
        </w:tc>
        <w:tc>
          <w:tcPr>
            <w:tcW w:w="3543" w:type="dxa"/>
            <w:vAlign w:val="center"/>
          </w:tcPr>
          <w:p w:rsidR="003850C3" w:rsidRPr="009416A3" w:rsidRDefault="003850C3" w:rsidP="00897F10">
            <w:pPr>
              <w:jc w:val="center"/>
              <w:rPr>
                <w:sz w:val="24"/>
              </w:rPr>
            </w:pPr>
            <w:r w:rsidRPr="009416A3">
              <w:rPr>
                <w:rFonts w:hint="eastAsia"/>
                <w:sz w:val="24"/>
              </w:rPr>
              <w:t>一验单位</w:t>
            </w:r>
          </w:p>
        </w:tc>
        <w:tc>
          <w:tcPr>
            <w:tcW w:w="3261" w:type="dxa"/>
            <w:vAlign w:val="center"/>
          </w:tcPr>
          <w:p w:rsidR="003850C3" w:rsidRPr="009416A3" w:rsidRDefault="003850C3" w:rsidP="00897F10">
            <w:pPr>
              <w:jc w:val="center"/>
              <w:rPr>
                <w:sz w:val="24"/>
              </w:rPr>
            </w:pPr>
            <w:proofErr w:type="gramStart"/>
            <w:r w:rsidRPr="009416A3">
              <w:rPr>
                <w:rFonts w:hint="eastAsia"/>
                <w:sz w:val="24"/>
              </w:rPr>
              <w:t>二验单位</w:t>
            </w:r>
            <w:proofErr w:type="gramEnd"/>
          </w:p>
        </w:tc>
      </w:tr>
      <w:tr w:rsidR="003850C3" w:rsidRPr="009416A3" w:rsidTr="00897F10">
        <w:tc>
          <w:tcPr>
            <w:tcW w:w="534" w:type="dxa"/>
            <w:vAlign w:val="center"/>
          </w:tcPr>
          <w:p w:rsidR="003850C3" w:rsidRPr="009416A3" w:rsidRDefault="003850C3" w:rsidP="00897F10">
            <w:pPr>
              <w:jc w:val="center"/>
              <w:rPr>
                <w:sz w:val="24"/>
              </w:rPr>
            </w:pPr>
            <w:r w:rsidRPr="009416A3">
              <w:rPr>
                <w:rFonts w:hint="eastAsia"/>
                <w:sz w:val="24"/>
              </w:rPr>
              <w:t>1</w:t>
            </w:r>
          </w:p>
        </w:tc>
        <w:tc>
          <w:tcPr>
            <w:tcW w:w="2551" w:type="dxa"/>
            <w:vAlign w:val="center"/>
          </w:tcPr>
          <w:p w:rsidR="003850C3" w:rsidRPr="009416A3" w:rsidRDefault="003850C3" w:rsidP="00897F10">
            <w:pPr>
              <w:jc w:val="left"/>
              <w:rPr>
                <w:sz w:val="24"/>
              </w:rPr>
            </w:pPr>
            <w:r w:rsidRPr="00ED3428">
              <w:rPr>
                <w:rFonts w:hint="eastAsia"/>
                <w:sz w:val="24"/>
              </w:rPr>
              <w:t>二氧化碲化学分析方法</w:t>
            </w:r>
            <w:r w:rsidRPr="00ED3428">
              <w:rPr>
                <w:rFonts w:hint="eastAsia"/>
                <w:sz w:val="24"/>
              </w:rPr>
              <w:t xml:space="preserve"> </w:t>
            </w:r>
            <w:r w:rsidRPr="00ED3428">
              <w:rPr>
                <w:rFonts w:hint="eastAsia"/>
                <w:sz w:val="24"/>
              </w:rPr>
              <w:t>铜、银、镁、镍、钙、铁、铋、硒、铅、钠量的测定</w:t>
            </w:r>
            <w:r w:rsidRPr="00ED3428">
              <w:rPr>
                <w:rFonts w:hint="eastAsia"/>
                <w:sz w:val="24"/>
              </w:rPr>
              <w:t xml:space="preserve"> </w:t>
            </w:r>
            <w:r w:rsidRPr="00ED3428">
              <w:rPr>
                <w:rFonts w:hint="eastAsia"/>
                <w:sz w:val="24"/>
              </w:rPr>
              <w:t>电感耦合等离子体原子发射光谱法</w:t>
            </w:r>
          </w:p>
        </w:tc>
        <w:tc>
          <w:tcPr>
            <w:tcW w:w="4253" w:type="dxa"/>
            <w:vAlign w:val="center"/>
          </w:tcPr>
          <w:p w:rsidR="003850C3" w:rsidRDefault="003850C3" w:rsidP="00897F10">
            <w:pPr>
              <w:jc w:val="left"/>
              <w:rPr>
                <w:rFonts w:hint="eastAsia"/>
                <w:sz w:val="24"/>
              </w:rPr>
            </w:pPr>
            <w:r w:rsidRPr="009416A3">
              <w:rPr>
                <w:sz w:val="24"/>
              </w:rPr>
              <w:t>四川</w:t>
            </w:r>
            <w:proofErr w:type="gramStart"/>
            <w:r w:rsidRPr="009416A3">
              <w:rPr>
                <w:sz w:val="24"/>
              </w:rPr>
              <w:t>鑫炬</w:t>
            </w:r>
            <w:proofErr w:type="gramEnd"/>
            <w:r w:rsidRPr="009416A3">
              <w:rPr>
                <w:sz w:val="24"/>
              </w:rPr>
              <w:t>矿业资源开发股份有限公司</w:t>
            </w:r>
          </w:p>
          <w:p w:rsidR="003850C3" w:rsidRPr="009416A3" w:rsidRDefault="003850C3" w:rsidP="00897F10">
            <w:pPr>
              <w:jc w:val="left"/>
              <w:rPr>
                <w:sz w:val="24"/>
              </w:rPr>
            </w:pPr>
            <w:r w:rsidRPr="00ED3428">
              <w:rPr>
                <w:rFonts w:hint="eastAsia"/>
                <w:sz w:val="24"/>
              </w:rPr>
              <w:t>福建紫金矿冶测试技术有限公司</w:t>
            </w:r>
          </w:p>
        </w:tc>
        <w:tc>
          <w:tcPr>
            <w:tcW w:w="3543" w:type="dxa"/>
            <w:vAlign w:val="center"/>
          </w:tcPr>
          <w:p w:rsidR="003850C3" w:rsidRPr="009416A3" w:rsidRDefault="003850C3" w:rsidP="00897F10">
            <w:pPr>
              <w:jc w:val="left"/>
              <w:rPr>
                <w:rFonts w:hint="eastAsia"/>
                <w:sz w:val="24"/>
              </w:rPr>
            </w:pPr>
            <w:r w:rsidRPr="009416A3">
              <w:rPr>
                <w:sz w:val="24"/>
              </w:rPr>
              <w:t>广东先导稀材股份有限公司</w:t>
            </w:r>
          </w:p>
          <w:p w:rsidR="003850C3" w:rsidRDefault="003850C3" w:rsidP="00897F10">
            <w:pPr>
              <w:jc w:val="left"/>
              <w:rPr>
                <w:rFonts w:hint="eastAsia"/>
                <w:sz w:val="24"/>
              </w:rPr>
            </w:pPr>
            <w:r w:rsidRPr="00ED3428">
              <w:rPr>
                <w:rFonts w:hint="eastAsia"/>
                <w:sz w:val="24"/>
              </w:rPr>
              <w:t>峨眉山市</w:t>
            </w:r>
            <w:proofErr w:type="gramStart"/>
            <w:r w:rsidRPr="00ED3428">
              <w:rPr>
                <w:rFonts w:hint="eastAsia"/>
                <w:sz w:val="24"/>
              </w:rPr>
              <w:t>峨</w:t>
            </w:r>
            <w:proofErr w:type="gramEnd"/>
            <w:r w:rsidRPr="00ED3428">
              <w:rPr>
                <w:rFonts w:hint="eastAsia"/>
                <w:sz w:val="24"/>
              </w:rPr>
              <w:t>半高纯材料</w:t>
            </w:r>
          </w:p>
          <w:p w:rsidR="003850C3" w:rsidRPr="009416A3" w:rsidRDefault="003850C3" w:rsidP="00897F10">
            <w:pPr>
              <w:jc w:val="left"/>
              <w:rPr>
                <w:rFonts w:hint="eastAsia"/>
                <w:sz w:val="24"/>
              </w:rPr>
            </w:pPr>
            <w:r w:rsidRPr="009416A3">
              <w:rPr>
                <w:rFonts w:hint="eastAsia"/>
                <w:sz w:val="24"/>
              </w:rPr>
              <w:t>成都中建材光电材料有限公司</w:t>
            </w:r>
          </w:p>
          <w:p w:rsidR="003850C3" w:rsidRPr="009416A3" w:rsidRDefault="003850C3" w:rsidP="00897F10">
            <w:pPr>
              <w:jc w:val="left"/>
              <w:rPr>
                <w:sz w:val="24"/>
              </w:rPr>
            </w:pPr>
            <w:r w:rsidRPr="009416A3">
              <w:rPr>
                <w:rFonts w:hint="eastAsia"/>
                <w:sz w:val="24"/>
              </w:rPr>
              <w:t>国标（北京）检验认证有限公司</w:t>
            </w:r>
          </w:p>
        </w:tc>
        <w:tc>
          <w:tcPr>
            <w:tcW w:w="3261" w:type="dxa"/>
            <w:vAlign w:val="center"/>
          </w:tcPr>
          <w:p w:rsidR="003850C3" w:rsidRPr="009416A3" w:rsidRDefault="003850C3" w:rsidP="00897F10">
            <w:pPr>
              <w:jc w:val="left"/>
              <w:rPr>
                <w:rFonts w:hint="eastAsia"/>
                <w:sz w:val="24"/>
              </w:rPr>
            </w:pPr>
            <w:r w:rsidRPr="009416A3">
              <w:rPr>
                <w:rFonts w:hint="eastAsia"/>
                <w:sz w:val="24"/>
              </w:rPr>
              <w:t>白银有色集团股份有限公司</w:t>
            </w:r>
          </w:p>
          <w:p w:rsidR="003850C3" w:rsidRPr="009416A3" w:rsidRDefault="003850C3" w:rsidP="00897F10">
            <w:pPr>
              <w:jc w:val="left"/>
              <w:rPr>
                <w:sz w:val="24"/>
              </w:rPr>
            </w:pPr>
            <w:r w:rsidRPr="009416A3">
              <w:rPr>
                <w:rFonts w:hint="eastAsia"/>
                <w:sz w:val="24"/>
              </w:rPr>
              <w:t>昆明冶金院</w:t>
            </w:r>
          </w:p>
        </w:tc>
      </w:tr>
      <w:tr w:rsidR="003850C3" w:rsidRPr="009416A3" w:rsidTr="00897F10">
        <w:tc>
          <w:tcPr>
            <w:tcW w:w="14142" w:type="dxa"/>
            <w:gridSpan w:val="5"/>
            <w:vAlign w:val="center"/>
          </w:tcPr>
          <w:p w:rsidR="003850C3" w:rsidRPr="009416A3" w:rsidRDefault="003850C3" w:rsidP="00897F10">
            <w:pPr>
              <w:spacing w:line="360" w:lineRule="auto"/>
              <w:jc w:val="left"/>
              <w:rPr>
                <w:sz w:val="24"/>
              </w:rPr>
            </w:pPr>
            <w:r w:rsidRPr="009416A3">
              <w:rPr>
                <w:rFonts w:hint="eastAsia"/>
                <w:sz w:val="24"/>
              </w:rPr>
              <w:t>二氧化碲化学分析方法时间安排：</w:t>
            </w:r>
          </w:p>
          <w:p w:rsidR="003850C3" w:rsidRDefault="003850C3" w:rsidP="00897F10">
            <w:pPr>
              <w:spacing w:line="360" w:lineRule="auto"/>
              <w:rPr>
                <w:rFonts w:hint="eastAsia"/>
                <w:sz w:val="24"/>
              </w:rPr>
            </w:pPr>
            <w:r w:rsidRPr="009416A3">
              <w:rPr>
                <w:rFonts w:hint="eastAsia"/>
                <w:sz w:val="24"/>
              </w:rPr>
              <w:t>201</w:t>
            </w:r>
            <w:r>
              <w:rPr>
                <w:rFonts w:hint="eastAsia"/>
                <w:sz w:val="24"/>
              </w:rPr>
              <w:t>9</w:t>
            </w:r>
            <w:r w:rsidRPr="009416A3">
              <w:rPr>
                <w:rFonts w:hint="eastAsia"/>
                <w:sz w:val="24"/>
              </w:rPr>
              <w:t>年</w:t>
            </w:r>
            <w:r w:rsidRPr="009416A3">
              <w:rPr>
                <w:rFonts w:hint="eastAsia"/>
                <w:sz w:val="24"/>
              </w:rPr>
              <w:t>3</w:t>
            </w:r>
            <w:r w:rsidRPr="009416A3">
              <w:rPr>
                <w:rFonts w:hint="eastAsia"/>
                <w:sz w:val="24"/>
              </w:rPr>
              <w:t>月</w:t>
            </w:r>
            <w:r>
              <w:rPr>
                <w:rFonts w:hint="eastAsia"/>
                <w:sz w:val="24"/>
              </w:rPr>
              <w:t>，收集样品并完成制备及发放工作；</w:t>
            </w:r>
          </w:p>
          <w:p w:rsidR="003850C3" w:rsidRDefault="003850C3" w:rsidP="00897F10">
            <w:pPr>
              <w:spacing w:line="360" w:lineRule="auto"/>
              <w:rPr>
                <w:rFonts w:hint="eastAsia"/>
                <w:sz w:val="24"/>
              </w:rPr>
            </w:pPr>
            <w:r>
              <w:rPr>
                <w:rFonts w:hint="eastAsia"/>
                <w:sz w:val="24"/>
              </w:rPr>
              <w:t>2019</w:t>
            </w:r>
            <w:r>
              <w:rPr>
                <w:rFonts w:hint="eastAsia"/>
                <w:sz w:val="24"/>
              </w:rPr>
              <w:t>年</w:t>
            </w:r>
            <w:r>
              <w:rPr>
                <w:rFonts w:hint="eastAsia"/>
                <w:sz w:val="24"/>
              </w:rPr>
              <w:t>5</w:t>
            </w:r>
            <w:r>
              <w:rPr>
                <w:rFonts w:hint="eastAsia"/>
                <w:sz w:val="24"/>
              </w:rPr>
              <w:t>月，完成草案及验证报告；</w:t>
            </w:r>
          </w:p>
          <w:p w:rsidR="003850C3" w:rsidRDefault="003850C3" w:rsidP="00897F10">
            <w:pPr>
              <w:spacing w:line="360" w:lineRule="auto"/>
              <w:rPr>
                <w:rFonts w:hint="eastAsia"/>
                <w:sz w:val="24"/>
              </w:rPr>
            </w:pPr>
            <w:r>
              <w:rPr>
                <w:rFonts w:hint="eastAsia"/>
                <w:sz w:val="24"/>
              </w:rPr>
              <w:t>2019</w:t>
            </w:r>
            <w:r>
              <w:rPr>
                <w:rFonts w:hint="eastAsia"/>
                <w:sz w:val="24"/>
              </w:rPr>
              <w:t>年</w:t>
            </w:r>
            <w:r>
              <w:rPr>
                <w:rFonts w:hint="eastAsia"/>
                <w:sz w:val="24"/>
              </w:rPr>
              <w:t>6</w:t>
            </w:r>
            <w:r>
              <w:rPr>
                <w:rFonts w:hint="eastAsia"/>
                <w:sz w:val="24"/>
              </w:rPr>
              <w:t>月预审；</w:t>
            </w:r>
          </w:p>
          <w:p w:rsidR="003850C3" w:rsidRPr="00101732" w:rsidRDefault="003850C3" w:rsidP="00897F10">
            <w:pPr>
              <w:spacing w:line="360" w:lineRule="auto"/>
              <w:rPr>
                <w:sz w:val="24"/>
              </w:rPr>
            </w:pPr>
            <w:r>
              <w:rPr>
                <w:rFonts w:hint="eastAsia"/>
                <w:sz w:val="24"/>
              </w:rPr>
              <w:t>2019</w:t>
            </w:r>
            <w:r>
              <w:rPr>
                <w:rFonts w:hint="eastAsia"/>
                <w:sz w:val="24"/>
              </w:rPr>
              <w:t>年</w:t>
            </w:r>
            <w:r>
              <w:rPr>
                <w:rFonts w:hint="eastAsia"/>
                <w:sz w:val="24"/>
              </w:rPr>
              <w:t>8</w:t>
            </w:r>
            <w:r>
              <w:rPr>
                <w:rFonts w:hint="eastAsia"/>
                <w:sz w:val="24"/>
              </w:rPr>
              <w:t>月审定。</w:t>
            </w:r>
          </w:p>
          <w:p w:rsidR="003850C3" w:rsidRPr="009416A3" w:rsidRDefault="003850C3" w:rsidP="00897F10">
            <w:pPr>
              <w:spacing w:line="360" w:lineRule="auto"/>
              <w:jc w:val="left"/>
              <w:rPr>
                <w:sz w:val="24"/>
              </w:rPr>
            </w:pPr>
            <w:r w:rsidRPr="009416A3">
              <w:rPr>
                <w:rFonts w:hint="eastAsia"/>
                <w:sz w:val="24"/>
              </w:rPr>
              <w:t>样品收集单位：四川</w:t>
            </w:r>
            <w:proofErr w:type="gramStart"/>
            <w:r w:rsidRPr="009416A3">
              <w:rPr>
                <w:rFonts w:hint="eastAsia"/>
                <w:sz w:val="24"/>
              </w:rPr>
              <w:t>鑫炬</w:t>
            </w:r>
            <w:proofErr w:type="gramEnd"/>
            <w:r w:rsidRPr="009416A3">
              <w:rPr>
                <w:rFonts w:hint="eastAsia"/>
                <w:sz w:val="24"/>
              </w:rPr>
              <w:t>矿业资源开发股份有限公司</w:t>
            </w:r>
            <w:r>
              <w:rPr>
                <w:rFonts w:hint="eastAsia"/>
                <w:sz w:val="24"/>
              </w:rPr>
              <w:t>，</w:t>
            </w:r>
            <w:r w:rsidRPr="00ED3428">
              <w:rPr>
                <w:rFonts w:hint="eastAsia"/>
                <w:sz w:val="24"/>
              </w:rPr>
              <w:t>福建紫金矿冶测试技术有限公司</w:t>
            </w:r>
            <w:r w:rsidRPr="009416A3">
              <w:rPr>
                <w:rFonts w:hint="eastAsia"/>
                <w:sz w:val="24"/>
              </w:rPr>
              <w:t>。</w:t>
            </w:r>
          </w:p>
        </w:tc>
      </w:tr>
    </w:tbl>
    <w:p w:rsidR="00B617D7" w:rsidRPr="003850C3" w:rsidRDefault="00B617D7">
      <w:bookmarkStart w:id="8" w:name="_GoBack"/>
      <w:bookmarkEnd w:id="8"/>
    </w:p>
    <w:sectPr w:rsidR="00B617D7" w:rsidRPr="00385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0B" w:rsidRDefault="003850C3" w:rsidP="00C009C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0B" w:rsidRDefault="003850C3" w:rsidP="00E865D6">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C3"/>
    <w:rsid w:val="003850C3"/>
    <w:rsid w:val="00B6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7E15A-2254-4227-A369-5E3160DE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0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850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semiHidden/>
    <w:rsid w:val="003850C3"/>
    <w:rPr>
      <w:rFonts w:ascii="Times New Roman" w:eastAsia="宋体" w:hAnsi="Times New Roman" w:cs="Times New Roman"/>
      <w:sz w:val="18"/>
      <w:szCs w:val="18"/>
    </w:rPr>
  </w:style>
  <w:style w:type="character" w:customStyle="1" w:styleId="Char">
    <w:name w:val="页眉 Char"/>
    <w:basedOn w:val="a0"/>
    <w:link w:val="a3"/>
    <w:rsid w:val="003850C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汪玲玲</dc:creator>
  <cp:keywords/>
  <dc:description/>
  <cp:lastModifiedBy>汪玲玲</cp:lastModifiedBy>
  <cp:revision>1</cp:revision>
  <dcterms:created xsi:type="dcterms:W3CDTF">2018-11-14T05:26:00Z</dcterms:created>
  <dcterms:modified xsi:type="dcterms:W3CDTF">2018-11-14T05:26:00Z</dcterms:modified>
</cp:coreProperties>
</file>