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rPr>
          <w:rFonts w:eastAsia="黑体"/>
          <w:sz w:val="36"/>
        </w:rPr>
      </w:pPr>
      <w:r>
        <w:rPr>
          <w:rFonts w:hint="eastAsia" w:eastAsia="黑体"/>
          <w:sz w:val="36"/>
        </w:rPr>
        <w:t>稀土国家标准《氧化镝》编制说明</w:t>
      </w:r>
    </w:p>
    <w:p>
      <w:pPr>
        <w:ind w:firstLine="1440" w:firstLineChars="400"/>
        <w:rPr>
          <w:rFonts w:eastAsia="黑体"/>
          <w:sz w:val="36"/>
        </w:rPr>
      </w:pPr>
    </w:p>
    <w:p>
      <w:pPr>
        <w:rPr>
          <w:rFonts w:ascii="仿宋_GB2312" w:hAnsi="宋体" w:eastAsia="仿宋_GB2312"/>
          <w:sz w:val="36"/>
        </w:rPr>
      </w:pPr>
      <w:r>
        <w:rPr>
          <w:rFonts w:hint="eastAsia" w:ascii="仿宋_GB2312" w:hAnsi="宋体" w:eastAsia="仿宋_GB2312"/>
          <w:sz w:val="32"/>
        </w:rPr>
        <w:t>一、工作简况</w:t>
      </w:r>
    </w:p>
    <w:p>
      <w:pPr>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、任务来源</w:t>
      </w:r>
    </w:p>
    <w:p>
      <w:pPr>
        <w:ind w:firstLine="560" w:firstLineChars="200"/>
        <w:rPr>
          <w:rFonts w:ascii="仿宋_GB2312" w:hAnsi="宋体" w:eastAsia="仿宋_GB2312"/>
          <w:sz w:val="28"/>
        </w:rPr>
      </w:pPr>
      <w:r>
        <w:rPr>
          <w:rFonts w:hint="eastAsia" w:ascii="仿宋_GB2312" w:hAnsi="宋体" w:eastAsia="仿宋_GB2312"/>
          <w:sz w:val="28"/>
        </w:rPr>
        <w:t>根据稀土标委</w:t>
      </w:r>
      <w:r>
        <w:rPr>
          <w:rFonts w:ascii="仿宋_GB2312" w:hAnsi="宋体" w:eastAsia="仿宋_GB2312"/>
          <w:sz w:val="28"/>
        </w:rPr>
        <w:t>[2018]1</w:t>
      </w:r>
      <w:r>
        <w:rPr>
          <w:rFonts w:hint="eastAsia" w:ascii="仿宋_GB2312" w:hAnsi="宋体" w:eastAsia="仿宋_GB2312"/>
          <w:sz w:val="28"/>
        </w:rPr>
        <w:t>号文件《关于转发</w:t>
      </w:r>
      <w:r>
        <w:rPr>
          <w:rFonts w:ascii="仿宋_GB2312" w:hAnsi="宋体" w:eastAsia="仿宋_GB2312"/>
          <w:sz w:val="28"/>
        </w:rPr>
        <w:t>2017</w:t>
      </w:r>
      <w:r>
        <w:rPr>
          <w:rFonts w:hint="eastAsia" w:ascii="仿宋_GB2312" w:hAnsi="宋体" w:eastAsia="仿宋_GB2312"/>
          <w:sz w:val="28"/>
        </w:rPr>
        <w:t>年稀土国家、行业标准制修订计划通知》，正式下达《氧化镝》国家标准的编制任务，计划号</w:t>
      </w:r>
      <w:r>
        <w:rPr>
          <w:rFonts w:ascii="仿宋_GB2312" w:hAnsi="宋体" w:eastAsia="仿宋_GB2312"/>
          <w:sz w:val="28"/>
        </w:rPr>
        <w:t>20173847-T-469</w:t>
      </w:r>
      <w:r>
        <w:rPr>
          <w:rFonts w:hint="eastAsia" w:ascii="仿宋_GB2312" w:hAnsi="宋体" w:eastAsia="仿宋_GB2312"/>
          <w:sz w:val="28"/>
        </w:rPr>
        <w:t>，完成年限为</w:t>
      </w:r>
      <w:r>
        <w:rPr>
          <w:rFonts w:ascii="仿宋_GB2312" w:hAnsi="宋体" w:eastAsia="仿宋_GB2312"/>
          <w:sz w:val="28"/>
        </w:rPr>
        <w:t>2018</w:t>
      </w:r>
      <w:r>
        <w:rPr>
          <w:rFonts w:hint="eastAsia" w:ascii="仿宋_GB2312" w:hAnsi="宋体" w:eastAsia="仿宋_GB2312"/>
          <w:sz w:val="28"/>
        </w:rPr>
        <w:t>年</w:t>
      </w:r>
      <w:r>
        <w:rPr>
          <w:rFonts w:ascii="仿宋_GB2312" w:hAnsi="宋体" w:eastAsia="仿宋_GB2312"/>
          <w:sz w:val="28"/>
        </w:rPr>
        <w:t>11</w:t>
      </w:r>
      <w:r>
        <w:rPr>
          <w:rFonts w:hint="eastAsia" w:ascii="仿宋_GB2312" w:hAnsi="宋体" w:eastAsia="仿宋_GB2312"/>
          <w:sz w:val="28"/>
        </w:rPr>
        <w:t>月。</w:t>
      </w:r>
      <w:r>
        <w:rPr>
          <w:rFonts w:ascii="仿宋_GB2312" w:hAnsi="宋体" w:eastAsia="仿宋_GB2312"/>
          <w:sz w:val="28"/>
        </w:rPr>
        <w:t>2018</w:t>
      </w:r>
      <w:r>
        <w:rPr>
          <w:rFonts w:hint="eastAsia" w:ascii="仿宋_GB2312" w:hAnsi="宋体" w:eastAsia="仿宋_GB2312"/>
          <w:sz w:val="28"/>
        </w:rPr>
        <w:t>年</w:t>
      </w:r>
      <w:r>
        <w:rPr>
          <w:rFonts w:ascii="仿宋_GB2312" w:hAnsi="宋体" w:eastAsia="仿宋_GB2312"/>
          <w:sz w:val="28"/>
        </w:rPr>
        <w:t>1</w:t>
      </w:r>
      <w:r>
        <w:rPr>
          <w:rFonts w:hint="eastAsia" w:ascii="仿宋_GB2312" w:hAnsi="宋体" w:eastAsia="仿宋_GB2312"/>
          <w:sz w:val="28"/>
        </w:rPr>
        <w:t>月</w:t>
      </w:r>
      <w:r>
        <w:rPr>
          <w:rFonts w:ascii="仿宋_GB2312" w:hAnsi="宋体" w:eastAsia="仿宋_GB2312"/>
          <w:sz w:val="28"/>
        </w:rPr>
        <w:t>14</w:t>
      </w:r>
      <w:r>
        <w:rPr>
          <w:rFonts w:eastAsia="仿宋_GB2312"/>
          <w:sz w:val="28"/>
        </w:rPr>
        <w:t>~15</w:t>
      </w:r>
      <w:r>
        <w:rPr>
          <w:rFonts w:hint="eastAsia" w:ascii="仿宋_GB2312" w:hAnsi="宋体" w:eastAsia="仿宋_GB2312"/>
          <w:sz w:val="28"/>
        </w:rPr>
        <w:t>日在浙江省桐乡市召开会议正式落实此标准制修订工作任务，并确定广东珠江稀土有限公司为负责起草单位，江阴加华新材料资源有限公司、包头稀土研究院、湖南稀土金属材料研究院、赣县红金稀土有限公司、江西金世纪新材料股份有限公司、虔东稀土集团股份有限公司等</w:t>
      </w:r>
      <w:r>
        <w:rPr>
          <w:rFonts w:ascii="仿宋_GB2312" w:hAnsi="宋体" w:eastAsia="仿宋_GB2312"/>
          <w:sz w:val="28"/>
        </w:rPr>
        <w:t>16</w:t>
      </w:r>
      <w:r>
        <w:rPr>
          <w:rFonts w:hint="eastAsia" w:ascii="仿宋_GB2312" w:hAnsi="宋体" w:eastAsia="仿宋_GB2312"/>
          <w:sz w:val="28"/>
        </w:rPr>
        <w:t>家单位报名参与起草。</w:t>
      </w:r>
    </w:p>
    <w:p>
      <w:pPr>
        <w:numPr>
          <w:ilvl w:val="0"/>
          <w:numId w:val="3"/>
        </w:numPr>
        <w:rPr>
          <w:rFonts w:ascii="仿宋_GB2312" w:hAnsi="宋体" w:eastAsia="仿宋_GB2312"/>
          <w:sz w:val="32"/>
        </w:rPr>
      </w:pPr>
      <w:r>
        <w:rPr>
          <w:rFonts w:hint="eastAsia" w:ascii="仿宋_GB2312" w:hAnsi="宋体" w:eastAsia="仿宋_GB2312"/>
          <w:sz w:val="32"/>
        </w:rPr>
        <w:t>起草单位情况</w:t>
      </w:r>
    </w:p>
    <w:p>
      <w:pPr>
        <w:ind w:firstLine="560" w:firstLineChars="200"/>
        <w:rPr>
          <w:rFonts w:ascii="仿宋_GB2312" w:hAnsi="宋体" w:eastAsia="仿宋_GB2312"/>
          <w:sz w:val="32"/>
        </w:rPr>
      </w:pPr>
      <w:r>
        <w:rPr>
          <w:rFonts w:hint="eastAsia" w:ascii="仿宋_GB2312" w:hAnsi="宋体" w:eastAsia="仿宋_GB2312"/>
          <w:sz w:val="28"/>
        </w:rPr>
        <w:t>广东珠江稀土有限公司已有</w:t>
      </w:r>
      <w:r>
        <w:rPr>
          <w:rFonts w:ascii="仿宋_GB2312" w:hAnsi="宋体" w:eastAsia="仿宋_GB2312"/>
          <w:sz w:val="28"/>
        </w:rPr>
        <w:t>40</w:t>
      </w:r>
      <w:r>
        <w:rPr>
          <w:rFonts w:hint="eastAsia" w:ascii="仿宋_GB2312" w:hAnsi="宋体" w:eastAsia="仿宋_GB2312"/>
          <w:sz w:val="28"/>
        </w:rPr>
        <w:t>多年的历史，是中国最大的稀土全分离企业之一，也是中国华南地区规模最大的稀土生产和出口基地。产出约</w:t>
      </w:r>
      <w:r>
        <w:rPr>
          <w:rFonts w:ascii="仿宋_GB2312" w:hAnsi="宋体" w:eastAsia="仿宋_GB2312"/>
          <w:sz w:val="28"/>
        </w:rPr>
        <w:t>30</w:t>
      </w:r>
      <w:r>
        <w:rPr>
          <w:rFonts w:hint="eastAsia" w:ascii="仿宋_GB2312" w:hAnsi="宋体" w:eastAsia="仿宋_GB2312"/>
          <w:sz w:val="28"/>
        </w:rPr>
        <w:t>个品种近</w:t>
      </w:r>
      <w:r>
        <w:rPr>
          <w:rFonts w:ascii="仿宋_GB2312" w:hAnsi="宋体" w:eastAsia="仿宋_GB2312"/>
          <w:sz w:val="28"/>
        </w:rPr>
        <w:t>60</w:t>
      </w:r>
      <w:r>
        <w:rPr>
          <w:rFonts w:hint="eastAsia" w:ascii="仿宋_GB2312" w:hAnsi="宋体" w:eastAsia="仿宋_GB2312"/>
          <w:sz w:val="28"/>
        </w:rPr>
        <w:t>种规格的单一稀土氧化物和稀土化合物。公司产品销售立足于国际市场，产品近</w:t>
      </w:r>
      <w:r>
        <w:rPr>
          <w:rFonts w:ascii="仿宋_GB2312" w:hAnsi="宋体" w:eastAsia="仿宋_GB2312"/>
          <w:sz w:val="28"/>
        </w:rPr>
        <w:t>60</w:t>
      </w:r>
      <w:r>
        <w:rPr>
          <w:rFonts w:hint="eastAsia" w:ascii="仿宋_GB2312" w:hAnsi="宋体" w:eastAsia="仿宋_GB2312"/>
          <w:sz w:val="28"/>
        </w:rPr>
        <w:t>％销往日、美、英、奥地利、东南亚等国家和地区。多年来公司积极参与稀土国行标准的制修订和各种稀土检测标准的验证审核。多次获得“中国有色金属工业科学技术奖”、“全国稀土标准化技术委员会技术标准优秀奖”以及“中色集团科技配套奖”。</w:t>
      </w:r>
      <w:r>
        <w:rPr>
          <w:rFonts w:ascii="仿宋_GB2312" w:hAnsi="宋体" w:eastAsia="仿宋_GB2312"/>
          <w:sz w:val="28"/>
        </w:rPr>
        <w:t> </w:t>
      </w:r>
      <w:r>
        <w:rPr>
          <w:rFonts w:hint="eastAsia" w:ascii="仿宋_GB2312" w:hAnsi="宋体" w:eastAsia="仿宋_GB2312"/>
          <w:sz w:val="28"/>
        </w:rPr>
        <w:t>为稀土行业的标准化推进做出了一定的贡献，完全有能力承担标准制修订的工作</w:t>
      </w:r>
      <w:r>
        <w:rPr>
          <w:rFonts w:ascii="仿宋_GB2312" w:hAnsi="宋体" w:eastAsia="仿宋_GB2312"/>
          <w:sz w:val="28"/>
        </w:rPr>
        <w:t xml:space="preserve"> </w:t>
      </w:r>
      <w:r>
        <w:rPr>
          <w:rFonts w:hint="eastAsia" w:ascii="仿宋_GB2312" w:hAnsi="宋体" w:eastAsia="仿宋_GB2312"/>
          <w:sz w:val="28"/>
        </w:rPr>
        <w:t>。</w:t>
      </w:r>
    </w:p>
    <w:p>
      <w:pPr>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、主要工作过程</w:t>
      </w:r>
    </w:p>
    <w:p>
      <w:pPr>
        <w:spacing w:line="360" w:lineRule="auto"/>
        <w:rPr>
          <w:rFonts w:ascii="仿宋_GB2312" w:hAnsi="宋体" w:eastAsia="仿宋_GB2312"/>
          <w:sz w:val="28"/>
        </w:rPr>
      </w:pPr>
      <w:r>
        <w:t xml:space="preserve">  </w:t>
      </w:r>
      <w:r>
        <w:rPr>
          <w:sz w:val="28"/>
        </w:rPr>
        <w:t xml:space="preserve">  </w:t>
      </w:r>
      <w:r>
        <w:rPr>
          <w:rFonts w:hint="eastAsia" w:ascii="仿宋_GB2312" w:hAnsi="宋体" w:eastAsia="仿宋_GB2312"/>
          <w:sz w:val="28"/>
        </w:rPr>
        <w:t>氧化镝主要用于金属镝和镝铁合金制作原料、玻璃、钕铁硼永磁体添加剂、磁性材料、原子能工业等。目前所使用的国家标准是</w:t>
      </w:r>
      <w:r>
        <w:rPr>
          <w:rFonts w:ascii="仿宋_GB2312" w:hAnsi="宋体" w:eastAsia="仿宋_GB2312"/>
          <w:sz w:val="28"/>
        </w:rPr>
        <w:t>2008</w:t>
      </w:r>
      <w:r>
        <w:rPr>
          <w:rFonts w:hint="eastAsia" w:ascii="仿宋_GB2312" w:hAnsi="宋体" w:eastAsia="仿宋_GB2312"/>
          <w:sz w:val="28"/>
        </w:rPr>
        <w:t>制订的，时隔</w:t>
      </w:r>
      <w:r>
        <w:rPr>
          <w:rFonts w:ascii="仿宋_GB2312" w:hAnsi="宋体" w:eastAsia="仿宋_GB2312"/>
          <w:sz w:val="28"/>
        </w:rPr>
        <w:t>10</w:t>
      </w:r>
      <w:r>
        <w:rPr>
          <w:rFonts w:hint="eastAsia" w:ascii="仿宋_GB2312" w:hAnsi="宋体" w:eastAsia="仿宋_GB2312"/>
          <w:sz w:val="28"/>
        </w:rPr>
        <w:t>年之久，随着国内外生产厂家工艺水平的提高和用户对氧化镝的质量要求的变化，原标准中的某些指标已不适应行业发展要求。因此，修订是必须的。</w:t>
      </w:r>
    </w:p>
    <w:p>
      <w:pPr>
        <w:spacing w:line="360" w:lineRule="auto"/>
        <w:ind w:firstLine="560" w:firstLineChars="200"/>
        <w:rPr>
          <w:rFonts w:hint="eastAsia" w:ascii="仿宋_GB2312" w:hAnsi="宋体" w:eastAsia="仿宋_GB2312"/>
          <w:sz w:val="28"/>
          <w:lang w:val="en-US" w:eastAsia="zh-CN"/>
        </w:rPr>
      </w:pPr>
      <w:r>
        <w:rPr>
          <w:rFonts w:hint="eastAsia" w:ascii="仿宋_GB2312" w:hAnsi="宋体" w:eastAsia="仿宋_GB2312"/>
          <w:sz w:val="28"/>
        </w:rPr>
        <w:t>接到任务前，我公司就已经通过上网、电话联络、邮件等多种方式查询和了解相关生产厂家及用户的质量标准，结合市场要求和当前生产厂家的平均质量水平，</w:t>
      </w:r>
      <w:r>
        <w:rPr>
          <w:rFonts w:ascii="仿宋_GB2312" w:hAnsi="宋体" w:eastAsia="仿宋_GB2312"/>
          <w:sz w:val="28"/>
        </w:rPr>
        <w:t>2016</w:t>
      </w:r>
      <w:r>
        <w:rPr>
          <w:rFonts w:hint="eastAsia" w:ascii="仿宋_GB2312" w:hAnsi="宋体" w:eastAsia="仿宋_GB2312"/>
          <w:sz w:val="28"/>
        </w:rPr>
        <w:t>年</w:t>
      </w:r>
      <w:r>
        <w:rPr>
          <w:rFonts w:ascii="仿宋_GB2312" w:hAnsi="宋体" w:eastAsia="仿宋_GB2312"/>
          <w:sz w:val="28"/>
        </w:rPr>
        <w:t>10</w:t>
      </w:r>
      <w:r>
        <w:rPr>
          <w:rFonts w:hint="eastAsia" w:ascii="仿宋_GB2312" w:hAnsi="宋体" w:eastAsia="仿宋_GB2312"/>
          <w:sz w:val="28"/>
        </w:rPr>
        <w:t>月我公司就发送了征询意见函给</w:t>
      </w:r>
      <w:r>
        <w:rPr>
          <w:rFonts w:ascii="仿宋_GB2312" w:hAnsi="宋体" w:eastAsia="仿宋_GB2312"/>
          <w:sz w:val="28"/>
        </w:rPr>
        <w:t>17</w:t>
      </w:r>
      <w:r>
        <w:rPr>
          <w:rFonts w:hint="eastAsia" w:ascii="仿宋_GB2312" w:hAnsi="宋体" w:eastAsia="仿宋_GB2312"/>
          <w:sz w:val="28"/>
        </w:rPr>
        <w:t>家相关单位，提前征询《氧化镝》国家标准的修订意见，并陆续收到了宜兴新威利成稀土有限公司、湖南稀土金属材料研究院、定南大华新材料资源有限公司、赣州晨光稀土新材料股份有限公司等</w:t>
      </w:r>
      <w:r>
        <w:rPr>
          <w:rFonts w:ascii="仿宋_GB2312" w:hAnsi="宋体" w:eastAsia="仿宋_GB2312"/>
          <w:sz w:val="28"/>
        </w:rPr>
        <w:t>7</w:t>
      </w:r>
      <w:r>
        <w:rPr>
          <w:rFonts w:hint="eastAsia" w:ascii="仿宋_GB2312" w:hAnsi="宋体" w:eastAsia="仿宋_GB2312"/>
          <w:sz w:val="28"/>
        </w:rPr>
        <w:t>家单位提出的意见反馈和建议，我公司在原标准的基础上经过充分论证，采纳了部分意见和建议后，形成了标准征求意见稿。</w:t>
      </w:r>
      <w:r>
        <w:rPr>
          <w:rFonts w:hint="eastAsia" w:ascii="仿宋_GB2312" w:hAnsi="宋体" w:eastAsia="仿宋_GB2312"/>
          <w:sz w:val="28"/>
          <w:lang w:val="en-US" w:eastAsia="zh-CN"/>
        </w:rPr>
        <w:t>2018年4月我公司向25家相关单位发送了《氧化镝》的征求意见稿，并陆续收到了赣县红金稀土有限公司、虔东稀土集团股份有限公司、江西金世纪新材料股份有限公司、湖南稀土金属材料研究院等9家单位提出的意见反馈和建议（见附表：意见汇总表），我公司在征求意见稿的基础上经过充分论证，采纳了部分意见和建议后，形成了标准预审稿。2018年8月8日~10日全国稀土标准技术委员会（以下简称稀标委）于内蒙古包头市召开了2018年度第四次稀土标准工作会议。由我公司起草的《氧化镝》产品国家标准经过会议讨论和评议，预审情况纪要如下：</w:t>
      </w:r>
    </w:p>
    <w:p>
      <w:pPr>
        <w:spacing w:line="360" w:lineRule="auto"/>
        <w:ind w:firstLine="560" w:firstLineChars="200"/>
        <w:rPr>
          <w:rFonts w:hint="eastAsia" w:ascii="仿宋_GB2312" w:hAnsi="宋体" w:eastAsia="仿宋_GB2312"/>
          <w:sz w:val="28"/>
          <w:lang w:val="en-US" w:eastAsia="zh-CN"/>
        </w:rPr>
      </w:pPr>
      <w:r>
        <w:rPr>
          <w:rFonts w:hint="eastAsia" w:ascii="仿宋_GB2312" w:hAnsi="宋体" w:eastAsia="仿宋_GB2312"/>
          <w:sz w:val="28"/>
          <w:lang w:val="en-US" w:eastAsia="zh-CN"/>
        </w:rPr>
        <w:t>项目标号：20173576-T-459</w:t>
      </w:r>
    </w:p>
    <w:p>
      <w:pPr>
        <w:spacing w:line="360" w:lineRule="auto"/>
        <w:ind w:firstLine="560" w:firstLineChars="200"/>
        <w:rPr>
          <w:rFonts w:hint="eastAsia" w:ascii="仿宋_GB2312" w:hAnsi="宋体" w:eastAsia="仿宋_GB2312"/>
          <w:sz w:val="28"/>
          <w:lang w:val="en-US" w:eastAsia="zh-CN"/>
        </w:rPr>
      </w:pPr>
      <w:r>
        <w:rPr>
          <w:rFonts w:hint="eastAsia" w:ascii="仿宋_GB2312" w:hAnsi="宋体" w:eastAsia="仿宋_GB2312"/>
          <w:sz w:val="28"/>
          <w:lang w:val="en-US" w:eastAsia="zh-CN"/>
        </w:rPr>
        <w:t>1、前言部分“见表1”改为“见3.2化学成分”。</w:t>
      </w:r>
    </w:p>
    <w:p>
      <w:pPr>
        <w:spacing w:line="360" w:lineRule="auto"/>
        <w:ind w:firstLine="560" w:firstLineChars="200"/>
        <w:rPr>
          <w:rFonts w:hint="eastAsia" w:ascii="仿宋_GB2312" w:hAnsi="宋体" w:eastAsia="仿宋_GB2312"/>
          <w:sz w:val="28"/>
          <w:lang w:val="en-US" w:eastAsia="zh-CN"/>
        </w:rPr>
      </w:pPr>
      <w:r>
        <w:rPr>
          <w:rFonts w:hint="eastAsia" w:ascii="仿宋_GB2312" w:hAnsi="宋体" w:eastAsia="仿宋_GB2312"/>
          <w:sz w:val="28"/>
          <w:lang w:val="en-US" w:eastAsia="zh-CN"/>
        </w:rPr>
        <w:t>2、前言部分有变动的考核指标内容需详细描述。</w:t>
      </w:r>
    </w:p>
    <w:p>
      <w:pPr>
        <w:spacing w:line="360" w:lineRule="auto"/>
        <w:ind w:firstLine="560" w:firstLineChars="200"/>
        <w:rPr>
          <w:rFonts w:hint="eastAsia" w:ascii="仿宋_GB2312" w:hAnsi="宋体" w:eastAsia="仿宋_GB2312"/>
          <w:sz w:val="28"/>
          <w:lang w:val="en-US" w:eastAsia="zh-CN"/>
        </w:rPr>
      </w:pPr>
      <w:r>
        <w:rPr>
          <w:rFonts w:hint="eastAsia" w:ascii="仿宋_GB2312" w:hAnsi="宋体" w:eastAsia="仿宋_GB2312"/>
          <w:sz w:val="28"/>
          <w:lang w:val="en-US" w:eastAsia="zh-CN"/>
        </w:rPr>
        <w:t>3、前言部分“增加了部分号牌中非稀土杂质Na2O、SO42-等的考核指标”改为“增加了号牌中非稀土杂质Na2O、SO42-等的考核指标”。</w:t>
      </w:r>
    </w:p>
    <w:p>
      <w:pPr>
        <w:spacing w:line="360" w:lineRule="auto"/>
        <w:ind w:firstLine="560" w:firstLineChars="200"/>
        <w:rPr>
          <w:rFonts w:hint="eastAsia" w:ascii="仿宋_GB2312" w:hAnsi="宋体" w:eastAsia="仿宋_GB2312"/>
          <w:sz w:val="28"/>
          <w:lang w:val="en-US" w:eastAsia="zh-CN"/>
        </w:rPr>
      </w:pPr>
      <w:r>
        <w:rPr>
          <w:rFonts w:hint="eastAsia" w:ascii="仿宋_GB2312" w:hAnsi="宋体" w:eastAsia="仿宋_GB2312"/>
          <w:sz w:val="28"/>
          <w:lang w:val="en-US" w:eastAsia="zh-CN"/>
        </w:rPr>
        <w:t>4、3.2化学成分表1格式需按照标准版本修改。</w:t>
      </w:r>
    </w:p>
    <w:p>
      <w:pPr>
        <w:spacing w:line="360" w:lineRule="auto"/>
        <w:ind w:firstLine="560" w:firstLineChars="200"/>
        <w:rPr>
          <w:rFonts w:hint="eastAsia" w:ascii="仿宋_GB2312" w:hAnsi="宋体" w:eastAsia="仿宋_GB2312"/>
          <w:sz w:val="28"/>
          <w:lang w:val="en-US" w:eastAsia="zh-CN"/>
        </w:rPr>
      </w:pPr>
      <w:r>
        <w:rPr>
          <w:rFonts w:hint="eastAsia" w:ascii="仿宋_GB2312" w:hAnsi="宋体" w:eastAsia="仿宋_GB2312"/>
          <w:sz w:val="28"/>
          <w:lang w:val="en-US" w:eastAsia="zh-CN"/>
        </w:rPr>
        <w:t>5、3.2化学成分表1中稀土杂质“其它合量”改为“其它”；Dy2O3-3N5、Dy2O3-3N、Dy2O3-2N5、Dy2O3-2N牌号中“其它合量”改为“合量”。</w:t>
      </w:r>
    </w:p>
    <w:p>
      <w:pPr>
        <w:spacing w:line="360" w:lineRule="auto"/>
        <w:ind w:firstLine="560" w:firstLineChars="200"/>
        <w:rPr>
          <w:rFonts w:hint="eastAsia" w:ascii="仿宋_GB2312" w:hAnsi="宋体" w:eastAsia="仿宋_GB2312"/>
          <w:sz w:val="28"/>
          <w:lang w:val="en-US" w:eastAsia="zh-CN"/>
        </w:rPr>
      </w:pPr>
      <w:r>
        <w:rPr>
          <w:rFonts w:hint="eastAsia" w:ascii="仿宋_GB2312" w:hAnsi="宋体" w:eastAsia="仿宋_GB2312"/>
          <w:sz w:val="28"/>
          <w:lang w:val="en-US" w:eastAsia="zh-CN"/>
        </w:rPr>
        <w:t>6、3.2化学成分表1中Dy2O3-4N牌号的稀土杂质分析与会者代表建议进行全分析，具体数值会后向赣州湛海工贸有限公司等相关单位咨询、调研后进行修改、确认。</w:t>
      </w:r>
    </w:p>
    <w:p>
      <w:pPr>
        <w:spacing w:line="360" w:lineRule="auto"/>
        <w:ind w:firstLine="560" w:firstLineChars="200"/>
        <w:rPr>
          <w:rFonts w:hint="eastAsia" w:ascii="仿宋_GB2312" w:hAnsi="宋体" w:eastAsia="仿宋_GB2312"/>
          <w:sz w:val="28"/>
          <w:lang w:val="en-US" w:eastAsia="zh-CN"/>
        </w:rPr>
      </w:pPr>
      <w:r>
        <w:rPr>
          <w:rFonts w:hint="eastAsia" w:ascii="仿宋_GB2312" w:hAnsi="宋体" w:eastAsia="仿宋_GB2312"/>
          <w:sz w:val="28"/>
          <w:lang w:val="en-US" w:eastAsia="zh-CN"/>
        </w:rPr>
        <w:t>7、3.2化学成分表1中新增加的非稀土杂质Na2O、SO42-考核指标，部分与会者代表认为考核指标过高，具体数值会后向湖南稀土金属材料研究所等相关单位咨询、调研后进行修改、确认。</w:t>
      </w:r>
    </w:p>
    <w:p>
      <w:pPr>
        <w:spacing w:line="360" w:lineRule="auto"/>
        <w:ind w:firstLine="560" w:firstLineChars="200"/>
        <w:rPr>
          <w:rFonts w:hint="eastAsia" w:ascii="仿宋_GB2312" w:hAnsi="宋体" w:eastAsia="仿宋_GB2312"/>
          <w:sz w:val="28"/>
          <w:lang w:val="en-US" w:eastAsia="zh-CN"/>
        </w:rPr>
      </w:pPr>
      <w:r>
        <w:rPr>
          <w:rFonts w:hint="eastAsia" w:ascii="仿宋_GB2312" w:hAnsi="宋体" w:eastAsia="仿宋_GB2312"/>
          <w:sz w:val="28"/>
          <w:lang w:val="en-US" w:eastAsia="zh-CN"/>
        </w:rPr>
        <w:t>8、6标志、包装、运输、贮存及质量证明书需按照标准版本进行详细描述。</w:t>
      </w:r>
    </w:p>
    <w:p>
      <w:pPr>
        <w:spacing w:line="360" w:lineRule="auto"/>
        <w:ind w:firstLine="560" w:firstLineChars="200"/>
        <w:rPr>
          <w:rFonts w:hint="eastAsia" w:ascii="仿宋_GB2312" w:hAnsi="宋体" w:eastAsia="仿宋_GB2312"/>
          <w:sz w:val="28"/>
          <w:lang w:val="en-US" w:eastAsia="zh-CN"/>
        </w:rPr>
      </w:pPr>
      <w:r>
        <w:rPr>
          <w:rFonts w:hint="eastAsia" w:ascii="仿宋_GB2312" w:hAnsi="宋体" w:eastAsia="仿宋_GB2312"/>
          <w:sz w:val="28"/>
          <w:lang w:val="en-US" w:eastAsia="zh-CN"/>
        </w:rPr>
        <w:t>我公司于会议结束后，按照会议上提出的问题向赣州湛海工贸有限公司，定南大华新材料资源有限公司，江阴加华新材料资源有限公司等13家公司发出了征询意见函，陆续收到了赣州湛海工贸有限公司，定南大华新材料资源有限公司等六家公司的回复，我公司经过整理总结形成了标准送审稿。</w:t>
      </w:r>
    </w:p>
    <w:p>
      <w:pPr>
        <w:spacing w:line="360" w:lineRule="auto"/>
        <w:rPr>
          <w:rFonts w:ascii="仿宋_GB2312" w:eastAsia="仿宋_GB2312"/>
          <w:sz w:val="32"/>
          <w:szCs w:val="32"/>
        </w:rPr>
      </w:pPr>
      <w:r>
        <w:rPr>
          <w:rFonts w:hint="eastAsia" w:ascii="仿宋_GB2312" w:eastAsia="仿宋_GB2312"/>
          <w:sz w:val="32"/>
          <w:szCs w:val="32"/>
        </w:rPr>
        <w:t>二、标准的技术内容说明</w:t>
      </w:r>
    </w:p>
    <w:p>
      <w:pPr>
        <w:numPr>
          <w:ilvl w:val="0"/>
          <w:numId w:val="0"/>
        </w:numPr>
        <w:spacing w:line="360" w:lineRule="auto"/>
        <w:ind w:leftChars="0"/>
        <w:rPr>
          <w:rFonts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技术内容的变化</w:t>
      </w:r>
    </w:p>
    <w:p>
      <w:pPr>
        <w:spacing w:line="400" w:lineRule="exact"/>
        <w:ind w:firstLine="420" w:firstLineChars="200"/>
        <w:rPr>
          <w:rFonts w:hint="eastAsia" w:ascii="宋体" w:hAnsi="宋体" w:cs="宋体"/>
          <w:szCs w:val="21"/>
        </w:rPr>
      </w:pPr>
      <w:r>
        <w:rPr>
          <w:rFonts w:hint="eastAsia" w:ascii="宋体" w:hAnsi="宋体" w:cs="宋体"/>
          <w:szCs w:val="21"/>
        </w:rPr>
        <w:t>——增加了产品分类（见3.1）；</w:t>
      </w:r>
    </w:p>
    <w:p>
      <w:pPr>
        <w:spacing w:line="400" w:lineRule="exact"/>
        <w:ind w:firstLine="420" w:firstLineChars="200"/>
        <w:rPr>
          <w:rFonts w:hint="eastAsia" w:ascii="宋体" w:hAnsi="宋体" w:cs="宋体"/>
          <w:szCs w:val="21"/>
        </w:rPr>
      </w:pPr>
      <w:r>
        <w:rPr>
          <w:rFonts w:hint="eastAsia" w:ascii="宋体" w:hAnsi="宋体" w:cs="宋体"/>
          <w:szCs w:val="21"/>
        </w:rPr>
        <w:t>——增加了字符牌号(见3.2和表1)；</w:t>
      </w:r>
    </w:p>
    <w:p>
      <w:p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w:t>
      </w:r>
      <w:r>
        <w:rPr>
          <w:rFonts w:hint="eastAsia"/>
        </w:rPr>
        <w:t>增加了GB/T17803</w:t>
      </w:r>
      <w:r>
        <w:rPr>
          <w:rFonts w:hint="eastAsia"/>
          <w:lang w:eastAsia="zh-CN"/>
        </w:rPr>
        <w:t>稀土产品牌号的表示方法（见</w:t>
      </w:r>
      <w:r>
        <w:rPr>
          <w:rFonts w:hint="eastAsia"/>
          <w:lang w:val="en-US" w:eastAsia="zh-CN"/>
        </w:rPr>
        <w:t>2规范性引用文件</w:t>
      </w:r>
      <w:r>
        <w:rPr>
          <w:rFonts w:hint="eastAsia"/>
          <w:lang w:eastAsia="zh-CN"/>
        </w:rPr>
        <w:t>）；</w:t>
      </w:r>
    </w:p>
    <w:p>
      <w:pPr>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增加了</w:t>
      </w:r>
      <w:r>
        <w:rPr>
          <w:rFonts w:hint="eastAsia" w:ascii="宋体" w:hAnsi="宋体" w:cs="宋体"/>
          <w:szCs w:val="21"/>
        </w:rPr>
        <w:t>Dy</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 xml:space="preserve">3 </w:t>
      </w:r>
      <w:r>
        <w:rPr>
          <w:rFonts w:hint="eastAsia" w:ascii="宋体" w:hAnsi="宋体" w:cs="宋体"/>
          <w:szCs w:val="21"/>
        </w:rPr>
        <w:t>-4N</w:t>
      </w:r>
      <w:r>
        <w:rPr>
          <w:rFonts w:hint="eastAsia" w:ascii="宋体" w:hAnsi="宋体" w:cs="宋体"/>
          <w:szCs w:val="21"/>
          <w:lang w:eastAsia="zh-CN"/>
        </w:rPr>
        <w:t>稀土杂质的全元素分析（见</w:t>
      </w:r>
      <w:r>
        <w:rPr>
          <w:rFonts w:hint="eastAsia" w:ascii="宋体" w:hAnsi="宋体" w:cs="宋体"/>
          <w:szCs w:val="21"/>
          <w:lang w:val="en-US" w:eastAsia="zh-CN"/>
        </w:rPr>
        <w:t>3.2化学成分</w:t>
      </w:r>
      <w:r>
        <w:rPr>
          <w:rFonts w:hint="eastAsia" w:ascii="宋体" w:hAnsi="宋体" w:cs="宋体"/>
          <w:szCs w:val="21"/>
          <w:lang w:eastAsia="zh-CN"/>
        </w:rPr>
        <w:t>）；</w:t>
      </w:r>
    </w:p>
    <w:p>
      <w:pPr>
        <w:spacing w:line="400" w:lineRule="exact"/>
        <w:ind w:firstLine="420" w:firstLineChars="200"/>
        <w:rPr>
          <w:rFonts w:hint="eastAsia" w:ascii="宋体" w:hAnsi="宋体" w:eastAsia="宋体" w:cs="宋体"/>
          <w:szCs w:val="21"/>
          <w:vertAlign w:val="baseline"/>
          <w:lang w:val="en-US" w:eastAsia="zh-CN"/>
        </w:rPr>
      </w:pPr>
      <w:r>
        <w:rPr>
          <w:rFonts w:hint="eastAsia" w:ascii="宋体" w:hAnsi="宋体" w:cs="宋体"/>
          <w:szCs w:val="21"/>
        </w:rPr>
        <w:t>——调整了部分牌号中非稀土杂质Fe</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3</w:t>
      </w:r>
      <w:r>
        <w:rPr>
          <w:rFonts w:hint="eastAsia" w:ascii="宋体" w:hAnsi="宋体" w:cs="宋体"/>
          <w:szCs w:val="21"/>
        </w:rPr>
        <w:t>、CaO、SiO</w:t>
      </w:r>
      <w:r>
        <w:rPr>
          <w:rFonts w:hint="eastAsia" w:ascii="宋体" w:hAnsi="宋体" w:cs="宋体"/>
          <w:szCs w:val="21"/>
          <w:vertAlign w:val="subscript"/>
        </w:rPr>
        <w:t>2、</w:t>
      </w:r>
      <w:r>
        <w:rPr>
          <w:rFonts w:hint="eastAsia" w:ascii="宋体" w:hAnsi="宋体" w:cs="宋体"/>
          <w:szCs w:val="21"/>
        </w:rPr>
        <w:t>、</w:t>
      </w:r>
      <w:r>
        <w:rPr>
          <w:rFonts w:hint="eastAsia" w:ascii="宋体" w:hAnsi="宋体" w:cs="宋体"/>
          <w:spacing w:val="20"/>
          <w:szCs w:val="21"/>
        </w:rPr>
        <w:t>Al</w:t>
      </w:r>
      <w:r>
        <w:rPr>
          <w:rFonts w:hint="eastAsia" w:ascii="宋体" w:hAnsi="宋体" w:cs="宋体"/>
          <w:spacing w:val="20"/>
          <w:szCs w:val="21"/>
          <w:vertAlign w:val="subscript"/>
        </w:rPr>
        <w:t>2</w:t>
      </w:r>
      <w:r>
        <w:rPr>
          <w:rFonts w:hint="eastAsia" w:ascii="宋体" w:hAnsi="宋体" w:cs="宋体"/>
          <w:spacing w:val="20"/>
          <w:szCs w:val="21"/>
        </w:rPr>
        <w:t>O</w:t>
      </w:r>
      <w:r>
        <w:rPr>
          <w:rFonts w:hint="eastAsia" w:ascii="宋体" w:hAnsi="宋体" w:cs="宋体"/>
          <w:spacing w:val="20"/>
          <w:szCs w:val="21"/>
          <w:vertAlign w:val="subscript"/>
        </w:rPr>
        <w:t>3</w:t>
      </w:r>
      <w:r>
        <w:rPr>
          <w:rFonts w:hint="eastAsia" w:ascii="宋体" w:hAnsi="宋体" w:cs="宋体"/>
          <w:szCs w:val="21"/>
          <w:vertAlign w:val="subscript"/>
        </w:rPr>
        <w:t>、</w:t>
      </w:r>
      <w:r>
        <w:rPr>
          <w:rFonts w:hint="eastAsia" w:ascii="宋体" w:hAnsi="宋体" w:cs="宋体"/>
          <w:szCs w:val="21"/>
        </w:rPr>
        <w:t>等的考核指标</w:t>
      </w:r>
      <w:r>
        <w:rPr>
          <w:rFonts w:hint="eastAsia" w:ascii="宋体" w:hAnsi="宋体" w:cs="宋体"/>
          <w:szCs w:val="21"/>
          <w:lang w:eastAsia="zh-CN"/>
        </w:rPr>
        <w:t>，其中将</w:t>
      </w:r>
      <w:r>
        <w:rPr>
          <w:rFonts w:hint="eastAsia" w:ascii="宋体" w:hAnsi="宋体" w:cs="宋体"/>
          <w:szCs w:val="21"/>
        </w:rPr>
        <w:t>Dy</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 xml:space="preserve">3 </w:t>
      </w:r>
      <w:r>
        <w:rPr>
          <w:rFonts w:hint="eastAsia" w:ascii="宋体" w:hAnsi="宋体" w:cs="宋体"/>
          <w:szCs w:val="21"/>
        </w:rPr>
        <w:t>-4N</w:t>
      </w:r>
      <w:r>
        <w:rPr>
          <w:rFonts w:hint="eastAsia" w:ascii="宋体" w:hAnsi="宋体" w:cs="宋体"/>
          <w:szCs w:val="21"/>
          <w:lang w:eastAsia="zh-CN"/>
        </w:rPr>
        <w:t>非稀土杂质</w:t>
      </w:r>
      <w:r>
        <w:rPr>
          <w:rFonts w:hint="eastAsia" w:ascii="宋体" w:hAnsi="宋体" w:cs="宋体"/>
          <w:szCs w:val="21"/>
        </w:rPr>
        <w:t>CaO</w:t>
      </w:r>
      <w:r>
        <w:rPr>
          <w:rFonts w:hint="eastAsia" w:ascii="宋体" w:hAnsi="宋体" w:cs="宋体"/>
          <w:szCs w:val="21"/>
          <w:lang w:eastAsia="zh-CN"/>
        </w:rPr>
        <w:t>指标由不大于</w:t>
      </w:r>
      <w:r>
        <w:rPr>
          <w:rFonts w:hint="eastAsia" w:ascii="宋体" w:hAnsi="宋体" w:cs="宋体"/>
          <w:szCs w:val="21"/>
          <w:lang w:val="en-US" w:eastAsia="zh-CN"/>
        </w:rPr>
        <w:t>0.005%修改为不大于0.003%，</w:t>
      </w:r>
      <w:r>
        <w:rPr>
          <w:rFonts w:hint="eastAsia" w:ascii="宋体" w:hAnsi="宋体" w:cs="宋体"/>
          <w:spacing w:val="20"/>
          <w:szCs w:val="21"/>
        </w:rPr>
        <w:t>Al</w:t>
      </w:r>
      <w:r>
        <w:rPr>
          <w:rFonts w:hint="eastAsia" w:ascii="宋体" w:hAnsi="宋体" w:cs="宋体"/>
          <w:spacing w:val="20"/>
          <w:szCs w:val="21"/>
          <w:vertAlign w:val="subscript"/>
        </w:rPr>
        <w:t>2</w:t>
      </w:r>
      <w:r>
        <w:rPr>
          <w:rFonts w:hint="eastAsia" w:ascii="宋体" w:hAnsi="宋体" w:cs="宋体"/>
          <w:spacing w:val="20"/>
          <w:szCs w:val="21"/>
        </w:rPr>
        <w:t>O</w:t>
      </w:r>
      <w:r>
        <w:rPr>
          <w:rFonts w:hint="eastAsia" w:ascii="宋体" w:hAnsi="宋体" w:cs="宋体"/>
          <w:spacing w:val="20"/>
          <w:szCs w:val="21"/>
          <w:vertAlign w:val="subscript"/>
        </w:rPr>
        <w:t>3</w:t>
      </w:r>
      <w:r>
        <w:rPr>
          <w:rFonts w:hint="eastAsia" w:ascii="宋体" w:hAnsi="宋体" w:cs="宋体"/>
          <w:spacing w:val="20"/>
          <w:szCs w:val="21"/>
          <w:vertAlign w:val="baseline"/>
          <w:lang w:eastAsia="zh-CN"/>
        </w:rPr>
        <w:t>指标由不大于</w:t>
      </w:r>
      <w:r>
        <w:rPr>
          <w:rFonts w:hint="eastAsia" w:ascii="宋体" w:hAnsi="宋体" w:cs="宋体"/>
          <w:spacing w:val="20"/>
          <w:szCs w:val="21"/>
          <w:vertAlign w:val="baseline"/>
          <w:lang w:val="en-US" w:eastAsia="zh-CN"/>
        </w:rPr>
        <w:t>0.010%修改为不大于0.005%，</w:t>
      </w:r>
      <w:r>
        <w:rPr>
          <w:rFonts w:hint="eastAsia" w:ascii="宋体" w:hAnsi="宋体" w:cs="宋体"/>
          <w:szCs w:val="21"/>
        </w:rPr>
        <w:t>SiO</w:t>
      </w:r>
      <w:r>
        <w:rPr>
          <w:rFonts w:hint="eastAsia" w:ascii="宋体" w:hAnsi="宋体" w:cs="宋体"/>
          <w:szCs w:val="21"/>
          <w:vertAlign w:val="subscript"/>
        </w:rPr>
        <w:t>2</w:t>
      </w:r>
      <w:r>
        <w:rPr>
          <w:rFonts w:hint="eastAsia" w:ascii="宋体" w:hAnsi="宋体" w:cs="宋体"/>
          <w:szCs w:val="21"/>
          <w:vertAlign w:val="baseline"/>
          <w:lang w:eastAsia="zh-CN"/>
        </w:rPr>
        <w:t>指标由不大于</w:t>
      </w:r>
      <w:r>
        <w:rPr>
          <w:rFonts w:hint="eastAsia" w:ascii="宋体" w:hAnsi="宋体" w:cs="宋体"/>
          <w:szCs w:val="21"/>
          <w:vertAlign w:val="baseline"/>
          <w:lang w:val="en-US" w:eastAsia="zh-CN"/>
        </w:rPr>
        <w:t>0.005%修改为不大于0.002%；将</w:t>
      </w:r>
      <w:r>
        <w:rPr>
          <w:rFonts w:hint="eastAsia" w:ascii="宋体" w:hAnsi="宋体" w:cs="宋体"/>
          <w:szCs w:val="21"/>
        </w:rPr>
        <w:t>Dy</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 xml:space="preserve">3 </w:t>
      </w:r>
      <w:r>
        <w:rPr>
          <w:rFonts w:hint="eastAsia" w:ascii="宋体" w:hAnsi="宋体" w:cs="宋体"/>
          <w:szCs w:val="21"/>
        </w:rPr>
        <w:t>-3N5</w:t>
      </w:r>
      <w:r>
        <w:rPr>
          <w:rFonts w:hint="eastAsia" w:ascii="宋体" w:hAnsi="宋体" w:cs="宋体"/>
          <w:szCs w:val="21"/>
          <w:lang w:eastAsia="zh-CN"/>
        </w:rPr>
        <w:t>非稀土杂质</w:t>
      </w:r>
      <w:r>
        <w:rPr>
          <w:rFonts w:hint="eastAsia" w:ascii="宋体" w:hAnsi="宋体" w:cs="宋体"/>
          <w:szCs w:val="21"/>
        </w:rPr>
        <w:t>Fe</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3</w:t>
      </w:r>
      <w:r>
        <w:rPr>
          <w:rFonts w:hint="eastAsia" w:ascii="宋体" w:hAnsi="宋体" w:cs="宋体"/>
          <w:szCs w:val="21"/>
          <w:vertAlign w:val="baseline"/>
          <w:lang w:eastAsia="zh-CN"/>
        </w:rPr>
        <w:t>指标由不大于</w:t>
      </w:r>
      <w:r>
        <w:rPr>
          <w:rFonts w:hint="eastAsia" w:ascii="宋体" w:hAnsi="宋体" w:cs="宋体"/>
          <w:szCs w:val="21"/>
          <w:vertAlign w:val="baseline"/>
          <w:lang w:val="en-US" w:eastAsia="zh-CN"/>
        </w:rPr>
        <w:t>0.0010%修改为不大于0.0020%；将</w:t>
      </w:r>
      <w:r>
        <w:rPr>
          <w:rFonts w:hint="eastAsia" w:ascii="宋体" w:hAnsi="宋体" w:cs="宋体"/>
          <w:szCs w:val="21"/>
        </w:rPr>
        <w:t>Dy</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 xml:space="preserve">3 </w:t>
      </w:r>
      <w:r>
        <w:rPr>
          <w:rFonts w:hint="eastAsia" w:ascii="宋体" w:hAnsi="宋体" w:cs="宋体"/>
          <w:szCs w:val="21"/>
        </w:rPr>
        <w:t>-3N</w:t>
      </w:r>
      <w:r>
        <w:rPr>
          <w:rFonts w:hint="eastAsia" w:ascii="宋体" w:hAnsi="宋体" w:cs="宋体"/>
          <w:szCs w:val="21"/>
          <w:lang w:eastAsia="zh-CN"/>
        </w:rPr>
        <w:t>非稀土杂质</w:t>
      </w:r>
      <w:r>
        <w:rPr>
          <w:rFonts w:hint="eastAsia" w:ascii="宋体" w:hAnsi="宋体" w:cs="宋体"/>
          <w:szCs w:val="21"/>
        </w:rPr>
        <w:t>Fe</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3</w:t>
      </w:r>
      <w:r>
        <w:rPr>
          <w:rFonts w:hint="eastAsia" w:ascii="宋体" w:hAnsi="宋体" w:cs="宋体"/>
          <w:szCs w:val="21"/>
          <w:vertAlign w:val="baseline"/>
          <w:lang w:eastAsia="zh-CN"/>
        </w:rPr>
        <w:t>指标由不大于</w:t>
      </w:r>
      <w:r>
        <w:rPr>
          <w:rFonts w:hint="eastAsia" w:ascii="宋体" w:hAnsi="宋体" w:cs="宋体"/>
          <w:szCs w:val="21"/>
          <w:vertAlign w:val="baseline"/>
          <w:lang w:val="en-US" w:eastAsia="zh-CN"/>
        </w:rPr>
        <w:t>0.0020%修改为不大于0.0030%；将</w:t>
      </w:r>
      <w:r>
        <w:rPr>
          <w:rFonts w:hint="eastAsia" w:ascii="宋体" w:hAnsi="宋体" w:cs="宋体"/>
          <w:szCs w:val="21"/>
        </w:rPr>
        <w:t>Dy</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 xml:space="preserve">3 </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N</w:t>
      </w:r>
      <w:r>
        <w:rPr>
          <w:rFonts w:hint="eastAsia" w:ascii="宋体" w:hAnsi="宋体" w:cs="宋体"/>
          <w:szCs w:val="21"/>
          <w:lang w:val="en-US" w:eastAsia="zh-CN"/>
        </w:rPr>
        <w:t>5</w:t>
      </w:r>
      <w:r>
        <w:rPr>
          <w:rFonts w:hint="eastAsia" w:ascii="宋体" w:hAnsi="宋体" w:cs="宋体"/>
          <w:szCs w:val="21"/>
          <w:lang w:eastAsia="zh-CN"/>
        </w:rPr>
        <w:t>非稀土杂质</w:t>
      </w:r>
      <w:r>
        <w:rPr>
          <w:rFonts w:hint="eastAsia" w:ascii="宋体" w:hAnsi="宋体" w:cs="宋体"/>
          <w:szCs w:val="21"/>
        </w:rPr>
        <w:t>Fe</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3</w:t>
      </w:r>
      <w:r>
        <w:rPr>
          <w:rFonts w:hint="eastAsia" w:ascii="宋体" w:hAnsi="宋体" w:cs="宋体"/>
          <w:szCs w:val="21"/>
          <w:vertAlign w:val="baseline"/>
          <w:lang w:eastAsia="zh-CN"/>
        </w:rPr>
        <w:t>指标由不大于</w:t>
      </w:r>
      <w:r>
        <w:rPr>
          <w:rFonts w:hint="eastAsia" w:ascii="宋体" w:hAnsi="宋体" w:cs="宋体"/>
          <w:szCs w:val="21"/>
          <w:vertAlign w:val="baseline"/>
          <w:lang w:val="en-US" w:eastAsia="zh-CN"/>
        </w:rPr>
        <w:t>0.0030%修改为不大于0.0050%；将</w:t>
      </w:r>
      <w:r>
        <w:rPr>
          <w:rFonts w:hint="eastAsia" w:ascii="宋体" w:hAnsi="宋体" w:cs="宋体"/>
          <w:szCs w:val="21"/>
        </w:rPr>
        <w:t>Dy</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 xml:space="preserve">3 </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N</w:t>
      </w:r>
      <w:r>
        <w:rPr>
          <w:rFonts w:hint="eastAsia" w:ascii="宋体" w:hAnsi="宋体" w:cs="宋体"/>
          <w:szCs w:val="21"/>
          <w:lang w:eastAsia="zh-CN"/>
        </w:rPr>
        <w:t>非稀土杂质</w:t>
      </w:r>
      <w:r>
        <w:rPr>
          <w:rFonts w:hint="eastAsia" w:ascii="宋体" w:hAnsi="宋体" w:cs="宋体"/>
          <w:szCs w:val="21"/>
        </w:rPr>
        <w:t>Fe</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3</w:t>
      </w:r>
      <w:r>
        <w:rPr>
          <w:rFonts w:hint="eastAsia" w:ascii="宋体" w:hAnsi="宋体" w:cs="宋体"/>
          <w:szCs w:val="21"/>
          <w:vertAlign w:val="baseline"/>
          <w:lang w:eastAsia="zh-CN"/>
        </w:rPr>
        <w:t>指标由不大于</w:t>
      </w:r>
      <w:r>
        <w:rPr>
          <w:rFonts w:hint="eastAsia" w:ascii="宋体" w:hAnsi="宋体" w:cs="宋体"/>
          <w:szCs w:val="21"/>
          <w:vertAlign w:val="baseline"/>
          <w:lang w:val="en-US" w:eastAsia="zh-CN"/>
        </w:rPr>
        <w:t>0.0050%修改为不大于0.0100%</w:t>
      </w:r>
      <w:r>
        <w:rPr>
          <w:rFonts w:hint="eastAsia" w:ascii="宋体" w:hAnsi="宋体" w:cs="宋体"/>
          <w:szCs w:val="21"/>
        </w:rPr>
        <w:t>（见</w:t>
      </w:r>
      <w:r>
        <w:rPr>
          <w:rFonts w:hint="eastAsia" w:ascii="宋体" w:hAnsi="宋体" w:cs="宋体"/>
          <w:szCs w:val="21"/>
          <w:lang w:val="en-US" w:eastAsia="zh-CN"/>
        </w:rPr>
        <w:t>3.2化学成分</w:t>
      </w:r>
      <w:r>
        <w:rPr>
          <w:rFonts w:hint="eastAsia" w:ascii="宋体" w:hAnsi="宋体" w:cs="宋体"/>
          <w:szCs w:val="21"/>
        </w:rPr>
        <w:t>）</w:t>
      </w:r>
      <w:r>
        <w:rPr>
          <w:rFonts w:hint="eastAsia" w:ascii="宋体" w:hAnsi="宋体" w:cs="宋体"/>
          <w:szCs w:val="21"/>
          <w:lang w:eastAsia="zh-CN"/>
        </w:rPr>
        <w:t>；</w:t>
      </w:r>
    </w:p>
    <w:p>
      <w:pPr>
        <w:spacing w:line="400" w:lineRule="exact"/>
        <w:ind w:firstLine="420" w:firstLineChars="200"/>
        <w:jc w:val="both"/>
        <w:rPr>
          <w:rFonts w:hint="eastAsia" w:ascii="宋体" w:hAnsi="宋体" w:cs="宋体"/>
          <w:szCs w:val="21"/>
        </w:rPr>
      </w:pPr>
      <w:r>
        <w:rPr>
          <w:rFonts w:hint="eastAsia" w:ascii="宋体" w:hAnsi="宋体" w:cs="宋体"/>
          <w:szCs w:val="21"/>
        </w:rPr>
        <w:t>——增加了牌号中非稀土杂质Na</w:t>
      </w:r>
      <w:r>
        <w:rPr>
          <w:rFonts w:hint="eastAsia" w:ascii="宋体" w:hAnsi="宋体" w:cs="宋体"/>
          <w:szCs w:val="21"/>
          <w:vertAlign w:val="subscript"/>
        </w:rPr>
        <w:t>2</w:t>
      </w:r>
      <w:r>
        <w:rPr>
          <w:rFonts w:hint="eastAsia" w:ascii="宋体" w:hAnsi="宋体" w:cs="宋体"/>
          <w:szCs w:val="21"/>
        </w:rPr>
        <w:t>O、SO4</w:t>
      </w:r>
      <w:r>
        <w:rPr>
          <w:rFonts w:hint="eastAsia" w:ascii="宋体" w:hAnsi="宋体" w:cs="宋体"/>
          <w:szCs w:val="21"/>
          <w:vertAlign w:val="superscript"/>
        </w:rPr>
        <w:t>2-</w:t>
      </w:r>
      <w:r>
        <w:rPr>
          <w:rFonts w:hint="eastAsia" w:ascii="宋体" w:hAnsi="宋体" w:cs="宋体"/>
          <w:szCs w:val="21"/>
        </w:rPr>
        <w:t>等的考核指标（见</w:t>
      </w:r>
      <w:r>
        <w:rPr>
          <w:rFonts w:hint="eastAsia" w:ascii="宋体" w:hAnsi="宋体" w:cs="宋体"/>
          <w:szCs w:val="21"/>
          <w:lang w:val="en-US" w:eastAsia="zh-CN"/>
        </w:rPr>
        <w:t>3.2化学成分</w:t>
      </w:r>
      <w:r>
        <w:rPr>
          <w:rFonts w:hint="eastAsia" w:ascii="宋体" w:hAnsi="宋体" w:cs="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——增加了主稀土元素Dy</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3</w:t>
      </w:r>
      <w:r>
        <w:rPr>
          <w:rFonts w:hint="eastAsia" w:ascii="宋体" w:hAnsi="宋体" w:cs="宋体"/>
          <w:szCs w:val="21"/>
        </w:rPr>
        <w:t>的考核指标及计算方法（见</w:t>
      </w:r>
      <w:r>
        <w:rPr>
          <w:rFonts w:hint="eastAsia" w:ascii="宋体" w:hAnsi="宋体" w:cs="宋体"/>
          <w:szCs w:val="21"/>
          <w:lang w:val="en-US" w:eastAsia="zh-CN"/>
        </w:rPr>
        <w:t>3.2化学成分</w:t>
      </w:r>
      <w:r>
        <w:rPr>
          <w:rFonts w:hint="eastAsia" w:ascii="宋体" w:hAnsi="宋体" w:cs="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——修改了稀土杂质，删除了分母REO（见</w:t>
      </w:r>
      <w:r>
        <w:rPr>
          <w:rFonts w:hint="eastAsia" w:ascii="宋体" w:hAnsi="宋体" w:cs="宋体"/>
          <w:szCs w:val="21"/>
          <w:lang w:val="en-US" w:eastAsia="zh-CN"/>
        </w:rPr>
        <w:t>3.2化学成分</w:t>
      </w:r>
      <w:r>
        <w:rPr>
          <w:rFonts w:hint="eastAsia" w:ascii="宋体" w:hAnsi="宋体" w:cs="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——修改了灼减指标为水分与灼减的合量指标（见</w:t>
      </w:r>
      <w:r>
        <w:rPr>
          <w:rFonts w:hint="eastAsia" w:ascii="宋体" w:hAnsi="宋体" w:cs="宋体"/>
          <w:szCs w:val="21"/>
          <w:lang w:val="en-US" w:eastAsia="zh-CN"/>
        </w:rPr>
        <w:t>3.2化学成分</w:t>
      </w:r>
      <w:r>
        <w:rPr>
          <w:rFonts w:hint="eastAsia" w:ascii="宋体" w:hAnsi="宋体" w:cs="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——增加了所有检测均为去除水分后灼减前状态的注释（见</w:t>
      </w:r>
      <w:r>
        <w:rPr>
          <w:rFonts w:hint="eastAsia" w:ascii="宋体" w:hAnsi="宋体" w:cs="宋体"/>
          <w:szCs w:val="21"/>
          <w:lang w:val="en-US" w:eastAsia="zh-CN"/>
        </w:rPr>
        <w:t>3.2化学成分</w:t>
      </w:r>
      <w:r>
        <w:rPr>
          <w:rFonts w:hint="eastAsia" w:ascii="宋体" w:hAnsi="宋体" w:cs="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——修改了稀土(REO)总含量的分析方法，增加了当测得稀土总量在99%以上，以差减法计算稀土总量的实际值（见4.1.）；</w:t>
      </w:r>
    </w:p>
    <w:p>
      <w:pPr>
        <w:spacing w:line="400" w:lineRule="exact"/>
        <w:rPr>
          <w:rFonts w:hint="eastAsia" w:ascii="宋体" w:hAnsi="宋体" w:cs="宋体"/>
          <w:szCs w:val="21"/>
        </w:rPr>
      </w:pPr>
      <w:r>
        <w:rPr>
          <w:rFonts w:hint="eastAsia" w:ascii="宋体" w:hAnsi="宋体" w:cs="宋体"/>
          <w:szCs w:val="21"/>
        </w:rPr>
        <w:t xml:space="preserve">    ——修改了主稀土元素量（Dy</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3</w:t>
      </w:r>
      <w:r>
        <w:rPr>
          <w:rFonts w:hint="eastAsia" w:ascii="宋体" w:hAnsi="宋体" w:cs="宋体"/>
          <w:szCs w:val="21"/>
        </w:rPr>
        <w:t>）为余量，由差减法求得（见4.4）；</w:t>
      </w:r>
    </w:p>
    <w:p>
      <w:pPr>
        <w:spacing w:line="400" w:lineRule="exact"/>
        <w:rPr>
          <w:rFonts w:hint="eastAsia" w:ascii="宋体" w:hAnsi="宋体" w:cs="宋体"/>
          <w:szCs w:val="21"/>
        </w:rPr>
      </w:pPr>
      <w:r>
        <w:rPr>
          <w:rFonts w:hint="eastAsia" w:ascii="宋体" w:hAnsi="宋体" w:cs="宋体"/>
          <w:szCs w:val="21"/>
        </w:rPr>
        <w:t xml:space="preserve">    ——增加了主稀土元素的相对纯度（Dy</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3</w:t>
      </w:r>
      <w:r>
        <w:rPr>
          <w:rFonts w:hint="eastAsia" w:ascii="宋体" w:hAnsi="宋体" w:cs="宋体"/>
          <w:szCs w:val="21"/>
        </w:rPr>
        <w:t>/REO）计算方法，即由主稀土元素量/稀土总量*100%（见4.5）；</w:t>
      </w:r>
    </w:p>
    <w:p>
      <w:pPr>
        <w:spacing w:line="400" w:lineRule="exact"/>
        <w:rPr>
          <w:rFonts w:hint="eastAsia" w:ascii="宋体" w:hAnsi="宋体" w:cs="宋体"/>
          <w:szCs w:val="21"/>
        </w:rPr>
      </w:pPr>
      <w:r>
        <w:rPr>
          <w:rFonts w:hint="eastAsia" w:ascii="宋体" w:hAnsi="宋体" w:cs="宋体"/>
          <w:szCs w:val="21"/>
        </w:rPr>
        <w:t xml:space="preserve">    ——增加了检验项目、检验结果判断中产品物理性能检验和判断。（见5.3、5.5.1）。</w:t>
      </w:r>
    </w:p>
    <w:p>
      <w:pPr>
        <w:ind w:firstLine="420" w:firstLineChars="200"/>
        <w:rPr>
          <w:rFonts w:hint="eastAsia" w:ascii="宋体" w:hAnsi="宋体" w:cs="宋体"/>
          <w:szCs w:val="21"/>
        </w:rPr>
      </w:pPr>
      <w:r>
        <w:rPr>
          <w:rFonts w:hint="eastAsia" w:ascii="宋体" w:hAnsi="宋体" w:cs="宋体"/>
          <w:szCs w:val="21"/>
        </w:rPr>
        <w:t>——增加了外观检验结果与本标准不符时，则直接判该批产品为不合格品的要求（见5.5.2）。</w:t>
      </w:r>
    </w:p>
    <w:p>
      <w:pPr>
        <w:numPr>
          <w:ilvl w:val="0"/>
          <w:numId w:val="0"/>
        </w:numPr>
        <w:ind w:leftChars="0"/>
        <w:rPr>
          <w:rFonts w:ascii="仿宋_GB2312" w:hAnsi="宋体" w:eastAsia="仿宋_GB2312"/>
          <w:sz w:val="28"/>
          <w:szCs w:val="28"/>
        </w:rPr>
      </w:pPr>
      <w:r>
        <w:rPr>
          <w:rFonts w:hint="eastAsia" w:ascii="仿宋_GB2312" w:hAnsi="宋体" w:eastAsia="仿宋_GB2312"/>
          <w:sz w:val="28"/>
          <w:szCs w:val="28"/>
          <w:lang w:val="en-US" w:eastAsia="zh-CN"/>
        </w:rPr>
        <w:t>2、第一次</w:t>
      </w:r>
      <w:r>
        <w:rPr>
          <w:rFonts w:hint="eastAsia" w:ascii="仿宋_GB2312" w:hAnsi="宋体" w:eastAsia="仿宋_GB2312"/>
          <w:sz w:val="28"/>
          <w:szCs w:val="28"/>
        </w:rPr>
        <w:t>网函征询意见和建议汇总表</w:t>
      </w:r>
    </w:p>
    <w:p>
      <w:pPr>
        <w:rPr>
          <w:rFonts w:ascii="仿宋_GB2312" w:hAnsi="宋体" w:eastAsia="仿宋_GB2312"/>
          <w:sz w:val="28"/>
          <w:szCs w:val="28"/>
        </w:rPr>
      </w:pPr>
    </w:p>
    <w:tbl>
      <w:tblPr>
        <w:tblStyle w:val="4"/>
        <w:tblW w:w="828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3963"/>
        <w:gridCol w:w="1077"/>
        <w:gridCol w:w="9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40" w:type="dxa"/>
            <w:tcBorders>
              <w:top w:val="single" w:color="auto" w:sz="4" w:space="0"/>
              <w:bottom w:val="single" w:color="auto" w:sz="4" w:space="0"/>
              <w:right w:val="single" w:color="auto" w:sz="4" w:space="0"/>
            </w:tcBorders>
            <w:vAlign w:val="center"/>
          </w:tcPr>
          <w:p>
            <w:pPr>
              <w:jc w:val="center"/>
              <w:rPr>
                <w:color w:val="000000"/>
              </w:rPr>
            </w:pPr>
            <w:r>
              <w:rPr>
                <w:rFonts w:hint="eastAsia"/>
                <w:color w:val="000000"/>
              </w:rPr>
              <w:t>序号</w:t>
            </w:r>
          </w:p>
        </w:tc>
        <w:tc>
          <w:tcPr>
            <w:tcW w:w="396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意见内容</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提出</w:t>
            </w:r>
          </w:p>
          <w:p>
            <w:pPr>
              <w:jc w:val="center"/>
              <w:rPr>
                <w:color w:val="000000"/>
              </w:rPr>
            </w:pPr>
            <w:r>
              <w:rPr>
                <w:rFonts w:hint="eastAsia"/>
                <w:color w:val="000000"/>
              </w:rPr>
              <w:t>单位</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处理意见</w:t>
            </w:r>
          </w:p>
        </w:tc>
        <w:tc>
          <w:tcPr>
            <w:tcW w:w="1800" w:type="dxa"/>
            <w:tcBorders>
              <w:top w:val="single" w:color="auto" w:sz="4" w:space="0"/>
              <w:left w:val="single" w:color="auto" w:sz="4" w:space="0"/>
              <w:bottom w:val="single" w:color="auto" w:sz="4" w:space="0"/>
            </w:tcBorders>
            <w:vAlign w:val="center"/>
          </w:tcPr>
          <w:p>
            <w:pPr>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89" w:hRule="atLeast"/>
        </w:trPr>
        <w:tc>
          <w:tcPr>
            <w:tcW w:w="540" w:type="dxa"/>
            <w:tcBorders>
              <w:top w:val="single" w:color="auto" w:sz="4" w:space="0"/>
              <w:bottom w:val="single" w:color="auto" w:sz="4" w:space="0"/>
              <w:right w:val="single" w:color="auto" w:sz="4" w:space="0"/>
            </w:tcBorders>
            <w:vAlign w:val="center"/>
          </w:tcPr>
          <w:p>
            <w:pPr>
              <w:jc w:val="center"/>
              <w:rPr>
                <w:color w:val="000000"/>
              </w:rPr>
            </w:pPr>
            <w:r>
              <w:rPr>
                <w:color w:val="000000"/>
              </w:rPr>
              <w:t>1</w:t>
            </w:r>
          </w:p>
        </w:tc>
        <w:tc>
          <w:tcPr>
            <w:tcW w:w="3963" w:type="dxa"/>
            <w:tcBorders>
              <w:top w:val="single" w:color="auto" w:sz="4" w:space="0"/>
              <w:left w:val="single" w:color="auto" w:sz="4" w:space="0"/>
              <w:bottom w:val="single" w:color="auto" w:sz="4" w:space="0"/>
              <w:right w:val="single" w:color="auto" w:sz="4" w:space="0"/>
            </w:tcBorders>
          </w:tcPr>
          <w:p>
            <w:pPr>
              <w:ind w:firstLine="420" w:firstLineChars="200"/>
              <w:rPr>
                <w:color w:val="000000"/>
              </w:rPr>
            </w:pPr>
            <w:r>
              <w:rPr>
                <w:color w:val="000000"/>
              </w:rPr>
              <w:t>1</w:t>
            </w:r>
            <w:r>
              <w:rPr>
                <w:rFonts w:hint="eastAsia"/>
                <w:color w:val="000000"/>
              </w:rPr>
              <w:t>、建议</w:t>
            </w:r>
            <w:r>
              <w:rPr>
                <w:color w:val="000000"/>
              </w:rPr>
              <w:t>4N</w:t>
            </w:r>
            <w:r>
              <w:rPr>
                <w:rFonts w:hint="eastAsia"/>
                <w:color w:val="000000"/>
              </w:rPr>
              <w:t>的</w:t>
            </w:r>
            <w:r>
              <w:rPr>
                <w:color w:val="000000"/>
              </w:rPr>
              <w:t>Dy2O3</w:t>
            </w:r>
            <w:r>
              <w:rPr>
                <w:rFonts w:hint="eastAsia"/>
                <w:color w:val="000000"/>
              </w:rPr>
              <w:t>是否考虑稀土杂质全分析；</w:t>
            </w:r>
          </w:p>
          <w:p>
            <w:pPr>
              <w:ind w:firstLine="420" w:firstLineChars="200"/>
              <w:rPr>
                <w:color w:val="000000"/>
              </w:rPr>
            </w:pPr>
            <w:r>
              <w:rPr>
                <w:color w:val="000000"/>
              </w:rPr>
              <w:t>2</w:t>
            </w:r>
            <w:r>
              <w:rPr>
                <w:rFonts w:hint="eastAsia"/>
                <w:color w:val="000000"/>
              </w:rPr>
              <w:t>、建议</w:t>
            </w:r>
            <w:r>
              <w:rPr>
                <w:color w:val="000000"/>
              </w:rPr>
              <w:t>4N</w:t>
            </w:r>
            <w:r>
              <w:rPr>
                <w:rFonts w:hint="eastAsia"/>
                <w:color w:val="000000"/>
              </w:rPr>
              <w:t>牌号里的</w:t>
            </w:r>
            <w:r>
              <w:rPr>
                <w:color w:val="000000"/>
              </w:rPr>
              <w:t>Ho</w:t>
            </w:r>
            <w:r>
              <w:rPr>
                <w:rFonts w:hint="eastAsia"/>
                <w:color w:val="000000"/>
              </w:rPr>
              <w:t>的考核量是否放宽至</w:t>
            </w:r>
            <w:r>
              <w:rPr>
                <w:color w:val="000000"/>
              </w:rPr>
              <w:t>0.003%</w:t>
            </w:r>
            <w:r>
              <w:rPr>
                <w:rFonts w:hint="eastAsia"/>
                <w:color w:val="000000"/>
              </w:rPr>
              <w:t>，和</w:t>
            </w:r>
            <w:r>
              <w:rPr>
                <w:color w:val="000000"/>
              </w:rPr>
              <w:t>Tb</w:t>
            </w:r>
            <w:r>
              <w:rPr>
                <w:rFonts w:hint="eastAsia"/>
                <w:color w:val="000000"/>
              </w:rPr>
              <w:t>一样；</w:t>
            </w:r>
          </w:p>
          <w:p>
            <w:pPr>
              <w:rPr>
                <w:color w:val="000000"/>
              </w:rPr>
            </w:pPr>
            <w:r>
              <w:rPr>
                <w:color w:val="000000"/>
              </w:rPr>
              <w:t xml:space="preserve">    3</w:t>
            </w:r>
            <w:r>
              <w:rPr>
                <w:rFonts w:hint="eastAsia"/>
                <w:color w:val="000000"/>
              </w:rPr>
              <w:t>、建议</w:t>
            </w:r>
            <w:r>
              <w:rPr>
                <w:color w:val="000000"/>
              </w:rPr>
              <w:t>4N</w:t>
            </w:r>
            <w:r>
              <w:rPr>
                <w:rFonts w:hint="eastAsia"/>
                <w:color w:val="000000"/>
              </w:rPr>
              <w:t>牌号里的</w:t>
            </w:r>
            <w:r>
              <w:rPr>
                <w:color w:val="000000"/>
              </w:rPr>
              <w:t>CaO</w:t>
            </w:r>
            <w:r>
              <w:rPr>
                <w:rFonts w:hint="eastAsia"/>
                <w:color w:val="000000"/>
              </w:rPr>
              <w:t>的考核量是否可改为</w:t>
            </w:r>
            <w:r>
              <w:rPr>
                <w:color w:val="000000"/>
              </w:rPr>
              <w:t>0.003%</w:t>
            </w:r>
            <w:r>
              <w:rPr>
                <w:rFonts w:hint="eastAsia"/>
                <w:color w:val="000000"/>
              </w:rPr>
              <w:t>；</w:t>
            </w:r>
          </w:p>
          <w:p>
            <w:pPr>
              <w:ind w:firstLine="420" w:firstLineChars="200"/>
              <w:rPr>
                <w:color w:val="000000"/>
              </w:rPr>
            </w:pPr>
            <w:r>
              <w:rPr>
                <w:color w:val="000000"/>
              </w:rPr>
              <w:t> 4</w:t>
            </w:r>
            <w:r>
              <w:rPr>
                <w:rFonts w:hint="eastAsia"/>
                <w:color w:val="000000"/>
              </w:rPr>
              <w:t>、建议非稀土杂质增加</w:t>
            </w:r>
            <w:r>
              <w:rPr>
                <w:color w:val="000000"/>
              </w:rPr>
              <w:t>NaO</w:t>
            </w:r>
            <w:r>
              <w:rPr>
                <w:rFonts w:hint="eastAsia"/>
                <w:color w:val="000000"/>
              </w:rPr>
              <w:t>的考核指标。</w:t>
            </w:r>
            <w:r>
              <w:rPr>
                <w:color w:val="000000"/>
              </w:rPr>
              <w:t xml:space="preserve">      </w:t>
            </w:r>
          </w:p>
        </w:tc>
        <w:tc>
          <w:tcPr>
            <w:tcW w:w="1077" w:type="dxa"/>
            <w:tcBorders>
              <w:top w:val="single" w:color="auto" w:sz="4" w:space="0"/>
              <w:left w:val="single" w:color="auto" w:sz="4" w:space="0"/>
              <w:bottom w:val="single" w:color="auto" w:sz="4" w:space="0"/>
              <w:right w:val="single" w:color="auto" w:sz="4" w:space="0"/>
            </w:tcBorders>
            <w:vAlign w:val="center"/>
          </w:tcPr>
          <w:p>
            <w:pPr>
              <w:pStyle w:val="8"/>
              <w:ind w:firstLine="0" w:firstLineChars="0"/>
              <w:rPr>
                <w:color w:val="000000"/>
              </w:rPr>
            </w:pPr>
            <w:r>
              <w:rPr>
                <w:rFonts w:hint="eastAsia" w:ascii="Times New Roman"/>
                <w:color w:val="000000"/>
                <w:kern w:val="2"/>
                <w:szCs w:val="24"/>
              </w:rPr>
              <w:t>宜兴新威利成稀土有限公司</w:t>
            </w:r>
          </w:p>
        </w:tc>
        <w:tc>
          <w:tcPr>
            <w:tcW w:w="900" w:type="dxa"/>
            <w:tcBorders>
              <w:top w:val="single" w:color="auto" w:sz="4" w:space="0"/>
              <w:left w:val="single" w:color="auto" w:sz="4" w:space="0"/>
              <w:bottom w:val="single" w:color="auto" w:sz="4" w:space="0"/>
              <w:right w:val="single" w:color="auto" w:sz="4" w:space="0"/>
            </w:tcBorders>
          </w:tcPr>
          <w:p/>
          <w:p>
            <w:pPr>
              <w:jc w:val="left"/>
            </w:pPr>
            <w:r>
              <w:t xml:space="preserve">  </w:t>
            </w:r>
            <w:r>
              <w:rPr>
                <w:rFonts w:hint="eastAsia"/>
              </w:rPr>
              <w:t>部分采纳</w:t>
            </w:r>
          </w:p>
          <w:p/>
          <w:p>
            <w:r>
              <w:t xml:space="preserve">  </w:t>
            </w:r>
            <w:r>
              <w:rPr>
                <w:rFonts w:hint="eastAsia"/>
              </w:rPr>
              <w:t>部分采纳</w:t>
            </w:r>
          </w:p>
          <w:p/>
          <w:p>
            <w:r>
              <w:t xml:space="preserve">  </w:t>
            </w:r>
            <w:r>
              <w:rPr>
                <w:rFonts w:hint="eastAsia"/>
              </w:rPr>
              <w:t>采纳</w:t>
            </w:r>
          </w:p>
          <w:p/>
          <w:p>
            <w:pPr>
              <w:rPr>
                <w:color w:val="000000"/>
              </w:rPr>
            </w:pPr>
            <w:r>
              <w:t xml:space="preserve">  </w:t>
            </w:r>
            <w:r>
              <w:rPr>
                <w:rFonts w:hint="eastAsia"/>
              </w:rPr>
              <w:t>采纳</w:t>
            </w:r>
          </w:p>
        </w:tc>
        <w:tc>
          <w:tcPr>
            <w:tcW w:w="1800" w:type="dxa"/>
            <w:tcBorders>
              <w:top w:val="single" w:color="auto" w:sz="4" w:space="0"/>
              <w:left w:val="single" w:color="auto" w:sz="4" w:space="0"/>
              <w:bottom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3" w:hRule="atLeast"/>
        </w:trPr>
        <w:tc>
          <w:tcPr>
            <w:tcW w:w="540" w:type="dxa"/>
            <w:tcBorders>
              <w:top w:val="single" w:color="auto" w:sz="4" w:space="0"/>
              <w:bottom w:val="single" w:color="auto" w:sz="4" w:space="0"/>
              <w:right w:val="single" w:color="auto" w:sz="4" w:space="0"/>
            </w:tcBorders>
            <w:vAlign w:val="center"/>
          </w:tcPr>
          <w:p>
            <w:pPr>
              <w:jc w:val="center"/>
              <w:rPr>
                <w:color w:val="000000"/>
              </w:rPr>
            </w:pPr>
            <w:r>
              <w:rPr>
                <w:color w:val="000000"/>
              </w:rPr>
              <w:t>2</w:t>
            </w:r>
          </w:p>
        </w:tc>
        <w:tc>
          <w:tcPr>
            <w:tcW w:w="3963" w:type="dxa"/>
            <w:tcBorders>
              <w:top w:val="single" w:color="auto" w:sz="4" w:space="0"/>
              <w:left w:val="single" w:color="auto" w:sz="4" w:space="0"/>
              <w:bottom w:val="single" w:color="auto" w:sz="4" w:space="0"/>
              <w:right w:val="single" w:color="auto" w:sz="4" w:space="0"/>
            </w:tcBorders>
          </w:tcPr>
          <w:p>
            <w:pPr>
              <w:ind w:firstLine="420" w:firstLineChars="200"/>
              <w:rPr>
                <w:color w:val="000000"/>
              </w:rPr>
            </w:pPr>
            <w:r>
              <w:rPr>
                <w:color w:val="000000"/>
              </w:rPr>
              <w:t>1</w:t>
            </w:r>
            <w:r>
              <w:rPr>
                <w:rFonts w:hint="eastAsia"/>
                <w:color w:val="000000"/>
              </w:rPr>
              <w:t>、现在的下游客户对</w:t>
            </w:r>
            <w:r>
              <w:rPr>
                <w:color w:val="000000"/>
              </w:rPr>
              <w:t>4N</w:t>
            </w:r>
            <w:r>
              <w:rPr>
                <w:rFonts w:hint="eastAsia"/>
                <w:color w:val="000000"/>
              </w:rPr>
              <w:t>的</w:t>
            </w:r>
            <w:r>
              <w:rPr>
                <w:color w:val="000000"/>
              </w:rPr>
              <w:t>Dy2O3</w:t>
            </w:r>
            <w:r>
              <w:rPr>
                <w:rFonts w:hint="eastAsia"/>
                <w:color w:val="000000"/>
              </w:rPr>
              <w:t>产品中</w:t>
            </w:r>
            <w:r>
              <w:rPr>
                <w:color w:val="000000"/>
              </w:rPr>
              <w:t>Si</w:t>
            </w:r>
            <w:r>
              <w:rPr>
                <w:rFonts w:hint="eastAsia"/>
                <w:color w:val="000000"/>
              </w:rPr>
              <w:t>、</w:t>
            </w:r>
            <w:r>
              <w:rPr>
                <w:color w:val="000000"/>
              </w:rPr>
              <w:t>Al</w:t>
            </w:r>
            <w:r>
              <w:rPr>
                <w:rFonts w:hint="eastAsia"/>
                <w:color w:val="000000"/>
              </w:rPr>
              <w:t>的指标要求比较苛刻，原来的指标有点偏高，建议稍微调低点。</w:t>
            </w:r>
          </w:p>
          <w:p>
            <w:pPr>
              <w:ind w:firstLine="420" w:firstLineChars="200"/>
              <w:rPr>
                <w:color w:val="000000"/>
              </w:rPr>
            </w:pPr>
            <w:r>
              <w:rPr>
                <w:color w:val="000000"/>
              </w:rPr>
              <w:t>2</w:t>
            </w:r>
            <w:r>
              <w:rPr>
                <w:rFonts w:hint="eastAsia"/>
                <w:color w:val="000000"/>
              </w:rPr>
              <w:t>、建议增加</w:t>
            </w:r>
            <w:r>
              <w:rPr>
                <w:color w:val="000000"/>
              </w:rPr>
              <w:t>Na2 O</w:t>
            </w:r>
            <w:r>
              <w:rPr>
                <w:rFonts w:hint="eastAsia"/>
                <w:color w:val="000000"/>
              </w:rPr>
              <w:t>及</w:t>
            </w:r>
            <w:r>
              <w:rPr>
                <w:color w:val="000000"/>
              </w:rPr>
              <w:t>SO42–</w:t>
            </w:r>
            <w:r>
              <w:rPr>
                <w:rFonts w:hint="eastAsia"/>
                <w:color w:val="000000"/>
              </w:rPr>
              <w:t>的考核指标。</w:t>
            </w:r>
          </w:p>
        </w:tc>
        <w:tc>
          <w:tcPr>
            <w:tcW w:w="1077" w:type="dxa"/>
            <w:tcBorders>
              <w:top w:val="single" w:color="auto" w:sz="4" w:space="0"/>
              <w:left w:val="single" w:color="auto" w:sz="4" w:space="0"/>
              <w:bottom w:val="single" w:color="auto" w:sz="4" w:space="0"/>
              <w:right w:val="single" w:color="auto" w:sz="4" w:space="0"/>
            </w:tcBorders>
            <w:vAlign w:val="center"/>
          </w:tcPr>
          <w:p>
            <w:pPr>
              <w:jc w:val="left"/>
              <w:rPr>
                <w:color w:val="000000"/>
              </w:rPr>
            </w:pPr>
          </w:p>
          <w:p>
            <w:pPr>
              <w:jc w:val="left"/>
              <w:rPr>
                <w:color w:val="000000"/>
              </w:rPr>
            </w:pPr>
            <w:r>
              <w:rPr>
                <w:rFonts w:hint="eastAsia"/>
                <w:color w:val="000000"/>
              </w:rPr>
              <w:t>湖南稀土金属材料研究院</w:t>
            </w:r>
          </w:p>
          <w:p>
            <w:pPr>
              <w:ind w:firstLine="420" w:firstLineChars="200"/>
              <w:jc w:val="left"/>
              <w:rPr>
                <w:color w:val="000000"/>
              </w:rPr>
            </w:pPr>
          </w:p>
        </w:tc>
        <w:tc>
          <w:tcPr>
            <w:tcW w:w="900" w:type="dxa"/>
            <w:tcBorders>
              <w:top w:val="single" w:color="auto" w:sz="4" w:space="0"/>
              <w:left w:val="single" w:color="auto" w:sz="4" w:space="0"/>
              <w:bottom w:val="single" w:color="auto" w:sz="4" w:space="0"/>
              <w:right w:val="single" w:color="auto" w:sz="4" w:space="0"/>
            </w:tcBorders>
          </w:tcPr>
          <w:p>
            <w:pPr>
              <w:rPr>
                <w:color w:val="000000"/>
              </w:rPr>
            </w:pPr>
          </w:p>
          <w:p>
            <w:pPr>
              <w:rPr>
                <w:color w:val="000000"/>
              </w:rPr>
            </w:pPr>
            <w:r>
              <w:rPr>
                <w:color w:val="000000"/>
              </w:rPr>
              <w:t xml:space="preserve">  </w:t>
            </w:r>
            <w:r>
              <w:rPr>
                <w:rFonts w:hint="eastAsia"/>
                <w:color w:val="000000"/>
              </w:rPr>
              <w:t>采纳</w:t>
            </w:r>
          </w:p>
          <w:p>
            <w:pPr>
              <w:rPr>
                <w:color w:val="000000"/>
              </w:rPr>
            </w:pPr>
          </w:p>
          <w:p>
            <w:pPr>
              <w:rPr>
                <w:color w:val="000000"/>
              </w:rPr>
            </w:pPr>
          </w:p>
          <w:p>
            <w:pPr>
              <w:rPr>
                <w:color w:val="000000"/>
              </w:rPr>
            </w:pPr>
            <w:r>
              <w:rPr>
                <w:color w:val="000000"/>
              </w:rPr>
              <w:t xml:space="preserve">  </w:t>
            </w:r>
            <w:r>
              <w:rPr>
                <w:rFonts w:hint="eastAsia"/>
                <w:color w:val="000000"/>
              </w:rPr>
              <w:t>采纳</w:t>
            </w:r>
          </w:p>
        </w:tc>
        <w:tc>
          <w:tcPr>
            <w:tcW w:w="1800" w:type="dxa"/>
            <w:tcBorders>
              <w:top w:val="single" w:color="auto" w:sz="4" w:space="0"/>
              <w:left w:val="single" w:color="auto" w:sz="4" w:space="0"/>
              <w:bottom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19" w:hRule="atLeast"/>
        </w:trPr>
        <w:tc>
          <w:tcPr>
            <w:tcW w:w="540" w:type="dxa"/>
            <w:tcBorders>
              <w:top w:val="single" w:color="auto" w:sz="4" w:space="0"/>
              <w:bottom w:val="single" w:color="auto" w:sz="4" w:space="0"/>
              <w:right w:val="single" w:color="auto" w:sz="4" w:space="0"/>
            </w:tcBorders>
            <w:vAlign w:val="center"/>
          </w:tcPr>
          <w:p>
            <w:pPr>
              <w:jc w:val="center"/>
              <w:rPr>
                <w:color w:val="000000"/>
              </w:rPr>
            </w:pPr>
            <w:r>
              <w:rPr>
                <w:color w:val="000000"/>
              </w:rPr>
              <w:t>3</w:t>
            </w:r>
          </w:p>
        </w:tc>
        <w:tc>
          <w:tcPr>
            <w:tcW w:w="3963" w:type="dxa"/>
            <w:tcBorders>
              <w:top w:val="single" w:color="auto" w:sz="4" w:space="0"/>
              <w:left w:val="single" w:color="auto" w:sz="4" w:space="0"/>
              <w:bottom w:val="single" w:color="auto" w:sz="4" w:space="0"/>
              <w:right w:val="single" w:color="auto" w:sz="4" w:space="0"/>
            </w:tcBorders>
            <w:vAlign w:val="center"/>
          </w:tcPr>
          <w:p>
            <w:pPr>
              <w:widowControl/>
              <w:spacing w:after="180" w:line="23" w:lineRule="atLeast"/>
              <w:rPr>
                <w:rFonts w:ascii="lucida Grande" w:hAnsi="lucida Grande" w:cs="lucida Grande"/>
                <w:color w:val="000000"/>
                <w:kern w:val="0"/>
                <w:szCs w:val="21"/>
              </w:rPr>
            </w:pPr>
            <w:r>
              <w:rPr>
                <w:color w:val="000000"/>
              </w:rPr>
              <w:t xml:space="preserve">    </w:t>
            </w:r>
            <w:r>
              <w:rPr>
                <w:rFonts w:hint="eastAsia"/>
                <w:color w:val="000000"/>
              </w:rPr>
              <w:t>建议增加</w:t>
            </w:r>
            <w:r>
              <w:rPr>
                <w:color w:val="000000"/>
              </w:rPr>
              <w:t>99.999%</w:t>
            </w:r>
            <w:r>
              <w:rPr>
                <w:rFonts w:hint="eastAsia"/>
                <w:color w:val="000000"/>
              </w:rPr>
              <w:t>的规格。</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after="180" w:line="23" w:lineRule="atLeast"/>
              <w:jc w:val="left"/>
              <w:rPr>
                <w:rFonts w:ascii="lucida Grande" w:hAnsi="lucida Grande" w:cs="lucida Grande"/>
                <w:color w:val="000000"/>
                <w:kern w:val="0"/>
                <w:szCs w:val="21"/>
              </w:rPr>
            </w:pPr>
            <w:r>
              <w:rPr>
                <w:rFonts w:hint="eastAsia"/>
                <w:color w:val="000000"/>
              </w:rPr>
              <w:t>定南大华新材料资源有限公司</w:t>
            </w:r>
          </w:p>
        </w:tc>
        <w:tc>
          <w:tcPr>
            <w:tcW w:w="900" w:type="dxa"/>
            <w:tcBorders>
              <w:top w:val="single" w:color="auto" w:sz="4" w:space="0"/>
              <w:left w:val="single" w:color="auto" w:sz="4" w:space="0"/>
              <w:bottom w:val="single" w:color="auto" w:sz="4" w:space="0"/>
              <w:right w:val="single" w:color="auto" w:sz="4" w:space="0"/>
            </w:tcBorders>
          </w:tcPr>
          <w:p>
            <w:pPr>
              <w:jc w:val="center"/>
              <w:rPr>
                <w:color w:val="000000"/>
              </w:rPr>
            </w:pPr>
          </w:p>
          <w:p>
            <w:pPr>
              <w:jc w:val="center"/>
              <w:rPr>
                <w:color w:val="000000"/>
              </w:rPr>
            </w:pPr>
            <w:r>
              <w:rPr>
                <w:rFonts w:hint="eastAsia"/>
                <w:color w:val="000000"/>
              </w:rPr>
              <w:t>不采纳</w:t>
            </w:r>
          </w:p>
        </w:tc>
        <w:tc>
          <w:tcPr>
            <w:tcW w:w="1800" w:type="dxa"/>
            <w:tcBorders>
              <w:top w:val="single" w:color="auto" w:sz="4" w:space="0"/>
              <w:left w:val="single" w:color="auto" w:sz="4" w:space="0"/>
              <w:bottom w:val="single" w:color="auto" w:sz="4" w:space="0"/>
            </w:tcBorders>
          </w:tcPr>
          <w:p>
            <w:pPr>
              <w:rPr>
                <w:rFonts w:hint="eastAsia"/>
                <w:color w:val="000000"/>
              </w:rPr>
            </w:pPr>
          </w:p>
          <w:p>
            <w:pPr>
              <w:rPr>
                <w:rFonts w:hint="eastAsia" w:eastAsia="宋体"/>
                <w:color w:val="000000"/>
                <w:lang w:eastAsia="zh-CN"/>
              </w:rPr>
            </w:pPr>
            <w:r>
              <w:rPr>
                <w:rFonts w:hint="eastAsia"/>
                <w:color w:val="000000"/>
              </w:rPr>
              <w:t>产量太少</w:t>
            </w:r>
            <w:r>
              <w:rPr>
                <w:rFonts w:hint="eastAsia"/>
                <w:color w:val="000000"/>
                <w:lang w:eastAsia="zh-CN"/>
              </w:rPr>
              <w:t>，数据不充分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trPr>
        <w:tc>
          <w:tcPr>
            <w:tcW w:w="540" w:type="dxa"/>
            <w:tcBorders>
              <w:top w:val="single" w:color="auto" w:sz="4" w:space="0"/>
              <w:bottom w:val="single" w:color="auto" w:sz="4" w:space="0"/>
              <w:right w:val="single" w:color="auto" w:sz="4" w:space="0"/>
            </w:tcBorders>
            <w:vAlign w:val="center"/>
          </w:tcPr>
          <w:p>
            <w:pPr>
              <w:jc w:val="center"/>
              <w:rPr>
                <w:color w:val="000000"/>
              </w:rPr>
            </w:pPr>
            <w:r>
              <w:rPr>
                <w:color w:val="000000"/>
              </w:rPr>
              <w:t>4</w:t>
            </w:r>
          </w:p>
        </w:tc>
        <w:tc>
          <w:tcPr>
            <w:tcW w:w="3963" w:type="dxa"/>
            <w:tcBorders>
              <w:top w:val="single" w:color="auto" w:sz="4" w:space="0"/>
              <w:left w:val="single" w:color="auto" w:sz="4" w:space="0"/>
              <w:bottom w:val="single" w:color="auto" w:sz="4" w:space="0"/>
              <w:right w:val="single" w:color="auto" w:sz="4" w:space="0"/>
            </w:tcBorders>
            <w:vAlign w:val="center"/>
          </w:tcPr>
          <w:p>
            <w:pPr>
              <w:widowControl/>
              <w:spacing w:after="180" w:line="23" w:lineRule="atLeast"/>
              <w:jc w:val="center"/>
              <w:rPr>
                <w:color w:val="000000"/>
              </w:rPr>
            </w:pPr>
            <w:r>
              <w:rPr>
                <w:rFonts w:hint="eastAsia"/>
                <w:color w:val="000000"/>
              </w:rPr>
              <w:t>同意起草单位修订意见。</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after="180" w:line="23" w:lineRule="atLeast"/>
              <w:jc w:val="center"/>
              <w:rPr>
                <w:color w:val="000000"/>
              </w:rPr>
            </w:pPr>
            <w:r>
              <w:rPr>
                <w:rFonts w:hint="eastAsia"/>
                <w:color w:val="000000"/>
              </w:rPr>
              <w:t>湖南益阳</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after="180" w:line="23" w:lineRule="atLeast"/>
              <w:jc w:val="center"/>
              <w:rPr>
                <w:color w:val="000000"/>
              </w:rPr>
            </w:pPr>
          </w:p>
        </w:tc>
        <w:tc>
          <w:tcPr>
            <w:tcW w:w="1800" w:type="dxa"/>
            <w:tcBorders>
              <w:top w:val="single" w:color="auto" w:sz="4" w:space="0"/>
              <w:left w:val="single" w:color="auto" w:sz="4" w:space="0"/>
              <w:bottom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89" w:hRule="atLeast"/>
        </w:trPr>
        <w:tc>
          <w:tcPr>
            <w:tcW w:w="540" w:type="dxa"/>
            <w:tcBorders>
              <w:top w:val="single" w:color="auto" w:sz="4" w:space="0"/>
              <w:bottom w:val="single" w:color="auto" w:sz="4" w:space="0"/>
              <w:right w:val="single" w:color="auto" w:sz="4" w:space="0"/>
            </w:tcBorders>
            <w:vAlign w:val="center"/>
          </w:tcPr>
          <w:p>
            <w:pPr>
              <w:jc w:val="center"/>
              <w:rPr>
                <w:color w:val="000000"/>
              </w:rPr>
            </w:pPr>
            <w:r>
              <w:rPr>
                <w:color w:val="000000"/>
              </w:rPr>
              <w:t>5</w:t>
            </w:r>
          </w:p>
        </w:tc>
        <w:tc>
          <w:tcPr>
            <w:tcW w:w="3963" w:type="dxa"/>
            <w:tcBorders>
              <w:top w:val="single" w:color="auto" w:sz="4" w:space="0"/>
              <w:left w:val="single" w:color="auto" w:sz="4" w:space="0"/>
              <w:bottom w:val="single" w:color="auto" w:sz="4" w:space="0"/>
              <w:right w:val="single" w:color="auto" w:sz="4" w:space="0"/>
            </w:tcBorders>
          </w:tcPr>
          <w:p>
            <w:pPr>
              <w:widowControl/>
              <w:numPr>
                <w:ilvl w:val="0"/>
                <w:numId w:val="4"/>
              </w:numPr>
              <w:spacing w:after="180" w:line="23" w:lineRule="atLeast"/>
              <w:ind w:firstLine="420"/>
              <w:rPr>
                <w:rFonts w:eastAsia="Times New Roman"/>
                <w:color w:val="000000"/>
                <w:kern w:val="0"/>
                <w:sz w:val="20"/>
                <w:szCs w:val="20"/>
              </w:rPr>
            </w:pPr>
            <w:r>
              <w:rPr>
                <w:rFonts w:hint="eastAsia" w:ascii="宋体" w:hAnsi="宋体" w:cs="宋体"/>
                <w:color w:val="000000"/>
                <w:kern w:val="0"/>
                <w:sz w:val="20"/>
                <w:szCs w:val="20"/>
              </w:rPr>
              <w:t>建议加上硫酸根、氧化钠指标。</w:t>
            </w:r>
          </w:p>
          <w:p>
            <w:pPr>
              <w:widowControl/>
              <w:spacing w:after="180" w:line="23" w:lineRule="atLeast"/>
              <w:rPr>
                <w:color w:val="000000"/>
              </w:rPr>
            </w:pPr>
            <w:r>
              <w:rPr>
                <w:rFonts w:eastAsia="Times New Roman"/>
                <w:color w:val="000000"/>
                <w:kern w:val="0"/>
                <w:sz w:val="20"/>
                <w:szCs w:val="20"/>
              </w:rPr>
              <w:t xml:space="preserve">    2</w:t>
            </w:r>
            <w:r>
              <w:rPr>
                <w:rFonts w:hint="eastAsia" w:ascii="宋体" w:hAnsi="宋体" w:cs="宋体"/>
                <w:color w:val="000000"/>
                <w:kern w:val="0"/>
                <w:sz w:val="20"/>
                <w:szCs w:val="20"/>
              </w:rPr>
              <w:t>、建议加上酸不溶物指标。</w:t>
            </w:r>
          </w:p>
        </w:tc>
        <w:tc>
          <w:tcPr>
            <w:tcW w:w="1077" w:type="dxa"/>
            <w:tcBorders>
              <w:top w:val="single" w:color="auto" w:sz="4" w:space="0"/>
              <w:left w:val="single" w:color="auto" w:sz="4" w:space="0"/>
              <w:bottom w:val="single" w:color="auto" w:sz="4" w:space="0"/>
              <w:right w:val="single" w:color="auto" w:sz="4" w:space="0"/>
            </w:tcBorders>
            <w:vAlign w:val="bottom"/>
          </w:tcPr>
          <w:p>
            <w:pPr>
              <w:widowControl/>
              <w:spacing w:after="180" w:line="23" w:lineRule="atLeast"/>
              <w:jc w:val="center"/>
              <w:rPr>
                <w:color w:val="000000"/>
              </w:rPr>
            </w:pPr>
            <w:r>
              <w:rPr>
                <w:rFonts w:hint="eastAsia" w:ascii="宋体" w:hAnsi="宋体" w:cs="宋体"/>
                <w:color w:val="000000"/>
                <w:kern w:val="0"/>
                <w:sz w:val="20"/>
                <w:szCs w:val="20"/>
              </w:rPr>
              <w:t>赣州晨光稀土新材料股份有限公司</w:t>
            </w:r>
          </w:p>
        </w:tc>
        <w:tc>
          <w:tcPr>
            <w:tcW w:w="900" w:type="dxa"/>
            <w:tcBorders>
              <w:top w:val="single" w:color="auto" w:sz="4" w:space="0"/>
              <w:left w:val="single" w:color="auto" w:sz="4" w:space="0"/>
              <w:bottom w:val="single" w:color="auto" w:sz="4" w:space="0"/>
              <w:right w:val="single" w:color="auto" w:sz="4" w:space="0"/>
            </w:tcBorders>
          </w:tcPr>
          <w:p>
            <w:pPr>
              <w:jc w:val="center"/>
              <w:rPr>
                <w:color w:val="000000"/>
                <w:sz w:val="18"/>
              </w:rPr>
            </w:pPr>
          </w:p>
          <w:p>
            <w:pPr>
              <w:rPr>
                <w:color w:val="000000"/>
                <w:sz w:val="18"/>
              </w:rPr>
            </w:pPr>
            <w:r>
              <w:rPr>
                <w:color w:val="000000"/>
                <w:sz w:val="18"/>
              </w:rPr>
              <w:t xml:space="preserve">    </w:t>
            </w:r>
            <w:r>
              <w:rPr>
                <w:rFonts w:hint="eastAsia"/>
                <w:color w:val="000000"/>
                <w:sz w:val="18"/>
              </w:rPr>
              <w:t>采纳</w:t>
            </w:r>
          </w:p>
          <w:p>
            <w:pPr>
              <w:jc w:val="center"/>
              <w:rPr>
                <w:color w:val="000000"/>
                <w:sz w:val="18"/>
              </w:rPr>
            </w:pPr>
          </w:p>
          <w:p>
            <w:pPr>
              <w:jc w:val="center"/>
              <w:rPr>
                <w:color w:val="000000"/>
                <w:sz w:val="18"/>
              </w:rPr>
            </w:pPr>
            <w:r>
              <w:rPr>
                <w:rFonts w:hint="eastAsia"/>
                <w:color w:val="000000"/>
                <w:sz w:val="18"/>
              </w:rPr>
              <w:t>部分采纳</w:t>
            </w:r>
          </w:p>
        </w:tc>
        <w:tc>
          <w:tcPr>
            <w:tcW w:w="1800" w:type="dxa"/>
            <w:tcBorders>
              <w:top w:val="single" w:color="auto" w:sz="4" w:space="0"/>
              <w:left w:val="single" w:color="auto" w:sz="4" w:space="0"/>
              <w:bottom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540" w:type="dxa"/>
            <w:tcBorders>
              <w:top w:val="single" w:color="auto" w:sz="4" w:space="0"/>
              <w:bottom w:val="single" w:color="auto" w:sz="4" w:space="0"/>
              <w:right w:val="single" w:color="auto" w:sz="4" w:space="0"/>
            </w:tcBorders>
            <w:vAlign w:val="center"/>
          </w:tcPr>
          <w:p>
            <w:pPr>
              <w:jc w:val="center"/>
              <w:rPr>
                <w:color w:val="000000"/>
              </w:rPr>
            </w:pPr>
            <w:r>
              <w:rPr>
                <w:color w:val="000000"/>
              </w:rPr>
              <w:t>6</w:t>
            </w:r>
          </w:p>
        </w:tc>
        <w:tc>
          <w:tcPr>
            <w:tcW w:w="3963" w:type="dxa"/>
            <w:tcBorders>
              <w:top w:val="single" w:color="auto" w:sz="4" w:space="0"/>
              <w:left w:val="single" w:color="auto" w:sz="4" w:space="0"/>
              <w:bottom w:val="single" w:color="auto" w:sz="4" w:space="0"/>
              <w:right w:val="single" w:color="auto" w:sz="4" w:space="0"/>
            </w:tcBorders>
          </w:tcPr>
          <w:p>
            <w:pPr>
              <w:ind w:firstLine="420" w:firstLineChars="200"/>
              <w:rPr>
                <w:color w:val="000000"/>
              </w:rPr>
            </w:pPr>
          </w:p>
          <w:p>
            <w:pPr>
              <w:rPr>
                <w:color w:val="000000"/>
              </w:rPr>
            </w:pPr>
            <w:r>
              <w:rPr>
                <w:color w:val="000000"/>
              </w:rPr>
              <w:t xml:space="preserve">     </w:t>
            </w:r>
            <w:r>
              <w:rPr>
                <w:rFonts w:hint="eastAsia"/>
                <w:color w:val="000000"/>
              </w:rPr>
              <w:t>来函回复没有意见。</w:t>
            </w:r>
          </w:p>
        </w:tc>
        <w:tc>
          <w:tcPr>
            <w:tcW w:w="1077"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甘肃稀土</w:t>
            </w:r>
          </w:p>
        </w:tc>
        <w:tc>
          <w:tcPr>
            <w:tcW w:w="900" w:type="dxa"/>
            <w:tcBorders>
              <w:top w:val="single" w:color="auto" w:sz="4" w:space="0"/>
              <w:left w:val="single" w:color="auto" w:sz="4" w:space="0"/>
              <w:bottom w:val="single" w:color="auto" w:sz="4" w:space="0"/>
              <w:right w:val="single" w:color="auto" w:sz="4" w:space="0"/>
            </w:tcBorders>
          </w:tcPr>
          <w:p>
            <w:pPr>
              <w:rPr>
                <w:color w:val="000000"/>
                <w:sz w:val="18"/>
              </w:rPr>
            </w:pPr>
          </w:p>
        </w:tc>
        <w:tc>
          <w:tcPr>
            <w:tcW w:w="1800" w:type="dxa"/>
            <w:tcBorders>
              <w:top w:val="single" w:color="auto" w:sz="4" w:space="0"/>
              <w:left w:val="single" w:color="auto" w:sz="4" w:space="0"/>
              <w:bottom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9" w:hRule="atLeast"/>
        </w:trPr>
        <w:tc>
          <w:tcPr>
            <w:tcW w:w="540" w:type="dxa"/>
            <w:tcBorders>
              <w:top w:val="single" w:color="auto" w:sz="4" w:space="0"/>
              <w:bottom w:val="single" w:color="auto" w:sz="4" w:space="0"/>
              <w:right w:val="single" w:color="auto" w:sz="4" w:space="0"/>
            </w:tcBorders>
            <w:vAlign w:val="center"/>
          </w:tcPr>
          <w:p>
            <w:pPr>
              <w:jc w:val="center"/>
              <w:rPr>
                <w:color w:val="000000"/>
              </w:rPr>
            </w:pPr>
            <w:r>
              <w:rPr>
                <w:color w:val="000000"/>
              </w:rPr>
              <w:t>7</w:t>
            </w:r>
          </w:p>
        </w:tc>
        <w:tc>
          <w:tcPr>
            <w:tcW w:w="396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color w:val="000000"/>
              </w:rPr>
            </w:pPr>
            <w:r>
              <w:rPr>
                <w:rFonts w:hint="eastAsia"/>
                <w:color w:val="000000"/>
              </w:rPr>
              <w:t>建议对非稀土杂质</w:t>
            </w:r>
            <w:r>
              <w:rPr>
                <w:color w:val="000000"/>
              </w:rPr>
              <w:t>Fe</w:t>
            </w:r>
            <w:r>
              <w:rPr>
                <w:rFonts w:hint="eastAsia"/>
                <w:color w:val="000000"/>
              </w:rPr>
              <w:t>进行修订。</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包钢稀土</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rPr>
            </w:pPr>
            <w:r>
              <w:rPr>
                <w:rFonts w:hint="eastAsia"/>
                <w:color w:val="000000"/>
                <w:sz w:val="18"/>
              </w:rPr>
              <w:t>采纳</w:t>
            </w:r>
          </w:p>
        </w:tc>
        <w:tc>
          <w:tcPr>
            <w:tcW w:w="1800" w:type="dxa"/>
            <w:tcBorders>
              <w:top w:val="single" w:color="auto" w:sz="4" w:space="0"/>
              <w:left w:val="single" w:color="auto" w:sz="4" w:space="0"/>
              <w:bottom w:val="single" w:color="auto" w:sz="4" w:space="0"/>
            </w:tcBorders>
          </w:tcPr>
          <w:p>
            <w:pPr>
              <w:rPr>
                <w:color w:val="000000"/>
              </w:rPr>
            </w:pPr>
            <w:r>
              <w:rPr>
                <w:rFonts w:hint="eastAsia"/>
                <w:color w:val="000000"/>
              </w:rPr>
              <w:t>北方矿是铁伴生，含铁较高，而且实际主要用于铁合金等，对</w:t>
            </w:r>
            <w:r>
              <w:rPr>
                <w:color w:val="000000"/>
              </w:rPr>
              <w:t>Fe</w:t>
            </w:r>
            <w:r>
              <w:rPr>
                <w:rFonts w:hint="eastAsia"/>
                <w:color w:val="000000"/>
              </w:rPr>
              <w:t>的要求不需要那么严格</w:t>
            </w:r>
          </w:p>
        </w:tc>
      </w:tr>
    </w:tbl>
    <w:p>
      <w:pPr>
        <w:numPr>
          <w:ilvl w:val="0"/>
          <w:numId w:val="0"/>
        </w:numPr>
        <w:spacing w:line="360" w:lineRule="auto"/>
        <w:ind w:leftChars="0"/>
        <w:rPr>
          <w:rFonts w:hint="eastAsia" w:ascii="仿宋_GB2312" w:hAnsi="宋体" w:eastAsia="仿宋_GB2312"/>
          <w:sz w:val="28"/>
          <w:szCs w:val="28"/>
        </w:rPr>
      </w:pPr>
    </w:p>
    <w:p>
      <w:pPr>
        <w:numPr>
          <w:ilvl w:val="0"/>
          <w:numId w:val="0"/>
        </w:numPr>
        <w:spacing w:line="360" w:lineRule="auto"/>
        <w:ind w:leftChars="0"/>
        <w:rPr>
          <w:rFonts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主要技术内容</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通过</w:t>
      </w:r>
      <w:r>
        <w:rPr>
          <w:rFonts w:hint="eastAsia" w:ascii="仿宋_GB2312" w:hAnsi="宋体" w:eastAsia="仿宋_GB2312"/>
          <w:sz w:val="28"/>
          <w:szCs w:val="28"/>
          <w:lang w:eastAsia="zh-CN"/>
        </w:rPr>
        <w:t>三次</w:t>
      </w:r>
      <w:r>
        <w:rPr>
          <w:rFonts w:hint="eastAsia" w:ascii="仿宋_GB2312" w:hAnsi="宋体" w:eastAsia="仿宋_GB2312"/>
          <w:sz w:val="28"/>
          <w:szCs w:val="28"/>
        </w:rPr>
        <w:t>征询生产企业和用户的意见和建议，并充分论证修订后的《</w:t>
      </w:r>
      <w:r>
        <w:rPr>
          <w:rFonts w:hint="eastAsia" w:ascii="仿宋_GB2312" w:hAnsi="宋体" w:eastAsia="仿宋_GB2312"/>
          <w:color w:val="000000"/>
          <w:sz w:val="28"/>
        </w:rPr>
        <w:t>氧化镝》标准技术指标汇总表如下：</w:t>
      </w:r>
    </w:p>
    <w:p>
      <w:pPr>
        <w:rPr>
          <w:rFonts w:ascii="宋体" w:cs="宋体"/>
          <w:color w:val="000000"/>
          <w:sz w:val="18"/>
        </w:rPr>
      </w:pPr>
      <w:r>
        <w:rPr>
          <w:rFonts w:ascii="仿宋_GB2312" w:hAnsi="宋体" w:eastAsia="仿宋_GB2312"/>
          <w:color w:val="FF0000"/>
          <w:sz w:val="28"/>
        </w:rPr>
        <w:t xml:space="preserve">               </w:t>
      </w:r>
    </w:p>
    <w:tbl>
      <w:tblPr>
        <w:tblStyle w:val="4"/>
        <w:tblW w:w="9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414"/>
        <w:gridCol w:w="84"/>
        <w:gridCol w:w="417"/>
        <w:gridCol w:w="2220"/>
        <w:gridCol w:w="1470"/>
        <w:gridCol w:w="1170"/>
        <w:gridCol w:w="1245"/>
        <w:gridCol w:w="112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trPr>
        <w:tc>
          <w:tcPr>
            <w:tcW w:w="1129" w:type="dxa"/>
            <w:gridSpan w:val="3"/>
            <w:vMerge w:val="restart"/>
            <w:tcBorders>
              <w:top w:val="single" w:color="auto" w:sz="12" w:space="0"/>
              <w:left w:val="single" w:color="auto" w:sz="12" w:space="0"/>
            </w:tcBorders>
            <w:vAlign w:val="center"/>
          </w:tcPr>
          <w:p>
            <w:pPr>
              <w:pStyle w:val="2"/>
              <w:pBdr>
                <w:bottom w:val="none" w:color="auto" w:sz="0" w:space="0"/>
              </w:pBdr>
              <w:tabs>
                <w:tab w:val="clear" w:pos="4153"/>
                <w:tab w:val="clear" w:pos="8306"/>
              </w:tabs>
              <w:rPr>
                <w:rFonts w:hint="eastAsia" w:ascii="宋体" w:hAnsi="宋体" w:cs="宋体"/>
                <w:sz w:val="21"/>
                <w:szCs w:val="21"/>
              </w:rPr>
            </w:pPr>
            <w:r>
              <w:rPr>
                <w:rFonts w:hint="eastAsia" w:ascii="宋体" w:hAnsi="宋体" w:cs="宋体"/>
                <w:sz w:val="21"/>
                <w:szCs w:val="21"/>
              </w:rPr>
              <w:t>产品牌号</w:t>
            </w:r>
          </w:p>
        </w:tc>
        <w:tc>
          <w:tcPr>
            <w:tcW w:w="2637" w:type="dxa"/>
            <w:gridSpan w:val="2"/>
            <w:tcBorders>
              <w:top w:val="single" w:color="auto" w:sz="12" w:space="0"/>
            </w:tcBorders>
            <w:vAlign w:val="center"/>
          </w:tcPr>
          <w:p>
            <w:pPr>
              <w:pStyle w:val="2"/>
              <w:pBdr>
                <w:bottom w:val="none" w:color="auto" w:sz="0" w:space="0"/>
              </w:pBdr>
              <w:tabs>
                <w:tab w:val="clear" w:pos="4153"/>
                <w:tab w:val="clear" w:pos="8306"/>
              </w:tabs>
              <w:rPr>
                <w:rFonts w:hint="eastAsia" w:ascii="宋体" w:hAnsi="宋体" w:cs="宋体"/>
                <w:sz w:val="21"/>
                <w:szCs w:val="21"/>
              </w:rPr>
            </w:pPr>
            <w:r>
              <w:rPr>
                <w:rFonts w:hint="eastAsia" w:ascii="宋体" w:hAnsi="宋体" w:cs="宋体"/>
                <w:sz w:val="21"/>
                <w:szCs w:val="21"/>
              </w:rPr>
              <w:t>字符牌号</w:t>
            </w:r>
          </w:p>
        </w:tc>
        <w:tc>
          <w:tcPr>
            <w:tcW w:w="1470" w:type="dxa"/>
            <w:tcBorders>
              <w:top w:val="single" w:color="auto" w:sz="12" w:space="0"/>
            </w:tcBorders>
            <w:vAlign w:val="center"/>
          </w:tcPr>
          <w:p>
            <w:pPr>
              <w:snapToGrid w:val="0"/>
              <w:jc w:val="center"/>
              <w:rPr>
                <w:rFonts w:hint="eastAsia" w:ascii="宋体" w:hAnsi="宋体" w:cs="宋体"/>
                <w:szCs w:val="21"/>
              </w:rPr>
            </w:pPr>
            <w:r>
              <w:rPr>
                <w:rFonts w:hint="eastAsia" w:ascii="宋体" w:hAnsi="宋体" w:cs="宋体"/>
                <w:szCs w:val="21"/>
              </w:rPr>
              <w:t>Dy</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 xml:space="preserve">3 </w:t>
            </w:r>
            <w:r>
              <w:rPr>
                <w:rFonts w:hint="eastAsia" w:ascii="宋体" w:hAnsi="宋体" w:cs="宋体"/>
                <w:szCs w:val="21"/>
              </w:rPr>
              <w:t>-4N</w:t>
            </w:r>
          </w:p>
        </w:tc>
        <w:tc>
          <w:tcPr>
            <w:tcW w:w="1170" w:type="dxa"/>
            <w:tcBorders>
              <w:top w:val="single" w:color="auto" w:sz="12" w:space="0"/>
            </w:tcBorders>
            <w:vAlign w:val="center"/>
          </w:tcPr>
          <w:p>
            <w:pPr>
              <w:snapToGrid w:val="0"/>
              <w:jc w:val="center"/>
              <w:rPr>
                <w:rFonts w:hint="eastAsia" w:ascii="宋体" w:hAnsi="宋体" w:cs="宋体"/>
                <w:szCs w:val="21"/>
              </w:rPr>
            </w:pPr>
            <w:r>
              <w:rPr>
                <w:rFonts w:hint="eastAsia" w:ascii="宋体" w:hAnsi="宋体" w:cs="宋体"/>
                <w:szCs w:val="21"/>
              </w:rPr>
              <w:t>Dy</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 xml:space="preserve">3 </w:t>
            </w:r>
            <w:r>
              <w:rPr>
                <w:rFonts w:hint="eastAsia" w:ascii="宋体" w:hAnsi="宋体" w:cs="宋体"/>
                <w:szCs w:val="21"/>
              </w:rPr>
              <w:t>-3N5</w:t>
            </w:r>
          </w:p>
        </w:tc>
        <w:tc>
          <w:tcPr>
            <w:tcW w:w="1245" w:type="dxa"/>
            <w:tcBorders>
              <w:top w:val="single" w:color="auto" w:sz="12" w:space="0"/>
            </w:tcBorders>
            <w:vAlign w:val="center"/>
          </w:tcPr>
          <w:p>
            <w:pPr>
              <w:snapToGrid w:val="0"/>
              <w:jc w:val="center"/>
              <w:rPr>
                <w:rFonts w:hint="eastAsia" w:ascii="宋体" w:hAnsi="宋体" w:cs="宋体"/>
                <w:szCs w:val="21"/>
              </w:rPr>
            </w:pPr>
            <w:r>
              <w:rPr>
                <w:rFonts w:hint="eastAsia" w:ascii="宋体" w:hAnsi="宋体" w:cs="宋体"/>
                <w:szCs w:val="21"/>
              </w:rPr>
              <w:t>Dy</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3</w:t>
            </w:r>
            <w:r>
              <w:rPr>
                <w:rFonts w:hint="eastAsia" w:ascii="宋体" w:hAnsi="宋体" w:cs="宋体"/>
                <w:szCs w:val="21"/>
              </w:rPr>
              <w:t xml:space="preserve"> -3N</w:t>
            </w:r>
          </w:p>
        </w:tc>
        <w:tc>
          <w:tcPr>
            <w:tcW w:w="1125" w:type="dxa"/>
            <w:tcBorders>
              <w:top w:val="single" w:color="auto" w:sz="12" w:space="0"/>
            </w:tcBorders>
            <w:vAlign w:val="center"/>
          </w:tcPr>
          <w:p>
            <w:pPr>
              <w:snapToGrid w:val="0"/>
              <w:jc w:val="center"/>
              <w:rPr>
                <w:rFonts w:hint="eastAsia" w:ascii="宋体" w:hAnsi="宋体" w:cs="宋体"/>
                <w:szCs w:val="21"/>
              </w:rPr>
            </w:pPr>
            <w:r>
              <w:rPr>
                <w:rFonts w:hint="eastAsia" w:ascii="宋体" w:hAnsi="宋体" w:cs="宋体"/>
                <w:szCs w:val="21"/>
              </w:rPr>
              <w:t>Dy</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3</w:t>
            </w:r>
            <w:r>
              <w:rPr>
                <w:rFonts w:hint="eastAsia" w:ascii="宋体" w:hAnsi="宋体" w:cs="宋体"/>
                <w:szCs w:val="21"/>
              </w:rPr>
              <w:t xml:space="preserve"> -2N5</w:t>
            </w:r>
          </w:p>
        </w:tc>
        <w:tc>
          <w:tcPr>
            <w:tcW w:w="1050" w:type="dxa"/>
            <w:tcBorders>
              <w:top w:val="single" w:color="auto" w:sz="12" w:space="0"/>
              <w:right w:val="single" w:color="auto" w:sz="12" w:space="0"/>
            </w:tcBorders>
            <w:vAlign w:val="center"/>
          </w:tcPr>
          <w:p>
            <w:pPr>
              <w:snapToGrid w:val="0"/>
              <w:jc w:val="center"/>
              <w:rPr>
                <w:rFonts w:hint="eastAsia" w:ascii="宋体" w:hAnsi="宋体" w:cs="宋体"/>
                <w:szCs w:val="21"/>
              </w:rPr>
            </w:pPr>
            <w:r>
              <w:rPr>
                <w:rFonts w:hint="eastAsia" w:ascii="宋体" w:hAnsi="宋体" w:cs="宋体"/>
                <w:szCs w:val="21"/>
              </w:rPr>
              <w:t>Dy</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3</w:t>
            </w:r>
            <w:r>
              <w:rPr>
                <w:rFonts w:hint="eastAsia" w:ascii="宋体" w:hAnsi="宋体" w:cs="宋体"/>
                <w:szCs w:val="21"/>
              </w:rPr>
              <w:t>-2N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129" w:type="dxa"/>
            <w:gridSpan w:val="3"/>
            <w:vMerge w:val="continue"/>
            <w:tcBorders>
              <w:left w:val="single" w:color="auto" w:sz="12" w:space="0"/>
            </w:tcBorders>
            <w:vAlign w:val="center"/>
          </w:tcPr>
          <w:p>
            <w:pPr>
              <w:pStyle w:val="2"/>
              <w:rPr>
                <w:rFonts w:hint="eastAsia" w:ascii="宋体" w:hAnsi="宋体" w:cs="宋体"/>
                <w:sz w:val="21"/>
                <w:szCs w:val="21"/>
              </w:rPr>
            </w:pPr>
          </w:p>
        </w:tc>
        <w:tc>
          <w:tcPr>
            <w:tcW w:w="2637" w:type="dxa"/>
            <w:gridSpan w:val="2"/>
            <w:vAlign w:val="center"/>
          </w:tcPr>
          <w:p>
            <w:pPr>
              <w:pStyle w:val="2"/>
              <w:rPr>
                <w:rFonts w:hint="eastAsia" w:ascii="宋体" w:hAnsi="宋体" w:cs="宋体"/>
                <w:color w:val="000000"/>
                <w:sz w:val="21"/>
                <w:szCs w:val="21"/>
              </w:rPr>
            </w:pPr>
            <w:r>
              <w:rPr>
                <w:rFonts w:hint="eastAsia" w:ascii="宋体" w:hAnsi="宋体" w:cs="宋体"/>
                <w:color w:val="000000"/>
                <w:sz w:val="21"/>
                <w:szCs w:val="21"/>
                <w:u w:val="none"/>
              </w:rPr>
              <w:t>对应原数字牌号</w:t>
            </w:r>
          </w:p>
        </w:tc>
        <w:tc>
          <w:tcPr>
            <w:tcW w:w="1470" w:type="dxa"/>
            <w:vAlign w:val="center"/>
          </w:tcPr>
          <w:p>
            <w:pPr>
              <w:snapToGrid w:val="0"/>
              <w:jc w:val="center"/>
              <w:rPr>
                <w:rFonts w:hint="eastAsia" w:ascii="宋体" w:hAnsi="宋体" w:cs="宋体"/>
                <w:szCs w:val="21"/>
              </w:rPr>
            </w:pPr>
            <w:r>
              <w:rPr>
                <w:rFonts w:hint="eastAsia" w:ascii="宋体" w:hAnsi="宋体" w:cs="宋体"/>
                <w:spacing w:val="-2"/>
                <w:szCs w:val="21"/>
              </w:rPr>
              <w:t>101040</w:t>
            </w:r>
          </w:p>
        </w:tc>
        <w:tc>
          <w:tcPr>
            <w:tcW w:w="1170" w:type="dxa"/>
            <w:vAlign w:val="center"/>
          </w:tcPr>
          <w:p>
            <w:pPr>
              <w:snapToGrid w:val="0"/>
              <w:jc w:val="center"/>
              <w:rPr>
                <w:rFonts w:hint="eastAsia" w:ascii="宋体" w:hAnsi="宋体" w:cs="宋体"/>
                <w:szCs w:val="21"/>
              </w:rPr>
            </w:pPr>
            <w:r>
              <w:rPr>
                <w:rFonts w:hint="eastAsia" w:ascii="宋体" w:hAnsi="宋体" w:cs="宋体"/>
                <w:spacing w:val="-2"/>
                <w:szCs w:val="21"/>
              </w:rPr>
              <w:t>101035</w:t>
            </w:r>
          </w:p>
        </w:tc>
        <w:tc>
          <w:tcPr>
            <w:tcW w:w="1245" w:type="dxa"/>
            <w:vAlign w:val="center"/>
          </w:tcPr>
          <w:p>
            <w:pPr>
              <w:snapToGrid w:val="0"/>
              <w:jc w:val="center"/>
              <w:rPr>
                <w:rFonts w:hint="eastAsia" w:ascii="宋体" w:hAnsi="宋体" w:cs="宋体"/>
                <w:szCs w:val="21"/>
              </w:rPr>
            </w:pPr>
            <w:r>
              <w:rPr>
                <w:rFonts w:hint="eastAsia" w:ascii="宋体" w:hAnsi="宋体" w:cs="宋体"/>
                <w:spacing w:val="-2"/>
                <w:szCs w:val="21"/>
              </w:rPr>
              <w:t>101030</w:t>
            </w:r>
          </w:p>
        </w:tc>
        <w:tc>
          <w:tcPr>
            <w:tcW w:w="1125" w:type="dxa"/>
            <w:vAlign w:val="center"/>
          </w:tcPr>
          <w:p>
            <w:pPr>
              <w:snapToGrid w:val="0"/>
              <w:jc w:val="center"/>
              <w:rPr>
                <w:rFonts w:hint="eastAsia" w:ascii="宋体" w:hAnsi="宋体" w:cs="宋体"/>
                <w:szCs w:val="21"/>
              </w:rPr>
            </w:pPr>
            <w:r>
              <w:rPr>
                <w:rFonts w:hint="eastAsia" w:ascii="宋体" w:hAnsi="宋体" w:cs="宋体"/>
                <w:spacing w:val="-2"/>
                <w:szCs w:val="21"/>
              </w:rPr>
              <w:t>101025</w:t>
            </w:r>
          </w:p>
        </w:tc>
        <w:tc>
          <w:tcPr>
            <w:tcW w:w="1050" w:type="dxa"/>
            <w:tcBorders>
              <w:right w:val="single" w:color="auto" w:sz="12" w:space="0"/>
            </w:tcBorders>
            <w:vAlign w:val="center"/>
          </w:tcPr>
          <w:p>
            <w:pPr>
              <w:snapToGrid w:val="0"/>
              <w:jc w:val="center"/>
              <w:rPr>
                <w:rFonts w:hint="eastAsia" w:ascii="宋体" w:hAnsi="宋体" w:cs="宋体"/>
                <w:szCs w:val="21"/>
              </w:rPr>
            </w:pPr>
            <w:r>
              <w:rPr>
                <w:rFonts w:hint="eastAsia" w:ascii="宋体" w:hAnsi="宋体" w:cs="宋体"/>
                <w:spacing w:val="-2"/>
                <w:szCs w:val="21"/>
              </w:rPr>
              <w:t>101020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631" w:type="dxa"/>
            <w:vMerge w:val="restart"/>
            <w:tcBorders>
              <w:left w:val="single" w:color="auto" w:sz="12" w:space="0"/>
            </w:tcBorders>
            <w:vAlign w:val="center"/>
          </w:tcPr>
          <w:p>
            <w:pPr>
              <w:snapToGrid w:val="0"/>
              <w:jc w:val="center"/>
              <w:rPr>
                <w:rFonts w:hint="eastAsia" w:ascii="宋体" w:hAnsi="宋体" w:cs="宋体"/>
                <w:szCs w:val="21"/>
              </w:rPr>
            </w:pPr>
            <w:r>
              <w:rPr>
                <w:rFonts w:hint="eastAsia" w:ascii="宋体" w:hAnsi="宋体" w:cs="宋体"/>
                <w:szCs w:val="21"/>
              </w:rPr>
              <w:t>化</w:t>
            </w:r>
          </w:p>
          <w:p>
            <w:pPr>
              <w:snapToGrid w:val="0"/>
              <w:jc w:val="center"/>
              <w:rPr>
                <w:rFonts w:hint="eastAsia" w:ascii="宋体" w:hAnsi="宋体" w:cs="宋体"/>
                <w:szCs w:val="21"/>
              </w:rPr>
            </w:pPr>
            <w:r>
              <w:rPr>
                <w:rFonts w:hint="eastAsia" w:ascii="宋体" w:hAnsi="宋体" w:cs="宋体"/>
                <w:szCs w:val="21"/>
              </w:rPr>
              <w:t>学</w:t>
            </w:r>
          </w:p>
          <w:p>
            <w:pPr>
              <w:snapToGrid w:val="0"/>
              <w:jc w:val="center"/>
              <w:rPr>
                <w:rFonts w:hint="eastAsia" w:ascii="宋体" w:hAnsi="宋体" w:cs="宋体"/>
                <w:szCs w:val="21"/>
              </w:rPr>
            </w:pPr>
            <w:r>
              <w:rPr>
                <w:rFonts w:hint="eastAsia" w:ascii="宋体" w:hAnsi="宋体" w:cs="宋体"/>
                <w:szCs w:val="21"/>
              </w:rPr>
              <w:t>成</w:t>
            </w:r>
          </w:p>
          <w:p>
            <w:pPr>
              <w:snapToGrid w:val="0"/>
              <w:jc w:val="center"/>
              <w:rPr>
                <w:rFonts w:hint="eastAsia" w:ascii="宋体" w:hAnsi="宋体" w:cs="宋体"/>
                <w:szCs w:val="21"/>
              </w:rPr>
            </w:pPr>
            <w:r>
              <w:rPr>
                <w:rFonts w:hint="eastAsia" w:ascii="宋体" w:hAnsi="宋体" w:cs="宋体"/>
                <w:szCs w:val="21"/>
              </w:rPr>
              <w:t>分</w:t>
            </w:r>
          </w:p>
          <w:p>
            <w:pPr>
              <w:snapToGrid w:val="0"/>
              <w:jc w:val="center"/>
              <w:rPr>
                <w:rFonts w:hint="eastAsia" w:ascii="宋体" w:hAnsi="宋体" w:cs="宋体"/>
                <w:szCs w:val="21"/>
              </w:rPr>
            </w:pPr>
            <w:r>
              <w:rPr>
                <w:rFonts w:hint="eastAsia" w:ascii="宋体" w:hAnsi="宋体" w:cs="宋体"/>
                <w:szCs w:val="21"/>
              </w:rPr>
              <w:t>︵</w:t>
            </w:r>
          </w:p>
          <w:p>
            <w:pPr>
              <w:snapToGrid w:val="0"/>
              <w:jc w:val="center"/>
              <w:rPr>
                <w:rFonts w:hint="eastAsia" w:ascii="宋体" w:hAnsi="宋体" w:cs="宋体"/>
                <w:szCs w:val="21"/>
              </w:rPr>
            </w:pPr>
            <w:r>
              <w:rPr>
                <w:rFonts w:hint="eastAsia" w:ascii="宋体" w:hAnsi="宋体" w:cs="宋体"/>
                <w:szCs w:val="21"/>
              </w:rPr>
              <w:t>质量分数</w:t>
            </w:r>
          </w:p>
          <w:p>
            <w:pPr>
              <w:snapToGrid w:val="0"/>
              <w:jc w:val="center"/>
              <w:rPr>
                <w:rFonts w:hint="eastAsia" w:ascii="宋体" w:hAnsi="宋体" w:cs="宋体"/>
                <w:szCs w:val="21"/>
              </w:rPr>
            </w:pPr>
            <w:r>
              <w:rPr>
                <w:rFonts w:hint="eastAsia" w:ascii="宋体" w:hAnsi="宋体" w:cs="宋体"/>
                <w:szCs w:val="21"/>
              </w:rPr>
              <w:t>︶</w:t>
            </w:r>
          </w:p>
          <w:p>
            <w:pPr>
              <w:snapToGrid w:val="0"/>
              <w:jc w:val="center"/>
              <w:rPr>
                <w:rFonts w:hint="eastAsia" w:ascii="宋体" w:hAnsi="宋体" w:cs="宋体"/>
                <w:szCs w:val="21"/>
              </w:rPr>
            </w:pPr>
            <w:r>
              <w:rPr>
                <w:rFonts w:hint="eastAsia" w:ascii="宋体" w:hAnsi="宋体" w:cs="宋体"/>
                <w:szCs w:val="21"/>
              </w:rPr>
              <w:t>/</w:t>
            </w:r>
          </w:p>
          <w:p>
            <w:pPr>
              <w:snapToGrid w:val="0"/>
              <w:jc w:val="center"/>
              <w:rPr>
                <w:rFonts w:hint="eastAsia" w:ascii="宋体" w:hAnsi="宋体" w:cs="宋体"/>
                <w:szCs w:val="21"/>
              </w:rPr>
            </w:pPr>
            <w:r>
              <w:rPr>
                <w:rFonts w:hint="eastAsia" w:ascii="宋体" w:hAnsi="宋体" w:cs="宋体"/>
                <w:szCs w:val="21"/>
              </w:rPr>
              <w:t>%</w:t>
            </w:r>
          </w:p>
        </w:tc>
        <w:tc>
          <w:tcPr>
            <w:tcW w:w="3135" w:type="dxa"/>
            <w:gridSpan w:val="4"/>
            <w:vAlign w:val="center"/>
          </w:tcPr>
          <w:p>
            <w:pPr>
              <w:snapToGrid w:val="0"/>
              <w:jc w:val="center"/>
              <w:rPr>
                <w:rFonts w:hint="eastAsia" w:ascii="宋体" w:hAnsi="宋体" w:cs="宋体"/>
                <w:szCs w:val="21"/>
              </w:rPr>
            </w:pPr>
            <w:r>
              <w:rPr>
                <w:rFonts w:hint="eastAsia" w:ascii="宋体" w:hAnsi="宋体" w:cs="宋体"/>
                <w:szCs w:val="21"/>
              </w:rPr>
              <w:t>REO，不小于</w:t>
            </w:r>
          </w:p>
        </w:tc>
        <w:tc>
          <w:tcPr>
            <w:tcW w:w="1470" w:type="dxa"/>
            <w:vAlign w:val="center"/>
          </w:tcPr>
          <w:p>
            <w:pPr>
              <w:snapToGrid w:val="0"/>
              <w:jc w:val="center"/>
              <w:rPr>
                <w:rFonts w:hint="eastAsia" w:ascii="宋体" w:hAnsi="宋体" w:cs="宋体"/>
                <w:szCs w:val="21"/>
              </w:rPr>
            </w:pPr>
            <w:r>
              <w:rPr>
                <w:rFonts w:hint="eastAsia" w:ascii="宋体" w:hAnsi="宋体" w:cs="宋体"/>
                <w:szCs w:val="21"/>
              </w:rPr>
              <w:t>99.0</w:t>
            </w:r>
          </w:p>
        </w:tc>
        <w:tc>
          <w:tcPr>
            <w:tcW w:w="1170" w:type="dxa"/>
            <w:vAlign w:val="center"/>
          </w:tcPr>
          <w:p>
            <w:pPr>
              <w:snapToGrid w:val="0"/>
              <w:jc w:val="center"/>
              <w:rPr>
                <w:rFonts w:hint="eastAsia" w:ascii="宋体" w:hAnsi="宋体" w:cs="宋体"/>
                <w:szCs w:val="21"/>
              </w:rPr>
            </w:pPr>
            <w:r>
              <w:rPr>
                <w:rFonts w:hint="eastAsia" w:ascii="宋体" w:hAnsi="宋体" w:cs="宋体"/>
                <w:szCs w:val="21"/>
              </w:rPr>
              <w:t>99.0</w:t>
            </w:r>
          </w:p>
        </w:tc>
        <w:tc>
          <w:tcPr>
            <w:tcW w:w="1245" w:type="dxa"/>
            <w:vAlign w:val="center"/>
          </w:tcPr>
          <w:p>
            <w:pPr>
              <w:snapToGrid w:val="0"/>
              <w:jc w:val="center"/>
              <w:rPr>
                <w:rFonts w:hint="eastAsia" w:ascii="宋体" w:hAnsi="宋体" w:cs="宋体"/>
                <w:szCs w:val="21"/>
              </w:rPr>
            </w:pPr>
            <w:r>
              <w:rPr>
                <w:rFonts w:hint="eastAsia" w:ascii="宋体" w:hAnsi="宋体" w:cs="宋体"/>
                <w:szCs w:val="21"/>
              </w:rPr>
              <w:t>99.0</w:t>
            </w:r>
          </w:p>
        </w:tc>
        <w:tc>
          <w:tcPr>
            <w:tcW w:w="1125" w:type="dxa"/>
            <w:vAlign w:val="center"/>
          </w:tcPr>
          <w:p>
            <w:pPr>
              <w:snapToGrid w:val="0"/>
              <w:jc w:val="center"/>
              <w:rPr>
                <w:rFonts w:hint="eastAsia" w:ascii="宋体" w:hAnsi="宋体" w:cs="宋体"/>
                <w:szCs w:val="21"/>
              </w:rPr>
            </w:pPr>
            <w:r>
              <w:rPr>
                <w:rFonts w:hint="eastAsia" w:ascii="宋体" w:hAnsi="宋体" w:cs="宋体"/>
                <w:szCs w:val="21"/>
              </w:rPr>
              <w:t>99.0</w:t>
            </w:r>
          </w:p>
        </w:tc>
        <w:tc>
          <w:tcPr>
            <w:tcW w:w="1050" w:type="dxa"/>
            <w:tcBorders>
              <w:right w:val="single" w:color="auto" w:sz="12" w:space="0"/>
            </w:tcBorders>
            <w:vAlign w:val="center"/>
          </w:tcPr>
          <w:p>
            <w:pPr>
              <w:snapToGrid w:val="0"/>
              <w:jc w:val="center"/>
              <w:rPr>
                <w:rFonts w:hint="eastAsia" w:ascii="宋体" w:hAnsi="宋体" w:cs="宋体"/>
                <w:szCs w:val="21"/>
              </w:rPr>
            </w:pPr>
            <w:r>
              <w:rPr>
                <w:rFonts w:hint="eastAsia" w:ascii="宋体" w:hAnsi="宋体" w:cs="宋体"/>
                <w:szCs w:val="21"/>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3135" w:type="dxa"/>
            <w:gridSpan w:val="4"/>
            <w:vAlign w:val="center"/>
          </w:tcPr>
          <w:p>
            <w:pPr>
              <w:snapToGrid w:val="0"/>
              <w:jc w:val="center"/>
              <w:rPr>
                <w:rFonts w:hint="eastAsia" w:ascii="宋体" w:hAnsi="宋体" w:cs="宋体"/>
                <w:szCs w:val="21"/>
              </w:rPr>
            </w:pPr>
            <w:r>
              <w:rPr>
                <w:rFonts w:hint="eastAsia" w:ascii="宋体" w:hAnsi="宋体" w:cs="宋体"/>
                <w:szCs w:val="21"/>
                <w:vertAlign w:val="baseline"/>
                <w:lang w:val="en-US" w:eastAsia="zh-CN"/>
              </w:rPr>
              <w:t>Dy</w:t>
            </w:r>
            <w:r>
              <w:rPr>
                <w:rFonts w:hint="eastAsia" w:ascii="宋体" w:hAnsi="宋体" w:cs="宋体"/>
                <w:szCs w:val="21"/>
                <w:vertAlign w:val="subscript"/>
              </w:rPr>
              <w:t>2</w:t>
            </w:r>
            <w:r>
              <w:rPr>
                <w:rFonts w:hint="eastAsia" w:ascii="宋体" w:hAnsi="宋体" w:cs="宋体"/>
                <w:szCs w:val="21"/>
                <w:vertAlign w:val="baseline"/>
              </w:rPr>
              <w:t>O</w:t>
            </w:r>
            <w:r>
              <w:rPr>
                <w:rFonts w:hint="eastAsia" w:ascii="宋体" w:hAnsi="宋体" w:cs="宋体"/>
                <w:szCs w:val="21"/>
                <w:vertAlign w:val="subscript"/>
              </w:rPr>
              <w:t xml:space="preserve">3 </w:t>
            </w:r>
            <w:r>
              <w:rPr>
                <w:rFonts w:hint="eastAsia" w:ascii="宋体" w:hAnsi="宋体" w:cs="宋体"/>
                <w:szCs w:val="21"/>
              </w:rPr>
              <w:t>/REO，不小于</w:t>
            </w:r>
          </w:p>
        </w:tc>
        <w:tc>
          <w:tcPr>
            <w:tcW w:w="1470" w:type="dxa"/>
            <w:vAlign w:val="center"/>
          </w:tcPr>
          <w:p>
            <w:pPr>
              <w:snapToGrid w:val="0"/>
              <w:jc w:val="center"/>
              <w:rPr>
                <w:rFonts w:hint="eastAsia" w:ascii="宋体" w:hAnsi="宋体" w:cs="宋体"/>
                <w:szCs w:val="21"/>
              </w:rPr>
            </w:pPr>
            <w:r>
              <w:rPr>
                <w:rFonts w:hint="eastAsia" w:ascii="宋体" w:hAnsi="宋体" w:cs="宋体"/>
                <w:szCs w:val="21"/>
              </w:rPr>
              <w:t>99.99</w:t>
            </w:r>
          </w:p>
        </w:tc>
        <w:tc>
          <w:tcPr>
            <w:tcW w:w="1170" w:type="dxa"/>
            <w:vAlign w:val="center"/>
          </w:tcPr>
          <w:p>
            <w:pPr>
              <w:snapToGrid w:val="0"/>
              <w:jc w:val="center"/>
              <w:rPr>
                <w:rFonts w:hint="eastAsia" w:ascii="宋体" w:hAnsi="宋体" w:cs="宋体"/>
                <w:szCs w:val="21"/>
              </w:rPr>
            </w:pPr>
            <w:r>
              <w:rPr>
                <w:rFonts w:hint="eastAsia" w:ascii="宋体" w:hAnsi="宋体" w:cs="宋体"/>
                <w:szCs w:val="21"/>
              </w:rPr>
              <w:t>99.95</w:t>
            </w:r>
          </w:p>
        </w:tc>
        <w:tc>
          <w:tcPr>
            <w:tcW w:w="1245" w:type="dxa"/>
            <w:vAlign w:val="center"/>
          </w:tcPr>
          <w:p>
            <w:pPr>
              <w:snapToGrid w:val="0"/>
              <w:jc w:val="center"/>
              <w:rPr>
                <w:rFonts w:hint="eastAsia" w:ascii="宋体" w:hAnsi="宋体" w:cs="宋体"/>
                <w:szCs w:val="21"/>
              </w:rPr>
            </w:pPr>
            <w:r>
              <w:rPr>
                <w:rFonts w:hint="eastAsia" w:ascii="宋体" w:hAnsi="宋体" w:cs="宋体"/>
                <w:szCs w:val="21"/>
              </w:rPr>
              <w:t>99.9</w:t>
            </w:r>
          </w:p>
        </w:tc>
        <w:tc>
          <w:tcPr>
            <w:tcW w:w="1125" w:type="dxa"/>
            <w:vAlign w:val="center"/>
          </w:tcPr>
          <w:p>
            <w:pPr>
              <w:snapToGrid w:val="0"/>
              <w:jc w:val="center"/>
              <w:rPr>
                <w:rFonts w:hint="eastAsia" w:ascii="宋体" w:hAnsi="宋体" w:cs="宋体"/>
                <w:szCs w:val="21"/>
              </w:rPr>
            </w:pPr>
            <w:r>
              <w:rPr>
                <w:rFonts w:hint="eastAsia" w:ascii="宋体" w:hAnsi="宋体" w:cs="宋体"/>
                <w:szCs w:val="21"/>
              </w:rPr>
              <w:t>99.5</w:t>
            </w:r>
          </w:p>
        </w:tc>
        <w:tc>
          <w:tcPr>
            <w:tcW w:w="1050" w:type="dxa"/>
            <w:tcBorders>
              <w:right w:val="single" w:color="auto" w:sz="12" w:space="0"/>
            </w:tcBorders>
            <w:vAlign w:val="center"/>
          </w:tcPr>
          <w:p>
            <w:pPr>
              <w:snapToGrid w:val="0"/>
              <w:jc w:val="center"/>
              <w:rPr>
                <w:rFonts w:hint="eastAsia" w:ascii="宋体" w:hAnsi="宋体" w:cs="宋体"/>
                <w:szCs w:val="21"/>
              </w:rPr>
            </w:pPr>
            <w:r>
              <w:rPr>
                <w:rFonts w:hint="eastAsia" w:ascii="宋体" w:hAnsi="宋体" w:cs="宋体"/>
                <w:szCs w:val="21"/>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631" w:type="dxa"/>
            <w:vMerge w:val="continue"/>
            <w:tcBorders>
              <w:left w:val="single" w:color="auto" w:sz="12" w:space="0"/>
            </w:tcBorders>
            <w:shd w:val="clear" w:color="auto" w:fill="auto"/>
            <w:vAlign w:val="top"/>
          </w:tcPr>
          <w:p>
            <w:pPr>
              <w:snapToGrid w:val="0"/>
              <w:jc w:val="center"/>
              <w:rPr>
                <w:rFonts w:hint="eastAsia" w:ascii="宋体" w:hAnsi="宋体" w:cs="宋体"/>
                <w:szCs w:val="21"/>
              </w:rPr>
            </w:pPr>
          </w:p>
        </w:tc>
        <w:tc>
          <w:tcPr>
            <w:tcW w:w="3135" w:type="dxa"/>
            <w:gridSpan w:val="4"/>
            <w:shd w:val="clear" w:color="auto" w:fill="auto"/>
            <w:vAlign w:val="center"/>
          </w:tcPr>
          <w:p>
            <w:pPr>
              <w:snapToGrid w:val="0"/>
              <w:ind w:firstLine="630" w:firstLineChars="300"/>
              <w:jc w:val="center"/>
              <w:rPr>
                <w:rFonts w:hint="eastAsia" w:ascii="宋体" w:hAnsi="宋体" w:cs="宋体"/>
                <w:szCs w:val="21"/>
              </w:rPr>
            </w:pPr>
            <w:r>
              <w:rPr>
                <w:rFonts w:hint="eastAsia" w:ascii="宋体" w:hAnsi="宋体" w:cs="宋体"/>
                <w:szCs w:val="21"/>
                <w:lang w:val="en-US" w:eastAsia="zh-CN"/>
              </w:rPr>
              <w:t>Dy</w:t>
            </w:r>
            <w:r>
              <w:rPr>
                <w:rFonts w:hint="eastAsia" w:ascii="宋体" w:hAnsi="宋体" w:cs="宋体"/>
                <w:szCs w:val="21"/>
                <w:vertAlign w:val="subscript"/>
                <w:lang w:val="en-US" w:eastAsia="zh-CN"/>
              </w:rPr>
              <w:t>2</w:t>
            </w:r>
            <w:r>
              <w:rPr>
                <w:rFonts w:hint="eastAsia" w:ascii="宋体" w:hAnsi="宋体" w:cs="宋体"/>
                <w:szCs w:val="21"/>
              </w:rPr>
              <w:t>O</w:t>
            </w:r>
            <w:r>
              <w:rPr>
                <w:rFonts w:hint="eastAsia" w:ascii="宋体" w:hAnsi="宋体" w:cs="宋体"/>
                <w:szCs w:val="21"/>
                <w:vertAlign w:val="subscript"/>
              </w:rPr>
              <w:t>3</w:t>
            </w:r>
          </w:p>
        </w:tc>
        <w:tc>
          <w:tcPr>
            <w:tcW w:w="1470" w:type="dxa"/>
            <w:shd w:val="clear" w:color="auto" w:fill="FFFFFF"/>
            <w:vAlign w:val="top"/>
          </w:tcPr>
          <w:p>
            <w:pPr>
              <w:snapToGrid w:val="0"/>
              <w:jc w:val="center"/>
              <w:rPr>
                <w:rFonts w:hint="eastAsia" w:ascii="宋体" w:hAnsi="宋体" w:cs="宋体"/>
                <w:szCs w:val="21"/>
              </w:rPr>
            </w:pPr>
            <w:r>
              <w:rPr>
                <w:rFonts w:hint="eastAsia" w:ascii="宋体" w:hAnsi="宋体" w:cs="宋体"/>
                <w:szCs w:val="21"/>
              </w:rPr>
              <w:t>余量</w:t>
            </w:r>
          </w:p>
        </w:tc>
        <w:tc>
          <w:tcPr>
            <w:tcW w:w="1170" w:type="dxa"/>
            <w:shd w:val="clear" w:color="auto" w:fill="FFFFFF"/>
            <w:vAlign w:val="center"/>
          </w:tcPr>
          <w:p>
            <w:pPr>
              <w:snapToGrid w:val="0"/>
              <w:jc w:val="center"/>
              <w:rPr>
                <w:rFonts w:hint="eastAsia" w:ascii="宋体" w:hAnsi="宋体" w:cs="宋体"/>
                <w:szCs w:val="21"/>
              </w:rPr>
            </w:pPr>
            <w:r>
              <w:rPr>
                <w:rFonts w:hint="eastAsia" w:ascii="宋体" w:hAnsi="宋体" w:cs="宋体"/>
                <w:szCs w:val="21"/>
              </w:rPr>
              <w:t>余量</w:t>
            </w:r>
          </w:p>
        </w:tc>
        <w:tc>
          <w:tcPr>
            <w:tcW w:w="1245" w:type="dxa"/>
            <w:shd w:val="clear" w:color="auto" w:fill="FFFFFF"/>
            <w:vAlign w:val="center"/>
          </w:tcPr>
          <w:p>
            <w:pPr>
              <w:snapToGrid w:val="0"/>
              <w:jc w:val="center"/>
              <w:rPr>
                <w:rFonts w:hint="eastAsia" w:ascii="宋体" w:hAnsi="宋体" w:cs="宋体"/>
                <w:szCs w:val="21"/>
              </w:rPr>
            </w:pPr>
            <w:r>
              <w:rPr>
                <w:rFonts w:hint="eastAsia" w:ascii="宋体" w:hAnsi="宋体" w:cs="宋体"/>
                <w:szCs w:val="21"/>
              </w:rPr>
              <w:t>余量</w:t>
            </w:r>
          </w:p>
        </w:tc>
        <w:tc>
          <w:tcPr>
            <w:tcW w:w="1125" w:type="dxa"/>
            <w:shd w:val="clear" w:color="auto" w:fill="FFFFFF"/>
            <w:vAlign w:val="center"/>
          </w:tcPr>
          <w:p>
            <w:pPr>
              <w:snapToGrid w:val="0"/>
              <w:jc w:val="center"/>
              <w:rPr>
                <w:rFonts w:hint="eastAsia" w:ascii="宋体" w:hAnsi="宋体" w:cs="宋体"/>
                <w:szCs w:val="21"/>
              </w:rPr>
            </w:pPr>
            <w:r>
              <w:rPr>
                <w:rFonts w:hint="eastAsia" w:ascii="宋体" w:hAnsi="宋体" w:cs="宋体"/>
                <w:szCs w:val="21"/>
              </w:rPr>
              <w:t>余量</w:t>
            </w:r>
          </w:p>
        </w:tc>
        <w:tc>
          <w:tcPr>
            <w:tcW w:w="1050" w:type="dxa"/>
            <w:tcBorders>
              <w:right w:val="single" w:color="auto" w:sz="12" w:space="0"/>
            </w:tcBorders>
            <w:shd w:val="clear" w:color="auto" w:fill="FFFFFF"/>
            <w:vAlign w:val="center"/>
          </w:tcPr>
          <w:p>
            <w:pPr>
              <w:snapToGrid w:val="0"/>
              <w:jc w:val="center"/>
              <w:rPr>
                <w:rFonts w:hint="eastAsia" w:ascii="宋体" w:hAnsi="宋体" w:cs="宋体"/>
                <w:szCs w:val="21"/>
              </w:rPr>
            </w:pPr>
            <w:r>
              <w:rPr>
                <w:rFonts w:hint="eastAsia" w:ascii="宋体" w:hAnsi="宋体" w:cs="宋体"/>
                <w:szCs w:val="21"/>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restart"/>
            <w:vAlign w:val="center"/>
          </w:tcPr>
          <w:p>
            <w:pPr>
              <w:snapToGrid w:val="0"/>
              <w:jc w:val="both"/>
              <w:rPr>
                <w:rFonts w:hint="eastAsia" w:ascii="宋体" w:hAnsi="宋体" w:cs="宋体"/>
                <w:szCs w:val="21"/>
              </w:rPr>
            </w:pPr>
          </w:p>
          <w:p>
            <w:pPr>
              <w:snapToGrid w:val="0"/>
              <w:jc w:val="center"/>
              <w:rPr>
                <w:rFonts w:hint="eastAsia" w:ascii="宋体" w:hAnsi="宋体" w:cs="宋体"/>
                <w:szCs w:val="21"/>
              </w:rPr>
            </w:pPr>
            <w:r>
              <w:rPr>
                <w:rFonts w:hint="eastAsia" w:ascii="宋体" w:hAnsi="宋体" w:cs="宋体"/>
                <w:szCs w:val="21"/>
              </w:rPr>
              <w:t>杂质</w:t>
            </w:r>
          </w:p>
          <w:p>
            <w:pPr>
              <w:snapToGrid w:val="0"/>
              <w:jc w:val="center"/>
              <w:rPr>
                <w:rFonts w:hint="eastAsia" w:ascii="宋体" w:hAnsi="宋体" w:cs="宋体"/>
                <w:szCs w:val="21"/>
              </w:rPr>
            </w:pPr>
            <w:r>
              <w:rPr>
                <w:rFonts w:hint="eastAsia" w:ascii="宋体" w:hAnsi="宋体" w:cs="宋体"/>
                <w:szCs w:val="21"/>
                <w:lang w:eastAsia="zh-CN"/>
              </w:rPr>
              <w:t>含量</w:t>
            </w:r>
            <w:r>
              <w:rPr>
                <w:rFonts w:hint="eastAsia" w:ascii="宋体" w:hAnsi="宋体" w:cs="宋体"/>
                <w:szCs w:val="21"/>
              </w:rPr>
              <w:t>，</w:t>
            </w:r>
          </w:p>
          <w:p>
            <w:pPr>
              <w:snapToGrid w:val="0"/>
              <w:jc w:val="center"/>
              <w:rPr>
                <w:rFonts w:hint="eastAsia" w:ascii="宋体" w:hAnsi="宋体" w:cs="宋体"/>
                <w:szCs w:val="21"/>
              </w:rPr>
            </w:pPr>
            <w:r>
              <w:rPr>
                <w:rFonts w:hint="eastAsia" w:ascii="宋体" w:hAnsi="宋体" w:cs="宋体"/>
                <w:szCs w:val="21"/>
              </w:rPr>
              <w:t>不大于</w:t>
            </w:r>
          </w:p>
        </w:tc>
        <w:tc>
          <w:tcPr>
            <w:tcW w:w="501" w:type="dxa"/>
            <w:gridSpan w:val="2"/>
            <w:vMerge w:val="restart"/>
            <w:vAlign w:val="top"/>
          </w:tcPr>
          <w:p>
            <w:pPr>
              <w:snapToGrid w:val="0"/>
              <w:jc w:val="center"/>
              <w:rPr>
                <w:rFonts w:hint="eastAsia" w:ascii="宋体" w:hAnsi="宋体" w:cs="宋体"/>
                <w:szCs w:val="21"/>
              </w:rPr>
            </w:pPr>
          </w:p>
          <w:p>
            <w:pPr>
              <w:snapToGrid w:val="0"/>
              <w:jc w:val="center"/>
              <w:rPr>
                <w:rFonts w:hint="eastAsia" w:ascii="宋体" w:hAnsi="宋体" w:cs="宋体"/>
                <w:szCs w:val="21"/>
              </w:rPr>
            </w:pPr>
          </w:p>
          <w:p>
            <w:pPr>
              <w:snapToGrid w:val="0"/>
              <w:jc w:val="center"/>
              <w:rPr>
                <w:rFonts w:hint="eastAsia" w:ascii="宋体" w:hAnsi="宋体" w:cs="宋体"/>
                <w:szCs w:val="21"/>
              </w:rPr>
            </w:pPr>
          </w:p>
          <w:p>
            <w:pPr>
              <w:snapToGrid w:val="0"/>
              <w:jc w:val="center"/>
              <w:rPr>
                <w:rFonts w:hint="eastAsia" w:ascii="宋体" w:hAnsi="宋体" w:cs="宋体"/>
                <w:szCs w:val="21"/>
              </w:rPr>
            </w:pPr>
            <w:r>
              <w:rPr>
                <w:rFonts w:hint="eastAsia" w:ascii="宋体" w:hAnsi="宋体" w:cs="宋体"/>
                <w:szCs w:val="21"/>
              </w:rPr>
              <w:t>稀</w:t>
            </w:r>
          </w:p>
          <w:p>
            <w:pPr>
              <w:snapToGrid w:val="0"/>
              <w:jc w:val="center"/>
              <w:rPr>
                <w:rFonts w:hint="eastAsia" w:ascii="宋体" w:hAnsi="宋体" w:cs="宋体"/>
                <w:szCs w:val="21"/>
              </w:rPr>
            </w:pPr>
          </w:p>
          <w:p>
            <w:pPr>
              <w:snapToGrid w:val="0"/>
              <w:jc w:val="center"/>
              <w:rPr>
                <w:rFonts w:hint="eastAsia" w:ascii="宋体" w:hAnsi="宋体" w:cs="宋体"/>
                <w:szCs w:val="21"/>
              </w:rPr>
            </w:pPr>
          </w:p>
          <w:p>
            <w:pPr>
              <w:snapToGrid w:val="0"/>
              <w:jc w:val="center"/>
              <w:rPr>
                <w:rFonts w:hint="eastAsia" w:ascii="宋体" w:hAnsi="宋体" w:cs="宋体"/>
                <w:szCs w:val="21"/>
              </w:rPr>
            </w:pPr>
            <w:r>
              <w:rPr>
                <w:rFonts w:hint="eastAsia" w:ascii="宋体" w:hAnsi="宋体" w:cs="宋体"/>
                <w:szCs w:val="21"/>
              </w:rPr>
              <w:t>土</w:t>
            </w:r>
          </w:p>
          <w:p>
            <w:pPr>
              <w:snapToGrid w:val="0"/>
              <w:jc w:val="both"/>
              <w:rPr>
                <w:rFonts w:hint="eastAsia" w:ascii="宋体" w:hAnsi="宋体" w:cs="宋体"/>
                <w:szCs w:val="21"/>
              </w:rPr>
            </w:pPr>
          </w:p>
          <w:p>
            <w:pPr>
              <w:snapToGrid w:val="0"/>
              <w:jc w:val="center"/>
              <w:rPr>
                <w:rFonts w:hint="eastAsia" w:ascii="宋体" w:hAnsi="宋体" w:cs="宋体"/>
                <w:szCs w:val="21"/>
              </w:rPr>
            </w:pPr>
          </w:p>
          <w:p>
            <w:pPr>
              <w:snapToGrid w:val="0"/>
              <w:jc w:val="center"/>
              <w:rPr>
                <w:rFonts w:hint="eastAsia" w:ascii="宋体" w:hAnsi="宋体" w:cs="宋体"/>
                <w:szCs w:val="21"/>
              </w:rPr>
            </w:pPr>
            <w:r>
              <w:rPr>
                <w:rFonts w:hint="eastAsia" w:ascii="宋体" w:hAnsi="宋体" w:cs="宋体"/>
                <w:szCs w:val="21"/>
              </w:rPr>
              <w:t>杂</w:t>
            </w:r>
          </w:p>
          <w:p>
            <w:pPr>
              <w:snapToGrid w:val="0"/>
              <w:jc w:val="center"/>
              <w:rPr>
                <w:rFonts w:hint="eastAsia" w:ascii="宋体" w:hAnsi="宋体" w:cs="宋体"/>
                <w:szCs w:val="21"/>
              </w:rPr>
            </w:pPr>
          </w:p>
          <w:p>
            <w:pPr>
              <w:snapToGrid w:val="0"/>
              <w:jc w:val="center"/>
              <w:rPr>
                <w:rFonts w:hint="eastAsia" w:ascii="宋体" w:hAnsi="宋体" w:cs="宋体"/>
                <w:szCs w:val="21"/>
              </w:rPr>
            </w:pPr>
          </w:p>
          <w:p>
            <w:pPr>
              <w:snapToGrid w:val="0"/>
              <w:jc w:val="center"/>
              <w:rPr>
                <w:rFonts w:hint="eastAsia" w:ascii="宋体" w:hAnsi="宋体" w:cs="宋体"/>
                <w:szCs w:val="21"/>
              </w:rPr>
            </w:pPr>
            <w:r>
              <w:rPr>
                <w:rFonts w:hint="eastAsia" w:ascii="宋体" w:hAnsi="宋体" w:cs="宋体"/>
                <w:szCs w:val="21"/>
              </w:rPr>
              <w:t>质</w:t>
            </w:r>
          </w:p>
          <w:p>
            <w:pPr>
              <w:snapToGrid w:val="0"/>
              <w:jc w:val="center"/>
              <w:rPr>
                <w:rFonts w:hint="eastAsia" w:ascii="宋体" w:hAnsi="宋体" w:cs="宋体"/>
                <w:szCs w:val="21"/>
              </w:rPr>
            </w:pPr>
          </w:p>
          <w:p>
            <w:pPr>
              <w:snapToGrid w:val="0"/>
              <w:jc w:val="center"/>
              <w:rPr>
                <w:rFonts w:hint="eastAsia" w:ascii="宋体" w:hAnsi="宋体" w:cs="宋体"/>
                <w:szCs w:val="21"/>
              </w:rPr>
            </w:pPr>
          </w:p>
        </w:tc>
        <w:tc>
          <w:tcPr>
            <w:tcW w:w="2220" w:type="dxa"/>
            <w:vAlign w:val="center"/>
          </w:tcPr>
          <w:p>
            <w:pPr>
              <w:snapToGrid w:val="0"/>
              <w:jc w:val="center"/>
              <w:rPr>
                <w:rFonts w:hint="eastAsia" w:ascii="宋体" w:hAnsi="宋体" w:cs="宋体"/>
                <w:szCs w:val="21"/>
              </w:rPr>
            </w:pPr>
            <w:r>
              <w:rPr>
                <w:rFonts w:hint="eastAsia"/>
                <w:szCs w:val="21"/>
                <w:lang w:val="en-US" w:eastAsia="zh-CN"/>
              </w:rPr>
              <w:t>La</w:t>
            </w:r>
            <w:r>
              <w:rPr>
                <w:rFonts w:hint="eastAsia"/>
                <w:szCs w:val="21"/>
                <w:vertAlign w:val="subscript"/>
                <w:lang w:val="en-US" w:eastAsia="zh-CN"/>
              </w:rPr>
              <w:t>2</w:t>
            </w:r>
            <w:r>
              <w:rPr>
                <w:rFonts w:hint="eastAsia"/>
                <w:szCs w:val="21"/>
                <w:lang w:val="en-US" w:eastAsia="zh-CN"/>
              </w:rPr>
              <w:t>O</w:t>
            </w:r>
            <w:r>
              <w:rPr>
                <w:rFonts w:hint="eastAsia"/>
                <w:szCs w:val="21"/>
                <w:vertAlign w:val="subscript"/>
                <w:lang w:val="en-US" w:eastAsia="zh-CN"/>
              </w:rPr>
              <w:t>3</w:t>
            </w:r>
          </w:p>
        </w:tc>
        <w:tc>
          <w:tcPr>
            <w:tcW w:w="1470" w:type="dxa"/>
            <w:vAlign w:val="center"/>
          </w:tcPr>
          <w:p>
            <w:pPr>
              <w:snapToGrid w:val="0"/>
              <w:jc w:val="center"/>
              <w:rPr>
                <w:rFonts w:hint="eastAsia" w:ascii="宋体" w:hAnsi="宋体" w:cs="宋体"/>
                <w:szCs w:val="21"/>
                <w:lang w:val="en-US"/>
              </w:rPr>
            </w:pPr>
            <w:r>
              <w:rPr>
                <w:rFonts w:hint="eastAsia"/>
                <w:szCs w:val="21"/>
                <w:lang w:val="en-US" w:eastAsia="zh-CN"/>
              </w:rPr>
              <w:t>0.0002</w:t>
            </w:r>
          </w:p>
        </w:tc>
        <w:tc>
          <w:tcPr>
            <w:tcW w:w="1170" w:type="dxa"/>
            <w:vMerge w:val="restart"/>
            <w:vAlign w:val="center"/>
          </w:tcPr>
          <w:p>
            <w:pPr>
              <w:snapToGrid w:val="0"/>
              <w:spacing w:line="240" w:lineRule="auto"/>
              <w:jc w:val="center"/>
              <w:rPr>
                <w:rFonts w:hint="eastAsia" w:ascii="宋体" w:hAnsi="宋体" w:eastAsia="宋体" w:cs="宋体"/>
                <w:color w:val="000000"/>
                <w:szCs w:val="21"/>
                <w:lang w:val="en-US" w:eastAsia="zh-CN"/>
              </w:rPr>
            </w:pPr>
            <w:r>
              <w:rPr>
                <w:rFonts w:hint="eastAsia" w:ascii="宋体" w:hAnsi="宋体" w:eastAsia="宋体" w:cs="宋体"/>
                <w:color w:val="000000"/>
                <w:spacing w:val="-2"/>
                <w:szCs w:val="21"/>
                <w:lang w:eastAsia="zh-CN"/>
              </w:rPr>
              <w:t>其它合量</w:t>
            </w:r>
            <w:r>
              <w:rPr>
                <w:rFonts w:hint="eastAsia" w:ascii="宋体" w:hAnsi="宋体" w:eastAsia="宋体" w:cs="宋体"/>
                <w:color w:val="000000"/>
                <w:spacing w:val="-2"/>
                <w:szCs w:val="21"/>
                <w:lang w:val="en-US" w:eastAsia="zh-CN"/>
              </w:rPr>
              <w:t>0.045</w:t>
            </w:r>
          </w:p>
        </w:tc>
        <w:tc>
          <w:tcPr>
            <w:tcW w:w="1245" w:type="dxa"/>
            <w:vMerge w:val="restart"/>
            <w:vAlign w:val="center"/>
          </w:tcPr>
          <w:p>
            <w:pPr>
              <w:snapToGrid w:val="0"/>
              <w:spacing w:line="240" w:lineRule="auto"/>
              <w:jc w:val="center"/>
              <w:rPr>
                <w:rFonts w:hint="eastAsia" w:ascii="宋体" w:hAnsi="宋体" w:eastAsia="宋体" w:cs="宋体"/>
                <w:color w:val="000000"/>
                <w:spacing w:val="-2"/>
                <w:szCs w:val="21"/>
                <w:lang w:val="en-US" w:eastAsia="zh-CN"/>
              </w:rPr>
            </w:pPr>
            <w:r>
              <w:rPr>
                <w:rFonts w:hint="eastAsia" w:ascii="宋体" w:hAnsi="宋体" w:eastAsia="宋体" w:cs="宋体"/>
                <w:color w:val="000000"/>
                <w:spacing w:val="-2"/>
                <w:szCs w:val="21"/>
                <w:lang w:eastAsia="zh-CN"/>
              </w:rPr>
              <w:t>其它合量</w:t>
            </w:r>
            <w:r>
              <w:rPr>
                <w:rFonts w:hint="eastAsia" w:ascii="宋体" w:hAnsi="宋体" w:eastAsia="宋体" w:cs="宋体"/>
                <w:color w:val="000000"/>
                <w:spacing w:val="-2"/>
                <w:szCs w:val="21"/>
                <w:lang w:val="en-US" w:eastAsia="zh-CN"/>
              </w:rPr>
              <w:t>0.09</w:t>
            </w:r>
          </w:p>
        </w:tc>
        <w:tc>
          <w:tcPr>
            <w:tcW w:w="1125" w:type="dxa"/>
            <w:vMerge w:val="restart"/>
            <w:vAlign w:val="center"/>
          </w:tcPr>
          <w:p>
            <w:pPr>
              <w:snapToGrid w:val="0"/>
              <w:spacing w:line="240" w:lineRule="auto"/>
              <w:jc w:val="center"/>
              <w:rPr>
                <w:rFonts w:hint="eastAsia" w:ascii="宋体" w:hAnsi="宋体" w:eastAsia="宋体" w:cs="宋体"/>
                <w:color w:val="000000"/>
                <w:spacing w:val="-2"/>
                <w:szCs w:val="21"/>
                <w:lang w:val="en-US" w:eastAsia="zh-CN"/>
              </w:rPr>
            </w:pPr>
            <w:r>
              <w:rPr>
                <w:rFonts w:hint="eastAsia" w:ascii="宋体" w:hAnsi="宋体" w:eastAsia="宋体" w:cs="宋体"/>
                <w:color w:val="000000"/>
                <w:spacing w:val="-2"/>
                <w:szCs w:val="21"/>
                <w:lang w:eastAsia="zh-CN"/>
              </w:rPr>
              <w:t>其它合量</w:t>
            </w:r>
            <w:r>
              <w:rPr>
                <w:rFonts w:hint="eastAsia" w:ascii="宋体" w:hAnsi="宋体" w:eastAsia="宋体" w:cs="宋体"/>
                <w:color w:val="000000"/>
                <w:spacing w:val="-2"/>
                <w:szCs w:val="21"/>
                <w:lang w:val="en-US" w:eastAsia="zh-CN"/>
              </w:rPr>
              <w:t>0.45</w:t>
            </w:r>
          </w:p>
        </w:tc>
        <w:tc>
          <w:tcPr>
            <w:tcW w:w="1050" w:type="dxa"/>
            <w:vMerge w:val="restart"/>
            <w:tcBorders>
              <w:right w:val="single" w:color="auto" w:sz="12" w:space="0"/>
            </w:tcBorders>
            <w:vAlign w:val="center"/>
          </w:tcPr>
          <w:p>
            <w:pPr>
              <w:snapToGrid w:val="0"/>
              <w:spacing w:line="240" w:lineRule="auto"/>
              <w:jc w:val="center"/>
              <w:rPr>
                <w:rFonts w:hint="eastAsia" w:ascii="宋体" w:hAnsi="宋体" w:eastAsia="宋体" w:cs="宋体"/>
                <w:color w:val="000000"/>
                <w:spacing w:val="-2"/>
                <w:szCs w:val="21"/>
                <w:lang w:val="en-US" w:eastAsia="zh-CN"/>
              </w:rPr>
            </w:pPr>
            <w:r>
              <w:rPr>
                <w:rFonts w:hint="eastAsia" w:ascii="宋体" w:hAnsi="宋体" w:eastAsia="宋体" w:cs="宋体"/>
                <w:color w:val="000000"/>
                <w:spacing w:val="-2"/>
                <w:szCs w:val="21"/>
                <w:lang w:eastAsia="zh-CN"/>
              </w:rPr>
              <w:t>其它合量</w:t>
            </w:r>
            <w:r>
              <w:rPr>
                <w:rFonts w:hint="eastAsia" w:ascii="宋体" w:hAnsi="宋体" w:eastAsia="宋体" w:cs="宋体"/>
                <w:color w:val="000000"/>
                <w:spacing w:val="-2"/>
                <w:szCs w:val="21"/>
                <w:lang w:val="en-US" w:eastAsia="zh-CN"/>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631" w:type="dxa"/>
            <w:vMerge w:val="continue"/>
            <w:tcBorders>
              <w:left w:val="single" w:color="auto" w:sz="12" w:space="0"/>
            </w:tcBorders>
            <w:vAlign w:val="top"/>
          </w:tcPr>
          <w:p>
            <w:pPr>
              <w:snapToGrid w:val="0"/>
              <w:jc w:val="center"/>
            </w:pPr>
          </w:p>
        </w:tc>
        <w:tc>
          <w:tcPr>
            <w:tcW w:w="414" w:type="dxa"/>
            <w:vMerge w:val="continue"/>
            <w:vAlign w:val="center"/>
          </w:tcPr>
          <w:p>
            <w:pPr>
              <w:snapToGrid w:val="0"/>
              <w:jc w:val="center"/>
            </w:pPr>
          </w:p>
        </w:tc>
        <w:tc>
          <w:tcPr>
            <w:tcW w:w="501" w:type="dxa"/>
            <w:gridSpan w:val="2"/>
            <w:vMerge w:val="continue"/>
            <w:vAlign w:val="top"/>
          </w:tcPr>
          <w:p>
            <w:pPr>
              <w:snapToGrid w:val="0"/>
              <w:jc w:val="center"/>
            </w:pPr>
          </w:p>
        </w:tc>
        <w:tc>
          <w:tcPr>
            <w:tcW w:w="2220" w:type="dxa"/>
            <w:vAlign w:val="center"/>
          </w:tcPr>
          <w:p>
            <w:pPr>
              <w:snapToGrid w:val="0"/>
              <w:jc w:val="center"/>
              <w:rPr>
                <w:rFonts w:hint="eastAsia" w:ascii="宋体" w:hAnsi="宋体" w:cs="宋体"/>
                <w:szCs w:val="21"/>
              </w:rPr>
            </w:pPr>
            <w:r>
              <w:rPr>
                <w:rFonts w:hint="eastAsia"/>
                <w:szCs w:val="21"/>
                <w:lang w:val="en-US" w:eastAsia="zh-CN"/>
              </w:rPr>
              <w:t>CeO</w:t>
            </w:r>
            <w:r>
              <w:rPr>
                <w:rFonts w:hint="eastAsia"/>
                <w:szCs w:val="21"/>
                <w:vertAlign w:val="subscript"/>
                <w:lang w:val="en-US" w:eastAsia="zh-CN"/>
              </w:rPr>
              <w:t>2</w:t>
            </w:r>
          </w:p>
        </w:tc>
        <w:tc>
          <w:tcPr>
            <w:tcW w:w="1470" w:type="dxa"/>
            <w:vAlign w:val="center"/>
          </w:tcPr>
          <w:p>
            <w:pPr>
              <w:snapToGrid w:val="0"/>
              <w:jc w:val="center"/>
              <w:rPr>
                <w:rFonts w:hint="eastAsia" w:ascii="宋体" w:hAnsi="宋体" w:eastAsia="宋体" w:cs="宋体"/>
                <w:szCs w:val="21"/>
                <w:lang w:val="en-US" w:eastAsia="zh-CN"/>
              </w:rPr>
            </w:pPr>
            <w:r>
              <w:rPr>
                <w:rFonts w:hint="default" w:ascii="Times New Roman" w:hAnsi="Times New Roman" w:cs="Times New Roman"/>
                <w:szCs w:val="21"/>
                <w:lang w:val="en-US" w:eastAsia="zh-CN"/>
              </w:rPr>
              <w:t>0.0002</w:t>
            </w:r>
          </w:p>
        </w:tc>
        <w:tc>
          <w:tcPr>
            <w:tcW w:w="1170" w:type="dxa"/>
            <w:vMerge w:val="continue"/>
            <w:vAlign w:val="center"/>
          </w:tcPr>
          <w:p>
            <w:pPr>
              <w:snapToGrid w:val="0"/>
              <w:jc w:val="center"/>
              <w:rPr>
                <w:rFonts w:hint="eastAsia" w:ascii="宋体" w:hAnsi="宋体" w:cs="宋体"/>
                <w:szCs w:val="21"/>
              </w:rPr>
            </w:pPr>
          </w:p>
        </w:tc>
        <w:tc>
          <w:tcPr>
            <w:tcW w:w="1245" w:type="dxa"/>
            <w:vMerge w:val="continue"/>
            <w:vAlign w:val="center"/>
          </w:tcPr>
          <w:p>
            <w:pPr>
              <w:snapToGrid w:val="0"/>
              <w:jc w:val="center"/>
              <w:rPr>
                <w:rFonts w:hint="eastAsia" w:ascii="宋体" w:hAnsi="宋体" w:cs="宋体"/>
                <w:szCs w:val="21"/>
              </w:rPr>
            </w:pPr>
          </w:p>
        </w:tc>
        <w:tc>
          <w:tcPr>
            <w:tcW w:w="1125" w:type="dxa"/>
            <w:vMerge w:val="continue"/>
            <w:vAlign w:val="center"/>
          </w:tcPr>
          <w:p>
            <w:pPr>
              <w:snapToGrid w:val="0"/>
              <w:jc w:val="center"/>
              <w:rPr>
                <w:rFonts w:hint="eastAsia" w:ascii="宋体" w:hAnsi="宋体" w:cs="宋体"/>
                <w:szCs w:val="21"/>
              </w:rPr>
            </w:pPr>
          </w:p>
        </w:tc>
        <w:tc>
          <w:tcPr>
            <w:tcW w:w="1050" w:type="dxa"/>
            <w:vMerge w:val="continue"/>
            <w:tcBorders>
              <w:right w:val="single" w:color="auto" w:sz="12" w:space="0"/>
            </w:tcBorders>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center"/>
          </w:tcPr>
          <w:p>
            <w:pPr>
              <w:snapToGrid w:val="0"/>
              <w:jc w:val="center"/>
              <w:rPr>
                <w:rFonts w:hint="eastAsia" w:ascii="宋体" w:hAnsi="宋体" w:cs="宋体"/>
                <w:szCs w:val="21"/>
              </w:rPr>
            </w:pPr>
          </w:p>
        </w:tc>
        <w:tc>
          <w:tcPr>
            <w:tcW w:w="501" w:type="dxa"/>
            <w:gridSpan w:val="2"/>
            <w:vMerge w:val="continue"/>
            <w:vAlign w:val="top"/>
          </w:tcPr>
          <w:p>
            <w:pPr>
              <w:snapToGrid w:val="0"/>
              <w:jc w:val="center"/>
              <w:rPr>
                <w:rFonts w:hint="eastAsia" w:ascii="宋体" w:hAnsi="宋体" w:cs="宋体"/>
                <w:szCs w:val="21"/>
              </w:rPr>
            </w:pPr>
          </w:p>
        </w:tc>
        <w:tc>
          <w:tcPr>
            <w:tcW w:w="2220" w:type="dxa"/>
            <w:vAlign w:val="center"/>
          </w:tcPr>
          <w:p>
            <w:pPr>
              <w:snapToGrid w:val="0"/>
              <w:jc w:val="center"/>
              <w:rPr>
                <w:rFonts w:hint="eastAsia" w:ascii="宋体" w:hAnsi="宋体" w:cs="宋体"/>
                <w:szCs w:val="21"/>
              </w:rPr>
            </w:pPr>
            <w:r>
              <w:rPr>
                <w:rFonts w:hint="eastAsia"/>
                <w:szCs w:val="21"/>
                <w:lang w:val="en-US" w:eastAsia="zh-CN"/>
              </w:rPr>
              <w:t>Pr</w:t>
            </w:r>
            <w:r>
              <w:rPr>
                <w:rFonts w:hint="eastAsia"/>
                <w:szCs w:val="21"/>
                <w:vertAlign w:val="subscript"/>
                <w:lang w:val="en-US" w:eastAsia="zh-CN"/>
              </w:rPr>
              <w:t>6</w:t>
            </w:r>
            <w:r>
              <w:rPr>
                <w:rFonts w:hint="eastAsia"/>
                <w:szCs w:val="21"/>
                <w:lang w:val="en-US" w:eastAsia="zh-CN"/>
              </w:rPr>
              <w:t>O</w:t>
            </w:r>
            <w:r>
              <w:rPr>
                <w:rFonts w:hint="eastAsia"/>
                <w:szCs w:val="21"/>
                <w:vertAlign w:val="subscript"/>
                <w:lang w:val="en-US" w:eastAsia="zh-CN"/>
              </w:rPr>
              <w:t>11</w:t>
            </w:r>
          </w:p>
        </w:tc>
        <w:tc>
          <w:tcPr>
            <w:tcW w:w="1470" w:type="dxa"/>
            <w:vAlign w:val="center"/>
          </w:tcPr>
          <w:p>
            <w:pPr>
              <w:snapToGrid w:val="0"/>
              <w:jc w:val="center"/>
              <w:rPr>
                <w:rFonts w:hint="eastAsia" w:ascii="宋体" w:hAnsi="宋体" w:cs="宋体"/>
                <w:szCs w:val="21"/>
              </w:rPr>
            </w:pPr>
            <w:r>
              <w:rPr>
                <w:rFonts w:hint="eastAsia"/>
                <w:szCs w:val="21"/>
                <w:lang w:val="en-US" w:eastAsia="zh-CN"/>
              </w:rPr>
              <w:t>0.0002</w:t>
            </w:r>
          </w:p>
        </w:tc>
        <w:tc>
          <w:tcPr>
            <w:tcW w:w="1170" w:type="dxa"/>
            <w:vMerge w:val="continue"/>
            <w:vAlign w:val="center"/>
          </w:tcPr>
          <w:p>
            <w:pPr>
              <w:snapToGrid w:val="0"/>
              <w:jc w:val="center"/>
              <w:rPr>
                <w:rFonts w:hint="eastAsia" w:ascii="宋体" w:hAnsi="宋体" w:cs="宋体"/>
                <w:szCs w:val="21"/>
              </w:rPr>
            </w:pPr>
          </w:p>
        </w:tc>
        <w:tc>
          <w:tcPr>
            <w:tcW w:w="1245" w:type="dxa"/>
            <w:vMerge w:val="continue"/>
            <w:vAlign w:val="center"/>
          </w:tcPr>
          <w:p>
            <w:pPr>
              <w:snapToGrid w:val="0"/>
              <w:jc w:val="center"/>
              <w:rPr>
                <w:rFonts w:hint="eastAsia" w:ascii="宋体" w:hAnsi="宋体" w:cs="宋体"/>
                <w:szCs w:val="21"/>
              </w:rPr>
            </w:pPr>
          </w:p>
        </w:tc>
        <w:tc>
          <w:tcPr>
            <w:tcW w:w="1125" w:type="dxa"/>
            <w:vMerge w:val="continue"/>
            <w:vAlign w:val="center"/>
          </w:tcPr>
          <w:p>
            <w:pPr>
              <w:snapToGrid w:val="0"/>
              <w:jc w:val="center"/>
              <w:rPr>
                <w:rFonts w:hint="eastAsia" w:ascii="宋体" w:hAnsi="宋体" w:cs="宋体"/>
                <w:szCs w:val="21"/>
              </w:rPr>
            </w:pPr>
          </w:p>
        </w:tc>
        <w:tc>
          <w:tcPr>
            <w:tcW w:w="1050" w:type="dxa"/>
            <w:vMerge w:val="continue"/>
            <w:tcBorders>
              <w:right w:val="single" w:color="auto" w:sz="12" w:space="0"/>
            </w:tcBorders>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center"/>
          </w:tcPr>
          <w:p>
            <w:pPr>
              <w:snapToGrid w:val="0"/>
              <w:jc w:val="center"/>
              <w:rPr>
                <w:rFonts w:hint="eastAsia" w:ascii="宋体" w:hAnsi="宋体" w:cs="宋体"/>
                <w:szCs w:val="21"/>
              </w:rPr>
            </w:pPr>
          </w:p>
        </w:tc>
        <w:tc>
          <w:tcPr>
            <w:tcW w:w="501" w:type="dxa"/>
            <w:gridSpan w:val="2"/>
            <w:vMerge w:val="continue"/>
            <w:vAlign w:val="top"/>
          </w:tcPr>
          <w:p>
            <w:pPr>
              <w:snapToGrid w:val="0"/>
              <w:jc w:val="center"/>
              <w:rPr>
                <w:rFonts w:hint="eastAsia" w:ascii="宋体" w:hAnsi="宋体" w:cs="宋体"/>
                <w:szCs w:val="21"/>
              </w:rPr>
            </w:pPr>
          </w:p>
        </w:tc>
        <w:tc>
          <w:tcPr>
            <w:tcW w:w="2220" w:type="dxa"/>
            <w:vAlign w:val="center"/>
          </w:tcPr>
          <w:p>
            <w:pPr>
              <w:snapToGrid w:val="0"/>
              <w:jc w:val="center"/>
              <w:rPr>
                <w:rFonts w:hint="eastAsia" w:ascii="宋体" w:hAnsi="宋体" w:cs="宋体"/>
                <w:szCs w:val="21"/>
              </w:rPr>
            </w:pPr>
            <w:r>
              <w:rPr>
                <w:rFonts w:hint="eastAsia"/>
                <w:szCs w:val="21"/>
                <w:lang w:val="en-US" w:eastAsia="zh-CN"/>
              </w:rPr>
              <w:t>Nd</w:t>
            </w:r>
            <w:r>
              <w:rPr>
                <w:rFonts w:hint="eastAsia"/>
                <w:szCs w:val="21"/>
                <w:vertAlign w:val="subscript"/>
                <w:lang w:val="en-US" w:eastAsia="zh-CN"/>
              </w:rPr>
              <w:t>2</w:t>
            </w:r>
            <w:r>
              <w:rPr>
                <w:rFonts w:hint="eastAsia"/>
                <w:szCs w:val="21"/>
                <w:lang w:val="en-US" w:eastAsia="zh-CN"/>
              </w:rPr>
              <w:t>O</w:t>
            </w:r>
            <w:r>
              <w:rPr>
                <w:rFonts w:hint="eastAsia"/>
                <w:szCs w:val="21"/>
                <w:vertAlign w:val="subscript"/>
                <w:lang w:val="en-US" w:eastAsia="zh-CN"/>
              </w:rPr>
              <w:t>3</w:t>
            </w:r>
          </w:p>
        </w:tc>
        <w:tc>
          <w:tcPr>
            <w:tcW w:w="1470" w:type="dxa"/>
            <w:vAlign w:val="center"/>
          </w:tcPr>
          <w:p>
            <w:pPr>
              <w:snapToGrid w:val="0"/>
              <w:jc w:val="center"/>
              <w:rPr>
                <w:rFonts w:hint="eastAsia" w:ascii="宋体" w:hAnsi="宋体" w:cs="宋体"/>
                <w:szCs w:val="21"/>
              </w:rPr>
            </w:pPr>
            <w:r>
              <w:rPr>
                <w:rFonts w:hint="eastAsia"/>
                <w:szCs w:val="21"/>
                <w:lang w:val="en-US" w:eastAsia="zh-CN"/>
              </w:rPr>
              <w:t>0.0002</w:t>
            </w:r>
          </w:p>
        </w:tc>
        <w:tc>
          <w:tcPr>
            <w:tcW w:w="1170" w:type="dxa"/>
            <w:vMerge w:val="continue"/>
            <w:vAlign w:val="center"/>
          </w:tcPr>
          <w:p>
            <w:pPr>
              <w:snapToGrid w:val="0"/>
              <w:jc w:val="center"/>
              <w:rPr>
                <w:rFonts w:hint="eastAsia" w:ascii="宋体" w:hAnsi="宋体" w:cs="宋体"/>
                <w:szCs w:val="21"/>
              </w:rPr>
            </w:pPr>
          </w:p>
        </w:tc>
        <w:tc>
          <w:tcPr>
            <w:tcW w:w="1245" w:type="dxa"/>
            <w:vMerge w:val="continue"/>
            <w:vAlign w:val="center"/>
          </w:tcPr>
          <w:p>
            <w:pPr>
              <w:snapToGrid w:val="0"/>
              <w:jc w:val="center"/>
              <w:rPr>
                <w:rFonts w:hint="eastAsia" w:ascii="宋体" w:hAnsi="宋体" w:cs="宋体"/>
                <w:szCs w:val="21"/>
              </w:rPr>
            </w:pPr>
          </w:p>
        </w:tc>
        <w:tc>
          <w:tcPr>
            <w:tcW w:w="1125" w:type="dxa"/>
            <w:vMerge w:val="continue"/>
            <w:vAlign w:val="center"/>
          </w:tcPr>
          <w:p>
            <w:pPr>
              <w:snapToGrid w:val="0"/>
              <w:jc w:val="center"/>
              <w:rPr>
                <w:rFonts w:hint="eastAsia" w:ascii="宋体" w:hAnsi="宋体" w:cs="宋体"/>
                <w:szCs w:val="21"/>
              </w:rPr>
            </w:pPr>
          </w:p>
        </w:tc>
        <w:tc>
          <w:tcPr>
            <w:tcW w:w="1050" w:type="dxa"/>
            <w:vMerge w:val="continue"/>
            <w:tcBorders>
              <w:right w:val="single" w:color="auto" w:sz="12" w:space="0"/>
            </w:tcBorders>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center"/>
          </w:tcPr>
          <w:p>
            <w:pPr>
              <w:snapToGrid w:val="0"/>
              <w:jc w:val="center"/>
              <w:rPr>
                <w:rFonts w:hint="eastAsia" w:ascii="宋体" w:hAnsi="宋体" w:cs="宋体"/>
                <w:szCs w:val="21"/>
              </w:rPr>
            </w:pPr>
          </w:p>
        </w:tc>
        <w:tc>
          <w:tcPr>
            <w:tcW w:w="501" w:type="dxa"/>
            <w:gridSpan w:val="2"/>
            <w:vMerge w:val="continue"/>
            <w:vAlign w:val="top"/>
          </w:tcPr>
          <w:p>
            <w:pPr>
              <w:snapToGrid w:val="0"/>
              <w:jc w:val="center"/>
              <w:rPr>
                <w:rFonts w:hint="eastAsia" w:ascii="宋体" w:hAnsi="宋体" w:cs="宋体"/>
                <w:szCs w:val="21"/>
              </w:rPr>
            </w:pPr>
          </w:p>
        </w:tc>
        <w:tc>
          <w:tcPr>
            <w:tcW w:w="2220" w:type="dxa"/>
            <w:vAlign w:val="center"/>
          </w:tcPr>
          <w:p>
            <w:pPr>
              <w:snapToGrid w:val="0"/>
              <w:jc w:val="center"/>
              <w:rPr>
                <w:rFonts w:hint="eastAsia" w:ascii="宋体" w:hAnsi="宋体" w:cs="宋体"/>
                <w:szCs w:val="21"/>
              </w:rPr>
            </w:pPr>
            <w:r>
              <w:rPr>
                <w:rFonts w:hint="eastAsia"/>
                <w:szCs w:val="21"/>
                <w:lang w:val="en-US" w:eastAsia="zh-CN"/>
              </w:rPr>
              <w:t>Sm</w:t>
            </w:r>
            <w:r>
              <w:rPr>
                <w:rFonts w:hint="eastAsia"/>
                <w:szCs w:val="21"/>
                <w:vertAlign w:val="subscript"/>
                <w:lang w:val="en-US" w:eastAsia="zh-CN"/>
              </w:rPr>
              <w:t>2</w:t>
            </w:r>
            <w:r>
              <w:rPr>
                <w:rFonts w:hint="eastAsia"/>
                <w:szCs w:val="21"/>
                <w:lang w:val="en-US" w:eastAsia="zh-CN"/>
              </w:rPr>
              <w:t>O</w:t>
            </w:r>
            <w:r>
              <w:rPr>
                <w:rFonts w:hint="eastAsia"/>
                <w:szCs w:val="21"/>
                <w:vertAlign w:val="subscript"/>
                <w:lang w:val="en-US" w:eastAsia="zh-CN"/>
              </w:rPr>
              <w:t>3</w:t>
            </w:r>
          </w:p>
        </w:tc>
        <w:tc>
          <w:tcPr>
            <w:tcW w:w="1470" w:type="dxa"/>
            <w:vAlign w:val="center"/>
          </w:tcPr>
          <w:p>
            <w:pPr>
              <w:snapToGrid w:val="0"/>
              <w:jc w:val="center"/>
              <w:rPr>
                <w:rFonts w:hint="eastAsia" w:ascii="宋体" w:hAnsi="宋体" w:cs="宋体"/>
                <w:szCs w:val="21"/>
              </w:rPr>
            </w:pPr>
            <w:r>
              <w:rPr>
                <w:rFonts w:hint="eastAsia"/>
                <w:szCs w:val="21"/>
                <w:lang w:val="en-US" w:eastAsia="zh-CN"/>
              </w:rPr>
              <w:t>0.0002</w:t>
            </w:r>
          </w:p>
        </w:tc>
        <w:tc>
          <w:tcPr>
            <w:tcW w:w="1170" w:type="dxa"/>
            <w:vMerge w:val="continue"/>
            <w:vAlign w:val="center"/>
          </w:tcPr>
          <w:p>
            <w:pPr>
              <w:snapToGrid w:val="0"/>
              <w:jc w:val="center"/>
              <w:rPr>
                <w:rFonts w:hint="eastAsia" w:ascii="宋体" w:hAnsi="宋体" w:cs="宋体"/>
                <w:szCs w:val="21"/>
              </w:rPr>
            </w:pPr>
          </w:p>
        </w:tc>
        <w:tc>
          <w:tcPr>
            <w:tcW w:w="1245" w:type="dxa"/>
            <w:vMerge w:val="continue"/>
            <w:vAlign w:val="center"/>
          </w:tcPr>
          <w:p>
            <w:pPr>
              <w:snapToGrid w:val="0"/>
              <w:jc w:val="center"/>
              <w:rPr>
                <w:rFonts w:hint="eastAsia" w:ascii="宋体" w:hAnsi="宋体" w:cs="宋体"/>
                <w:szCs w:val="21"/>
              </w:rPr>
            </w:pPr>
          </w:p>
        </w:tc>
        <w:tc>
          <w:tcPr>
            <w:tcW w:w="1125" w:type="dxa"/>
            <w:vMerge w:val="continue"/>
            <w:vAlign w:val="center"/>
          </w:tcPr>
          <w:p>
            <w:pPr>
              <w:snapToGrid w:val="0"/>
              <w:jc w:val="center"/>
              <w:rPr>
                <w:rFonts w:hint="eastAsia" w:ascii="宋体" w:hAnsi="宋体" w:cs="宋体"/>
                <w:szCs w:val="21"/>
              </w:rPr>
            </w:pPr>
          </w:p>
        </w:tc>
        <w:tc>
          <w:tcPr>
            <w:tcW w:w="1050" w:type="dxa"/>
            <w:vMerge w:val="continue"/>
            <w:tcBorders>
              <w:right w:val="single" w:color="auto" w:sz="12" w:space="0"/>
            </w:tcBorders>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center"/>
          </w:tcPr>
          <w:p>
            <w:pPr>
              <w:snapToGrid w:val="0"/>
              <w:jc w:val="center"/>
              <w:rPr>
                <w:rFonts w:hint="eastAsia" w:ascii="宋体" w:hAnsi="宋体" w:cs="宋体"/>
                <w:szCs w:val="21"/>
              </w:rPr>
            </w:pPr>
          </w:p>
        </w:tc>
        <w:tc>
          <w:tcPr>
            <w:tcW w:w="501" w:type="dxa"/>
            <w:gridSpan w:val="2"/>
            <w:vMerge w:val="continue"/>
            <w:vAlign w:val="top"/>
          </w:tcPr>
          <w:p>
            <w:pPr>
              <w:snapToGrid w:val="0"/>
              <w:jc w:val="center"/>
              <w:rPr>
                <w:rFonts w:hint="eastAsia" w:ascii="宋体" w:hAnsi="宋体" w:cs="宋体"/>
                <w:szCs w:val="21"/>
              </w:rPr>
            </w:pPr>
          </w:p>
        </w:tc>
        <w:tc>
          <w:tcPr>
            <w:tcW w:w="2220" w:type="dxa"/>
            <w:vAlign w:val="center"/>
          </w:tcPr>
          <w:p>
            <w:pPr>
              <w:snapToGrid w:val="0"/>
              <w:jc w:val="center"/>
              <w:rPr>
                <w:rFonts w:hint="eastAsia" w:ascii="宋体" w:hAnsi="宋体" w:cs="宋体"/>
                <w:szCs w:val="21"/>
              </w:rPr>
            </w:pPr>
            <w:r>
              <w:rPr>
                <w:rFonts w:hint="eastAsia"/>
                <w:szCs w:val="21"/>
                <w:lang w:val="en-US" w:eastAsia="zh-CN"/>
              </w:rPr>
              <w:t>Eu</w:t>
            </w:r>
            <w:r>
              <w:rPr>
                <w:rFonts w:hint="eastAsia"/>
                <w:szCs w:val="21"/>
                <w:vertAlign w:val="subscript"/>
                <w:lang w:val="en-US" w:eastAsia="zh-CN"/>
              </w:rPr>
              <w:t>2</w:t>
            </w:r>
            <w:r>
              <w:rPr>
                <w:rFonts w:hint="eastAsia"/>
                <w:szCs w:val="21"/>
                <w:lang w:val="en-US" w:eastAsia="zh-CN"/>
              </w:rPr>
              <w:t>O</w:t>
            </w:r>
            <w:r>
              <w:rPr>
                <w:rFonts w:hint="eastAsia"/>
                <w:szCs w:val="21"/>
                <w:vertAlign w:val="subscript"/>
                <w:lang w:val="en-US" w:eastAsia="zh-CN"/>
              </w:rPr>
              <w:t>3</w:t>
            </w:r>
          </w:p>
        </w:tc>
        <w:tc>
          <w:tcPr>
            <w:tcW w:w="1470" w:type="dxa"/>
            <w:vAlign w:val="center"/>
          </w:tcPr>
          <w:p>
            <w:pPr>
              <w:snapToGrid w:val="0"/>
              <w:jc w:val="center"/>
              <w:rPr>
                <w:rFonts w:hint="eastAsia" w:ascii="宋体" w:hAnsi="宋体" w:cs="宋体"/>
                <w:szCs w:val="21"/>
              </w:rPr>
            </w:pPr>
            <w:r>
              <w:rPr>
                <w:rFonts w:hint="eastAsia"/>
                <w:szCs w:val="21"/>
                <w:lang w:val="en-US" w:eastAsia="zh-CN"/>
              </w:rPr>
              <w:t>0.0002</w:t>
            </w:r>
          </w:p>
        </w:tc>
        <w:tc>
          <w:tcPr>
            <w:tcW w:w="1170" w:type="dxa"/>
            <w:vMerge w:val="continue"/>
            <w:vAlign w:val="center"/>
          </w:tcPr>
          <w:p>
            <w:pPr>
              <w:snapToGrid w:val="0"/>
              <w:jc w:val="center"/>
              <w:rPr>
                <w:rFonts w:hint="eastAsia" w:ascii="宋体" w:hAnsi="宋体" w:cs="宋体"/>
                <w:szCs w:val="21"/>
              </w:rPr>
            </w:pPr>
          </w:p>
        </w:tc>
        <w:tc>
          <w:tcPr>
            <w:tcW w:w="1245" w:type="dxa"/>
            <w:vMerge w:val="continue"/>
            <w:vAlign w:val="center"/>
          </w:tcPr>
          <w:p>
            <w:pPr>
              <w:snapToGrid w:val="0"/>
              <w:jc w:val="center"/>
              <w:rPr>
                <w:rFonts w:hint="eastAsia" w:ascii="宋体" w:hAnsi="宋体" w:cs="宋体"/>
                <w:szCs w:val="21"/>
              </w:rPr>
            </w:pPr>
          </w:p>
        </w:tc>
        <w:tc>
          <w:tcPr>
            <w:tcW w:w="1125" w:type="dxa"/>
            <w:vMerge w:val="continue"/>
            <w:vAlign w:val="center"/>
          </w:tcPr>
          <w:p>
            <w:pPr>
              <w:snapToGrid w:val="0"/>
              <w:jc w:val="center"/>
              <w:rPr>
                <w:rFonts w:hint="eastAsia" w:ascii="宋体" w:hAnsi="宋体" w:cs="宋体"/>
                <w:szCs w:val="21"/>
              </w:rPr>
            </w:pPr>
          </w:p>
        </w:tc>
        <w:tc>
          <w:tcPr>
            <w:tcW w:w="1050" w:type="dxa"/>
            <w:vMerge w:val="continue"/>
            <w:tcBorders>
              <w:right w:val="single" w:color="auto" w:sz="12" w:space="0"/>
            </w:tcBorders>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center"/>
          </w:tcPr>
          <w:p>
            <w:pPr>
              <w:snapToGrid w:val="0"/>
              <w:jc w:val="center"/>
              <w:rPr>
                <w:rFonts w:hint="eastAsia" w:ascii="宋体" w:hAnsi="宋体" w:cs="宋体"/>
                <w:szCs w:val="21"/>
              </w:rPr>
            </w:pPr>
          </w:p>
        </w:tc>
        <w:tc>
          <w:tcPr>
            <w:tcW w:w="501" w:type="dxa"/>
            <w:gridSpan w:val="2"/>
            <w:vMerge w:val="continue"/>
            <w:vAlign w:val="top"/>
          </w:tcPr>
          <w:p>
            <w:pPr>
              <w:snapToGrid w:val="0"/>
              <w:jc w:val="center"/>
              <w:rPr>
                <w:rFonts w:hint="eastAsia" w:ascii="宋体" w:hAnsi="宋体" w:cs="宋体"/>
                <w:szCs w:val="21"/>
              </w:rPr>
            </w:pPr>
          </w:p>
        </w:tc>
        <w:tc>
          <w:tcPr>
            <w:tcW w:w="2220" w:type="dxa"/>
            <w:vAlign w:val="center"/>
          </w:tcPr>
          <w:p>
            <w:pPr>
              <w:snapToGrid w:val="0"/>
              <w:jc w:val="center"/>
              <w:rPr>
                <w:rFonts w:hint="eastAsia" w:ascii="宋体" w:hAnsi="宋体" w:cs="宋体"/>
                <w:szCs w:val="21"/>
              </w:rPr>
            </w:pPr>
            <w:r>
              <w:rPr>
                <w:rFonts w:hint="eastAsia"/>
                <w:szCs w:val="21"/>
                <w:lang w:val="en-US" w:eastAsia="zh-CN"/>
              </w:rPr>
              <w:t>Gd</w:t>
            </w:r>
            <w:r>
              <w:rPr>
                <w:rFonts w:hint="eastAsia"/>
                <w:szCs w:val="21"/>
                <w:vertAlign w:val="subscript"/>
                <w:lang w:val="en-US" w:eastAsia="zh-CN"/>
              </w:rPr>
              <w:t>2</w:t>
            </w:r>
            <w:r>
              <w:rPr>
                <w:rFonts w:hint="eastAsia"/>
                <w:szCs w:val="21"/>
                <w:lang w:val="en-US" w:eastAsia="zh-CN"/>
              </w:rPr>
              <w:t>O</w:t>
            </w:r>
            <w:r>
              <w:rPr>
                <w:rFonts w:hint="eastAsia"/>
                <w:szCs w:val="21"/>
                <w:vertAlign w:val="subscript"/>
                <w:lang w:val="en-US" w:eastAsia="zh-CN"/>
              </w:rPr>
              <w:t>3</w:t>
            </w:r>
          </w:p>
        </w:tc>
        <w:tc>
          <w:tcPr>
            <w:tcW w:w="1470" w:type="dxa"/>
            <w:vAlign w:val="center"/>
          </w:tcPr>
          <w:p>
            <w:pPr>
              <w:snapToGrid w:val="0"/>
              <w:jc w:val="center"/>
              <w:rPr>
                <w:rFonts w:hint="eastAsia" w:ascii="宋体" w:hAnsi="宋体" w:cs="宋体"/>
                <w:szCs w:val="21"/>
              </w:rPr>
            </w:pPr>
            <w:r>
              <w:rPr>
                <w:rFonts w:hint="eastAsia"/>
                <w:szCs w:val="21"/>
                <w:lang w:val="en-US" w:eastAsia="zh-CN"/>
              </w:rPr>
              <w:t>0.0010</w:t>
            </w:r>
          </w:p>
        </w:tc>
        <w:tc>
          <w:tcPr>
            <w:tcW w:w="1170" w:type="dxa"/>
            <w:vMerge w:val="continue"/>
            <w:vAlign w:val="center"/>
          </w:tcPr>
          <w:p>
            <w:pPr>
              <w:snapToGrid w:val="0"/>
              <w:jc w:val="center"/>
              <w:rPr>
                <w:rFonts w:hint="eastAsia" w:ascii="宋体" w:hAnsi="宋体" w:cs="宋体"/>
                <w:szCs w:val="21"/>
              </w:rPr>
            </w:pPr>
          </w:p>
        </w:tc>
        <w:tc>
          <w:tcPr>
            <w:tcW w:w="1245" w:type="dxa"/>
            <w:vMerge w:val="continue"/>
            <w:vAlign w:val="center"/>
          </w:tcPr>
          <w:p>
            <w:pPr>
              <w:snapToGrid w:val="0"/>
              <w:jc w:val="center"/>
              <w:rPr>
                <w:rFonts w:hint="eastAsia" w:ascii="宋体" w:hAnsi="宋体" w:cs="宋体"/>
                <w:szCs w:val="21"/>
              </w:rPr>
            </w:pPr>
          </w:p>
        </w:tc>
        <w:tc>
          <w:tcPr>
            <w:tcW w:w="1125" w:type="dxa"/>
            <w:vMerge w:val="continue"/>
            <w:vAlign w:val="center"/>
          </w:tcPr>
          <w:p>
            <w:pPr>
              <w:snapToGrid w:val="0"/>
              <w:jc w:val="center"/>
              <w:rPr>
                <w:rFonts w:hint="eastAsia" w:ascii="宋体" w:hAnsi="宋体" w:cs="宋体"/>
                <w:szCs w:val="21"/>
              </w:rPr>
            </w:pPr>
          </w:p>
        </w:tc>
        <w:tc>
          <w:tcPr>
            <w:tcW w:w="1050" w:type="dxa"/>
            <w:vMerge w:val="continue"/>
            <w:tcBorders>
              <w:right w:val="single" w:color="auto" w:sz="12" w:space="0"/>
            </w:tcBorders>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center"/>
          </w:tcPr>
          <w:p>
            <w:pPr>
              <w:snapToGrid w:val="0"/>
              <w:jc w:val="center"/>
              <w:rPr>
                <w:rFonts w:hint="eastAsia" w:ascii="宋体" w:hAnsi="宋体" w:cs="宋体"/>
                <w:szCs w:val="21"/>
              </w:rPr>
            </w:pPr>
          </w:p>
        </w:tc>
        <w:tc>
          <w:tcPr>
            <w:tcW w:w="501" w:type="dxa"/>
            <w:gridSpan w:val="2"/>
            <w:vMerge w:val="continue"/>
            <w:vAlign w:val="top"/>
          </w:tcPr>
          <w:p>
            <w:pPr>
              <w:snapToGrid w:val="0"/>
              <w:jc w:val="center"/>
              <w:rPr>
                <w:rFonts w:hint="eastAsia" w:ascii="宋体" w:hAnsi="宋体" w:cs="宋体"/>
                <w:szCs w:val="21"/>
              </w:rPr>
            </w:pPr>
          </w:p>
        </w:tc>
        <w:tc>
          <w:tcPr>
            <w:tcW w:w="2220" w:type="dxa"/>
            <w:vAlign w:val="center"/>
          </w:tcPr>
          <w:p>
            <w:pPr>
              <w:snapToGrid w:val="0"/>
              <w:jc w:val="center"/>
              <w:rPr>
                <w:rFonts w:hint="eastAsia" w:ascii="宋体" w:hAnsi="宋体" w:cs="宋体"/>
                <w:szCs w:val="21"/>
              </w:rPr>
            </w:pPr>
            <w:r>
              <w:rPr>
                <w:rFonts w:hint="eastAsia"/>
                <w:szCs w:val="21"/>
                <w:lang w:val="en-US" w:eastAsia="zh-CN"/>
              </w:rPr>
              <w:t>Tb</w:t>
            </w:r>
            <w:r>
              <w:rPr>
                <w:rFonts w:hint="eastAsia"/>
                <w:szCs w:val="21"/>
                <w:vertAlign w:val="subscript"/>
                <w:lang w:val="en-US" w:eastAsia="zh-CN"/>
              </w:rPr>
              <w:t>4</w:t>
            </w:r>
            <w:r>
              <w:rPr>
                <w:rFonts w:hint="eastAsia"/>
                <w:szCs w:val="21"/>
                <w:lang w:val="en-US" w:eastAsia="zh-CN"/>
              </w:rPr>
              <w:t>O</w:t>
            </w:r>
            <w:r>
              <w:rPr>
                <w:rFonts w:hint="eastAsia"/>
                <w:szCs w:val="21"/>
                <w:vertAlign w:val="subscript"/>
                <w:lang w:val="en-US" w:eastAsia="zh-CN"/>
              </w:rPr>
              <w:t>7</w:t>
            </w:r>
          </w:p>
        </w:tc>
        <w:tc>
          <w:tcPr>
            <w:tcW w:w="1470" w:type="dxa"/>
            <w:vAlign w:val="center"/>
          </w:tcPr>
          <w:p>
            <w:pPr>
              <w:snapToGrid w:val="0"/>
              <w:jc w:val="center"/>
              <w:rPr>
                <w:rFonts w:hint="eastAsia" w:ascii="宋体" w:hAnsi="宋体" w:cs="宋体"/>
                <w:szCs w:val="21"/>
              </w:rPr>
            </w:pPr>
            <w:r>
              <w:rPr>
                <w:rFonts w:hint="eastAsia"/>
                <w:szCs w:val="21"/>
                <w:lang w:val="en-US" w:eastAsia="zh-CN"/>
              </w:rPr>
              <w:t>0.0020</w:t>
            </w:r>
          </w:p>
        </w:tc>
        <w:tc>
          <w:tcPr>
            <w:tcW w:w="1170" w:type="dxa"/>
            <w:vMerge w:val="continue"/>
            <w:vAlign w:val="center"/>
          </w:tcPr>
          <w:p>
            <w:pPr>
              <w:snapToGrid w:val="0"/>
              <w:jc w:val="center"/>
              <w:rPr>
                <w:rFonts w:hint="eastAsia" w:ascii="宋体" w:hAnsi="宋体" w:cs="宋体"/>
                <w:szCs w:val="21"/>
              </w:rPr>
            </w:pPr>
          </w:p>
        </w:tc>
        <w:tc>
          <w:tcPr>
            <w:tcW w:w="1245" w:type="dxa"/>
            <w:vMerge w:val="continue"/>
            <w:vAlign w:val="center"/>
          </w:tcPr>
          <w:p>
            <w:pPr>
              <w:snapToGrid w:val="0"/>
              <w:jc w:val="center"/>
              <w:rPr>
                <w:rFonts w:hint="eastAsia" w:ascii="宋体" w:hAnsi="宋体" w:cs="宋体"/>
                <w:szCs w:val="21"/>
              </w:rPr>
            </w:pPr>
          </w:p>
        </w:tc>
        <w:tc>
          <w:tcPr>
            <w:tcW w:w="1125" w:type="dxa"/>
            <w:vMerge w:val="continue"/>
            <w:vAlign w:val="center"/>
          </w:tcPr>
          <w:p>
            <w:pPr>
              <w:snapToGrid w:val="0"/>
              <w:jc w:val="center"/>
              <w:rPr>
                <w:rFonts w:hint="eastAsia" w:ascii="宋体" w:hAnsi="宋体" w:cs="宋体"/>
                <w:szCs w:val="21"/>
              </w:rPr>
            </w:pPr>
          </w:p>
        </w:tc>
        <w:tc>
          <w:tcPr>
            <w:tcW w:w="1050" w:type="dxa"/>
            <w:vMerge w:val="continue"/>
            <w:tcBorders>
              <w:right w:val="single" w:color="auto" w:sz="12" w:space="0"/>
            </w:tcBorders>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center"/>
          </w:tcPr>
          <w:p>
            <w:pPr>
              <w:snapToGrid w:val="0"/>
              <w:jc w:val="center"/>
              <w:rPr>
                <w:rFonts w:hint="eastAsia" w:ascii="宋体" w:hAnsi="宋体" w:cs="宋体"/>
                <w:szCs w:val="21"/>
              </w:rPr>
            </w:pPr>
          </w:p>
        </w:tc>
        <w:tc>
          <w:tcPr>
            <w:tcW w:w="501" w:type="dxa"/>
            <w:gridSpan w:val="2"/>
            <w:vMerge w:val="continue"/>
            <w:vAlign w:val="top"/>
          </w:tcPr>
          <w:p>
            <w:pPr>
              <w:snapToGrid w:val="0"/>
              <w:jc w:val="center"/>
              <w:rPr>
                <w:rFonts w:hint="eastAsia" w:ascii="宋体" w:hAnsi="宋体" w:cs="宋体"/>
                <w:szCs w:val="21"/>
              </w:rPr>
            </w:pPr>
          </w:p>
        </w:tc>
        <w:tc>
          <w:tcPr>
            <w:tcW w:w="2220" w:type="dxa"/>
            <w:vAlign w:val="center"/>
          </w:tcPr>
          <w:p>
            <w:pPr>
              <w:snapToGrid w:val="0"/>
              <w:jc w:val="center"/>
              <w:rPr>
                <w:rFonts w:hint="eastAsia" w:ascii="宋体" w:hAnsi="宋体" w:cs="宋体"/>
                <w:szCs w:val="21"/>
              </w:rPr>
            </w:pPr>
            <w:r>
              <w:rPr>
                <w:rFonts w:hint="eastAsia"/>
                <w:szCs w:val="21"/>
                <w:lang w:val="en-US" w:eastAsia="zh-CN"/>
              </w:rPr>
              <w:t>Ho</w:t>
            </w:r>
            <w:r>
              <w:rPr>
                <w:rFonts w:hint="eastAsia"/>
                <w:szCs w:val="21"/>
                <w:vertAlign w:val="subscript"/>
                <w:lang w:val="en-US" w:eastAsia="zh-CN"/>
              </w:rPr>
              <w:t>2</w:t>
            </w:r>
            <w:r>
              <w:rPr>
                <w:rFonts w:hint="eastAsia"/>
                <w:szCs w:val="21"/>
                <w:lang w:val="en-US" w:eastAsia="zh-CN"/>
              </w:rPr>
              <w:t>O</w:t>
            </w:r>
            <w:r>
              <w:rPr>
                <w:rFonts w:hint="eastAsia"/>
                <w:szCs w:val="21"/>
                <w:vertAlign w:val="subscript"/>
                <w:lang w:val="en-US" w:eastAsia="zh-CN"/>
              </w:rPr>
              <w:t>3</w:t>
            </w:r>
          </w:p>
        </w:tc>
        <w:tc>
          <w:tcPr>
            <w:tcW w:w="1470" w:type="dxa"/>
            <w:vAlign w:val="center"/>
          </w:tcPr>
          <w:p>
            <w:pPr>
              <w:snapToGrid w:val="0"/>
              <w:jc w:val="center"/>
              <w:rPr>
                <w:rFonts w:hint="eastAsia" w:ascii="宋体" w:hAnsi="宋体" w:cs="宋体"/>
                <w:szCs w:val="21"/>
              </w:rPr>
            </w:pPr>
            <w:r>
              <w:rPr>
                <w:rFonts w:hint="eastAsia"/>
                <w:szCs w:val="21"/>
                <w:lang w:val="en-US" w:eastAsia="zh-CN"/>
              </w:rPr>
              <w:t>0.0020</w:t>
            </w:r>
          </w:p>
        </w:tc>
        <w:tc>
          <w:tcPr>
            <w:tcW w:w="1170" w:type="dxa"/>
            <w:vMerge w:val="continue"/>
            <w:vAlign w:val="center"/>
          </w:tcPr>
          <w:p>
            <w:pPr>
              <w:snapToGrid w:val="0"/>
              <w:jc w:val="center"/>
              <w:rPr>
                <w:rFonts w:hint="eastAsia" w:ascii="宋体" w:hAnsi="宋体" w:cs="宋体"/>
                <w:szCs w:val="21"/>
              </w:rPr>
            </w:pPr>
          </w:p>
        </w:tc>
        <w:tc>
          <w:tcPr>
            <w:tcW w:w="1245" w:type="dxa"/>
            <w:vMerge w:val="continue"/>
            <w:vAlign w:val="center"/>
          </w:tcPr>
          <w:p>
            <w:pPr>
              <w:snapToGrid w:val="0"/>
              <w:jc w:val="center"/>
              <w:rPr>
                <w:rFonts w:hint="eastAsia" w:ascii="宋体" w:hAnsi="宋体" w:cs="宋体"/>
                <w:szCs w:val="21"/>
              </w:rPr>
            </w:pPr>
          </w:p>
        </w:tc>
        <w:tc>
          <w:tcPr>
            <w:tcW w:w="1125" w:type="dxa"/>
            <w:vMerge w:val="continue"/>
            <w:vAlign w:val="center"/>
          </w:tcPr>
          <w:p>
            <w:pPr>
              <w:snapToGrid w:val="0"/>
              <w:jc w:val="center"/>
              <w:rPr>
                <w:rFonts w:hint="eastAsia" w:ascii="宋体" w:hAnsi="宋体" w:cs="宋体"/>
                <w:szCs w:val="21"/>
              </w:rPr>
            </w:pPr>
          </w:p>
        </w:tc>
        <w:tc>
          <w:tcPr>
            <w:tcW w:w="1050" w:type="dxa"/>
            <w:vMerge w:val="continue"/>
            <w:tcBorders>
              <w:right w:val="single" w:color="auto" w:sz="12" w:space="0"/>
            </w:tcBorders>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center"/>
          </w:tcPr>
          <w:p>
            <w:pPr>
              <w:snapToGrid w:val="0"/>
              <w:jc w:val="center"/>
              <w:rPr>
                <w:rFonts w:hint="eastAsia" w:ascii="宋体" w:hAnsi="宋体" w:cs="宋体"/>
                <w:szCs w:val="21"/>
              </w:rPr>
            </w:pPr>
          </w:p>
        </w:tc>
        <w:tc>
          <w:tcPr>
            <w:tcW w:w="501" w:type="dxa"/>
            <w:gridSpan w:val="2"/>
            <w:vMerge w:val="continue"/>
            <w:vAlign w:val="top"/>
          </w:tcPr>
          <w:p>
            <w:pPr>
              <w:snapToGrid w:val="0"/>
              <w:jc w:val="center"/>
              <w:rPr>
                <w:rFonts w:hint="eastAsia" w:ascii="宋体" w:hAnsi="宋体" w:cs="宋体"/>
                <w:szCs w:val="21"/>
              </w:rPr>
            </w:pPr>
          </w:p>
        </w:tc>
        <w:tc>
          <w:tcPr>
            <w:tcW w:w="2220" w:type="dxa"/>
            <w:vAlign w:val="center"/>
          </w:tcPr>
          <w:p>
            <w:pPr>
              <w:snapToGrid w:val="0"/>
              <w:jc w:val="center"/>
              <w:rPr>
                <w:rFonts w:hint="eastAsia" w:ascii="宋体" w:hAnsi="宋体" w:cs="宋体"/>
                <w:szCs w:val="21"/>
              </w:rPr>
            </w:pPr>
            <w:r>
              <w:rPr>
                <w:rFonts w:hint="eastAsia"/>
                <w:szCs w:val="21"/>
                <w:lang w:val="en-US" w:eastAsia="zh-CN"/>
              </w:rPr>
              <w:t>Er</w:t>
            </w:r>
            <w:r>
              <w:rPr>
                <w:rFonts w:hint="eastAsia"/>
                <w:szCs w:val="21"/>
                <w:vertAlign w:val="subscript"/>
                <w:lang w:val="en-US" w:eastAsia="zh-CN"/>
              </w:rPr>
              <w:t>2</w:t>
            </w:r>
            <w:r>
              <w:rPr>
                <w:rFonts w:hint="eastAsia"/>
                <w:szCs w:val="21"/>
                <w:lang w:val="en-US" w:eastAsia="zh-CN"/>
              </w:rPr>
              <w:t>O</w:t>
            </w:r>
            <w:r>
              <w:rPr>
                <w:rFonts w:hint="eastAsia"/>
                <w:szCs w:val="21"/>
                <w:vertAlign w:val="subscript"/>
                <w:lang w:val="en-US" w:eastAsia="zh-CN"/>
              </w:rPr>
              <w:t>3</w:t>
            </w:r>
          </w:p>
        </w:tc>
        <w:tc>
          <w:tcPr>
            <w:tcW w:w="1470" w:type="dxa"/>
            <w:vAlign w:val="center"/>
          </w:tcPr>
          <w:p>
            <w:pPr>
              <w:snapToGrid w:val="0"/>
              <w:jc w:val="center"/>
              <w:rPr>
                <w:rFonts w:hint="eastAsia" w:ascii="宋体" w:hAnsi="宋体" w:cs="宋体"/>
                <w:szCs w:val="21"/>
              </w:rPr>
            </w:pPr>
            <w:r>
              <w:rPr>
                <w:rFonts w:hint="eastAsia"/>
                <w:szCs w:val="21"/>
                <w:lang w:val="en-US" w:eastAsia="zh-CN"/>
              </w:rPr>
              <w:t>0.0010</w:t>
            </w:r>
          </w:p>
        </w:tc>
        <w:tc>
          <w:tcPr>
            <w:tcW w:w="1170" w:type="dxa"/>
            <w:vMerge w:val="continue"/>
            <w:vAlign w:val="center"/>
          </w:tcPr>
          <w:p>
            <w:pPr>
              <w:snapToGrid w:val="0"/>
              <w:jc w:val="center"/>
              <w:rPr>
                <w:rFonts w:hint="eastAsia" w:ascii="宋体" w:hAnsi="宋体" w:cs="宋体"/>
                <w:szCs w:val="21"/>
              </w:rPr>
            </w:pPr>
          </w:p>
        </w:tc>
        <w:tc>
          <w:tcPr>
            <w:tcW w:w="1245" w:type="dxa"/>
            <w:vMerge w:val="continue"/>
            <w:vAlign w:val="center"/>
          </w:tcPr>
          <w:p>
            <w:pPr>
              <w:snapToGrid w:val="0"/>
              <w:jc w:val="center"/>
              <w:rPr>
                <w:rFonts w:hint="eastAsia" w:ascii="宋体" w:hAnsi="宋体" w:cs="宋体"/>
                <w:szCs w:val="21"/>
              </w:rPr>
            </w:pPr>
          </w:p>
        </w:tc>
        <w:tc>
          <w:tcPr>
            <w:tcW w:w="1125" w:type="dxa"/>
            <w:vMerge w:val="continue"/>
            <w:vAlign w:val="center"/>
          </w:tcPr>
          <w:p>
            <w:pPr>
              <w:snapToGrid w:val="0"/>
              <w:jc w:val="center"/>
              <w:rPr>
                <w:rFonts w:hint="eastAsia" w:ascii="宋体" w:hAnsi="宋体" w:cs="宋体"/>
                <w:szCs w:val="21"/>
              </w:rPr>
            </w:pPr>
          </w:p>
        </w:tc>
        <w:tc>
          <w:tcPr>
            <w:tcW w:w="1050" w:type="dxa"/>
            <w:vMerge w:val="continue"/>
            <w:tcBorders>
              <w:right w:val="single" w:color="auto" w:sz="12" w:space="0"/>
            </w:tcBorders>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center"/>
          </w:tcPr>
          <w:p>
            <w:pPr>
              <w:snapToGrid w:val="0"/>
              <w:jc w:val="center"/>
              <w:rPr>
                <w:rFonts w:hint="eastAsia" w:ascii="宋体" w:hAnsi="宋体" w:cs="宋体"/>
                <w:szCs w:val="21"/>
              </w:rPr>
            </w:pPr>
          </w:p>
        </w:tc>
        <w:tc>
          <w:tcPr>
            <w:tcW w:w="501" w:type="dxa"/>
            <w:gridSpan w:val="2"/>
            <w:vMerge w:val="continue"/>
            <w:vAlign w:val="top"/>
          </w:tcPr>
          <w:p>
            <w:pPr>
              <w:snapToGrid w:val="0"/>
              <w:jc w:val="center"/>
              <w:rPr>
                <w:rFonts w:hint="eastAsia" w:ascii="宋体" w:hAnsi="宋体" w:cs="宋体"/>
                <w:szCs w:val="21"/>
              </w:rPr>
            </w:pPr>
          </w:p>
        </w:tc>
        <w:tc>
          <w:tcPr>
            <w:tcW w:w="2220" w:type="dxa"/>
            <w:vAlign w:val="center"/>
          </w:tcPr>
          <w:p>
            <w:pPr>
              <w:snapToGrid w:val="0"/>
              <w:jc w:val="center"/>
              <w:rPr>
                <w:rFonts w:hint="eastAsia" w:ascii="宋体" w:hAnsi="宋体" w:cs="宋体"/>
                <w:szCs w:val="21"/>
              </w:rPr>
            </w:pPr>
            <w:r>
              <w:rPr>
                <w:rFonts w:hint="eastAsia"/>
                <w:szCs w:val="21"/>
                <w:lang w:val="en-US" w:eastAsia="zh-CN"/>
              </w:rPr>
              <w:t>Tm</w:t>
            </w:r>
            <w:r>
              <w:rPr>
                <w:rFonts w:hint="eastAsia"/>
                <w:szCs w:val="21"/>
                <w:vertAlign w:val="subscript"/>
                <w:lang w:val="en-US" w:eastAsia="zh-CN"/>
              </w:rPr>
              <w:t>2</w:t>
            </w:r>
            <w:r>
              <w:rPr>
                <w:rFonts w:hint="eastAsia"/>
                <w:szCs w:val="21"/>
                <w:lang w:val="en-US" w:eastAsia="zh-CN"/>
              </w:rPr>
              <w:t>O</w:t>
            </w:r>
            <w:r>
              <w:rPr>
                <w:rFonts w:hint="eastAsia"/>
                <w:szCs w:val="21"/>
                <w:vertAlign w:val="subscript"/>
                <w:lang w:val="en-US" w:eastAsia="zh-CN"/>
              </w:rPr>
              <w:t>3</w:t>
            </w:r>
          </w:p>
        </w:tc>
        <w:tc>
          <w:tcPr>
            <w:tcW w:w="1470" w:type="dxa"/>
            <w:vAlign w:val="center"/>
          </w:tcPr>
          <w:p>
            <w:pPr>
              <w:snapToGrid w:val="0"/>
              <w:jc w:val="center"/>
              <w:rPr>
                <w:rFonts w:hint="eastAsia" w:ascii="宋体" w:hAnsi="宋体" w:cs="宋体"/>
                <w:szCs w:val="21"/>
              </w:rPr>
            </w:pPr>
            <w:r>
              <w:rPr>
                <w:rFonts w:hint="eastAsia"/>
                <w:szCs w:val="21"/>
                <w:lang w:val="en-US" w:eastAsia="zh-CN"/>
              </w:rPr>
              <w:t>0.0002</w:t>
            </w:r>
          </w:p>
        </w:tc>
        <w:tc>
          <w:tcPr>
            <w:tcW w:w="1170" w:type="dxa"/>
            <w:vMerge w:val="continue"/>
            <w:vAlign w:val="center"/>
          </w:tcPr>
          <w:p>
            <w:pPr>
              <w:snapToGrid w:val="0"/>
              <w:jc w:val="center"/>
              <w:rPr>
                <w:rFonts w:hint="eastAsia" w:ascii="宋体" w:hAnsi="宋体" w:cs="宋体"/>
                <w:szCs w:val="21"/>
              </w:rPr>
            </w:pPr>
          </w:p>
        </w:tc>
        <w:tc>
          <w:tcPr>
            <w:tcW w:w="1245" w:type="dxa"/>
            <w:vMerge w:val="continue"/>
            <w:vAlign w:val="center"/>
          </w:tcPr>
          <w:p>
            <w:pPr>
              <w:snapToGrid w:val="0"/>
              <w:jc w:val="center"/>
              <w:rPr>
                <w:rFonts w:hint="eastAsia" w:ascii="宋体" w:hAnsi="宋体" w:cs="宋体"/>
                <w:szCs w:val="21"/>
              </w:rPr>
            </w:pPr>
          </w:p>
        </w:tc>
        <w:tc>
          <w:tcPr>
            <w:tcW w:w="1125" w:type="dxa"/>
            <w:vMerge w:val="continue"/>
            <w:vAlign w:val="center"/>
          </w:tcPr>
          <w:p>
            <w:pPr>
              <w:snapToGrid w:val="0"/>
              <w:jc w:val="center"/>
              <w:rPr>
                <w:rFonts w:hint="eastAsia" w:ascii="宋体" w:hAnsi="宋体" w:cs="宋体"/>
                <w:szCs w:val="21"/>
              </w:rPr>
            </w:pPr>
          </w:p>
        </w:tc>
        <w:tc>
          <w:tcPr>
            <w:tcW w:w="1050" w:type="dxa"/>
            <w:vMerge w:val="continue"/>
            <w:tcBorders>
              <w:right w:val="single" w:color="auto" w:sz="12" w:space="0"/>
            </w:tcBorders>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center"/>
          </w:tcPr>
          <w:p>
            <w:pPr>
              <w:snapToGrid w:val="0"/>
              <w:jc w:val="center"/>
              <w:rPr>
                <w:rFonts w:hint="eastAsia" w:ascii="宋体" w:hAnsi="宋体" w:cs="宋体"/>
                <w:szCs w:val="21"/>
              </w:rPr>
            </w:pPr>
          </w:p>
        </w:tc>
        <w:tc>
          <w:tcPr>
            <w:tcW w:w="501" w:type="dxa"/>
            <w:gridSpan w:val="2"/>
            <w:vMerge w:val="continue"/>
            <w:vAlign w:val="top"/>
          </w:tcPr>
          <w:p>
            <w:pPr>
              <w:snapToGrid w:val="0"/>
              <w:jc w:val="center"/>
              <w:rPr>
                <w:rFonts w:hint="eastAsia" w:ascii="宋体" w:hAnsi="宋体" w:cs="宋体"/>
                <w:szCs w:val="21"/>
              </w:rPr>
            </w:pPr>
          </w:p>
        </w:tc>
        <w:tc>
          <w:tcPr>
            <w:tcW w:w="2220" w:type="dxa"/>
            <w:vAlign w:val="center"/>
          </w:tcPr>
          <w:p>
            <w:pPr>
              <w:snapToGrid w:val="0"/>
              <w:jc w:val="center"/>
              <w:rPr>
                <w:rFonts w:hint="eastAsia" w:ascii="宋体" w:hAnsi="宋体" w:cs="宋体"/>
                <w:szCs w:val="21"/>
              </w:rPr>
            </w:pPr>
            <w:r>
              <w:rPr>
                <w:rFonts w:hint="eastAsia"/>
                <w:szCs w:val="21"/>
                <w:lang w:val="en-US" w:eastAsia="zh-CN"/>
              </w:rPr>
              <w:t>Yb</w:t>
            </w:r>
            <w:r>
              <w:rPr>
                <w:rFonts w:hint="eastAsia"/>
                <w:szCs w:val="21"/>
                <w:vertAlign w:val="subscript"/>
                <w:lang w:val="en-US" w:eastAsia="zh-CN"/>
              </w:rPr>
              <w:t>2</w:t>
            </w:r>
            <w:r>
              <w:rPr>
                <w:rFonts w:hint="eastAsia"/>
                <w:szCs w:val="21"/>
                <w:lang w:val="en-US" w:eastAsia="zh-CN"/>
              </w:rPr>
              <w:t>O</w:t>
            </w:r>
            <w:r>
              <w:rPr>
                <w:rFonts w:hint="eastAsia"/>
                <w:szCs w:val="21"/>
                <w:vertAlign w:val="subscript"/>
                <w:lang w:val="en-US" w:eastAsia="zh-CN"/>
              </w:rPr>
              <w:t>3</w:t>
            </w:r>
          </w:p>
        </w:tc>
        <w:tc>
          <w:tcPr>
            <w:tcW w:w="1470" w:type="dxa"/>
            <w:vAlign w:val="center"/>
          </w:tcPr>
          <w:p>
            <w:pPr>
              <w:snapToGrid w:val="0"/>
              <w:jc w:val="center"/>
              <w:rPr>
                <w:rFonts w:hint="eastAsia" w:ascii="宋体" w:hAnsi="宋体" w:cs="宋体"/>
                <w:szCs w:val="21"/>
              </w:rPr>
            </w:pPr>
            <w:r>
              <w:rPr>
                <w:rFonts w:hint="eastAsia"/>
                <w:szCs w:val="21"/>
                <w:lang w:val="en-US" w:eastAsia="zh-CN"/>
              </w:rPr>
              <w:t>0.0010</w:t>
            </w:r>
          </w:p>
        </w:tc>
        <w:tc>
          <w:tcPr>
            <w:tcW w:w="1170" w:type="dxa"/>
            <w:vMerge w:val="continue"/>
            <w:vAlign w:val="center"/>
          </w:tcPr>
          <w:p>
            <w:pPr>
              <w:snapToGrid w:val="0"/>
              <w:jc w:val="center"/>
              <w:rPr>
                <w:rFonts w:hint="eastAsia" w:ascii="宋体" w:hAnsi="宋体" w:cs="宋体"/>
                <w:szCs w:val="21"/>
              </w:rPr>
            </w:pPr>
          </w:p>
        </w:tc>
        <w:tc>
          <w:tcPr>
            <w:tcW w:w="1245" w:type="dxa"/>
            <w:vMerge w:val="continue"/>
            <w:vAlign w:val="center"/>
          </w:tcPr>
          <w:p>
            <w:pPr>
              <w:snapToGrid w:val="0"/>
              <w:jc w:val="center"/>
              <w:rPr>
                <w:rFonts w:hint="eastAsia" w:ascii="宋体" w:hAnsi="宋体" w:cs="宋体"/>
                <w:szCs w:val="21"/>
              </w:rPr>
            </w:pPr>
          </w:p>
        </w:tc>
        <w:tc>
          <w:tcPr>
            <w:tcW w:w="1125" w:type="dxa"/>
            <w:vMerge w:val="continue"/>
            <w:vAlign w:val="center"/>
          </w:tcPr>
          <w:p>
            <w:pPr>
              <w:snapToGrid w:val="0"/>
              <w:jc w:val="center"/>
              <w:rPr>
                <w:rFonts w:hint="eastAsia" w:ascii="宋体" w:hAnsi="宋体" w:cs="宋体"/>
                <w:szCs w:val="21"/>
              </w:rPr>
            </w:pPr>
          </w:p>
        </w:tc>
        <w:tc>
          <w:tcPr>
            <w:tcW w:w="1050" w:type="dxa"/>
            <w:vMerge w:val="continue"/>
            <w:tcBorders>
              <w:right w:val="single" w:color="auto" w:sz="12" w:space="0"/>
            </w:tcBorders>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center"/>
          </w:tcPr>
          <w:p>
            <w:pPr>
              <w:snapToGrid w:val="0"/>
              <w:jc w:val="center"/>
              <w:rPr>
                <w:rFonts w:hint="eastAsia" w:ascii="宋体" w:hAnsi="宋体" w:cs="宋体"/>
                <w:szCs w:val="21"/>
              </w:rPr>
            </w:pPr>
          </w:p>
        </w:tc>
        <w:tc>
          <w:tcPr>
            <w:tcW w:w="501" w:type="dxa"/>
            <w:gridSpan w:val="2"/>
            <w:vMerge w:val="continue"/>
            <w:vAlign w:val="top"/>
          </w:tcPr>
          <w:p>
            <w:pPr>
              <w:snapToGrid w:val="0"/>
              <w:jc w:val="center"/>
              <w:rPr>
                <w:rFonts w:hint="eastAsia" w:ascii="宋体" w:hAnsi="宋体" w:cs="宋体"/>
                <w:szCs w:val="21"/>
              </w:rPr>
            </w:pPr>
          </w:p>
        </w:tc>
        <w:tc>
          <w:tcPr>
            <w:tcW w:w="2220" w:type="dxa"/>
            <w:vAlign w:val="center"/>
          </w:tcPr>
          <w:p>
            <w:pPr>
              <w:snapToGrid w:val="0"/>
              <w:jc w:val="center"/>
              <w:rPr>
                <w:rFonts w:hint="eastAsia" w:ascii="宋体" w:hAnsi="宋体" w:cs="宋体"/>
                <w:szCs w:val="21"/>
              </w:rPr>
            </w:pPr>
            <w:r>
              <w:rPr>
                <w:rFonts w:hint="eastAsia"/>
                <w:szCs w:val="21"/>
                <w:lang w:val="en-US" w:eastAsia="zh-CN"/>
              </w:rPr>
              <w:t>Lu</w:t>
            </w:r>
            <w:r>
              <w:rPr>
                <w:rFonts w:hint="eastAsia"/>
                <w:szCs w:val="21"/>
                <w:vertAlign w:val="subscript"/>
                <w:lang w:val="en-US" w:eastAsia="zh-CN"/>
              </w:rPr>
              <w:t>2</w:t>
            </w:r>
            <w:r>
              <w:rPr>
                <w:rFonts w:hint="eastAsia"/>
                <w:szCs w:val="21"/>
                <w:lang w:val="en-US" w:eastAsia="zh-CN"/>
              </w:rPr>
              <w:t>O</w:t>
            </w:r>
            <w:r>
              <w:rPr>
                <w:rFonts w:hint="eastAsia"/>
                <w:szCs w:val="21"/>
                <w:vertAlign w:val="subscript"/>
                <w:lang w:val="en-US" w:eastAsia="zh-CN"/>
              </w:rPr>
              <w:t>3</w:t>
            </w:r>
          </w:p>
        </w:tc>
        <w:tc>
          <w:tcPr>
            <w:tcW w:w="1470" w:type="dxa"/>
            <w:vAlign w:val="center"/>
          </w:tcPr>
          <w:p>
            <w:pPr>
              <w:snapToGrid w:val="0"/>
              <w:jc w:val="center"/>
              <w:rPr>
                <w:rFonts w:hint="eastAsia" w:ascii="宋体" w:hAnsi="宋体" w:eastAsia="宋体" w:cs="宋体"/>
                <w:szCs w:val="21"/>
                <w:lang w:val="en-US" w:eastAsia="zh-CN"/>
              </w:rPr>
            </w:pPr>
            <w:r>
              <w:rPr>
                <w:rFonts w:hint="default" w:ascii="Times New Roman" w:hAnsi="Times New Roman" w:cs="Times New Roman"/>
                <w:szCs w:val="21"/>
                <w:lang w:val="en-US" w:eastAsia="zh-CN"/>
              </w:rPr>
              <w:t>0.0050</w:t>
            </w:r>
          </w:p>
        </w:tc>
        <w:tc>
          <w:tcPr>
            <w:tcW w:w="1170" w:type="dxa"/>
            <w:vMerge w:val="continue"/>
            <w:vAlign w:val="center"/>
          </w:tcPr>
          <w:p>
            <w:pPr>
              <w:snapToGrid w:val="0"/>
              <w:jc w:val="center"/>
              <w:rPr>
                <w:rFonts w:hint="eastAsia" w:ascii="宋体" w:hAnsi="宋体" w:cs="宋体"/>
                <w:szCs w:val="21"/>
              </w:rPr>
            </w:pPr>
          </w:p>
        </w:tc>
        <w:tc>
          <w:tcPr>
            <w:tcW w:w="1245" w:type="dxa"/>
            <w:vMerge w:val="continue"/>
            <w:vAlign w:val="center"/>
          </w:tcPr>
          <w:p>
            <w:pPr>
              <w:snapToGrid w:val="0"/>
              <w:jc w:val="center"/>
              <w:rPr>
                <w:rFonts w:hint="eastAsia" w:ascii="宋体" w:hAnsi="宋体" w:cs="宋体"/>
                <w:szCs w:val="21"/>
              </w:rPr>
            </w:pPr>
          </w:p>
        </w:tc>
        <w:tc>
          <w:tcPr>
            <w:tcW w:w="1125" w:type="dxa"/>
            <w:vMerge w:val="continue"/>
            <w:vAlign w:val="center"/>
          </w:tcPr>
          <w:p>
            <w:pPr>
              <w:snapToGrid w:val="0"/>
              <w:jc w:val="center"/>
              <w:rPr>
                <w:rFonts w:hint="eastAsia" w:ascii="宋体" w:hAnsi="宋体" w:cs="宋体"/>
                <w:szCs w:val="21"/>
              </w:rPr>
            </w:pPr>
          </w:p>
        </w:tc>
        <w:tc>
          <w:tcPr>
            <w:tcW w:w="1050" w:type="dxa"/>
            <w:vMerge w:val="continue"/>
            <w:tcBorders>
              <w:right w:val="single" w:color="auto" w:sz="12" w:space="0"/>
            </w:tcBorders>
            <w:vAlign w:val="center"/>
          </w:tcPr>
          <w:p>
            <w:pPr>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center"/>
          </w:tcPr>
          <w:p>
            <w:pPr>
              <w:snapToGrid w:val="0"/>
              <w:jc w:val="center"/>
              <w:rPr>
                <w:rFonts w:hint="eastAsia" w:ascii="宋体" w:hAnsi="宋体" w:cs="宋体"/>
                <w:szCs w:val="21"/>
              </w:rPr>
            </w:pPr>
          </w:p>
        </w:tc>
        <w:tc>
          <w:tcPr>
            <w:tcW w:w="501" w:type="dxa"/>
            <w:gridSpan w:val="2"/>
            <w:vMerge w:val="continue"/>
            <w:vAlign w:val="top"/>
          </w:tcPr>
          <w:p>
            <w:pPr>
              <w:snapToGrid w:val="0"/>
              <w:jc w:val="center"/>
              <w:rPr>
                <w:rFonts w:hint="eastAsia" w:ascii="宋体" w:hAnsi="宋体" w:cs="宋体"/>
                <w:szCs w:val="21"/>
              </w:rPr>
            </w:pPr>
          </w:p>
        </w:tc>
        <w:tc>
          <w:tcPr>
            <w:tcW w:w="2220" w:type="dxa"/>
            <w:vAlign w:val="center"/>
          </w:tcPr>
          <w:p>
            <w:pPr>
              <w:snapToGrid w:val="0"/>
              <w:jc w:val="center"/>
              <w:rPr>
                <w:rFonts w:hint="eastAsia" w:ascii="宋体" w:hAnsi="宋体" w:cs="宋体"/>
                <w:szCs w:val="21"/>
              </w:rPr>
            </w:pPr>
            <w:r>
              <w:rPr>
                <w:rFonts w:hint="eastAsia"/>
                <w:szCs w:val="21"/>
                <w:lang w:val="en-US" w:eastAsia="zh-CN"/>
              </w:rPr>
              <w:t>Y</w:t>
            </w:r>
            <w:r>
              <w:rPr>
                <w:rFonts w:hint="eastAsia"/>
                <w:szCs w:val="21"/>
                <w:vertAlign w:val="subscript"/>
                <w:lang w:val="en-US" w:eastAsia="zh-CN"/>
              </w:rPr>
              <w:t>2</w:t>
            </w:r>
            <w:r>
              <w:rPr>
                <w:rFonts w:hint="eastAsia"/>
                <w:szCs w:val="21"/>
                <w:lang w:val="en-US" w:eastAsia="zh-CN"/>
              </w:rPr>
              <w:t>O</w:t>
            </w:r>
            <w:r>
              <w:rPr>
                <w:rFonts w:hint="eastAsia"/>
                <w:szCs w:val="21"/>
                <w:vertAlign w:val="subscript"/>
                <w:lang w:val="en-US" w:eastAsia="zh-CN"/>
              </w:rPr>
              <w:t>3</w:t>
            </w:r>
          </w:p>
        </w:tc>
        <w:tc>
          <w:tcPr>
            <w:tcW w:w="1470"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0.0010</w:t>
            </w:r>
          </w:p>
        </w:tc>
        <w:tc>
          <w:tcPr>
            <w:tcW w:w="1170" w:type="dxa"/>
            <w:vAlign w:val="center"/>
          </w:tcPr>
          <w:p>
            <w:pPr>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0.005</w:t>
            </w:r>
          </w:p>
        </w:tc>
        <w:tc>
          <w:tcPr>
            <w:tcW w:w="1245" w:type="dxa"/>
            <w:vAlign w:val="center"/>
          </w:tcPr>
          <w:p>
            <w:pPr>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0.01</w:t>
            </w:r>
          </w:p>
        </w:tc>
        <w:tc>
          <w:tcPr>
            <w:tcW w:w="1125" w:type="dxa"/>
            <w:vAlign w:val="center"/>
          </w:tcPr>
          <w:p>
            <w:pPr>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0.05</w:t>
            </w:r>
          </w:p>
        </w:tc>
        <w:tc>
          <w:tcPr>
            <w:tcW w:w="1050" w:type="dxa"/>
            <w:tcBorders>
              <w:right w:val="single" w:color="auto" w:sz="12" w:space="0"/>
            </w:tcBorders>
            <w:vAlign w:val="center"/>
          </w:tcPr>
          <w:p>
            <w:pPr>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top"/>
          </w:tcPr>
          <w:p>
            <w:pPr>
              <w:snapToGrid w:val="0"/>
              <w:jc w:val="center"/>
              <w:rPr>
                <w:rFonts w:hint="eastAsia" w:ascii="宋体" w:hAnsi="宋体" w:cs="宋体"/>
                <w:szCs w:val="21"/>
              </w:rPr>
            </w:pPr>
          </w:p>
        </w:tc>
        <w:tc>
          <w:tcPr>
            <w:tcW w:w="501" w:type="dxa"/>
            <w:gridSpan w:val="2"/>
            <w:vMerge w:val="restart"/>
            <w:vAlign w:val="top"/>
          </w:tcPr>
          <w:p>
            <w:pPr>
              <w:pStyle w:val="9"/>
              <w:numPr>
                <w:ilvl w:val="0"/>
                <w:numId w:val="0"/>
              </w:numPr>
              <w:snapToGrid w:val="0"/>
              <w:spacing w:before="300" w:after="300"/>
              <w:jc w:val="center"/>
              <w:rPr>
                <w:rFonts w:hint="eastAsia" w:ascii="宋体" w:hAnsi="宋体" w:eastAsia="宋体" w:cs="宋体"/>
                <w:szCs w:val="21"/>
                <w:lang w:eastAsia="zh-CN"/>
              </w:rPr>
            </w:pPr>
            <w:r>
              <w:rPr>
                <w:rFonts w:hint="eastAsia" w:ascii="宋体" w:hAnsi="宋体" w:eastAsia="宋体" w:cs="宋体"/>
                <w:szCs w:val="21"/>
                <w:lang w:eastAsia="zh-CN"/>
              </w:rPr>
              <w:t>非稀土杂质</w:t>
            </w:r>
          </w:p>
        </w:tc>
        <w:tc>
          <w:tcPr>
            <w:tcW w:w="2220" w:type="dxa"/>
            <w:vAlign w:val="center"/>
          </w:tcPr>
          <w:p>
            <w:pPr>
              <w:snapToGrid w:val="0"/>
              <w:jc w:val="center"/>
              <w:rPr>
                <w:rFonts w:hint="eastAsia" w:ascii="宋体" w:hAnsi="宋体" w:cs="宋体"/>
                <w:color w:val="000000"/>
                <w:szCs w:val="21"/>
              </w:rPr>
            </w:pPr>
            <w:r>
              <w:rPr>
                <w:rFonts w:hint="eastAsia" w:ascii="宋体" w:hAnsi="宋体" w:cs="宋体"/>
                <w:color w:val="000000"/>
                <w:szCs w:val="21"/>
              </w:rPr>
              <w:t>Fe</w:t>
            </w:r>
            <w:r>
              <w:rPr>
                <w:rFonts w:hint="eastAsia" w:ascii="宋体" w:hAnsi="宋体" w:cs="宋体"/>
                <w:color w:val="000000"/>
                <w:szCs w:val="21"/>
                <w:vertAlign w:val="subscript"/>
              </w:rPr>
              <w:t>2</w:t>
            </w:r>
            <w:r>
              <w:rPr>
                <w:rFonts w:hint="eastAsia" w:ascii="宋体" w:hAnsi="宋体" w:cs="宋体"/>
                <w:color w:val="000000"/>
                <w:szCs w:val="21"/>
              </w:rPr>
              <w:t>O</w:t>
            </w:r>
            <w:r>
              <w:rPr>
                <w:rFonts w:hint="eastAsia" w:ascii="宋体" w:hAnsi="宋体" w:cs="宋体"/>
                <w:color w:val="000000"/>
                <w:szCs w:val="21"/>
                <w:vertAlign w:val="subscript"/>
              </w:rPr>
              <w:t>3</w:t>
            </w:r>
          </w:p>
        </w:tc>
        <w:tc>
          <w:tcPr>
            <w:tcW w:w="1470" w:type="dxa"/>
            <w:vAlign w:val="center"/>
          </w:tcPr>
          <w:p>
            <w:pPr>
              <w:snapToGrid w:val="0"/>
              <w:jc w:val="center"/>
              <w:rPr>
                <w:rFonts w:hint="eastAsia" w:ascii="宋体" w:hAnsi="宋体" w:cs="宋体"/>
                <w:color w:val="000000"/>
                <w:szCs w:val="21"/>
              </w:rPr>
            </w:pPr>
            <w:r>
              <w:rPr>
                <w:rFonts w:hint="eastAsia" w:ascii="宋体" w:hAnsi="宋体" w:cs="宋体"/>
                <w:color w:val="000000"/>
                <w:szCs w:val="21"/>
              </w:rPr>
              <w:t>0.0005</w:t>
            </w:r>
          </w:p>
        </w:tc>
        <w:tc>
          <w:tcPr>
            <w:tcW w:w="1170" w:type="dxa"/>
            <w:vAlign w:val="center"/>
          </w:tcPr>
          <w:p>
            <w:pPr>
              <w:snapToGrid w:val="0"/>
              <w:jc w:val="center"/>
              <w:rPr>
                <w:rFonts w:hint="eastAsia" w:ascii="宋体" w:hAnsi="宋体" w:eastAsia="宋体" w:cs="宋体"/>
                <w:color w:val="000000"/>
                <w:szCs w:val="21"/>
                <w:lang w:val="en-US" w:eastAsia="zh-CN"/>
              </w:rPr>
            </w:pPr>
            <w:r>
              <w:rPr>
                <w:rFonts w:hint="eastAsia" w:ascii="宋体" w:hAnsi="宋体" w:cs="宋体"/>
                <w:color w:val="000000"/>
                <w:szCs w:val="21"/>
              </w:rPr>
              <w:t>0.002</w:t>
            </w:r>
            <w:r>
              <w:rPr>
                <w:rFonts w:hint="eastAsia" w:ascii="宋体" w:hAnsi="宋体" w:cs="宋体"/>
                <w:color w:val="000000"/>
                <w:szCs w:val="21"/>
                <w:lang w:val="en-US" w:eastAsia="zh-CN"/>
              </w:rPr>
              <w:t>0</w:t>
            </w:r>
          </w:p>
        </w:tc>
        <w:tc>
          <w:tcPr>
            <w:tcW w:w="1245" w:type="dxa"/>
            <w:vAlign w:val="center"/>
          </w:tcPr>
          <w:p>
            <w:pPr>
              <w:snapToGrid w:val="0"/>
              <w:jc w:val="center"/>
              <w:rPr>
                <w:rFonts w:hint="eastAsia" w:ascii="宋体" w:hAnsi="宋体" w:eastAsia="宋体" w:cs="宋体"/>
                <w:color w:val="000000"/>
                <w:szCs w:val="21"/>
                <w:lang w:val="en-US" w:eastAsia="zh-CN"/>
              </w:rPr>
            </w:pPr>
            <w:r>
              <w:rPr>
                <w:rFonts w:hint="eastAsia" w:ascii="宋体" w:hAnsi="宋体" w:cs="宋体"/>
                <w:color w:val="000000"/>
                <w:szCs w:val="21"/>
              </w:rPr>
              <w:t>0.003</w:t>
            </w:r>
            <w:r>
              <w:rPr>
                <w:rFonts w:hint="eastAsia" w:ascii="宋体" w:hAnsi="宋体" w:cs="宋体"/>
                <w:color w:val="000000"/>
                <w:szCs w:val="21"/>
                <w:lang w:val="en-US" w:eastAsia="zh-CN"/>
              </w:rPr>
              <w:t>0</w:t>
            </w:r>
          </w:p>
        </w:tc>
        <w:tc>
          <w:tcPr>
            <w:tcW w:w="1125" w:type="dxa"/>
            <w:vAlign w:val="center"/>
          </w:tcPr>
          <w:p>
            <w:pPr>
              <w:snapToGrid w:val="0"/>
              <w:jc w:val="center"/>
              <w:rPr>
                <w:rFonts w:hint="eastAsia" w:ascii="宋体" w:hAnsi="宋体" w:eastAsia="宋体" w:cs="宋体"/>
                <w:color w:val="000000"/>
                <w:szCs w:val="21"/>
                <w:lang w:val="en-US" w:eastAsia="zh-CN"/>
              </w:rPr>
            </w:pPr>
            <w:r>
              <w:rPr>
                <w:rFonts w:hint="eastAsia" w:ascii="宋体" w:hAnsi="宋体" w:cs="宋体"/>
                <w:color w:val="000000"/>
                <w:szCs w:val="21"/>
              </w:rPr>
              <w:t>0.005</w:t>
            </w:r>
            <w:r>
              <w:rPr>
                <w:rFonts w:hint="eastAsia" w:ascii="宋体" w:hAnsi="宋体" w:cs="宋体"/>
                <w:color w:val="000000"/>
                <w:szCs w:val="21"/>
                <w:lang w:val="en-US" w:eastAsia="zh-CN"/>
              </w:rPr>
              <w:t>0</w:t>
            </w:r>
          </w:p>
        </w:tc>
        <w:tc>
          <w:tcPr>
            <w:tcW w:w="1050" w:type="dxa"/>
            <w:tcBorders>
              <w:right w:val="single" w:color="auto" w:sz="12" w:space="0"/>
            </w:tcBorders>
            <w:vAlign w:val="center"/>
          </w:tcPr>
          <w:p>
            <w:pPr>
              <w:snapToGrid w:val="0"/>
              <w:jc w:val="center"/>
              <w:rPr>
                <w:rFonts w:hint="eastAsia" w:ascii="宋体" w:hAnsi="宋体" w:eastAsia="宋体" w:cs="宋体"/>
                <w:color w:val="000000"/>
                <w:szCs w:val="21"/>
                <w:lang w:val="en-US" w:eastAsia="zh-CN"/>
              </w:rPr>
            </w:pPr>
            <w:r>
              <w:rPr>
                <w:rFonts w:hint="eastAsia" w:ascii="宋体" w:hAnsi="宋体" w:cs="宋体"/>
                <w:color w:val="000000"/>
                <w:szCs w:val="21"/>
              </w:rPr>
              <w:t>0.010</w:t>
            </w:r>
            <w:r>
              <w:rPr>
                <w:rFonts w:hint="eastAsia" w:ascii="宋体" w:hAnsi="宋体" w:cs="宋体"/>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top"/>
          </w:tcPr>
          <w:p>
            <w:pPr>
              <w:snapToGrid w:val="0"/>
              <w:jc w:val="center"/>
              <w:rPr>
                <w:rFonts w:hint="eastAsia" w:ascii="宋体" w:hAnsi="宋体" w:cs="宋体"/>
                <w:szCs w:val="21"/>
              </w:rPr>
            </w:pPr>
          </w:p>
        </w:tc>
        <w:tc>
          <w:tcPr>
            <w:tcW w:w="501" w:type="dxa"/>
            <w:gridSpan w:val="2"/>
            <w:vMerge w:val="continue"/>
            <w:vAlign w:val="top"/>
          </w:tcPr>
          <w:p>
            <w:pPr>
              <w:pStyle w:val="9"/>
              <w:numPr>
                <w:ilvl w:val="0"/>
                <w:numId w:val="0"/>
              </w:numPr>
              <w:snapToGrid w:val="0"/>
              <w:spacing w:before="300" w:after="300"/>
              <w:jc w:val="center"/>
              <w:rPr>
                <w:rFonts w:hint="eastAsia" w:ascii="宋体" w:hAnsi="宋体" w:eastAsia="宋体" w:cs="宋体"/>
                <w:szCs w:val="21"/>
              </w:rPr>
            </w:pPr>
          </w:p>
        </w:tc>
        <w:tc>
          <w:tcPr>
            <w:tcW w:w="2220" w:type="dxa"/>
            <w:vAlign w:val="center"/>
          </w:tcPr>
          <w:p>
            <w:pPr>
              <w:snapToGrid w:val="0"/>
              <w:jc w:val="center"/>
              <w:rPr>
                <w:rFonts w:hint="eastAsia" w:ascii="宋体" w:hAnsi="宋体" w:cs="宋体"/>
                <w:szCs w:val="21"/>
              </w:rPr>
            </w:pPr>
            <w:r>
              <w:rPr>
                <w:rFonts w:hint="eastAsia" w:ascii="宋体" w:hAnsi="宋体" w:cs="宋体"/>
                <w:szCs w:val="21"/>
              </w:rPr>
              <w:t>SiO</w:t>
            </w:r>
            <w:r>
              <w:rPr>
                <w:rFonts w:hint="eastAsia" w:ascii="宋体" w:hAnsi="宋体" w:cs="宋体"/>
                <w:szCs w:val="21"/>
                <w:vertAlign w:val="subscript"/>
              </w:rPr>
              <w:t>2</w:t>
            </w:r>
          </w:p>
        </w:tc>
        <w:tc>
          <w:tcPr>
            <w:tcW w:w="1470" w:type="dxa"/>
            <w:vAlign w:val="center"/>
          </w:tcPr>
          <w:p>
            <w:pPr>
              <w:snapToGrid w:val="0"/>
              <w:jc w:val="center"/>
              <w:rPr>
                <w:rFonts w:hint="eastAsia" w:ascii="宋体" w:hAnsi="宋体" w:cs="宋体"/>
                <w:szCs w:val="21"/>
              </w:rPr>
            </w:pPr>
            <w:r>
              <w:rPr>
                <w:rFonts w:hint="eastAsia" w:ascii="宋体" w:hAnsi="宋体" w:cs="宋体"/>
                <w:szCs w:val="21"/>
              </w:rPr>
              <w:t>0.002</w:t>
            </w:r>
          </w:p>
        </w:tc>
        <w:tc>
          <w:tcPr>
            <w:tcW w:w="1170" w:type="dxa"/>
            <w:vAlign w:val="center"/>
          </w:tcPr>
          <w:p>
            <w:pPr>
              <w:snapToGrid w:val="0"/>
              <w:jc w:val="center"/>
              <w:rPr>
                <w:rFonts w:hint="eastAsia" w:ascii="宋体" w:hAnsi="宋体" w:cs="宋体"/>
                <w:szCs w:val="21"/>
              </w:rPr>
            </w:pPr>
            <w:r>
              <w:rPr>
                <w:rFonts w:hint="eastAsia" w:ascii="宋体" w:hAnsi="宋体" w:cs="宋体"/>
                <w:szCs w:val="21"/>
              </w:rPr>
              <w:t>0.005</w:t>
            </w:r>
          </w:p>
        </w:tc>
        <w:tc>
          <w:tcPr>
            <w:tcW w:w="1245" w:type="dxa"/>
            <w:vAlign w:val="center"/>
          </w:tcPr>
          <w:p>
            <w:pPr>
              <w:snapToGrid w:val="0"/>
              <w:jc w:val="center"/>
              <w:rPr>
                <w:rFonts w:hint="eastAsia" w:ascii="宋体" w:hAnsi="宋体" w:eastAsia="宋体" w:cs="宋体"/>
                <w:szCs w:val="21"/>
                <w:lang w:val="en-US" w:eastAsia="zh-CN"/>
              </w:rPr>
            </w:pPr>
            <w:r>
              <w:rPr>
                <w:rFonts w:hint="eastAsia" w:ascii="宋体" w:hAnsi="宋体" w:cs="宋体"/>
                <w:szCs w:val="21"/>
              </w:rPr>
              <w:t>0.01</w:t>
            </w:r>
            <w:r>
              <w:rPr>
                <w:rFonts w:hint="eastAsia" w:ascii="宋体" w:hAnsi="宋体" w:cs="宋体"/>
                <w:szCs w:val="21"/>
                <w:lang w:val="en-US" w:eastAsia="zh-CN"/>
              </w:rPr>
              <w:t>0</w:t>
            </w:r>
          </w:p>
        </w:tc>
        <w:tc>
          <w:tcPr>
            <w:tcW w:w="1125" w:type="dxa"/>
            <w:vAlign w:val="center"/>
          </w:tcPr>
          <w:p>
            <w:pPr>
              <w:snapToGrid w:val="0"/>
              <w:jc w:val="center"/>
              <w:rPr>
                <w:rFonts w:hint="eastAsia" w:ascii="宋体" w:hAnsi="宋体" w:eastAsia="宋体" w:cs="宋体"/>
                <w:szCs w:val="21"/>
                <w:lang w:val="en-US" w:eastAsia="zh-CN"/>
              </w:rPr>
            </w:pPr>
            <w:r>
              <w:rPr>
                <w:rFonts w:hint="eastAsia" w:ascii="宋体" w:hAnsi="宋体" w:cs="宋体"/>
                <w:szCs w:val="21"/>
              </w:rPr>
              <w:t>0.01</w:t>
            </w:r>
            <w:r>
              <w:rPr>
                <w:rFonts w:hint="eastAsia" w:ascii="宋体" w:hAnsi="宋体" w:cs="宋体"/>
                <w:szCs w:val="21"/>
                <w:lang w:val="en-US" w:eastAsia="zh-CN"/>
              </w:rPr>
              <w:t>0</w:t>
            </w:r>
          </w:p>
        </w:tc>
        <w:tc>
          <w:tcPr>
            <w:tcW w:w="1050" w:type="dxa"/>
            <w:tcBorders>
              <w:right w:val="single" w:color="auto" w:sz="12" w:space="0"/>
            </w:tcBorders>
            <w:vAlign w:val="center"/>
          </w:tcPr>
          <w:p>
            <w:pPr>
              <w:snapToGrid w:val="0"/>
              <w:jc w:val="center"/>
              <w:rPr>
                <w:rFonts w:hint="eastAsia" w:ascii="宋体" w:hAnsi="宋体" w:eastAsia="宋体" w:cs="宋体"/>
                <w:szCs w:val="21"/>
                <w:lang w:val="en-US" w:eastAsia="zh-CN"/>
              </w:rPr>
            </w:pPr>
            <w:r>
              <w:rPr>
                <w:rFonts w:hint="eastAsia" w:ascii="宋体" w:hAnsi="宋体" w:cs="宋体"/>
                <w:szCs w:val="21"/>
              </w:rPr>
              <w:t>0.02</w:t>
            </w:r>
            <w:r>
              <w:rPr>
                <w:rFonts w:hint="eastAsia" w:ascii="宋体" w:hAnsi="宋体" w:cs="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top"/>
          </w:tcPr>
          <w:p>
            <w:pPr>
              <w:snapToGrid w:val="0"/>
              <w:jc w:val="center"/>
              <w:rPr>
                <w:rFonts w:hint="eastAsia" w:ascii="宋体" w:hAnsi="宋体" w:cs="宋体"/>
                <w:szCs w:val="21"/>
              </w:rPr>
            </w:pPr>
          </w:p>
        </w:tc>
        <w:tc>
          <w:tcPr>
            <w:tcW w:w="501" w:type="dxa"/>
            <w:gridSpan w:val="2"/>
            <w:vMerge w:val="continue"/>
            <w:vAlign w:val="top"/>
          </w:tcPr>
          <w:p>
            <w:pPr>
              <w:pStyle w:val="9"/>
              <w:numPr>
                <w:ilvl w:val="0"/>
                <w:numId w:val="0"/>
              </w:numPr>
              <w:snapToGrid w:val="0"/>
              <w:spacing w:before="300" w:after="300"/>
              <w:jc w:val="center"/>
              <w:rPr>
                <w:rFonts w:hint="eastAsia" w:ascii="宋体" w:hAnsi="宋体" w:eastAsia="宋体" w:cs="宋体"/>
                <w:szCs w:val="21"/>
              </w:rPr>
            </w:pPr>
          </w:p>
        </w:tc>
        <w:tc>
          <w:tcPr>
            <w:tcW w:w="2220" w:type="dxa"/>
            <w:vAlign w:val="center"/>
          </w:tcPr>
          <w:p>
            <w:pPr>
              <w:snapToGrid w:val="0"/>
              <w:jc w:val="center"/>
              <w:rPr>
                <w:rFonts w:hint="eastAsia" w:ascii="宋体" w:hAnsi="宋体" w:cs="宋体"/>
                <w:szCs w:val="21"/>
              </w:rPr>
            </w:pPr>
            <w:r>
              <w:rPr>
                <w:rFonts w:hint="eastAsia" w:ascii="宋体" w:hAnsi="宋体" w:cs="宋体"/>
                <w:szCs w:val="21"/>
              </w:rPr>
              <w:t>CaO</w:t>
            </w:r>
          </w:p>
        </w:tc>
        <w:tc>
          <w:tcPr>
            <w:tcW w:w="1470" w:type="dxa"/>
            <w:vAlign w:val="center"/>
          </w:tcPr>
          <w:p>
            <w:pPr>
              <w:snapToGrid w:val="0"/>
              <w:jc w:val="center"/>
              <w:rPr>
                <w:rFonts w:hint="eastAsia" w:ascii="宋体" w:hAnsi="宋体" w:cs="宋体"/>
                <w:szCs w:val="21"/>
              </w:rPr>
            </w:pPr>
            <w:r>
              <w:rPr>
                <w:rFonts w:hint="eastAsia" w:ascii="宋体" w:hAnsi="宋体" w:cs="宋体"/>
                <w:szCs w:val="21"/>
              </w:rPr>
              <w:t>0.003</w:t>
            </w:r>
          </w:p>
        </w:tc>
        <w:tc>
          <w:tcPr>
            <w:tcW w:w="1170" w:type="dxa"/>
            <w:vAlign w:val="center"/>
          </w:tcPr>
          <w:p>
            <w:pPr>
              <w:snapToGrid w:val="0"/>
              <w:jc w:val="center"/>
              <w:rPr>
                <w:rFonts w:hint="eastAsia" w:ascii="宋体" w:hAnsi="宋体" w:cs="宋体"/>
                <w:szCs w:val="21"/>
              </w:rPr>
            </w:pPr>
            <w:r>
              <w:rPr>
                <w:rFonts w:hint="eastAsia" w:ascii="宋体" w:hAnsi="宋体" w:cs="宋体"/>
                <w:szCs w:val="21"/>
              </w:rPr>
              <w:t>0.005</w:t>
            </w:r>
          </w:p>
        </w:tc>
        <w:tc>
          <w:tcPr>
            <w:tcW w:w="1245" w:type="dxa"/>
            <w:vAlign w:val="center"/>
          </w:tcPr>
          <w:p>
            <w:pPr>
              <w:snapToGrid w:val="0"/>
              <w:jc w:val="center"/>
              <w:rPr>
                <w:rFonts w:hint="eastAsia" w:ascii="宋体" w:hAnsi="宋体" w:eastAsia="宋体" w:cs="宋体"/>
                <w:szCs w:val="21"/>
                <w:lang w:val="en-US" w:eastAsia="zh-CN"/>
              </w:rPr>
            </w:pPr>
            <w:r>
              <w:rPr>
                <w:rFonts w:hint="eastAsia" w:ascii="宋体" w:hAnsi="宋体" w:cs="宋体"/>
                <w:szCs w:val="21"/>
              </w:rPr>
              <w:t>0.01</w:t>
            </w:r>
            <w:r>
              <w:rPr>
                <w:rFonts w:hint="eastAsia" w:ascii="宋体" w:hAnsi="宋体" w:cs="宋体"/>
                <w:szCs w:val="21"/>
                <w:lang w:val="en-US" w:eastAsia="zh-CN"/>
              </w:rPr>
              <w:t>0</w:t>
            </w:r>
          </w:p>
        </w:tc>
        <w:tc>
          <w:tcPr>
            <w:tcW w:w="1125" w:type="dxa"/>
            <w:vAlign w:val="center"/>
          </w:tcPr>
          <w:p>
            <w:pPr>
              <w:snapToGrid w:val="0"/>
              <w:jc w:val="center"/>
              <w:rPr>
                <w:rFonts w:hint="eastAsia" w:ascii="宋体" w:hAnsi="宋体" w:eastAsia="宋体" w:cs="宋体"/>
                <w:szCs w:val="21"/>
                <w:lang w:val="en-US" w:eastAsia="zh-CN"/>
              </w:rPr>
            </w:pPr>
            <w:r>
              <w:rPr>
                <w:rFonts w:hint="eastAsia" w:ascii="宋体" w:hAnsi="宋体" w:cs="宋体"/>
                <w:szCs w:val="21"/>
              </w:rPr>
              <w:t>0.02</w:t>
            </w:r>
            <w:r>
              <w:rPr>
                <w:rFonts w:hint="eastAsia" w:ascii="宋体" w:hAnsi="宋体" w:cs="宋体"/>
                <w:szCs w:val="21"/>
                <w:lang w:val="en-US" w:eastAsia="zh-CN"/>
              </w:rPr>
              <w:t>0</w:t>
            </w:r>
          </w:p>
        </w:tc>
        <w:tc>
          <w:tcPr>
            <w:tcW w:w="1050" w:type="dxa"/>
            <w:tcBorders>
              <w:right w:val="single" w:color="auto" w:sz="12" w:space="0"/>
            </w:tcBorders>
            <w:vAlign w:val="center"/>
          </w:tcPr>
          <w:p>
            <w:pPr>
              <w:snapToGrid w:val="0"/>
              <w:jc w:val="center"/>
              <w:rPr>
                <w:rFonts w:hint="eastAsia" w:ascii="宋体" w:hAnsi="宋体" w:eastAsia="宋体" w:cs="宋体"/>
                <w:szCs w:val="21"/>
                <w:lang w:val="en-US" w:eastAsia="zh-CN"/>
              </w:rPr>
            </w:pPr>
            <w:r>
              <w:rPr>
                <w:rFonts w:hint="eastAsia" w:ascii="宋体" w:hAnsi="宋体" w:cs="宋体"/>
                <w:szCs w:val="21"/>
              </w:rPr>
              <w:t>0.03</w:t>
            </w:r>
            <w:r>
              <w:rPr>
                <w:rFonts w:hint="eastAsia" w:ascii="宋体" w:hAnsi="宋体" w:cs="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top"/>
          </w:tcPr>
          <w:p>
            <w:pPr>
              <w:snapToGrid w:val="0"/>
              <w:jc w:val="center"/>
              <w:rPr>
                <w:rFonts w:hint="eastAsia" w:ascii="宋体" w:hAnsi="宋体" w:cs="宋体"/>
                <w:szCs w:val="21"/>
              </w:rPr>
            </w:pPr>
          </w:p>
        </w:tc>
        <w:tc>
          <w:tcPr>
            <w:tcW w:w="501" w:type="dxa"/>
            <w:gridSpan w:val="2"/>
            <w:vMerge w:val="continue"/>
            <w:vAlign w:val="top"/>
          </w:tcPr>
          <w:p>
            <w:pPr>
              <w:pStyle w:val="9"/>
              <w:numPr>
                <w:ilvl w:val="0"/>
                <w:numId w:val="0"/>
              </w:numPr>
              <w:snapToGrid w:val="0"/>
              <w:spacing w:before="300" w:after="300"/>
              <w:jc w:val="center"/>
              <w:rPr>
                <w:rFonts w:hint="eastAsia" w:ascii="宋体" w:hAnsi="宋体" w:eastAsia="宋体" w:cs="宋体"/>
                <w:szCs w:val="21"/>
              </w:rPr>
            </w:pPr>
          </w:p>
        </w:tc>
        <w:tc>
          <w:tcPr>
            <w:tcW w:w="2220" w:type="dxa"/>
            <w:vAlign w:val="center"/>
          </w:tcPr>
          <w:p>
            <w:pPr>
              <w:snapToGrid w:val="0"/>
              <w:jc w:val="center"/>
              <w:rPr>
                <w:rFonts w:hint="eastAsia" w:ascii="宋体" w:hAnsi="宋体" w:cs="宋体"/>
                <w:szCs w:val="21"/>
              </w:rPr>
            </w:pPr>
            <w:r>
              <w:rPr>
                <w:rFonts w:hint="eastAsia" w:ascii="宋体" w:hAnsi="宋体" w:cs="宋体"/>
                <w:spacing w:val="20"/>
                <w:szCs w:val="21"/>
              </w:rPr>
              <w:t>Al</w:t>
            </w:r>
            <w:r>
              <w:rPr>
                <w:rFonts w:hint="eastAsia" w:ascii="宋体" w:hAnsi="宋体" w:cs="宋体"/>
                <w:spacing w:val="20"/>
                <w:szCs w:val="21"/>
                <w:vertAlign w:val="subscript"/>
              </w:rPr>
              <w:t>2</w:t>
            </w:r>
            <w:r>
              <w:rPr>
                <w:rFonts w:hint="eastAsia" w:ascii="宋体" w:hAnsi="宋体" w:cs="宋体"/>
                <w:spacing w:val="20"/>
                <w:szCs w:val="21"/>
              </w:rPr>
              <w:t>O</w:t>
            </w:r>
            <w:r>
              <w:rPr>
                <w:rFonts w:hint="eastAsia" w:ascii="宋体" w:hAnsi="宋体" w:cs="宋体"/>
                <w:spacing w:val="20"/>
                <w:szCs w:val="21"/>
                <w:vertAlign w:val="subscript"/>
              </w:rPr>
              <w:t>3</w:t>
            </w:r>
          </w:p>
        </w:tc>
        <w:tc>
          <w:tcPr>
            <w:tcW w:w="1470" w:type="dxa"/>
            <w:vAlign w:val="center"/>
          </w:tcPr>
          <w:p>
            <w:pPr>
              <w:snapToGrid w:val="0"/>
              <w:jc w:val="center"/>
              <w:rPr>
                <w:rFonts w:hint="eastAsia" w:ascii="宋体" w:hAnsi="宋体" w:cs="宋体"/>
                <w:szCs w:val="21"/>
              </w:rPr>
            </w:pPr>
            <w:r>
              <w:rPr>
                <w:rFonts w:hint="eastAsia" w:ascii="宋体" w:hAnsi="宋体" w:cs="宋体"/>
                <w:szCs w:val="21"/>
              </w:rPr>
              <w:t>0.005</w:t>
            </w:r>
          </w:p>
        </w:tc>
        <w:tc>
          <w:tcPr>
            <w:tcW w:w="1170" w:type="dxa"/>
            <w:vAlign w:val="center"/>
          </w:tcPr>
          <w:p>
            <w:pPr>
              <w:snapToGrid w:val="0"/>
              <w:jc w:val="center"/>
              <w:rPr>
                <w:rFonts w:hint="eastAsia" w:ascii="宋体" w:hAnsi="宋体" w:eastAsia="宋体" w:cs="宋体"/>
                <w:szCs w:val="21"/>
                <w:lang w:val="en-US" w:eastAsia="zh-CN"/>
              </w:rPr>
            </w:pPr>
            <w:r>
              <w:rPr>
                <w:rFonts w:hint="eastAsia" w:ascii="宋体" w:hAnsi="宋体" w:cs="宋体"/>
                <w:szCs w:val="21"/>
              </w:rPr>
              <w:t>0.02</w:t>
            </w:r>
            <w:r>
              <w:rPr>
                <w:rFonts w:hint="eastAsia" w:ascii="宋体" w:hAnsi="宋体" w:cs="宋体"/>
                <w:szCs w:val="21"/>
                <w:lang w:val="en-US" w:eastAsia="zh-CN"/>
              </w:rPr>
              <w:t>0</w:t>
            </w:r>
          </w:p>
        </w:tc>
        <w:tc>
          <w:tcPr>
            <w:tcW w:w="1245" w:type="dxa"/>
            <w:vAlign w:val="center"/>
          </w:tcPr>
          <w:p>
            <w:pPr>
              <w:snapToGrid w:val="0"/>
              <w:jc w:val="center"/>
              <w:rPr>
                <w:rFonts w:hint="eastAsia" w:ascii="宋体" w:hAnsi="宋体" w:eastAsia="宋体" w:cs="宋体"/>
                <w:szCs w:val="21"/>
                <w:lang w:val="en-US" w:eastAsia="zh-CN"/>
              </w:rPr>
            </w:pPr>
            <w:r>
              <w:rPr>
                <w:rFonts w:hint="eastAsia" w:ascii="宋体" w:hAnsi="宋体" w:cs="宋体"/>
                <w:szCs w:val="21"/>
              </w:rPr>
              <w:t>0.03</w:t>
            </w:r>
            <w:r>
              <w:rPr>
                <w:rFonts w:hint="eastAsia" w:ascii="宋体" w:hAnsi="宋体" w:cs="宋体"/>
                <w:szCs w:val="21"/>
                <w:lang w:val="en-US" w:eastAsia="zh-CN"/>
              </w:rPr>
              <w:t>0</w:t>
            </w:r>
          </w:p>
        </w:tc>
        <w:tc>
          <w:tcPr>
            <w:tcW w:w="1125" w:type="dxa"/>
            <w:vAlign w:val="center"/>
          </w:tcPr>
          <w:p>
            <w:pPr>
              <w:snapToGrid w:val="0"/>
              <w:jc w:val="center"/>
              <w:rPr>
                <w:rFonts w:hint="eastAsia" w:ascii="宋体" w:hAnsi="宋体" w:eastAsia="宋体" w:cs="宋体"/>
                <w:szCs w:val="21"/>
                <w:lang w:val="en-US" w:eastAsia="zh-CN"/>
              </w:rPr>
            </w:pPr>
            <w:r>
              <w:rPr>
                <w:rFonts w:hint="eastAsia" w:ascii="宋体" w:hAnsi="宋体" w:cs="宋体"/>
                <w:szCs w:val="21"/>
              </w:rPr>
              <w:t>0.04</w:t>
            </w:r>
            <w:r>
              <w:rPr>
                <w:rFonts w:hint="eastAsia" w:ascii="宋体" w:hAnsi="宋体" w:cs="宋体"/>
                <w:szCs w:val="21"/>
                <w:lang w:val="en-US" w:eastAsia="zh-CN"/>
              </w:rPr>
              <w:t>0</w:t>
            </w:r>
          </w:p>
        </w:tc>
        <w:tc>
          <w:tcPr>
            <w:tcW w:w="1050" w:type="dxa"/>
            <w:tcBorders>
              <w:right w:val="single" w:color="auto" w:sz="12" w:space="0"/>
            </w:tcBorders>
            <w:vAlign w:val="center"/>
          </w:tcPr>
          <w:p>
            <w:pPr>
              <w:snapToGrid w:val="0"/>
              <w:jc w:val="center"/>
              <w:rPr>
                <w:rFonts w:hint="eastAsia" w:ascii="宋体" w:hAnsi="宋体" w:eastAsia="宋体" w:cs="宋体"/>
                <w:szCs w:val="21"/>
                <w:lang w:val="en-US" w:eastAsia="zh-CN"/>
              </w:rPr>
            </w:pPr>
            <w:r>
              <w:rPr>
                <w:rFonts w:hint="eastAsia" w:ascii="宋体" w:hAnsi="宋体" w:cs="宋体"/>
                <w:szCs w:val="21"/>
              </w:rPr>
              <w:t>0.05</w:t>
            </w:r>
            <w:r>
              <w:rPr>
                <w:rFonts w:hint="eastAsia" w:ascii="宋体" w:hAnsi="宋体" w:cs="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top"/>
          </w:tcPr>
          <w:p>
            <w:pPr>
              <w:snapToGrid w:val="0"/>
              <w:jc w:val="center"/>
              <w:rPr>
                <w:rFonts w:hint="eastAsia" w:ascii="宋体" w:hAnsi="宋体" w:cs="宋体"/>
                <w:szCs w:val="21"/>
              </w:rPr>
            </w:pPr>
          </w:p>
        </w:tc>
        <w:tc>
          <w:tcPr>
            <w:tcW w:w="501" w:type="dxa"/>
            <w:gridSpan w:val="2"/>
            <w:vMerge w:val="continue"/>
            <w:vAlign w:val="top"/>
          </w:tcPr>
          <w:p>
            <w:pPr>
              <w:pStyle w:val="9"/>
              <w:numPr>
                <w:ilvl w:val="0"/>
                <w:numId w:val="0"/>
              </w:numPr>
              <w:snapToGrid w:val="0"/>
              <w:spacing w:before="300" w:after="300"/>
              <w:jc w:val="center"/>
              <w:rPr>
                <w:rFonts w:hint="eastAsia" w:ascii="宋体" w:hAnsi="宋体" w:eastAsia="宋体" w:cs="宋体"/>
                <w:szCs w:val="21"/>
              </w:rPr>
            </w:pPr>
          </w:p>
        </w:tc>
        <w:tc>
          <w:tcPr>
            <w:tcW w:w="2220" w:type="dxa"/>
            <w:vAlign w:val="center"/>
          </w:tcPr>
          <w:p>
            <w:pPr>
              <w:snapToGrid w:val="0"/>
              <w:jc w:val="center"/>
              <w:rPr>
                <w:rFonts w:hint="eastAsia" w:ascii="宋体" w:hAnsi="宋体" w:cs="宋体"/>
                <w:spacing w:val="20"/>
                <w:szCs w:val="21"/>
              </w:rPr>
            </w:pPr>
            <w:r>
              <w:rPr>
                <w:rFonts w:hint="eastAsia" w:ascii="宋体" w:hAnsi="宋体" w:cs="宋体"/>
                <w:szCs w:val="21"/>
              </w:rPr>
              <w:t>Cl</w:t>
            </w:r>
            <w:r>
              <w:rPr>
                <w:rFonts w:hint="eastAsia" w:ascii="宋体" w:hAnsi="宋体" w:cs="宋体"/>
                <w:szCs w:val="21"/>
                <w:vertAlign w:val="superscript"/>
              </w:rPr>
              <w:t>-</w:t>
            </w:r>
          </w:p>
        </w:tc>
        <w:tc>
          <w:tcPr>
            <w:tcW w:w="1470" w:type="dxa"/>
            <w:vAlign w:val="center"/>
          </w:tcPr>
          <w:p>
            <w:pPr>
              <w:snapToGrid w:val="0"/>
              <w:jc w:val="center"/>
              <w:rPr>
                <w:rFonts w:hint="eastAsia" w:ascii="宋体" w:hAnsi="宋体" w:cs="宋体"/>
                <w:szCs w:val="21"/>
              </w:rPr>
            </w:pPr>
            <w:r>
              <w:rPr>
                <w:rFonts w:hint="eastAsia" w:ascii="宋体" w:hAnsi="宋体" w:cs="宋体"/>
                <w:szCs w:val="21"/>
              </w:rPr>
              <w:t>0.01</w:t>
            </w:r>
          </w:p>
        </w:tc>
        <w:tc>
          <w:tcPr>
            <w:tcW w:w="1170" w:type="dxa"/>
            <w:vAlign w:val="center"/>
          </w:tcPr>
          <w:p>
            <w:pPr>
              <w:snapToGrid w:val="0"/>
              <w:jc w:val="center"/>
              <w:rPr>
                <w:rFonts w:hint="eastAsia" w:ascii="宋体" w:hAnsi="宋体" w:cs="宋体"/>
                <w:szCs w:val="21"/>
              </w:rPr>
            </w:pPr>
            <w:r>
              <w:rPr>
                <w:rFonts w:hint="eastAsia" w:ascii="宋体" w:hAnsi="宋体" w:cs="宋体"/>
                <w:szCs w:val="21"/>
              </w:rPr>
              <w:t>0.02</w:t>
            </w:r>
          </w:p>
        </w:tc>
        <w:tc>
          <w:tcPr>
            <w:tcW w:w="1245" w:type="dxa"/>
            <w:vAlign w:val="center"/>
          </w:tcPr>
          <w:p>
            <w:pPr>
              <w:snapToGrid w:val="0"/>
              <w:jc w:val="center"/>
              <w:rPr>
                <w:rFonts w:hint="eastAsia" w:ascii="宋体" w:hAnsi="宋体" w:cs="宋体"/>
                <w:szCs w:val="21"/>
              </w:rPr>
            </w:pPr>
            <w:r>
              <w:rPr>
                <w:rFonts w:hint="eastAsia" w:ascii="宋体" w:hAnsi="宋体" w:cs="宋体"/>
                <w:szCs w:val="21"/>
              </w:rPr>
              <w:t>0.02</w:t>
            </w:r>
          </w:p>
        </w:tc>
        <w:tc>
          <w:tcPr>
            <w:tcW w:w="1125" w:type="dxa"/>
            <w:vAlign w:val="center"/>
          </w:tcPr>
          <w:p>
            <w:pPr>
              <w:snapToGrid w:val="0"/>
              <w:jc w:val="center"/>
              <w:rPr>
                <w:rFonts w:hint="eastAsia" w:ascii="宋体" w:hAnsi="宋体" w:cs="宋体"/>
                <w:szCs w:val="21"/>
              </w:rPr>
            </w:pPr>
            <w:r>
              <w:rPr>
                <w:rFonts w:hint="eastAsia" w:ascii="宋体" w:hAnsi="宋体" w:cs="宋体"/>
                <w:szCs w:val="21"/>
              </w:rPr>
              <w:t>0.04</w:t>
            </w:r>
          </w:p>
        </w:tc>
        <w:tc>
          <w:tcPr>
            <w:tcW w:w="1050" w:type="dxa"/>
            <w:tcBorders>
              <w:right w:val="single" w:color="auto" w:sz="12" w:space="0"/>
            </w:tcBorders>
            <w:vAlign w:val="center"/>
          </w:tcPr>
          <w:p>
            <w:pPr>
              <w:snapToGrid w:val="0"/>
              <w:jc w:val="center"/>
              <w:rPr>
                <w:rFonts w:hint="eastAsia"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top"/>
          </w:tcPr>
          <w:p>
            <w:pPr>
              <w:snapToGrid w:val="0"/>
              <w:jc w:val="center"/>
              <w:rPr>
                <w:rFonts w:hint="eastAsia" w:ascii="宋体" w:hAnsi="宋体" w:cs="宋体"/>
                <w:szCs w:val="21"/>
              </w:rPr>
            </w:pPr>
          </w:p>
        </w:tc>
        <w:tc>
          <w:tcPr>
            <w:tcW w:w="501" w:type="dxa"/>
            <w:gridSpan w:val="2"/>
            <w:vMerge w:val="continue"/>
            <w:vAlign w:val="top"/>
          </w:tcPr>
          <w:p>
            <w:pPr>
              <w:snapToGrid w:val="0"/>
              <w:jc w:val="center"/>
              <w:rPr>
                <w:rFonts w:hint="eastAsia" w:ascii="宋体" w:hAnsi="宋体" w:cs="宋体"/>
                <w:szCs w:val="21"/>
              </w:rPr>
            </w:pPr>
          </w:p>
        </w:tc>
        <w:tc>
          <w:tcPr>
            <w:tcW w:w="2220" w:type="dxa"/>
            <w:vAlign w:val="center"/>
          </w:tcPr>
          <w:p>
            <w:pPr>
              <w:snapToGrid w:val="0"/>
              <w:jc w:val="center"/>
              <w:rPr>
                <w:rFonts w:hint="eastAsia" w:ascii="宋体" w:hAnsi="宋体" w:cs="宋体"/>
                <w:szCs w:val="21"/>
              </w:rPr>
            </w:pPr>
            <w:r>
              <w:rPr>
                <w:rFonts w:hint="eastAsia" w:ascii="宋体" w:hAnsi="宋体" w:cs="宋体"/>
                <w:szCs w:val="21"/>
              </w:rPr>
              <w:t>Na</w:t>
            </w:r>
            <w:r>
              <w:rPr>
                <w:rFonts w:hint="eastAsia" w:ascii="宋体" w:hAnsi="宋体" w:cs="宋体"/>
                <w:szCs w:val="21"/>
                <w:vertAlign w:val="subscript"/>
              </w:rPr>
              <w:t>2</w:t>
            </w:r>
            <w:r>
              <w:rPr>
                <w:rFonts w:hint="eastAsia" w:ascii="宋体" w:hAnsi="宋体" w:cs="宋体"/>
                <w:szCs w:val="21"/>
              </w:rPr>
              <w:t>O</w:t>
            </w:r>
          </w:p>
        </w:tc>
        <w:tc>
          <w:tcPr>
            <w:tcW w:w="1470" w:type="dxa"/>
            <w:vAlign w:val="center"/>
          </w:tcPr>
          <w:p>
            <w:pPr>
              <w:snapToGrid w:val="0"/>
              <w:jc w:val="center"/>
              <w:rPr>
                <w:rFonts w:hint="eastAsia" w:ascii="宋体" w:hAnsi="宋体" w:cs="宋体"/>
                <w:szCs w:val="21"/>
              </w:rPr>
            </w:pPr>
            <w:r>
              <w:rPr>
                <w:rFonts w:hint="eastAsia" w:ascii="宋体" w:hAnsi="宋体" w:cs="宋体"/>
                <w:szCs w:val="21"/>
              </w:rPr>
              <w:t>0.010</w:t>
            </w:r>
          </w:p>
        </w:tc>
        <w:tc>
          <w:tcPr>
            <w:tcW w:w="1170" w:type="dxa"/>
            <w:vAlign w:val="center"/>
          </w:tcPr>
          <w:p>
            <w:pPr>
              <w:snapToGrid w:val="0"/>
              <w:jc w:val="center"/>
              <w:rPr>
                <w:rFonts w:hint="eastAsia" w:ascii="宋体" w:hAnsi="宋体" w:cs="宋体"/>
                <w:szCs w:val="21"/>
              </w:rPr>
            </w:pPr>
            <w:r>
              <w:rPr>
                <w:rFonts w:hint="eastAsia" w:ascii="宋体" w:hAnsi="宋体" w:cs="宋体"/>
                <w:szCs w:val="21"/>
              </w:rPr>
              <w:t>0.020</w:t>
            </w:r>
          </w:p>
        </w:tc>
        <w:tc>
          <w:tcPr>
            <w:tcW w:w="1245" w:type="dxa"/>
            <w:vAlign w:val="center"/>
          </w:tcPr>
          <w:p>
            <w:pPr>
              <w:snapToGrid w:val="0"/>
              <w:jc w:val="center"/>
              <w:rPr>
                <w:rFonts w:hint="eastAsia" w:ascii="宋体" w:hAnsi="宋体" w:cs="宋体"/>
                <w:szCs w:val="21"/>
              </w:rPr>
            </w:pPr>
            <w:r>
              <w:rPr>
                <w:rFonts w:hint="eastAsia" w:ascii="宋体" w:hAnsi="宋体" w:cs="宋体"/>
                <w:szCs w:val="21"/>
              </w:rPr>
              <w:t>0.0</w:t>
            </w:r>
            <w:r>
              <w:rPr>
                <w:rFonts w:hint="eastAsia" w:ascii="宋体" w:hAnsi="宋体" w:cs="宋体"/>
                <w:szCs w:val="21"/>
                <w:lang w:val="en-US" w:eastAsia="zh-CN"/>
              </w:rPr>
              <w:t>2</w:t>
            </w:r>
            <w:r>
              <w:rPr>
                <w:rFonts w:hint="eastAsia" w:ascii="宋体" w:hAnsi="宋体" w:cs="宋体"/>
                <w:szCs w:val="21"/>
              </w:rPr>
              <w:t>0</w:t>
            </w:r>
          </w:p>
        </w:tc>
        <w:tc>
          <w:tcPr>
            <w:tcW w:w="1125" w:type="dxa"/>
            <w:vAlign w:val="center"/>
          </w:tcPr>
          <w:p>
            <w:pPr>
              <w:snapToGrid w:val="0"/>
              <w:jc w:val="center"/>
              <w:rPr>
                <w:rFonts w:hint="eastAsia" w:ascii="宋体" w:hAnsi="宋体" w:cs="宋体"/>
                <w:szCs w:val="21"/>
              </w:rPr>
            </w:pPr>
            <w:r>
              <w:rPr>
                <w:rFonts w:hint="eastAsia" w:ascii="宋体" w:hAnsi="宋体" w:cs="宋体"/>
                <w:szCs w:val="21"/>
              </w:rPr>
              <w:t>0.0</w:t>
            </w:r>
            <w:r>
              <w:rPr>
                <w:rFonts w:hint="eastAsia" w:ascii="宋体" w:hAnsi="宋体" w:cs="宋体"/>
                <w:szCs w:val="21"/>
                <w:lang w:val="en-US" w:eastAsia="zh-CN"/>
              </w:rPr>
              <w:t>2</w:t>
            </w:r>
            <w:r>
              <w:rPr>
                <w:rFonts w:hint="eastAsia" w:ascii="宋体" w:hAnsi="宋体" w:cs="宋体"/>
                <w:szCs w:val="21"/>
              </w:rPr>
              <w:t>0</w:t>
            </w:r>
          </w:p>
        </w:tc>
        <w:tc>
          <w:tcPr>
            <w:tcW w:w="1050" w:type="dxa"/>
            <w:tcBorders>
              <w:right w:val="single" w:color="auto" w:sz="12" w:space="0"/>
            </w:tcBorders>
            <w:vAlign w:val="center"/>
          </w:tcPr>
          <w:p>
            <w:pPr>
              <w:snapToGrid w:val="0"/>
              <w:jc w:val="center"/>
              <w:rPr>
                <w:rFonts w:hint="eastAsia" w:ascii="宋体" w:hAnsi="宋体" w:cs="宋体"/>
                <w:szCs w:val="21"/>
              </w:rPr>
            </w:pPr>
            <w:r>
              <w:rPr>
                <w:rFonts w:hint="eastAsia" w:ascii="宋体" w:hAnsi="宋体" w:cs="宋体"/>
                <w:szCs w:val="21"/>
              </w:rPr>
              <w:t>0.0</w:t>
            </w:r>
            <w:r>
              <w:rPr>
                <w:rFonts w:hint="eastAsia" w:ascii="宋体" w:hAnsi="宋体" w:cs="宋体"/>
                <w:szCs w:val="21"/>
                <w:lang w:val="en-US" w:eastAsia="zh-CN"/>
              </w:rPr>
              <w:t>3</w:t>
            </w:r>
            <w:r>
              <w:rPr>
                <w:rFonts w:hint="eastAsia"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31" w:type="dxa"/>
            <w:vMerge w:val="continue"/>
            <w:tcBorders>
              <w:left w:val="single" w:color="auto" w:sz="12" w:space="0"/>
            </w:tcBorders>
            <w:vAlign w:val="top"/>
          </w:tcPr>
          <w:p>
            <w:pPr>
              <w:snapToGrid w:val="0"/>
              <w:jc w:val="center"/>
              <w:rPr>
                <w:rFonts w:hint="eastAsia" w:ascii="宋体" w:hAnsi="宋体" w:cs="宋体"/>
                <w:szCs w:val="21"/>
              </w:rPr>
            </w:pPr>
          </w:p>
        </w:tc>
        <w:tc>
          <w:tcPr>
            <w:tcW w:w="414" w:type="dxa"/>
            <w:vMerge w:val="continue"/>
            <w:vAlign w:val="top"/>
          </w:tcPr>
          <w:p>
            <w:pPr>
              <w:snapToGrid w:val="0"/>
              <w:jc w:val="center"/>
              <w:rPr>
                <w:rFonts w:hint="eastAsia" w:ascii="宋体" w:hAnsi="宋体" w:cs="宋体"/>
                <w:szCs w:val="21"/>
              </w:rPr>
            </w:pPr>
          </w:p>
        </w:tc>
        <w:tc>
          <w:tcPr>
            <w:tcW w:w="501" w:type="dxa"/>
            <w:gridSpan w:val="2"/>
            <w:vMerge w:val="continue"/>
            <w:vAlign w:val="top"/>
          </w:tcPr>
          <w:p>
            <w:pPr>
              <w:snapToGrid w:val="0"/>
              <w:jc w:val="center"/>
              <w:rPr>
                <w:rFonts w:hint="eastAsia" w:ascii="宋体" w:hAnsi="宋体" w:cs="宋体"/>
                <w:szCs w:val="21"/>
              </w:rPr>
            </w:pPr>
          </w:p>
        </w:tc>
        <w:tc>
          <w:tcPr>
            <w:tcW w:w="2220" w:type="dxa"/>
            <w:vAlign w:val="center"/>
          </w:tcPr>
          <w:p>
            <w:pPr>
              <w:tabs>
                <w:tab w:val="left" w:pos="243"/>
                <w:tab w:val="center" w:pos="497"/>
              </w:tabs>
              <w:snapToGrid w:val="0"/>
              <w:jc w:val="center"/>
              <w:rPr>
                <w:rFonts w:hint="eastAsia" w:ascii="宋体" w:hAnsi="宋体" w:cs="宋体"/>
                <w:szCs w:val="21"/>
              </w:rPr>
            </w:pPr>
            <w:r>
              <w:rPr>
                <w:rFonts w:hint="eastAsia" w:ascii="宋体" w:hAnsi="宋体" w:cs="宋体"/>
                <w:szCs w:val="21"/>
              </w:rPr>
              <w:t>SO</w:t>
            </w:r>
            <w:r>
              <w:rPr>
                <w:rFonts w:hint="eastAsia" w:ascii="宋体" w:hAnsi="宋体" w:cs="宋体"/>
                <w:szCs w:val="21"/>
                <w:vertAlign w:val="subscript"/>
              </w:rPr>
              <w:t>4</w:t>
            </w:r>
            <w:r>
              <w:rPr>
                <w:rFonts w:hint="eastAsia" w:ascii="宋体" w:hAnsi="宋体" w:cs="宋体"/>
                <w:szCs w:val="21"/>
                <w:vertAlign w:val="superscript"/>
              </w:rPr>
              <w:t>2-</w:t>
            </w:r>
          </w:p>
        </w:tc>
        <w:tc>
          <w:tcPr>
            <w:tcW w:w="1470" w:type="dxa"/>
            <w:vAlign w:val="center"/>
          </w:tcPr>
          <w:p>
            <w:pPr>
              <w:snapToGrid w:val="0"/>
              <w:jc w:val="center"/>
              <w:rPr>
                <w:rFonts w:hint="eastAsia" w:ascii="宋体" w:hAnsi="宋体" w:eastAsia="宋体" w:cs="宋体"/>
                <w:szCs w:val="21"/>
                <w:lang w:val="en-US" w:eastAsia="zh-CN"/>
              </w:rPr>
            </w:pPr>
            <w:r>
              <w:rPr>
                <w:rFonts w:hint="eastAsia" w:ascii="宋体" w:hAnsi="宋体" w:cs="宋体"/>
                <w:color w:val="000000"/>
                <w:szCs w:val="21"/>
              </w:rPr>
              <w:t>0.01</w:t>
            </w:r>
            <w:r>
              <w:rPr>
                <w:rFonts w:hint="eastAsia" w:ascii="宋体" w:hAnsi="宋体" w:cs="宋体"/>
                <w:color w:val="000000"/>
                <w:szCs w:val="21"/>
                <w:lang w:val="en-US" w:eastAsia="zh-CN"/>
              </w:rPr>
              <w:t>0</w:t>
            </w:r>
          </w:p>
        </w:tc>
        <w:tc>
          <w:tcPr>
            <w:tcW w:w="1170" w:type="dxa"/>
            <w:vAlign w:val="center"/>
          </w:tcPr>
          <w:p>
            <w:pPr>
              <w:snapToGrid w:val="0"/>
              <w:jc w:val="center"/>
              <w:rPr>
                <w:rFonts w:hint="eastAsia" w:ascii="宋体" w:hAnsi="宋体" w:cs="宋体"/>
                <w:szCs w:val="21"/>
              </w:rPr>
            </w:pPr>
            <w:r>
              <w:rPr>
                <w:rFonts w:hint="eastAsia" w:ascii="宋体" w:hAnsi="宋体" w:cs="宋体"/>
                <w:szCs w:val="21"/>
              </w:rPr>
              <w:t>0.020</w:t>
            </w:r>
          </w:p>
        </w:tc>
        <w:tc>
          <w:tcPr>
            <w:tcW w:w="1245" w:type="dxa"/>
            <w:vAlign w:val="center"/>
          </w:tcPr>
          <w:p>
            <w:pPr>
              <w:snapToGrid w:val="0"/>
              <w:jc w:val="center"/>
              <w:rPr>
                <w:rFonts w:hint="eastAsia" w:ascii="宋体" w:hAnsi="宋体" w:cs="宋体"/>
                <w:szCs w:val="21"/>
              </w:rPr>
            </w:pPr>
            <w:r>
              <w:rPr>
                <w:rFonts w:hint="eastAsia" w:ascii="宋体" w:hAnsi="宋体" w:cs="宋体"/>
                <w:szCs w:val="21"/>
              </w:rPr>
              <w:t>0.0</w:t>
            </w:r>
            <w:r>
              <w:rPr>
                <w:rFonts w:hint="eastAsia" w:ascii="宋体" w:hAnsi="宋体" w:cs="宋体"/>
                <w:szCs w:val="21"/>
                <w:lang w:val="en-US" w:eastAsia="zh-CN"/>
              </w:rPr>
              <w:t>2</w:t>
            </w:r>
            <w:r>
              <w:rPr>
                <w:rFonts w:hint="eastAsia" w:ascii="宋体" w:hAnsi="宋体" w:cs="宋体"/>
                <w:szCs w:val="21"/>
              </w:rPr>
              <w:t>0</w:t>
            </w:r>
          </w:p>
        </w:tc>
        <w:tc>
          <w:tcPr>
            <w:tcW w:w="1125" w:type="dxa"/>
            <w:vAlign w:val="center"/>
          </w:tcPr>
          <w:p>
            <w:pPr>
              <w:snapToGrid w:val="0"/>
              <w:jc w:val="center"/>
              <w:rPr>
                <w:rFonts w:hint="eastAsia" w:ascii="宋体" w:hAnsi="宋体" w:cs="宋体"/>
                <w:szCs w:val="21"/>
              </w:rPr>
            </w:pPr>
            <w:r>
              <w:rPr>
                <w:rFonts w:hint="eastAsia" w:ascii="宋体" w:hAnsi="宋体" w:cs="宋体"/>
                <w:szCs w:val="21"/>
              </w:rPr>
              <w:t>0.0</w:t>
            </w:r>
            <w:r>
              <w:rPr>
                <w:rFonts w:hint="eastAsia" w:ascii="宋体" w:hAnsi="宋体" w:cs="宋体"/>
                <w:szCs w:val="21"/>
                <w:lang w:val="en-US" w:eastAsia="zh-CN"/>
              </w:rPr>
              <w:t>2</w:t>
            </w:r>
            <w:r>
              <w:rPr>
                <w:rFonts w:hint="eastAsia" w:ascii="宋体" w:hAnsi="宋体" w:cs="宋体"/>
                <w:szCs w:val="21"/>
              </w:rPr>
              <w:t>0</w:t>
            </w:r>
          </w:p>
        </w:tc>
        <w:tc>
          <w:tcPr>
            <w:tcW w:w="1050" w:type="dxa"/>
            <w:tcBorders>
              <w:right w:val="single" w:color="auto" w:sz="12" w:space="0"/>
            </w:tcBorders>
            <w:vAlign w:val="center"/>
          </w:tcPr>
          <w:p>
            <w:pPr>
              <w:snapToGrid w:val="0"/>
              <w:jc w:val="center"/>
              <w:rPr>
                <w:rFonts w:hint="eastAsia" w:ascii="宋体" w:hAnsi="宋体" w:cs="宋体"/>
                <w:szCs w:val="21"/>
              </w:rPr>
            </w:pPr>
            <w:r>
              <w:rPr>
                <w:rFonts w:hint="eastAsia" w:ascii="宋体" w:hAnsi="宋体" w:cs="宋体"/>
                <w:szCs w:val="21"/>
              </w:rPr>
              <w:t>0.0</w:t>
            </w:r>
            <w:r>
              <w:rPr>
                <w:rFonts w:hint="eastAsia" w:ascii="宋体" w:hAnsi="宋体" w:cs="宋体"/>
                <w:szCs w:val="21"/>
                <w:lang w:val="en-US" w:eastAsia="zh-CN"/>
              </w:rPr>
              <w:t>3</w:t>
            </w:r>
            <w:r>
              <w:rPr>
                <w:rFonts w:hint="eastAsia"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3766" w:type="dxa"/>
            <w:gridSpan w:val="5"/>
            <w:tcBorders>
              <w:left w:val="single" w:color="auto" w:sz="12" w:space="0"/>
            </w:tcBorders>
            <w:vAlign w:val="top"/>
          </w:tcPr>
          <w:p>
            <w:pPr>
              <w:snapToGrid w:val="0"/>
              <w:jc w:val="center"/>
              <w:rPr>
                <w:rFonts w:hint="eastAsia" w:ascii="宋体" w:hAnsi="宋体" w:cs="宋体"/>
                <w:szCs w:val="21"/>
              </w:rPr>
            </w:pPr>
            <w:r>
              <w:rPr>
                <w:rFonts w:hint="eastAsia" w:ascii="宋体" w:hAnsi="宋体" w:cs="宋体"/>
                <w:szCs w:val="21"/>
              </w:rPr>
              <w:t>灼减和水分（质量分数）/% ，不大于</w:t>
            </w:r>
          </w:p>
        </w:tc>
        <w:tc>
          <w:tcPr>
            <w:tcW w:w="1470" w:type="dxa"/>
            <w:vAlign w:val="center"/>
          </w:tcPr>
          <w:p>
            <w:pPr>
              <w:snapToGrid w:val="0"/>
              <w:jc w:val="center"/>
              <w:rPr>
                <w:rFonts w:hint="eastAsia" w:ascii="宋体" w:hAnsi="宋体" w:cs="宋体"/>
                <w:szCs w:val="21"/>
              </w:rPr>
            </w:pPr>
            <w:r>
              <w:rPr>
                <w:rFonts w:hint="eastAsia" w:ascii="宋体" w:hAnsi="宋体" w:cs="宋体"/>
                <w:szCs w:val="21"/>
              </w:rPr>
              <w:t>1.0</w:t>
            </w:r>
          </w:p>
        </w:tc>
        <w:tc>
          <w:tcPr>
            <w:tcW w:w="1170" w:type="dxa"/>
            <w:vAlign w:val="center"/>
          </w:tcPr>
          <w:p>
            <w:pPr>
              <w:snapToGrid w:val="0"/>
              <w:jc w:val="center"/>
              <w:rPr>
                <w:rFonts w:hint="eastAsia" w:ascii="宋体" w:hAnsi="宋体" w:cs="宋体"/>
                <w:szCs w:val="21"/>
              </w:rPr>
            </w:pPr>
            <w:r>
              <w:rPr>
                <w:rFonts w:hint="eastAsia" w:ascii="宋体" w:hAnsi="宋体" w:cs="宋体"/>
                <w:szCs w:val="21"/>
              </w:rPr>
              <w:t>1.0</w:t>
            </w:r>
          </w:p>
        </w:tc>
        <w:tc>
          <w:tcPr>
            <w:tcW w:w="1245" w:type="dxa"/>
            <w:vAlign w:val="center"/>
          </w:tcPr>
          <w:p>
            <w:pPr>
              <w:snapToGrid w:val="0"/>
              <w:jc w:val="center"/>
              <w:rPr>
                <w:rFonts w:hint="eastAsia" w:ascii="宋体" w:hAnsi="宋体" w:cs="宋体"/>
                <w:szCs w:val="21"/>
              </w:rPr>
            </w:pPr>
            <w:r>
              <w:rPr>
                <w:rFonts w:hint="eastAsia" w:ascii="宋体" w:hAnsi="宋体" w:cs="宋体"/>
                <w:szCs w:val="21"/>
              </w:rPr>
              <w:t>1.0</w:t>
            </w:r>
          </w:p>
        </w:tc>
        <w:tc>
          <w:tcPr>
            <w:tcW w:w="1125" w:type="dxa"/>
            <w:vAlign w:val="center"/>
          </w:tcPr>
          <w:p>
            <w:pPr>
              <w:snapToGrid w:val="0"/>
              <w:jc w:val="center"/>
              <w:rPr>
                <w:rFonts w:hint="eastAsia" w:ascii="宋体" w:hAnsi="宋体" w:cs="宋体"/>
                <w:szCs w:val="21"/>
              </w:rPr>
            </w:pPr>
            <w:r>
              <w:rPr>
                <w:rFonts w:hint="eastAsia" w:ascii="宋体" w:hAnsi="宋体" w:cs="宋体"/>
                <w:szCs w:val="21"/>
              </w:rPr>
              <w:t>1.0</w:t>
            </w:r>
          </w:p>
        </w:tc>
        <w:tc>
          <w:tcPr>
            <w:tcW w:w="1050" w:type="dxa"/>
            <w:tcBorders>
              <w:right w:val="single" w:color="auto" w:sz="12" w:space="0"/>
            </w:tcBorders>
            <w:vAlign w:val="center"/>
          </w:tcPr>
          <w:p>
            <w:pPr>
              <w:snapToGrid w:val="0"/>
              <w:jc w:val="center"/>
              <w:rPr>
                <w:rFonts w:hint="eastAsia"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826" w:type="dxa"/>
            <w:gridSpan w:val="10"/>
            <w:tcBorders>
              <w:left w:val="single" w:color="auto" w:sz="12" w:space="0"/>
              <w:bottom w:val="single" w:color="auto" w:sz="12" w:space="0"/>
              <w:right w:val="single" w:color="auto" w:sz="12" w:space="0"/>
            </w:tcBorders>
            <w:vAlign w:val="top"/>
          </w:tcPr>
          <w:p>
            <w:pPr>
              <w:snapToGrid w:val="0"/>
              <w:jc w:val="left"/>
              <w:rPr>
                <w:rFonts w:hint="eastAsia" w:ascii="宋体" w:hAnsi="宋体" w:cs="宋体"/>
                <w:szCs w:val="21"/>
              </w:rPr>
            </w:pPr>
            <w:r>
              <w:rPr>
                <w:rFonts w:hint="eastAsia" w:ascii="宋体" w:hAnsi="宋体" w:cs="宋体"/>
                <w:szCs w:val="21"/>
              </w:rPr>
              <w:t>注1：表内所有化学成分检测均为去除水分后灼减前测定。</w:t>
            </w:r>
          </w:p>
          <w:p>
            <w:pPr>
              <w:snapToGrid w:val="0"/>
              <w:jc w:val="left"/>
              <w:rPr>
                <w:rFonts w:hint="eastAsia" w:ascii="宋体" w:hAnsi="宋体" w:cs="宋体"/>
                <w:szCs w:val="21"/>
              </w:rPr>
            </w:pPr>
            <w:r>
              <w:rPr>
                <w:rFonts w:hint="eastAsia" w:ascii="宋体" w:hAnsi="宋体" w:cs="宋体"/>
                <w:szCs w:val="21"/>
              </w:rPr>
              <w:t>注2：其他稀土杂质是指表中没有列出除Pm、Sc以外其他所有稀土元素。</w:t>
            </w:r>
          </w:p>
        </w:tc>
      </w:tr>
    </w:tbl>
    <w:p>
      <w:pPr>
        <w:rPr>
          <w:rFonts w:ascii="宋体" w:cs="宋体"/>
          <w:color w:val="000000"/>
          <w:sz w:val="18"/>
        </w:rPr>
      </w:pPr>
    </w:p>
    <w:p>
      <w:pPr>
        <w:rPr>
          <w:rFonts w:ascii="仿宋_GB2312" w:hAnsi="宋体" w:eastAsia="仿宋_GB2312"/>
          <w:sz w:val="32"/>
          <w:szCs w:val="24"/>
        </w:rPr>
      </w:pPr>
      <w:r>
        <w:rPr>
          <w:rFonts w:hint="eastAsia" w:eastAsia="仿宋_GB2312"/>
          <w:sz w:val="32"/>
        </w:rPr>
        <w:t>三、</w:t>
      </w:r>
      <w:r>
        <w:rPr>
          <w:rFonts w:hint="eastAsia" w:ascii="仿宋_GB2312" w:hAnsi="宋体" w:eastAsia="仿宋_GB2312"/>
          <w:sz w:val="32"/>
          <w:szCs w:val="24"/>
        </w:rPr>
        <w:t>标准编制时间计划</w:t>
      </w:r>
      <w:bookmarkStart w:id="0" w:name="_GoBack"/>
      <w:bookmarkEnd w:id="0"/>
    </w:p>
    <w:p>
      <w:pPr>
        <w:rPr>
          <w:rFonts w:ascii="仿宋_GB2312" w:hAnsi="宋体" w:eastAsia="仿宋_GB2312"/>
          <w:sz w:val="28"/>
          <w:szCs w:val="24"/>
        </w:rPr>
      </w:pPr>
      <w:r>
        <w:rPr>
          <w:rFonts w:ascii="仿宋_GB2312" w:hAnsi="宋体" w:eastAsia="仿宋_GB2312"/>
          <w:sz w:val="28"/>
          <w:szCs w:val="24"/>
        </w:rPr>
        <w:t>1</w:t>
      </w:r>
      <w:r>
        <w:rPr>
          <w:rFonts w:hint="eastAsia" w:ascii="仿宋_GB2312" w:hAnsi="宋体" w:eastAsia="仿宋_GB2312"/>
          <w:sz w:val="28"/>
          <w:szCs w:val="24"/>
        </w:rPr>
        <w:t>、标准编制前的查询、调研、论证</w:t>
      </w:r>
      <w:r>
        <w:rPr>
          <w:rFonts w:ascii="仿宋_GB2312" w:hAnsi="宋体" w:eastAsia="仿宋_GB2312"/>
          <w:sz w:val="28"/>
          <w:szCs w:val="24"/>
        </w:rPr>
        <w:t xml:space="preserve">       2016</w:t>
      </w:r>
      <w:r>
        <w:rPr>
          <w:rFonts w:hint="eastAsia" w:ascii="仿宋_GB2312" w:hAnsi="宋体" w:eastAsia="仿宋_GB2312"/>
          <w:sz w:val="28"/>
          <w:szCs w:val="24"/>
        </w:rPr>
        <w:t>年</w:t>
      </w:r>
      <w:r>
        <w:rPr>
          <w:rFonts w:ascii="仿宋_GB2312" w:hAnsi="宋体" w:eastAsia="仿宋_GB2312"/>
          <w:sz w:val="28"/>
          <w:szCs w:val="24"/>
        </w:rPr>
        <w:t>10</w:t>
      </w:r>
      <w:r>
        <w:rPr>
          <w:rFonts w:hint="eastAsia" w:ascii="仿宋_GB2312" w:hAnsi="宋体" w:eastAsia="仿宋_GB2312"/>
          <w:sz w:val="28"/>
          <w:szCs w:val="24"/>
        </w:rPr>
        <w:t>月</w:t>
      </w:r>
      <w:r>
        <w:rPr>
          <w:rFonts w:eastAsia="仿宋_GB2312"/>
          <w:sz w:val="28"/>
          <w:szCs w:val="24"/>
        </w:rPr>
        <w:t>~2018</w:t>
      </w:r>
      <w:r>
        <w:rPr>
          <w:rFonts w:hint="eastAsia" w:eastAsia="仿宋_GB2312"/>
          <w:sz w:val="28"/>
          <w:szCs w:val="24"/>
        </w:rPr>
        <w:t>年</w:t>
      </w:r>
      <w:r>
        <w:rPr>
          <w:rFonts w:eastAsia="仿宋_GB2312"/>
          <w:sz w:val="28"/>
          <w:szCs w:val="24"/>
        </w:rPr>
        <w:t>3</w:t>
      </w:r>
      <w:r>
        <w:rPr>
          <w:rFonts w:hint="eastAsia" w:eastAsia="仿宋_GB2312"/>
          <w:sz w:val="28"/>
          <w:szCs w:val="24"/>
        </w:rPr>
        <w:t>月</w:t>
      </w:r>
      <w:r>
        <w:rPr>
          <w:rFonts w:hint="eastAsia" w:ascii="仿宋_GB2312" w:hAnsi="宋体" w:eastAsia="仿宋_GB2312"/>
          <w:sz w:val="28"/>
          <w:szCs w:val="24"/>
        </w:rPr>
        <w:t>；</w:t>
      </w:r>
    </w:p>
    <w:p>
      <w:pPr>
        <w:rPr>
          <w:rFonts w:ascii="仿宋_GB2312" w:hAnsi="宋体" w:eastAsia="仿宋_GB2312"/>
          <w:sz w:val="28"/>
          <w:szCs w:val="24"/>
        </w:rPr>
      </w:pPr>
      <w:r>
        <w:rPr>
          <w:rFonts w:ascii="仿宋_GB2312" w:hAnsi="宋体" w:eastAsia="仿宋_GB2312"/>
          <w:sz w:val="28"/>
          <w:szCs w:val="24"/>
        </w:rPr>
        <w:t>2</w:t>
      </w:r>
      <w:r>
        <w:rPr>
          <w:rFonts w:hint="eastAsia" w:ascii="仿宋_GB2312" w:hAnsi="宋体" w:eastAsia="仿宋_GB2312"/>
          <w:sz w:val="28"/>
          <w:szCs w:val="24"/>
        </w:rPr>
        <w:t>、形成标准征求意见稿：</w:t>
      </w:r>
      <w:r>
        <w:rPr>
          <w:rFonts w:ascii="仿宋_GB2312" w:hAnsi="宋体" w:eastAsia="仿宋_GB2312"/>
          <w:sz w:val="28"/>
          <w:szCs w:val="24"/>
        </w:rPr>
        <w:t xml:space="preserve">               2018</w:t>
      </w:r>
      <w:r>
        <w:rPr>
          <w:rFonts w:hint="eastAsia" w:ascii="仿宋_GB2312" w:hAnsi="宋体" w:eastAsia="仿宋_GB2312"/>
          <w:sz w:val="28"/>
          <w:szCs w:val="24"/>
        </w:rPr>
        <w:t>年</w:t>
      </w:r>
      <w:r>
        <w:rPr>
          <w:rFonts w:ascii="仿宋_GB2312" w:hAnsi="宋体" w:eastAsia="仿宋_GB2312"/>
          <w:sz w:val="28"/>
          <w:szCs w:val="24"/>
        </w:rPr>
        <w:t>4</w:t>
      </w:r>
      <w:r>
        <w:rPr>
          <w:rFonts w:hint="eastAsia" w:ascii="仿宋_GB2312" w:hAnsi="宋体" w:eastAsia="仿宋_GB2312"/>
          <w:sz w:val="28"/>
          <w:szCs w:val="24"/>
        </w:rPr>
        <w:t>月</w:t>
      </w:r>
      <w:r>
        <w:rPr>
          <w:rFonts w:ascii="仿宋_GB2312" w:hAnsi="宋体" w:eastAsia="仿宋_GB2312"/>
          <w:sz w:val="28"/>
          <w:szCs w:val="24"/>
        </w:rPr>
        <w:t>16</w:t>
      </w:r>
      <w:r>
        <w:rPr>
          <w:rFonts w:hint="eastAsia" w:ascii="仿宋_GB2312" w:hAnsi="宋体" w:eastAsia="仿宋_GB2312"/>
          <w:sz w:val="28"/>
          <w:szCs w:val="24"/>
        </w:rPr>
        <w:t>日前完</w:t>
      </w:r>
      <w:r>
        <w:rPr>
          <w:rFonts w:ascii="仿宋_GB2312" w:hAnsi="宋体" w:eastAsia="仿宋_GB2312"/>
          <w:sz w:val="28"/>
          <w:szCs w:val="24"/>
        </w:rPr>
        <w:t xml:space="preserve"> </w:t>
      </w:r>
    </w:p>
    <w:p>
      <w:pPr>
        <w:rPr>
          <w:rFonts w:ascii="仿宋_GB2312" w:hAnsi="宋体" w:eastAsia="仿宋_GB2312"/>
          <w:sz w:val="32"/>
          <w:szCs w:val="24"/>
        </w:rPr>
      </w:pPr>
      <w:r>
        <w:rPr>
          <w:rFonts w:ascii="仿宋_GB2312" w:hAnsi="宋体" w:eastAsia="仿宋_GB2312"/>
          <w:sz w:val="28"/>
          <w:szCs w:val="24"/>
        </w:rPr>
        <w:t>3</w:t>
      </w:r>
      <w:r>
        <w:rPr>
          <w:rFonts w:hint="eastAsia" w:ascii="仿宋_GB2312" w:hAnsi="宋体" w:eastAsia="仿宋_GB2312"/>
          <w:sz w:val="28"/>
          <w:szCs w:val="24"/>
        </w:rPr>
        <w:t>、草案发送广泛征求意见：</w:t>
      </w:r>
      <w:r>
        <w:rPr>
          <w:rFonts w:ascii="仿宋_GB2312" w:hAnsi="宋体" w:eastAsia="仿宋_GB2312"/>
          <w:sz w:val="28"/>
          <w:szCs w:val="24"/>
        </w:rPr>
        <w:t xml:space="preserve">             2018</w:t>
      </w:r>
      <w:r>
        <w:rPr>
          <w:rFonts w:hint="eastAsia" w:ascii="仿宋_GB2312" w:hAnsi="宋体" w:eastAsia="仿宋_GB2312"/>
          <w:sz w:val="28"/>
          <w:szCs w:val="24"/>
        </w:rPr>
        <w:t>年</w:t>
      </w:r>
      <w:r>
        <w:rPr>
          <w:rFonts w:ascii="仿宋_GB2312" w:hAnsi="宋体" w:eastAsia="仿宋_GB2312"/>
          <w:sz w:val="28"/>
          <w:szCs w:val="24"/>
        </w:rPr>
        <w:t>5</w:t>
      </w:r>
      <w:r>
        <w:rPr>
          <w:rFonts w:eastAsia="仿宋_GB2312"/>
          <w:sz w:val="28"/>
          <w:szCs w:val="24"/>
        </w:rPr>
        <w:t>~6</w:t>
      </w:r>
      <w:r>
        <w:rPr>
          <w:rFonts w:hint="eastAsia" w:ascii="仿宋_GB2312" w:hAnsi="宋体" w:eastAsia="仿宋_GB2312"/>
          <w:sz w:val="28"/>
          <w:szCs w:val="24"/>
        </w:rPr>
        <w:t>月</w:t>
      </w:r>
      <w:r>
        <w:rPr>
          <w:rFonts w:hint="eastAsia" w:ascii="仿宋_GB2312" w:hAnsi="宋体" w:eastAsia="仿宋_GB2312"/>
          <w:sz w:val="32"/>
          <w:szCs w:val="24"/>
        </w:rPr>
        <w:t>份；</w:t>
      </w:r>
    </w:p>
    <w:p>
      <w:pPr>
        <w:rPr>
          <w:rFonts w:ascii="仿宋_GB2312" w:hAnsi="宋体" w:eastAsia="仿宋_GB2312"/>
          <w:sz w:val="28"/>
          <w:szCs w:val="24"/>
        </w:rPr>
      </w:pPr>
      <w:r>
        <w:rPr>
          <w:rFonts w:ascii="仿宋_GB2312" w:hAnsi="宋体" w:eastAsia="仿宋_GB2312"/>
          <w:sz w:val="28"/>
          <w:szCs w:val="24"/>
        </w:rPr>
        <w:t>4</w:t>
      </w:r>
      <w:r>
        <w:rPr>
          <w:rFonts w:hint="eastAsia" w:ascii="仿宋_GB2312" w:hAnsi="宋体" w:eastAsia="仿宋_GB2312"/>
          <w:sz w:val="28"/>
          <w:szCs w:val="24"/>
        </w:rPr>
        <w:t>、意见汇总修订后形成预审稿：</w:t>
      </w:r>
      <w:r>
        <w:rPr>
          <w:rFonts w:ascii="仿宋_GB2312" w:hAnsi="宋体" w:eastAsia="仿宋_GB2312"/>
          <w:sz w:val="28"/>
          <w:szCs w:val="24"/>
        </w:rPr>
        <w:t xml:space="preserve">           2018</w:t>
      </w:r>
      <w:r>
        <w:rPr>
          <w:rFonts w:hint="eastAsia" w:ascii="仿宋_GB2312" w:hAnsi="宋体" w:eastAsia="仿宋_GB2312"/>
          <w:sz w:val="28"/>
          <w:szCs w:val="24"/>
        </w:rPr>
        <w:t>年</w:t>
      </w:r>
      <w:r>
        <w:rPr>
          <w:rFonts w:ascii="仿宋_GB2312" w:hAnsi="宋体" w:eastAsia="仿宋_GB2312"/>
          <w:sz w:val="28"/>
          <w:szCs w:val="24"/>
        </w:rPr>
        <w:t>6</w:t>
      </w:r>
      <w:r>
        <w:rPr>
          <w:rFonts w:hint="eastAsia" w:ascii="仿宋_GB2312" w:hAnsi="宋体" w:eastAsia="仿宋_GB2312"/>
          <w:sz w:val="28"/>
          <w:szCs w:val="24"/>
        </w:rPr>
        <w:t>月</w:t>
      </w:r>
      <w:r>
        <w:rPr>
          <w:rFonts w:ascii="仿宋_GB2312" w:hAnsi="宋体" w:eastAsia="仿宋_GB2312"/>
          <w:sz w:val="28"/>
          <w:szCs w:val="24"/>
        </w:rPr>
        <w:t>29</w:t>
      </w:r>
      <w:r>
        <w:rPr>
          <w:rFonts w:hint="eastAsia" w:ascii="仿宋_GB2312" w:hAnsi="宋体" w:eastAsia="仿宋_GB2312"/>
          <w:sz w:val="28"/>
          <w:szCs w:val="24"/>
        </w:rPr>
        <w:t>日前完成；</w:t>
      </w:r>
    </w:p>
    <w:p>
      <w:pPr>
        <w:rPr>
          <w:rFonts w:ascii="仿宋_GB2312" w:hAnsi="宋体" w:eastAsia="仿宋_GB2312"/>
          <w:sz w:val="28"/>
          <w:szCs w:val="24"/>
        </w:rPr>
      </w:pPr>
      <w:r>
        <w:rPr>
          <w:rFonts w:ascii="仿宋_GB2312" w:hAnsi="宋体" w:eastAsia="仿宋_GB2312"/>
          <w:sz w:val="28"/>
          <w:szCs w:val="24"/>
        </w:rPr>
        <w:t>5</w:t>
      </w:r>
      <w:r>
        <w:rPr>
          <w:rFonts w:hint="eastAsia" w:ascii="仿宋_GB2312" w:hAnsi="宋体" w:eastAsia="仿宋_GB2312"/>
          <w:sz w:val="28"/>
          <w:szCs w:val="24"/>
        </w:rPr>
        <w:t>、建议标准预审时间：</w:t>
      </w:r>
      <w:r>
        <w:rPr>
          <w:rFonts w:ascii="仿宋_GB2312" w:hAnsi="宋体" w:eastAsia="仿宋_GB2312"/>
          <w:sz w:val="28"/>
          <w:szCs w:val="24"/>
        </w:rPr>
        <w:t xml:space="preserve">                  2018</w:t>
      </w:r>
      <w:r>
        <w:rPr>
          <w:rFonts w:hint="eastAsia" w:ascii="仿宋_GB2312" w:hAnsi="宋体" w:eastAsia="仿宋_GB2312"/>
          <w:sz w:val="28"/>
          <w:szCs w:val="24"/>
        </w:rPr>
        <w:t>年</w:t>
      </w:r>
      <w:r>
        <w:rPr>
          <w:rFonts w:ascii="仿宋_GB2312" w:hAnsi="宋体" w:eastAsia="仿宋_GB2312"/>
          <w:sz w:val="28"/>
          <w:szCs w:val="24"/>
        </w:rPr>
        <w:t>7</w:t>
      </w:r>
      <w:r>
        <w:rPr>
          <w:rFonts w:hint="eastAsia" w:ascii="仿宋_GB2312" w:hAnsi="宋体" w:eastAsia="仿宋_GB2312"/>
          <w:sz w:val="28"/>
          <w:szCs w:val="24"/>
        </w:rPr>
        <w:t>月底；</w:t>
      </w:r>
    </w:p>
    <w:p>
      <w:pPr>
        <w:rPr>
          <w:rFonts w:ascii="仿宋_GB2312" w:eastAsia="仿宋_GB2312"/>
          <w:sz w:val="28"/>
        </w:rPr>
      </w:pPr>
      <w:r>
        <w:rPr>
          <w:rFonts w:ascii="仿宋_GB2312" w:hAnsi="宋体" w:eastAsia="仿宋_GB2312"/>
          <w:sz w:val="28"/>
          <w:szCs w:val="24"/>
        </w:rPr>
        <w:t>6</w:t>
      </w:r>
      <w:r>
        <w:rPr>
          <w:rFonts w:hint="eastAsia" w:ascii="仿宋_GB2312" w:hAnsi="宋体" w:eastAsia="仿宋_GB2312"/>
          <w:sz w:val="28"/>
          <w:szCs w:val="24"/>
        </w:rPr>
        <w:t>、建议标准审定时间：</w:t>
      </w:r>
      <w:r>
        <w:rPr>
          <w:rFonts w:ascii="仿宋_GB2312" w:hAnsi="宋体" w:eastAsia="仿宋_GB2312"/>
          <w:sz w:val="28"/>
          <w:szCs w:val="24"/>
        </w:rPr>
        <w:t xml:space="preserve">                  2018</w:t>
      </w:r>
      <w:r>
        <w:rPr>
          <w:rFonts w:hint="eastAsia" w:ascii="仿宋_GB2312" w:hAnsi="宋体" w:eastAsia="仿宋_GB2312"/>
          <w:sz w:val="28"/>
          <w:szCs w:val="24"/>
        </w:rPr>
        <w:t>年</w:t>
      </w:r>
      <w:r>
        <w:rPr>
          <w:rFonts w:ascii="仿宋_GB2312" w:hAnsi="宋体" w:eastAsia="仿宋_GB2312"/>
          <w:sz w:val="28"/>
          <w:szCs w:val="24"/>
        </w:rPr>
        <w:t xml:space="preserve"> 10</w:t>
      </w:r>
      <w:r>
        <w:rPr>
          <w:rFonts w:hint="eastAsia" w:ascii="仿宋_GB2312" w:hAnsi="宋体" w:eastAsia="仿宋_GB2312"/>
          <w:sz w:val="28"/>
          <w:szCs w:val="24"/>
        </w:rPr>
        <w:t>月底。</w:t>
      </w:r>
      <w:r>
        <w:rPr>
          <w:rFonts w:ascii="仿宋_GB2312" w:hAnsi="宋体" w:eastAsia="仿宋_GB2312"/>
          <w:sz w:val="28"/>
        </w:rPr>
        <w:t xml:space="preserve">  </w:t>
      </w:r>
    </w:p>
    <w:p>
      <w:pPr>
        <w:rPr>
          <w:rFonts w:eastAsia="仿宋_GB2312"/>
          <w:sz w:val="32"/>
        </w:rPr>
      </w:pPr>
      <w:r>
        <w:rPr>
          <w:rFonts w:hint="eastAsia" w:ascii="仿宋_GB2312" w:hAnsi="宋体" w:eastAsia="仿宋_GB2312"/>
          <w:sz w:val="32"/>
          <w:szCs w:val="24"/>
        </w:rPr>
        <w:t>四、</w:t>
      </w:r>
      <w:r>
        <w:rPr>
          <w:rFonts w:hint="eastAsia" w:eastAsia="仿宋_GB2312"/>
          <w:sz w:val="32"/>
        </w:rPr>
        <w:t>标准编制原则</w:t>
      </w:r>
    </w:p>
    <w:p>
      <w:pPr>
        <w:ind w:left="31680" w:hanging="280" w:hangingChars="100"/>
        <w:rPr>
          <w:rFonts w:ascii="仿宋_GB2312" w:eastAsia="仿宋_GB2312"/>
          <w:sz w:val="28"/>
        </w:rPr>
      </w:pPr>
      <w:r>
        <w:rPr>
          <w:rFonts w:ascii="仿宋_GB2312" w:eastAsia="仿宋_GB2312"/>
          <w:sz w:val="28"/>
        </w:rPr>
        <w:t>1</w:t>
      </w:r>
      <w:r>
        <w:rPr>
          <w:rFonts w:hint="eastAsia" w:ascii="仿宋_GB2312" w:eastAsia="仿宋_GB2312"/>
          <w:sz w:val="28"/>
        </w:rPr>
        <w:t>、原则性：标准的格式严格按照</w:t>
      </w:r>
      <w:r>
        <w:rPr>
          <w:rFonts w:ascii="仿宋_GB2312" w:eastAsia="仿宋_GB2312"/>
          <w:sz w:val="28"/>
        </w:rPr>
        <w:t>GB/T 1.1-2000</w:t>
      </w:r>
      <w:r>
        <w:rPr>
          <w:rFonts w:hint="eastAsia" w:ascii="仿宋_GB2312" w:eastAsia="仿宋_GB2312"/>
          <w:sz w:val="28"/>
        </w:rPr>
        <w:t>《标准化工作导则</w:t>
      </w:r>
      <w:r>
        <w:rPr>
          <w:rFonts w:ascii="仿宋_GB2312" w:eastAsia="仿宋_GB2312"/>
          <w:sz w:val="28"/>
        </w:rPr>
        <w:t xml:space="preserve">  </w:t>
      </w:r>
      <w:r>
        <w:rPr>
          <w:rFonts w:hint="eastAsia" w:ascii="仿宋_GB2312" w:eastAsia="仿宋_GB2312"/>
          <w:sz w:val="28"/>
        </w:rPr>
        <w:t>第</w:t>
      </w:r>
      <w:r>
        <w:rPr>
          <w:rFonts w:ascii="仿宋_GB2312" w:eastAsia="仿宋_GB2312"/>
          <w:sz w:val="28"/>
        </w:rPr>
        <w:t>1</w:t>
      </w:r>
      <w:r>
        <w:rPr>
          <w:rFonts w:hint="eastAsia" w:ascii="仿宋_GB2312" w:eastAsia="仿宋_GB2312"/>
          <w:sz w:val="28"/>
        </w:rPr>
        <w:t>部分：标准的结构和编写规则》以及《有色金属冶炼产品国家标准、行业标准编写示例》的规定进行。</w:t>
      </w:r>
    </w:p>
    <w:p>
      <w:pPr>
        <w:ind w:left="31680" w:hanging="280" w:hangingChars="100"/>
        <w:rPr>
          <w:rFonts w:ascii="仿宋_GB2312" w:eastAsia="仿宋_GB2312"/>
          <w:sz w:val="28"/>
        </w:rPr>
      </w:pPr>
      <w:r>
        <w:rPr>
          <w:rFonts w:ascii="仿宋_GB2312" w:eastAsia="仿宋_GB2312"/>
          <w:sz w:val="28"/>
        </w:rPr>
        <w:t>2</w:t>
      </w:r>
      <w:r>
        <w:rPr>
          <w:rFonts w:hint="eastAsia" w:ascii="仿宋_GB2312" w:eastAsia="仿宋_GB2312"/>
          <w:sz w:val="28"/>
        </w:rPr>
        <w:t>、适应性：修订后的标准充分反映了当前国内各生产企业的技术水平，便于生产，宜于应用。</w:t>
      </w:r>
    </w:p>
    <w:p>
      <w:pPr>
        <w:rPr>
          <w:rFonts w:ascii="仿宋_GB2312" w:hAnsi="宋体" w:eastAsia="仿宋_GB2312"/>
          <w:sz w:val="28"/>
        </w:rPr>
      </w:pPr>
      <w:r>
        <w:rPr>
          <w:rFonts w:ascii="仿宋_GB2312" w:eastAsia="仿宋_GB2312"/>
          <w:sz w:val="28"/>
        </w:rPr>
        <w:t>3</w:t>
      </w:r>
      <w:r>
        <w:rPr>
          <w:rFonts w:hint="eastAsia" w:ascii="仿宋_GB2312" w:eastAsia="仿宋_GB2312"/>
          <w:sz w:val="28"/>
        </w:rPr>
        <w:t>、先进性：本标准处于国内领先水平，有利于与国际先进水平接轨，对国内生产企业及相关行业的技术进步将产生积极的推动作用。</w:t>
      </w:r>
      <w:r>
        <w:rPr>
          <w:rFonts w:ascii="仿宋_GB2312" w:hAnsi="宋体" w:eastAsia="仿宋_GB2312"/>
          <w:sz w:val="28"/>
        </w:rPr>
        <w:t xml:space="preserve">                                                         </w:t>
      </w:r>
    </w:p>
    <w:p>
      <w:pPr>
        <w:rPr>
          <w:rFonts w:ascii="仿宋_GB2312" w:eastAsia="仿宋_GB2312"/>
          <w:sz w:val="32"/>
        </w:rPr>
      </w:pPr>
      <w:r>
        <w:rPr>
          <w:rFonts w:hint="eastAsia" w:ascii="仿宋_GB2312" w:eastAsia="仿宋_GB2312"/>
          <w:sz w:val="32"/>
        </w:rPr>
        <w:t>五、标准属性</w:t>
      </w:r>
    </w:p>
    <w:p>
      <w:pPr>
        <w:rPr>
          <w:rFonts w:ascii="仿宋_GB2312" w:eastAsia="仿宋_GB2312"/>
          <w:sz w:val="28"/>
        </w:rPr>
      </w:pPr>
      <w:r>
        <w:rPr>
          <w:rFonts w:ascii="仿宋_GB2312" w:eastAsia="仿宋_GB2312"/>
          <w:sz w:val="28"/>
        </w:rPr>
        <w:t xml:space="preserve">  </w:t>
      </w:r>
      <w:r>
        <w:rPr>
          <w:rFonts w:hint="eastAsia" w:ascii="仿宋_GB2312" w:eastAsia="仿宋_GB2312"/>
          <w:sz w:val="28"/>
        </w:rPr>
        <w:t>建议本标准继续为推荐性国家标准。</w:t>
      </w:r>
    </w:p>
    <w:p>
      <w:pPr>
        <w:snapToGrid w:val="0"/>
        <w:spacing w:beforeLines="50" w:line="360" w:lineRule="auto"/>
        <w:rPr>
          <w:rFonts w:ascii="仿宋_GB2312" w:hAnsi="宋体" w:eastAsia="仿宋_GB2312"/>
          <w:color w:val="000000"/>
          <w:sz w:val="28"/>
          <w:szCs w:val="28"/>
        </w:rPr>
      </w:pPr>
      <w:r>
        <w:rPr>
          <w:rFonts w:hint="eastAsia" w:ascii="仿宋_GB2312" w:hAnsi="宋体" w:eastAsia="仿宋_GB2312"/>
          <w:color w:val="000000"/>
          <w:sz w:val="28"/>
          <w:szCs w:val="28"/>
        </w:rPr>
        <w:t>六、致谢</w:t>
      </w:r>
    </w:p>
    <w:p>
      <w:pPr>
        <w:pStyle w:val="8"/>
        <w:snapToGrid w:val="0"/>
        <w:spacing w:beforeLines="50" w:line="360" w:lineRule="auto"/>
        <w:ind w:firstLine="420" w:firstLineChars="150"/>
        <w:rPr>
          <w:rFonts w:ascii="仿宋_GB2312" w:hAnsi="宋体" w:eastAsia="仿宋_GB2312"/>
          <w:color w:val="000000"/>
          <w:sz w:val="28"/>
          <w:szCs w:val="28"/>
        </w:rPr>
      </w:pPr>
      <w:r>
        <w:rPr>
          <w:rFonts w:hint="eastAsia" w:ascii="仿宋_GB2312" w:hAnsi="宋体" w:eastAsia="仿宋_GB2312"/>
          <w:color w:val="000000"/>
          <w:sz w:val="28"/>
          <w:szCs w:val="28"/>
        </w:rPr>
        <w:t>本标准起草过程中得到了全国稀土标准化技术委员会秘书处的指导和帮助，同时对提供过数据、信息和意见建议的所有单位表示感谢！</w:t>
      </w:r>
    </w:p>
    <w:p>
      <w:pPr>
        <w:rPr>
          <w:rFonts w:ascii="仿宋_GB2312" w:hAnsi="宋体" w:eastAsia="仿宋_GB2312"/>
          <w:sz w:val="28"/>
        </w:rPr>
      </w:pPr>
      <w:r>
        <w:rPr>
          <w:rFonts w:ascii="仿宋_GB2312" w:hAnsi="宋体" w:eastAsia="仿宋_GB2312"/>
          <w:sz w:val="28"/>
        </w:rPr>
        <w:t xml:space="preserve">                                                  </w:t>
      </w:r>
    </w:p>
    <w:p>
      <w:pPr>
        <w:ind w:firstLine="5040"/>
        <w:rPr>
          <w:rFonts w:ascii="仿宋_GB2312" w:hAnsi="宋体" w:eastAsia="仿宋_GB2312"/>
          <w:sz w:val="30"/>
        </w:rPr>
      </w:pPr>
      <w:r>
        <w:rPr>
          <w:rFonts w:hint="eastAsia" w:ascii="仿宋_GB2312" w:hAnsi="宋体" w:eastAsia="仿宋_GB2312"/>
          <w:sz w:val="30"/>
        </w:rPr>
        <w:t>广东珠江稀土有限公司</w:t>
      </w:r>
    </w:p>
    <w:p>
      <w:pPr>
        <w:ind w:firstLine="5040"/>
        <w:jc w:val="center"/>
      </w:pPr>
      <w:r>
        <w:rPr>
          <w:rFonts w:ascii="仿宋_GB2312" w:hAnsi="宋体" w:eastAsia="仿宋_GB2312"/>
          <w:sz w:val="30"/>
        </w:rPr>
        <w:t>2018</w:t>
      </w:r>
      <w:r>
        <w:rPr>
          <w:rFonts w:hint="eastAsia" w:ascii="仿宋_GB2312" w:hAnsi="宋体" w:eastAsia="仿宋_GB2312"/>
          <w:sz w:val="30"/>
        </w:rPr>
        <w:t>年</w:t>
      </w:r>
      <w:r>
        <w:rPr>
          <w:rFonts w:hint="eastAsia" w:ascii="仿宋_GB2312" w:hAnsi="宋体" w:eastAsia="仿宋_GB2312"/>
          <w:sz w:val="30"/>
          <w:lang w:val="en-US" w:eastAsia="zh-CN"/>
        </w:rPr>
        <w:t>6</w:t>
      </w:r>
      <w:r>
        <w:rPr>
          <w:rFonts w:hint="eastAsia" w:ascii="仿宋_GB2312" w:hAnsi="宋体" w:eastAsia="仿宋_GB2312"/>
          <w:sz w:val="30"/>
        </w:rPr>
        <w:t>月</w:t>
      </w:r>
      <w:r>
        <w:rPr>
          <w:rFonts w:ascii="仿宋_GB2312" w:hAnsi="宋体" w:eastAsia="仿宋_GB2312"/>
          <w:sz w:val="30"/>
        </w:rPr>
        <w:t>30</w:t>
      </w:r>
      <w:r>
        <w:rPr>
          <w:rFonts w:hint="eastAsia" w:ascii="仿宋_GB2312" w:hAnsi="宋体" w:eastAsia="仿宋_GB2312"/>
          <w:sz w:val="30"/>
        </w:rPr>
        <w:t>日</w:t>
      </w:r>
      <w:r>
        <w:rPr>
          <w:rFonts w:ascii="仿宋_GB2312" w:hAnsi="宋体" w:eastAsia="仿宋_GB2312"/>
          <w:sz w:val="28"/>
        </w:rPr>
        <w:t xml:space="preserve">                                                              </w:t>
      </w:r>
    </w:p>
    <w:sectPr>
      <w:pgSz w:w="11906" w:h="16838"/>
      <w:pgMar w:top="1440" w:right="1531"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lucida Grand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88030"/>
    <w:multiLevelType w:val="singleLevel"/>
    <w:tmpl w:val="37288030"/>
    <w:lvl w:ilvl="0" w:tentative="0">
      <w:start w:val="2"/>
      <w:numFmt w:val="decimal"/>
      <w:suff w:val="nothing"/>
      <w:lvlText w:val="%1、"/>
      <w:lvlJc w:val="left"/>
      <w:rPr>
        <w:rFonts w:cs="Times New Roman"/>
      </w:rPr>
    </w:lvl>
  </w:abstractNum>
  <w:abstractNum w:abstractNumId="1">
    <w:nsid w:val="580D6D2D"/>
    <w:multiLevelType w:val="singleLevel"/>
    <w:tmpl w:val="580D6D2D"/>
    <w:lvl w:ilvl="0" w:tentative="0">
      <w:start w:val="1"/>
      <w:numFmt w:val="decimal"/>
      <w:suff w:val="nothing"/>
      <w:lvlText w:val="%1、"/>
      <w:lvlJc w:val="left"/>
      <w:rPr>
        <w:rFonts w:cs="Times New Roman"/>
      </w:rPr>
    </w:lvl>
  </w:abstractNum>
  <w:abstractNum w:abstractNumId="2">
    <w:nsid w:val="646260FA"/>
    <w:multiLevelType w:val="multilevel"/>
    <w:tmpl w:val="646260FA"/>
    <w:lvl w:ilvl="0" w:tentative="0">
      <w:start w:val="1"/>
      <w:numFmt w:val="decimal"/>
      <w:pStyle w:val="7"/>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
    <w:nsid w:val="6CEA2025"/>
    <w:multiLevelType w:val="multilevel"/>
    <w:tmpl w:val="6CEA2025"/>
    <w:lvl w:ilvl="0" w:tentative="0">
      <w:start w:val="1"/>
      <w:numFmt w:val="none"/>
      <w:pStyle w:val="6"/>
      <w:suff w:val="nothing"/>
      <w:lvlText w:val="%1"/>
      <w:lvlJc w:val="left"/>
      <w:rPr>
        <w:rFonts w:hint="default" w:ascii="Times New Roman" w:hAnsi="Times New Roman" w:cs="Times New Roman"/>
        <w:b/>
        <w:i w:val="0"/>
        <w:sz w:val="21"/>
      </w:rPr>
    </w:lvl>
    <w:lvl w:ilvl="1" w:tentative="0">
      <w:start w:val="1"/>
      <w:numFmt w:val="decimal"/>
      <w:pStyle w:val="10"/>
      <w:suff w:val="nothing"/>
      <w:lvlText w:val="%1%2　"/>
      <w:lvlJc w:val="left"/>
      <w:rPr>
        <w:rFonts w:hint="eastAsia" w:ascii="黑体" w:hAnsi="Times New Roman" w:eastAsia="黑体" w:cs="Times New Roman"/>
        <w:b w:val="0"/>
        <w:i w:val="0"/>
        <w:sz w:val="21"/>
      </w:rPr>
    </w:lvl>
    <w:lvl w:ilvl="2" w:tentative="0">
      <w:start w:val="1"/>
      <w:numFmt w:val="decimal"/>
      <w:pStyle w:val="9"/>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27CFD"/>
    <w:rsid w:val="000B28A6"/>
    <w:rsid w:val="00101930"/>
    <w:rsid w:val="001C1FA3"/>
    <w:rsid w:val="001F1440"/>
    <w:rsid w:val="00205F5A"/>
    <w:rsid w:val="0034712D"/>
    <w:rsid w:val="003665AE"/>
    <w:rsid w:val="0042487E"/>
    <w:rsid w:val="0054336F"/>
    <w:rsid w:val="00650533"/>
    <w:rsid w:val="006A0965"/>
    <w:rsid w:val="006E6855"/>
    <w:rsid w:val="00794AD8"/>
    <w:rsid w:val="007D24A9"/>
    <w:rsid w:val="00A81781"/>
    <w:rsid w:val="00B14F83"/>
    <w:rsid w:val="00CC7490"/>
    <w:rsid w:val="00D11726"/>
    <w:rsid w:val="00DD4C58"/>
    <w:rsid w:val="00E20AF5"/>
    <w:rsid w:val="00E60169"/>
    <w:rsid w:val="00FA0335"/>
    <w:rsid w:val="04CE27B6"/>
    <w:rsid w:val="0A6F42F2"/>
    <w:rsid w:val="0AB9773F"/>
    <w:rsid w:val="0BF2291C"/>
    <w:rsid w:val="0E0D669E"/>
    <w:rsid w:val="117C13A1"/>
    <w:rsid w:val="139C7DA3"/>
    <w:rsid w:val="15354FE4"/>
    <w:rsid w:val="18C97F18"/>
    <w:rsid w:val="1C3F7718"/>
    <w:rsid w:val="20292D8A"/>
    <w:rsid w:val="20A64565"/>
    <w:rsid w:val="21DF210F"/>
    <w:rsid w:val="268E7459"/>
    <w:rsid w:val="2979166D"/>
    <w:rsid w:val="30A54867"/>
    <w:rsid w:val="35E93ECF"/>
    <w:rsid w:val="37B01BCA"/>
    <w:rsid w:val="3C15139C"/>
    <w:rsid w:val="3C253A8C"/>
    <w:rsid w:val="3CF71A8F"/>
    <w:rsid w:val="42DB3ECA"/>
    <w:rsid w:val="4A4B2883"/>
    <w:rsid w:val="4E3B42D2"/>
    <w:rsid w:val="50F63ABC"/>
    <w:rsid w:val="52534888"/>
    <w:rsid w:val="59236ACA"/>
    <w:rsid w:val="64DE1902"/>
    <w:rsid w:val="65627CFD"/>
    <w:rsid w:val="66B40A44"/>
    <w:rsid w:val="66DA7825"/>
    <w:rsid w:val="6F406721"/>
    <w:rsid w:val="6F8002C2"/>
    <w:rsid w:val="73C76115"/>
    <w:rsid w:val="7423490E"/>
    <w:rsid w:val="76374903"/>
    <w:rsid w:val="776A1711"/>
    <w:rsid w:val="7AFD4C2F"/>
    <w:rsid w:val="7B4B662D"/>
    <w:rsid w:val="7C5B468A"/>
    <w:rsid w:val="7F7235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link w:val="5"/>
    <w:qFormat/>
    <w:uiPriority w:val="99"/>
    <w:pPr>
      <w:pBdr>
        <w:bottom w:val="single" w:color="auto" w:sz="6" w:space="1"/>
      </w:pBdr>
      <w:tabs>
        <w:tab w:val="center" w:pos="4153"/>
        <w:tab w:val="right" w:pos="8306"/>
      </w:tabs>
      <w:snapToGrid w:val="0"/>
      <w:jc w:val="center"/>
    </w:pPr>
    <w:rPr>
      <w:sz w:val="18"/>
      <w:szCs w:val="18"/>
    </w:rPr>
  </w:style>
  <w:style w:type="character" w:customStyle="1" w:styleId="5">
    <w:name w:val="Header Char"/>
    <w:basedOn w:val="3"/>
    <w:link w:val="2"/>
    <w:semiHidden/>
    <w:qFormat/>
    <w:locked/>
    <w:uiPriority w:val="99"/>
    <w:rPr>
      <w:rFonts w:cs="Times New Roman"/>
      <w:sz w:val="18"/>
      <w:szCs w:val="18"/>
    </w:rPr>
  </w:style>
  <w:style w:type="paragraph" w:customStyle="1" w:styleId="6">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kern w:val="0"/>
      <w:sz w:val="32"/>
      <w:szCs w:val="22"/>
      <w:lang w:val="en-US" w:eastAsia="zh-CN" w:bidi="ar-SA"/>
    </w:rPr>
  </w:style>
  <w:style w:type="paragraph" w:customStyle="1" w:styleId="7">
    <w:name w:val="正文表标题"/>
    <w:next w:val="8"/>
    <w:qFormat/>
    <w:uiPriority w:val="99"/>
    <w:pPr>
      <w:numPr>
        <w:ilvl w:val="0"/>
        <w:numId w:val="2"/>
      </w:numPr>
      <w:jc w:val="center"/>
    </w:pPr>
    <w:rPr>
      <w:rFonts w:ascii="黑体" w:hAnsi="Times New Roman" w:eastAsia="黑体" w:cs="Times New Roman"/>
      <w:kern w:val="0"/>
      <w:sz w:val="21"/>
      <w:szCs w:val="22"/>
      <w:lang w:val="en-US" w:eastAsia="zh-CN" w:bidi="ar-SA"/>
    </w:rPr>
  </w:style>
  <w:style w:type="paragraph" w:customStyle="1" w:styleId="8">
    <w:name w:val="段"/>
    <w:link w:val="11"/>
    <w:qFormat/>
    <w:uiPriority w:val="99"/>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paragraph" w:customStyle="1" w:styleId="9">
    <w:name w:val="一级条标题"/>
    <w:basedOn w:val="10"/>
    <w:next w:val="8"/>
    <w:qFormat/>
    <w:uiPriority w:val="99"/>
    <w:pPr>
      <w:numPr>
        <w:ilvl w:val="2"/>
      </w:numPr>
      <w:outlineLvl w:val="2"/>
    </w:pPr>
  </w:style>
  <w:style w:type="paragraph" w:customStyle="1" w:styleId="10">
    <w:name w:val="章标题"/>
    <w:next w:val="8"/>
    <w:qFormat/>
    <w:uiPriority w:val="99"/>
    <w:pPr>
      <w:numPr>
        <w:ilvl w:val="1"/>
        <w:numId w:val="1"/>
      </w:numPr>
      <w:spacing w:beforeLines="50" w:afterLines="50"/>
      <w:jc w:val="both"/>
      <w:outlineLvl w:val="1"/>
    </w:pPr>
    <w:rPr>
      <w:rFonts w:ascii="黑体" w:hAnsi="Times New Roman" w:eastAsia="黑体" w:cs="Times New Roman"/>
      <w:kern w:val="0"/>
      <w:sz w:val="21"/>
      <w:szCs w:val="22"/>
      <w:lang w:val="en-US" w:eastAsia="zh-CN" w:bidi="ar-SA"/>
    </w:rPr>
  </w:style>
  <w:style w:type="character" w:customStyle="1" w:styleId="11">
    <w:name w:val="段 Char"/>
    <w:basedOn w:val="3"/>
    <w:link w:val="8"/>
    <w:qFormat/>
    <w:locked/>
    <w:uiPriority w:val="99"/>
    <w:rPr>
      <w:rFonts w:ascii="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532</Words>
  <Characters>3036</Characters>
  <Lines>0</Lines>
  <Paragraphs>0</Paragraphs>
  <TotalTime>14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2018-03-28T03:38:00Z</dcterms:created>
  <dc:creator>Administrator</dc:creator>
  <cp:lastModifiedBy>、Hello弟弟つ</cp:lastModifiedBy>
  <dcterms:modified xsi:type="dcterms:W3CDTF">2018-10-17T17:28:03Z</dcterms:modified>
  <dc:title>稀土国家标准《氧化镝》编制说明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