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5660" w:rsidRDefault="00D25660" w:rsidP="00D25660">
      <w:pPr>
        <w:pStyle w:val="afb"/>
        <w:framePr w:wrap="around"/>
      </w:pPr>
      <w:r w:rsidRPr="0072608B">
        <w:rPr>
          <w:rFonts w:ascii="Times New Roman"/>
        </w:rPr>
        <w:t>ICS</w:t>
      </w:r>
      <w:r>
        <w:t> </w:t>
      </w:r>
      <w:r>
        <w:fldChar w:fldCharType="begin">
          <w:ffData>
            <w:name w:val="ICS"/>
            <w:enabled/>
            <w:calcOnExit w:val="0"/>
            <w:helpText w:type="autoText" w:val="请输入正确的ICS号："/>
            <w:textInput>
              <w:default w:val="点击此处添加ICS号"/>
            </w:textInput>
          </w:ffData>
        </w:fldChar>
      </w:r>
      <w:bookmarkStart w:id="0" w:name="ICS"/>
      <w:r>
        <w:instrText xml:space="preserve"> FORMTEXT </w:instrText>
      </w:r>
      <w:r>
        <w:fldChar w:fldCharType="separate"/>
      </w:r>
      <w:r>
        <w:rPr>
          <w:rFonts w:hint="eastAsia"/>
        </w:rPr>
        <w:t>77.040</w:t>
      </w:r>
      <w:r>
        <w:fldChar w:fldCharType="end"/>
      </w:r>
      <w:bookmarkEnd w:id="0"/>
    </w:p>
    <w:p w:rsidR="00D25660" w:rsidRDefault="00D25660" w:rsidP="00D25660">
      <w:pPr>
        <w:pStyle w:val="afb"/>
        <w:framePr w:wrap="around"/>
      </w:pPr>
      <w:r>
        <w:fldChar w:fldCharType="begin">
          <w:ffData>
            <w:name w:val="WXFLH"/>
            <w:enabled/>
            <w:calcOnExit w:val="0"/>
            <w:helpText w:type="autoText" w:val="请输入中国标准文献分类号："/>
            <w:textInput>
              <w:default w:val="点击此处添加中国标准文献分类号"/>
            </w:textInput>
          </w:ffData>
        </w:fldChar>
      </w:r>
      <w:bookmarkStart w:id="1" w:name="WXFLH"/>
      <w:r>
        <w:instrText xml:space="preserve"> FORMTEXT </w:instrText>
      </w:r>
      <w:r>
        <w:fldChar w:fldCharType="separate"/>
      </w:r>
      <w:r>
        <w:rPr>
          <w:rFonts w:hint="eastAsia"/>
        </w:rPr>
        <w:t>H17</w:t>
      </w:r>
      <w:r>
        <w:fldChar w:fldCharType="end"/>
      </w:r>
      <w:bookmarkEnd w:id="1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54"/>
      </w:tblGrid>
      <w:tr w:rsidR="00D25660" w:rsidTr="004837C5"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25660" w:rsidRDefault="00D2756A" w:rsidP="004837C5">
            <w:pPr>
              <w:pStyle w:val="afb"/>
              <w:framePr w:wrap="around"/>
            </w:pPr>
            <w:r>
              <w:rPr>
                <w:noProof/>
              </w:rPr>
              <w:pict>
                <v:rect id="BAH" o:spid="_x0000_s1031" style="position:absolute;margin-left:-5.25pt;margin-top:0;width:68.25pt;height:15.6pt;z-index:-251651072" stroked="f"/>
              </w:pict>
            </w:r>
            <w:r w:rsidR="00D25660">
              <w:fldChar w:fldCharType="begin">
                <w:ffData>
                  <w:name w:val="BAH"/>
                  <w:enabled/>
                  <w:calcOnExit w:val="0"/>
                  <w:textInput/>
                </w:ffData>
              </w:fldChar>
            </w:r>
            <w:bookmarkStart w:id="2" w:name="BAH"/>
            <w:r w:rsidR="00D25660">
              <w:instrText xml:space="preserve"> FORMTEXT </w:instrText>
            </w:r>
            <w:r w:rsidR="00D25660">
              <w:fldChar w:fldCharType="separate"/>
            </w:r>
            <w:r w:rsidR="00D25660">
              <w:rPr>
                <w:noProof/>
              </w:rPr>
              <w:t> </w:t>
            </w:r>
            <w:r w:rsidR="00D25660">
              <w:rPr>
                <w:noProof/>
              </w:rPr>
              <w:t> </w:t>
            </w:r>
            <w:r w:rsidR="00D25660">
              <w:rPr>
                <w:noProof/>
              </w:rPr>
              <w:t> </w:t>
            </w:r>
            <w:r w:rsidR="00D25660">
              <w:rPr>
                <w:noProof/>
              </w:rPr>
              <w:t> </w:t>
            </w:r>
            <w:r w:rsidR="00D25660">
              <w:rPr>
                <w:noProof/>
              </w:rPr>
              <w:t> </w:t>
            </w:r>
            <w:r w:rsidR="00D25660">
              <w:fldChar w:fldCharType="end"/>
            </w:r>
            <w:bookmarkEnd w:id="2"/>
          </w:p>
        </w:tc>
      </w:tr>
    </w:tbl>
    <w:p w:rsidR="00D25660" w:rsidRDefault="00D25660" w:rsidP="00D25660">
      <w:pPr>
        <w:pStyle w:val="af0"/>
        <w:framePr w:w="4368" w:wrap="around" w:hAnchor="page" w:x="6090"/>
      </w:pPr>
      <w:r>
        <w:rPr>
          <w:rFonts w:hint="eastAsia"/>
        </w:rPr>
        <w:t>CNIA</w:t>
      </w:r>
    </w:p>
    <w:p w:rsidR="00D25660" w:rsidRDefault="00D25660" w:rsidP="00D25660">
      <w:pPr>
        <w:pStyle w:val="af8"/>
        <w:framePr w:wrap="around"/>
      </w:pPr>
      <w:r>
        <w:rPr>
          <w:rFonts w:hint="eastAsia"/>
        </w:rPr>
        <w:t>中华人民共和国</w:t>
      </w:r>
      <w:r>
        <w:fldChar w:fldCharType="begin">
          <w:ffData>
            <w:name w:val="c2"/>
            <w:enabled/>
            <w:calcOnExit w:val="0"/>
            <w:textInput/>
          </w:ffData>
        </w:fldChar>
      </w:r>
      <w:bookmarkStart w:id="3" w:name="c2"/>
      <w:r>
        <w:instrText xml:space="preserve"> FORMTEXT </w:instrText>
      </w:r>
      <w:r>
        <w:fldChar w:fldCharType="separate"/>
      </w:r>
      <w:r>
        <w:rPr>
          <w:rFonts w:hint="eastAsia"/>
        </w:rPr>
        <w:t>有色金属</w:t>
      </w:r>
      <w:r>
        <w:fldChar w:fldCharType="end"/>
      </w:r>
      <w:bookmarkEnd w:id="3"/>
      <w:r w:rsidR="00025CB2">
        <w:rPr>
          <w:rFonts w:hint="eastAsia"/>
        </w:rPr>
        <w:t>协会</w:t>
      </w:r>
      <w:r>
        <w:rPr>
          <w:rFonts w:hint="eastAsia"/>
        </w:rPr>
        <w:t>标准</w:t>
      </w:r>
    </w:p>
    <w:p w:rsidR="00D25660" w:rsidRDefault="00D25660" w:rsidP="00D25660">
      <w:pPr>
        <w:pStyle w:val="2"/>
        <w:framePr w:wrap="around"/>
      </w:pPr>
      <w:r>
        <w:rPr>
          <w:rFonts w:ascii="Times New Roman" w:hint="eastAsia"/>
        </w:rPr>
        <w:t>CNIA</w:t>
      </w:r>
      <w:r w:rsidRPr="0072608B">
        <w:rPr>
          <w:rFonts w:ascii="Times New Roman"/>
        </w:rPr>
        <w:t xml:space="preserve"> /T </w:t>
      </w:r>
      <w:r>
        <w:fldChar w:fldCharType="begin">
          <w:ffData>
            <w:name w:val="StdNo1"/>
            <w:enabled/>
            <w:calcOnExit w:val="0"/>
            <w:textInput>
              <w:default w:val="XXX"/>
            </w:textInput>
          </w:ffData>
        </w:fldChar>
      </w:r>
      <w:bookmarkStart w:id="4" w:name="StdNo1"/>
      <w:r>
        <w:instrText xml:space="preserve"> FORMTEXT </w:instrText>
      </w:r>
      <w:r>
        <w:fldChar w:fldCharType="separate"/>
      </w:r>
      <w:r>
        <w:rPr>
          <w:noProof/>
        </w:rPr>
        <w:t>XXX</w:t>
      </w:r>
      <w:r>
        <w:fldChar w:fldCharType="end"/>
      </w:r>
      <w:bookmarkEnd w:id="4"/>
      <w:r>
        <w:t>—</w:t>
      </w:r>
      <w:r>
        <w:fldChar w:fldCharType="begin">
          <w:ffData>
            <w:name w:val="StdNo2"/>
            <w:enabled/>
            <w:calcOnExit w:val="0"/>
            <w:textInput>
              <w:default w:val="XXXX"/>
              <w:maxLength w:val="4"/>
            </w:textInput>
          </w:ffData>
        </w:fldChar>
      </w:r>
      <w:bookmarkStart w:id="5" w:name="StdNo2"/>
      <w:r>
        <w:instrText xml:space="preserve"> FORMTEXT </w:instrText>
      </w:r>
      <w:r>
        <w:fldChar w:fldCharType="separate"/>
      </w:r>
      <w:r>
        <w:rPr>
          <w:noProof/>
        </w:rPr>
        <w:t>XXXX</w:t>
      </w:r>
      <w:r>
        <w:fldChar w:fldCharType="end"/>
      </w:r>
      <w:bookmarkEnd w:id="5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6"/>
      </w:tblGrid>
      <w:tr w:rsidR="00D25660" w:rsidTr="004837C5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25660" w:rsidRDefault="00D2756A" w:rsidP="004837C5">
            <w:pPr>
              <w:pStyle w:val="af2"/>
              <w:framePr w:wrap="around"/>
            </w:pPr>
            <w:r>
              <w:rPr>
                <w:noProof/>
              </w:rPr>
              <w:pict>
                <v:rect id="DT" o:spid="_x0000_s1028" style="position:absolute;left:0;text-align:left;margin-left:372.8pt;margin-top:2.7pt;width:90pt;height:18pt;z-index:-251654144" stroked="f"/>
              </w:pict>
            </w:r>
            <w:r w:rsidR="00D25660">
              <w:fldChar w:fldCharType="begin">
                <w:ffData>
                  <w:name w:val="DT"/>
                  <w:enabled/>
                  <w:calcOnExit w:val="0"/>
                  <w:textInput/>
                </w:ffData>
              </w:fldChar>
            </w:r>
            <w:bookmarkStart w:id="6" w:name="DT"/>
            <w:r w:rsidR="00D25660">
              <w:instrText xml:space="preserve"> FORMTEXT </w:instrText>
            </w:r>
            <w:r w:rsidR="00D25660">
              <w:fldChar w:fldCharType="separate"/>
            </w:r>
            <w:r w:rsidR="00D25660">
              <w:rPr>
                <w:noProof/>
              </w:rPr>
              <w:t> </w:t>
            </w:r>
            <w:r w:rsidR="00D25660">
              <w:rPr>
                <w:noProof/>
              </w:rPr>
              <w:t> </w:t>
            </w:r>
            <w:r w:rsidR="00D25660">
              <w:rPr>
                <w:noProof/>
              </w:rPr>
              <w:t> </w:t>
            </w:r>
            <w:r w:rsidR="00D25660">
              <w:rPr>
                <w:noProof/>
              </w:rPr>
              <w:t> </w:t>
            </w:r>
            <w:r w:rsidR="00D25660">
              <w:rPr>
                <w:noProof/>
              </w:rPr>
              <w:t> </w:t>
            </w:r>
            <w:r w:rsidR="00D25660">
              <w:fldChar w:fldCharType="end"/>
            </w:r>
            <w:bookmarkEnd w:id="6"/>
          </w:p>
        </w:tc>
      </w:tr>
    </w:tbl>
    <w:p w:rsidR="00D25660" w:rsidRDefault="00D25660" w:rsidP="00D25660">
      <w:pPr>
        <w:pStyle w:val="2"/>
        <w:framePr w:wrap="around"/>
      </w:pPr>
    </w:p>
    <w:p w:rsidR="00D25660" w:rsidRDefault="00D25660" w:rsidP="00D25660">
      <w:pPr>
        <w:pStyle w:val="2"/>
        <w:framePr w:wrap="around"/>
      </w:pPr>
    </w:p>
    <w:bookmarkStart w:id="7" w:name="_GoBack"/>
    <w:p w:rsidR="00D25660" w:rsidRPr="00C94D1D" w:rsidRDefault="00D25660" w:rsidP="00D25660">
      <w:pPr>
        <w:pStyle w:val="af3"/>
        <w:framePr w:wrap="around"/>
        <w:rPr>
          <w:rFonts w:hAnsi="宋体"/>
          <w:sz w:val="44"/>
          <w:szCs w:val="44"/>
        </w:rPr>
      </w:pPr>
      <w:r w:rsidRPr="00C94D1D">
        <w:rPr>
          <w:rFonts w:hint="eastAsia"/>
          <w:sz w:val="44"/>
          <w:szCs w:val="44"/>
        </w:rPr>
        <w:fldChar w:fldCharType="begin">
          <w:ffData>
            <w:name w:val="StdName"/>
            <w:enabled/>
            <w:calcOnExit w:val="0"/>
            <w:textInput>
              <w:default w:val="点击此处添加标准名称"/>
            </w:textInput>
          </w:ffData>
        </w:fldChar>
      </w:r>
      <w:bookmarkStart w:id="8" w:name="StdName"/>
      <w:r w:rsidRPr="00C94D1D">
        <w:rPr>
          <w:rFonts w:hint="eastAsia"/>
          <w:sz w:val="44"/>
          <w:szCs w:val="44"/>
        </w:rPr>
        <w:instrText xml:space="preserve"> FORMTEXT </w:instrText>
      </w:r>
      <w:r w:rsidRPr="00C94D1D">
        <w:rPr>
          <w:rFonts w:hint="eastAsia"/>
          <w:sz w:val="44"/>
          <w:szCs w:val="44"/>
        </w:rPr>
      </w:r>
      <w:r w:rsidRPr="00C94D1D">
        <w:rPr>
          <w:rFonts w:hint="eastAsia"/>
          <w:sz w:val="44"/>
          <w:szCs w:val="44"/>
        </w:rPr>
        <w:fldChar w:fldCharType="separate"/>
      </w:r>
      <w:r w:rsidRPr="00C94D1D">
        <w:rPr>
          <w:rFonts w:hAnsi="宋体" w:hint="eastAsia"/>
          <w:sz w:val="44"/>
          <w:szCs w:val="44"/>
        </w:rPr>
        <w:t>多晶硅生产尾气净化用活性炭中杂质含量的测定</w:t>
      </w:r>
    </w:p>
    <w:p w:rsidR="00D25660" w:rsidRPr="00C94D1D" w:rsidRDefault="00D25660" w:rsidP="00D25660">
      <w:pPr>
        <w:pStyle w:val="af3"/>
        <w:framePr w:wrap="around"/>
        <w:rPr>
          <w:sz w:val="44"/>
          <w:szCs w:val="44"/>
        </w:rPr>
      </w:pPr>
      <w:r w:rsidRPr="00C94D1D">
        <w:rPr>
          <w:rFonts w:hAnsi="宋体" w:hint="eastAsia"/>
          <w:sz w:val="44"/>
          <w:szCs w:val="44"/>
        </w:rPr>
        <w:t>电感耦合等离子体原子发射光谱法</w:t>
      </w:r>
      <w:r w:rsidRPr="00C94D1D">
        <w:rPr>
          <w:rFonts w:hint="eastAsia"/>
          <w:sz w:val="44"/>
          <w:szCs w:val="44"/>
        </w:rPr>
        <w:fldChar w:fldCharType="end"/>
      </w:r>
      <w:bookmarkEnd w:id="8"/>
      <w:bookmarkEnd w:id="7"/>
    </w:p>
    <w:p w:rsidR="00D25660" w:rsidRPr="0072608B" w:rsidRDefault="00D25660" w:rsidP="00D25660">
      <w:pPr>
        <w:pStyle w:val="af4"/>
        <w:framePr w:wrap="around"/>
      </w:pPr>
      <w:r w:rsidRPr="00C94D1D">
        <w:rPr>
          <w:rFonts w:hint="eastAsia"/>
        </w:rPr>
        <w:t>Test method for elements content of a</w:t>
      </w:r>
      <w:r w:rsidRPr="00C94D1D">
        <w:t>ctivated carbon for</w:t>
      </w:r>
      <w:r w:rsidRPr="00C94D1D">
        <w:rPr>
          <w:rFonts w:hint="eastAsia"/>
        </w:rPr>
        <w:t xml:space="preserve"> </w:t>
      </w:r>
      <w:r w:rsidRPr="00C94D1D">
        <w:t>exhaust gas purification</w:t>
      </w:r>
      <w:r w:rsidRPr="00C94D1D">
        <w:rPr>
          <w:rFonts w:hint="eastAsia"/>
        </w:rPr>
        <w:t xml:space="preserve">  in</w:t>
      </w:r>
      <w:r w:rsidRPr="00C94D1D">
        <w:t xml:space="preserve"> polysilicon production</w:t>
      </w:r>
      <w:r w:rsidRPr="00C94D1D">
        <w:rPr>
          <w:rFonts w:hint="eastAsia"/>
        </w:rPr>
        <w:t>—</w:t>
      </w:r>
      <w:r w:rsidRPr="00C94D1D">
        <w:t>Inductively coupled plasma atomic emission spectrometric method</w:t>
      </w:r>
    </w:p>
    <w:p w:rsidR="00D25660" w:rsidRPr="0072608B" w:rsidRDefault="00D25660" w:rsidP="00D25660">
      <w:pPr>
        <w:pStyle w:val="af5"/>
        <w:framePr w:wrap="around"/>
      </w:pPr>
      <w:r>
        <w:fldChar w:fldCharType="begin">
          <w:ffData>
            <w:name w:val="YZBS"/>
            <w:enabled/>
            <w:calcOnExit w:val="0"/>
            <w:textInput>
              <w:default w:val="点击此处添加与国际标准一致性程度的标识"/>
            </w:textInput>
          </w:ffData>
        </w:fldChar>
      </w:r>
      <w:bookmarkStart w:id="9" w:name="YZBS"/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  <w:bookmarkEnd w:id="9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55"/>
      </w:tblGrid>
      <w:tr w:rsidR="00D25660" w:rsidTr="004837C5"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25660" w:rsidRDefault="00D2756A" w:rsidP="004837C5">
            <w:pPr>
              <w:pStyle w:val="af6"/>
              <w:framePr w:wrap="around"/>
            </w:pPr>
            <w:r>
              <w:rPr>
                <w:noProof/>
              </w:rPr>
              <w:pict>
                <v:rect id="RQ" o:spid="_x0000_s1030" style="position:absolute;left:0;text-align:left;margin-left:173.3pt;margin-top:45.15pt;width:150pt;height:20pt;z-index:-251652096" stroked="f">
                  <w10:anchorlock/>
                </v:rect>
              </w:pict>
            </w:r>
            <w:r>
              <w:rPr>
                <w:noProof/>
              </w:rPr>
              <w:pict>
                <v:rect id="LB" o:spid="_x0000_s1029" style="position:absolute;left:0;text-align:left;margin-left:193.3pt;margin-top:20.15pt;width:100pt;height:24pt;z-index:-251653120" stroked="f"/>
              </w:pict>
            </w:r>
            <w:r w:rsidR="00D25660">
              <w:rPr>
                <w:rFonts w:hint="eastAsia"/>
              </w:rPr>
              <w:t>（讨论稿）</w:t>
            </w:r>
          </w:p>
        </w:tc>
      </w:tr>
      <w:tr w:rsidR="00D25660" w:rsidTr="004837C5"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25660" w:rsidRDefault="00D25660" w:rsidP="004837C5">
            <w:pPr>
              <w:pStyle w:val="af7"/>
              <w:framePr w:wrap="around"/>
            </w:pPr>
            <w:r>
              <w:rPr>
                <w:rFonts w:hint="eastAsia"/>
              </w:rPr>
              <w:t>本稿完成日期：2018年09月</w:t>
            </w:r>
          </w:p>
        </w:tc>
      </w:tr>
    </w:tbl>
    <w:p w:rsidR="00D25660" w:rsidRDefault="00D25660" w:rsidP="00D25660">
      <w:pPr>
        <w:pStyle w:val="a5"/>
        <w:framePr w:wrap="around"/>
      </w:pPr>
      <w:r w:rsidRPr="0072608B">
        <w:rPr>
          <w:rFonts w:ascii="黑体"/>
        </w:rPr>
        <w:fldChar w:fldCharType="begin">
          <w:ffData>
            <w:name w:val="FY"/>
            <w:enabled/>
            <w:calcOnExit w:val="0"/>
            <w:textInput>
              <w:default w:val="XXXX"/>
              <w:maxLength w:val="4"/>
            </w:textInput>
          </w:ffData>
        </w:fldChar>
      </w:r>
      <w:bookmarkStart w:id="10" w:name="FY"/>
      <w:r w:rsidRPr="0072608B">
        <w:rPr>
          <w:rFonts w:ascii="黑体"/>
        </w:rPr>
        <w:instrText xml:space="preserve"> FORMTEXT </w:instrText>
      </w:r>
      <w:r w:rsidRPr="0072608B">
        <w:rPr>
          <w:rFonts w:ascii="黑体"/>
        </w:rPr>
      </w:r>
      <w:r w:rsidRPr="0072608B">
        <w:rPr>
          <w:rFonts w:ascii="黑体"/>
        </w:rPr>
        <w:fldChar w:fldCharType="separate"/>
      </w:r>
      <w:r>
        <w:rPr>
          <w:rFonts w:ascii="黑体"/>
          <w:noProof/>
        </w:rPr>
        <w:t>XXXX</w:t>
      </w:r>
      <w:r w:rsidRPr="0072608B">
        <w:rPr>
          <w:rFonts w:ascii="黑体"/>
        </w:rPr>
        <w:fldChar w:fldCharType="end"/>
      </w:r>
      <w:bookmarkEnd w:id="10"/>
      <w:r>
        <w:t xml:space="preserve"> </w:t>
      </w:r>
      <w:r w:rsidRPr="0072608B">
        <w:rPr>
          <w:rFonts w:ascii="黑体"/>
        </w:rPr>
        <w:t>-</w:t>
      </w:r>
      <w:r>
        <w:t xml:space="preserve"> </w:t>
      </w:r>
      <w:r w:rsidRPr="0072608B">
        <w:rPr>
          <w:rFonts w:ascii="黑体"/>
        </w:rPr>
        <w:fldChar w:fldCharType="begin">
          <w:ffData>
            <w:name w:val="FM"/>
            <w:enabled/>
            <w:calcOnExit w:val="0"/>
            <w:textInput>
              <w:default w:val="XX"/>
              <w:maxLength w:val="2"/>
            </w:textInput>
          </w:ffData>
        </w:fldChar>
      </w:r>
      <w:r w:rsidRPr="0072608B">
        <w:rPr>
          <w:rFonts w:ascii="黑体"/>
        </w:rPr>
        <w:instrText xml:space="preserve"> FORMTEXT </w:instrText>
      </w:r>
      <w:r w:rsidRPr="0072608B">
        <w:rPr>
          <w:rFonts w:ascii="黑体"/>
        </w:rPr>
      </w:r>
      <w:r w:rsidRPr="0072608B">
        <w:rPr>
          <w:rFonts w:ascii="黑体"/>
        </w:rPr>
        <w:fldChar w:fldCharType="separate"/>
      </w:r>
      <w:r>
        <w:rPr>
          <w:rFonts w:ascii="黑体"/>
          <w:noProof/>
        </w:rPr>
        <w:t>XX</w:t>
      </w:r>
      <w:r w:rsidRPr="0072608B">
        <w:rPr>
          <w:rFonts w:ascii="黑体"/>
        </w:rPr>
        <w:fldChar w:fldCharType="end"/>
      </w:r>
      <w:r>
        <w:t xml:space="preserve"> </w:t>
      </w:r>
      <w:r w:rsidRPr="0072608B">
        <w:rPr>
          <w:rFonts w:ascii="黑体"/>
        </w:rPr>
        <w:t>-</w:t>
      </w:r>
      <w:r>
        <w:t xml:space="preserve"> </w:t>
      </w:r>
      <w:r w:rsidRPr="0072608B">
        <w:rPr>
          <w:rFonts w:ascii="黑体"/>
        </w:rPr>
        <w:fldChar w:fldCharType="begin">
          <w:ffData>
            <w:name w:val="FD"/>
            <w:enabled/>
            <w:calcOnExit w:val="0"/>
            <w:textInput>
              <w:default w:val="XX"/>
              <w:maxLength w:val="2"/>
            </w:textInput>
          </w:ffData>
        </w:fldChar>
      </w:r>
      <w:bookmarkStart w:id="11" w:name="FD"/>
      <w:r w:rsidRPr="0072608B">
        <w:rPr>
          <w:rFonts w:ascii="黑体"/>
        </w:rPr>
        <w:instrText xml:space="preserve"> FORMTEXT </w:instrText>
      </w:r>
      <w:r w:rsidRPr="0072608B">
        <w:rPr>
          <w:rFonts w:ascii="黑体"/>
        </w:rPr>
      </w:r>
      <w:r w:rsidRPr="0072608B">
        <w:rPr>
          <w:rFonts w:ascii="黑体"/>
        </w:rPr>
        <w:fldChar w:fldCharType="separate"/>
      </w:r>
      <w:r>
        <w:rPr>
          <w:rFonts w:ascii="黑体"/>
          <w:noProof/>
        </w:rPr>
        <w:t>XX</w:t>
      </w:r>
      <w:r w:rsidRPr="0072608B">
        <w:rPr>
          <w:rFonts w:ascii="黑体"/>
        </w:rPr>
        <w:fldChar w:fldCharType="end"/>
      </w:r>
      <w:bookmarkEnd w:id="11"/>
      <w:r>
        <w:rPr>
          <w:rFonts w:hint="eastAsia"/>
        </w:rPr>
        <w:t>发布</w:t>
      </w:r>
      <w:r w:rsidR="00D2756A">
        <w:pict>
          <v:line id="_x0000_s1026" style="position:absolute;left:0;text-align:left;z-index:251660288;mso-position-horizontal-relative:text;mso-position-vertical-relative:page" from="-.05pt,728.5pt" to="481.85pt,728.5pt">
            <w10:wrap anchory="page"/>
            <w10:anchorlock/>
          </v:line>
        </w:pict>
      </w:r>
    </w:p>
    <w:p w:rsidR="00D25660" w:rsidRDefault="00D25660" w:rsidP="00D25660">
      <w:pPr>
        <w:pStyle w:val="afe"/>
        <w:framePr w:wrap="around"/>
      </w:pPr>
      <w:r w:rsidRPr="0072608B">
        <w:rPr>
          <w:rFonts w:ascii="黑体"/>
        </w:rPr>
        <w:fldChar w:fldCharType="begin">
          <w:ffData>
            <w:name w:val="SY"/>
            <w:enabled/>
            <w:calcOnExit w:val="0"/>
            <w:textInput>
              <w:default w:val="XXXX"/>
              <w:maxLength w:val="4"/>
            </w:textInput>
          </w:ffData>
        </w:fldChar>
      </w:r>
      <w:bookmarkStart w:id="12" w:name="SY"/>
      <w:r w:rsidRPr="0072608B">
        <w:rPr>
          <w:rFonts w:ascii="黑体"/>
        </w:rPr>
        <w:instrText xml:space="preserve"> FORMTEXT </w:instrText>
      </w:r>
      <w:r w:rsidRPr="0072608B">
        <w:rPr>
          <w:rFonts w:ascii="黑体"/>
        </w:rPr>
      </w:r>
      <w:r w:rsidRPr="0072608B">
        <w:rPr>
          <w:rFonts w:ascii="黑体"/>
        </w:rPr>
        <w:fldChar w:fldCharType="separate"/>
      </w:r>
      <w:r>
        <w:rPr>
          <w:rFonts w:ascii="黑体"/>
          <w:noProof/>
        </w:rPr>
        <w:t>XXXX</w:t>
      </w:r>
      <w:r w:rsidRPr="0072608B">
        <w:rPr>
          <w:rFonts w:ascii="黑体"/>
        </w:rPr>
        <w:fldChar w:fldCharType="end"/>
      </w:r>
      <w:bookmarkEnd w:id="12"/>
      <w:r>
        <w:t xml:space="preserve"> </w:t>
      </w:r>
      <w:r w:rsidRPr="0072608B">
        <w:rPr>
          <w:rFonts w:ascii="黑体"/>
        </w:rPr>
        <w:t>-</w:t>
      </w:r>
      <w:r>
        <w:t xml:space="preserve"> </w:t>
      </w:r>
      <w:r w:rsidRPr="0072608B">
        <w:rPr>
          <w:rFonts w:ascii="黑体"/>
        </w:rPr>
        <w:fldChar w:fldCharType="begin">
          <w:ffData>
            <w:name w:val="SM"/>
            <w:enabled/>
            <w:calcOnExit w:val="0"/>
            <w:textInput>
              <w:default w:val="XX"/>
              <w:maxLength w:val="2"/>
            </w:textInput>
          </w:ffData>
        </w:fldChar>
      </w:r>
      <w:bookmarkStart w:id="13" w:name="SM"/>
      <w:r w:rsidRPr="0072608B">
        <w:rPr>
          <w:rFonts w:ascii="黑体"/>
        </w:rPr>
        <w:instrText xml:space="preserve"> FORMTEXT </w:instrText>
      </w:r>
      <w:r w:rsidRPr="0072608B">
        <w:rPr>
          <w:rFonts w:ascii="黑体"/>
        </w:rPr>
      </w:r>
      <w:r w:rsidRPr="0072608B">
        <w:rPr>
          <w:rFonts w:ascii="黑体"/>
        </w:rPr>
        <w:fldChar w:fldCharType="separate"/>
      </w:r>
      <w:r>
        <w:rPr>
          <w:rFonts w:ascii="黑体"/>
          <w:noProof/>
        </w:rPr>
        <w:t>XX</w:t>
      </w:r>
      <w:r w:rsidRPr="0072608B">
        <w:rPr>
          <w:rFonts w:ascii="黑体"/>
        </w:rPr>
        <w:fldChar w:fldCharType="end"/>
      </w:r>
      <w:bookmarkEnd w:id="13"/>
      <w:r>
        <w:t xml:space="preserve"> </w:t>
      </w:r>
      <w:r w:rsidRPr="0072608B">
        <w:rPr>
          <w:rFonts w:ascii="黑体"/>
        </w:rPr>
        <w:t>-</w:t>
      </w:r>
      <w:r>
        <w:t xml:space="preserve"> </w:t>
      </w:r>
      <w:r w:rsidRPr="0072608B">
        <w:rPr>
          <w:rFonts w:ascii="黑体"/>
        </w:rPr>
        <w:fldChar w:fldCharType="begin">
          <w:ffData>
            <w:name w:val="SD"/>
            <w:enabled/>
            <w:calcOnExit w:val="0"/>
            <w:textInput>
              <w:default w:val="XX"/>
              <w:maxLength w:val="2"/>
            </w:textInput>
          </w:ffData>
        </w:fldChar>
      </w:r>
      <w:bookmarkStart w:id="14" w:name="SD"/>
      <w:r w:rsidRPr="0072608B">
        <w:rPr>
          <w:rFonts w:ascii="黑体"/>
        </w:rPr>
        <w:instrText xml:space="preserve"> FORMTEXT </w:instrText>
      </w:r>
      <w:r w:rsidRPr="0072608B">
        <w:rPr>
          <w:rFonts w:ascii="黑体"/>
        </w:rPr>
      </w:r>
      <w:r w:rsidRPr="0072608B">
        <w:rPr>
          <w:rFonts w:ascii="黑体"/>
        </w:rPr>
        <w:fldChar w:fldCharType="separate"/>
      </w:r>
      <w:r>
        <w:rPr>
          <w:rFonts w:ascii="黑体"/>
          <w:noProof/>
        </w:rPr>
        <w:t>XX</w:t>
      </w:r>
      <w:r w:rsidRPr="0072608B">
        <w:rPr>
          <w:rFonts w:ascii="黑体"/>
        </w:rPr>
        <w:fldChar w:fldCharType="end"/>
      </w:r>
      <w:bookmarkEnd w:id="14"/>
      <w:r>
        <w:rPr>
          <w:rFonts w:hint="eastAsia"/>
        </w:rPr>
        <w:t>实施</w:t>
      </w:r>
    </w:p>
    <w:p w:rsidR="00D25660" w:rsidRDefault="00D25660" w:rsidP="00D25660">
      <w:pPr>
        <w:pStyle w:val="af9"/>
        <w:framePr w:wrap="around"/>
      </w:pPr>
      <w:r>
        <w:fldChar w:fldCharType="begin">
          <w:ffData>
            <w:name w:val="fm"/>
            <w:enabled/>
            <w:calcOnExit w:val="0"/>
            <w:textInput/>
          </w:ffData>
        </w:fldChar>
      </w:r>
      <w:bookmarkStart w:id="15" w:name="fm"/>
      <w:r>
        <w:instrText xml:space="preserve"> FORMTEXT </w:instrText>
      </w:r>
      <w:r>
        <w:fldChar w:fldCharType="separate"/>
      </w:r>
      <w:r>
        <w:rPr>
          <w:rFonts w:hint="eastAsia"/>
          <w:noProof/>
        </w:rPr>
        <w:t>中华人民共和国工业和信息化部</w:t>
      </w:r>
      <w:r>
        <w:fldChar w:fldCharType="end"/>
      </w:r>
      <w:bookmarkEnd w:id="15"/>
      <w:r>
        <w:t> </w:t>
      </w:r>
      <w:r>
        <w:t> </w:t>
      </w:r>
      <w:r>
        <w:t> </w:t>
      </w:r>
      <w:r w:rsidRPr="0072608B">
        <w:rPr>
          <w:rStyle w:val="af1"/>
          <w:rFonts w:hint="eastAsia"/>
        </w:rPr>
        <w:t>发布</w:t>
      </w:r>
    </w:p>
    <w:p w:rsidR="00D25660" w:rsidRPr="0072608B" w:rsidRDefault="00D2756A" w:rsidP="00D25660">
      <w:pPr>
        <w:pStyle w:val="ac"/>
        <w:sectPr w:rsidR="00D25660" w:rsidRPr="0072608B" w:rsidSect="0072608B">
          <w:pgSz w:w="11906" w:h="16838" w:code="9"/>
          <w:pgMar w:top="567" w:right="850" w:bottom="1134" w:left="1418" w:header="0" w:footer="0" w:gutter="0"/>
          <w:pgNumType w:start="1"/>
          <w:cols w:space="425"/>
          <w:docGrid w:type="lines" w:linePitch="312"/>
        </w:sectPr>
      </w:pPr>
      <w:r>
        <w:pict>
          <v:line id="_x0000_s1027" style="position:absolute;left:0;text-align:left;z-index:251661312" from="-.05pt,184.25pt" to="481.85pt,184.25pt"/>
        </w:pict>
      </w:r>
    </w:p>
    <w:p w:rsidR="00D25660" w:rsidRDefault="00D25660" w:rsidP="00D25660">
      <w:pPr>
        <w:pStyle w:val="afa"/>
      </w:pPr>
      <w:r>
        <w:rPr>
          <w:rFonts w:hint="eastAsia"/>
        </w:rPr>
        <w:lastRenderedPageBreak/>
        <w:t>前</w:t>
      </w:r>
      <w:bookmarkStart w:id="16" w:name="BKQY"/>
      <w:r>
        <w:t> </w:t>
      </w:r>
      <w:r>
        <w:t> </w:t>
      </w:r>
      <w:r>
        <w:rPr>
          <w:rFonts w:hint="eastAsia"/>
        </w:rPr>
        <w:t>言</w:t>
      </w:r>
      <w:bookmarkEnd w:id="16"/>
    </w:p>
    <w:p w:rsidR="00D25660" w:rsidRDefault="00D25660" w:rsidP="00D25660">
      <w:pPr>
        <w:ind w:firstLineChars="200" w:firstLine="420"/>
        <w:rPr>
          <w:rFonts w:ascii="宋体"/>
        </w:rPr>
      </w:pPr>
      <w:r>
        <w:rPr>
          <w:rFonts w:ascii="宋体" w:hint="eastAsia"/>
        </w:rPr>
        <w:t>本标准按GB/T 1.1-2009给出的规则起草。</w:t>
      </w:r>
    </w:p>
    <w:p w:rsidR="00D25660" w:rsidRPr="00F856D6" w:rsidRDefault="00D25660" w:rsidP="00D25660">
      <w:pPr>
        <w:ind w:firstLineChars="200" w:firstLine="420"/>
        <w:rPr>
          <w:rFonts w:ascii="宋体" w:hAnsi="宋体"/>
        </w:rPr>
      </w:pPr>
      <w:r w:rsidRPr="00F856D6">
        <w:rPr>
          <w:rFonts w:ascii="宋体" w:hint="eastAsia"/>
        </w:rPr>
        <w:t>本标准</w:t>
      </w:r>
      <w:r w:rsidRPr="00F856D6">
        <w:rPr>
          <w:rFonts w:ascii="宋体" w:hAnsi="宋体" w:hint="eastAsia"/>
        </w:rPr>
        <w:t>由全国有色金属标准化技术委员会</w:t>
      </w:r>
      <w:r>
        <w:rPr>
          <w:rFonts w:ascii="宋体" w:hAnsi="宋体" w:hint="eastAsia"/>
        </w:rPr>
        <w:t>（SAC/TC 243）</w:t>
      </w:r>
      <w:r w:rsidRPr="00F856D6">
        <w:rPr>
          <w:rFonts w:ascii="宋体" w:hAnsi="宋体" w:hint="eastAsia"/>
        </w:rPr>
        <w:t>归口。</w:t>
      </w:r>
    </w:p>
    <w:p w:rsidR="00D25660" w:rsidRDefault="00D25660" w:rsidP="00D25660">
      <w:pPr>
        <w:ind w:firstLine="420"/>
      </w:pPr>
      <w:r>
        <w:rPr>
          <w:rFonts w:hint="eastAsia"/>
        </w:rPr>
        <w:t>本标准</w:t>
      </w:r>
      <w:r w:rsidRPr="00F856D6">
        <w:rPr>
          <w:rFonts w:hint="eastAsia"/>
        </w:rPr>
        <w:t>起草单位：</w:t>
      </w:r>
      <w:r>
        <w:rPr>
          <w:rFonts w:ascii="宋体" w:hint="eastAsia"/>
        </w:rPr>
        <w:t>内蒙古神舟硅业有限责任</w:t>
      </w:r>
      <w:r w:rsidRPr="00235CC5">
        <w:rPr>
          <w:rFonts w:hint="eastAsia"/>
        </w:rPr>
        <w:t>公司</w:t>
      </w:r>
      <w:r>
        <w:rPr>
          <w:rFonts w:hint="eastAsia"/>
        </w:rPr>
        <w:t>、。</w:t>
      </w:r>
    </w:p>
    <w:p w:rsidR="00D25660" w:rsidRPr="00F856D6" w:rsidRDefault="00D25660" w:rsidP="00D25660">
      <w:pPr>
        <w:widowControl/>
        <w:autoSpaceDE w:val="0"/>
        <w:autoSpaceDN w:val="0"/>
        <w:ind w:firstLineChars="200" w:firstLine="420"/>
        <w:rPr>
          <w:rFonts w:ascii="宋体"/>
          <w:noProof/>
          <w:kern w:val="0"/>
          <w:szCs w:val="20"/>
        </w:rPr>
      </w:pPr>
      <w:r w:rsidRPr="00F856D6">
        <w:rPr>
          <w:rFonts w:ascii="宋体" w:hint="eastAsia"/>
          <w:noProof/>
          <w:kern w:val="0"/>
          <w:szCs w:val="20"/>
        </w:rPr>
        <w:t>本标准主要起草人：</w:t>
      </w:r>
      <w:r w:rsidRPr="00F856D6">
        <w:rPr>
          <w:rFonts w:ascii="宋体"/>
          <w:noProof/>
          <w:kern w:val="0"/>
          <w:szCs w:val="20"/>
        </w:rPr>
        <w:t xml:space="preserve"> </w:t>
      </w:r>
    </w:p>
    <w:p w:rsidR="00D25660" w:rsidRPr="0072608B" w:rsidRDefault="00D25660" w:rsidP="00D25660">
      <w:pPr>
        <w:pStyle w:val="ac"/>
      </w:pPr>
    </w:p>
    <w:p w:rsidR="00D25660" w:rsidRPr="0072608B" w:rsidRDefault="00D25660" w:rsidP="00D25660">
      <w:pPr>
        <w:pStyle w:val="ac"/>
        <w:sectPr w:rsidR="00D25660" w:rsidRPr="0072608B" w:rsidSect="0072608B">
          <w:headerReference w:type="default" r:id="rId7"/>
          <w:footerReference w:type="default" r:id="rId8"/>
          <w:pgSz w:w="11906" w:h="16838" w:code="9"/>
          <w:pgMar w:top="567" w:right="1134" w:bottom="1134" w:left="1418" w:header="1418" w:footer="1134" w:gutter="0"/>
          <w:pgNumType w:fmt="upperRoman" w:start="1"/>
          <w:cols w:space="425"/>
          <w:formProt w:val="0"/>
          <w:docGrid w:type="lines" w:linePitch="312"/>
        </w:sectPr>
      </w:pPr>
    </w:p>
    <w:p w:rsidR="00D25660" w:rsidRDefault="00D25660" w:rsidP="00D25660">
      <w:pPr>
        <w:pStyle w:val="af"/>
        <w:keepLines/>
        <w:pageBreakBefore w:val="0"/>
        <w:spacing w:before="0" w:after="0" w:line="360" w:lineRule="auto"/>
      </w:pPr>
      <w:bookmarkStart w:id="17" w:name="StandardName"/>
      <w:r>
        <w:rPr>
          <w:rFonts w:hint="eastAsia"/>
        </w:rPr>
        <w:t>多晶硅生产尾气净化用活性炭中杂质含量的测定</w:t>
      </w:r>
    </w:p>
    <w:p w:rsidR="00D25660" w:rsidRDefault="00D25660" w:rsidP="00D25660">
      <w:pPr>
        <w:pStyle w:val="af"/>
        <w:keepLines/>
        <w:pageBreakBefore w:val="0"/>
        <w:spacing w:before="0" w:after="0" w:line="360" w:lineRule="auto"/>
      </w:pPr>
      <w:r>
        <w:rPr>
          <w:rFonts w:hint="eastAsia"/>
        </w:rPr>
        <w:t>电感耦合等离子体原子发射光谱法</w:t>
      </w:r>
      <w:bookmarkEnd w:id="17"/>
    </w:p>
    <w:p w:rsidR="00D25660" w:rsidRDefault="00D25660" w:rsidP="00D25660">
      <w:pPr>
        <w:pStyle w:val="a"/>
        <w:spacing w:before="312" w:after="312"/>
      </w:pPr>
      <w:r>
        <w:rPr>
          <w:rFonts w:hint="eastAsia"/>
        </w:rPr>
        <w:t>范围</w:t>
      </w:r>
    </w:p>
    <w:p w:rsidR="00D25660" w:rsidRPr="00377CD9" w:rsidRDefault="00D25660" w:rsidP="00D25660">
      <w:pPr>
        <w:pStyle w:val="ac"/>
      </w:pPr>
      <w:r w:rsidRPr="00377CD9">
        <w:rPr>
          <w:rFonts w:hint="eastAsia"/>
        </w:rPr>
        <w:t>本标准规定了</w:t>
      </w:r>
      <w:r>
        <w:rPr>
          <w:rFonts w:hint="eastAsia"/>
        </w:rPr>
        <w:t>多晶硅生产尾气净化用活性炭中硼、磷、铝、铬、铁、镍、铜、锌含量的</w:t>
      </w:r>
      <w:r w:rsidRPr="00377CD9">
        <w:rPr>
          <w:rFonts w:hint="eastAsia"/>
        </w:rPr>
        <w:t>测定方法。</w:t>
      </w:r>
    </w:p>
    <w:p w:rsidR="00D25660" w:rsidRDefault="00D25660" w:rsidP="00D25660">
      <w:pPr>
        <w:pStyle w:val="ac"/>
        <w:rPr>
          <w:rFonts w:hAnsi="宋体"/>
        </w:rPr>
      </w:pPr>
      <w:r w:rsidRPr="00377CD9">
        <w:rPr>
          <w:rFonts w:hint="eastAsia"/>
        </w:rPr>
        <w:t>本标准适用于</w:t>
      </w:r>
      <w:r>
        <w:rPr>
          <w:rFonts w:hint="eastAsia"/>
        </w:rPr>
        <w:t>多晶硅生产尾气净化用活性炭中硼、磷、铝、铬、铁、镍、铜、锌含量的测定</w:t>
      </w:r>
      <w:r w:rsidRPr="00377CD9">
        <w:rPr>
          <w:rFonts w:hint="eastAsia"/>
        </w:rPr>
        <w:t>。</w:t>
      </w:r>
      <w:r>
        <w:rPr>
          <w:rFonts w:hint="eastAsia"/>
        </w:rPr>
        <w:t>各元素测定范围见表1</w:t>
      </w:r>
      <w:r>
        <w:rPr>
          <w:rFonts w:hAnsi="宋体" w:hint="eastAsia"/>
        </w:rPr>
        <w:t>。</w:t>
      </w:r>
    </w:p>
    <w:p w:rsidR="00D25660" w:rsidRPr="00BC3669" w:rsidRDefault="00D25660" w:rsidP="00D25660">
      <w:pPr>
        <w:pStyle w:val="a"/>
        <w:numPr>
          <w:ilvl w:val="0"/>
          <w:numId w:val="0"/>
        </w:numPr>
        <w:spacing w:beforeLines="0" w:afterLines="0"/>
        <w:jc w:val="center"/>
        <w:rPr>
          <w:noProof/>
        </w:rPr>
      </w:pPr>
      <w:r w:rsidRPr="00BC3669">
        <w:rPr>
          <w:rFonts w:hint="eastAsia"/>
          <w:noProof/>
        </w:rPr>
        <w:t>表1 测定范围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91"/>
        <w:gridCol w:w="2393"/>
        <w:gridCol w:w="2393"/>
        <w:gridCol w:w="2393"/>
      </w:tblGrid>
      <w:tr w:rsidR="00D25660" w:rsidRPr="00AD68FD" w:rsidTr="004837C5">
        <w:tc>
          <w:tcPr>
            <w:tcW w:w="2391" w:type="dxa"/>
            <w:tcBorders>
              <w:top w:val="single" w:sz="12" w:space="0" w:color="auto"/>
              <w:bottom w:val="single" w:sz="12" w:space="0" w:color="auto"/>
            </w:tcBorders>
          </w:tcPr>
          <w:p w:rsidR="00D25660" w:rsidRPr="00DE021A" w:rsidRDefault="00D25660" w:rsidP="004837C5">
            <w:pPr>
              <w:jc w:val="center"/>
              <w:rPr>
                <w:rFonts w:ascii="宋体" w:hAnsi="宋体"/>
                <w:szCs w:val="21"/>
              </w:rPr>
            </w:pPr>
            <w:r w:rsidRPr="00DE021A">
              <w:rPr>
                <w:rFonts w:ascii="宋体" w:hAnsi="宋体" w:hint="eastAsia"/>
                <w:szCs w:val="21"/>
              </w:rPr>
              <w:t>元素</w:t>
            </w:r>
          </w:p>
        </w:tc>
        <w:tc>
          <w:tcPr>
            <w:tcW w:w="2393" w:type="dxa"/>
            <w:tcBorders>
              <w:top w:val="single" w:sz="12" w:space="0" w:color="auto"/>
              <w:bottom w:val="single" w:sz="12" w:space="0" w:color="auto"/>
            </w:tcBorders>
          </w:tcPr>
          <w:p w:rsidR="00D25660" w:rsidRPr="00DE021A" w:rsidRDefault="00D25660" w:rsidP="004837C5">
            <w:pPr>
              <w:jc w:val="center"/>
              <w:rPr>
                <w:rFonts w:ascii="宋体" w:hAnsi="宋体"/>
                <w:szCs w:val="21"/>
              </w:rPr>
            </w:pPr>
            <w:r w:rsidRPr="00DE021A">
              <w:rPr>
                <w:rFonts w:ascii="宋体" w:hAnsi="宋体" w:hint="eastAsia"/>
                <w:szCs w:val="21"/>
              </w:rPr>
              <w:t>质量分数/%</w:t>
            </w:r>
          </w:p>
        </w:tc>
        <w:tc>
          <w:tcPr>
            <w:tcW w:w="2393" w:type="dxa"/>
            <w:tcBorders>
              <w:top w:val="single" w:sz="12" w:space="0" w:color="auto"/>
              <w:bottom w:val="single" w:sz="12" w:space="0" w:color="auto"/>
            </w:tcBorders>
          </w:tcPr>
          <w:p w:rsidR="00D25660" w:rsidRPr="00DE021A" w:rsidRDefault="00D25660" w:rsidP="004837C5">
            <w:pPr>
              <w:jc w:val="center"/>
              <w:rPr>
                <w:rFonts w:ascii="宋体" w:hAnsi="宋体"/>
                <w:szCs w:val="21"/>
              </w:rPr>
            </w:pPr>
            <w:r w:rsidRPr="00DE021A">
              <w:rPr>
                <w:rFonts w:ascii="宋体" w:hAnsi="宋体" w:hint="eastAsia"/>
                <w:szCs w:val="21"/>
              </w:rPr>
              <w:t>元素</w:t>
            </w:r>
          </w:p>
        </w:tc>
        <w:tc>
          <w:tcPr>
            <w:tcW w:w="2393" w:type="dxa"/>
            <w:tcBorders>
              <w:top w:val="single" w:sz="12" w:space="0" w:color="auto"/>
              <w:bottom w:val="single" w:sz="12" w:space="0" w:color="auto"/>
            </w:tcBorders>
          </w:tcPr>
          <w:p w:rsidR="00D25660" w:rsidRPr="00DE021A" w:rsidRDefault="00D25660" w:rsidP="004837C5">
            <w:pPr>
              <w:jc w:val="center"/>
              <w:rPr>
                <w:rFonts w:ascii="宋体" w:hAnsi="宋体"/>
                <w:szCs w:val="21"/>
              </w:rPr>
            </w:pPr>
            <w:r w:rsidRPr="00DE021A">
              <w:rPr>
                <w:rFonts w:ascii="宋体" w:hAnsi="宋体" w:hint="eastAsia"/>
                <w:szCs w:val="21"/>
              </w:rPr>
              <w:t>质量分数/%</w:t>
            </w:r>
          </w:p>
        </w:tc>
      </w:tr>
      <w:tr w:rsidR="00D25660" w:rsidRPr="00AD68FD" w:rsidTr="004837C5">
        <w:tc>
          <w:tcPr>
            <w:tcW w:w="2391" w:type="dxa"/>
            <w:tcBorders>
              <w:top w:val="single" w:sz="12" w:space="0" w:color="auto"/>
            </w:tcBorders>
          </w:tcPr>
          <w:p w:rsidR="00D25660" w:rsidRPr="00D843E6" w:rsidRDefault="00D25660" w:rsidP="004837C5">
            <w:pPr>
              <w:jc w:val="center"/>
              <w:rPr>
                <w:rFonts w:ascii="宋体" w:hAnsi="宋体"/>
                <w:szCs w:val="21"/>
              </w:rPr>
            </w:pPr>
            <w:r w:rsidRPr="00D843E6">
              <w:rPr>
                <w:rFonts w:ascii="宋体" w:hAnsi="宋体" w:hint="eastAsia"/>
                <w:szCs w:val="21"/>
              </w:rPr>
              <w:t>硼</w:t>
            </w:r>
          </w:p>
        </w:tc>
        <w:tc>
          <w:tcPr>
            <w:tcW w:w="2393" w:type="dxa"/>
            <w:tcBorders>
              <w:top w:val="single" w:sz="12" w:space="0" w:color="auto"/>
            </w:tcBorders>
            <w:vAlign w:val="center"/>
          </w:tcPr>
          <w:p w:rsidR="00D25660" w:rsidRPr="00CF3682" w:rsidRDefault="00D25660" w:rsidP="004837C5">
            <w:pPr>
              <w:jc w:val="center"/>
              <w:rPr>
                <w:rFonts w:ascii="宋体" w:hAnsi="宋体"/>
                <w:sz w:val="18"/>
                <w:szCs w:val="21"/>
              </w:rPr>
            </w:pPr>
            <w:r w:rsidRPr="00CF3682">
              <w:rPr>
                <w:rFonts w:ascii="宋体" w:hAnsi="宋体" w:hint="eastAsia"/>
                <w:sz w:val="18"/>
                <w:szCs w:val="21"/>
              </w:rPr>
              <w:t>0.0003</w:t>
            </w:r>
            <w:r>
              <w:rPr>
                <w:rFonts w:ascii="宋体" w:hAnsi="宋体" w:hint="eastAsia"/>
                <w:sz w:val="18"/>
                <w:szCs w:val="21"/>
              </w:rPr>
              <w:t>0</w:t>
            </w:r>
            <w:r w:rsidRPr="00CF3682">
              <w:rPr>
                <w:rFonts w:ascii="宋体" w:hAnsi="宋体" w:hint="eastAsia"/>
                <w:sz w:val="18"/>
                <w:szCs w:val="21"/>
              </w:rPr>
              <w:t>～0.10</w:t>
            </w:r>
          </w:p>
        </w:tc>
        <w:tc>
          <w:tcPr>
            <w:tcW w:w="2393" w:type="dxa"/>
            <w:tcBorders>
              <w:top w:val="single" w:sz="12" w:space="0" w:color="auto"/>
            </w:tcBorders>
          </w:tcPr>
          <w:p w:rsidR="00D25660" w:rsidRPr="00D843E6" w:rsidRDefault="00D25660" w:rsidP="004837C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铁</w:t>
            </w:r>
          </w:p>
        </w:tc>
        <w:tc>
          <w:tcPr>
            <w:tcW w:w="2393" w:type="dxa"/>
            <w:tcBorders>
              <w:top w:val="single" w:sz="12" w:space="0" w:color="auto"/>
            </w:tcBorders>
            <w:vAlign w:val="center"/>
          </w:tcPr>
          <w:p w:rsidR="00D25660" w:rsidRPr="00CF3682" w:rsidRDefault="00D25660" w:rsidP="004837C5">
            <w:pPr>
              <w:jc w:val="center"/>
              <w:rPr>
                <w:rFonts w:ascii="宋体" w:hAnsi="宋体"/>
                <w:sz w:val="18"/>
                <w:szCs w:val="21"/>
              </w:rPr>
            </w:pPr>
            <w:r w:rsidRPr="00CF3682">
              <w:rPr>
                <w:rFonts w:ascii="宋体" w:hAnsi="宋体" w:hint="eastAsia"/>
                <w:sz w:val="18"/>
                <w:szCs w:val="21"/>
              </w:rPr>
              <w:t>0.0001</w:t>
            </w:r>
            <w:r>
              <w:rPr>
                <w:rFonts w:ascii="宋体" w:hAnsi="宋体" w:hint="eastAsia"/>
                <w:sz w:val="18"/>
                <w:szCs w:val="21"/>
              </w:rPr>
              <w:t>0</w:t>
            </w:r>
            <w:r w:rsidRPr="00CF3682">
              <w:rPr>
                <w:rFonts w:ascii="宋体" w:hAnsi="宋体" w:hint="eastAsia"/>
                <w:sz w:val="18"/>
                <w:szCs w:val="21"/>
              </w:rPr>
              <w:t>～0.50</w:t>
            </w:r>
          </w:p>
        </w:tc>
      </w:tr>
      <w:tr w:rsidR="00D25660" w:rsidRPr="00AD68FD" w:rsidTr="004837C5">
        <w:tc>
          <w:tcPr>
            <w:tcW w:w="2391" w:type="dxa"/>
          </w:tcPr>
          <w:p w:rsidR="00D25660" w:rsidRPr="00D843E6" w:rsidRDefault="00D25660" w:rsidP="004837C5">
            <w:pPr>
              <w:jc w:val="center"/>
              <w:rPr>
                <w:rFonts w:ascii="宋体" w:hAnsi="宋体"/>
                <w:szCs w:val="21"/>
              </w:rPr>
            </w:pPr>
            <w:r w:rsidRPr="00D843E6">
              <w:rPr>
                <w:rFonts w:ascii="宋体" w:hAnsi="宋体" w:hint="eastAsia"/>
                <w:szCs w:val="21"/>
              </w:rPr>
              <w:t>磷</w:t>
            </w:r>
          </w:p>
        </w:tc>
        <w:tc>
          <w:tcPr>
            <w:tcW w:w="2393" w:type="dxa"/>
          </w:tcPr>
          <w:p w:rsidR="00D25660" w:rsidRPr="00CF3682" w:rsidRDefault="00D25660" w:rsidP="004837C5">
            <w:pPr>
              <w:jc w:val="center"/>
              <w:rPr>
                <w:rFonts w:ascii="宋体" w:hAnsi="宋体"/>
                <w:sz w:val="18"/>
                <w:highlight w:val="yellow"/>
              </w:rPr>
            </w:pPr>
            <w:r w:rsidRPr="00CF3682">
              <w:rPr>
                <w:rFonts w:ascii="宋体" w:hAnsi="宋体" w:hint="eastAsia"/>
                <w:sz w:val="18"/>
                <w:szCs w:val="21"/>
              </w:rPr>
              <w:t>0.0003</w:t>
            </w:r>
            <w:r>
              <w:rPr>
                <w:rFonts w:ascii="宋体" w:hAnsi="宋体" w:hint="eastAsia"/>
                <w:sz w:val="18"/>
                <w:szCs w:val="21"/>
              </w:rPr>
              <w:t>0</w:t>
            </w:r>
            <w:r w:rsidRPr="00CF3682">
              <w:rPr>
                <w:rFonts w:ascii="宋体" w:hAnsi="宋体" w:hint="eastAsia"/>
                <w:sz w:val="18"/>
                <w:szCs w:val="21"/>
              </w:rPr>
              <w:t>～0.10</w:t>
            </w:r>
          </w:p>
        </w:tc>
        <w:tc>
          <w:tcPr>
            <w:tcW w:w="2393" w:type="dxa"/>
          </w:tcPr>
          <w:p w:rsidR="00D25660" w:rsidRPr="00D843E6" w:rsidRDefault="00D25660" w:rsidP="004837C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镍</w:t>
            </w:r>
          </w:p>
        </w:tc>
        <w:tc>
          <w:tcPr>
            <w:tcW w:w="2393" w:type="dxa"/>
          </w:tcPr>
          <w:p w:rsidR="00D25660" w:rsidRPr="00CF3682" w:rsidRDefault="00D25660" w:rsidP="004837C5">
            <w:pPr>
              <w:jc w:val="center"/>
              <w:rPr>
                <w:rFonts w:ascii="宋体" w:hAnsi="宋体"/>
                <w:sz w:val="18"/>
                <w:highlight w:val="yellow"/>
              </w:rPr>
            </w:pPr>
            <w:r w:rsidRPr="00CF3682">
              <w:rPr>
                <w:rFonts w:ascii="宋体" w:hAnsi="宋体" w:hint="eastAsia"/>
                <w:sz w:val="18"/>
                <w:szCs w:val="21"/>
              </w:rPr>
              <w:t>0.0001</w:t>
            </w:r>
            <w:r>
              <w:rPr>
                <w:rFonts w:ascii="宋体" w:hAnsi="宋体" w:hint="eastAsia"/>
                <w:sz w:val="18"/>
                <w:szCs w:val="21"/>
              </w:rPr>
              <w:t>0</w:t>
            </w:r>
            <w:r w:rsidRPr="00CF3682">
              <w:rPr>
                <w:rFonts w:ascii="宋体" w:hAnsi="宋体" w:hint="eastAsia"/>
                <w:sz w:val="18"/>
                <w:szCs w:val="21"/>
              </w:rPr>
              <w:t>～0.10</w:t>
            </w:r>
          </w:p>
        </w:tc>
      </w:tr>
      <w:tr w:rsidR="00D25660" w:rsidRPr="00AD68FD" w:rsidTr="004837C5">
        <w:tc>
          <w:tcPr>
            <w:tcW w:w="2391" w:type="dxa"/>
          </w:tcPr>
          <w:p w:rsidR="00D25660" w:rsidRDefault="00D25660" w:rsidP="004837C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铝</w:t>
            </w:r>
          </w:p>
        </w:tc>
        <w:tc>
          <w:tcPr>
            <w:tcW w:w="2393" w:type="dxa"/>
          </w:tcPr>
          <w:p w:rsidR="00D25660" w:rsidRPr="00CF3682" w:rsidRDefault="00D25660" w:rsidP="004837C5">
            <w:pPr>
              <w:jc w:val="center"/>
              <w:rPr>
                <w:rFonts w:ascii="宋体" w:hAnsi="宋体"/>
                <w:sz w:val="18"/>
                <w:highlight w:val="yellow"/>
              </w:rPr>
            </w:pPr>
            <w:r w:rsidRPr="00CF3682">
              <w:rPr>
                <w:rFonts w:ascii="宋体" w:hAnsi="宋体" w:hint="eastAsia"/>
                <w:sz w:val="18"/>
                <w:szCs w:val="21"/>
              </w:rPr>
              <w:t>0.0005</w:t>
            </w:r>
            <w:r>
              <w:rPr>
                <w:rFonts w:ascii="宋体" w:hAnsi="宋体" w:hint="eastAsia"/>
                <w:sz w:val="18"/>
                <w:szCs w:val="21"/>
              </w:rPr>
              <w:t>0</w:t>
            </w:r>
            <w:r w:rsidRPr="00CF3682">
              <w:rPr>
                <w:rFonts w:ascii="宋体" w:hAnsi="宋体" w:hint="eastAsia"/>
                <w:sz w:val="18"/>
                <w:szCs w:val="21"/>
              </w:rPr>
              <w:t>～0.10</w:t>
            </w:r>
          </w:p>
        </w:tc>
        <w:tc>
          <w:tcPr>
            <w:tcW w:w="2393" w:type="dxa"/>
          </w:tcPr>
          <w:p w:rsidR="00D25660" w:rsidRPr="00D843E6" w:rsidRDefault="00D25660" w:rsidP="004837C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铜</w:t>
            </w:r>
          </w:p>
        </w:tc>
        <w:tc>
          <w:tcPr>
            <w:tcW w:w="2393" w:type="dxa"/>
          </w:tcPr>
          <w:p w:rsidR="00D25660" w:rsidRPr="00CF3682" w:rsidRDefault="00D25660" w:rsidP="004837C5">
            <w:pPr>
              <w:jc w:val="center"/>
              <w:rPr>
                <w:rFonts w:ascii="宋体" w:hAnsi="宋体"/>
                <w:sz w:val="18"/>
                <w:highlight w:val="yellow"/>
              </w:rPr>
            </w:pPr>
            <w:r w:rsidRPr="00CF3682">
              <w:rPr>
                <w:rFonts w:ascii="宋体" w:hAnsi="宋体" w:hint="eastAsia"/>
                <w:sz w:val="18"/>
                <w:szCs w:val="21"/>
              </w:rPr>
              <w:t>0.0002</w:t>
            </w:r>
            <w:r>
              <w:rPr>
                <w:rFonts w:ascii="宋体" w:hAnsi="宋体" w:hint="eastAsia"/>
                <w:sz w:val="18"/>
                <w:szCs w:val="21"/>
              </w:rPr>
              <w:t>0</w:t>
            </w:r>
            <w:r w:rsidRPr="00CF3682">
              <w:rPr>
                <w:rFonts w:ascii="宋体" w:hAnsi="宋体" w:hint="eastAsia"/>
                <w:sz w:val="18"/>
                <w:szCs w:val="21"/>
              </w:rPr>
              <w:t>～0.10</w:t>
            </w:r>
          </w:p>
        </w:tc>
      </w:tr>
      <w:tr w:rsidR="00D25660" w:rsidRPr="00AD68FD" w:rsidTr="004837C5">
        <w:tc>
          <w:tcPr>
            <w:tcW w:w="2391" w:type="dxa"/>
          </w:tcPr>
          <w:p w:rsidR="00D25660" w:rsidRPr="00D843E6" w:rsidRDefault="00D25660" w:rsidP="004837C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铬</w:t>
            </w:r>
          </w:p>
        </w:tc>
        <w:tc>
          <w:tcPr>
            <w:tcW w:w="2393" w:type="dxa"/>
          </w:tcPr>
          <w:p w:rsidR="00D25660" w:rsidRPr="00CF3682" w:rsidRDefault="00D25660" w:rsidP="004837C5">
            <w:pPr>
              <w:jc w:val="center"/>
              <w:rPr>
                <w:rFonts w:ascii="宋体" w:hAnsi="宋体"/>
                <w:sz w:val="18"/>
                <w:szCs w:val="21"/>
                <w:highlight w:val="yellow"/>
              </w:rPr>
            </w:pPr>
            <w:r w:rsidRPr="00CF3682">
              <w:rPr>
                <w:rFonts w:ascii="宋体" w:hAnsi="宋体" w:hint="eastAsia"/>
                <w:sz w:val="18"/>
                <w:szCs w:val="21"/>
              </w:rPr>
              <w:t>0.0001</w:t>
            </w:r>
            <w:r>
              <w:rPr>
                <w:rFonts w:ascii="宋体" w:hAnsi="宋体" w:hint="eastAsia"/>
                <w:sz w:val="18"/>
                <w:szCs w:val="21"/>
              </w:rPr>
              <w:t>0</w:t>
            </w:r>
            <w:r w:rsidRPr="00CF3682">
              <w:rPr>
                <w:rFonts w:ascii="宋体" w:hAnsi="宋体" w:hint="eastAsia"/>
                <w:sz w:val="18"/>
                <w:szCs w:val="21"/>
              </w:rPr>
              <w:t>～0.10</w:t>
            </w:r>
          </w:p>
        </w:tc>
        <w:tc>
          <w:tcPr>
            <w:tcW w:w="2393" w:type="dxa"/>
          </w:tcPr>
          <w:p w:rsidR="00D25660" w:rsidRDefault="00D25660" w:rsidP="004837C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锌</w:t>
            </w:r>
          </w:p>
        </w:tc>
        <w:tc>
          <w:tcPr>
            <w:tcW w:w="2393" w:type="dxa"/>
          </w:tcPr>
          <w:p w:rsidR="00D25660" w:rsidRPr="00CF3682" w:rsidRDefault="00D25660" w:rsidP="004837C5">
            <w:pPr>
              <w:jc w:val="center"/>
              <w:rPr>
                <w:rFonts w:ascii="宋体" w:hAnsi="宋体"/>
                <w:sz w:val="18"/>
                <w:szCs w:val="21"/>
                <w:highlight w:val="yellow"/>
              </w:rPr>
            </w:pPr>
            <w:r w:rsidRPr="00CF3682">
              <w:rPr>
                <w:rFonts w:ascii="宋体" w:hAnsi="宋体" w:hint="eastAsia"/>
                <w:sz w:val="18"/>
                <w:szCs w:val="21"/>
              </w:rPr>
              <w:t>0.0001</w:t>
            </w:r>
            <w:r>
              <w:rPr>
                <w:rFonts w:ascii="宋体" w:hAnsi="宋体" w:hint="eastAsia"/>
                <w:sz w:val="18"/>
                <w:szCs w:val="21"/>
              </w:rPr>
              <w:t>0</w:t>
            </w:r>
            <w:r w:rsidRPr="00CF3682">
              <w:rPr>
                <w:rFonts w:ascii="宋体" w:hAnsi="宋体" w:hint="eastAsia"/>
                <w:sz w:val="18"/>
                <w:szCs w:val="21"/>
              </w:rPr>
              <w:t>～0.10</w:t>
            </w:r>
          </w:p>
        </w:tc>
      </w:tr>
    </w:tbl>
    <w:p w:rsidR="00D25660" w:rsidRDefault="00D25660" w:rsidP="00D25660">
      <w:pPr>
        <w:pStyle w:val="a"/>
        <w:spacing w:before="312" w:after="312"/>
      </w:pPr>
      <w:r>
        <w:rPr>
          <w:rFonts w:hint="eastAsia"/>
        </w:rPr>
        <w:t>规范性引用文件</w:t>
      </w:r>
    </w:p>
    <w:p w:rsidR="00D25660" w:rsidRDefault="00D25660" w:rsidP="00D25660">
      <w:pPr>
        <w:pStyle w:val="ac"/>
      </w:pPr>
      <w:r>
        <w:rPr>
          <w:rFonts w:hint="eastAsia"/>
        </w:rPr>
        <w:t>下列文件对于本文件的应用是必不可少的。凡是注日期的引用文件，仅所注日期的版本适用于本文件。凡是不注日期的引用文件，其最新版本（包括所有的修改单）适用于本文件。</w:t>
      </w:r>
    </w:p>
    <w:p w:rsidR="00D25660" w:rsidRDefault="00D25660" w:rsidP="00D25660">
      <w:pPr>
        <w:pStyle w:val="ac"/>
        <w:rPr>
          <w:rFonts w:hAnsi="宋体"/>
        </w:rPr>
      </w:pPr>
      <w:r w:rsidRPr="00E331D8">
        <w:rPr>
          <w:rFonts w:hAnsi="宋体" w:hint="eastAsia"/>
        </w:rPr>
        <w:t>GB/T 6682  分析试验室用水规格和试验方法</w:t>
      </w:r>
    </w:p>
    <w:p w:rsidR="00D25660" w:rsidRDefault="00D25660" w:rsidP="00D25660">
      <w:pPr>
        <w:pStyle w:val="ac"/>
        <w:rPr>
          <w:rFonts w:hAnsi="宋体"/>
        </w:rPr>
      </w:pPr>
      <w:r w:rsidRPr="00E331D8">
        <w:rPr>
          <w:rFonts w:hAnsi="宋体" w:hint="eastAsia"/>
        </w:rPr>
        <w:t xml:space="preserve">GB/T </w:t>
      </w:r>
      <w:r>
        <w:rPr>
          <w:rFonts w:hAnsi="宋体" w:hint="eastAsia"/>
        </w:rPr>
        <w:t>8170</w:t>
      </w:r>
      <w:r w:rsidRPr="00E331D8">
        <w:rPr>
          <w:rFonts w:hAnsi="宋体" w:hint="eastAsia"/>
        </w:rPr>
        <w:t xml:space="preserve">  </w:t>
      </w:r>
      <w:r>
        <w:rPr>
          <w:rFonts w:hAnsi="宋体" w:hint="eastAsia"/>
        </w:rPr>
        <w:t>数值修约规则与极限数值的表示和判定</w:t>
      </w:r>
      <w:r w:rsidRPr="00E331D8">
        <w:rPr>
          <w:rFonts w:hAnsi="宋体" w:hint="eastAsia"/>
        </w:rPr>
        <w:t>。</w:t>
      </w:r>
    </w:p>
    <w:p w:rsidR="00D25660" w:rsidRDefault="00D25660" w:rsidP="00D25660">
      <w:pPr>
        <w:pStyle w:val="a"/>
        <w:spacing w:before="312" w:after="312"/>
      </w:pPr>
      <w:r>
        <w:rPr>
          <w:rFonts w:hint="eastAsia"/>
        </w:rPr>
        <w:t>方法提要</w:t>
      </w:r>
    </w:p>
    <w:p w:rsidR="00D25660" w:rsidRDefault="00D25660" w:rsidP="00D25660">
      <w:pPr>
        <w:pStyle w:val="ac"/>
      </w:pPr>
      <w:bookmarkStart w:id="18" w:name="OLE_LINK1"/>
      <w:bookmarkStart w:id="19" w:name="OLE_LINK3"/>
      <w:r>
        <w:rPr>
          <w:rFonts w:hint="eastAsia"/>
        </w:rPr>
        <w:t>试样用盐酸溶液煮沸，冷却后过滤，定容。试样溶液引入等离子体原子发射光谱仪，在选定的最佳测定条件下，测量试液中</w:t>
      </w:r>
      <w:r w:rsidRPr="00BC31F9">
        <w:rPr>
          <w:rFonts w:hint="eastAsia"/>
        </w:rPr>
        <w:t>硼、磷、铝、铬、铁、镍、铜、锌</w:t>
      </w:r>
      <w:r>
        <w:rPr>
          <w:rFonts w:hAnsi="宋体" w:hint="eastAsia"/>
          <w:szCs w:val="21"/>
        </w:rPr>
        <w:t>的</w:t>
      </w:r>
      <w:r>
        <w:rPr>
          <w:rFonts w:hint="eastAsia"/>
        </w:rPr>
        <w:t>含量。</w:t>
      </w:r>
    </w:p>
    <w:bookmarkEnd w:id="18"/>
    <w:bookmarkEnd w:id="19"/>
    <w:p w:rsidR="00D25660" w:rsidRDefault="00D25660" w:rsidP="00D25660">
      <w:pPr>
        <w:pStyle w:val="a"/>
        <w:spacing w:before="312" w:after="312"/>
      </w:pPr>
      <w:r>
        <w:rPr>
          <w:rFonts w:hint="eastAsia"/>
        </w:rPr>
        <w:t>试剂或材料</w:t>
      </w:r>
    </w:p>
    <w:p w:rsidR="00D25660" w:rsidRDefault="00D25660" w:rsidP="00D25660">
      <w:pPr>
        <w:pStyle w:val="afc"/>
        <w:ind w:left="0"/>
      </w:pPr>
      <w:r w:rsidRPr="008C240E">
        <w:rPr>
          <w:rFonts w:hint="eastAsia"/>
          <w:noProof/>
        </w:rPr>
        <w:t>本标准中所用试剂和水在没有注明其它要求时，均指优级纯试剂和GB/T 6682规定的二级水或相当纯度的水。</w:t>
      </w:r>
    </w:p>
    <w:p w:rsidR="00D25660" w:rsidRPr="000457B6" w:rsidRDefault="00D25660" w:rsidP="00D25660">
      <w:pPr>
        <w:pStyle w:val="afc"/>
        <w:ind w:left="0"/>
      </w:pPr>
      <w:r w:rsidRPr="000457B6">
        <w:rPr>
          <w:rFonts w:hint="eastAsia"/>
        </w:rPr>
        <w:t>盐酸，质量分数37%，电子级。</w:t>
      </w:r>
    </w:p>
    <w:p w:rsidR="00D25660" w:rsidRDefault="00D25660" w:rsidP="00D25660">
      <w:pPr>
        <w:pStyle w:val="afc"/>
        <w:ind w:left="0"/>
      </w:pPr>
      <w:r w:rsidRPr="00DC4FEE">
        <w:rPr>
          <w:rFonts w:hint="eastAsia"/>
        </w:rPr>
        <w:t>盐酸(1+9)</w:t>
      </w:r>
      <w:r>
        <w:rPr>
          <w:rFonts w:hint="eastAsia"/>
        </w:rPr>
        <w:t>。</w:t>
      </w:r>
    </w:p>
    <w:p w:rsidR="00D25660" w:rsidRPr="00DC4FEE" w:rsidRDefault="00D25660" w:rsidP="00D25660">
      <w:pPr>
        <w:pStyle w:val="afc"/>
        <w:ind w:left="0"/>
      </w:pPr>
      <w:proofErr w:type="gramStart"/>
      <w:r w:rsidRPr="00DC4FEE">
        <w:rPr>
          <w:rFonts w:hAnsi="宋体" w:hint="eastAsia"/>
        </w:rPr>
        <w:t>硼标准</w:t>
      </w:r>
      <w:proofErr w:type="gramEnd"/>
      <w:r>
        <w:rPr>
          <w:rFonts w:hAnsi="宋体" w:hint="eastAsia"/>
        </w:rPr>
        <w:t>贮存</w:t>
      </w:r>
      <w:r w:rsidRPr="00DC4FEE">
        <w:rPr>
          <w:rFonts w:hAnsi="宋体" w:hint="eastAsia"/>
        </w:rPr>
        <w:t>溶液</w:t>
      </w:r>
      <w:r>
        <w:rPr>
          <w:rFonts w:hAnsi="宋体" w:hint="eastAsia"/>
        </w:rPr>
        <w:t>，</w:t>
      </w:r>
      <w:r w:rsidRPr="00DC4FEE">
        <w:rPr>
          <w:rFonts w:hAnsi="宋体" w:hint="eastAsia"/>
        </w:rPr>
        <w:t>1000</w:t>
      </w:r>
      <w:r>
        <w:rPr>
          <w:rFonts w:hAnsi="宋体" w:hint="eastAsia"/>
        </w:rPr>
        <w:t xml:space="preserve"> </w:t>
      </w:r>
      <w:r w:rsidRPr="00DC4FEE">
        <w:rPr>
          <w:rFonts w:hAnsi="宋体" w:hint="eastAsia"/>
        </w:rPr>
        <w:t>μg/mL</w:t>
      </w:r>
      <w:r>
        <w:rPr>
          <w:rFonts w:hAnsi="宋体" w:hint="eastAsia"/>
        </w:rPr>
        <w:t>。</w:t>
      </w:r>
    </w:p>
    <w:p w:rsidR="00D25660" w:rsidRPr="0034400F" w:rsidRDefault="00D25660" w:rsidP="00D25660">
      <w:pPr>
        <w:pStyle w:val="afc"/>
        <w:ind w:left="0"/>
      </w:pPr>
      <w:proofErr w:type="gramStart"/>
      <w:r w:rsidRPr="00DC4FEE">
        <w:rPr>
          <w:rFonts w:hAnsi="宋体" w:hint="eastAsia"/>
        </w:rPr>
        <w:t>磷标准</w:t>
      </w:r>
      <w:proofErr w:type="gramEnd"/>
      <w:r>
        <w:rPr>
          <w:rFonts w:hAnsi="宋体" w:hint="eastAsia"/>
        </w:rPr>
        <w:t>贮存</w:t>
      </w:r>
      <w:r w:rsidRPr="00DC4FEE">
        <w:rPr>
          <w:rFonts w:hAnsi="宋体" w:hint="eastAsia"/>
        </w:rPr>
        <w:t>溶液</w:t>
      </w:r>
      <w:r>
        <w:rPr>
          <w:rFonts w:hAnsi="宋体" w:hint="eastAsia"/>
        </w:rPr>
        <w:t>，</w:t>
      </w:r>
      <w:r w:rsidRPr="00DC4FEE">
        <w:rPr>
          <w:rFonts w:hAnsi="宋体" w:hint="eastAsia"/>
        </w:rPr>
        <w:t>1000</w:t>
      </w:r>
      <w:r>
        <w:rPr>
          <w:rFonts w:hAnsi="宋体" w:hint="eastAsia"/>
        </w:rPr>
        <w:t xml:space="preserve"> </w:t>
      </w:r>
      <w:r w:rsidRPr="00DC4FEE">
        <w:rPr>
          <w:rFonts w:hAnsi="宋体" w:hint="eastAsia"/>
        </w:rPr>
        <w:t>μg/mL</w:t>
      </w:r>
      <w:r>
        <w:rPr>
          <w:rFonts w:hAnsi="宋体" w:hint="eastAsia"/>
        </w:rPr>
        <w:t>。</w:t>
      </w:r>
    </w:p>
    <w:p w:rsidR="00D25660" w:rsidRPr="00DC4FEE" w:rsidRDefault="00D25660" w:rsidP="00D25660">
      <w:pPr>
        <w:pStyle w:val="afc"/>
        <w:ind w:left="0"/>
      </w:pPr>
      <w:proofErr w:type="gramStart"/>
      <w:r>
        <w:rPr>
          <w:rFonts w:hAnsi="宋体" w:hint="eastAsia"/>
        </w:rPr>
        <w:t>铝</w:t>
      </w:r>
      <w:r w:rsidRPr="00DC4FEE">
        <w:rPr>
          <w:rFonts w:hAnsi="宋体" w:hint="eastAsia"/>
        </w:rPr>
        <w:t>标准</w:t>
      </w:r>
      <w:proofErr w:type="gramEnd"/>
      <w:r>
        <w:rPr>
          <w:rFonts w:hAnsi="宋体" w:hint="eastAsia"/>
        </w:rPr>
        <w:t>贮存</w:t>
      </w:r>
      <w:r w:rsidRPr="00DC4FEE">
        <w:rPr>
          <w:rFonts w:hAnsi="宋体" w:hint="eastAsia"/>
        </w:rPr>
        <w:t>溶液</w:t>
      </w:r>
      <w:r>
        <w:rPr>
          <w:rFonts w:hAnsi="宋体" w:hint="eastAsia"/>
        </w:rPr>
        <w:t>，</w:t>
      </w:r>
      <w:r w:rsidRPr="00DC4FEE">
        <w:rPr>
          <w:rFonts w:hAnsi="宋体" w:hint="eastAsia"/>
        </w:rPr>
        <w:t>1000</w:t>
      </w:r>
      <w:r>
        <w:rPr>
          <w:rFonts w:hAnsi="宋体" w:hint="eastAsia"/>
        </w:rPr>
        <w:t xml:space="preserve"> </w:t>
      </w:r>
      <w:r w:rsidRPr="00DC4FEE">
        <w:rPr>
          <w:rFonts w:hAnsi="宋体" w:hint="eastAsia"/>
        </w:rPr>
        <w:t>μg/mL</w:t>
      </w:r>
      <w:r>
        <w:rPr>
          <w:rFonts w:hAnsi="宋体" w:hint="eastAsia"/>
        </w:rPr>
        <w:t>。</w:t>
      </w:r>
    </w:p>
    <w:p w:rsidR="00D25660" w:rsidRPr="00DC4FEE" w:rsidRDefault="00D25660" w:rsidP="00D25660">
      <w:pPr>
        <w:pStyle w:val="afc"/>
        <w:ind w:left="0"/>
      </w:pPr>
      <w:proofErr w:type="gramStart"/>
      <w:r>
        <w:rPr>
          <w:rFonts w:hAnsi="宋体" w:hint="eastAsia"/>
        </w:rPr>
        <w:t>铬</w:t>
      </w:r>
      <w:proofErr w:type="gramEnd"/>
      <w:r w:rsidRPr="00DC4FEE">
        <w:rPr>
          <w:rFonts w:hAnsi="宋体" w:hint="eastAsia"/>
        </w:rPr>
        <w:t>标准</w:t>
      </w:r>
      <w:r>
        <w:rPr>
          <w:rFonts w:hAnsi="宋体" w:hint="eastAsia"/>
        </w:rPr>
        <w:t>贮存</w:t>
      </w:r>
      <w:r w:rsidRPr="00DC4FEE">
        <w:rPr>
          <w:rFonts w:hAnsi="宋体" w:hint="eastAsia"/>
        </w:rPr>
        <w:t>溶液</w:t>
      </w:r>
      <w:r>
        <w:rPr>
          <w:rFonts w:hAnsi="宋体" w:hint="eastAsia"/>
        </w:rPr>
        <w:t>，</w:t>
      </w:r>
      <w:r w:rsidRPr="00DC4FEE">
        <w:rPr>
          <w:rFonts w:hAnsi="宋体" w:hint="eastAsia"/>
        </w:rPr>
        <w:t>1000</w:t>
      </w:r>
      <w:r>
        <w:rPr>
          <w:rFonts w:hAnsi="宋体" w:hint="eastAsia"/>
        </w:rPr>
        <w:t xml:space="preserve"> </w:t>
      </w:r>
      <w:r w:rsidRPr="00DC4FEE">
        <w:rPr>
          <w:rFonts w:hAnsi="宋体" w:hint="eastAsia"/>
        </w:rPr>
        <w:t>μg/mL</w:t>
      </w:r>
      <w:r>
        <w:rPr>
          <w:rFonts w:hAnsi="宋体" w:hint="eastAsia"/>
        </w:rPr>
        <w:t>。</w:t>
      </w:r>
    </w:p>
    <w:p w:rsidR="00D25660" w:rsidRPr="00DC4FEE" w:rsidRDefault="00D25660" w:rsidP="00D25660">
      <w:pPr>
        <w:pStyle w:val="afc"/>
        <w:ind w:left="0"/>
      </w:pPr>
      <w:proofErr w:type="gramStart"/>
      <w:r>
        <w:rPr>
          <w:rFonts w:hAnsi="宋体" w:hint="eastAsia"/>
        </w:rPr>
        <w:t>铁</w:t>
      </w:r>
      <w:r w:rsidRPr="00DC4FEE">
        <w:rPr>
          <w:rFonts w:hAnsi="宋体" w:hint="eastAsia"/>
        </w:rPr>
        <w:t>标准</w:t>
      </w:r>
      <w:proofErr w:type="gramEnd"/>
      <w:r>
        <w:rPr>
          <w:rFonts w:hAnsi="宋体" w:hint="eastAsia"/>
        </w:rPr>
        <w:t>贮存</w:t>
      </w:r>
      <w:r w:rsidRPr="00DC4FEE">
        <w:rPr>
          <w:rFonts w:hAnsi="宋体" w:hint="eastAsia"/>
        </w:rPr>
        <w:t>溶液</w:t>
      </w:r>
      <w:r>
        <w:rPr>
          <w:rFonts w:hAnsi="宋体" w:hint="eastAsia"/>
        </w:rPr>
        <w:t>，</w:t>
      </w:r>
      <w:r w:rsidRPr="00DC4FEE">
        <w:rPr>
          <w:rFonts w:hAnsi="宋体" w:hint="eastAsia"/>
        </w:rPr>
        <w:t>1000</w:t>
      </w:r>
      <w:r>
        <w:rPr>
          <w:rFonts w:hAnsi="宋体" w:hint="eastAsia"/>
        </w:rPr>
        <w:t xml:space="preserve"> </w:t>
      </w:r>
      <w:r w:rsidRPr="00DC4FEE">
        <w:rPr>
          <w:rFonts w:hAnsi="宋体" w:hint="eastAsia"/>
        </w:rPr>
        <w:t>μg/mL</w:t>
      </w:r>
      <w:r>
        <w:rPr>
          <w:rFonts w:hAnsi="宋体" w:hint="eastAsia"/>
        </w:rPr>
        <w:t>。</w:t>
      </w:r>
    </w:p>
    <w:p w:rsidR="00D25660" w:rsidRPr="00DC4FEE" w:rsidRDefault="00D25660" w:rsidP="00D25660">
      <w:pPr>
        <w:pStyle w:val="afc"/>
        <w:ind w:left="0"/>
      </w:pPr>
      <w:proofErr w:type="gramStart"/>
      <w:r>
        <w:rPr>
          <w:rFonts w:hAnsi="宋体" w:hint="eastAsia"/>
        </w:rPr>
        <w:t>镍</w:t>
      </w:r>
      <w:r w:rsidRPr="00DC4FEE">
        <w:rPr>
          <w:rFonts w:hAnsi="宋体" w:hint="eastAsia"/>
        </w:rPr>
        <w:t>标准</w:t>
      </w:r>
      <w:proofErr w:type="gramEnd"/>
      <w:r>
        <w:rPr>
          <w:rFonts w:hAnsi="宋体" w:hint="eastAsia"/>
        </w:rPr>
        <w:t>贮存</w:t>
      </w:r>
      <w:r w:rsidRPr="00DC4FEE">
        <w:rPr>
          <w:rFonts w:hAnsi="宋体" w:hint="eastAsia"/>
        </w:rPr>
        <w:t>溶液</w:t>
      </w:r>
      <w:r>
        <w:rPr>
          <w:rFonts w:hAnsi="宋体" w:hint="eastAsia"/>
        </w:rPr>
        <w:t>，</w:t>
      </w:r>
      <w:r w:rsidRPr="00DC4FEE">
        <w:rPr>
          <w:rFonts w:hAnsi="宋体" w:hint="eastAsia"/>
        </w:rPr>
        <w:t>1000</w:t>
      </w:r>
      <w:r>
        <w:rPr>
          <w:rFonts w:hAnsi="宋体" w:hint="eastAsia"/>
        </w:rPr>
        <w:t xml:space="preserve"> </w:t>
      </w:r>
      <w:r w:rsidRPr="00DC4FEE">
        <w:rPr>
          <w:rFonts w:hAnsi="宋体" w:hint="eastAsia"/>
        </w:rPr>
        <w:t>μg/mL</w:t>
      </w:r>
      <w:r>
        <w:rPr>
          <w:rFonts w:hAnsi="宋体" w:hint="eastAsia"/>
        </w:rPr>
        <w:t>。</w:t>
      </w:r>
    </w:p>
    <w:p w:rsidR="00D25660" w:rsidRPr="0034400F" w:rsidRDefault="00D25660" w:rsidP="00D25660">
      <w:pPr>
        <w:pStyle w:val="afc"/>
        <w:ind w:left="0"/>
      </w:pPr>
      <w:proofErr w:type="gramStart"/>
      <w:r>
        <w:rPr>
          <w:rFonts w:hAnsi="宋体" w:hint="eastAsia"/>
        </w:rPr>
        <w:t>铜</w:t>
      </w:r>
      <w:r w:rsidRPr="00DC4FEE">
        <w:rPr>
          <w:rFonts w:hAnsi="宋体" w:hint="eastAsia"/>
        </w:rPr>
        <w:t>标准</w:t>
      </w:r>
      <w:proofErr w:type="gramEnd"/>
      <w:r>
        <w:rPr>
          <w:rFonts w:hAnsi="宋体" w:hint="eastAsia"/>
        </w:rPr>
        <w:t>贮存</w:t>
      </w:r>
      <w:r w:rsidRPr="00DC4FEE">
        <w:rPr>
          <w:rFonts w:hAnsi="宋体" w:hint="eastAsia"/>
        </w:rPr>
        <w:t>溶液</w:t>
      </w:r>
      <w:r>
        <w:rPr>
          <w:rFonts w:hAnsi="宋体" w:hint="eastAsia"/>
        </w:rPr>
        <w:t>，</w:t>
      </w:r>
      <w:r w:rsidRPr="00DC4FEE">
        <w:rPr>
          <w:rFonts w:hAnsi="宋体" w:hint="eastAsia"/>
        </w:rPr>
        <w:t>1000</w:t>
      </w:r>
      <w:r>
        <w:rPr>
          <w:rFonts w:hAnsi="宋体" w:hint="eastAsia"/>
        </w:rPr>
        <w:t xml:space="preserve"> </w:t>
      </w:r>
      <w:r w:rsidRPr="00DC4FEE">
        <w:rPr>
          <w:rFonts w:hAnsi="宋体" w:hint="eastAsia"/>
        </w:rPr>
        <w:t>μg/mL</w:t>
      </w:r>
      <w:r>
        <w:rPr>
          <w:rFonts w:hAnsi="宋体" w:hint="eastAsia"/>
        </w:rPr>
        <w:t>。</w:t>
      </w:r>
    </w:p>
    <w:p w:rsidR="00D25660" w:rsidRPr="002A71C5" w:rsidRDefault="00D25660" w:rsidP="00D25660">
      <w:pPr>
        <w:pStyle w:val="afc"/>
        <w:ind w:left="0"/>
      </w:pPr>
      <w:proofErr w:type="gramStart"/>
      <w:r>
        <w:rPr>
          <w:rFonts w:hAnsi="宋体" w:hint="eastAsia"/>
        </w:rPr>
        <w:t>锌</w:t>
      </w:r>
      <w:proofErr w:type="gramEnd"/>
      <w:r w:rsidRPr="00DC4FEE">
        <w:rPr>
          <w:rFonts w:hAnsi="宋体" w:hint="eastAsia"/>
        </w:rPr>
        <w:t>标准</w:t>
      </w:r>
      <w:r>
        <w:rPr>
          <w:rFonts w:hAnsi="宋体" w:hint="eastAsia"/>
        </w:rPr>
        <w:t>贮存</w:t>
      </w:r>
      <w:r w:rsidRPr="00DC4FEE">
        <w:rPr>
          <w:rFonts w:hAnsi="宋体" w:hint="eastAsia"/>
        </w:rPr>
        <w:t>溶液</w:t>
      </w:r>
      <w:r>
        <w:rPr>
          <w:rFonts w:hAnsi="宋体" w:hint="eastAsia"/>
        </w:rPr>
        <w:t>，</w:t>
      </w:r>
      <w:r w:rsidRPr="00DC4FEE">
        <w:rPr>
          <w:rFonts w:hAnsi="宋体" w:hint="eastAsia"/>
        </w:rPr>
        <w:t>1000</w:t>
      </w:r>
      <w:r>
        <w:rPr>
          <w:rFonts w:hAnsi="宋体" w:hint="eastAsia"/>
        </w:rPr>
        <w:t xml:space="preserve"> </w:t>
      </w:r>
      <w:r w:rsidRPr="00DC4FEE">
        <w:rPr>
          <w:rFonts w:hAnsi="宋体" w:hint="eastAsia"/>
        </w:rPr>
        <w:t>μg/mL</w:t>
      </w:r>
      <w:r>
        <w:rPr>
          <w:rFonts w:hAnsi="宋体" w:hint="eastAsia"/>
        </w:rPr>
        <w:t>。</w:t>
      </w:r>
    </w:p>
    <w:p w:rsidR="00D25660" w:rsidRDefault="00D25660" w:rsidP="00D25660">
      <w:pPr>
        <w:pStyle w:val="afc"/>
        <w:ind w:left="0"/>
      </w:pPr>
      <w:r>
        <w:rPr>
          <w:rFonts w:hint="eastAsia"/>
        </w:rPr>
        <w:t>硼标准溶液：</w:t>
      </w:r>
      <w:r w:rsidRPr="003F2DFD">
        <w:rPr>
          <w:rFonts w:hint="eastAsia"/>
        </w:rPr>
        <w:t>移取10.00</w:t>
      </w:r>
      <w:r w:rsidRPr="002D2E79">
        <w:rPr>
          <w:rFonts w:hint="eastAsia"/>
          <w:vertAlign w:val="superscript"/>
        </w:rPr>
        <w:t xml:space="preserve"> </w:t>
      </w:r>
      <w:r w:rsidRPr="003F2DFD">
        <w:rPr>
          <w:rFonts w:hint="eastAsia"/>
        </w:rPr>
        <w:t>mL</w:t>
      </w:r>
      <w:proofErr w:type="gramStart"/>
      <w:r w:rsidRPr="003F2DFD">
        <w:rPr>
          <w:rFonts w:hint="eastAsia"/>
        </w:rPr>
        <w:t>硼标准</w:t>
      </w:r>
      <w:proofErr w:type="gramEnd"/>
      <w:r w:rsidRPr="003F2DFD">
        <w:rPr>
          <w:rFonts w:hint="eastAsia"/>
        </w:rPr>
        <w:t>贮存溶液（4.4）于100</w:t>
      </w:r>
      <w:r w:rsidRPr="00212C2E">
        <w:rPr>
          <w:rFonts w:hint="eastAsia"/>
          <w:vertAlign w:val="superscript"/>
        </w:rPr>
        <w:t xml:space="preserve"> </w:t>
      </w:r>
      <w:r w:rsidRPr="003F2DFD">
        <w:rPr>
          <w:rFonts w:hint="eastAsia"/>
        </w:rPr>
        <w:t>mL容量瓶中，以水稀释至刻度，摇匀，此溶液1</w:t>
      </w:r>
      <w:r w:rsidRPr="00212C2E">
        <w:rPr>
          <w:rFonts w:hint="eastAsia"/>
          <w:vertAlign w:val="superscript"/>
        </w:rPr>
        <w:t xml:space="preserve"> </w:t>
      </w:r>
      <w:r w:rsidRPr="003F2DFD">
        <w:rPr>
          <w:rFonts w:hint="eastAsia"/>
        </w:rPr>
        <w:t>mL含100</w:t>
      </w:r>
      <w:r w:rsidRPr="00212C2E">
        <w:rPr>
          <w:rFonts w:hint="eastAsia"/>
          <w:vertAlign w:val="superscript"/>
        </w:rPr>
        <w:t xml:space="preserve"> </w:t>
      </w:r>
      <w:r w:rsidRPr="003F2DFD">
        <w:rPr>
          <w:rFonts w:hint="eastAsia"/>
        </w:rPr>
        <w:t>μg硼。</w:t>
      </w:r>
    </w:p>
    <w:p w:rsidR="00D25660" w:rsidRDefault="00D25660" w:rsidP="00D25660">
      <w:pPr>
        <w:pStyle w:val="afc"/>
        <w:ind w:left="0"/>
      </w:pPr>
      <w:r>
        <w:rPr>
          <w:rFonts w:hint="eastAsia"/>
        </w:rPr>
        <w:t>磷标准溶液：</w:t>
      </w:r>
      <w:r w:rsidRPr="003F2DFD">
        <w:rPr>
          <w:rFonts w:hint="eastAsia"/>
        </w:rPr>
        <w:t>移取10.00</w:t>
      </w:r>
      <w:r w:rsidRPr="002D2E79">
        <w:rPr>
          <w:rFonts w:hint="eastAsia"/>
          <w:vertAlign w:val="superscript"/>
        </w:rPr>
        <w:t xml:space="preserve"> </w:t>
      </w:r>
      <w:r w:rsidRPr="003F2DFD">
        <w:rPr>
          <w:rFonts w:hint="eastAsia"/>
        </w:rPr>
        <w:t>mL</w:t>
      </w:r>
      <w:proofErr w:type="gramStart"/>
      <w:r>
        <w:rPr>
          <w:rFonts w:hint="eastAsia"/>
        </w:rPr>
        <w:t>磷</w:t>
      </w:r>
      <w:r w:rsidRPr="003F2DFD">
        <w:rPr>
          <w:rFonts w:hint="eastAsia"/>
        </w:rPr>
        <w:t>标准</w:t>
      </w:r>
      <w:proofErr w:type="gramEnd"/>
      <w:r w:rsidRPr="003F2DFD">
        <w:rPr>
          <w:rFonts w:hint="eastAsia"/>
        </w:rPr>
        <w:t>贮存溶液（4.</w:t>
      </w:r>
      <w:r>
        <w:rPr>
          <w:rFonts w:hint="eastAsia"/>
        </w:rPr>
        <w:t>5</w:t>
      </w:r>
      <w:r w:rsidRPr="003F2DFD">
        <w:rPr>
          <w:rFonts w:hint="eastAsia"/>
        </w:rPr>
        <w:t>）于100</w:t>
      </w:r>
      <w:r w:rsidRPr="00212C2E">
        <w:rPr>
          <w:rFonts w:hint="eastAsia"/>
          <w:vertAlign w:val="superscript"/>
        </w:rPr>
        <w:t xml:space="preserve"> </w:t>
      </w:r>
      <w:r w:rsidRPr="003F2DFD">
        <w:rPr>
          <w:rFonts w:hint="eastAsia"/>
        </w:rPr>
        <w:t>mL容量瓶中，以水稀释至刻度，摇匀，此溶液1</w:t>
      </w:r>
      <w:r w:rsidRPr="00212C2E">
        <w:rPr>
          <w:rFonts w:hint="eastAsia"/>
          <w:vertAlign w:val="superscript"/>
        </w:rPr>
        <w:t xml:space="preserve"> </w:t>
      </w:r>
      <w:r w:rsidRPr="003F2DFD">
        <w:rPr>
          <w:rFonts w:hint="eastAsia"/>
        </w:rPr>
        <w:t>mL含100</w:t>
      </w:r>
      <w:r w:rsidRPr="00212C2E">
        <w:rPr>
          <w:rFonts w:hint="eastAsia"/>
          <w:vertAlign w:val="superscript"/>
        </w:rPr>
        <w:t xml:space="preserve"> </w:t>
      </w:r>
      <w:r w:rsidRPr="003F2DFD">
        <w:rPr>
          <w:rFonts w:hint="eastAsia"/>
        </w:rPr>
        <w:t>μg</w:t>
      </w:r>
      <w:r>
        <w:rPr>
          <w:rFonts w:hint="eastAsia"/>
        </w:rPr>
        <w:t>磷</w:t>
      </w:r>
      <w:r w:rsidRPr="003F2DFD">
        <w:rPr>
          <w:rFonts w:hint="eastAsia"/>
        </w:rPr>
        <w:t>。</w:t>
      </w:r>
    </w:p>
    <w:p w:rsidR="00D25660" w:rsidRDefault="00D25660" w:rsidP="00D25660">
      <w:pPr>
        <w:pStyle w:val="afc"/>
        <w:ind w:left="0"/>
      </w:pPr>
      <w:r>
        <w:rPr>
          <w:rFonts w:hint="eastAsia"/>
        </w:rPr>
        <w:t>铝标准溶液：</w:t>
      </w:r>
      <w:r w:rsidRPr="003F2DFD">
        <w:rPr>
          <w:rFonts w:hint="eastAsia"/>
        </w:rPr>
        <w:t>移取10.00</w:t>
      </w:r>
      <w:r w:rsidRPr="00212C2E">
        <w:rPr>
          <w:rFonts w:hint="eastAsia"/>
          <w:vertAlign w:val="superscript"/>
        </w:rPr>
        <w:t xml:space="preserve"> </w:t>
      </w:r>
      <w:r w:rsidRPr="003F2DFD">
        <w:rPr>
          <w:rFonts w:hint="eastAsia"/>
        </w:rPr>
        <w:t>mL</w:t>
      </w:r>
      <w:proofErr w:type="gramStart"/>
      <w:r>
        <w:rPr>
          <w:rFonts w:hint="eastAsia"/>
        </w:rPr>
        <w:t>铝</w:t>
      </w:r>
      <w:r w:rsidRPr="003F2DFD">
        <w:rPr>
          <w:rFonts w:hint="eastAsia"/>
        </w:rPr>
        <w:t>标准</w:t>
      </w:r>
      <w:proofErr w:type="gramEnd"/>
      <w:r w:rsidRPr="003F2DFD">
        <w:rPr>
          <w:rFonts w:hint="eastAsia"/>
        </w:rPr>
        <w:t>贮存溶液（4.</w:t>
      </w:r>
      <w:r>
        <w:rPr>
          <w:rFonts w:hint="eastAsia"/>
        </w:rPr>
        <w:t>6</w:t>
      </w:r>
      <w:r w:rsidRPr="003F2DFD">
        <w:rPr>
          <w:rFonts w:hint="eastAsia"/>
        </w:rPr>
        <w:t>）于100</w:t>
      </w:r>
      <w:r w:rsidRPr="00212C2E">
        <w:rPr>
          <w:rFonts w:hint="eastAsia"/>
          <w:vertAlign w:val="superscript"/>
        </w:rPr>
        <w:t xml:space="preserve"> </w:t>
      </w:r>
      <w:r w:rsidRPr="003F2DFD">
        <w:rPr>
          <w:rFonts w:hint="eastAsia"/>
        </w:rPr>
        <w:t>mL容量瓶中，加</w:t>
      </w:r>
      <w:r>
        <w:rPr>
          <w:rFonts w:hint="eastAsia"/>
        </w:rPr>
        <w:t>入5</w:t>
      </w:r>
      <w:r w:rsidRPr="00212C2E">
        <w:rPr>
          <w:rFonts w:hint="eastAsia"/>
          <w:vertAlign w:val="superscript"/>
        </w:rPr>
        <w:t xml:space="preserve"> </w:t>
      </w:r>
      <w:r w:rsidRPr="003F2DFD">
        <w:rPr>
          <w:rFonts w:hint="eastAsia"/>
        </w:rPr>
        <w:t>mL</w:t>
      </w:r>
      <w:r>
        <w:rPr>
          <w:rFonts w:hint="eastAsia"/>
        </w:rPr>
        <w:t>盐酸</w:t>
      </w:r>
      <w:r w:rsidRPr="003F2DFD">
        <w:rPr>
          <w:rFonts w:hint="eastAsia"/>
        </w:rPr>
        <w:t>（4.</w:t>
      </w:r>
      <w:r>
        <w:rPr>
          <w:rFonts w:hint="eastAsia"/>
        </w:rPr>
        <w:t>2</w:t>
      </w:r>
      <w:r w:rsidRPr="003F2DFD">
        <w:rPr>
          <w:rFonts w:hint="eastAsia"/>
        </w:rPr>
        <w:t>），以水稀释至刻度，摇匀，此溶液1</w:t>
      </w:r>
      <w:r w:rsidRPr="00212C2E">
        <w:rPr>
          <w:rFonts w:hint="eastAsia"/>
          <w:vertAlign w:val="superscript"/>
        </w:rPr>
        <w:t xml:space="preserve"> </w:t>
      </w:r>
      <w:r w:rsidRPr="003F2DFD">
        <w:rPr>
          <w:rFonts w:hint="eastAsia"/>
        </w:rPr>
        <w:t>mL含100 μg</w:t>
      </w:r>
      <w:r>
        <w:rPr>
          <w:rFonts w:hint="eastAsia"/>
        </w:rPr>
        <w:t>铝</w:t>
      </w:r>
      <w:r w:rsidRPr="003F2DFD">
        <w:rPr>
          <w:rFonts w:hint="eastAsia"/>
        </w:rPr>
        <w:t>。</w:t>
      </w:r>
    </w:p>
    <w:p w:rsidR="00D25660" w:rsidRDefault="00D25660" w:rsidP="00D25660">
      <w:pPr>
        <w:pStyle w:val="afc"/>
        <w:ind w:left="0"/>
      </w:pPr>
      <w:proofErr w:type="gramStart"/>
      <w:r>
        <w:rPr>
          <w:rFonts w:hint="eastAsia"/>
        </w:rPr>
        <w:t>铬</w:t>
      </w:r>
      <w:proofErr w:type="gramEnd"/>
      <w:r>
        <w:rPr>
          <w:rFonts w:hint="eastAsia"/>
        </w:rPr>
        <w:t>标准溶液：</w:t>
      </w:r>
      <w:r w:rsidRPr="003F2DFD">
        <w:rPr>
          <w:rFonts w:hint="eastAsia"/>
        </w:rPr>
        <w:t>移取10.00</w:t>
      </w:r>
      <w:r w:rsidRPr="00212C2E">
        <w:rPr>
          <w:rFonts w:hint="eastAsia"/>
          <w:vertAlign w:val="superscript"/>
        </w:rPr>
        <w:t xml:space="preserve"> </w:t>
      </w:r>
      <w:r w:rsidRPr="003F2DFD">
        <w:rPr>
          <w:rFonts w:hint="eastAsia"/>
        </w:rPr>
        <w:t>mL</w:t>
      </w:r>
      <w:proofErr w:type="gramStart"/>
      <w:r>
        <w:rPr>
          <w:rFonts w:hint="eastAsia"/>
        </w:rPr>
        <w:t>铬</w:t>
      </w:r>
      <w:proofErr w:type="gramEnd"/>
      <w:r w:rsidRPr="003F2DFD">
        <w:rPr>
          <w:rFonts w:hint="eastAsia"/>
        </w:rPr>
        <w:t>标准贮存溶液（4.</w:t>
      </w:r>
      <w:r>
        <w:rPr>
          <w:rFonts w:hint="eastAsia"/>
        </w:rPr>
        <w:t>7</w:t>
      </w:r>
      <w:r w:rsidRPr="003F2DFD">
        <w:rPr>
          <w:rFonts w:hint="eastAsia"/>
        </w:rPr>
        <w:t>）于100</w:t>
      </w:r>
      <w:r w:rsidRPr="00212C2E">
        <w:rPr>
          <w:rFonts w:hint="eastAsia"/>
          <w:vertAlign w:val="superscript"/>
        </w:rPr>
        <w:t xml:space="preserve"> </w:t>
      </w:r>
      <w:r w:rsidRPr="003F2DFD">
        <w:rPr>
          <w:rFonts w:hint="eastAsia"/>
        </w:rPr>
        <w:t>mL容量瓶中，加</w:t>
      </w:r>
      <w:r>
        <w:rPr>
          <w:rFonts w:hint="eastAsia"/>
        </w:rPr>
        <w:t>入5</w:t>
      </w:r>
      <w:r w:rsidRPr="00212C2E">
        <w:rPr>
          <w:rFonts w:hint="eastAsia"/>
          <w:vertAlign w:val="superscript"/>
        </w:rPr>
        <w:t xml:space="preserve"> </w:t>
      </w:r>
      <w:r w:rsidRPr="003F2DFD">
        <w:rPr>
          <w:rFonts w:hint="eastAsia"/>
        </w:rPr>
        <w:t>mL</w:t>
      </w:r>
      <w:r>
        <w:rPr>
          <w:rFonts w:hint="eastAsia"/>
        </w:rPr>
        <w:t>盐酸</w:t>
      </w:r>
      <w:r w:rsidRPr="003F2DFD">
        <w:rPr>
          <w:rFonts w:hint="eastAsia"/>
        </w:rPr>
        <w:t>（4.</w:t>
      </w:r>
      <w:r>
        <w:rPr>
          <w:rFonts w:hint="eastAsia"/>
        </w:rPr>
        <w:t>2</w:t>
      </w:r>
      <w:r w:rsidRPr="003F2DFD">
        <w:rPr>
          <w:rFonts w:hint="eastAsia"/>
        </w:rPr>
        <w:t>），以水稀释至刻度，摇匀，此溶液1</w:t>
      </w:r>
      <w:r w:rsidRPr="00212C2E">
        <w:rPr>
          <w:rFonts w:hint="eastAsia"/>
          <w:vertAlign w:val="superscript"/>
        </w:rPr>
        <w:t xml:space="preserve"> </w:t>
      </w:r>
      <w:r w:rsidRPr="003F2DFD">
        <w:rPr>
          <w:rFonts w:hint="eastAsia"/>
        </w:rPr>
        <w:t>mL含100</w:t>
      </w:r>
      <w:r w:rsidRPr="00212C2E">
        <w:rPr>
          <w:rFonts w:hint="eastAsia"/>
          <w:vertAlign w:val="superscript"/>
        </w:rPr>
        <w:t xml:space="preserve"> </w:t>
      </w:r>
      <w:r w:rsidRPr="003F2DFD">
        <w:rPr>
          <w:rFonts w:hint="eastAsia"/>
        </w:rPr>
        <w:t>μg</w:t>
      </w:r>
      <w:r>
        <w:rPr>
          <w:rFonts w:hint="eastAsia"/>
        </w:rPr>
        <w:t>铬</w:t>
      </w:r>
      <w:r w:rsidRPr="003F2DFD">
        <w:rPr>
          <w:rFonts w:hint="eastAsia"/>
        </w:rPr>
        <w:t>。</w:t>
      </w:r>
    </w:p>
    <w:p w:rsidR="00D25660" w:rsidRDefault="00D25660" w:rsidP="00D25660">
      <w:pPr>
        <w:pStyle w:val="afc"/>
        <w:ind w:left="0"/>
      </w:pPr>
      <w:r>
        <w:rPr>
          <w:rFonts w:hint="eastAsia"/>
        </w:rPr>
        <w:t>铁标准溶液：</w:t>
      </w:r>
      <w:r w:rsidRPr="003F2DFD">
        <w:rPr>
          <w:rFonts w:hint="eastAsia"/>
        </w:rPr>
        <w:t>移取10.00</w:t>
      </w:r>
      <w:r w:rsidRPr="00212C2E">
        <w:rPr>
          <w:rFonts w:hint="eastAsia"/>
          <w:vertAlign w:val="superscript"/>
        </w:rPr>
        <w:t xml:space="preserve"> </w:t>
      </w:r>
      <w:r w:rsidRPr="003F2DFD">
        <w:rPr>
          <w:rFonts w:hint="eastAsia"/>
        </w:rPr>
        <w:t>mL</w:t>
      </w:r>
      <w:proofErr w:type="gramStart"/>
      <w:r>
        <w:rPr>
          <w:rFonts w:hint="eastAsia"/>
        </w:rPr>
        <w:t>铁</w:t>
      </w:r>
      <w:r w:rsidRPr="003F2DFD">
        <w:rPr>
          <w:rFonts w:hint="eastAsia"/>
        </w:rPr>
        <w:t>标准</w:t>
      </w:r>
      <w:proofErr w:type="gramEnd"/>
      <w:r w:rsidRPr="003F2DFD">
        <w:rPr>
          <w:rFonts w:hint="eastAsia"/>
        </w:rPr>
        <w:t>贮存溶液（4.</w:t>
      </w:r>
      <w:r>
        <w:rPr>
          <w:rFonts w:hint="eastAsia"/>
        </w:rPr>
        <w:t>8</w:t>
      </w:r>
      <w:r w:rsidRPr="003F2DFD">
        <w:rPr>
          <w:rFonts w:hint="eastAsia"/>
        </w:rPr>
        <w:t>）于100</w:t>
      </w:r>
      <w:r w:rsidRPr="00212C2E">
        <w:rPr>
          <w:rFonts w:hint="eastAsia"/>
          <w:vertAlign w:val="superscript"/>
        </w:rPr>
        <w:t xml:space="preserve"> </w:t>
      </w:r>
      <w:r w:rsidRPr="003F2DFD">
        <w:rPr>
          <w:rFonts w:hint="eastAsia"/>
        </w:rPr>
        <w:t>mL容量瓶中，加</w:t>
      </w:r>
      <w:r>
        <w:rPr>
          <w:rFonts w:hint="eastAsia"/>
        </w:rPr>
        <w:t>入5</w:t>
      </w:r>
      <w:r w:rsidRPr="00212C2E">
        <w:rPr>
          <w:rFonts w:hint="eastAsia"/>
          <w:vertAlign w:val="superscript"/>
        </w:rPr>
        <w:t xml:space="preserve"> </w:t>
      </w:r>
      <w:r w:rsidRPr="003F2DFD">
        <w:rPr>
          <w:rFonts w:hint="eastAsia"/>
        </w:rPr>
        <w:t>mL</w:t>
      </w:r>
      <w:r>
        <w:rPr>
          <w:rFonts w:hint="eastAsia"/>
        </w:rPr>
        <w:t>盐酸</w:t>
      </w:r>
      <w:r w:rsidRPr="003F2DFD">
        <w:rPr>
          <w:rFonts w:hint="eastAsia"/>
        </w:rPr>
        <w:t>（4.</w:t>
      </w:r>
      <w:r>
        <w:rPr>
          <w:rFonts w:hint="eastAsia"/>
        </w:rPr>
        <w:t>2</w:t>
      </w:r>
      <w:r w:rsidRPr="003F2DFD">
        <w:rPr>
          <w:rFonts w:hint="eastAsia"/>
        </w:rPr>
        <w:t>），以水稀释至刻度，摇匀，此溶液1mL含100</w:t>
      </w:r>
      <w:r w:rsidRPr="00212C2E">
        <w:rPr>
          <w:rFonts w:hint="eastAsia"/>
          <w:vertAlign w:val="superscript"/>
        </w:rPr>
        <w:t xml:space="preserve"> </w:t>
      </w:r>
      <w:r w:rsidRPr="003F2DFD">
        <w:rPr>
          <w:rFonts w:hint="eastAsia"/>
        </w:rPr>
        <w:t>μg</w:t>
      </w:r>
      <w:r>
        <w:rPr>
          <w:rFonts w:hint="eastAsia"/>
        </w:rPr>
        <w:t>铁</w:t>
      </w:r>
      <w:r w:rsidRPr="003F2DFD">
        <w:rPr>
          <w:rFonts w:hint="eastAsia"/>
        </w:rPr>
        <w:t>。</w:t>
      </w:r>
    </w:p>
    <w:p w:rsidR="00D25660" w:rsidRDefault="00D25660" w:rsidP="00D25660">
      <w:pPr>
        <w:pStyle w:val="afc"/>
        <w:ind w:left="0"/>
      </w:pPr>
      <w:r>
        <w:rPr>
          <w:rFonts w:hint="eastAsia"/>
        </w:rPr>
        <w:t>镍标准溶液：</w:t>
      </w:r>
      <w:r w:rsidRPr="003F2DFD">
        <w:rPr>
          <w:rFonts w:hint="eastAsia"/>
        </w:rPr>
        <w:t>移取10.00</w:t>
      </w:r>
      <w:r w:rsidRPr="00212C2E">
        <w:rPr>
          <w:rFonts w:hint="eastAsia"/>
          <w:vertAlign w:val="superscript"/>
        </w:rPr>
        <w:t xml:space="preserve"> </w:t>
      </w:r>
      <w:r w:rsidRPr="003F2DFD">
        <w:rPr>
          <w:rFonts w:hint="eastAsia"/>
        </w:rPr>
        <w:t>mL</w:t>
      </w:r>
      <w:proofErr w:type="gramStart"/>
      <w:r>
        <w:rPr>
          <w:rFonts w:hint="eastAsia"/>
        </w:rPr>
        <w:t>镍</w:t>
      </w:r>
      <w:r w:rsidRPr="003F2DFD">
        <w:rPr>
          <w:rFonts w:hint="eastAsia"/>
        </w:rPr>
        <w:t>标准</w:t>
      </w:r>
      <w:proofErr w:type="gramEnd"/>
      <w:r w:rsidRPr="003F2DFD">
        <w:rPr>
          <w:rFonts w:hint="eastAsia"/>
        </w:rPr>
        <w:t>贮存溶液（4.</w:t>
      </w:r>
      <w:r>
        <w:rPr>
          <w:rFonts w:hint="eastAsia"/>
        </w:rPr>
        <w:t>9</w:t>
      </w:r>
      <w:r w:rsidRPr="003F2DFD">
        <w:rPr>
          <w:rFonts w:hint="eastAsia"/>
        </w:rPr>
        <w:t>）于100</w:t>
      </w:r>
      <w:r w:rsidRPr="00212C2E">
        <w:rPr>
          <w:rFonts w:hint="eastAsia"/>
          <w:vertAlign w:val="superscript"/>
        </w:rPr>
        <w:t xml:space="preserve"> </w:t>
      </w:r>
      <w:r w:rsidRPr="003F2DFD">
        <w:rPr>
          <w:rFonts w:hint="eastAsia"/>
        </w:rPr>
        <w:t>mL容量瓶中，加</w:t>
      </w:r>
      <w:r>
        <w:rPr>
          <w:rFonts w:hint="eastAsia"/>
        </w:rPr>
        <w:t>入5</w:t>
      </w:r>
      <w:r w:rsidRPr="00212C2E">
        <w:rPr>
          <w:rFonts w:hint="eastAsia"/>
          <w:vertAlign w:val="superscript"/>
        </w:rPr>
        <w:t xml:space="preserve"> </w:t>
      </w:r>
      <w:r w:rsidRPr="003F2DFD">
        <w:rPr>
          <w:rFonts w:hint="eastAsia"/>
        </w:rPr>
        <w:t>mL</w:t>
      </w:r>
      <w:r>
        <w:rPr>
          <w:rFonts w:hint="eastAsia"/>
        </w:rPr>
        <w:t>盐酸</w:t>
      </w:r>
      <w:r w:rsidRPr="003F2DFD">
        <w:rPr>
          <w:rFonts w:hint="eastAsia"/>
        </w:rPr>
        <w:t>（4.</w:t>
      </w:r>
      <w:r>
        <w:rPr>
          <w:rFonts w:hint="eastAsia"/>
        </w:rPr>
        <w:t>2</w:t>
      </w:r>
      <w:r w:rsidRPr="003F2DFD">
        <w:rPr>
          <w:rFonts w:hint="eastAsia"/>
        </w:rPr>
        <w:t>），以水稀释至刻度，摇匀，此溶液1</w:t>
      </w:r>
      <w:r w:rsidRPr="00212C2E">
        <w:rPr>
          <w:rFonts w:hint="eastAsia"/>
          <w:vertAlign w:val="superscript"/>
        </w:rPr>
        <w:t xml:space="preserve"> </w:t>
      </w:r>
      <w:r w:rsidRPr="003F2DFD">
        <w:rPr>
          <w:rFonts w:hint="eastAsia"/>
        </w:rPr>
        <w:t>mL含100 μg</w:t>
      </w:r>
      <w:r>
        <w:rPr>
          <w:rFonts w:hint="eastAsia"/>
        </w:rPr>
        <w:t>镍</w:t>
      </w:r>
      <w:r w:rsidRPr="003F2DFD">
        <w:rPr>
          <w:rFonts w:hint="eastAsia"/>
        </w:rPr>
        <w:t>。</w:t>
      </w:r>
    </w:p>
    <w:p w:rsidR="00D25660" w:rsidRDefault="00D25660" w:rsidP="00D25660">
      <w:pPr>
        <w:pStyle w:val="afc"/>
        <w:ind w:left="0"/>
      </w:pPr>
      <w:r>
        <w:rPr>
          <w:rFonts w:hint="eastAsia"/>
        </w:rPr>
        <w:t>铜标准溶液：</w:t>
      </w:r>
      <w:r w:rsidRPr="003F2DFD">
        <w:rPr>
          <w:rFonts w:hint="eastAsia"/>
        </w:rPr>
        <w:t>移取10.00</w:t>
      </w:r>
      <w:r w:rsidRPr="00212C2E">
        <w:rPr>
          <w:rFonts w:hint="eastAsia"/>
          <w:vertAlign w:val="superscript"/>
        </w:rPr>
        <w:t xml:space="preserve"> </w:t>
      </w:r>
      <w:r w:rsidRPr="003F2DFD">
        <w:rPr>
          <w:rFonts w:hint="eastAsia"/>
        </w:rPr>
        <w:t>mL</w:t>
      </w:r>
      <w:proofErr w:type="gramStart"/>
      <w:r>
        <w:rPr>
          <w:rFonts w:hint="eastAsia"/>
        </w:rPr>
        <w:t>铜</w:t>
      </w:r>
      <w:r w:rsidRPr="003F2DFD">
        <w:rPr>
          <w:rFonts w:hint="eastAsia"/>
        </w:rPr>
        <w:t>标准</w:t>
      </w:r>
      <w:proofErr w:type="gramEnd"/>
      <w:r w:rsidRPr="003F2DFD">
        <w:rPr>
          <w:rFonts w:hint="eastAsia"/>
        </w:rPr>
        <w:t>贮存溶液（4.</w:t>
      </w:r>
      <w:r>
        <w:rPr>
          <w:rFonts w:hint="eastAsia"/>
        </w:rPr>
        <w:t>10</w:t>
      </w:r>
      <w:r w:rsidRPr="003F2DFD">
        <w:rPr>
          <w:rFonts w:hint="eastAsia"/>
        </w:rPr>
        <w:t>）于100</w:t>
      </w:r>
      <w:r w:rsidRPr="00212C2E">
        <w:rPr>
          <w:rFonts w:hint="eastAsia"/>
          <w:vertAlign w:val="superscript"/>
        </w:rPr>
        <w:t xml:space="preserve"> </w:t>
      </w:r>
      <w:r w:rsidRPr="003F2DFD">
        <w:rPr>
          <w:rFonts w:hint="eastAsia"/>
        </w:rPr>
        <w:t>mL容量瓶中，加</w:t>
      </w:r>
      <w:r>
        <w:rPr>
          <w:rFonts w:hint="eastAsia"/>
        </w:rPr>
        <w:t>入5</w:t>
      </w:r>
      <w:r w:rsidRPr="00212C2E">
        <w:rPr>
          <w:rFonts w:hint="eastAsia"/>
          <w:vertAlign w:val="superscript"/>
        </w:rPr>
        <w:t xml:space="preserve"> </w:t>
      </w:r>
      <w:r w:rsidRPr="003F2DFD">
        <w:rPr>
          <w:rFonts w:hint="eastAsia"/>
        </w:rPr>
        <w:t>mL</w:t>
      </w:r>
      <w:r>
        <w:rPr>
          <w:rFonts w:hint="eastAsia"/>
        </w:rPr>
        <w:t>盐酸</w:t>
      </w:r>
      <w:r w:rsidRPr="003F2DFD">
        <w:rPr>
          <w:rFonts w:hint="eastAsia"/>
        </w:rPr>
        <w:t>（4.</w:t>
      </w:r>
      <w:r>
        <w:rPr>
          <w:rFonts w:hint="eastAsia"/>
        </w:rPr>
        <w:t>2</w:t>
      </w:r>
      <w:r w:rsidRPr="003F2DFD">
        <w:rPr>
          <w:rFonts w:hint="eastAsia"/>
        </w:rPr>
        <w:t>），以水稀释至刻度，摇匀，此溶液1mL含100</w:t>
      </w:r>
      <w:r w:rsidRPr="00212C2E">
        <w:rPr>
          <w:rFonts w:hint="eastAsia"/>
          <w:vertAlign w:val="superscript"/>
        </w:rPr>
        <w:t xml:space="preserve"> </w:t>
      </w:r>
      <w:r w:rsidRPr="003F2DFD">
        <w:rPr>
          <w:rFonts w:hint="eastAsia"/>
        </w:rPr>
        <w:t>μg</w:t>
      </w:r>
      <w:r>
        <w:rPr>
          <w:rFonts w:hint="eastAsia"/>
        </w:rPr>
        <w:t>铜</w:t>
      </w:r>
      <w:r w:rsidRPr="003F2DFD">
        <w:rPr>
          <w:rFonts w:hint="eastAsia"/>
        </w:rPr>
        <w:t>。</w:t>
      </w:r>
    </w:p>
    <w:p w:rsidR="00D25660" w:rsidRDefault="00D25660" w:rsidP="00D25660">
      <w:pPr>
        <w:pStyle w:val="afc"/>
        <w:ind w:left="0"/>
      </w:pPr>
      <w:proofErr w:type="gramStart"/>
      <w:r>
        <w:rPr>
          <w:rFonts w:hint="eastAsia"/>
        </w:rPr>
        <w:t>锌</w:t>
      </w:r>
      <w:proofErr w:type="gramEnd"/>
      <w:r>
        <w:rPr>
          <w:rFonts w:hint="eastAsia"/>
        </w:rPr>
        <w:t>标准溶液：</w:t>
      </w:r>
      <w:r w:rsidRPr="003F2DFD">
        <w:rPr>
          <w:rFonts w:hint="eastAsia"/>
        </w:rPr>
        <w:t>移取10.00</w:t>
      </w:r>
      <w:r w:rsidRPr="00212C2E">
        <w:rPr>
          <w:rFonts w:hint="eastAsia"/>
          <w:vertAlign w:val="superscript"/>
        </w:rPr>
        <w:t xml:space="preserve"> </w:t>
      </w:r>
      <w:r w:rsidRPr="003F2DFD">
        <w:rPr>
          <w:rFonts w:hint="eastAsia"/>
        </w:rPr>
        <w:t>mL</w:t>
      </w:r>
      <w:proofErr w:type="gramStart"/>
      <w:r>
        <w:rPr>
          <w:rFonts w:hint="eastAsia"/>
        </w:rPr>
        <w:t>锌</w:t>
      </w:r>
      <w:proofErr w:type="gramEnd"/>
      <w:r w:rsidRPr="003F2DFD">
        <w:rPr>
          <w:rFonts w:hint="eastAsia"/>
        </w:rPr>
        <w:t>标准贮存溶液（4.</w:t>
      </w:r>
      <w:r>
        <w:rPr>
          <w:rFonts w:hint="eastAsia"/>
        </w:rPr>
        <w:t>11</w:t>
      </w:r>
      <w:r w:rsidRPr="003F2DFD">
        <w:rPr>
          <w:rFonts w:hint="eastAsia"/>
        </w:rPr>
        <w:t>）于100</w:t>
      </w:r>
      <w:r w:rsidRPr="00212C2E">
        <w:rPr>
          <w:rFonts w:hint="eastAsia"/>
          <w:vertAlign w:val="superscript"/>
        </w:rPr>
        <w:t xml:space="preserve"> </w:t>
      </w:r>
      <w:r w:rsidRPr="003F2DFD">
        <w:rPr>
          <w:rFonts w:hint="eastAsia"/>
        </w:rPr>
        <w:t>mL容量瓶中，加</w:t>
      </w:r>
      <w:r>
        <w:rPr>
          <w:rFonts w:hint="eastAsia"/>
        </w:rPr>
        <w:t>入5</w:t>
      </w:r>
      <w:r w:rsidRPr="00212C2E">
        <w:rPr>
          <w:rFonts w:hint="eastAsia"/>
          <w:vertAlign w:val="superscript"/>
        </w:rPr>
        <w:t xml:space="preserve"> </w:t>
      </w:r>
      <w:r w:rsidRPr="003F2DFD">
        <w:rPr>
          <w:rFonts w:hint="eastAsia"/>
        </w:rPr>
        <w:t>mL</w:t>
      </w:r>
      <w:r>
        <w:rPr>
          <w:rFonts w:hint="eastAsia"/>
        </w:rPr>
        <w:t>盐酸</w:t>
      </w:r>
      <w:r w:rsidRPr="003F2DFD">
        <w:rPr>
          <w:rFonts w:hint="eastAsia"/>
        </w:rPr>
        <w:t>（4.</w:t>
      </w:r>
      <w:r>
        <w:rPr>
          <w:rFonts w:hint="eastAsia"/>
        </w:rPr>
        <w:t>2</w:t>
      </w:r>
      <w:r w:rsidRPr="003F2DFD">
        <w:rPr>
          <w:rFonts w:hint="eastAsia"/>
        </w:rPr>
        <w:t>），以水稀释至刻度，摇匀，此溶液1</w:t>
      </w:r>
      <w:r w:rsidRPr="00212C2E">
        <w:rPr>
          <w:rFonts w:hint="eastAsia"/>
          <w:vertAlign w:val="superscript"/>
        </w:rPr>
        <w:t xml:space="preserve"> </w:t>
      </w:r>
      <w:r w:rsidRPr="003F2DFD">
        <w:rPr>
          <w:rFonts w:hint="eastAsia"/>
        </w:rPr>
        <w:t>mL含100 μg</w:t>
      </w:r>
      <w:r>
        <w:rPr>
          <w:rFonts w:hint="eastAsia"/>
        </w:rPr>
        <w:t>锌</w:t>
      </w:r>
      <w:r w:rsidRPr="003F2DFD">
        <w:rPr>
          <w:rFonts w:hint="eastAsia"/>
        </w:rPr>
        <w:t>。</w:t>
      </w:r>
    </w:p>
    <w:p w:rsidR="00D25660" w:rsidRDefault="00D25660" w:rsidP="00D25660">
      <w:pPr>
        <w:pStyle w:val="afc"/>
        <w:ind w:left="0"/>
      </w:pPr>
      <w:r w:rsidRPr="004C269B">
        <w:rPr>
          <w:rFonts w:hint="eastAsia"/>
        </w:rPr>
        <w:t>硼、铬、镍、铜、</w:t>
      </w:r>
      <w:proofErr w:type="gramStart"/>
      <w:r w:rsidRPr="004C269B">
        <w:rPr>
          <w:rFonts w:hint="eastAsia"/>
        </w:rPr>
        <w:t>锌标准</w:t>
      </w:r>
      <w:proofErr w:type="gramEnd"/>
      <w:r w:rsidRPr="004C269B">
        <w:rPr>
          <w:rFonts w:hint="eastAsia"/>
        </w:rPr>
        <w:t>混合溶液：分别移取10.00 mL硼标准溶液（4.12）、10.00 mL</w:t>
      </w:r>
      <w:proofErr w:type="gramStart"/>
      <w:r w:rsidRPr="004C269B">
        <w:rPr>
          <w:rFonts w:hint="eastAsia"/>
        </w:rPr>
        <w:t>铬</w:t>
      </w:r>
      <w:proofErr w:type="gramEnd"/>
      <w:r w:rsidRPr="004C269B">
        <w:rPr>
          <w:rFonts w:hint="eastAsia"/>
        </w:rPr>
        <w:t>标准溶液（4.15）、10.00 mL镍标准溶液（4.17）、10.00 mL铜标准溶液（4.18）、10.00 mL锌标准溶液</w:t>
      </w:r>
      <w:r w:rsidRPr="003F2DFD">
        <w:rPr>
          <w:rFonts w:hint="eastAsia"/>
        </w:rPr>
        <w:t>（</w:t>
      </w:r>
      <w:r>
        <w:rPr>
          <w:rFonts w:hint="eastAsia"/>
        </w:rPr>
        <w:t>4.19</w:t>
      </w:r>
      <w:r w:rsidRPr="003F2DFD">
        <w:rPr>
          <w:rFonts w:hint="eastAsia"/>
        </w:rPr>
        <w:t>）于100</w:t>
      </w:r>
      <w:r w:rsidRPr="00212C2E">
        <w:rPr>
          <w:rFonts w:hint="eastAsia"/>
          <w:vertAlign w:val="superscript"/>
        </w:rPr>
        <w:t xml:space="preserve"> </w:t>
      </w:r>
      <w:r w:rsidRPr="003F2DFD">
        <w:rPr>
          <w:rFonts w:hint="eastAsia"/>
        </w:rPr>
        <w:t>mL容量瓶中，加</w:t>
      </w:r>
      <w:r>
        <w:rPr>
          <w:rFonts w:hint="eastAsia"/>
        </w:rPr>
        <w:t>入5</w:t>
      </w:r>
      <w:r w:rsidRPr="00212C2E">
        <w:rPr>
          <w:rFonts w:hint="eastAsia"/>
          <w:vertAlign w:val="superscript"/>
        </w:rPr>
        <w:t xml:space="preserve"> </w:t>
      </w:r>
      <w:r w:rsidRPr="003F2DFD">
        <w:rPr>
          <w:rFonts w:hint="eastAsia"/>
        </w:rPr>
        <w:t>mL</w:t>
      </w:r>
      <w:r>
        <w:rPr>
          <w:rFonts w:hint="eastAsia"/>
        </w:rPr>
        <w:t>盐酸</w:t>
      </w:r>
      <w:r w:rsidRPr="003F2DFD">
        <w:rPr>
          <w:rFonts w:hint="eastAsia"/>
        </w:rPr>
        <w:t>（4.</w:t>
      </w:r>
      <w:r>
        <w:rPr>
          <w:rFonts w:hint="eastAsia"/>
        </w:rPr>
        <w:t>2</w:t>
      </w:r>
      <w:r w:rsidRPr="003F2DFD">
        <w:rPr>
          <w:rFonts w:hint="eastAsia"/>
        </w:rPr>
        <w:t>），以水稀释至刻度，摇匀，此溶液1</w:t>
      </w:r>
      <w:r w:rsidRPr="00212C2E">
        <w:rPr>
          <w:rFonts w:hint="eastAsia"/>
          <w:vertAlign w:val="superscript"/>
        </w:rPr>
        <w:t xml:space="preserve"> </w:t>
      </w:r>
      <w:r w:rsidRPr="003F2DFD">
        <w:rPr>
          <w:rFonts w:hint="eastAsia"/>
        </w:rPr>
        <w:t>mL</w:t>
      </w:r>
      <w:r>
        <w:rPr>
          <w:rFonts w:hint="eastAsia"/>
        </w:rPr>
        <w:t>含硼、铬、镍、铜、锌均为</w:t>
      </w:r>
      <w:r w:rsidRPr="003F2DFD">
        <w:rPr>
          <w:rFonts w:hint="eastAsia"/>
        </w:rPr>
        <w:t>10</w:t>
      </w:r>
      <w:r>
        <w:rPr>
          <w:rFonts w:hint="eastAsia"/>
        </w:rPr>
        <w:t xml:space="preserve"> </w:t>
      </w:r>
      <w:r w:rsidRPr="003F2DFD">
        <w:rPr>
          <w:rFonts w:hint="eastAsia"/>
        </w:rPr>
        <w:t>μg</w:t>
      </w:r>
      <w:r>
        <w:rPr>
          <w:rFonts w:hint="eastAsia"/>
        </w:rPr>
        <w:t>（用时稀释）。</w:t>
      </w:r>
    </w:p>
    <w:p w:rsidR="00D25660" w:rsidRDefault="00D25660" w:rsidP="00D25660">
      <w:pPr>
        <w:pStyle w:val="a"/>
        <w:spacing w:before="312" w:after="312"/>
      </w:pPr>
      <w:r>
        <w:rPr>
          <w:rFonts w:hint="eastAsia"/>
        </w:rPr>
        <w:t>仪器设备</w:t>
      </w:r>
    </w:p>
    <w:p w:rsidR="00D25660" w:rsidRDefault="00D25660" w:rsidP="00D25660">
      <w:pPr>
        <w:pStyle w:val="afc"/>
        <w:spacing w:beforeLines="100" w:before="312"/>
        <w:ind w:left="0"/>
        <w:rPr>
          <w:rFonts w:hAnsi="宋体"/>
        </w:rPr>
      </w:pPr>
      <w:r w:rsidRPr="00FB4373">
        <w:rPr>
          <w:rFonts w:hAnsi="宋体" w:hint="eastAsia"/>
        </w:rPr>
        <w:t>电感耦合等离子体原子发射光谱仪</w:t>
      </w:r>
      <w:r>
        <w:rPr>
          <w:rFonts w:hAnsi="宋体" w:hint="eastAsia"/>
        </w:rPr>
        <w:t>，</w:t>
      </w:r>
      <w:r w:rsidRPr="00FB4373">
        <w:rPr>
          <w:rFonts w:hAnsi="宋体" w:hint="eastAsia"/>
        </w:rPr>
        <w:t>使用功率750 W～1750 W</w:t>
      </w:r>
      <w:r>
        <w:rPr>
          <w:rFonts w:hAnsi="宋体" w:hint="eastAsia"/>
        </w:rPr>
        <w:t>，</w:t>
      </w:r>
      <w:r w:rsidRPr="00FB4373">
        <w:rPr>
          <w:rFonts w:hAnsi="宋体" w:hint="eastAsia"/>
        </w:rPr>
        <w:t>仪器的工作条件见附录A。</w:t>
      </w:r>
    </w:p>
    <w:p w:rsidR="00D25660" w:rsidRPr="00FB4373" w:rsidRDefault="00D25660" w:rsidP="00D25660">
      <w:pPr>
        <w:pStyle w:val="afc"/>
        <w:ind w:left="0"/>
        <w:rPr>
          <w:rFonts w:hAnsi="宋体"/>
        </w:rPr>
      </w:pPr>
      <w:r>
        <w:rPr>
          <w:rFonts w:hAnsi="宋体" w:hint="eastAsia"/>
        </w:rPr>
        <w:t>分析</w:t>
      </w:r>
      <w:r w:rsidRPr="00FB4373">
        <w:rPr>
          <w:rFonts w:hAnsi="宋体" w:hint="eastAsia"/>
        </w:rPr>
        <w:t>天平</w:t>
      </w:r>
      <w:r>
        <w:rPr>
          <w:rFonts w:hAnsi="宋体" w:hint="eastAsia"/>
        </w:rPr>
        <w:t>，精度0.1mg</w:t>
      </w:r>
      <w:r w:rsidRPr="00FB4373">
        <w:rPr>
          <w:rFonts w:hAnsi="宋体" w:hint="eastAsia"/>
        </w:rPr>
        <w:t>。</w:t>
      </w:r>
    </w:p>
    <w:p w:rsidR="00D25660" w:rsidRPr="00612AA7" w:rsidRDefault="00D25660" w:rsidP="00D25660">
      <w:pPr>
        <w:pStyle w:val="afc"/>
        <w:ind w:left="0"/>
        <w:rPr>
          <w:rFonts w:hAnsi="宋体"/>
        </w:rPr>
      </w:pPr>
      <w:r>
        <w:rPr>
          <w:rFonts w:hAnsi="宋体" w:hint="eastAsia"/>
        </w:rPr>
        <w:t>铂金坩埚，100 mL。</w:t>
      </w:r>
    </w:p>
    <w:p w:rsidR="00D25660" w:rsidRPr="00612AA7" w:rsidRDefault="00D25660" w:rsidP="00D25660">
      <w:pPr>
        <w:pStyle w:val="afc"/>
        <w:ind w:left="0"/>
        <w:rPr>
          <w:rFonts w:hAnsi="宋体"/>
        </w:rPr>
      </w:pPr>
      <w:r>
        <w:rPr>
          <w:rFonts w:hAnsi="宋体" w:hint="eastAsia"/>
        </w:rPr>
        <w:t>PFA容量瓶，100 mL。</w:t>
      </w:r>
    </w:p>
    <w:p w:rsidR="00D25660" w:rsidRDefault="00D25660" w:rsidP="00D25660">
      <w:pPr>
        <w:pStyle w:val="a"/>
        <w:spacing w:before="312" w:after="312"/>
      </w:pPr>
      <w:r>
        <w:rPr>
          <w:rFonts w:hint="eastAsia"/>
        </w:rPr>
        <w:t>试验步骤</w:t>
      </w:r>
    </w:p>
    <w:p w:rsidR="00D25660" w:rsidRDefault="00D25660" w:rsidP="00D25660">
      <w:pPr>
        <w:pStyle w:val="a0"/>
        <w:spacing w:before="156" w:after="156"/>
      </w:pPr>
      <w:r>
        <w:rPr>
          <w:rFonts w:hint="eastAsia"/>
        </w:rPr>
        <w:t>试料</w:t>
      </w:r>
    </w:p>
    <w:p w:rsidR="00D25660" w:rsidRPr="0034400F" w:rsidRDefault="00D25660" w:rsidP="00D25660">
      <w:pPr>
        <w:pStyle w:val="ac"/>
      </w:pPr>
      <w:r>
        <w:rPr>
          <w:rFonts w:hint="eastAsia"/>
        </w:rPr>
        <w:t>称取经粉碎至≤71</w:t>
      </w:r>
      <w:r>
        <w:rPr>
          <w:rFonts w:hAnsi="宋体" w:hint="eastAsia"/>
        </w:rPr>
        <w:t>μm（通过200目筛）的干燥试样1.00 g试样（6），称准至</w:t>
      </w:r>
      <w:r w:rsidRPr="00F400D5">
        <w:rPr>
          <w:rFonts w:hAnsi="宋体" w:hint="eastAsia"/>
        </w:rPr>
        <w:t>0.0001 g</w:t>
      </w:r>
      <w:r w:rsidRPr="00F400D5">
        <w:rPr>
          <w:rFonts w:hint="eastAsia"/>
        </w:rPr>
        <w:t>。</w:t>
      </w:r>
    </w:p>
    <w:p w:rsidR="00D25660" w:rsidRDefault="00D25660" w:rsidP="00D25660">
      <w:pPr>
        <w:pStyle w:val="a0"/>
        <w:spacing w:before="156" w:after="156"/>
      </w:pPr>
      <w:r>
        <w:rPr>
          <w:rFonts w:hint="eastAsia"/>
        </w:rPr>
        <w:t>测定次数</w:t>
      </w:r>
    </w:p>
    <w:p w:rsidR="00D25660" w:rsidRDefault="00D25660" w:rsidP="00D25660">
      <w:pPr>
        <w:pStyle w:val="afc"/>
        <w:numPr>
          <w:ilvl w:val="0"/>
          <w:numId w:val="0"/>
        </w:numPr>
        <w:ind w:firstLineChars="200" w:firstLine="420"/>
      </w:pPr>
      <w:r>
        <w:rPr>
          <w:rFonts w:hint="eastAsia"/>
        </w:rPr>
        <w:t>独立地进行两次测定，取其平均值</w:t>
      </w:r>
      <w:r>
        <w:t>。</w:t>
      </w:r>
    </w:p>
    <w:p w:rsidR="00D25660" w:rsidRDefault="00D25660" w:rsidP="00D25660">
      <w:pPr>
        <w:pStyle w:val="a0"/>
        <w:spacing w:before="156" w:after="156"/>
      </w:pPr>
      <w:r>
        <w:rPr>
          <w:rFonts w:hint="eastAsia"/>
        </w:rPr>
        <w:t>空白试验。</w:t>
      </w:r>
    </w:p>
    <w:p w:rsidR="00D25660" w:rsidRDefault="00D25660" w:rsidP="00D25660">
      <w:pPr>
        <w:pStyle w:val="afc"/>
        <w:numPr>
          <w:ilvl w:val="0"/>
          <w:numId w:val="0"/>
        </w:numPr>
        <w:ind w:firstLineChars="200" w:firstLine="420"/>
      </w:pPr>
      <w:r>
        <w:rPr>
          <w:rFonts w:hint="eastAsia"/>
        </w:rPr>
        <w:t>随同试样做空白试验</w:t>
      </w:r>
      <w:r>
        <w:t>。</w:t>
      </w:r>
    </w:p>
    <w:p w:rsidR="00D25660" w:rsidRDefault="00D25660" w:rsidP="00D25660">
      <w:pPr>
        <w:pStyle w:val="a0"/>
        <w:spacing w:before="156" w:after="156"/>
      </w:pPr>
      <w:r>
        <w:rPr>
          <w:rFonts w:hint="eastAsia"/>
        </w:rPr>
        <w:t>分析试液的制备</w:t>
      </w:r>
    </w:p>
    <w:p w:rsidR="00D25660" w:rsidRDefault="00D25660" w:rsidP="00D25660">
      <w:pPr>
        <w:pStyle w:val="a1"/>
        <w:numPr>
          <w:ilvl w:val="0"/>
          <w:numId w:val="0"/>
        </w:numPr>
        <w:spacing w:before="156" w:after="156"/>
        <w:ind w:firstLineChars="200" w:firstLine="420"/>
        <w:rPr>
          <w:rFonts w:ascii="宋体" w:eastAsia="宋体" w:hAnsi="宋体"/>
        </w:rPr>
      </w:pPr>
      <w:r w:rsidRPr="004161ED">
        <w:rPr>
          <w:rFonts w:ascii="宋体" w:eastAsia="宋体" w:hAnsi="宋体" w:hint="eastAsia"/>
        </w:rPr>
        <w:t>将试料（</w:t>
      </w:r>
      <w:r>
        <w:rPr>
          <w:rFonts w:ascii="宋体" w:eastAsia="宋体" w:hAnsi="宋体" w:hint="eastAsia"/>
        </w:rPr>
        <w:t>6</w:t>
      </w:r>
      <w:r w:rsidRPr="004161ED">
        <w:rPr>
          <w:rFonts w:ascii="宋体" w:eastAsia="宋体" w:hAnsi="宋体" w:hint="eastAsia"/>
        </w:rPr>
        <w:t>.1）置于100</w:t>
      </w:r>
      <w:r>
        <w:rPr>
          <w:rFonts w:ascii="宋体" w:eastAsia="宋体" w:hAnsi="宋体" w:hint="eastAsia"/>
        </w:rPr>
        <w:t xml:space="preserve"> </w:t>
      </w:r>
      <w:r w:rsidRPr="004161ED">
        <w:rPr>
          <w:rFonts w:ascii="宋体" w:eastAsia="宋体" w:hAnsi="宋体" w:hint="eastAsia"/>
        </w:rPr>
        <w:t>mL</w:t>
      </w:r>
      <w:r>
        <w:rPr>
          <w:rFonts w:ascii="宋体" w:eastAsia="宋体" w:hAnsi="宋体" w:hint="eastAsia"/>
        </w:rPr>
        <w:t>白金坩埚</w:t>
      </w:r>
      <w:r w:rsidRPr="004161ED">
        <w:rPr>
          <w:rFonts w:ascii="宋体" w:eastAsia="宋体" w:hAnsi="宋体" w:hint="eastAsia"/>
        </w:rPr>
        <w:t>中，</w:t>
      </w:r>
      <w:r>
        <w:rPr>
          <w:rFonts w:ascii="宋体" w:eastAsia="宋体" w:hAnsi="宋体" w:hint="eastAsia"/>
        </w:rPr>
        <w:t>加盐酸（4.3）25 mL，缓和煮沸5min，稍冷过滤于100 mL容量瓶中，并用热水分次洗涤残渣，滤液和洗液合并，冷却至室温，用水稀释至</w:t>
      </w:r>
      <w:r w:rsidRPr="004161ED">
        <w:rPr>
          <w:rFonts w:ascii="宋体" w:eastAsia="宋体" w:hAnsi="宋体" w:hint="eastAsia"/>
        </w:rPr>
        <w:t>刻度，摇匀。</w:t>
      </w:r>
      <w:r>
        <w:rPr>
          <w:rFonts w:ascii="宋体" w:eastAsia="宋体" w:hAnsi="宋体" w:hint="eastAsia"/>
        </w:rPr>
        <w:t>必要时根据工作曲线范围，稀释待测溶液。</w:t>
      </w:r>
    </w:p>
    <w:p w:rsidR="00D25660" w:rsidRDefault="00D25660" w:rsidP="00D25660">
      <w:pPr>
        <w:pStyle w:val="a0"/>
        <w:spacing w:before="156" w:after="156"/>
      </w:pPr>
      <w:r>
        <w:rPr>
          <w:rFonts w:hint="eastAsia"/>
        </w:rPr>
        <w:t>系列标准溶液的配制</w:t>
      </w:r>
    </w:p>
    <w:p w:rsidR="00D25660" w:rsidRDefault="00D25660" w:rsidP="00D25660">
      <w:pPr>
        <w:pStyle w:val="ac"/>
      </w:pPr>
      <w:r>
        <w:rPr>
          <w:rFonts w:hint="eastAsia"/>
        </w:rPr>
        <w:t>在一组100 mLPFA容量瓶中加入适量的硼、铬、镍、铜、锌标准溶液（4.20）和磷标准溶液（4.13）、铝标准溶液（4.14）、铁标准溶液（4.16），其介质和酸度与试样溶液一致，以水稀释到刻度，摇匀。以不加标准溶液的试样作为空白溶液，待测元素含量应在所做工作曲线范围之内，系列标准溶液的数量由精度要求决定，至少取6个点。</w:t>
      </w:r>
    </w:p>
    <w:p w:rsidR="00D25660" w:rsidRDefault="00D25660" w:rsidP="00D25660">
      <w:pPr>
        <w:pStyle w:val="a0"/>
        <w:spacing w:before="156" w:after="156"/>
      </w:pPr>
      <w:r>
        <w:rPr>
          <w:rFonts w:hint="eastAsia"/>
        </w:rPr>
        <w:t>测定</w:t>
      </w:r>
    </w:p>
    <w:p w:rsidR="00D25660" w:rsidRPr="0034400F" w:rsidRDefault="00D25660" w:rsidP="00D25660">
      <w:pPr>
        <w:pStyle w:val="a1"/>
        <w:numPr>
          <w:ilvl w:val="2"/>
          <w:numId w:val="4"/>
        </w:numPr>
        <w:spacing w:before="156" w:after="156"/>
        <w:rPr>
          <w:rFonts w:ascii="Times New Roman" w:eastAsia="宋体"/>
        </w:rPr>
      </w:pPr>
      <w:r w:rsidRPr="0034400F">
        <w:rPr>
          <w:rFonts w:ascii="Times New Roman" w:eastAsia="宋体" w:hint="eastAsia"/>
        </w:rPr>
        <w:t xml:space="preserve"> </w:t>
      </w:r>
      <w:r w:rsidRPr="0034400F">
        <w:rPr>
          <w:rFonts w:ascii="Times New Roman" w:eastAsia="宋体" w:hint="eastAsia"/>
        </w:rPr>
        <w:t>各待测元素的推荐分析线见表</w:t>
      </w:r>
      <w:r>
        <w:rPr>
          <w:rFonts w:ascii="Times New Roman" w:eastAsia="宋体" w:hint="eastAsia"/>
        </w:rPr>
        <w:t>2</w:t>
      </w:r>
      <w:r w:rsidRPr="0034400F">
        <w:rPr>
          <w:rFonts w:ascii="Times New Roman" w:eastAsia="宋体" w:hint="eastAsia"/>
        </w:rPr>
        <w:t>。</w:t>
      </w:r>
    </w:p>
    <w:p w:rsidR="00D25660" w:rsidRDefault="00D25660" w:rsidP="00D25660">
      <w:pPr>
        <w:pStyle w:val="a7"/>
        <w:numPr>
          <w:ilvl w:val="0"/>
          <w:numId w:val="0"/>
        </w:numPr>
        <w:spacing w:before="156" w:after="156"/>
      </w:pPr>
      <w:r>
        <w:rPr>
          <w:rFonts w:ascii="Times New Roman" w:hint="eastAsia"/>
          <w:szCs w:val="21"/>
        </w:rPr>
        <w:t>表</w:t>
      </w:r>
      <w:r>
        <w:rPr>
          <w:rFonts w:ascii="Times New Roman" w:hint="eastAsia"/>
          <w:szCs w:val="21"/>
        </w:rPr>
        <w:t xml:space="preserve">2  </w:t>
      </w:r>
      <w:r>
        <w:rPr>
          <w:rFonts w:ascii="Times New Roman" w:hint="eastAsia"/>
          <w:szCs w:val="21"/>
        </w:rPr>
        <w:t>待测元素的推荐分析线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91"/>
        <w:gridCol w:w="2393"/>
        <w:gridCol w:w="2393"/>
        <w:gridCol w:w="2393"/>
      </w:tblGrid>
      <w:tr w:rsidR="00D25660" w:rsidRPr="00AD68FD" w:rsidTr="004837C5">
        <w:tc>
          <w:tcPr>
            <w:tcW w:w="2391" w:type="dxa"/>
            <w:tcBorders>
              <w:top w:val="single" w:sz="12" w:space="0" w:color="auto"/>
              <w:bottom w:val="single" w:sz="12" w:space="0" w:color="auto"/>
            </w:tcBorders>
          </w:tcPr>
          <w:p w:rsidR="00D25660" w:rsidRPr="00C33A41" w:rsidRDefault="00D25660" w:rsidP="004837C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C33A41">
              <w:rPr>
                <w:rFonts w:ascii="宋体" w:hAnsi="宋体" w:hint="eastAsia"/>
                <w:sz w:val="18"/>
                <w:szCs w:val="18"/>
              </w:rPr>
              <w:t>元素</w:t>
            </w:r>
          </w:p>
        </w:tc>
        <w:tc>
          <w:tcPr>
            <w:tcW w:w="2393" w:type="dxa"/>
            <w:tcBorders>
              <w:top w:val="single" w:sz="12" w:space="0" w:color="auto"/>
              <w:bottom w:val="single" w:sz="12" w:space="0" w:color="auto"/>
            </w:tcBorders>
          </w:tcPr>
          <w:p w:rsidR="00D25660" w:rsidRPr="00C33A41" w:rsidRDefault="00D25660" w:rsidP="004837C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C33A41">
              <w:rPr>
                <w:rFonts w:ascii="宋体" w:hAnsi="宋体" w:hint="eastAsia"/>
                <w:sz w:val="18"/>
                <w:szCs w:val="18"/>
              </w:rPr>
              <w:t>推荐谱线</w:t>
            </w:r>
          </w:p>
        </w:tc>
        <w:tc>
          <w:tcPr>
            <w:tcW w:w="2393" w:type="dxa"/>
            <w:tcBorders>
              <w:top w:val="single" w:sz="12" w:space="0" w:color="auto"/>
              <w:bottom w:val="single" w:sz="12" w:space="0" w:color="auto"/>
            </w:tcBorders>
          </w:tcPr>
          <w:p w:rsidR="00D25660" w:rsidRPr="00C33A41" w:rsidRDefault="00D25660" w:rsidP="004837C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C33A41">
              <w:rPr>
                <w:rFonts w:ascii="宋体" w:hAnsi="宋体" w:hint="eastAsia"/>
                <w:sz w:val="18"/>
                <w:szCs w:val="18"/>
              </w:rPr>
              <w:t>元素</w:t>
            </w:r>
          </w:p>
        </w:tc>
        <w:tc>
          <w:tcPr>
            <w:tcW w:w="2393" w:type="dxa"/>
            <w:tcBorders>
              <w:top w:val="single" w:sz="12" w:space="0" w:color="auto"/>
              <w:bottom w:val="single" w:sz="12" w:space="0" w:color="auto"/>
            </w:tcBorders>
          </w:tcPr>
          <w:p w:rsidR="00D25660" w:rsidRPr="00C33A41" w:rsidRDefault="00D25660" w:rsidP="004837C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C33A41">
              <w:rPr>
                <w:rFonts w:ascii="宋体" w:hAnsi="宋体" w:hint="eastAsia"/>
                <w:sz w:val="18"/>
                <w:szCs w:val="18"/>
              </w:rPr>
              <w:t>推荐谱线</w:t>
            </w:r>
          </w:p>
        </w:tc>
      </w:tr>
      <w:tr w:rsidR="00D25660" w:rsidRPr="00AD68FD" w:rsidTr="004837C5">
        <w:tc>
          <w:tcPr>
            <w:tcW w:w="2391" w:type="dxa"/>
            <w:tcBorders>
              <w:top w:val="single" w:sz="12" w:space="0" w:color="auto"/>
            </w:tcBorders>
          </w:tcPr>
          <w:p w:rsidR="00D25660" w:rsidRPr="00C33A41" w:rsidRDefault="00D25660" w:rsidP="004837C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C33A41">
              <w:rPr>
                <w:rFonts w:ascii="宋体" w:hAnsi="宋体" w:hint="eastAsia"/>
                <w:sz w:val="18"/>
                <w:szCs w:val="18"/>
              </w:rPr>
              <w:t>硼</w:t>
            </w:r>
          </w:p>
        </w:tc>
        <w:tc>
          <w:tcPr>
            <w:tcW w:w="2393" w:type="dxa"/>
            <w:tcBorders>
              <w:top w:val="single" w:sz="12" w:space="0" w:color="auto"/>
            </w:tcBorders>
          </w:tcPr>
          <w:p w:rsidR="00D25660" w:rsidRPr="00C33A41" w:rsidRDefault="00D25660" w:rsidP="004837C5">
            <w:pPr>
              <w:jc w:val="center"/>
              <w:rPr>
                <w:rFonts w:ascii="宋体" w:hAnsi="宋体"/>
                <w:sz w:val="18"/>
                <w:szCs w:val="18"/>
                <w:highlight w:val="yellow"/>
              </w:rPr>
            </w:pPr>
            <w:proofErr w:type="gramStart"/>
            <w:r w:rsidRPr="00C33A41">
              <w:rPr>
                <w:rFonts w:ascii="宋体" w:hAnsi="宋体"/>
                <w:sz w:val="18"/>
                <w:szCs w:val="18"/>
              </w:rPr>
              <w:t>182.5  208</w:t>
            </w:r>
            <w:proofErr w:type="gramEnd"/>
            <w:r w:rsidRPr="00C33A41">
              <w:rPr>
                <w:rFonts w:ascii="宋体" w:hAnsi="宋体"/>
                <w:sz w:val="18"/>
                <w:szCs w:val="18"/>
              </w:rPr>
              <w:t>.9</w:t>
            </w:r>
          </w:p>
        </w:tc>
        <w:tc>
          <w:tcPr>
            <w:tcW w:w="2393" w:type="dxa"/>
            <w:tcBorders>
              <w:top w:val="single" w:sz="12" w:space="0" w:color="auto"/>
            </w:tcBorders>
          </w:tcPr>
          <w:p w:rsidR="00D25660" w:rsidRPr="00C33A41" w:rsidRDefault="00D25660" w:rsidP="004837C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C33A41">
              <w:rPr>
                <w:rFonts w:ascii="宋体" w:hAnsi="宋体" w:hint="eastAsia"/>
                <w:sz w:val="18"/>
                <w:szCs w:val="18"/>
              </w:rPr>
              <w:t>铁</w:t>
            </w:r>
          </w:p>
        </w:tc>
        <w:tc>
          <w:tcPr>
            <w:tcW w:w="2393" w:type="dxa"/>
            <w:tcBorders>
              <w:top w:val="single" w:sz="12" w:space="0" w:color="auto"/>
            </w:tcBorders>
          </w:tcPr>
          <w:p w:rsidR="00D25660" w:rsidRPr="00C33A41" w:rsidRDefault="00D25660" w:rsidP="004837C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C33A41">
              <w:rPr>
                <w:rFonts w:ascii="宋体" w:hAnsi="宋体"/>
                <w:sz w:val="18"/>
                <w:szCs w:val="18"/>
              </w:rPr>
              <w:t>259.9</w:t>
            </w:r>
          </w:p>
        </w:tc>
      </w:tr>
      <w:tr w:rsidR="00D25660" w:rsidRPr="00AD68FD" w:rsidTr="004837C5">
        <w:tc>
          <w:tcPr>
            <w:tcW w:w="2391" w:type="dxa"/>
          </w:tcPr>
          <w:p w:rsidR="00D25660" w:rsidRPr="00C33A41" w:rsidRDefault="00D25660" w:rsidP="004837C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C33A41">
              <w:rPr>
                <w:rFonts w:ascii="宋体" w:hAnsi="宋体" w:hint="eastAsia"/>
                <w:sz w:val="18"/>
                <w:szCs w:val="18"/>
              </w:rPr>
              <w:t>磷</w:t>
            </w:r>
          </w:p>
        </w:tc>
        <w:tc>
          <w:tcPr>
            <w:tcW w:w="2393" w:type="dxa"/>
          </w:tcPr>
          <w:p w:rsidR="00D25660" w:rsidRPr="00C33A41" w:rsidRDefault="00D25660" w:rsidP="004837C5">
            <w:pPr>
              <w:jc w:val="center"/>
              <w:rPr>
                <w:rFonts w:ascii="宋体" w:hAnsi="宋体"/>
                <w:sz w:val="18"/>
                <w:szCs w:val="18"/>
                <w:highlight w:val="yellow"/>
              </w:rPr>
            </w:pPr>
            <w:r w:rsidRPr="00C33A41">
              <w:rPr>
                <w:rFonts w:ascii="宋体" w:hAnsi="宋体"/>
                <w:sz w:val="18"/>
                <w:szCs w:val="18"/>
              </w:rPr>
              <w:t xml:space="preserve">177.4   </w:t>
            </w:r>
            <w:proofErr w:type="gramStart"/>
            <w:r w:rsidRPr="00C33A41">
              <w:rPr>
                <w:rFonts w:ascii="宋体" w:hAnsi="宋体"/>
                <w:sz w:val="18"/>
                <w:szCs w:val="18"/>
              </w:rPr>
              <w:t>178.2  213</w:t>
            </w:r>
            <w:proofErr w:type="gramEnd"/>
            <w:r w:rsidRPr="00C33A41">
              <w:rPr>
                <w:rFonts w:ascii="宋体" w:hAnsi="宋体"/>
                <w:sz w:val="18"/>
                <w:szCs w:val="18"/>
              </w:rPr>
              <w:t>.6</w:t>
            </w:r>
          </w:p>
        </w:tc>
        <w:tc>
          <w:tcPr>
            <w:tcW w:w="2393" w:type="dxa"/>
          </w:tcPr>
          <w:p w:rsidR="00D25660" w:rsidRPr="00C33A41" w:rsidRDefault="00D25660" w:rsidP="004837C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C33A41">
              <w:rPr>
                <w:rFonts w:ascii="宋体" w:hAnsi="宋体" w:hint="eastAsia"/>
                <w:sz w:val="18"/>
                <w:szCs w:val="18"/>
              </w:rPr>
              <w:t>镍</w:t>
            </w:r>
          </w:p>
        </w:tc>
        <w:tc>
          <w:tcPr>
            <w:tcW w:w="2393" w:type="dxa"/>
          </w:tcPr>
          <w:p w:rsidR="00D25660" w:rsidRPr="00C33A41" w:rsidRDefault="00D25660" w:rsidP="004837C5">
            <w:pPr>
              <w:jc w:val="center"/>
              <w:rPr>
                <w:rFonts w:ascii="宋体" w:hAnsi="宋体"/>
                <w:sz w:val="18"/>
                <w:szCs w:val="18"/>
              </w:rPr>
            </w:pPr>
            <w:proofErr w:type="gramStart"/>
            <w:r w:rsidRPr="00C33A41">
              <w:rPr>
                <w:rFonts w:ascii="宋体" w:hAnsi="宋体"/>
                <w:sz w:val="18"/>
                <w:szCs w:val="18"/>
              </w:rPr>
              <w:t>234.6  341</w:t>
            </w:r>
            <w:proofErr w:type="gramEnd"/>
            <w:r w:rsidRPr="00C33A41">
              <w:rPr>
                <w:rFonts w:ascii="宋体" w:hAnsi="宋体"/>
                <w:sz w:val="18"/>
                <w:szCs w:val="18"/>
              </w:rPr>
              <w:t>.4</w:t>
            </w:r>
          </w:p>
        </w:tc>
      </w:tr>
      <w:tr w:rsidR="00D25660" w:rsidRPr="00AD68FD" w:rsidTr="004837C5">
        <w:tc>
          <w:tcPr>
            <w:tcW w:w="2391" w:type="dxa"/>
          </w:tcPr>
          <w:p w:rsidR="00D25660" w:rsidRPr="00C33A41" w:rsidRDefault="00D25660" w:rsidP="004837C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C33A41">
              <w:rPr>
                <w:rFonts w:ascii="宋体" w:hAnsi="宋体" w:hint="eastAsia"/>
                <w:sz w:val="18"/>
                <w:szCs w:val="18"/>
              </w:rPr>
              <w:t>铝</w:t>
            </w:r>
          </w:p>
        </w:tc>
        <w:tc>
          <w:tcPr>
            <w:tcW w:w="2393" w:type="dxa"/>
            <w:shd w:val="clear" w:color="auto" w:fill="auto"/>
          </w:tcPr>
          <w:p w:rsidR="00D25660" w:rsidRPr="00C33A41" w:rsidRDefault="00D25660" w:rsidP="004837C5">
            <w:pPr>
              <w:jc w:val="center"/>
              <w:rPr>
                <w:rFonts w:ascii="宋体" w:hAnsi="宋体"/>
                <w:sz w:val="18"/>
                <w:szCs w:val="18"/>
                <w:highlight w:val="yellow"/>
              </w:rPr>
            </w:pPr>
            <w:proofErr w:type="gramStart"/>
            <w:r w:rsidRPr="00C33A41">
              <w:rPr>
                <w:rFonts w:ascii="宋体" w:hAnsi="宋体"/>
                <w:sz w:val="18"/>
                <w:szCs w:val="18"/>
              </w:rPr>
              <w:t>308.2  396</w:t>
            </w:r>
            <w:proofErr w:type="gramEnd"/>
            <w:r w:rsidRPr="00C33A41">
              <w:rPr>
                <w:rFonts w:ascii="宋体" w:hAnsi="宋体"/>
                <w:sz w:val="18"/>
                <w:szCs w:val="18"/>
              </w:rPr>
              <w:t>.1</w:t>
            </w:r>
          </w:p>
        </w:tc>
        <w:tc>
          <w:tcPr>
            <w:tcW w:w="2393" w:type="dxa"/>
          </w:tcPr>
          <w:p w:rsidR="00D25660" w:rsidRPr="00C33A41" w:rsidRDefault="00D25660" w:rsidP="004837C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C33A41">
              <w:rPr>
                <w:rFonts w:ascii="宋体" w:hAnsi="宋体" w:hint="eastAsia"/>
                <w:sz w:val="18"/>
                <w:szCs w:val="18"/>
              </w:rPr>
              <w:t>铜</w:t>
            </w:r>
          </w:p>
        </w:tc>
        <w:tc>
          <w:tcPr>
            <w:tcW w:w="2393" w:type="dxa"/>
          </w:tcPr>
          <w:p w:rsidR="00D25660" w:rsidRPr="00C33A41" w:rsidRDefault="00D25660" w:rsidP="004837C5">
            <w:pPr>
              <w:jc w:val="center"/>
              <w:rPr>
                <w:rFonts w:ascii="宋体" w:hAnsi="宋体"/>
                <w:sz w:val="18"/>
                <w:szCs w:val="18"/>
              </w:rPr>
            </w:pPr>
            <w:proofErr w:type="gramStart"/>
            <w:r w:rsidRPr="00C33A41">
              <w:rPr>
                <w:rFonts w:ascii="宋体" w:hAnsi="宋体"/>
                <w:sz w:val="18"/>
                <w:szCs w:val="18"/>
              </w:rPr>
              <w:t>324.7  327</w:t>
            </w:r>
            <w:proofErr w:type="gramEnd"/>
            <w:r w:rsidRPr="00C33A41">
              <w:rPr>
                <w:rFonts w:ascii="宋体" w:hAnsi="宋体"/>
                <w:sz w:val="18"/>
                <w:szCs w:val="18"/>
              </w:rPr>
              <w:t>.3</w:t>
            </w:r>
          </w:p>
        </w:tc>
      </w:tr>
      <w:tr w:rsidR="00D25660" w:rsidRPr="00AD68FD" w:rsidTr="004837C5">
        <w:tc>
          <w:tcPr>
            <w:tcW w:w="2391" w:type="dxa"/>
          </w:tcPr>
          <w:p w:rsidR="00D25660" w:rsidRPr="00C33A41" w:rsidRDefault="00D25660" w:rsidP="004837C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C33A41">
              <w:rPr>
                <w:rFonts w:ascii="宋体" w:hAnsi="宋体" w:hint="eastAsia"/>
                <w:sz w:val="18"/>
                <w:szCs w:val="18"/>
              </w:rPr>
              <w:t>铬</w:t>
            </w:r>
          </w:p>
        </w:tc>
        <w:tc>
          <w:tcPr>
            <w:tcW w:w="2393" w:type="dxa"/>
          </w:tcPr>
          <w:p w:rsidR="00D25660" w:rsidRPr="00C33A41" w:rsidRDefault="00D25660" w:rsidP="004837C5">
            <w:pPr>
              <w:jc w:val="center"/>
              <w:rPr>
                <w:rFonts w:ascii="宋体" w:hAnsi="宋体"/>
                <w:sz w:val="18"/>
                <w:szCs w:val="18"/>
                <w:highlight w:val="yellow"/>
              </w:rPr>
            </w:pPr>
            <w:r w:rsidRPr="00C33A41">
              <w:rPr>
                <w:rFonts w:ascii="宋体" w:hAnsi="宋体"/>
                <w:sz w:val="18"/>
                <w:szCs w:val="18"/>
              </w:rPr>
              <w:t>205.5</w:t>
            </w:r>
          </w:p>
        </w:tc>
        <w:tc>
          <w:tcPr>
            <w:tcW w:w="2393" w:type="dxa"/>
          </w:tcPr>
          <w:p w:rsidR="00D25660" w:rsidRPr="00C33A41" w:rsidRDefault="00D25660" w:rsidP="004837C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C33A41">
              <w:rPr>
                <w:rFonts w:ascii="宋体" w:hAnsi="宋体" w:hint="eastAsia"/>
                <w:sz w:val="18"/>
                <w:szCs w:val="18"/>
              </w:rPr>
              <w:t>锌</w:t>
            </w:r>
          </w:p>
        </w:tc>
        <w:tc>
          <w:tcPr>
            <w:tcW w:w="2393" w:type="dxa"/>
          </w:tcPr>
          <w:p w:rsidR="00D25660" w:rsidRPr="00C33A41" w:rsidRDefault="00D25660" w:rsidP="004837C5">
            <w:pPr>
              <w:jc w:val="center"/>
              <w:rPr>
                <w:rFonts w:ascii="宋体" w:hAnsi="宋体"/>
                <w:sz w:val="18"/>
                <w:szCs w:val="18"/>
                <w:highlight w:val="yellow"/>
              </w:rPr>
            </w:pPr>
            <w:proofErr w:type="gramStart"/>
            <w:r w:rsidRPr="00C33A41">
              <w:rPr>
                <w:rFonts w:ascii="宋体" w:hAnsi="宋体"/>
                <w:sz w:val="18"/>
                <w:szCs w:val="18"/>
              </w:rPr>
              <w:t>202.5  206.2</w:t>
            </w:r>
            <w:proofErr w:type="gramEnd"/>
            <w:r w:rsidRPr="00C33A41">
              <w:rPr>
                <w:rFonts w:ascii="宋体" w:hAnsi="宋体"/>
                <w:sz w:val="18"/>
                <w:szCs w:val="18"/>
              </w:rPr>
              <w:t xml:space="preserve">  213.8</w:t>
            </w:r>
          </w:p>
        </w:tc>
      </w:tr>
    </w:tbl>
    <w:p w:rsidR="00D25660" w:rsidRDefault="00D25660" w:rsidP="00D25660">
      <w:pPr>
        <w:pStyle w:val="a0"/>
        <w:numPr>
          <w:ilvl w:val="0"/>
          <w:numId w:val="0"/>
        </w:numPr>
        <w:spacing w:before="156" w:after="156"/>
      </w:pPr>
      <w:r>
        <w:rPr>
          <w:rFonts w:hint="eastAsia"/>
        </w:rPr>
        <w:t xml:space="preserve">6.6.2  </w:t>
      </w:r>
      <w:r w:rsidRPr="008F422B">
        <w:rPr>
          <w:rFonts w:ascii="宋体" w:eastAsia="宋体" w:hAnsi="宋体" w:hint="eastAsia"/>
        </w:rPr>
        <w:t>根据仪器情况选择适宜的氩气流量。</w:t>
      </w:r>
    </w:p>
    <w:p w:rsidR="00D25660" w:rsidRDefault="00D25660" w:rsidP="00D25660">
      <w:pPr>
        <w:pStyle w:val="a0"/>
        <w:numPr>
          <w:ilvl w:val="0"/>
          <w:numId w:val="0"/>
        </w:numPr>
        <w:spacing w:before="156" w:after="156"/>
        <w:rPr>
          <w:rFonts w:hAnsi="宋体"/>
        </w:rPr>
      </w:pPr>
      <w:r>
        <w:rPr>
          <w:rFonts w:hint="eastAsia"/>
        </w:rPr>
        <w:t xml:space="preserve">6.6.3  </w:t>
      </w:r>
      <w:r w:rsidRPr="008F422B">
        <w:rPr>
          <w:rFonts w:ascii="宋体" w:eastAsia="宋体" w:hAnsi="宋体" w:hint="eastAsia"/>
        </w:rPr>
        <w:t>将系列标准溶液（</w:t>
      </w:r>
      <w:r>
        <w:rPr>
          <w:rFonts w:ascii="宋体" w:eastAsia="宋体" w:hAnsi="宋体" w:hint="eastAsia"/>
        </w:rPr>
        <w:t>6</w:t>
      </w:r>
      <w:r w:rsidRPr="008F422B">
        <w:rPr>
          <w:rFonts w:ascii="宋体" w:eastAsia="宋体" w:hAnsi="宋体" w:hint="eastAsia"/>
        </w:rPr>
        <w:t>.5）引入电感耦合等离子体原子发射光谱仪（</w:t>
      </w:r>
      <w:r>
        <w:rPr>
          <w:rFonts w:ascii="宋体" w:eastAsia="宋体" w:hAnsi="宋体" w:hint="eastAsia"/>
        </w:rPr>
        <w:t>5</w:t>
      </w:r>
      <w:r w:rsidRPr="008F422B">
        <w:rPr>
          <w:rFonts w:ascii="宋体" w:eastAsia="宋体" w:hAnsi="宋体" w:hint="eastAsia"/>
        </w:rPr>
        <w:t>.1）中，输入根据试验所选择的仪器最佳测定条件，在各元素选定的</w:t>
      </w:r>
      <w:r>
        <w:rPr>
          <w:rFonts w:ascii="宋体" w:eastAsia="宋体" w:hAnsi="宋体" w:hint="eastAsia"/>
        </w:rPr>
        <w:t>分析线</w:t>
      </w:r>
      <w:r w:rsidRPr="008F422B">
        <w:rPr>
          <w:rFonts w:ascii="宋体" w:eastAsia="宋体" w:hAnsi="宋体" w:hint="eastAsia"/>
        </w:rPr>
        <w:t>处，测定系列标准溶液中各元素的强度，当工作曲线的线性相关系数≥0.999时，即可进行分析试液（</w:t>
      </w:r>
      <w:r>
        <w:rPr>
          <w:rFonts w:ascii="宋体" w:eastAsia="宋体" w:hAnsi="宋体" w:hint="eastAsia"/>
        </w:rPr>
        <w:t>6</w:t>
      </w:r>
      <w:r w:rsidRPr="008F422B">
        <w:rPr>
          <w:rFonts w:ascii="宋体" w:eastAsia="宋体" w:hAnsi="宋体" w:hint="eastAsia"/>
        </w:rPr>
        <w:t>.4）的测定，根据光强度和浓度的关系计算机自动给出样品中各元素的质量浓度。</w:t>
      </w:r>
    </w:p>
    <w:p w:rsidR="00D25660" w:rsidRDefault="00D25660" w:rsidP="00D25660">
      <w:pPr>
        <w:pStyle w:val="a"/>
        <w:spacing w:before="312" w:after="312"/>
      </w:pPr>
      <w:r>
        <w:rPr>
          <w:rFonts w:hint="eastAsia"/>
        </w:rPr>
        <w:t>试验数据处理</w:t>
      </w:r>
    </w:p>
    <w:p w:rsidR="00D25660" w:rsidRPr="00827A4D" w:rsidRDefault="00D25660" w:rsidP="00D25660">
      <w:pPr>
        <w:pStyle w:val="afc"/>
        <w:numPr>
          <w:ilvl w:val="0"/>
          <w:numId w:val="0"/>
        </w:numPr>
        <w:ind w:firstLineChars="200" w:firstLine="420"/>
        <w:rPr>
          <w:rFonts w:hAnsi="宋体"/>
        </w:rPr>
      </w:pPr>
      <w:r>
        <w:rPr>
          <w:rFonts w:hAnsi="宋体" w:hint="eastAsia"/>
        </w:rPr>
        <w:t>各待测元素的含量以其质量分数</w:t>
      </w:r>
      <w:r w:rsidRPr="005124DF">
        <w:rPr>
          <w:rFonts w:ascii="Times New Roman"/>
          <w:i/>
        </w:rPr>
        <w:t>ω</w:t>
      </w:r>
      <w:r w:rsidRPr="005124DF">
        <w:rPr>
          <w:rFonts w:ascii="Times New Roman"/>
          <w:vertAlign w:val="subscript"/>
        </w:rPr>
        <w:t>(</w:t>
      </w:r>
      <w:r w:rsidRPr="005124DF">
        <w:rPr>
          <w:rFonts w:ascii="Times New Roman"/>
          <w:i/>
          <w:vertAlign w:val="subscript"/>
        </w:rPr>
        <w:t>x</w:t>
      </w:r>
      <w:r w:rsidRPr="005124DF">
        <w:rPr>
          <w:rFonts w:ascii="Times New Roman"/>
          <w:vertAlign w:val="subscript"/>
        </w:rPr>
        <w:t>)</w:t>
      </w:r>
      <w:r>
        <w:rPr>
          <w:rFonts w:hAnsi="宋体" w:hint="eastAsia"/>
        </w:rPr>
        <w:t>计，按式（1</w:t>
      </w:r>
      <w:r>
        <w:rPr>
          <w:rFonts w:hAnsi="宋体"/>
        </w:rPr>
        <w:t>）</w:t>
      </w:r>
      <w:r>
        <w:rPr>
          <w:rFonts w:hAnsi="宋体" w:hint="eastAsia"/>
        </w:rPr>
        <w:t>计算。计算</w:t>
      </w:r>
      <w:r w:rsidRPr="00827A4D">
        <w:rPr>
          <w:rFonts w:hAnsi="宋体" w:hint="eastAsia"/>
        </w:rPr>
        <w:t>数值</w:t>
      </w:r>
      <w:r>
        <w:rPr>
          <w:rFonts w:hAnsi="宋体" w:hint="eastAsia"/>
        </w:rPr>
        <w:t>的</w:t>
      </w:r>
      <w:r w:rsidRPr="00827A4D">
        <w:rPr>
          <w:rFonts w:hAnsi="宋体" w:hint="eastAsia"/>
        </w:rPr>
        <w:t>修约应符合GB/T 8170要求。</w:t>
      </w:r>
    </w:p>
    <w:p w:rsidR="00D25660" w:rsidRPr="005124DF" w:rsidRDefault="00D25660" w:rsidP="00D25660">
      <w:pPr>
        <w:spacing w:line="0" w:lineRule="atLeast"/>
        <w:ind w:leftChars="200" w:left="420" w:right="-13" w:firstLineChars="1350" w:firstLine="2835"/>
        <w:jc w:val="left"/>
        <w:rPr>
          <w:rFonts w:ascii="宋体" w:hAnsi="宋体"/>
          <w:szCs w:val="21"/>
        </w:rPr>
      </w:pPr>
      <w:r w:rsidRPr="005124DF">
        <w:rPr>
          <w:rFonts w:ascii="宋体" w:hAnsi="宋体"/>
          <w:position w:val="-24"/>
          <w:szCs w:val="21"/>
        </w:rPr>
        <w:object w:dxaOrig="356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1pt;height:33.75pt" o:ole="">
            <v:imagedata r:id="rId9" o:title=""/>
          </v:shape>
          <o:OLEObject Type="Embed" ProgID="Equation.3" ShapeID="_x0000_i1025" DrawAspect="Content" ObjectID="_1600582387" r:id="rId10"/>
        </w:object>
      </w:r>
      <w:r w:rsidRPr="005124DF">
        <w:rPr>
          <w:rFonts w:ascii="宋体" w:hAnsi="宋体" w:hint="eastAsia"/>
          <w:szCs w:val="21"/>
        </w:rPr>
        <w:t>……</w:t>
      </w:r>
      <w:proofErr w:type="gramStart"/>
      <w:r w:rsidRPr="005124DF">
        <w:rPr>
          <w:rFonts w:ascii="宋体" w:hAnsi="宋体" w:hint="eastAsia"/>
          <w:szCs w:val="21"/>
        </w:rPr>
        <w:t>……………</w:t>
      </w:r>
      <w:proofErr w:type="gramEnd"/>
      <w:r w:rsidRPr="005124DF">
        <w:rPr>
          <w:rFonts w:ascii="宋体" w:hAnsi="宋体" w:hint="eastAsia"/>
          <w:szCs w:val="21"/>
        </w:rPr>
        <w:t>…（1）</w:t>
      </w:r>
    </w:p>
    <w:p w:rsidR="00D25660" w:rsidRDefault="00D25660" w:rsidP="00D25660">
      <w:pPr>
        <w:spacing w:line="0" w:lineRule="atLeast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式中：</w:t>
      </w:r>
    </w:p>
    <w:p w:rsidR="00D25660" w:rsidRPr="005124DF" w:rsidRDefault="00D25660" w:rsidP="00D25660">
      <w:pPr>
        <w:spacing w:line="0" w:lineRule="atLeast"/>
        <w:ind w:firstLineChars="200" w:firstLine="420"/>
        <w:rPr>
          <w:rFonts w:ascii="宋体" w:hAnsi="宋体"/>
        </w:rPr>
      </w:pPr>
      <w:r w:rsidRPr="005124DF">
        <w:rPr>
          <w:i/>
        </w:rPr>
        <w:t>ω</w:t>
      </w:r>
      <w:r w:rsidRPr="005124DF">
        <w:rPr>
          <w:vertAlign w:val="subscript"/>
        </w:rPr>
        <w:t>(</w:t>
      </w:r>
      <w:r w:rsidRPr="005124DF">
        <w:rPr>
          <w:i/>
          <w:vertAlign w:val="subscript"/>
        </w:rPr>
        <w:t>x</w:t>
      </w:r>
      <w:r w:rsidRPr="005124DF">
        <w:rPr>
          <w:vertAlign w:val="subscript"/>
        </w:rPr>
        <w:t>)</w:t>
      </w:r>
      <w:r w:rsidRPr="005124DF">
        <w:t>——</w:t>
      </w:r>
      <w:r w:rsidRPr="005124DF">
        <w:rPr>
          <w:rFonts w:ascii="宋体" w:hAnsi="宋体" w:hint="eastAsia"/>
        </w:rPr>
        <w:t>待测元素的</w:t>
      </w:r>
      <w:r>
        <w:rPr>
          <w:rFonts w:ascii="宋体" w:hAnsi="宋体" w:hint="eastAsia"/>
        </w:rPr>
        <w:t>含量，单位为百分比（ %）</w:t>
      </w:r>
      <w:r w:rsidRPr="005124DF">
        <w:rPr>
          <w:rFonts w:ascii="宋体" w:hAnsi="宋体" w:hint="eastAsia"/>
        </w:rPr>
        <w:t>；</w:t>
      </w:r>
    </w:p>
    <w:p w:rsidR="00D25660" w:rsidRPr="005124DF" w:rsidRDefault="00D25660" w:rsidP="00D25660">
      <w:pPr>
        <w:spacing w:line="0" w:lineRule="atLeast"/>
        <w:ind w:firstLineChars="200" w:firstLine="420"/>
        <w:rPr>
          <w:rFonts w:ascii="宋体" w:hAnsi="宋体"/>
          <w:szCs w:val="21"/>
        </w:rPr>
      </w:pPr>
      <w:r w:rsidRPr="005124DF">
        <w:rPr>
          <w:rFonts w:ascii="宋体" w:hAnsi="宋体"/>
          <w:i/>
          <w:szCs w:val="21"/>
        </w:rPr>
        <w:t>c</w:t>
      </w:r>
      <w:r w:rsidRPr="005124DF">
        <w:t>——</w:t>
      </w:r>
      <w:r>
        <w:rPr>
          <w:rFonts w:ascii="宋体" w:hAnsi="宋体" w:hint="eastAsia"/>
        </w:rPr>
        <w:t>样品中被</w:t>
      </w:r>
      <w:r w:rsidRPr="005124DF">
        <w:rPr>
          <w:rFonts w:ascii="宋体" w:hAnsi="宋体" w:hint="eastAsia"/>
        </w:rPr>
        <w:t>测元素的质量浓度，单位为</w:t>
      </w:r>
      <w:proofErr w:type="gramStart"/>
      <w:r w:rsidRPr="005124DF">
        <w:rPr>
          <w:rFonts w:ascii="宋体" w:hAnsi="宋体" w:hint="eastAsia"/>
        </w:rPr>
        <w:t>微克每</w:t>
      </w:r>
      <w:proofErr w:type="gramEnd"/>
      <w:r w:rsidRPr="005124DF">
        <w:rPr>
          <w:rFonts w:ascii="宋体" w:hAnsi="宋体" w:hint="eastAsia"/>
        </w:rPr>
        <w:t>毫升（</w:t>
      </w:r>
      <w:r w:rsidRPr="005124DF">
        <w:rPr>
          <w:rFonts w:ascii="宋体" w:hAnsi="宋体"/>
          <w:szCs w:val="21"/>
        </w:rPr>
        <w:t>μg</w:t>
      </w:r>
      <w:r w:rsidRPr="005124DF">
        <w:rPr>
          <w:rFonts w:ascii="宋体" w:hAnsi="宋体" w:hint="eastAsia"/>
          <w:szCs w:val="21"/>
        </w:rPr>
        <w:t>/mL）；</w:t>
      </w:r>
    </w:p>
    <w:p w:rsidR="00D25660" w:rsidRPr="005124DF" w:rsidRDefault="00D25660" w:rsidP="00D25660">
      <w:pPr>
        <w:spacing w:line="0" w:lineRule="atLeast"/>
        <w:ind w:firstLineChars="200" w:firstLine="420"/>
        <w:rPr>
          <w:rFonts w:ascii="宋体" w:hAnsi="宋体"/>
          <w:szCs w:val="21"/>
        </w:rPr>
      </w:pPr>
      <w:r w:rsidRPr="005124DF">
        <w:rPr>
          <w:rFonts w:ascii="宋体" w:hAnsi="宋体"/>
          <w:i/>
          <w:szCs w:val="21"/>
        </w:rPr>
        <w:t>c</w:t>
      </w:r>
      <w:r w:rsidRPr="005124DF">
        <w:rPr>
          <w:rFonts w:ascii="宋体" w:hAnsi="宋体"/>
          <w:szCs w:val="21"/>
          <w:vertAlign w:val="subscript"/>
        </w:rPr>
        <w:t>0</w:t>
      </w:r>
      <w:r w:rsidRPr="005124DF">
        <w:t>——</w:t>
      </w:r>
      <w:r w:rsidRPr="005124DF">
        <w:rPr>
          <w:rFonts w:ascii="宋体" w:hAnsi="宋体" w:hint="eastAsia"/>
        </w:rPr>
        <w:t>空白试验溶液中被测元素的质量浓度，单位为</w:t>
      </w:r>
      <w:proofErr w:type="gramStart"/>
      <w:r w:rsidRPr="005124DF">
        <w:rPr>
          <w:rFonts w:ascii="宋体" w:hAnsi="宋体" w:hint="eastAsia"/>
        </w:rPr>
        <w:t>微克每</w:t>
      </w:r>
      <w:proofErr w:type="gramEnd"/>
      <w:r w:rsidRPr="005124DF">
        <w:rPr>
          <w:rFonts w:ascii="宋体" w:hAnsi="宋体" w:hint="eastAsia"/>
        </w:rPr>
        <w:t>毫升（</w:t>
      </w:r>
      <w:r w:rsidRPr="005124DF">
        <w:rPr>
          <w:rFonts w:ascii="宋体" w:hAnsi="宋体"/>
          <w:szCs w:val="21"/>
        </w:rPr>
        <w:t>μg</w:t>
      </w:r>
      <w:r w:rsidRPr="005124DF">
        <w:rPr>
          <w:rFonts w:ascii="宋体" w:hAnsi="宋体" w:hint="eastAsia"/>
          <w:szCs w:val="21"/>
        </w:rPr>
        <w:t>/mL）；</w:t>
      </w:r>
    </w:p>
    <w:p w:rsidR="00D25660" w:rsidRPr="005124DF" w:rsidRDefault="00D25660" w:rsidP="00D25660">
      <w:pPr>
        <w:tabs>
          <w:tab w:val="left" w:pos="1276"/>
          <w:tab w:val="left" w:pos="1701"/>
        </w:tabs>
        <w:spacing w:line="0" w:lineRule="atLeast"/>
        <w:ind w:firstLineChars="200" w:firstLine="420"/>
        <w:rPr>
          <w:rFonts w:ascii="宋体" w:hAnsi="宋体"/>
          <w:szCs w:val="21"/>
        </w:rPr>
      </w:pPr>
      <w:r w:rsidRPr="005124DF">
        <w:rPr>
          <w:rFonts w:ascii="宋体" w:hAnsi="宋体"/>
          <w:i/>
          <w:szCs w:val="21"/>
        </w:rPr>
        <w:t>V</w:t>
      </w:r>
      <w:r w:rsidRPr="005124DF">
        <w:t>——</w:t>
      </w:r>
      <w:r w:rsidRPr="005124DF">
        <w:rPr>
          <w:rFonts w:ascii="宋体" w:hAnsi="宋体" w:hint="eastAsia"/>
        </w:rPr>
        <w:t>测定试液体积，单位为毫升（mL）；</w:t>
      </w:r>
    </w:p>
    <w:p w:rsidR="00D25660" w:rsidRPr="005124DF" w:rsidRDefault="00D25660" w:rsidP="00D25660">
      <w:pPr>
        <w:spacing w:line="0" w:lineRule="atLeast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i/>
          <w:szCs w:val="21"/>
        </w:rPr>
        <w:t>F</w:t>
      </w:r>
      <w:r w:rsidRPr="005124DF">
        <w:t>——</w:t>
      </w:r>
      <w:r w:rsidRPr="005124DF">
        <w:rPr>
          <w:rFonts w:ascii="宋体" w:hAnsi="宋体" w:hint="eastAsia"/>
        </w:rPr>
        <w:t>稀释系数；</w:t>
      </w:r>
    </w:p>
    <w:p w:rsidR="00D25660" w:rsidRDefault="00D25660" w:rsidP="00D25660">
      <w:pPr>
        <w:spacing w:line="0" w:lineRule="atLeast"/>
        <w:ind w:firstLineChars="200" w:firstLine="420"/>
        <w:rPr>
          <w:rFonts w:ascii="宋体" w:hAnsi="宋体"/>
          <w:szCs w:val="21"/>
        </w:rPr>
      </w:pPr>
      <w:r w:rsidRPr="005124DF">
        <w:rPr>
          <w:rFonts w:ascii="宋体" w:hAnsi="宋体"/>
          <w:i/>
          <w:szCs w:val="21"/>
        </w:rPr>
        <w:t>m</w:t>
      </w:r>
      <w:r w:rsidRPr="005124DF">
        <w:t>——</w:t>
      </w:r>
      <w:r w:rsidRPr="005124DF">
        <w:rPr>
          <w:rFonts w:ascii="宋体" w:hAnsi="宋体" w:hint="eastAsia"/>
          <w:szCs w:val="21"/>
        </w:rPr>
        <w:t>试料的质量，</w:t>
      </w:r>
      <w:r>
        <w:rPr>
          <w:rFonts w:ascii="宋体" w:hAnsi="宋体" w:hint="eastAsia"/>
        </w:rPr>
        <w:t>单位为克（</w:t>
      </w:r>
      <w:r>
        <w:rPr>
          <w:rFonts w:ascii="宋体" w:hAnsi="宋体" w:hint="eastAsia"/>
          <w:szCs w:val="21"/>
        </w:rPr>
        <w:t>g）。</w:t>
      </w:r>
    </w:p>
    <w:p w:rsidR="00D25660" w:rsidRDefault="00D25660" w:rsidP="00D25660">
      <w:pPr>
        <w:pStyle w:val="a"/>
        <w:spacing w:before="312" w:after="312"/>
      </w:pPr>
      <w:r>
        <w:rPr>
          <w:rFonts w:hint="eastAsia"/>
        </w:rPr>
        <w:t>精密度</w:t>
      </w:r>
    </w:p>
    <w:p w:rsidR="00D25660" w:rsidRDefault="00D25660" w:rsidP="00D25660">
      <w:pPr>
        <w:pStyle w:val="afc"/>
        <w:ind w:leftChars="-1" w:left="-2"/>
      </w:pPr>
      <w:r>
        <w:rPr>
          <w:rFonts w:hint="eastAsia"/>
        </w:rPr>
        <w:t>重复性限</w:t>
      </w:r>
    </w:p>
    <w:p w:rsidR="00D25660" w:rsidRDefault="00D25660" w:rsidP="00D25660">
      <w:pPr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在重复性条件下获得的两次独立测试结果的测定值，在以下给出的平均值范围内，这两个测试结果的绝对差值不超过重复性限（</w:t>
      </w:r>
      <w:r>
        <w:rPr>
          <w:rFonts w:ascii="宋体" w:hAnsi="宋体" w:hint="eastAsia"/>
          <w:i/>
        </w:rPr>
        <w:t>ｒ</w:t>
      </w:r>
      <w:r>
        <w:rPr>
          <w:rFonts w:ascii="宋体" w:hAnsi="宋体" w:hint="eastAsia"/>
        </w:rPr>
        <w:t>），超过重复性限（</w:t>
      </w:r>
      <w:r>
        <w:rPr>
          <w:rFonts w:ascii="宋体" w:hAnsi="宋体" w:hint="eastAsia"/>
          <w:i/>
        </w:rPr>
        <w:t>ｒ</w:t>
      </w:r>
      <w:r>
        <w:rPr>
          <w:rFonts w:ascii="宋体" w:hAnsi="宋体" w:hint="eastAsia"/>
        </w:rPr>
        <w:t>）的情况不超过5%，重复性限（</w:t>
      </w:r>
      <w:r>
        <w:rPr>
          <w:rFonts w:ascii="宋体" w:hAnsi="宋体" w:hint="eastAsia"/>
          <w:i/>
        </w:rPr>
        <w:t>ｒ</w:t>
      </w:r>
      <w:r>
        <w:rPr>
          <w:rFonts w:ascii="宋体" w:hAnsi="宋体" w:hint="eastAsia"/>
        </w:rPr>
        <w:t>）按表3数据采用线性内插法求得。</w:t>
      </w:r>
    </w:p>
    <w:p w:rsidR="00D25660" w:rsidRDefault="00D25660" w:rsidP="00D25660">
      <w:pPr>
        <w:ind w:firstLineChars="200" w:firstLine="420"/>
        <w:jc w:val="center"/>
        <w:rPr>
          <w:rFonts w:ascii="黑体" w:eastAsia="黑体" w:hAnsi="宋体"/>
        </w:rPr>
      </w:pPr>
      <w:r w:rsidRPr="00BC3669">
        <w:rPr>
          <w:rFonts w:ascii="黑体" w:eastAsia="黑体" w:hAnsi="宋体" w:hint="eastAsia"/>
        </w:rPr>
        <w:t>表</w:t>
      </w:r>
      <w:r>
        <w:rPr>
          <w:rFonts w:ascii="黑体" w:eastAsia="黑体" w:hAnsi="宋体" w:hint="eastAsia"/>
        </w:rPr>
        <w:t>3</w:t>
      </w:r>
      <w:r w:rsidRPr="00BC3669">
        <w:rPr>
          <w:rFonts w:ascii="黑体" w:eastAsia="黑体" w:hAnsi="宋体" w:hint="eastAsia"/>
        </w:rPr>
        <w:t xml:space="preserve">  重复性限</w:t>
      </w:r>
    </w:p>
    <w:tbl>
      <w:tblPr>
        <w:tblW w:w="981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4"/>
        <w:gridCol w:w="1056"/>
        <w:gridCol w:w="1056"/>
        <w:gridCol w:w="1056"/>
        <w:gridCol w:w="1057"/>
        <w:gridCol w:w="1056"/>
        <w:gridCol w:w="1056"/>
        <w:gridCol w:w="1056"/>
        <w:gridCol w:w="1057"/>
      </w:tblGrid>
      <w:tr w:rsidR="00D25660" w:rsidRPr="00612181" w:rsidTr="004837C5">
        <w:trPr>
          <w:trHeight w:hRule="exact" w:val="476"/>
          <w:jc w:val="center"/>
        </w:trPr>
        <w:tc>
          <w:tcPr>
            <w:tcW w:w="1364" w:type="dxa"/>
            <w:tcBorders>
              <w:top w:val="single" w:sz="12" w:space="0" w:color="auto"/>
              <w:bottom w:val="single" w:sz="12" w:space="0" w:color="auto"/>
              <w:tl2br w:val="nil"/>
              <w:tr2bl w:val="nil"/>
            </w:tcBorders>
            <w:vAlign w:val="center"/>
          </w:tcPr>
          <w:p w:rsidR="00D25660" w:rsidRPr="00612181" w:rsidRDefault="00D25660" w:rsidP="004837C5">
            <w:pPr>
              <w:jc w:val="center"/>
              <w:rPr>
                <w:rFonts w:ascii="宋体" w:hAnsi="宋体"/>
                <w:sz w:val="18"/>
              </w:rPr>
            </w:pPr>
            <w:r w:rsidRPr="00612181">
              <w:rPr>
                <w:rFonts w:ascii="宋体" w:hAnsi="宋体" w:hint="eastAsia"/>
                <w:color w:val="000000"/>
                <w:sz w:val="18"/>
              </w:rPr>
              <w:t>质量分数/</w:t>
            </w:r>
            <w:r w:rsidRPr="00612181">
              <w:rPr>
                <w:rFonts w:ascii="宋体" w:hAnsi="宋体" w:hint="eastAsia"/>
                <w:color w:val="000000"/>
                <w:spacing w:val="6"/>
                <w:sz w:val="18"/>
                <w:szCs w:val="21"/>
              </w:rPr>
              <w:t>%</w:t>
            </w:r>
          </w:p>
        </w:tc>
        <w:tc>
          <w:tcPr>
            <w:tcW w:w="1056" w:type="dxa"/>
            <w:tcBorders>
              <w:top w:val="single" w:sz="12" w:space="0" w:color="auto"/>
              <w:bottom w:val="single" w:sz="12" w:space="0" w:color="auto"/>
              <w:tl2br w:val="nil"/>
              <w:tr2bl w:val="nil"/>
            </w:tcBorders>
            <w:vAlign w:val="center"/>
          </w:tcPr>
          <w:p w:rsidR="00D25660" w:rsidRPr="00612181" w:rsidRDefault="00D25660" w:rsidP="004837C5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0.00010</w:t>
            </w:r>
          </w:p>
        </w:tc>
        <w:tc>
          <w:tcPr>
            <w:tcW w:w="1056" w:type="dxa"/>
            <w:tcBorders>
              <w:top w:val="single" w:sz="12" w:space="0" w:color="auto"/>
              <w:bottom w:val="single" w:sz="12" w:space="0" w:color="auto"/>
              <w:tl2br w:val="nil"/>
              <w:tr2bl w:val="nil"/>
            </w:tcBorders>
            <w:vAlign w:val="center"/>
          </w:tcPr>
          <w:p w:rsidR="00D25660" w:rsidRPr="00612181" w:rsidRDefault="00D25660" w:rsidP="004837C5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0.00050</w:t>
            </w:r>
          </w:p>
        </w:tc>
        <w:tc>
          <w:tcPr>
            <w:tcW w:w="1056" w:type="dxa"/>
            <w:tcBorders>
              <w:top w:val="single" w:sz="12" w:space="0" w:color="auto"/>
              <w:bottom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25660" w:rsidRPr="00612181" w:rsidRDefault="00D25660" w:rsidP="004837C5">
            <w:pPr>
              <w:jc w:val="center"/>
              <w:rPr>
                <w:rFonts w:ascii="宋体" w:hAnsi="宋体"/>
                <w:sz w:val="18"/>
              </w:rPr>
            </w:pPr>
            <w:r w:rsidRPr="00612181">
              <w:rPr>
                <w:rFonts w:ascii="宋体" w:hAnsi="宋体" w:hint="eastAsia"/>
                <w:sz w:val="18"/>
              </w:rPr>
              <w:t>0.0010</w:t>
            </w:r>
          </w:p>
        </w:tc>
        <w:tc>
          <w:tcPr>
            <w:tcW w:w="1057" w:type="dxa"/>
            <w:tcBorders>
              <w:top w:val="single" w:sz="12" w:space="0" w:color="auto"/>
              <w:bottom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25660" w:rsidRPr="00612181" w:rsidRDefault="00D25660" w:rsidP="004837C5">
            <w:pPr>
              <w:jc w:val="center"/>
              <w:rPr>
                <w:rFonts w:ascii="宋体" w:hAnsi="宋体"/>
                <w:sz w:val="18"/>
              </w:rPr>
            </w:pPr>
            <w:r w:rsidRPr="00612181">
              <w:rPr>
                <w:rFonts w:ascii="宋体" w:hAnsi="宋体" w:hint="eastAsia"/>
                <w:sz w:val="18"/>
              </w:rPr>
              <w:t>0.0050</w:t>
            </w:r>
          </w:p>
        </w:tc>
        <w:tc>
          <w:tcPr>
            <w:tcW w:w="1056" w:type="dxa"/>
            <w:tcBorders>
              <w:top w:val="single" w:sz="12" w:space="0" w:color="auto"/>
              <w:bottom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25660" w:rsidRPr="00612181" w:rsidRDefault="00D25660" w:rsidP="004837C5">
            <w:pPr>
              <w:jc w:val="center"/>
              <w:rPr>
                <w:rFonts w:ascii="宋体" w:hAnsi="宋体"/>
                <w:sz w:val="18"/>
              </w:rPr>
            </w:pPr>
            <w:r w:rsidRPr="00612181">
              <w:rPr>
                <w:rFonts w:ascii="宋体" w:hAnsi="宋体" w:hint="eastAsia"/>
                <w:sz w:val="18"/>
              </w:rPr>
              <w:t>0.0100</w:t>
            </w:r>
          </w:p>
        </w:tc>
        <w:tc>
          <w:tcPr>
            <w:tcW w:w="1056" w:type="dxa"/>
            <w:tcBorders>
              <w:top w:val="single" w:sz="12" w:space="0" w:color="auto"/>
              <w:bottom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25660" w:rsidRPr="00612181" w:rsidRDefault="00D25660" w:rsidP="004837C5">
            <w:pPr>
              <w:jc w:val="center"/>
              <w:rPr>
                <w:rFonts w:ascii="宋体" w:hAnsi="宋体"/>
                <w:sz w:val="18"/>
              </w:rPr>
            </w:pPr>
            <w:r w:rsidRPr="00612181">
              <w:rPr>
                <w:rFonts w:ascii="宋体" w:hAnsi="宋体" w:hint="eastAsia"/>
                <w:sz w:val="18"/>
              </w:rPr>
              <w:t>0.050</w:t>
            </w:r>
          </w:p>
        </w:tc>
        <w:tc>
          <w:tcPr>
            <w:tcW w:w="1056" w:type="dxa"/>
            <w:tcBorders>
              <w:top w:val="single" w:sz="12" w:space="0" w:color="auto"/>
              <w:bottom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25660" w:rsidRPr="00612181" w:rsidRDefault="00D25660" w:rsidP="004837C5">
            <w:pPr>
              <w:jc w:val="center"/>
              <w:rPr>
                <w:rFonts w:ascii="宋体" w:hAnsi="宋体"/>
                <w:sz w:val="18"/>
              </w:rPr>
            </w:pPr>
            <w:r w:rsidRPr="00612181">
              <w:rPr>
                <w:rFonts w:ascii="宋体" w:hAnsi="宋体" w:hint="eastAsia"/>
                <w:sz w:val="18"/>
              </w:rPr>
              <w:t>0.100</w:t>
            </w:r>
          </w:p>
        </w:tc>
        <w:tc>
          <w:tcPr>
            <w:tcW w:w="1057" w:type="dxa"/>
            <w:tcBorders>
              <w:top w:val="single" w:sz="12" w:space="0" w:color="auto"/>
              <w:bottom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25660" w:rsidRPr="00612181" w:rsidRDefault="00D25660" w:rsidP="004837C5">
            <w:pPr>
              <w:jc w:val="center"/>
              <w:rPr>
                <w:rFonts w:ascii="宋体" w:hAnsi="宋体"/>
                <w:sz w:val="18"/>
              </w:rPr>
            </w:pPr>
            <w:r w:rsidRPr="00612181">
              <w:rPr>
                <w:rFonts w:ascii="宋体" w:hAnsi="宋体" w:hint="eastAsia"/>
                <w:sz w:val="18"/>
              </w:rPr>
              <w:t>0.50</w:t>
            </w:r>
          </w:p>
        </w:tc>
      </w:tr>
      <w:tr w:rsidR="00D25660" w:rsidRPr="00612181" w:rsidTr="004837C5">
        <w:trPr>
          <w:trHeight w:hRule="exact" w:val="476"/>
          <w:jc w:val="center"/>
        </w:trPr>
        <w:tc>
          <w:tcPr>
            <w:tcW w:w="1364" w:type="dxa"/>
            <w:tcBorders>
              <w:top w:val="single" w:sz="12" w:space="0" w:color="auto"/>
              <w:tl2br w:val="nil"/>
              <w:tr2bl w:val="nil"/>
            </w:tcBorders>
            <w:vAlign w:val="center"/>
          </w:tcPr>
          <w:p w:rsidR="00D25660" w:rsidRPr="00612181" w:rsidRDefault="00D25660" w:rsidP="004837C5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重复性限r</w:t>
            </w:r>
            <w:r w:rsidRPr="00612181">
              <w:rPr>
                <w:rFonts w:ascii="宋体" w:hAnsi="宋体" w:hint="eastAsia"/>
                <w:sz w:val="18"/>
              </w:rPr>
              <w:t>/%</w:t>
            </w:r>
          </w:p>
        </w:tc>
        <w:tc>
          <w:tcPr>
            <w:tcW w:w="1056" w:type="dxa"/>
            <w:tcBorders>
              <w:top w:val="single" w:sz="12" w:space="0" w:color="auto"/>
              <w:tl2br w:val="nil"/>
              <w:tr2bl w:val="nil"/>
            </w:tcBorders>
            <w:vAlign w:val="center"/>
          </w:tcPr>
          <w:p w:rsidR="00D25660" w:rsidRPr="0082615C" w:rsidRDefault="00D25660" w:rsidP="004837C5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056" w:type="dxa"/>
            <w:tcBorders>
              <w:top w:val="single" w:sz="12" w:space="0" w:color="auto"/>
              <w:tl2br w:val="nil"/>
              <w:tr2bl w:val="nil"/>
            </w:tcBorders>
            <w:vAlign w:val="center"/>
          </w:tcPr>
          <w:p w:rsidR="00D25660" w:rsidRPr="0082615C" w:rsidRDefault="00D25660" w:rsidP="004837C5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056" w:type="dxa"/>
            <w:tcBorders>
              <w:top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25660" w:rsidRPr="0082615C" w:rsidRDefault="00D25660" w:rsidP="004837C5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057" w:type="dxa"/>
            <w:tcBorders>
              <w:top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25660" w:rsidRPr="0082615C" w:rsidRDefault="00D25660" w:rsidP="004837C5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056" w:type="dxa"/>
            <w:tcBorders>
              <w:top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25660" w:rsidRPr="0082615C" w:rsidRDefault="00D25660" w:rsidP="004837C5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056" w:type="dxa"/>
            <w:tcBorders>
              <w:top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25660" w:rsidRPr="0082615C" w:rsidRDefault="00D25660" w:rsidP="004837C5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056" w:type="dxa"/>
            <w:tcBorders>
              <w:top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25660" w:rsidRPr="0082615C" w:rsidRDefault="00D25660" w:rsidP="004837C5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057" w:type="dxa"/>
            <w:tcBorders>
              <w:top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25660" w:rsidRPr="0082615C" w:rsidRDefault="00D25660" w:rsidP="004837C5">
            <w:pPr>
              <w:jc w:val="center"/>
              <w:rPr>
                <w:rFonts w:ascii="宋体" w:hAnsi="宋体"/>
                <w:sz w:val="18"/>
              </w:rPr>
            </w:pPr>
          </w:p>
        </w:tc>
      </w:tr>
    </w:tbl>
    <w:p w:rsidR="00D25660" w:rsidRPr="00612181" w:rsidRDefault="00D25660" w:rsidP="00D25660">
      <w:pPr>
        <w:pStyle w:val="a0"/>
        <w:spacing w:before="156" w:after="156"/>
      </w:pPr>
      <w:r>
        <w:rPr>
          <w:rFonts w:hint="eastAsia"/>
        </w:rPr>
        <w:t>再现性限</w:t>
      </w:r>
    </w:p>
    <w:p w:rsidR="00D25660" w:rsidRPr="00C2512E" w:rsidRDefault="00D25660" w:rsidP="00D25660">
      <w:pPr>
        <w:pStyle w:val="a"/>
        <w:numPr>
          <w:ilvl w:val="0"/>
          <w:numId w:val="0"/>
        </w:numPr>
        <w:spacing w:before="312" w:afterLines="0"/>
        <w:ind w:firstLine="403"/>
        <w:rPr>
          <w:rFonts w:ascii="宋体" w:eastAsia="宋体" w:hAnsi="宋体"/>
          <w:kern w:val="2"/>
          <w:szCs w:val="24"/>
        </w:rPr>
      </w:pPr>
      <w:r>
        <w:rPr>
          <w:rFonts w:ascii="宋体" w:eastAsia="宋体" w:hAnsi="宋体" w:hint="eastAsia"/>
          <w:kern w:val="2"/>
          <w:szCs w:val="24"/>
        </w:rPr>
        <w:t>在再现性条件下获得的两次</w:t>
      </w:r>
      <w:r w:rsidRPr="00C2512E">
        <w:rPr>
          <w:rFonts w:ascii="宋体" w:eastAsia="宋体" w:hAnsi="宋体" w:hint="eastAsia"/>
          <w:kern w:val="2"/>
          <w:szCs w:val="24"/>
        </w:rPr>
        <w:t>独立测试结果的绝对差值不超过</w:t>
      </w:r>
      <w:r>
        <w:rPr>
          <w:rFonts w:ascii="宋体" w:eastAsia="宋体" w:hAnsi="宋体" w:hint="eastAsia"/>
          <w:kern w:val="2"/>
          <w:szCs w:val="24"/>
        </w:rPr>
        <w:t>再现</w:t>
      </w:r>
      <w:r w:rsidRPr="00C2512E">
        <w:rPr>
          <w:rFonts w:ascii="宋体" w:eastAsia="宋体" w:hAnsi="宋体" w:hint="eastAsia"/>
          <w:kern w:val="2"/>
          <w:szCs w:val="24"/>
        </w:rPr>
        <w:t>性限（</w:t>
      </w:r>
      <w:r>
        <w:rPr>
          <w:rFonts w:ascii="宋体" w:eastAsia="宋体" w:hAnsi="宋体" w:hint="eastAsia"/>
          <w:kern w:val="2"/>
          <w:szCs w:val="24"/>
        </w:rPr>
        <w:t>R</w:t>
      </w:r>
      <w:r w:rsidRPr="00C2512E">
        <w:rPr>
          <w:rFonts w:ascii="宋体" w:eastAsia="宋体" w:hAnsi="宋体" w:hint="eastAsia"/>
          <w:kern w:val="2"/>
          <w:szCs w:val="24"/>
        </w:rPr>
        <w:t>），超过</w:t>
      </w:r>
      <w:r>
        <w:rPr>
          <w:rFonts w:ascii="宋体" w:eastAsia="宋体" w:hAnsi="宋体" w:hint="eastAsia"/>
          <w:kern w:val="2"/>
          <w:szCs w:val="24"/>
        </w:rPr>
        <w:t>再现</w:t>
      </w:r>
      <w:r w:rsidRPr="00C2512E">
        <w:rPr>
          <w:rFonts w:ascii="宋体" w:eastAsia="宋体" w:hAnsi="宋体" w:hint="eastAsia"/>
          <w:kern w:val="2"/>
          <w:szCs w:val="24"/>
        </w:rPr>
        <w:t>性限（</w:t>
      </w:r>
      <w:r>
        <w:rPr>
          <w:rFonts w:ascii="宋体" w:eastAsia="宋体" w:hAnsi="宋体" w:hint="eastAsia"/>
          <w:kern w:val="2"/>
          <w:szCs w:val="24"/>
        </w:rPr>
        <w:t>R</w:t>
      </w:r>
      <w:r w:rsidRPr="00C2512E">
        <w:rPr>
          <w:rFonts w:ascii="宋体" w:eastAsia="宋体" w:hAnsi="宋体" w:hint="eastAsia"/>
          <w:kern w:val="2"/>
          <w:szCs w:val="24"/>
        </w:rPr>
        <w:t>）的情况不超过5%，</w:t>
      </w:r>
      <w:r>
        <w:rPr>
          <w:rFonts w:ascii="宋体" w:eastAsia="宋体" w:hAnsi="宋体" w:hint="eastAsia"/>
          <w:kern w:val="2"/>
          <w:szCs w:val="24"/>
        </w:rPr>
        <w:t>再现</w:t>
      </w:r>
      <w:r w:rsidRPr="00C2512E">
        <w:rPr>
          <w:rFonts w:ascii="宋体" w:eastAsia="宋体" w:hAnsi="宋体" w:hint="eastAsia"/>
          <w:kern w:val="2"/>
          <w:szCs w:val="24"/>
        </w:rPr>
        <w:t>性限（</w:t>
      </w:r>
      <w:r>
        <w:rPr>
          <w:rFonts w:ascii="宋体" w:eastAsia="宋体" w:hAnsi="宋体" w:hint="eastAsia"/>
          <w:kern w:val="2"/>
          <w:szCs w:val="24"/>
        </w:rPr>
        <w:t>R</w:t>
      </w:r>
      <w:r w:rsidRPr="00C2512E">
        <w:rPr>
          <w:rFonts w:ascii="宋体" w:eastAsia="宋体" w:hAnsi="宋体" w:hint="eastAsia"/>
          <w:kern w:val="2"/>
          <w:szCs w:val="24"/>
        </w:rPr>
        <w:t>）按表</w:t>
      </w:r>
      <w:r>
        <w:rPr>
          <w:rFonts w:ascii="宋体" w:eastAsia="宋体" w:hAnsi="宋体" w:hint="eastAsia"/>
          <w:kern w:val="2"/>
          <w:szCs w:val="24"/>
        </w:rPr>
        <w:t>4</w:t>
      </w:r>
      <w:r w:rsidRPr="00C2512E">
        <w:rPr>
          <w:rFonts w:ascii="宋体" w:eastAsia="宋体" w:hAnsi="宋体" w:hint="eastAsia"/>
          <w:kern w:val="2"/>
          <w:szCs w:val="24"/>
        </w:rPr>
        <w:t>数据采用线性内插法求得。</w:t>
      </w:r>
    </w:p>
    <w:p w:rsidR="00D25660" w:rsidRDefault="00D25660" w:rsidP="00D25660">
      <w:pPr>
        <w:ind w:firstLineChars="200" w:firstLine="420"/>
        <w:jc w:val="center"/>
        <w:rPr>
          <w:rFonts w:ascii="黑体" w:eastAsia="黑体" w:hAnsi="宋体"/>
        </w:rPr>
      </w:pPr>
      <w:r w:rsidRPr="00BC3669">
        <w:rPr>
          <w:rFonts w:ascii="黑体" w:eastAsia="黑体" w:hAnsi="宋体" w:hint="eastAsia"/>
        </w:rPr>
        <w:t>表</w:t>
      </w:r>
      <w:r>
        <w:rPr>
          <w:rFonts w:ascii="黑体" w:eastAsia="黑体" w:hAnsi="宋体" w:hint="eastAsia"/>
        </w:rPr>
        <w:t>4</w:t>
      </w:r>
      <w:r w:rsidRPr="00BC3669">
        <w:rPr>
          <w:rFonts w:ascii="黑体" w:eastAsia="黑体" w:hAnsi="宋体" w:hint="eastAsia"/>
        </w:rPr>
        <w:t xml:space="preserve">  再现性限</w:t>
      </w:r>
    </w:p>
    <w:tbl>
      <w:tblPr>
        <w:tblW w:w="981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4"/>
        <w:gridCol w:w="1056"/>
        <w:gridCol w:w="1056"/>
        <w:gridCol w:w="1056"/>
        <w:gridCol w:w="1057"/>
        <w:gridCol w:w="1056"/>
        <w:gridCol w:w="1056"/>
        <w:gridCol w:w="1056"/>
        <w:gridCol w:w="1057"/>
      </w:tblGrid>
      <w:tr w:rsidR="00D25660" w:rsidRPr="00612181" w:rsidTr="004837C5">
        <w:trPr>
          <w:trHeight w:hRule="exact" w:val="476"/>
          <w:jc w:val="center"/>
        </w:trPr>
        <w:tc>
          <w:tcPr>
            <w:tcW w:w="1364" w:type="dxa"/>
            <w:tcBorders>
              <w:top w:val="single" w:sz="12" w:space="0" w:color="auto"/>
              <w:bottom w:val="single" w:sz="12" w:space="0" w:color="auto"/>
              <w:tl2br w:val="nil"/>
              <w:tr2bl w:val="nil"/>
            </w:tcBorders>
            <w:vAlign w:val="center"/>
          </w:tcPr>
          <w:p w:rsidR="00D25660" w:rsidRPr="00612181" w:rsidRDefault="00D25660" w:rsidP="004837C5">
            <w:pPr>
              <w:jc w:val="center"/>
              <w:rPr>
                <w:rFonts w:ascii="宋体" w:hAnsi="宋体"/>
                <w:sz w:val="18"/>
              </w:rPr>
            </w:pPr>
            <w:r w:rsidRPr="00612181">
              <w:rPr>
                <w:rFonts w:ascii="宋体" w:hAnsi="宋体" w:hint="eastAsia"/>
                <w:color w:val="000000"/>
                <w:sz w:val="18"/>
              </w:rPr>
              <w:t>质量分数/</w:t>
            </w:r>
            <w:r w:rsidRPr="00612181">
              <w:rPr>
                <w:rFonts w:ascii="宋体" w:hAnsi="宋体" w:hint="eastAsia"/>
                <w:color w:val="000000"/>
                <w:spacing w:val="6"/>
                <w:sz w:val="18"/>
                <w:szCs w:val="21"/>
              </w:rPr>
              <w:t>%</w:t>
            </w:r>
          </w:p>
        </w:tc>
        <w:tc>
          <w:tcPr>
            <w:tcW w:w="1056" w:type="dxa"/>
            <w:tcBorders>
              <w:top w:val="single" w:sz="12" w:space="0" w:color="auto"/>
              <w:bottom w:val="single" w:sz="12" w:space="0" w:color="auto"/>
              <w:tl2br w:val="nil"/>
              <w:tr2bl w:val="nil"/>
            </w:tcBorders>
            <w:vAlign w:val="center"/>
          </w:tcPr>
          <w:p w:rsidR="00D25660" w:rsidRPr="00612181" w:rsidRDefault="00D25660" w:rsidP="004837C5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0.00010</w:t>
            </w:r>
          </w:p>
        </w:tc>
        <w:tc>
          <w:tcPr>
            <w:tcW w:w="1056" w:type="dxa"/>
            <w:tcBorders>
              <w:top w:val="single" w:sz="12" w:space="0" w:color="auto"/>
              <w:bottom w:val="single" w:sz="12" w:space="0" w:color="auto"/>
              <w:tl2br w:val="nil"/>
              <w:tr2bl w:val="nil"/>
            </w:tcBorders>
            <w:vAlign w:val="center"/>
          </w:tcPr>
          <w:p w:rsidR="00D25660" w:rsidRPr="00612181" w:rsidRDefault="00D25660" w:rsidP="004837C5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0.00050</w:t>
            </w:r>
          </w:p>
        </w:tc>
        <w:tc>
          <w:tcPr>
            <w:tcW w:w="1056" w:type="dxa"/>
            <w:tcBorders>
              <w:top w:val="single" w:sz="12" w:space="0" w:color="auto"/>
              <w:bottom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25660" w:rsidRPr="00612181" w:rsidRDefault="00D25660" w:rsidP="004837C5">
            <w:pPr>
              <w:jc w:val="center"/>
              <w:rPr>
                <w:rFonts w:ascii="宋体" w:hAnsi="宋体"/>
                <w:sz w:val="18"/>
              </w:rPr>
            </w:pPr>
            <w:r w:rsidRPr="00612181">
              <w:rPr>
                <w:rFonts w:ascii="宋体" w:hAnsi="宋体" w:hint="eastAsia"/>
                <w:sz w:val="18"/>
              </w:rPr>
              <w:t>0.0010</w:t>
            </w:r>
          </w:p>
        </w:tc>
        <w:tc>
          <w:tcPr>
            <w:tcW w:w="1057" w:type="dxa"/>
            <w:tcBorders>
              <w:top w:val="single" w:sz="12" w:space="0" w:color="auto"/>
              <w:bottom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25660" w:rsidRPr="00612181" w:rsidRDefault="00D25660" w:rsidP="004837C5">
            <w:pPr>
              <w:jc w:val="center"/>
              <w:rPr>
                <w:rFonts w:ascii="宋体" w:hAnsi="宋体"/>
                <w:sz w:val="18"/>
              </w:rPr>
            </w:pPr>
            <w:r w:rsidRPr="00612181">
              <w:rPr>
                <w:rFonts w:ascii="宋体" w:hAnsi="宋体" w:hint="eastAsia"/>
                <w:sz w:val="18"/>
              </w:rPr>
              <w:t>0.0050</w:t>
            </w:r>
          </w:p>
        </w:tc>
        <w:tc>
          <w:tcPr>
            <w:tcW w:w="1056" w:type="dxa"/>
            <w:tcBorders>
              <w:top w:val="single" w:sz="12" w:space="0" w:color="auto"/>
              <w:bottom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25660" w:rsidRPr="00612181" w:rsidRDefault="00D25660" w:rsidP="004837C5">
            <w:pPr>
              <w:jc w:val="center"/>
              <w:rPr>
                <w:rFonts w:ascii="宋体" w:hAnsi="宋体"/>
                <w:sz w:val="18"/>
              </w:rPr>
            </w:pPr>
            <w:r w:rsidRPr="00612181">
              <w:rPr>
                <w:rFonts w:ascii="宋体" w:hAnsi="宋体" w:hint="eastAsia"/>
                <w:sz w:val="18"/>
              </w:rPr>
              <w:t>0.0100</w:t>
            </w:r>
          </w:p>
        </w:tc>
        <w:tc>
          <w:tcPr>
            <w:tcW w:w="1056" w:type="dxa"/>
            <w:tcBorders>
              <w:top w:val="single" w:sz="12" w:space="0" w:color="auto"/>
              <w:bottom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25660" w:rsidRPr="00612181" w:rsidRDefault="00D25660" w:rsidP="004837C5">
            <w:pPr>
              <w:jc w:val="center"/>
              <w:rPr>
                <w:rFonts w:ascii="宋体" w:hAnsi="宋体"/>
                <w:sz w:val="18"/>
              </w:rPr>
            </w:pPr>
            <w:r w:rsidRPr="00612181">
              <w:rPr>
                <w:rFonts w:ascii="宋体" w:hAnsi="宋体" w:hint="eastAsia"/>
                <w:sz w:val="18"/>
              </w:rPr>
              <w:t>0.050</w:t>
            </w:r>
          </w:p>
        </w:tc>
        <w:tc>
          <w:tcPr>
            <w:tcW w:w="1056" w:type="dxa"/>
            <w:tcBorders>
              <w:top w:val="single" w:sz="12" w:space="0" w:color="auto"/>
              <w:bottom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25660" w:rsidRPr="00612181" w:rsidRDefault="00D25660" w:rsidP="004837C5">
            <w:pPr>
              <w:jc w:val="center"/>
              <w:rPr>
                <w:rFonts w:ascii="宋体" w:hAnsi="宋体"/>
                <w:sz w:val="18"/>
              </w:rPr>
            </w:pPr>
            <w:r w:rsidRPr="00612181">
              <w:rPr>
                <w:rFonts w:ascii="宋体" w:hAnsi="宋体" w:hint="eastAsia"/>
                <w:sz w:val="18"/>
              </w:rPr>
              <w:t>0.100</w:t>
            </w:r>
          </w:p>
        </w:tc>
        <w:tc>
          <w:tcPr>
            <w:tcW w:w="1057" w:type="dxa"/>
            <w:tcBorders>
              <w:top w:val="single" w:sz="12" w:space="0" w:color="auto"/>
              <w:bottom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25660" w:rsidRPr="00612181" w:rsidRDefault="00D25660" w:rsidP="004837C5">
            <w:pPr>
              <w:jc w:val="center"/>
              <w:rPr>
                <w:rFonts w:ascii="宋体" w:hAnsi="宋体"/>
                <w:sz w:val="18"/>
              </w:rPr>
            </w:pPr>
            <w:r w:rsidRPr="00612181">
              <w:rPr>
                <w:rFonts w:ascii="宋体" w:hAnsi="宋体" w:hint="eastAsia"/>
                <w:sz w:val="18"/>
              </w:rPr>
              <w:t>0.50</w:t>
            </w:r>
          </w:p>
        </w:tc>
      </w:tr>
      <w:tr w:rsidR="00D25660" w:rsidRPr="00612181" w:rsidTr="004837C5">
        <w:trPr>
          <w:trHeight w:hRule="exact" w:val="476"/>
          <w:jc w:val="center"/>
        </w:trPr>
        <w:tc>
          <w:tcPr>
            <w:tcW w:w="1364" w:type="dxa"/>
            <w:tcBorders>
              <w:top w:val="single" w:sz="12" w:space="0" w:color="auto"/>
              <w:tl2br w:val="nil"/>
              <w:tr2bl w:val="nil"/>
            </w:tcBorders>
            <w:vAlign w:val="center"/>
          </w:tcPr>
          <w:p w:rsidR="00D25660" w:rsidRPr="00612181" w:rsidRDefault="00D25660" w:rsidP="004837C5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再现性限R</w:t>
            </w:r>
            <w:r w:rsidRPr="00612181">
              <w:rPr>
                <w:rFonts w:ascii="宋体" w:hAnsi="宋体" w:hint="eastAsia"/>
                <w:sz w:val="18"/>
              </w:rPr>
              <w:t>/%</w:t>
            </w:r>
          </w:p>
        </w:tc>
        <w:tc>
          <w:tcPr>
            <w:tcW w:w="1056" w:type="dxa"/>
            <w:tcBorders>
              <w:top w:val="single" w:sz="12" w:space="0" w:color="auto"/>
              <w:tl2br w:val="nil"/>
              <w:tr2bl w:val="nil"/>
            </w:tcBorders>
            <w:vAlign w:val="center"/>
          </w:tcPr>
          <w:p w:rsidR="00D25660" w:rsidRPr="0082615C" w:rsidRDefault="00D25660" w:rsidP="004837C5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056" w:type="dxa"/>
            <w:tcBorders>
              <w:top w:val="single" w:sz="12" w:space="0" w:color="auto"/>
              <w:tl2br w:val="nil"/>
              <w:tr2bl w:val="nil"/>
            </w:tcBorders>
            <w:vAlign w:val="center"/>
          </w:tcPr>
          <w:p w:rsidR="00D25660" w:rsidRPr="0011638A" w:rsidRDefault="00D25660" w:rsidP="004837C5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056" w:type="dxa"/>
            <w:tcBorders>
              <w:top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25660" w:rsidRPr="0011638A" w:rsidRDefault="00D25660" w:rsidP="004837C5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057" w:type="dxa"/>
            <w:tcBorders>
              <w:top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25660" w:rsidRPr="0011638A" w:rsidRDefault="00D25660" w:rsidP="004837C5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056" w:type="dxa"/>
            <w:tcBorders>
              <w:top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25660" w:rsidRPr="0011638A" w:rsidRDefault="00D25660" w:rsidP="004837C5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056" w:type="dxa"/>
            <w:tcBorders>
              <w:top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25660" w:rsidRPr="0082615C" w:rsidRDefault="00D25660" w:rsidP="004837C5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056" w:type="dxa"/>
            <w:tcBorders>
              <w:top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25660" w:rsidRPr="0082615C" w:rsidRDefault="00D25660" w:rsidP="004837C5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057" w:type="dxa"/>
            <w:tcBorders>
              <w:top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25660" w:rsidRPr="0082615C" w:rsidRDefault="00D25660" w:rsidP="004837C5">
            <w:pPr>
              <w:jc w:val="center"/>
              <w:rPr>
                <w:rFonts w:ascii="宋体" w:hAnsi="宋体"/>
                <w:sz w:val="18"/>
              </w:rPr>
            </w:pPr>
          </w:p>
        </w:tc>
      </w:tr>
    </w:tbl>
    <w:p w:rsidR="00D25660" w:rsidRPr="00304772" w:rsidRDefault="00D25660" w:rsidP="00D25660">
      <w:pPr>
        <w:pStyle w:val="a"/>
        <w:spacing w:before="312" w:after="312"/>
      </w:pPr>
      <w:r w:rsidRPr="00304772">
        <w:rPr>
          <w:rFonts w:hint="eastAsia"/>
        </w:rPr>
        <w:t>质量保证和控制</w:t>
      </w:r>
    </w:p>
    <w:p w:rsidR="00D25660" w:rsidRPr="007A300B" w:rsidRDefault="00D25660" w:rsidP="00D25660">
      <w:pPr>
        <w:pStyle w:val="ac"/>
      </w:pPr>
      <w:r w:rsidRPr="00304772">
        <w:rPr>
          <w:rFonts w:hint="eastAsia"/>
        </w:rPr>
        <w:t>每月用自制控制标样（如有国家级或行业级标样时，应首先使用）校核一次本标准分析方法的有效性。当过程失控时，应找出原因，纠正错误，重新进行校核。</w:t>
      </w:r>
    </w:p>
    <w:p w:rsidR="00D25660" w:rsidRDefault="00D25660" w:rsidP="00D25660">
      <w:pPr>
        <w:pStyle w:val="a"/>
        <w:spacing w:before="312" w:after="312"/>
      </w:pPr>
      <w:r>
        <w:rPr>
          <w:rFonts w:hint="eastAsia"/>
        </w:rPr>
        <w:t>试验报告</w:t>
      </w:r>
    </w:p>
    <w:p w:rsidR="00D25660" w:rsidRDefault="00D25660" w:rsidP="00D25660">
      <w:pPr>
        <w:pStyle w:val="ac"/>
        <w:rPr>
          <w:rFonts w:hAnsi="宋体"/>
        </w:rPr>
      </w:pPr>
      <w:r>
        <w:rPr>
          <w:rFonts w:hAnsi="宋体" w:hint="eastAsia"/>
        </w:rPr>
        <w:t>试验报告至少应给出以下几个方面的内容：</w:t>
      </w:r>
    </w:p>
    <w:p w:rsidR="00D25660" w:rsidRDefault="00D25660" w:rsidP="00D25660">
      <w:pPr>
        <w:pStyle w:val="ac"/>
      </w:pPr>
      <w:r>
        <w:rPr>
          <w:rFonts w:hAnsi="宋体" w:hint="eastAsia"/>
        </w:rPr>
        <w:t>─—</w:t>
      </w:r>
      <w:r>
        <w:rPr>
          <w:rFonts w:hint="eastAsia"/>
        </w:rPr>
        <w:t>样品名称；</w:t>
      </w:r>
    </w:p>
    <w:p w:rsidR="00D25660" w:rsidRDefault="00D25660" w:rsidP="00D25660">
      <w:pPr>
        <w:pStyle w:val="ac"/>
        <w:rPr>
          <w:rFonts w:hAnsi="宋体"/>
        </w:rPr>
      </w:pPr>
      <w:r>
        <w:rPr>
          <w:rFonts w:hAnsi="宋体" w:hint="eastAsia"/>
        </w:rPr>
        <w:t>─—所使用的标准（包括发布或出版年号）；</w:t>
      </w:r>
    </w:p>
    <w:p w:rsidR="00D25660" w:rsidRDefault="00D25660" w:rsidP="00D25660">
      <w:pPr>
        <w:pStyle w:val="ac"/>
      </w:pPr>
      <w:r>
        <w:rPr>
          <w:rFonts w:hAnsi="宋体" w:hint="eastAsia"/>
        </w:rPr>
        <w:t>─—</w:t>
      </w:r>
      <w:r>
        <w:rPr>
          <w:rFonts w:hint="eastAsia"/>
        </w:rPr>
        <w:t>分析结果及其表示；</w:t>
      </w:r>
    </w:p>
    <w:p w:rsidR="00D25660" w:rsidRPr="00C2512E" w:rsidRDefault="00D25660" w:rsidP="00D25660">
      <w:pPr>
        <w:pStyle w:val="ac"/>
        <w:rPr>
          <w:rFonts w:hAnsi="宋体"/>
        </w:rPr>
      </w:pPr>
      <w:r>
        <w:rPr>
          <w:rFonts w:hAnsi="宋体" w:hint="eastAsia"/>
        </w:rPr>
        <w:t>─—测定中观察到的异常现象；</w:t>
      </w:r>
    </w:p>
    <w:p w:rsidR="00D25660" w:rsidRDefault="00D25660" w:rsidP="00D25660">
      <w:pPr>
        <w:pStyle w:val="ac"/>
        <w:rPr>
          <w:rFonts w:hAnsi="宋体"/>
        </w:rPr>
      </w:pPr>
      <w:r>
        <w:rPr>
          <w:rFonts w:hAnsi="宋体" w:hint="eastAsia"/>
        </w:rPr>
        <w:t>─—</w:t>
      </w:r>
      <w:r w:rsidRPr="00C2512E">
        <w:rPr>
          <w:rFonts w:hAnsi="宋体" w:hint="eastAsia"/>
        </w:rPr>
        <w:t>试验日期</w:t>
      </w:r>
      <w:r>
        <w:rPr>
          <w:rFonts w:hAnsi="宋体" w:hint="eastAsia"/>
        </w:rPr>
        <w:t>。</w:t>
      </w:r>
    </w:p>
    <w:p w:rsidR="00D25660" w:rsidRDefault="00D25660" w:rsidP="00D25660">
      <w:pPr>
        <w:pStyle w:val="ac"/>
        <w:rPr>
          <w:rFonts w:hAnsi="宋体"/>
        </w:rPr>
      </w:pPr>
    </w:p>
    <w:p w:rsidR="00D25660" w:rsidRPr="00372880" w:rsidRDefault="00D25660" w:rsidP="00D25660">
      <w:pPr>
        <w:pStyle w:val="afd"/>
        <w:framePr w:wrap="around" w:hAnchor="page" w:x="4290" w:y="1"/>
        <w:ind w:rightChars="220" w:right="462"/>
        <w:rPr>
          <w:u w:val="thick"/>
        </w:rPr>
      </w:pPr>
      <w:r w:rsidRPr="00372880">
        <w:rPr>
          <w:u w:val="thick"/>
        </w:rPr>
        <w:t>_________________________</w:t>
      </w:r>
    </w:p>
    <w:p w:rsidR="00D25660" w:rsidRDefault="00D25660" w:rsidP="00D25660">
      <w:pPr>
        <w:pStyle w:val="ac"/>
      </w:pPr>
    </w:p>
    <w:p w:rsidR="00D25660" w:rsidRDefault="00D25660" w:rsidP="00D25660">
      <w:pPr>
        <w:pStyle w:val="ac"/>
      </w:pPr>
    </w:p>
    <w:p w:rsidR="00D25660" w:rsidRDefault="00D25660" w:rsidP="00D25660">
      <w:pPr>
        <w:pStyle w:val="ac"/>
      </w:pPr>
    </w:p>
    <w:p w:rsidR="00D25660" w:rsidRDefault="00D25660" w:rsidP="00D25660">
      <w:pPr>
        <w:pStyle w:val="ac"/>
      </w:pPr>
    </w:p>
    <w:p w:rsidR="00D25660" w:rsidRDefault="00D25660" w:rsidP="00D25660">
      <w:pPr>
        <w:pStyle w:val="ac"/>
      </w:pPr>
    </w:p>
    <w:p w:rsidR="00D25660" w:rsidRDefault="00D25660" w:rsidP="00D25660">
      <w:pPr>
        <w:pStyle w:val="ac"/>
      </w:pPr>
    </w:p>
    <w:p w:rsidR="00D25660" w:rsidRDefault="00D25660" w:rsidP="00D25660">
      <w:pPr>
        <w:pStyle w:val="ac"/>
      </w:pPr>
    </w:p>
    <w:p w:rsidR="00D25660" w:rsidRDefault="00D25660" w:rsidP="00D25660">
      <w:pPr>
        <w:pStyle w:val="ac"/>
      </w:pPr>
    </w:p>
    <w:p w:rsidR="00D25660" w:rsidRDefault="00D25660" w:rsidP="00D25660">
      <w:pPr>
        <w:pStyle w:val="ac"/>
      </w:pPr>
    </w:p>
    <w:p w:rsidR="00D25660" w:rsidRDefault="00D25660" w:rsidP="00D25660">
      <w:pPr>
        <w:pStyle w:val="ac"/>
      </w:pPr>
    </w:p>
    <w:p w:rsidR="00D25660" w:rsidRDefault="00D25660" w:rsidP="00D25660">
      <w:pPr>
        <w:pStyle w:val="ac"/>
      </w:pPr>
    </w:p>
    <w:p w:rsidR="00D25660" w:rsidRDefault="00D25660" w:rsidP="00D25660">
      <w:pPr>
        <w:pStyle w:val="ac"/>
      </w:pPr>
    </w:p>
    <w:p w:rsidR="00D25660" w:rsidRDefault="00D25660" w:rsidP="00D25660">
      <w:pPr>
        <w:pStyle w:val="ac"/>
      </w:pPr>
    </w:p>
    <w:p w:rsidR="00D25660" w:rsidRDefault="00D25660" w:rsidP="00D25660">
      <w:pPr>
        <w:pStyle w:val="ac"/>
      </w:pPr>
    </w:p>
    <w:p w:rsidR="00D25660" w:rsidRDefault="00D25660" w:rsidP="00D25660">
      <w:pPr>
        <w:pStyle w:val="ac"/>
      </w:pPr>
    </w:p>
    <w:p w:rsidR="00D25660" w:rsidRDefault="00D25660" w:rsidP="00D25660">
      <w:pPr>
        <w:pStyle w:val="ac"/>
      </w:pPr>
    </w:p>
    <w:p w:rsidR="00D25660" w:rsidRDefault="00D25660" w:rsidP="00D25660">
      <w:pPr>
        <w:pStyle w:val="ac"/>
      </w:pPr>
    </w:p>
    <w:p w:rsidR="00D25660" w:rsidRDefault="00D25660" w:rsidP="00D25660">
      <w:pPr>
        <w:pStyle w:val="ac"/>
      </w:pPr>
    </w:p>
    <w:p w:rsidR="00D25660" w:rsidRDefault="00D25660" w:rsidP="00D25660">
      <w:pPr>
        <w:pStyle w:val="ac"/>
      </w:pPr>
    </w:p>
    <w:p w:rsidR="00D25660" w:rsidRDefault="00D25660" w:rsidP="00D25660">
      <w:pPr>
        <w:pStyle w:val="ac"/>
      </w:pPr>
    </w:p>
    <w:p w:rsidR="00D25660" w:rsidRDefault="00D25660" w:rsidP="00D25660">
      <w:pPr>
        <w:pStyle w:val="ac"/>
      </w:pPr>
    </w:p>
    <w:p w:rsidR="00D25660" w:rsidRDefault="00D25660" w:rsidP="00D25660">
      <w:pPr>
        <w:pStyle w:val="ac"/>
        <w:jc w:val="center"/>
        <w:rPr>
          <w:rFonts w:hAnsi="宋体"/>
        </w:rPr>
      </w:pPr>
      <w:r>
        <w:rPr>
          <w:rFonts w:hAnsi="宋体" w:hint="eastAsia"/>
        </w:rPr>
        <w:t>附录A</w:t>
      </w:r>
    </w:p>
    <w:p w:rsidR="00D25660" w:rsidRDefault="00D25660" w:rsidP="00D25660">
      <w:pPr>
        <w:pStyle w:val="ac"/>
        <w:jc w:val="center"/>
        <w:rPr>
          <w:rFonts w:hAnsi="宋体"/>
        </w:rPr>
      </w:pPr>
      <w:r>
        <w:rPr>
          <w:rFonts w:hAnsi="宋体" w:hint="eastAsia"/>
        </w:rPr>
        <w:t>（资料性附录）</w:t>
      </w:r>
    </w:p>
    <w:p w:rsidR="00D25660" w:rsidRDefault="00D25660" w:rsidP="00D25660">
      <w:pPr>
        <w:pStyle w:val="ac"/>
        <w:spacing w:afterLines="100" w:after="312"/>
        <w:jc w:val="center"/>
        <w:rPr>
          <w:rFonts w:hAnsi="宋体"/>
        </w:rPr>
      </w:pPr>
      <w:r>
        <w:rPr>
          <w:rFonts w:hAnsi="宋体" w:hint="eastAsia"/>
        </w:rPr>
        <w:t xml:space="preserve"> 仪器工作条件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1948"/>
        <w:gridCol w:w="1738"/>
        <w:gridCol w:w="1701"/>
        <w:gridCol w:w="1417"/>
        <w:gridCol w:w="1276"/>
      </w:tblGrid>
      <w:tr w:rsidR="00D25660" w:rsidRPr="00EE047D" w:rsidTr="004837C5">
        <w:tc>
          <w:tcPr>
            <w:tcW w:w="1242" w:type="dxa"/>
            <w:tcBorders>
              <w:top w:val="single" w:sz="12" w:space="0" w:color="auto"/>
              <w:bottom w:val="single" w:sz="12" w:space="0" w:color="auto"/>
            </w:tcBorders>
          </w:tcPr>
          <w:p w:rsidR="00D25660" w:rsidRPr="00EE047D" w:rsidRDefault="00D25660" w:rsidP="004837C5">
            <w:pPr>
              <w:pStyle w:val="ac"/>
              <w:ind w:firstLineChars="0" w:firstLine="0"/>
              <w:jc w:val="center"/>
              <w:rPr>
                <w:rFonts w:hAnsi="宋体"/>
                <w:szCs w:val="18"/>
              </w:rPr>
            </w:pPr>
            <w:r w:rsidRPr="00EE047D">
              <w:rPr>
                <w:rFonts w:hAnsi="宋体" w:hint="eastAsia"/>
                <w:szCs w:val="18"/>
              </w:rPr>
              <w:t>功率/W</w:t>
            </w:r>
          </w:p>
        </w:tc>
        <w:tc>
          <w:tcPr>
            <w:tcW w:w="1948" w:type="dxa"/>
            <w:tcBorders>
              <w:top w:val="single" w:sz="12" w:space="0" w:color="auto"/>
              <w:bottom w:val="single" w:sz="12" w:space="0" w:color="auto"/>
            </w:tcBorders>
          </w:tcPr>
          <w:p w:rsidR="00D25660" w:rsidRPr="00EE047D" w:rsidRDefault="00D25660" w:rsidP="004837C5">
            <w:pPr>
              <w:pStyle w:val="ac"/>
              <w:ind w:firstLineChars="0" w:firstLine="0"/>
              <w:jc w:val="center"/>
              <w:rPr>
                <w:rFonts w:hAnsi="宋体"/>
                <w:szCs w:val="18"/>
              </w:rPr>
            </w:pPr>
            <w:r w:rsidRPr="00EE047D">
              <w:rPr>
                <w:rFonts w:hAnsi="宋体" w:hint="eastAsia"/>
                <w:szCs w:val="18"/>
              </w:rPr>
              <w:t>辅助气/(L/min)</w:t>
            </w:r>
          </w:p>
        </w:tc>
        <w:tc>
          <w:tcPr>
            <w:tcW w:w="1738" w:type="dxa"/>
            <w:tcBorders>
              <w:top w:val="single" w:sz="12" w:space="0" w:color="auto"/>
              <w:bottom w:val="single" w:sz="12" w:space="0" w:color="auto"/>
            </w:tcBorders>
          </w:tcPr>
          <w:p w:rsidR="00D25660" w:rsidRPr="00EE047D" w:rsidRDefault="00D25660" w:rsidP="004837C5">
            <w:pPr>
              <w:pStyle w:val="ac"/>
              <w:ind w:firstLineChars="0" w:firstLine="0"/>
              <w:jc w:val="center"/>
              <w:rPr>
                <w:rFonts w:hAnsi="宋体"/>
                <w:szCs w:val="18"/>
              </w:rPr>
            </w:pPr>
            <w:r w:rsidRPr="00EE047D">
              <w:rPr>
                <w:rFonts w:hAnsi="宋体" w:hint="eastAsia"/>
                <w:szCs w:val="18"/>
              </w:rPr>
              <w:t>雾化器压力/</w:t>
            </w:r>
            <w:r>
              <w:rPr>
                <w:rFonts w:hAnsi="宋体" w:hint="eastAsia"/>
                <w:szCs w:val="18"/>
              </w:rPr>
              <w:t>MPa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D25660" w:rsidRPr="00EE047D" w:rsidRDefault="00D25660" w:rsidP="004837C5">
            <w:pPr>
              <w:pStyle w:val="ac"/>
              <w:ind w:firstLineChars="0" w:firstLine="0"/>
              <w:jc w:val="center"/>
              <w:rPr>
                <w:rFonts w:hAnsi="宋体"/>
                <w:szCs w:val="18"/>
              </w:rPr>
            </w:pPr>
            <w:r w:rsidRPr="00EE047D">
              <w:rPr>
                <w:rFonts w:hAnsi="宋体" w:hint="eastAsia"/>
                <w:szCs w:val="18"/>
              </w:rPr>
              <w:t>泵速/（r/min）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</w:tcPr>
          <w:p w:rsidR="00D25660" w:rsidRPr="00EE047D" w:rsidRDefault="00D25660" w:rsidP="004837C5">
            <w:pPr>
              <w:pStyle w:val="ac"/>
              <w:ind w:firstLineChars="0" w:firstLine="0"/>
              <w:jc w:val="center"/>
              <w:rPr>
                <w:rFonts w:hAnsi="宋体"/>
                <w:szCs w:val="18"/>
              </w:rPr>
            </w:pPr>
            <w:r w:rsidRPr="00EE047D">
              <w:rPr>
                <w:rFonts w:hAnsi="宋体" w:hint="eastAsia"/>
                <w:szCs w:val="18"/>
              </w:rPr>
              <w:t>长波/</w:t>
            </w:r>
            <w:r>
              <w:rPr>
                <w:rFonts w:hAnsi="宋体" w:hint="eastAsia"/>
                <w:szCs w:val="18"/>
              </w:rPr>
              <w:t>s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</w:tcPr>
          <w:p w:rsidR="00D25660" w:rsidRPr="00EE047D" w:rsidRDefault="00D25660" w:rsidP="004837C5">
            <w:pPr>
              <w:pStyle w:val="ac"/>
              <w:ind w:firstLineChars="0" w:firstLine="0"/>
              <w:jc w:val="center"/>
              <w:rPr>
                <w:rFonts w:hAnsi="宋体"/>
                <w:szCs w:val="18"/>
              </w:rPr>
            </w:pPr>
            <w:r w:rsidRPr="00EE047D">
              <w:rPr>
                <w:rFonts w:hAnsi="宋体" w:hint="eastAsia"/>
                <w:szCs w:val="18"/>
              </w:rPr>
              <w:t>短波/</w:t>
            </w:r>
            <w:r>
              <w:rPr>
                <w:rFonts w:hAnsi="宋体" w:hint="eastAsia"/>
                <w:szCs w:val="18"/>
              </w:rPr>
              <w:t>s</w:t>
            </w:r>
          </w:p>
        </w:tc>
      </w:tr>
      <w:tr w:rsidR="00D25660" w:rsidRPr="00EE047D" w:rsidTr="004837C5">
        <w:tc>
          <w:tcPr>
            <w:tcW w:w="1242" w:type="dxa"/>
            <w:tcBorders>
              <w:top w:val="single" w:sz="12" w:space="0" w:color="auto"/>
            </w:tcBorders>
          </w:tcPr>
          <w:p w:rsidR="00D25660" w:rsidRPr="00EE047D" w:rsidRDefault="00D25660" w:rsidP="004837C5">
            <w:pPr>
              <w:pStyle w:val="ac"/>
              <w:ind w:firstLineChars="0" w:firstLine="0"/>
              <w:jc w:val="center"/>
              <w:rPr>
                <w:rFonts w:hAnsi="宋体"/>
                <w:szCs w:val="18"/>
              </w:rPr>
            </w:pPr>
            <w:r w:rsidRPr="00EE047D">
              <w:rPr>
                <w:rFonts w:hAnsi="宋体" w:hint="eastAsia"/>
                <w:szCs w:val="18"/>
              </w:rPr>
              <w:t>1150</w:t>
            </w:r>
          </w:p>
        </w:tc>
        <w:tc>
          <w:tcPr>
            <w:tcW w:w="1948" w:type="dxa"/>
            <w:tcBorders>
              <w:top w:val="single" w:sz="12" w:space="0" w:color="auto"/>
            </w:tcBorders>
          </w:tcPr>
          <w:p w:rsidR="00D25660" w:rsidRPr="00EE047D" w:rsidRDefault="00D25660" w:rsidP="004837C5">
            <w:pPr>
              <w:pStyle w:val="ac"/>
              <w:ind w:firstLineChars="0" w:firstLine="0"/>
              <w:jc w:val="center"/>
              <w:rPr>
                <w:rFonts w:hAnsi="宋体"/>
                <w:szCs w:val="18"/>
              </w:rPr>
            </w:pPr>
            <w:r w:rsidRPr="00EE047D">
              <w:rPr>
                <w:rFonts w:hAnsi="宋体" w:hint="eastAsia"/>
                <w:szCs w:val="18"/>
              </w:rPr>
              <w:t>0.5</w:t>
            </w:r>
          </w:p>
        </w:tc>
        <w:tc>
          <w:tcPr>
            <w:tcW w:w="1738" w:type="dxa"/>
            <w:tcBorders>
              <w:top w:val="single" w:sz="12" w:space="0" w:color="auto"/>
            </w:tcBorders>
          </w:tcPr>
          <w:p w:rsidR="00D25660" w:rsidRPr="00EE047D" w:rsidRDefault="00D25660" w:rsidP="004837C5">
            <w:pPr>
              <w:pStyle w:val="ac"/>
              <w:ind w:firstLineChars="0" w:firstLine="0"/>
              <w:jc w:val="center"/>
              <w:rPr>
                <w:rFonts w:hAnsi="宋体"/>
                <w:szCs w:val="18"/>
              </w:rPr>
            </w:pPr>
            <w:r>
              <w:rPr>
                <w:rFonts w:hAnsi="宋体" w:hint="eastAsia"/>
                <w:szCs w:val="18"/>
              </w:rPr>
              <w:t>0.20～0.24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D25660" w:rsidRPr="00EE047D" w:rsidRDefault="00D25660" w:rsidP="004837C5">
            <w:pPr>
              <w:pStyle w:val="ac"/>
              <w:ind w:firstLineChars="0" w:firstLine="0"/>
              <w:jc w:val="center"/>
              <w:rPr>
                <w:rFonts w:hAnsi="宋体"/>
                <w:szCs w:val="18"/>
              </w:rPr>
            </w:pPr>
            <w:r w:rsidRPr="00EE047D">
              <w:rPr>
                <w:rFonts w:hAnsi="宋体" w:hint="eastAsia"/>
                <w:szCs w:val="18"/>
              </w:rPr>
              <w:t>50</w:t>
            </w:r>
          </w:p>
        </w:tc>
        <w:tc>
          <w:tcPr>
            <w:tcW w:w="1417" w:type="dxa"/>
            <w:tcBorders>
              <w:top w:val="single" w:sz="12" w:space="0" w:color="auto"/>
            </w:tcBorders>
          </w:tcPr>
          <w:p w:rsidR="00D25660" w:rsidRPr="00EE047D" w:rsidRDefault="00D25660" w:rsidP="004837C5">
            <w:pPr>
              <w:pStyle w:val="ac"/>
              <w:ind w:firstLineChars="0" w:firstLine="0"/>
              <w:jc w:val="center"/>
              <w:rPr>
                <w:rFonts w:hAnsi="宋体"/>
                <w:szCs w:val="18"/>
              </w:rPr>
            </w:pPr>
            <w:r w:rsidRPr="00EE047D">
              <w:rPr>
                <w:rFonts w:hAnsi="宋体" w:hint="eastAsia"/>
                <w:szCs w:val="18"/>
              </w:rPr>
              <w:t>5～10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D25660" w:rsidRPr="00EE047D" w:rsidRDefault="00D25660" w:rsidP="004837C5">
            <w:pPr>
              <w:pStyle w:val="ac"/>
              <w:ind w:firstLineChars="0" w:firstLine="0"/>
              <w:jc w:val="center"/>
              <w:rPr>
                <w:rFonts w:hAnsi="宋体"/>
                <w:szCs w:val="18"/>
              </w:rPr>
            </w:pPr>
            <w:r w:rsidRPr="00EE047D">
              <w:rPr>
                <w:rFonts w:hAnsi="宋体" w:hint="eastAsia"/>
                <w:szCs w:val="18"/>
              </w:rPr>
              <w:t>8～15</w:t>
            </w:r>
          </w:p>
        </w:tc>
      </w:tr>
    </w:tbl>
    <w:p w:rsidR="00D25660" w:rsidRDefault="00D25660" w:rsidP="00D25660">
      <w:pPr>
        <w:pStyle w:val="ac"/>
      </w:pPr>
    </w:p>
    <w:p w:rsidR="007C046C" w:rsidRDefault="007C046C"/>
    <w:sectPr w:rsidR="007C046C" w:rsidSect="00F34B99">
      <w:pgSz w:w="11906" w:h="16838" w:code="9"/>
      <w:pgMar w:top="567" w:right="1134" w:bottom="1134" w:left="1418" w:header="1418" w:footer="1134" w:gutter="0"/>
      <w:pgNumType w:start="1"/>
      <w:cols w:space="425"/>
      <w:formProt w:val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756A" w:rsidRDefault="00D2756A">
      <w:r>
        <w:separator/>
      </w:r>
    </w:p>
  </w:endnote>
  <w:endnote w:type="continuationSeparator" w:id="0">
    <w:p w:rsidR="00D2756A" w:rsidRDefault="00D27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60AD" w:rsidRDefault="00D25660" w:rsidP="0072608B">
    <w:pPr>
      <w:pStyle w:val="ad"/>
    </w:pP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I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756A" w:rsidRDefault="00D2756A">
      <w:r>
        <w:separator/>
      </w:r>
    </w:p>
  </w:footnote>
  <w:footnote w:type="continuationSeparator" w:id="0">
    <w:p w:rsidR="00D2756A" w:rsidRDefault="00D275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60AD" w:rsidRDefault="00D25660" w:rsidP="00F34B99">
    <w:pPr>
      <w:pStyle w:val="ae"/>
    </w:pPr>
    <w:r>
      <w:rPr>
        <w:rFonts w:hint="eastAsia"/>
      </w:rPr>
      <w:t>CNIA</w:t>
    </w:r>
    <w:r>
      <w:t>/T XXX</w:t>
    </w:r>
    <w:r>
      <w:t>—</w:t>
    </w:r>
    <w:r>
      <w:t>XXXX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C91163"/>
    <w:multiLevelType w:val="multilevel"/>
    <w:tmpl w:val="855EE140"/>
    <w:lvl w:ilvl="0">
      <w:start w:val="1"/>
      <w:numFmt w:val="decimal"/>
      <w:pStyle w:val="a"/>
      <w:suff w:val="nothing"/>
      <w:lvlText w:val="%1　"/>
      <w:lvlJc w:val="left"/>
      <w:pPr>
        <w:ind w:left="284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pStyle w:val="a0"/>
      <w:suff w:val="nothing"/>
      <w:lvlText w:val="%1.%2　"/>
      <w:lvlJc w:val="left"/>
      <w:pPr>
        <w:ind w:left="710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1"/>
        <w:szCs w:val="21"/>
        <w:u w:val="none"/>
        <w:vertAlign w:val="baseline"/>
        <w:em w:val="none"/>
      </w:rPr>
    </w:lvl>
    <w:lvl w:ilvl="2">
      <w:start w:val="1"/>
      <w:numFmt w:val="decimal"/>
      <w:pStyle w:val="a1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2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3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4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1" w15:restartNumberingAfterBreak="0">
    <w:nsid w:val="557C2AF5"/>
    <w:multiLevelType w:val="multilevel"/>
    <w:tmpl w:val="5AB41562"/>
    <w:lvl w:ilvl="0">
      <w:start w:val="1"/>
      <w:numFmt w:val="decimal"/>
      <w:pStyle w:val="a5"/>
      <w:suff w:val="nothing"/>
      <w:lvlText w:val="图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suff w:val="nothing"/>
      <w:lvlText w:val="%1%2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2">
      <w:start w:val="1"/>
      <w:numFmt w:val="decimal"/>
      <w:suff w:val="nothing"/>
      <w:lvlText w:val="%1%2.%3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3">
      <w:start w:val="1"/>
      <w:numFmt w:val="decimal"/>
      <w:suff w:val="nothing"/>
      <w:lvlText w:val="%1%2.%3.%4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4">
      <w:start w:val="1"/>
      <w:numFmt w:val="decimal"/>
      <w:suff w:val="nothing"/>
      <w:lvlText w:val="%1%2.%3.%4.%5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5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2" w15:restartNumberingAfterBreak="0">
    <w:nsid w:val="646260FA"/>
    <w:multiLevelType w:val="multilevel"/>
    <w:tmpl w:val="4F2011E8"/>
    <w:lvl w:ilvl="0">
      <w:start w:val="1"/>
      <w:numFmt w:val="decimal"/>
      <w:pStyle w:val="a6"/>
      <w:suff w:val="nothing"/>
      <w:lvlText w:val="表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3" w15:restartNumberingAfterBreak="0">
    <w:nsid w:val="71BC1560"/>
    <w:multiLevelType w:val="multilevel"/>
    <w:tmpl w:val="4B1CEDE8"/>
    <w:lvl w:ilvl="0">
      <w:start w:val="1"/>
      <w:numFmt w:val="decimal"/>
      <w:pStyle w:val="a7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0"/>
    <w:lvlOverride w:ilvl="0">
      <w:startOverride w:val="7"/>
    </w:lvlOverride>
    <w:lvlOverride w:ilvl="1">
      <w:startOverride w:val="6"/>
    </w:lvlOverride>
    <w:lvlOverride w:ilvl="2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5660"/>
    <w:rsid w:val="00025CB2"/>
    <w:rsid w:val="007C046C"/>
    <w:rsid w:val="00D25660"/>
    <w:rsid w:val="00D27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3A9FDB"/>
  <w15:docId w15:val="{D6D6160D-7B56-4177-AA92-5B4AA0B99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8">
    <w:name w:val="Normal"/>
    <w:qFormat/>
    <w:rsid w:val="00D2566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9">
    <w:name w:val="Default Paragraph Font"/>
    <w:uiPriority w:val="1"/>
    <w:semiHidden/>
    <w:unhideWhenUsed/>
  </w:style>
  <w:style w:type="table" w:default="1" w:styleId="a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b">
    <w:name w:val="No List"/>
    <w:uiPriority w:val="99"/>
    <w:semiHidden/>
    <w:unhideWhenUsed/>
  </w:style>
  <w:style w:type="paragraph" w:customStyle="1" w:styleId="ac">
    <w:name w:val="段"/>
    <w:link w:val="Char"/>
    <w:rsid w:val="00D25660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eastAsia="宋体" w:hAnsi="Times New Roman" w:cs="Times New Roman"/>
      <w:noProof/>
      <w:kern w:val="0"/>
      <w:szCs w:val="20"/>
    </w:rPr>
  </w:style>
  <w:style w:type="character" w:customStyle="1" w:styleId="Char">
    <w:name w:val="段 Char"/>
    <w:basedOn w:val="a9"/>
    <w:link w:val="ac"/>
    <w:rsid w:val="00D25660"/>
    <w:rPr>
      <w:rFonts w:ascii="宋体" w:eastAsia="宋体" w:hAnsi="Times New Roman" w:cs="Times New Roman"/>
      <w:noProof/>
      <w:kern w:val="0"/>
      <w:szCs w:val="20"/>
    </w:rPr>
  </w:style>
  <w:style w:type="paragraph" w:customStyle="1" w:styleId="a0">
    <w:name w:val="一级条标题"/>
    <w:next w:val="ac"/>
    <w:rsid w:val="00D25660"/>
    <w:pPr>
      <w:numPr>
        <w:ilvl w:val="1"/>
        <w:numId w:val="3"/>
      </w:numPr>
      <w:spacing w:beforeLines="50" w:afterLines="50"/>
      <w:ind w:left="0"/>
      <w:outlineLvl w:val="2"/>
    </w:pPr>
    <w:rPr>
      <w:rFonts w:ascii="黑体" w:eastAsia="黑体" w:hAnsi="Times New Roman" w:cs="Times New Roman"/>
      <w:kern w:val="0"/>
      <w:szCs w:val="21"/>
    </w:rPr>
  </w:style>
  <w:style w:type="paragraph" w:customStyle="1" w:styleId="ad">
    <w:name w:val="标准书脚_奇数页"/>
    <w:rsid w:val="00D25660"/>
    <w:pPr>
      <w:spacing w:before="120"/>
      <w:ind w:right="198"/>
      <w:jc w:val="right"/>
    </w:pPr>
    <w:rPr>
      <w:rFonts w:ascii="宋体" w:eastAsia="宋体" w:hAnsi="Times New Roman" w:cs="Times New Roman"/>
      <w:kern w:val="0"/>
      <w:sz w:val="18"/>
      <w:szCs w:val="18"/>
    </w:rPr>
  </w:style>
  <w:style w:type="paragraph" w:customStyle="1" w:styleId="ae">
    <w:name w:val="标准书眉_奇数页"/>
    <w:next w:val="a8"/>
    <w:rsid w:val="00D25660"/>
    <w:pPr>
      <w:tabs>
        <w:tab w:val="center" w:pos="4154"/>
        <w:tab w:val="right" w:pos="8306"/>
      </w:tabs>
      <w:spacing w:after="220"/>
      <w:jc w:val="right"/>
    </w:pPr>
    <w:rPr>
      <w:rFonts w:ascii="黑体" w:eastAsia="黑体" w:hAnsi="Times New Roman" w:cs="Times New Roman"/>
      <w:noProof/>
      <w:kern w:val="0"/>
      <w:szCs w:val="21"/>
    </w:rPr>
  </w:style>
  <w:style w:type="paragraph" w:customStyle="1" w:styleId="a">
    <w:name w:val="章标题"/>
    <w:next w:val="ac"/>
    <w:rsid w:val="00D25660"/>
    <w:pPr>
      <w:numPr>
        <w:numId w:val="3"/>
      </w:numPr>
      <w:spacing w:beforeLines="100" w:afterLines="100"/>
      <w:ind w:left="0"/>
      <w:jc w:val="both"/>
      <w:outlineLvl w:val="1"/>
    </w:pPr>
    <w:rPr>
      <w:rFonts w:ascii="黑体" w:eastAsia="黑体" w:hAnsi="Times New Roman" w:cs="Times New Roman"/>
      <w:kern w:val="0"/>
      <w:szCs w:val="20"/>
    </w:rPr>
  </w:style>
  <w:style w:type="paragraph" w:customStyle="1" w:styleId="a1">
    <w:name w:val="二级条标题"/>
    <w:basedOn w:val="a0"/>
    <w:next w:val="ac"/>
    <w:uiPriority w:val="99"/>
    <w:rsid w:val="00D25660"/>
    <w:pPr>
      <w:numPr>
        <w:ilvl w:val="2"/>
      </w:numPr>
      <w:spacing w:before="50" w:after="50"/>
      <w:outlineLvl w:val="3"/>
    </w:pPr>
  </w:style>
  <w:style w:type="paragraph" w:customStyle="1" w:styleId="2">
    <w:name w:val="封面标准号2"/>
    <w:rsid w:val="00D25660"/>
    <w:pPr>
      <w:framePr w:w="9140" w:h="1242" w:hRule="exact" w:hSpace="284" w:wrap="around" w:vAnchor="page" w:hAnchor="page" w:x="1645" w:y="2910" w:anchorLock="1"/>
      <w:spacing w:before="357" w:line="280" w:lineRule="exact"/>
      <w:jc w:val="right"/>
    </w:pPr>
    <w:rPr>
      <w:rFonts w:ascii="黑体" w:eastAsia="黑体" w:hAnsi="Times New Roman" w:cs="Times New Roman"/>
      <w:kern w:val="0"/>
      <w:sz w:val="28"/>
      <w:szCs w:val="28"/>
    </w:rPr>
  </w:style>
  <w:style w:type="paragraph" w:customStyle="1" w:styleId="af">
    <w:name w:val="目次、标准名称标题"/>
    <w:basedOn w:val="a8"/>
    <w:next w:val="ac"/>
    <w:rsid w:val="00D25660"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/>
      <w:kern w:val="0"/>
      <w:sz w:val="32"/>
      <w:szCs w:val="20"/>
    </w:rPr>
  </w:style>
  <w:style w:type="paragraph" w:customStyle="1" w:styleId="a2">
    <w:name w:val="三级条标题"/>
    <w:basedOn w:val="a1"/>
    <w:next w:val="ac"/>
    <w:rsid w:val="00D25660"/>
    <w:pPr>
      <w:numPr>
        <w:ilvl w:val="3"/>
      </w:numPr>
      <w:outlineLvl w:val="4"/>
    </w:pPr>
  </w:style>
  <w:style w:type="paragraph" w:customStyle="1" w:styleId="a3">
    <w:name w:val="四级条标题"/>
    <w:basedOn w:val="a2"/>
    <w:next w:val="ac"/>
    <w:rsid w:val="00D25660"/>
    <w:pPr>
      <w:numPr>
        <w:ilvl w:val="4"/>
      </w:numPr>
      <w:outlineLvl w:val="5"/>
    </w:pPr>
  </w:style>
  <w:style w:type="paragraph" w:customStyle="1" w:styleId="a4">
    <w:name w:val="五级条标题"/>
    <w:basedOn w:val="a3"/>
    <w:next w:val="ac"/>
    <w:rsid w:val="00D25660"/>
    <w:pPr>
      <w:numPr>
        <w:ilvl w:val="5"/>
      </w:numPr>
      <w:outlineLvl w:val="6"/>
    </w:pPr>
  </w:style>
  <w:style w:type="paragraph" w:customStyle="1" w:styleId="af0">
    <w:name w:val="标准标志"/>
    <w:next w:val="a8"/>
    <w:rsid w:val="00D25660"/>
    <w:pPr>
      <w:framePr w:w="2546" w:h="1389" w:hRule="exact" w:hSpace="181" w:vSpace="181" w:wrap="around" w:hAnchor="margin" w:x="6522" w:y="398" w:anchorLock="1"/>
      <w:shd w:val="solid" w:color="FFFFFF" w:fill="FFFFFF"/>
      <w:spacing w:line="0" w:lineRule="atLeast"/>
      <w:jc w:val="right"/>
    </w:pPr>
    <w:rPr>
      <w:rFonts w:ascii="Times New Roman" w:eastAsia="宋体" w:hAnsi="Times New Roman" w:cs="Times New Roman"/>
      <w:b/>
      <w:w w:val="170"/>
      <w:kern w:val="0"/>
      <w:sz w:val="96"/>
      <w:szCs w:val="96"/>
    </w:rPr>
  </w:style>
  <w:style w:type="character" w:customStyle="1" w:styleId="af1">
    <w:name w:val="发布"/>
    <w:basedOn w:val="a9"/>
    <w:rsid w:val="00D25660"/>
    <w:rPr>
      <w:rFonts w:ascii="黑体" w:eastAsia="黑体"/>
      <w:spacing w:val="85"/>
      <w:w w:val="100"/>
      <w:position w:val="3"/>
      <w:sz w:val="28"/>
      <w:szCs w:val="28"/>
    </w:rPr>
  </w:style>
  <w:style w:type="paragraph" w:customStyle="1" w:styleId="af2">
    <w:name w:val="封面标准代替信息"/>
    <w:rsid w:val="00D25660"/>
    <w:pPr>
      <w:framePr w:w="9140" w:h="1242" w:hRule="exact" w:hSpace="284" w:wrap="around" w:vAnchor="page" w:hAnchor="page" w:x="1645" w:y="2910" w:anchorLock="1"/>
      <w:spacing w:before="57" w:line="280" w:lineRule="exact"/>
      <w:jc w:val="right"/>
    </w:pPr>
    <w:rPr>
      <w:rFonts w:ascii="宋体" w:eastAsia="宋体" w:hAnsi="Times New Roman" w:cs="Times New Roman"/>
      <w:kern w:val="0"/>
      <w:szCs w:val="21"/>
    </w:rPr>
  </w:style>
  <w:style w:type="paragraph" w:customStyle="1" w:styleId="af3">
    <w:name w:val="封面标准名称"/>
    <w:rsid w:val="00D25660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eastAsia="黑体" w:hAnsi="Times New Roman" w:cs="Times New Roman"/>
      <w:kern w:val="0"/>
      <w:sz w:val="52"/>
      <w:szCs w:val="20"/>
    </w:rPr>
  </w:style>
  <w:style w:type="paragraph" w:customStyle="1" w:styleId="af4">
    <w:name w:val="封面标准英文名称"/>
    <w:basedOn w:val="af3"/>
    <w:rsid w:val="00D25660"/>
    <w:pPr>
      <w:framePr w:wrap="around"/>
      <w:spacing w:before="370" w:line="400" w:lineRule="exact"/>
    </w:pPr>
    <w:rPr>
      <w:rFonts w:ascii="Times New Roman"/>
      <w:sz w:val="28"/>
      <w:szCs w:val="28"/>
    </w:rPr>
  </w:style>
  <w:style w:type="paragraph" w:customStyle="1" w:styleId="af5">
    <w:name w:val="封面一致性程度标识"/>
    <w:basedOn w:val="af4"/>
    <w:rsid w:val="00D25660"/>
    <w:pPr>
      <w:framePr w:wrap="around"/>
      <w:spacing w:before="440"/>
    </w:pPr>
    <w:rPr>
      <w:rFonts w:ascii="宋体" w:eastAsia="宋体"/>
    </w:rPr>
  </w:style>
  <w:style w:type="paragraph" w:customStyle="1" w:styleId="af6">
    <w:name w:val="封面标准文稿类别"/>
    <w:basedOn w:val="af5"/>
    <w:rsid w:val="00D25660"/>
    <w:pPr>
      <w:framePr w:wrap="around"/>
      <w:spacing w:after="160" w:line="240" w:lineRule="auto"/>
    </w:pPr>
    <w:rPr>
      <w:sz w:val="24"/>
    </w:rPr>
  </w:style>
  <w:style w:type="paragraph" w:customStyle="1" w:styleId="af7">
    <w:name w:val="封面标准文稿编辑信息"/>
    <w:basedOn w:val="af6"/>
    <w:rsid w:val="00D25660"/>
    <w:pPr>
      <w:framePr w:wrap="around"/>
      <w:spacing w:before="180" w:line="180" w:lineRule="exact"/>
    </w:pPr>
    <w:rPr>
      <w:sz w:val="21"/>
    </w:rPr>
  </w:style>
  <w:style w:type="paragraph" w:customStyle="1" w:styleId="af8">
    <w:name w:val="其他标准称谓"/>
    <w:next w:val="a8"/>
    <w:rsid w:val="00D25660"/>
    <w:pPr>
      <w:framePr w:hSpace="181" w:vSpace="181" w:wrap="around" w:vAnchor="page" w:hAnchor="page" w:x="1419" w:y="2286" w:anchorLock="1"/>
      <w:spacing w:line="0" w:lineRule="atLeast"/>
      <w:jc w:val="distribute"/>
    </w:pPr>
    <w:rPr>
      <w:rFonts w:ascii="黑体" w:eastAsia="黑体" w:hAnsi="宋体" w:cs="Times New Roman"/>
      <w:spacing w:val="-40"/>
      <w:kern w:val="0"/>
      <w:sz w:val="48"/>
      <w:szCs w:val="52"/>
    </w:rPr>
  </w:style>
  <w:style w:type="paragraph" w:customStyle="1" w:styleId="af9">
    <w:name w:val="其他发布部门"/>
    <w:basedOn w:val="a8"/>
    <w:rsid w:val="00D25660"/>
    <w:pPr>
      <w:framePr w:w="7938" w:h="1134" w:hRule="exact" w:hSpace="125" w:vSpace="181" w:wrap="around" w:vAnchor="page" w:hAnchor="page" w:x="2150" w:y="15310" w:anchorLock="1"/>
      <w:widowControl/>
      <w:spacing w:line="0" w:lineRule="atLeast"/>
      <w:jc w:val="center"/>
    </w:pPr>
    <w:rPr>
      <w:rFonts w:ascii="黑体" w:eastAsia="黑体"/>
      <w:spacing w:val="20"/>
      <w:w w:val="135"/>
      <w:kern w:val="0"/>
      <w:sz w:val="28"/>
      <w:szCs w:val="20"/>
    </w:rPr>
  </w:style>
  <w:style w:type="paragraph" w:customStyle="1" w:styleId="afa">
    <w:name w:val="前言、引言标题"/>
    <w:next w:val="ac"/>
    <w:rsid w:val="00D25660"/>
    <w:pPr>
      <w:keepNext/>
      <w:pageBreakBefore/>
      <w:shd w:val="clear" w:color="FFFFFF" w:fill="FFFFFF"/>
      <w:spacing w:before="640" w:after="560"/>
      <w:jc w:val="center"/>
      <w:outlineLvl w:val="0"/>
    </w:pPr>
    <w:rPr>
      <w:rFonts w:ascii="黑体" w:eastAsia="黑体" w:hAnsi="Times New Roman" w:cs="Times New Roman"/>
      <w:kern w:val="0"/>
      <w:sz w:val="32"/>
      <w:szCs w:val="20"/>
    </w:rPr>
  </w:style>
  <w:style w:type="paragraph" w:customStyle="1" w:styleId="afb">
    <w:name w:val="文献分类号"/>
    <w:rsid w:val="00D25660"/>
    <w:pPr>
      <w:framePr w:hSpace="180" w:vSpace="180" w:wrap="around" w:hAnchor="margin" w:y="1" w:anchorLock="1"/>
      <w:widowControl w:val="0"/>
      <w:textAlignment w:val="center"/>
    </w:pPr>
    <w:rPr>
      <w:rFonts w:ascii="黑体" w:eastAsia="黑体" w:hAnsi="Times New Roman" w:cs="Times New Roman"/>
      <w:kern w:val="0"/>
      <w:szCs w:val="21"/>
    </w:rPr>
  </w:style>
  <w:style w:type="paragraph" w:customStyle="1" w:styleId="afc">
    <w:name w:val="一级无"/>
    <w:basedOn w:val="a0"/>
    <w:rsid w:val="00D25660"/>
    <w:pPr>
      <w:spacing w:beforeLines="0" w:afterLines="0"/>
      <w:ind w:left="426"/>
    </w:pPr>
    <w:rPr>
      <w:rFonts w:ascii="宋体" w:eastAsia="宋体"/>
    </w:rPr>
  </w:style>
  <w:style w:type="paragraph" w:customStyle="1" w:styleId="a7">
    <w:name w:val="正文表标题"/>
    <w:next w:val="ac"/>
    <w:rsid w:val="00D25660"/>
    <w:pPr>
      <w:numPr>
        <w:numId w:val="5"/>
      </w:numPr>
      <w:spacing w:beforeLines="50" w:afterLines="50"/>
      <w:jc w:val="center"/>
    </w:pPr>
    <w:rPr>
      <w:rFonts w:ascii="黑体" w:eastAsia="黑体" w:hAnsi="Times New Roman" w:cs="Times New Roman"/>
      <w:kern w:val="0"/>
      <w:szCs w:val="20"/>
    </w:rPr>
  </w:style>
  <w:style w:type="paragraph" w:customStyle="1" w:styleId="a6">
    <w:name w:val="正文图标题"/>
    <w:next w:val="ac"/>
    <w:rsid w:val="00D25660"/>
    <w:pPr>
      <w:numPr>
        <w:numId w:val="1"/>
      </w:numPr>
      <w:tabs>
        <w:tab w:val="num" w:pos="360"/>
      </w:tabs>
      <w:spacing w:beforeLines="50" w:afterLines="50"/>
      <w:jc w:val="center"/>
    </w:pPr>
    <w:rPr>
      <w:rFonts w:ascii="黑体" w:eastAsia="黑体" w:hAnsi="Times New Roman" w:cs="Times New Roman"/>
      <w:kern w:val="0"/>
      <w:szCs w:val="20"/>
    </w:rPr>
  </w:style>
  <w:style w:type="paragraph" w:customStyle="1" w:styleId="afd">
    <w:name w:val="终结线"/>
    <w:basedOn w:val="a8"/>
    <w:rsid w:val="00D25660"/>
    <w:pPr>
      <w:framePr w:hSpace="181" w:vSpace="181" w:wrap="around" w:vAnchor="text" w:hAnchor="margin" w:xAlign="center" w:y="285"/>
    </w:pPr>
  </w:style>
  <w:style w:type="paragraph" w:customStyle="1" w:styleId="a5">
    <w:name w:val="其他发布日期"/>
    <w:basedOn w:val="a8"/>
    <w:rsid w:val="00D25660"/>
    <w:pPr>
      <w:framePr w:w="3997" w:h="471" w:hRule="exact" w:vSpace="181" w:wrap="around" w:vAnchor="page" w:hAnchor="page" w:x="1419" w:y="14097" w:anchorLock="1"/>
      <w:widowControl/>
      <w:numPr>
        <w:numId w:val="2"/>
      </w:numPr>
      <w:jc w:val="left"/>
    </w:pPr>
    <w:rPr>
      <w:rFonts w:eastAsia="黑体"/>
      <w:kern w:val="0"/>
      <w:sz w:val="28"/>
      <w:szCs w:val="20"/>
    </w:rPr>
  </w:style>
  <w:style w:type="paragraph" w:customStyle="1" w:styleId="afe">
    <w:name w:val="其他实施日期"/>
    <w:basedOn w:val="a8"/>
    <w:rsid w:val="00D25660"/>
    <w:pPr>
      <w:framePr w:w="3997" w:h="471" w:hRule="exact" w:vSpace="181" w:wrap="around" w:vAnchor="page" w:hAnchor="page" w:x="7089" w:y="14097" w:anchorLock="1"/>
      <w:widowControl/>
      <w:jc w:val="right"/>
    </w:pPr>
    <w:rPr>
      <w:rFonts w:eastAsia="黑体"/>
      <w:kern w:val="0"/>
      <w:sz w:val="28"/>
      <w:szCs w:val="20"/>
    </w:rPr>
  </w:style>
  <w:style w:type="paragraph" w:styleId="aff">
    <w:name w:val="header"/>
    <w:basedOn w:val="a8"/>
    <w:link w:val="aff0"/>
    <w:uiPriority w:val="99"/>
    <w:unhideWhenUsed/>
    <w:rsid w:val="00025C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f0">
    <w:name w:val="页眉 字符"/>
    <w:basedOn w:val="a9"/>
    <w:link w:val="aff"/>
    <w:uiPriority w:val="99"/>
    <w:rsid w:val="00025CB2"/>
    <w:rPr>
      <w:rFonts w:ascii="Times New Roman" w:eastAsia="宋体" w:hAnsi="Times New Roman" w:cs="Times New Roman"/>
      <w:sz w:val="18"/>
      <w:szCs w:val="18"/>
    </w:rPr>
  </w:style>
  <w:style w:type="paragraph" w:styleId="aff1">
    <w:name w:val="footer"/>
    <w:basedOn w:val="a8"/>
    <w:link w:val="aff2"/>
    <w:uiPriority w:val="99"/>
    <w:unhideWhenUsed/>
    <w:rsid w:val="00025C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f2">
    <w:name w:val="页脚 字符"/>
    <w:basedOn w:val="a9"/>
    <w:link w:val="aff1"/>
    <w:uiPriority w:val="99"/>
    <w:rsid w:val="00025CB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603</Words>
  <Characters>3441</Characters>
  <Application>Microsoft Office Word</Application>
  <DocSecurity>0</DocSecurity>
  <Lines>28</Lines>
  <Paragraphs>8</Paragraphs>
  <ScaleCrop>false</ScaleCrop>
  <Company/>
  <LinksUpToDate>false</LinksUpToDate>
  <CharactersWithSpaces>4036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汪玲玲</cp:lastModifiedBy>
  <cp:revision>2</cp:revision>
  <dcterms:created xsi:type="dcterms:W3CDTF">2018-10-08T02:11:00Z</dcterms:created>
  <dcterms:modified xsi:type="dcterms:W3CDTF">2018-10-09T01:27:00Z</dcterms:modified>
</cp:coreProperties>
</file>