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4"/>
        <w:framePr/>
        <w:rPr>
          <w:rFonts w:ascii="Times New Roman"/>
        </w:rPr>
      </w:pPr>
      <w:r>
        <w:rPr>
          <w:rFonts w:ascii="Times New Roman"/>
        </w:rPr>
        <w:t>ICS</w:t>
      </w:r>
      <w:r>
        <w:rPr>
          <w:rFonts w:hint="eastAsia" w:ascii="Times New Roman"/>
        </w:rPr>
        <w:t xml:space="preserve"> 77.150.</w:t>
      </w:r>
      <w:r>
        <w:rPr>
          <w:rFonts w:ascii="Times New Roman"/>
        </w:rPr>
        <w:t>4</w:t>
      </w:r>
      <w:r>
        <w:rPr>
          <w:rFonts w:hint="eastAsia" w:ascii="Times New Roman"/>
        </w:rPr>
        <w:t>0</w:t>
      </w:r>
    </w:p>
    <w:p>
      <w:pPr>
        <w:pStyle w:val="124"/>
        <w:framePr/>
        <w:rPr>
          <w:rFonts w:ascii="Times New Roman"/>
        </w:rPr>
      </w:pPr>
      <w:r>
        <w:rPr>
          <w:rFonts w:hint="eastAsia" w:ascii="Times New Roman"/>
        </w:rPr>
        <w:t>H 6</w:t>
      </w:r>
      <w:r>
        <w:rPr>
          <w:rFonts w:ascii="Times New Roman"/>
        </w:rPr>
        <w:t>2</w:t>
      </w:r>
    </w:p>
    <w:p>
      <w:pPr>
        <w:pStyle w:val="67"/>
        <w:framePr/>
      </w:pPr>
      <w:r>
        <w:drawing>
          <wp:inline distT="0" distB="0" distL="0" distR="0">
            <wp:extent cx="1435100" cy="717550"/>
            <wp:effectExtent l="19050" t="0" r="0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8"/>
        <w:framePr/>
      </w:pPr>
      <w:r>
        <w:rPr>
          <w:rFonts w:hint="eastAsia"/>
        </w:rPr>
        <w:t>中华人民共和国国家标准</w:t>
      </w:r>
    </w:p>
    <w:p>
      <w:pPr>
        <w:pStyle w:val="48"/>
        <w:framePr/>
        <w:rPr>
          <w:rFonts w:ascii="Times New Roman"/>
        </w:rPr>
      </w:pPr>
      <w:r>
        <w:rPr>
          <w:rFonts w:ascii="Times New Roman"/>
        </w:rPr>
        <w:t>GB/T 2072—XXXX</w:t>
      </w:r>
    </w:p>
    <w:tbl>
      <w:tblPr>
        <w:tblStyle w:val="40"/>
        <w:tblW w:w="9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/>
              <w:wordWrap w:val="0"/>
            </w:pPr>
            <w:bookmarkStart w:id="0" w:name="DT"/>
            <w: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1521460</wp:posOffset>
                      </wp:positionV>
                      <wp:extent cx="1143000" cy="228600"/>
                      <wp:effectExtent l="0" t="1270" r="3175" b="0"/>
                      <wp:wrapNone/>
                      <wp:docPr id="18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119.8pt;height:18pt;width:90pt;z-index:-251692032;mso-width-relative:page;mso-height-relative:page;" fillcolor="#FFFFFF" filled="t" stroked="f" coordsize="21600,21600" o:gfxdata="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xU6INgAAAALAQAADwAAAAAAAAABACAAAAAiAAAAZHJzL2Rvd25yZXYueG1sUEsBAhQAFAAA&#10;AAgAh07iQOj+hVXvAQAA1AMAAA4AAAAAAAAAAQAgAAAAJwEAAGRycy9lMm9Eb2MueG1sUEsFBgAA&#10;AAAGAAYAWQEAAIg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>代替</w:t>
            </w:r>
            <w:r>
              <w:rPr>
                <w:rFonts w:ascii="Times New Roman"/>
              </w:rPr>
              <w:t>GB/T 2072-2007</w:t>
            </w:r>
          </w:p>
        </w:tc>
      </w:tr>
    </w:tbl>
    <w:p>
      <w:pPr>
        <w:pStyle w:val="48"/>
        <w:framePr/>
      </w:pPr>
    </w:p>
    <w:p>
      <w:pPr>
        <w:pStyle w:val="48"/>
        <w:framePr/>
      </w:pPr>
    </w:p>
    <w:p>
      <w:pPr>
        <w:pStyle w:val="79"/>
        <w:framePr/>
      </w:pPr>
      <w:r>
        <w:rPr>
          <w:rFonts w:hint="eastAsia"/>
        </w:rPr>
        <w:t>镍及镍合金带、箔材</w:t>
      </w:r>
    </w:p>
    <w:p>
      <w:pPr>
        <w:pStyle w:val="80"/>
        <w:framePr/>
      </w:pPr>
      <w:r>
        <w:t>N</w:t>
      </w:r>
      <w:r>
        <w:rPr>
          <w:rFonts w:hint="eastAsia"/>
        </w:rPr>
        <w:t>i</w:t>
      </w:r>
      <w:r>
        <w:t>ckel and nickel alloy strip and foil</w:t>
      </w:r>
    </w:p>
    <w:p>
      <w:pPr>
        <w:pStyle w:val="81"/>
        <w:framePr/>
      </w:pPr>
    </w:p>
    <w:tbl>
      <w:tblPr>
        <w:tblStyle w:val="40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2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2649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3175" r="3175" b="0"/>
                      <wp:wrapNone/>
                      <wp:docPr id="180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337.15pt;height:20pt;width:150pt;z-index:-251689984;mso-width-relative:page;mso-height-relative:page;" fillcolor="#FFFFFF" filled="t" stroked="f" coordsize="21600,21600" o:gfxdata="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1/fg1wAAAAsBAAAPAAAAAAAAAAEAIAAAACIAAABkcnMvZG93bnJldi54bWxQSwECFAAUAAAA&#10;CACHTuJAbeaEbO8BAADUAwAADgAAAAAAAAABACAAAAAmAQAAZHJzL2Uyb0RvYy54bWxQSwUGAAAA&#10;AAYABgBZAQAAh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25472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3175" t="0" r="3175" b="0"/>
                      <wp:wrapNone/>
                      <wp:docPr id="179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312.15pt;height:24pt;width:100pt;z-index:-251691008;mso-width-relative:page;mso-height-relative:page;" fillcolor="#FFFFFF" filled="t" stroked="f" coordsize="21600,21600" o:gfxdata="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Nw+TDXAAAACwEAAA8AAAAAAAAAAQAgAAAAIgAAAGRycy9kb3ducmV2LnhtbFBLAQIUABQAAAAI&#10;AIdO4kD80bLC7gEAANQDAAAOAAAAAAAAAAEAIAAAACYBAABkcnMvZTJvRG9jLnhtbFBLBQYAAAAA&#10;BgAGAFkBAACG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（讨论稿）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3"/>
              <w:framePr/>
            </w:pPr>
          </w:p>
        </w:tc>
      </w:tr>
    </w:tbl>
    <w:p>
      <w:pPr>
        <w:pStyle w:val="131"/>
        <w:framePr w:w="2266" w:xAlign="left"/>
        <w:ind w:left="-142" w:leftChars="-68" w:hanging="1"/>
      </w:pPr>
      <w:r>
        <w:rPr>
          <w:rFonts w:hint="eastAsia" w:ascii="黑体"/>
        </w:rPr>
        <w:t>XXXX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XX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XX</w:t>
      </w:r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2240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335" t="12700" r="10160" b="6350"/>
                <wp:wrapNone/>
                <wp:docPr id="17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22400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WHazzW&#10;AAAACwEAAA8AAAAAAAAAAQAgAAAAIgAAAGRycy9kb3ducmV2LnhtbFBLAQIUABQAAAAIAIdO4kA0&#10;i0iCsAEAAFQDAAAOAAAAAAAAAAEAIAAAACU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32"/>
        <w:framePr w:w="2263"/>
        <w:jc w:val="left"/>
      </w:pPr>
      <w:r>
        <w:rPr>
          <w:rFonts w:hint="eastAsia" w:ascii="黑体"/>
        </w:rPr>
        <w:t>XXXX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XX</w:t>
      </w:r>
      <w:r>
        <w:rPr>
          <w:rFonts w:hint="eastAsia"/>
        </w:rPr>
        <w:t>实施</w:t>
      </w:r>
    </w:p>
    <w:p>
      <w:pPr>
        <w:pStyle w:val="75"/>
        <w:framePr w:h="1091" w:hRule="exact" w:y="14661"/>
      </w:pPr>
      <w:r>
        <w:drawing>
          <wp:inline distT="0" distB="0" distL="0" distR="0">
            <wp:extent cx="5035550" cy="717550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4"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8943340</wp:posOffset>
                </wp:positionV>
                <wp:extent cx="6120130" cy="0"/>
                <wp:effectExtent l="13335" t="13970" r="10160" b="5080"/>
                <wp:wrapNone/>
                <wp:docPr id="18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7.65pt;margin-top:704.2pt;height:0pt;width:481.9pt;z-index:251695104;mso-width-relative:page;mso-height-relative:page;" filled="f" stroked="t" coordsize="21600,21600" o:gfxdata="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W4diC&#10;2AAAAA0BAAAPAAAAAAAAAAEAIAAAACIAAABkcnMvZG93bnJldi54bWxQSwECFAAUAAAACACHTuJA&#10;zNTuba8BAABUAwAADgAAAAAAAAABACAAAAAnAQAAZHJzL2Uyb0RvYy54bWxQSwUGAAAAAAYABgBZ&#10;AQAAS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335" t="13970" r="10160" b="5080"/>
                <wp:wrapNone/>
                <wp:docPr id="17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23424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JB4l/X&#10;AAAACQEAAA8AAAAAAAAAAQAgAAAAIgAAAGRycy9kb3ducmV2LnhtbFBLAQIUABQAAAAIAIdO4kB5&#10;/UbXrwEAAFQDAAAOAAAAAAAAAAEAIAAAACY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3"/>
      </w:pPr>
      <w:r>
        <w:rPr>
          <w:rFonts w:hint="eastAsia"/>
        </w:rPr>
        <w:t>前</w:t>
      </w:r>
      <w:bookmarkStart w:id="1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"/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>本标准按照GB/T 1.1-2009给出的规则起草。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 xml:space="preserve">本标准代替GB/T </w:t>
      </w:r>
      <w:r>
        <w:rPr>
          <w:rFonts w:ascii="宋体"/>
        </w:rPr>
        <w:t>2072</w:t>
      </w:r>
      <w:r>
        <w:rPr>
          <w:rFonts w:hint="eastAsia" w:ascii="宋体"/>
        </w:rPr>
        <w:t>-</w:t>
      </w:r>
      <w:r>
        <w:rPr>
          <w:rFonts w:ascii="宋体"/>
        </w:rPr>
        <w:t>2007</w:t>
      </w:r>
      <w:r>
        <w:rPr>
          <w:rFonts w:hint="eastAsia" w:ascii="宋体"/>
        </w:rPr>
        <w:t>《镍及镍合金带材》。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 xml:space="preserve">本标准与GB/T </w:t>
      </w:r>
      <w:r>
        <w:rPr>
          <w:rFonts w:ascii="宋体"/>
        </w:rPr>
        <w:t>2072</w:t>
      </w:r>
      <w:r>
        <w:rPr>
          <w:rFonts w:hint="eastAsia" w:ascii="宋体"/>
        </w:rPr>
        <w:t>-200</w:t>
      </w:r>
      <w:r>
        <w:rPr>
          <w:rFonts w:ascii="宋体"/>
        </w:rPr>
        <w:t>7</w:t>
      </w:r>
      <w:r>
        <w:rPr>
          <w:rFonts w:hint="eastAsia" w:ascii="宋体"/>
        </w:rPr>
        <w:t>相比，主要有以下变动：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>——增加了箔材的技术要求（见</w:t>
      </w:r>
      <w:r>
        <w:rPr>
          <w:rFonts w:ascii="宋体"/>
        </w:rPr>
        <w:t>3</w:t>
      </w:r>
      <w:r>
        <w:rPr>
          <w:rFonts w:hint="eastAsia" w:ascii="宋体"/>
        </w:rPr>
        <w:t>）；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>——修改带材厚度和宽度规格范围</w:t>
      </w:r>
      <w:r>
        <w:rPr>
          <w:rFonts w:ascii="宋体"/>
        </w:rPr>
        <w:t>(</w:t>
      </w:r>
      <w:r>
        <w:rPr>
          <w:rFonts w:hint="eastAsia" w:ascii="宋体"/>
        </w:rPr>
        <w:t>见表1，</w:t>
      </w:r>
      <w:r>
        <w:rPr>
          <w:rFonts w:ascii="宋体"/>
        </w:rPr>
        <w:t>2007</w:t>
      </w:r>
      <w:r>
        <w:rPr>
          <w:rFonts w:hint="eastAsia" w:ascii="宋体"/>
        </w:rPr>
        <w:t>年版的表</w:t>
      </w:r>
      <w:r>
        <w:rPr>
          <w:rFonts w:ascii="宋体"/>
        </w:rPr>
        <w:t>1)</w:t>
      </w:r>
      <w:r>
        <w:rPr>
          <w:rFonts w:hint="eastAsia" w:ascii="宋体"/>
        </w:rPr>
        <w:t>；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>——修改了带材的宽度允许偏差（见表2，2</w:t>
      </w:r>
      <w:r>
        <w:rPr>
          <w:rFonts w:ascii="宋体"/>
        </w:rPr>
        <w:t>007</w:t>
      </w:r>
      <w:r>
        <w:rPr>
          <w:rFonts w:hint="eastAsia" w:ascii="宋体"/>
        </w:rPr>
        <w:t>年版的表2）；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>——增加带材弯曲性能(见</w:t>
      </w:r>
      <w:r>
        <w:rPr>
          <w:rFonts w:ascii="宋体"/>
        </w:rPr>
        <w:t>3.6)</w:t>
      </w:r>
      <w:r>
        <w:rPr>
          <w:rFonts w:hint="eastAsia" w:ascii="宋体"/>
        </w:rPr>
        <w:t>；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>——增加了带材和箔材晶粒度（见3</w:t>
      </w:r>
      <w:r>
        <w:rPr>
          <w:rFonts w:ascii="宋体"/>
        </w:rPr>
        <w:t>.7</w:t>
      </w:r>
      <w:r>
        <w:rPr>
          <w:rFonts w:hint="eastAsia" w:ascii="宋体"/>
        </w:rPr>
        <w:t>）。</w:t>
      </w:r>
    </w:p>
    <w:p>
      <w:pPr>
        <w:adjustRightInd w:val="0"/>
        <w:snapToGrid w:val="0"/>
        <w:ind w:firstLine="42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本标准由中国有色金属工业协会提出。 </w:t>
      </w:r>
    </w:p>
    <w:p>
      <w:pPr>
        <w:adjustRightInd w:val="0"/>
        <w:snapToGrid w:val="0"/>
        <w:ind w:firstLine="42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本标准由全国有色金属标准化技术委员会（SAC/TC243）归口。</w:t>
      </w:r>
    </w:p>
    <w:p>
      <w:pPr>
        <w:adjustRightInd w:val="0"/>
        <w:snapToGrid w:val="0"/>
        <w:ind w:firstLine="42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本标准负责起草单位：宝钛集团有限公司、中铝沈阳有色金属加工厂、沈阳有色金属研究所有限公司。</w:t>
      </w:r>
    </w:p>
    <w:p>
      <w:pPr>
        <w:adjustRightInd w:val="0"/>
        <w:snapToGrid w:val="0"/>
        <w:ind w:firstLine="42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本标准主要起草人：X</w:t>
      </w:r>
      <w:r>
        <w:rPr>
          <w:rFonts w:ascii="宋体"/>
          <w:kern w:val="0"/>
          <w:szCs w:val="20"/>
        </w:rPr>
        <w:t>XX</w:t>
      </w:r>
    </w:p>
    <w:p>
      <w:pPr>
        <w:adjustRightInd w:val="0"/>
        <w:snapToGrid w:val="0"/>
        <w:ind w:firstLine="42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本标准所代替标准的历次版本发布情况为：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>——GB</w:t>
      </w:r>
      <w:r>
        <w:rPr>
          <w:rFonts w:ascii="宋体"/>
        </w:rPr>
        <w:t>/</w:t>
      </w:r>
      <w:r>
        <w:rPr>
          <w:rFonts w:hint="eastAsia" w:ascii="宋体"/>
        </w:rPr>
        <w:t>T</w:t>
      </w:r>
      <w:r>
        <w:rPr>
          <w:rFonts w:ascii="宋体"/>
        </w:rPr>
        <w:t xml:space="preserve"> 2072</w:t>
      </w:r>
      <w:r>
        <w:rPr>
          <w:rFonts w:hint="eastAsia" w:ascii="宋体"/>
        </w:rPr>
        <w:t>-</w:t>
      </w:r>
      <w:r>
        <w:rPr>
          <w:rFonts w:ascii="宋体"/>
        </w:rPr>
        <w:t>1980</w:t>
      </w:r>
      <w:r>
        <w:rPr>
          <w:rFonts w:hint="eastAsia" w:ascii="宋体"/>
        </w:rPr>
        <w:t>、GB</w:t>
      </w:r>
      <w:r>
        <w:rPr>
          <w:rFonts w:ascii="宋体"/>
        </w:rPr>
        <w:t>/</w:t>
      </w:r>
      <w:r>
        <w:rPr>
          <w:rFonts w:hint="eastAsia" w:ascii="宋体"/>
        </w:rPr>
        <w:t>T</w:t>
      </w:r>
      <w:r>
        <w:rPr>
          <w:rFonts w:ascii="宋体"/>
        </w:rPr>
        <w:t xml:space="preserve"> 2072</w:t>
      </w:r>
      <w:r>
        <w:rPr>
          <w:rFonts w:hint="eastAsia" w:ascii="宋体"/>
        </w:rPr>
        <w:t>-</w:t>
      </w:r>
      <w:r>
        <w:rPr>
          <w:rFonts w:ascii="宋体"/>
        </w:rPr>
        <w:t>1993</w:t>
      </w:r>
      <w:r>
        <w:rPr>
          <w:rFonts w:hint="eastAsia" w:ascii="宋体"/>
        </w:rPr>
        <w:t>、GB</w:t>
      </w:r>
      <w:r>
        <w:rPr>
          <w:rFonts w:ascii="宋体"/>
        </w:rPr>
        <w:t>/</w:t>
      </w:r>
      <w:r>
        <w:rPr>
          <w:rFonts w:hint="eastAsia" w:ascii="宋体"/>
        </w:rPr>
        <w:t>T</w:t>
      </w:r>
      <w:r>
        <w:rPr>
          <w:rFonts w:ascii="宋体"/>
        </w:rPr>
        <w:t xml:space="preserve"> 2072</w:t>
      </w:r>
      <w:r>
        <w:rPr>
          <w:rFonts w:hint="eastAsia" w:ascii="宋体"/>
        </w:rPr>
        <w:t>-</w:t>
      </w:r>
      <w:r>
        <w:rPr>
          <w:rFonts w:ascii="宋体"/>
        </w:rPr>
        <w:t>2007</w:t>
      </w:r>
      <w:r>
        <w:rPr>
          <w:rFonts w:hint="eastAsia" w:ascii="宋体"/>
        </w:rPr>
        <w:t>。</w:t>
      </w:r>
    </w:p>
    <w:p>
      <w:pPr>
        <w:adjustRightInd w:val="0"/>
        <w:snapToGrid w:val="0"/>
        <w:ind w:firstLine="420"/>
        <w:rPr>
          <w:rFonts w:ascii="宋体"/>
        </w:rPr>
      </w:pPr>
      <w:r>
        <w:rPr>
          <w:rFonts w:hint="eastAsia" w:ascii="宋体"/>
        </w:rPr>
        <w:t>——GB</w:t>
      </w:r>
      <w:r>
        <w:rPr>
          <w:rFonts w:ascii="宋体"/>
        </w:rPr>
        <w:t>/</w:t>
      </w:r>
      <w:r>
        <w:rPr>
          <w:rFonts w:hint="eastAsia" w:ascii="宋体"/>
        </w:rPr>
        <w:t>T</w:t>
      </w:r>
      <w:r>
        <w:rPr>
          <w:rFonts w:ascii="宋体"/>
        </w:rPr>
        <w:t xml:space="preserve"> 11088-1989</w:t>
      </w:r>
      <w:r>
        <w:rPr>
          <w:rFonts w:hint="eastAsia" w:ascii="宋体"/>
        </w:rPr>
        <w:t>。</w:t>
      </w:r>
    </w:p>
    <w:p>
      <w:pPr>
        <w:adjustRightInd w:val="0"/>
        <w:snapToGrid w:val="0"/>
        <w:ind w:firstLine="420"/>
        <w:rPr>
          <w:rFonts w:ascii="宋体"/>
        </w:rPr>
      </w:pPr>
    </w:p>
    <w:p>
      <w:pPr>
        <w:pStyle w:val="24"/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51"/>
        <w:keepNext w:val="0"/>
        <w:pageBreakBefore w:val="0"/>
        <w:numPr>
          <w:ilvl w:val="0"/>
          <w:numId w:val="13"/>
        </w:numPr>
        <w:adjustRightInd w:val="0"/>
        <w:snapToGrid w:val="0"/>
      </w:pPr>
      <w:r>
        <w:rPr>
          <w:rFonts w:hint="eastAsia"/>
        </w:rPr>
        <w:t>镍及镍合金带、箔材</w:t>
      </w:r>
    </w:p>
    <w:p>
      <w:pPr>
        <w:pStyle w:val="46"/>
        <w:spacing w:before="312" w:after="312"/>
      </w:pPr>
      <w:r>
        <w:rPr>
          <w:rFonts w:hint="eastAsia"/>
        </w:rPr>
        <w:t>范围</w:t>
      </w:r>
    </w:p>
    <w:p>
      <w:pPr>
        <w:pStyle w:val="24"/>
      </w:pPr>
      <w:r>
        <w:rPr>
          <w:rFonts w:hint="eastAsia"/>
        </w:rPr>
        <w:t>本标准规定了镍及镍合金带、箔材的</w:t>
      </w:r>
      <w:bookmarkStart w:id="2" w:name="_GoBack"/>
      <w:r>
        <w:rPr>
          <w:rFonts w:hint="eastAsia"/>
          <w:color w:val="FF0000"/>
          <w:lang w:eastAsia="zh-CN"/>
        </w:rPr>
        <w:t>技术</w:t>
      </w:r>
      <w:bookmarkEnd w:id="2"/>
      <w:r>
        <w:rPr>
          <w:rFonts w:hint="eastAsia"/>
        </w:rPr>
        <w:t>要求、试验方法、检验规则和标志、包装、运输、贮存及质量证明书与订货单（或合同）内容。</w:t>
      </w:r>
    </w:p>
    <w:p>
      <w:pPr>
        <w:pStyle w:val="24"/>
      </w:pPr>
      <w:r>
        <w:rPr>
          <w:rFonts w:hint="eastAsia"/>
        </w:rPr>
        <w:t>本标准适用于仪表、通讯及电子等工业领域用镍及镍合金带、箔材。</w:t>
      </w:r>
    </w:p>
    <w:p>
      <w:pPr>
        <w:pStyle w:val="46"/>
        <w:spacing w:before="312" w:after="312"/>
      </w:pPr>
      <w:r>
        <w:rPr>
          <w:rFonts w:hint="eastAsia"/>
        </w:rPr>
        <w:t>规范性引用文件</w:t>
      </w:r>
    </w:p>
    <w:p>
      <w:pPr>
        <w:pStyle w:val="24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4"/>
      </w:pPr>
      <w:r>
        <w:rPr>
          <w:rFonts w:hint="eastAsia"/>
        </w:rPr>
        <w:t>GB/T 228.1-2010  金属材料 拉伸试验 第1部分：室温试验方法</w:t>
      </w:r>
    </w:p>
    <w:p>
      <w:pPr>
        <w:pStyle w:val="24"/>
        <w:rPr>
          <w:rFonts w:hint="eastAsia"/>
        </w:rPr>
      </w:pPr>
      <w:r>
        <w:rPr>
          <w:rFonts w:hint="eastAsia"/>
        </w:rPr>
        <w:t>G</w:t>
      </w:r>
      <w:r>
        <w:t xml:space="preserve">B/T 232  </w:t>
      </w:r>
      <w:r>
        <w:rPr>
          <w:rFonts w:hint="eastAsia"/>
        </w:rPr>
        <w:t xml:space="preserve">金属材料 </w:t>
      </w:r>
      <w:r>
        <w:t xml:space="preserve"> </w:t>
      </w:r>
      <w:r>
        <w:rPr>
          <w:rFonts w:hint="eastAsia"/>
        </w:rPr>
        <w:t>弯曲试验方法</w:t>
      </w:r>
    </w:p>
    <w:p>
      <w:pPr>
        <w:pStyle w:val="24"/>
      </w:pPr>
      <w:r>
        <w:rPr>
          <w:rFonts w:hint="eastAsia"/>
        </w:rPr>
        <w:t>GB/T 4156  金属材料 薄板和薄带 埃里克森杯突试验</w:t>
      </w:r>
    </w:p>
    <w:p>
      <w:pPr>
        <w:pStyle w:val="24"/>
      </w:pPr>
      <w:r>
        <w:t xml:space="preserve">GB/T 4340.1  </w:t>
      </w:r>
      <w:r>
        <w:rPr>
          <w:rFonts w:hint="eastAsia"/>
        </w:rPr>
        <w:t xml:space="preserve">金属材料 </w:t>
      </w:r>
      <w:r>
        <w:t xml:space="preserve"> </w:t>
      </w:r>
      <w:r>
        <w:rPr>
          <w:rFonts w:hint="eastAsia"/>
        </w:rPr>
        <w:t xml:space="preserve">维氏硬度试验 </w:t>
      </w:r>
      <w:r>
        <w:t xml:space="preserve"> </w:t>
      </w:r>
      <w:r>
        <w:rPr>
          <w:rFonts w:hint="eastAsia"/>
        </w:rPr>
        <w:t>第1部分：试样方法</w:t>
      </w:r>
    </w:p>
    <w:p>
      <w:pPr>
        <w:pStyle w:val="24"/>
      </w:pPr>
      <w:r>
        <w:rPr>
          <w:rFonts w:hint="eastAsia"/>
        </w:rPr>
        <w:t>GB/T 5235  加工镍及镍合金化学成分和产品形状</w:t>
      </w:r>
    </w:p>
    <w:p>
      <w:pPr>
        <w:pStyle w:val="24"/>
      </w:pPr>
      <w:r>
        <w:rPr>
          <w:rFonts w:hint="eastAsia"/>
        </w:rPr>
        <w:t xml:space="preserve">GB/T 6394 </w:t>
      </w:r>
      <w:r>
        <w:t xml:space="preserve"> </w:t>
      </w:r>
      <w:r>
        <w:rPr>
          <w:rFonts w:hint="eastAsia"/>
        </w:rPr>
        <w:t>金属平均晶粒度测定方法</w:t>
      </w:r>
    </w:p>
    <w:p>
      <w:pPr>
        <w:pStyle w:val="24"/>
      </w:pPr>
      <w:r>
        <w:rPr>
          <w:rFonts w:hint="eastAsia"/>
        </w:rPr>
        <w:t>GB/T 8647（所有部分）  镍化学分析方法</w:t>
      </w:r>
    </w:p>
    <w:p>
      <w:pPr>
        <w:pStyle w:val="24"/>
      </w:pPr>
      <w:r>
        <w:rPr>
          <w:rFonts w:hint="eastAsia"/>
        </w:rPr>
        <w:t>GB/T 8888  重有色金属加工产品包装、标志、运输和贮存</w:t>
      </w:r>
    </w:p>
    <w:p>
      <w:pPr>
        <w:pStyle w:val="24"/>
      </w:pPr>
      <w:r>
        <w:rPr>
          <w:rFonts w:hint="eastAsia"/>
        </w:rPr>
        <w:t>YS/T 325（所有部分）  镍铜合金化学分析方法</w:t>
      </w:r>
    </w:p>
    <w:p>
      <w:pPr>
        <w:pStyle w:val="46"/>
        <w:spacing w:before="312" w:after="312"/>
        <w:rPr>
          <w:color w:val="FF0000"/>
        </w:rPr>
      </w:pPr>
      <w:r>
        <w:rPr>
          <w:rFonts w:hint="eastAsia"/>
          <w:color w:val="FF0000"/>
          <w:lang w:eastAsia="zh-CN"/>
        </w:rPr>
        <w:t>技术</w:t>
      </w:r>
      <w:r>
        <w:rPr>
          <w:rFonts w:hint="eastAsia"/>
          <w:color w:val="FF0000"/>
        </w:rPr>
        <w:t>要求</w:t>
      </w:r>
    </w:p>
    <w:p>
      <w:pPr>
        <w:pStyle w:val="43"/>
        <w:spacing w:before="156" w:after="156"/>
        <w:ind w:left="0"/>
      </w:pPr>
      <w:r>
        <w:rPr>
          <w:rFonts w:hint="eastAsia"/>
        </w:rPr>
        <w:t>产品分类</w:t>
      </w:r>
    </w:p>
    <w:p>
      <w:pPr>
        <w:pStyle w:val="47"/>
        <w:adjustRightInd w:val="0"/>
        <w:snapToGrid w:val="0"/>
        <w:spacing w:before="0" w:beforeLines="0" w:after="0" w:afterLines="0"/>
      </w:pPr>
      <w:r>
        <w:rPr>
          <w:rFonts w:hint="eastAsia"/>
        </w:rPr>
        <w:t>牌号、状态及规格</w:t>
      </w:r>
    </w:p>
    <w:p>
      <w:pPr>
        <w:pStyle w:val="24"/>
        <w:adjustRightInd w:val="0"/>
        <w:snapToGrid w:val="0"/>
      </w:pPr>
      <w:r>
        <w:rPr>
          <w:rFonts w:hint="eastAsia"/>
        </w:rPr>
        <w:t>产品的牌号、品种、状态和规格应符合表1的规定。</w:t>
      </w:r>
    </w:p>
    <w:p>
      <w:pPr>
        <w:pStyle w:val="127"/>
        <w:adjustRightInd w:val="0"/>
        <w:snapToGrid w:val="0"/>
        <w:spacing w:beforeLines="0" w:afterLines="0"/>
        <w:ind w:left="0"/>
        <w:jc w:val="right"/>
        <w:rPr>
          <w:color w:val="FF0000"/>
        </w:rPr>
      </w:pPr>
      <w:r>
        <w:t>产品</w:t>
      </w:r>
      <w:r>
        <w:rPr>
          <w:rFonts w:hint="eastAsia"/>
        </w:rPr>
        <w:t>的牌号、状态和规格</w:t>
      </w:r>
      <w:r>
        <w:t xml:space="preserve">                    </w:t>
      </w:r>
      <w:r>
        <w:rPr>
          <w:color w:val="FF0000"/>
        </w:rPr>
        <w:t xml:space="preserve"> </w:t>
      </w:r>
      <w:r>
        <w:rPr>
          <w:rFonts w:hint="eastAsia" w:ascii="宋体" w:hAnsi="宋体" w:eastAsia="宋体"/>
          <w:strike/>
          <w:dstrike w:val="0"/>
          <w:color w:val="FF0000"/>
          <w:sz w:val="18"/>
          <w:szCs w:val="18"/>
        </w:rPr>
        <w:t>单位为毫米</w:t>
      </w:r>
    </w:p>
    <w:tbl>
      <w:tblPr>
        <w:tblStyle w:val="40"/>
        <w:tblW w:w="93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6"/>
        <w:gridCol w:w="629"/>
        <w:gridCol w:w="1367"/>
        <w:gridCol w:w="1613"/>
        <w:gridCol w:w="1023"/>
        <w:gridCol w:w="8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876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牌号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品种</w:t>
            </w:r>
          </w:p>
        </w:tc>
        <w:tc>
          <w:tcPr>
            <w:tcW w:w="1367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状态</w:t>
            </w:r>
          </w:p>
        </w:tc>
        <w:tc>
          <w:tcPr>
            <w:tcW w:w="3463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规格</w:t>
            </w:r>
            <w:r>
              <w:rPr>
                <w:rFonts w:hint="eastAsia" w:asciiTheme="minorEastAsia" w:hAnsiTheme="minorEastAsia" w:eastAsiaTheme="minorEastAsia"/>
                <w:color w:val="FF0000"/>
                <w:sz w:val="18"/>
                <w:szCs w:val="18"/>
                <w:lang w:val="en-US" w:eastAsia="zh-CN"/>
              </w:rPr>
              <w:t>/mm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876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厚度</w:t>
            </w:r>
          </w:p>
        </w:tc>
        <w:tc>
          <w:tcPr>
            <w:tcW w:w="102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宽度</w:t>
            </w:r>
          </w:p>
        </w:tc>
        <w:tc>
          <w:tcPr>
            <w:tcW w:w="827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长度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876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N2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、N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4、N5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N6、N7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、N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箔材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硬态（Y）</w:t>
            </w:r>
          </w:p>
        </w:tc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.01～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.02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20～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827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876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硬态（Y）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软态（M）</w:t>
            </w: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.02～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.15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20～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827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876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N4、N5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N6、N7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NMg0.1、DN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NSi0.19、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NCu40-2-1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  <w:lang w:val="pl-PL"/>
              </w:rPr>
              <w:t>NCu28-2.5-1.5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pl-PL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NW4-0.15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NW4-0.1、NW4-0.07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  <w:lang w:val="de-DE"/>
              </w:rPr>
              <w:t>NCu30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带材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硬态（Y）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半硬态（Y</w:t>
            </w:r>
            <w:r>
              <w:rPr>
                <w:rFonts w:asciiTheme="minorEastAsia" w:hAnsiTheme="minorEastAsia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）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软态（M）</w:t>
            </w:r>
          </w:p>
        </w:tc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0.15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～＜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0.30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20～300</w:t>
            </w:r>
          </w:p>
        </w:tc>
        <w:tc>
          <w:tcPr>
            <w:tcW w:w="827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≥5000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876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0.30～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＜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0.80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20～1100</w:t>
            </w:r>
          </w:p>
        </w:tc>
        <w:tc>
          <w:tcPr>
            <w:tcW w:w="827" w:type="dxa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≥5000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87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0.80～5.00</w:t>
            </w:r>
          </w:p>
        </w:tc>
        <w:tc>
          <w:tcPr>
            <w:tcW w:w="1023" w:type="dxa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20～1350</w:t>
            </w:r>
          </w:p>
        </w:tc>
        <w:tc>
          <w:tcPr>
            <w:tcW w:w="827" w:type="dxa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≥5000</w:t>
            </w:r>
          </w:p>
        </w:tc>
      </w:tr>
    </w:tbl>
    <w:p>
      <w:pPr>
        <w:pStyle w:val="47"/>
        <w:adjustRightInd w:val="0"/>
        <w:snapToGrid w:val="0"/>
        <w:spacing w:beforeLines="0" w:afterLines="0"/>
        <w:rPr>
          <w:color w:val="FF0000"/>
        </w:rPr>
      </w:pPr>
      <w:r>
        <w:rPr>
          <w:rFonts w:hint="eastAsia"/>
          <w:color w:val="FF0000"/>
          <w:lang w:eastAsia="zh-CN"/>
        </w:rPr>
        <w:t>产品</w:t>
      </w:r>
      <w:r>
        <w:rPr>
          <w:rFonts w:hint="eastAsia"/>
          <w:color w:val="FF0000"/>
        </w:rPr>
        <w:t>标记</w:t>
      </w:r>
    </w:p>
    <w:p>
      <w:pPr>
        <w:pStyle w:val="24"/>
        <w:adjustRightInd w:val="0"/>
        <w:snapToGrid w:val="0"/>
      </w:pPr>
      <w:r>
        <w:rPr>
          <w:rFonts w:hint="eastAsia"/>
        </w:rPr>
        <w:t>产品标记按名称</w:t>
      </w:r>
      <w:r>
        <w:rPr>
          <w:rFonts w:hint="eastAsia"/>
          <w:color w:val="FF0000"/>
        </w:rPr>
        <w:t>、标准编号</w:t>
      </w:r>
      <w:r>
        <w:rPr>
          <w:rFonts w:hint="eastAsia"/>
        </w:rPr>
        <w:t>、牌号、状态、规格的顺序标识。标记示例如下：</w:t>
      </w:r>
    </w:p>
    <w:p>
      <w:pPr>
        <w:pStyle w:val="24"/>
        <w:widowControl w:val="0"/>
        <w:adjustRightInd w:val="0"/>
        <w:snapToGrid w:val="0"/>
        <w:ind w:firstLine="360"/>
        <w:rPr>
          <w:rFonts w:hAnsi="宋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示例1：</w:t>
      </w:r>
      <w:r>
        <w:rPr>
          <w:rFonts w:hint="eastAsia" w:hAnsi="宋体"/>
          <w:sz w:val="18"/>
          <w:szCs w:val="18"/>
        </w:rPr>
        <w:t>用N</w:t>
      </w:r>
      <w:r>
        <w:rPr>
          <w:rFonts w:hAnsi="宋体"/>
          <w:sz w:val="18"/>
          <w:szCs w:val="18"/>
        </w:rPr>
        <w:t>2</w:t>
      </w:r>
      <w:r>
        <w:rPr>
          <w:rFonts w:hint="eastAsia" w:hAnsi="宋体"/>
          <w:sz w:val="18"/>
          <w:szCs w:val="18"/>
        </w:rPr>
        <w:t>牌号制成的、状态为硬态、厚度为</w:t>
      </w:r>
      <w:r>
        <w:rPr>
          <w:rFonts w:hAnsi="宋体"/>
          <w:sz w:val="18"/>
          <w:szCs w:val="18"/>
        </w:rPr>
        <w:t>0.03</w:t>
      </w:r>
      <w:r>
        <w:rPr>
          <w:rFonts w:hint="eastAsia" w:hAnsi="宋体"/>
          <w:sz w:val="18"/>
          <w:szCs w:val="18"/>
        </w:rPr>
        <w:t>mm、宽度为1</w:t>
      </w:r>
      <w:r>
        <w:rPr>
          <w:rFonts w:hAnsi="宋体"/>
          <w:sz w:val="18"/>
          <w:szCs w:val="18"/>
        </w:rPr>
        <w:t>00</w:t>
      </w:r>
      <w:r>
        <w:rPr>
          <w:rFonts w:hint="eastAsia" w:hAnsi="宋体"/>
          <w:sz w:val="18"/>
          <w:szCs w:val="18"/>
        </w:rPr>
        <w:t>mm的普通精度箔材，标记为：</w:t>
      </w:r>
    </w:p>
    <w:p>
      <w:pPr>
        <w:pStyle w:val="24"/>
        <w:widowControl w:val="0"/>
        <w:adjustRightInd w:val="0"/>
        <w:snapToGrid w:val="0"/>
        <w:ind w:firstLine="360"/>
        <w:rPr>
          <w:rFonts w:hAnsi="宋体"/>
          <w:color w:val="FF0000"/>
          <w:sz w:val="18"/>
          <w:szCs w:val="18"/>
        </w:rPr>
      </w:pPr>
      <w:r>
        <w:rPr>
          <w:rFonts w:hint="eastAsia" w:hAnsi="宋体"/>
          <w:color w:val="FF0000"/>
          <w:sz w:val="18"/>
          <w:szCs w:val="18"/>
        </w:rPr>
        <w:t>镍箔 GB/T 2072-XXXX</w:t>
      </w:r>
      <w:r>
        <w:rPr>
          <w:rFonts w:hint="eastAsia" w:hAnsi="宋体"/>
          <w:color w:val="FF0000"/>
          <w:sz w:val="18"/>
          <w:szCs w:val="18"/>
          <w:lang w:val="en-US" w:eastAsia="zh-CN"/>
        </w:rPr>
        <w:t>-</w:t>
      </w:r>
      <w:r>
        <w:rPr>
          <w:rFonts w:hint="eastAsia" w:hAnsi="宋体"/>
          <w:color w:val="FF0000"/>
          <w:sz w:val="18"/>
          <w:szCs w:val="18"/>
        </w:rPr>
        <w:t>N</w:t>
      </w:r>
      <w:r>
        <w:rPr>
          <w:rFonts w:hAnsi="宋体"/>
          <w:color w:val="FF0000"/>
          <w:sz w:val="18"/>
          <w:szCs w:val="18"/>
        </w:rPr>
        <w:t>2Y</w:t>
      </w:r>
      <w:r>
        <w:rPr>
          <w:rFonts w:hint="eastAsia" w:hAnsi="宋体"/>
          <w:color w:val="FF0000"/>
          <w:sz w:val="18"/>
          <w:szCs w:val="18"/>
          <w:lang w:val="en-US" w:eastAsia="zh-CN"/>
        </w:rPr>
        <w:t>-</w:t>
      </w:r>
      <w:r>
        <w:rPr>
          <w:rFonts w:hAnsi="宋体"/>
          <w:color w:val="FF0000"/>
          <w:sz w:val="18"/>
          <w:szCs w:val="18"/>
        </w:rPr>
        <w:t>0.03</w:t>
      </w:r>
      <w:r>
        <w:rPr>
          <w:rFonts w:hint="eastAsia" w:hAnsi="宋体"/>
          <w:color w:val="FF0000"/>
          <w:sz w:val="18"/>
          <w:szCs w:val="18"/>
        </w:rPr>
        <w:t>×1</w:t>
      </w:r>
      <w:r>
        <w:rPr>
          <w:rFonts w:hAnsi="宋体"/>
          <w:color w:val="FF0000"/>
          <w:sz w:val="18"/>
          <w:szCs w:val="18"/>
        </w:rPr>
        <w:t>00</w:t>
      </w:r>
      <w:r>
        <w:rPr>
          <w:rFonts w:hint="eastAsia" w:hAnsi="宋体"/>
          <w:color w:val="FF0000"/>
          <w:sz w:val="18"/>
          <w:szCs w:val="18"/>
        </w:rPr>
        <w:t xml:space="preserve"> </w:t>
      </w:r>
    </w:p>
    <w:p>
      <w:pPr>
        <w:pStyle w:val="24"/>
        <w:widowControl w:val="0"/>
        <w:adjustRightInd w:val="0"/>
        <w:snapToGrid w:val="0"/>
        <w:ind w:firstLine="360"/>
        <w:rPr>
          <w:rFonts w:hAnsi="宋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示例</w:t>
      </w:r>
      <w:r>
        <w:rPr>
          <w:rFonts w:ascii="黑体" w:hAnsi="黑体" w:eastAsia="黑体"/>
          <w:sz w:val="18"/>
          <w:szCs w:val="18"/>
        </w:rPr>
        <w:t>2</w:t>
      </w:r>
      <w:r>
        <w:rPr>
          <w:rFonts w:hint="eastAsia" w:ascii="黑体" w:hAnsi="黑体" w:eastAsia="黑体"/>
          <w:sz w:val="18"/>
          <w:szCs w:val="18"/>
        </w:rPr>
        <w:t>：</w:t>
      </w:r>
      <w:r>
        <w:rPr>
          <w:rFonts w:hint="eastAsia" w:hAnsi="宋体"/>
          <w:sz w:val="18"/>
          <w:szCs w:val="18"/>
        </w:rPr>
        <w:t>用N6牌号制成的、状态为软态、厚度为1.0mm、宽度为1</w:t>
      </w:r>
      <w:r>
        <w:rPr>
          <w:rFonts w:hAnsi="宋体"/>
          <w:sz w:val="18"/>
          <w:szCs w:val="18"/>
        </w:rPr>
        <w:t>000</w:t>
      </w:r>
      <w:r>
        <w:rPr>
          <w:rFonts w:hint="eastAsia" w:hAnsi="宋体"/>
          <w:sz w:val="18"/>
          <w:szCs w:val="18"/>
        </w:rPr>
        <w:t>mm的高精度带材，标记为：</w:t>
      </w:r>
    </w:p>
    <w:p>
      <w:pPr>
        <w:pStyle w:val="24"/>
        <w:widowControl w:val="0"/>
        <w:adjustRightInd w:val="0"/>
        <w:snapToGrid w:val="0"/>
        <w:ind w:firstLine="360"/>
        <w:rPr>
          <w:rFonts w:hAnsi="宋体"/>
          <w:color w:val="FF0000"/>
          <w:sz w:val="18"/>
          <w:szCs w:val="18"/>
        </w:rPr>
      </w:pPr>
      <w:r>
        <w:rPr>
          <w:rFonts w:hint="eastAsia" w:hAnsi="宋体"/>
          <w:color w:val="FF0000"/>
          <w:sz w:val="18"/>
          <w:szCs w:val="18"/>
        </w:rPr>
        <w:t>镍带  GB/T 2072-XXXX</w:t>
      </w:r>
      <w:r>
        <w:rPr>
          <w:rFonts w:hint="eastAsia" w:hAnsi="宋体"/>
          <w:color w:val="FF0000"/>
          <w:sz w:val="18"/>
          <w:szCs w:val="18"/>
          <w:lang w:val="en-US" w:eastAsia="zh-CN"/>
        </w:rPr>
        <w:t>-</w:t>
      </w:r>
      <w:r>
        <w:rPr>
          <w:rFonts w:hint="eastAsia" w:hAnsi="宋体"/>
          <w:color w:val="FF0000"/>
          <w:sz w:val="18"/>
          <w:szCs w:val="18"/>
        </w:rPr>
        <w:t>N6M高</w:t>
      </w:r>
      <w:r>
        <w:rPr>
          <w:rFonts w:hint="eastAsia" w:hAnsi="宋体"/>
          <w:color w:val="FF0000"/>
          <w:sz w:val="18"/>
          <w:szCs w:val="18"/>
          <w:lang w:val="en-US" w:eastAsia="zh-CN"/>
        </w:rPr>
        <w:t>-</w:t>
      </w:r>
      <w:r>
        <w:rPr>
          <w:rFonts w:hint="eastAsia" w:hAnsi="宋体"/>
          <w:color w:val="FF0000"/>
          <w:sz w:val="18"/>
          <w:szCs w:val="18"/>
        </w:rPr>
        <w:t>1.0×1</w:t>
      </w:r>
      <w:r>
        <w:rPr>
          <w:rFonts w:hAnsi="宋体"/>
          <w:color w:val="FF0000"/>
          <w:sz w:val="18"/>
          <w:szCs w:val="18"/>
        </w:rPr>
        <w:t>000</w:t>
      </w:r>
    </w:p>
    <w:p>
      <w:pPr>
        <w:pStyle w:val="43"/>
        <w:adjustRightInd w:val="0"/>
        <w:snapToGrid w:val="0"/>
        <w:spacing w:before="156" w:after="156"/>
        <w:ind w:left="0"/>
      </w:pPr>
      <w:r>
        <w:rPr>
          <w:rFonts w:hint="eastAsia"/>
        </w:rPr>
        <w:t>化学成分</w:t>
      </w:r>
    </w:p>
    <w:p>
      <w:pPr>
        <w:pStyle w:val="24"/>
        <w:adjustRightInd w:val="0"/>
        <w:snapToGrid w:val="0"/>
      </w:pPr>
      <w:r>
        <w:rPr>
          <w:rFonts w:hint="eastAsia"/>
        </w:rPr>
        <w:t>产品的化学成分应符合</w:t>
      </w:r>
      <w:r>
        <w:t>GB/T</w:t>
      </w:r>
      <w:r>
        <w:rPr>
          <w:rFonts w:hint="eastAsia"/>
        </w:rPr>
        <w:t xml:space="preserve"> </w:t>
      </w:r>
      <w:r>
        <w:t>5235</w:t>
      </w:r>
      <w:r>
        <w:rPr>
          <w:rFonts w:hint="eastAsia"/>
        </w:rPr>
        <w:t>的规定。</w:t>
      </w:r>
    </w:p>
    <w:p>
      <w:pPr>
        <w:pStyle w:val="43"/>
        <w:adjustRightInd w:val="0"/>
        <w:snapToGrid w:val="0"/>
        <w:spacing w:before="156" w:after="156"/>
        <w:ind w:left="0"/>
      </w:pPr>
      <w:r>
        <w:rPr>
          <w:rFonts w:hint="eastAsia"/>
        </w:rPr>
        <w:t>外形尺寸及其允许偏差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产品的厚度、宽度及其允许偏差应符合表2的规定。</w:t>
      </w:r>
    </w:p>
    <w:p>
      <w:pPr>
        <w:pStyle w:val="127"/>
        <w:adjustRightInd w:val="0"/>
        <w:snapToGrid w:val="0"/>
        <w:spacing w:beforeLines="0" w:afterLines="0"/>
        <w:ind w:left="0"/>
        <w:jc w:val="right"/>
      </w:pPr>
      <w:r>
        <w:rPr>
          <w:rFonts w:hint="eastAsia"/>
        </w:rPr>
        <w:t xml:space="preserve">产品的厚度、宽度及其允许偏差             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 w:ascii="宋体" w:hAnsi="宋体" w:eastAsia="宋体"/>
          <w:sz w:val="18"/>
          <w:szCs w:val="18"/>
        </w:rPr>
        <w:t>单位为毫米</w:t>
      </w:r>
    </w:p>
    <w:tbl>
      <w:tblPr>
        <w:tblStyle w:val="40"/>
        <w:tblW w:w="93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193"/>
        <w:gridCol w:w="1077"/>
        <w:gridCol w:w="1193"/>
        <w:gridCol w:w="963"/>
        <w:gridCol w:w="1822"/>
        <w:gridCol w:w="14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厚度</w:t>
            </w:r>
          </w:p>
        </w:tc>
        <w:tc>
          <w:tcPr>
            <w:tcW w:w="44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规定宽度范围的</w:t>
            </w:r>
            <w:r>
              <w:rPr>
                <w:rFonts w:hAnsi="宋体"/>
                <w:sz w:val="18"/>
                <w:szCs w:val="18"/>
              </w:rPr>
              <w:t>厚度允许偏差</w:t>
            </w:r>
          </w:p>
        </w:tc>
        <w:tc>
          <w:tcPr>
            <w:tcW w:w="32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规定宽度范围的</w:t>
            </w:r>
            <w:r>
              <w:rPr>
                <w:rFonts w:hAnsi="宋体"/>
                <w:sz w:val="18"/>
                <w:szCs w:val="18"/>
              </w:rPr>
              <w:t>宽度允许偏差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</w:t>
            </w:r>
            <w:r>
              <w:rPr>
                <w:rFonts w:hAnsi="宋体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～3</w:t>
            </w:r>
            <w:r>
              <w:rPr>
                <w:sz w:val="18"/>
                <w:szCs w:val="18"/>
              </w:rPr>
              <w:t>00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＞</w:t>
            </w:r>
            <w:r>
              <w:rPr>
                <w:rFonts w:hint="eastAsia" w:hAnsi="宋体"/>
                <w:sz w:val="18"/>
                <w:szCs w:val="18"/>
              </w:rPr>
              <w:t>3</w:t>
            </w:r>
            <w:r>
              <w:rPr>
                <w:rFonts w:hAnsi="宋体"/>
                <w:sz w:val="18"/>
                <w:szCs w:val="18"/>
              </w:rPr>
              <w:t>00</w:t>
            </w:r>
          </w:p>
        </w:tc>
        <w:tc>
          <w:tcPr>
            <w:tcW w:w="182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</w:t>
            </w:r>
            <w:r>
              <w:rPr>
                <w:rFonts w:hAnsi="宋体"/>
                <w:sz w:val="18"/>
                <w:szCs w:val="18"/>
              </w:rPr>
              <w:t>0～300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＞300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普通精度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高精度</w:t>
            </w:r>
          </w:p>
        </w:tc>
        <w:tc>
          <w:tcPr>
            <w:tcW w:w="1193" w:type="dxa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普通精度</w:t>
            </w:r>
          </w:p>
        </w:tc>
        <w:tc>
          <w:tcPr>
            <w:tcW w:w="963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高精度</w:t>
            </w: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0.01～0.02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±0.003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±0.002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rFonts w:hAnsi="宋体"/>
                <w:sz w:val="18"/>
                <w:szCs w:val="18"/>
              </w:rPr>
              <w:t>0.15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＞0.02～0.05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±0.005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±0.003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＞0.05～0.0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±0.005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＞0.07～0.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±0.010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±0.007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＞0.15～0.20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±0.02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±0.015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＞0.20～0.30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±0.015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.010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±0.03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±0.02</w:t>
            </w: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＞0.30～0.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.020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.015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±0.05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±0.04</w:t>
            </w:r>
          </w:p>
        </w:tc>
        <w:tc>
          <w:tcPr>
            <w:tcW w:w="18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+</w:t>
            </w:r>
            <w:r>
              <w:rPr>
                <w:rFonts w:hAnsi="宋体"/>
                <w:sz w:val="18"/>
                <w:szCs w:val="18"/>
              </w:rPr>
              <w:t>1.6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+</w:t>
            </w:r>
            <w:r>
              <w:rPr>
                <w:rFonts w:hAnsi="宋体"/>
                <w:sz w:val="18"/>
                <w:szCs w:val="18"/>
              </w:rPr>
              <w:t>1.6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</w:t>
            </w:r>
            <w:r>
              <w:rPr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～0.50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.020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.020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±0.05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±0.04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＞0.50～</w:t>
            </w:r>
            <w:r>
              <w:rPr>
                <w:sz w:val="18"/>
                <w:szCs w:val="18"/>
              </w:rPr>
              <w:t>0.55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.020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.020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±0.07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±0.05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＞0.5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0.85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.030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.025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±0.07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±0.05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</w:t>
            </w:r>
            <w:r>
              <w:rPr>
                <w:sz w:val="18"/>
                <w:szCs w:val="18"/>
              </w:rPr>
              <w:t>85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.035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.030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±0.07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±0.05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＞0.</w:t>
            </w:r>
            <w:r>
              <w:rPr>
                <w:sz w:val="18"/>
                <w:szCs w:val="18"/>
              </w:rPr>
              <w:t>95</w:t>
            </w:r>
            <w:r>
              <w:rPr>
                <w:rFonts w:hint="eastAsia"/>
                <w:sz w:val="18"/>
                <w:szCs w:val="18"/>
              </w:rPr>
              <w:t>～1.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.040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</w:t>
            </w:r>
            <w:r>
              <w:rPr>
                <w:sz w:val="18"/>
                <w:szCs w:val="18"/>
              </w:rPr>
              <w:t>.035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±0.07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±0.05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＞1.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0～1.50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±0.11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±0.11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±0.06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＞1.50～2.00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±0.15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±0.15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±0.07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＞2.00～3.00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±0.18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±0.18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±0.09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5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＞3.00～</w:t>
            </w:r>
            <w:r>
              <w:rPr>
                <w:sz w:val="18"/>
                <w:szCs w:val="18"/>
              </w:rPr>
              <w:t>5.00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±0.22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±0.11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±0.22</w:t>
            </w:r>
          </w:p>
        </w:tc>
        <w:tc>
          <w:tcPr>
            <w:tcW w:w="96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±0.11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</w:tr>
    </w:tbl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产品的侧边弯曲度应不大于3mm</w:t>
      </w:r>
      <w:r>
        <w:rPr>
          <w:rFonts w:ascii="宋体" w:hAnsi="宋体" w:eastAsia="宋体"/>
        </w:rPr>
        <w:t>/</w:t>
      </w:r>
      <w:r>
        <w:rPr>
          <w:rFonts w:hint="eastAsia" w:ascii="宋体" w:hAnsi="宋体" w:eastAsia="宋体"/>
        </w:rPr>
        <w:t>m。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产品应平直、允许有轻微的波浪，产品的两边应切齐，无裂边和卷边。</w:t>
      </w:r>
    </w:p>
    <w:p>
      <w:pPr>
        <w:pStyle w:val="43"/>
        <w:adjustRightInd w:val="0"/>
        <w:snapToGrid w:val="0"/>
        <w:spacing w:before="156" w:after="156"/>
        <w:ind w:left="0"/>
        <w:rPr>
          <w:color w:val="FF0000"/>
        </w:rPr>
      </w:pPr>
      <w:r>
        <w:rPr>
          <w:rFonts w:hint="eastAsia"/>
          <w:color w:val="FF0000"/>
        </w:rPr>
        <w:t>力学性能</w:t>
      </w:r>
    </w:p>
    <w:p>
      <w:pPr>
        <w:pStyle w:val="24"/>
        <w:ind w:left="0" w:leftChars="0" w:firstLine="0" w:firstLineChars="0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3.4.1 </w:t>
      </w:r>
      <w:r>
        <w:rPr>
          <w:rFonts w:hint="eastAsia"/>
          <w:b/>
          <w:bCs/>
          <w:color w:val="FF0000"/>
        </w:rPr>
        <w:t>室温</w:t>
      </w:r>
      <w:r>
        <w:rPr>
          <w:rFonts w:hint="eastAsia" w:hAnsi="宋体"/>
          <w:b/>
          <w:bCs/>
          <w:color w:val="FF0000"/>
          <w:szCs w:val="21"/>
          <w:lang w:eastAsia="zh-CN"/>
        </w:rPr>
        <w:t>拉伸试验</w:t>
      </w:r>
    </w:p>
    <w:p>
      <w:pPr>
        <w:pStyle w:val="24"/>
        <w:adjustRightInd w:val="0"/>
        <w:snapToGrid w:val="0"/>
      </w:pPr>
      <w:r>
        <w:rPr>
          <w:rFonts w:hint="eastAsia"/>
        </w:rPr>
        <w:t>带材的室温</w:t>
      </w:r>
      <w:r>
        <w:rPr>
          <w:rFonts w:hint="eastAsia" w:hAnsi="宋体"/>
          <w:color w:val="FF0000"/>
          <w:szCs w:val="21"/>
          <w:lang w:eastAsia="zh-CN"/>
        </w:rPr>
        <w:t>拉伸试验结果</w:t>
      </w:r>
      <w:r>
        <w:rPr>
          <w:rFonts w:hint="eastAsia"/>
        </w:rPr>
        <w:t>应符合表3的规定。</w:t>
      </w:r>
    </w:p>
    <w:p>
      <w:pPr>
        <w:pStyle w:val="127"/>
        <w:adjustRightInd w:val="0"/>
        <w:snapToGrid w:val="0"/>
        <w:spacing w:beforeLines="0" w:afterLines="0"/>
        <w:ind w:left="0"/>
        <w:rPr>
          <w:rFonts w:ascii="宋体" w:hAnsi="宋体" w:eastAsia="宋体"/>
        </w:rPr>
      </w:pPr>
      <w:r>
        <w:rPr>
          <w:rFonts w:hint="eastAsia" w:hAnsi="宋体"/>
          <w:szCs w:val="21"/>
        </w:rPr>
        <w:t>带材的室温</w:t>
      </w:r>
      <w:r>
        <w:rPr>
          <w:rFonts w:hint="eastAsia" w:hAnsi="宋体"/>
          <w:color w:val="FF0000"/>
          <w:szCs w:val="21"/>
          <w:lang w:eastAsia="zh-CN"/>
        </w:rPr>
        <w:t>拉伸试验结果</w:t>
      </w:r>
    </w:p>
    <w:tbl>
      <w:tblPr>
        <w:tblStyle w:val="40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137"/>
        <w:gridCol w:w="1334"/>
        <w:gridCol w:w="1136"/>
        <w:gridCol w:w="2033"/>
        <w:gridCol w:w="837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牌号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产品厚度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状态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抗拉强度</w:t>
            </w:r>
            <w:r>
              <w:rPr>
                <w:rFonts w:hAnsi="宋体"/>
                <w:i/>
                <w:sz w:val="18"/>
                <w:szCs w:val="18"/>
              </w:rPr>
              <w:t>R</w:t>
            </w:r>
            <w:r>
              <w:rPr>
                <w:rFonts w:hAnsi="宋体"/>
                <w:sz w:val="18"/>
                <w:szCs w:val="18"/>
                <w:vertAlign w:val="subscript"/>
              </w:rPr>
              <w:t>m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MP</w:t>
            </w: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规定</w:t>
            </w:r>
            <w:r>
              <w:rPr>
                <w:rFonts w:hint="eastAsia" w:hAnsi="宋体"/>
                <w:sz w:val="18"/>
                <w:szCs w:val="18"/>
              </w:rPr>
              <w:t>塑性</w:t>
            </w:r>
            <w:r>
              <w:rPr>
                <w:rFonts w:hAnsi="宋体"/>
                <w:sz w:val="18"/>
                <w:szCs w:val="18"/>
              </w:rPr>
              <w:t>延伸强度</w:t>
            </w:r>
            <w:r>
              <w:rPr>
                <w:rFonts w:hAnsi="宋体"/>
                <w:i/>
                <w:sz w:val="18"/>
                <w:szCs w:val="18"/>
              </w:rPr>
              <w:t>R</w:t>
            </w:r>
            <w:r>
              <w:rPr>
                <w:rFonts w:hAnsi="宋体"/>
                <w:sz w:val="18"/>
                <w:szCs w:val="18"/>
                <w:vertAlign w:val="subscript"/>
              </w:rPr>
              <w:t>p0.2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MP</w:t>
            </w: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断后伸长率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i/>
                <w:sz w:val="18"/>
                <w:szCs w:val="18"/>
              </w:rPr>
            </w:pPr>
            <w:r>
              <w:rPr>
                <w:rFonts w:hAnsi="宋体"/>
                <w:i/>
                <w:sz w:val="18"/>
                <w:szCs w:val="18"/>
              </w:rPr>
              <w:t>A</w:t>
            </w:r>
          </w:p>
        </w:tc>
        <w:tc>
          <w:tcPr>
            <w:tcW w:w="635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i/>
                <w:sz w:val="18"/>
                <w:szCs w:val="18"/>
              </w:rPr>
              <w:t>A</w:t>
            </w:r>
            <w:r>
              <w:rPr>
                <w:rFonts w:hAnsi="宋体"/>
                <w:sz w:val="18"/>
                <w:szCs w:val="18"/>
                <w:vertAlign w:val="subscript"/>
              </w:rPr>
              <w:t>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N4,NW4-0.15</w:t>
            </w:r>
          </w:p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NW4-0.1,NW4-0.07</w:t>
            </w:r>
          </w:p>
        </w:tc>
        <w:tc>
          <w:tcPr>
            <w:tcW w:w="11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0.25～5.00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M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≥345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≥30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Y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≥490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≥2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N5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0.25～5.00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M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≥350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≥85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N7</w:t>
            </w:r>
          </w:p>
        </w:tc>
        <w:tc>
          <w:tcPr>
            <w:tcW w:w="11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0.25～5.00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M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≥380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≥105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Y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≥620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≥480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N6,DN,NMg0.1,NSi0.19</w:t>
            </w:r>
          </w:p>
        </w:tc>
        <w:tc>
          <w:tcPr>
            <w:tcW w:w="11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0.25～5.00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M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≥392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≥30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Y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≥539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≥2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NCu28-2.5-1.5</w:t>
            </w:r>
          </w:p>
        </w:tc>
        <w:tc>
          <w:tcPr>
            <w:tcW w:w="11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0.25～5.00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M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≥441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≥25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Y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≥568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≥6.5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NCu30</w:t>
            </w:r>
          </w:p>
        </w:tc>
        <w:tc>
          <w:tcPr>
            <w:tcW w:w="11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0.25～5.00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M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≥480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≥25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Y</w:t>
            </w:r>
            <w:r>
              <w:rPr>
                <w:rFonts w:hAnsi="宋体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≥550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≥25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Y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≥680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≥2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NCu40-2-1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0.25～5.00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M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Y</w:t>
            </w:r>
            <w:r>
              <w:rPr>
                <w:rFonts w:hAnsi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hAnsi="宋体"/>
                <w:sz w:val="18"/>
                <w:szCs w:val="18"/>
                <w:vertAlign w:val="subscript"/>
              </w:rPr>
              <w:t>、</w:t>
            </w:r>
            <w:r>
              <w:rPr>
                <w:rFonts w:hAnsi="宋体"/>
                <w:sz w:val="18"/>
                <w:szCs w:val="18"/>
              </w:rPr>
              <w:t>Y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实测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实测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45" w:type="dxa"/>
            <w:gridSpan w:val="7"/>
            <w:tcBorders>
              <w:tl2br w:val="nil"/>
              <w:tr2bl w:val="nil"/>
            </w:tcBorders>
          </w:tcPr>
          <w:p>
            <w:pPr>
              <w:pStyle w:val="24"/>
              <w:adjustRightInd w:val="0"/>
              <w:snapToGrid w:val="0"/>
              <w:ind w:firstLine="360"/>
              <w:jc w:val="left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vertAlign w:val="superscript"/>
              </w:rPr>
              <w:t>a</w:t>
            </w:r>
            <w:r>
              <w:rPr>
                <w:rFonts w:hAnsi="宋体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规定的非比例延伸强度不适用于厚度小于0.5mm的带材。</w:t>
            </w:r>
            <w:r>
              <w:rPr>
                <w:rFonts w:hint="eastAsia" w:hAnsi="宋体"/>
                <w:color w:val="00B0F0"/>
                <w:sz w:val="18"/>
                <w:szCs w:val="18"/>
                <w:lang w:eastAsia="zh-CN"/>
              </w:rPr>
              <w:t>（</w:t>
            </w:r>
            <w:r>
              <w:rPr>
                <w:rFonts w:hAnsi="宋体"/>
                <w:color w:val="00B0F0"/>
                <w:sz w:val="18"/>
                <w:szCs w:val="18"/>
              </w:rPr>
              <w:t>小于0.25mm的带材</w:t>
            </w:r>
            <w:r>
              <w:rPr>
                <w:rFonts w:hint="eastAsia"/>
                <w:color w:val="00B0F0"/>
                <w:sz w:val="18"/>
                <w:szCs w:val="18"/>
              </w:rPr>
              <w:t>室温力学性能</w:t>
            </w:r>
            <w:r>
              <w:rPr>
                <w:rFonts w:hint="eastAsia"/>
                <w:color w:val="00B0F0"/>
                <w:sz w:val="18"/>
                <w:szCs w:val="18"/>
                <w:lang w:eastAsia="zh-CN"/>
              </w:rPr>
              <w:t>呢？</w:t>
            </w:r>
            <w:r>
              <w:rPr>
                <w:rFonts w:hint="eastAsia" w:hAnsi="宋体"/>
                <w:color w:val="00B0F0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pStyle w:val="43"/>
        <w:numPr>
          <w:numId w:val="0"/>
        </w:numPr>
        <w:adjustRightInd w:val="0"/>
        <w:snapToGrid w:val="0"/>
        <w:spacing w:before="156" w:after="156"/>
        <w:ind w:leftChars="0"/>
        <w:rPr>
          <w:rFonts w:hint="eastAsia" w:eastAsia="黑体"/>
          <w:color w:val="FF0000"/>
          <w:lang w:eastAsia="zh-CN"/>
        </w:rPr>
      </w:pPr>
      <w:r>
        <w:rPr>
          <w:rFonts w:hint="eastAsia"/>
          <w:color w:val="FF0000"/>
          <w:lang w:val="en-US" w:eastAsia="zh-CN"/>
        </w:rPr>
        <w:t>3.4.2</w:t>
      </w:r>
      <w:r>
        <w:rPr>
          <w:rFonts w:hint="eastAsia"/>
          <w:color w:val="FF0000"/>
        </w:rPr>
        <w:t>硬度</w:t>
      </w:r>
      <w:r>
        <w:rPr>
          <w:rFonts w:hint="eastAsia"/>
          <w:color w:val="FF0000"/>
          <w:lang w:eastAsia="zh-CN"/>
        </w:rPr>
        <w:t>试验</w:t>
      </w:r>
    </w:p>
    <w:p>
      <w:pPr>
        <w:pStyle w:val="24"/>
        <w:adjustRightInd w:val="0"/>
        <w:snapToGrid w:val="0"/>
        <w:rPr>
          <w:rFonts w:hint="eastAsia" w:eastAsia="宋体"/>
          <w:color w:val="00B0F0"/>
          <w:lang w:eastAsia="zh-CN"/>
        </w:rPr>
      </w:pPr>
      <w:r>
        <w:rPr>
          <w:rFonts w:hint="eastAsia"/>
          <w:color w:val="00B0F0"/>
        </w:rPr>
        <w:t>当需方要求并在合同中注明时</w:t>
      </w:r>
      <w:r>
        <w:rPr>
          <w:rFonts w:hint="eastAsia"/>
        </w:rPr>
        <w:t>，箔材的维氏硬度</w:t>
      </w:r>
      <w:r>
        <w:rPr>
          <w:rFonts w:hint="eastAsia"/>
          <w:lang w:eastAsia="zh-CN"/>
        </w:rPr>
        <w:t>试验结果</w:t>
      </w:r>
      <w:r>
        <w:rPr>
          <w:rFonts w:hint="eastAsia"/>
        </w:rPr>
        <w:t>应符合表4的规定。</w:t>
      </w:r>
      <w:r>
        <w:rPr>
          <w:rFonts w:hint="eastAsia"/>
          <w:color w:val="00B0F0"/>
          <w:lang w:eastAsia="zh-CN"/>
        </w:rPr>
        <w:t>（</w:t>
      </w:r>
      <w:r>
        <w:rPr>
          <w:rFonts w:hint="eastAsia"/>
          <w:color w:val="00B0F0"/>
        </w:rPr>
        <w:t>箔材</w:t>
      </w:r>
      <w:r>
        <w:rPr>
          <w:rFonts w:hint="eastAsia"/>
          <w:color w:val="00B0F0"/>
          <w:lang w:eastAsia="zh-CN"/>
        </w:rPr>
        <w:t>不要求拉伸性能，</w:t>
      </w:r>
      <w:r>
        <w:rPr>
          <w:rFonts w:hint="eastAsia"/>
          <w:color w:val="00B0F0"/>
        </w:rPr>
        <w:t>维氏硬度</w:t>
      </w:r>
      <w:r>
        <w:rPr>
          <w:rFonts w:hint="eastAsia"/>
          <w:color w:val="00B0F0"/>
          <w:lang w:eastAsia="zh-CN"/>
        </w:rPr>
        <w:t>应该为比作项目）</w:t>
      </w:r>
    </w:p>
    <w:p>
      <w:pPr>
        <w:pStyle w:val="127"/>
        <w:adjustRightInd w:val="0"/>
        <w:snapToGrid w:val="0"/>
        <w:spacing w:beforeLines="0" w:afterLines="0"/>
        <w:ind w:left="0"/>
      </w:pPr>
      <w:r>
        <w:rPr>
          <w:rFonts w:hint="eastAsia"/>
        </w:rPr>
        <w:t>箔材的维氏硬度</w:t>
      </w:r>
      <w:r>
        <w:rPr>
          <w:rFonts w:hint="eastAsia"/>
          <w:color w:val="FF0000"/>
          <w:lang w:eastAsia="zh-CN"/>
        </w:rPr>
        <w:t>试验结果</w:t>
      </w:r>
    </w:p>
    <w:tbl>
      <w:tblPr>
        <w:tblStyle w:val="41"/>
        <w:tblW w:w="93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3112"/>
        <w:gridCol w:w="3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11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牌号</w:t>
            </w:r>
          </w:p>
        </w:tc>
        <w:tc>
          <w:tcPr>
            <w:tcW w:w="31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状态</w:t>
            </w:r>
          </w:p>
        </w:tc>
        <w:tc>
          <w:tcPr>
            <w:tcW w:w="31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维氏硬度H</w:t>
            </w:r>
            <w:r>
              <w:rPr>
                <w:sz w:val="18"/>
                <w:szCs w:val="18"/>
              </w:rPr>
              <w:t>V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11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N2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、N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4、N5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N6、N7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、N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112" w:type="dxa"/>
            <w:tcBorders>
              <w:top w:val="single" w:color="auto" w:sz="8" w:space="0"/>
            </w:tcBorders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111" w:type="dxa"/>
            <w:vMerge w:val="continue"/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3112" w:type="dxa"/>
            <w:vAlign w:val="center"/>
          </w:tcPr>
          <w:p>
            <w:pPr>
              <w:pStyle w:val="2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</w:p>
        </w:tc>
      </w:tr>
    </w:tbl>
    <w:p>
      <w:pPr>
        <w:pStyle w:val="43"/>
        <w:adjustRightInd w:val="0"/>
        <w:snapToGrid w:val="0"/>
        <w:spacing w:before="156" w:after="156"/>
        <w:ind w:left="0"/>
        <w:rPr>
          <w:strike/>
          <w:dstrike w:val="0"/>
          <w:color w:val="FF0000"/>
        </w:rPr>
      </w:pPr>
      <w:r>
        <w:rPr>
          <w:rFonts w:hint="eastAsia"/>
        </w:rPr>
        <w:t>杯</w:t>
      </w:r>
      <w:r>
        <w:rPr>
          <w:rFonts w:hint="eastAsia"/>
          <w:strike/>
          <w:dstrike w:val="0"/>
          <w:color w:val="FF0000"/>
        </w:rPr>
        <w:t>突</w:t>
      </w:r>
      <w:r>
        <w:rPr>
          <w:rFonts w:hint="eastAsia" w:hAnsi="宋体"/>
          <w:strike/>
          <w:dstrike w:val="0"/>
          <w:color w:val="FF0000"/>
          <w:szCs w:val="21"/>
        </w:rPr>
        <w:t>试验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  <w:strike/>
          <w:dstrike w:val="0"/>
          <w:color w:val="00B0F0"/>
        </w:rPr>
        <w:t>当需方要求并在合同中注明时，</w:t>
      </w:r>
      <w:r>
        <w:rPr>
          <w:rFonts w:hint="eastAsia" w:ascii="宋体" w:hAnsi="宋体" w:eastAsia="宋体"/>
        </w:rPr>
        <w:t>除NCu28-2.5-1、NCu40-2-1、NCu30外的软态带材可进行杯突试验，试验结果应符合表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的规定。</w:t>
      </w:r>
    </w:p>
    <w:p>
      <w:pPr>
        <w:pStyle w:val="47"/>
        <w:adjustRightInd w:val="0"/>
        <w:snapToGrid w:val="0"/>
        <w:spacing w:before="0" w:beforeLines="0" w:after="0" w:afterLines="0"/>
      </w:pPr>
      <w:r>
        <w:rPr>
          <w:rFonts w:hint="eastAsia" w:ascii="宋体" w:hAnsi="宋体" w:eastAsia="宋体"/>
          <w:strike/>
          <w:dstrike w:val="0"/>
          <w:color w:val="00B0F0"/>
        </w:rPr>
        <w:t>当需方要求并在合同中注明时</w:t>
      </w:r>
      <w:r>
        <w:rPr>
          <w:rFonts w:hint="eastAsia" w:ascii="宋体" w:hAnsi="宋体" w:eastAsia="宋体"/>
          <w:strike/>
          <w:dstrike w:val="0"/>
        </w:rPr>
        <w:t>，</w:t>
      </w:r>
      <w:r>
        <w:rPr>
          <w:rFonts w:hint="eastAsia" w:ascii="宋体" w:hAnsi="宋体" w:eastAsia="宋体"/>
        </w:rPr>
        <w:t>软态箔材可进行杯突试验，试验结果报实测值。</w:t>
      </w:r>
    </w:p>
    <w:p>
      <w:pPr>
        <w:pStyle w:val="127"/>
        <w:adjustRightInd w:val="0"/>
        <w:snapToGrid w:val="0"/>
        <w:spacing w:beforeLines="0" w:afterLines="0"/>
        <w:ind w:left="0"/>
        <w:jc w:val="right"/>
        <w:rPr>
          <w:rFonts w:hAnsi="宋体"/>
          <w:szCs w:val="21"/>
        </w:rPr>
      </w:pPr>
      <w:r>
        <w:rPr>
          <w:rFonts w:hint="eastAsia" w:hAnsi="宋体"/>
          <w:szCs w:val="21"/>
        </w:rPr>
        <w:t>带材的杯突试验</w:t>
      </w:r>
      <w:r>
        <w:rPr>
          <w:rFonts w:hint="eastAsia"/>
          <w:color w:val="FF0000"/>
          <w:lang w:eastAsia="zh-CN"/>
        </w:rPr>
        <w:t>试验结果</w:t>
      </w:r>
      <w:r>
        <w:rPr>
          <w:rFonts w:hint="eastAsia" w:hAnsi="宋体"/>
          <w:szCs w:val="21"/>
        </w:rPr>
        <w:t xml:space="preserve">                         </w:t>
      </w:r>
      <w:r>
        <w:rPr>
          <w:rFonts w:hint="eastAsia" w:ascii="宋体" w:hAnsi="宋体" w:eastAsia="宋体"/>
          <w:sz w:val="18"/>
          <w:szCs w:val="18"/>
        </w:rPr>
        <w:t>单位为毫米</w:t>
      </w:r>
    </w:p>
    <w:tbl>
      <w:tblPr>
        <w:tblStyle w:val="40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厚度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0.10～0.20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＞0.20～0.55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＞0.55～2.0</w:t>
            </w:r>
            <w:r>
              <w:rPr>
                <w:rFonts w:hAnsi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92" w:type="dxa"/>
            <w:tcBorders>
              <w:top w:val="single" w:color="auto" w:sz="8" w:space="0"/>
            </w:tcBorders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杯突深度</w:t>
            </w:r>
          </w:p>
        </w:tc>
        <w:tc>
          <w:tcPr>
            <w:tcW w:w="2393" w:type="dxa"/>
            <w:tcBorders>
              <w:top w:val="single" w:color="auto" w:sz="8" w:space="0"/>
            </w:tcBorders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≥7.5</w:t>
            </w:r>
          </w:p>
        </w:tc>
        <w:tc>
          <w:tcPr>
            <w:tcW w:w="2393" w:type="dxa"/>
            <w:tcBorders>
              <w:top w:val="single" w:color="auto" w:sz="8" w:space="0"/>
            </w:tcBorders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≥8.0</w:t>
            </w:r>
          </w:p>
        </w:tc>
        <w:tc>
          <w:tcPr>
            <w:tcW w:w="2393" w:type="dxa"/>
            <w:tcBorders>
              <w:top w:val="single" w:color="auto" w:sz="8" w:space="0"/>
            </w:tcBorders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≥8.5</w:t>
            </w:r>
          </w:p>
        </w:tc>
      </w:tr>
    </w:tbl>
    <w:p>
      <w:pPr>
        <w:pStyle w:val="43"/>
        <w:adjustRightInd w:val="0"/>
        <w:snapToGrid w:val="0"/>
        <w:spacing w:before="156" w:after="156"/>
        <w:ind w:left="0"/>
      </w:pPr>
      <w:r>
        <w:rPr>
          <w:rFonts w:hint="eastAsia"/>
        </w:rPr>
        <w:t>弯曲性能</w:t>
      </w:r>
    </w:p>
    <w:p>
      <w:pPr>
        <w:pStyle w:val="24"/>
        <w:adjustRightInd w:val="0"/>
        <w:snapToGrid w:val="0"/>
        <w:rPr>
          <w:rFonts w:hint="eastAsia"/>
        </w:rPr>
      </w:pPr>
      <w:r>
        <w:rPr>
          <w:rFonts w:hint="eastAsia"/>
          <w:strike/>
          <w:dstrike w:val="0"/>
          <w:color w:val="00B0F0"/>
          <w:u w:val="none"/>
        </w:rPr>
        <w:t>当需方要求并在合同中注明时</w:t>
      </w:r>
      <w:r>
        <w:rPr>
          <w:rFonts w:hint="eastAsia"/>
          <w:strike/>
          <w:dstrike w:val="0"/>
          <w:u w:val="none"/>
        </w:rPr>
        <w:t>，</w:t>
      </w:r>
      <w:r>
        <w:rPr>
          <w:rFonts w:hint="eastAsia"/>
        </w:rPr>
        <w:t>产品应进行弯曲试验，弯曲部位应无裂纹，弯曲压头直径和弯曲角由供需双方协商。</w:t>
      </w:r>
    </w:p>
    <w:p>
      <w:pPr>
        <w:pStyle w:val="43"/>
        <w:adjustRightInd w:val="0"/>
        <w:snapToGrid w:val="0"/>
        <w:spacing w:before="156" w:after="156"/>
        <w:ind w:left="0"/>
      </w:pPr>
      <w:r>
        <w:rPr>
          <w:rFonts w:hint="eastAsia"/>
        </w:rPr>
        <w:t>晶粒度</w:t>
      </w:r>
    </w:p>
    <w:p>
      <w:pPr>
        <w:pStyle w:val="24"/>
        <w:adjustRightInd w:val="0"/>
        <w:snapToGrid w:val="0"/>
      </w:pPr>
      <w:r>
        <w:rPr>
          <w:rFonts w:hint="eastAsia"/>
          <w:strike/>
          <w:dstrike w:val="0"/>
          <w:color w:val="00B0F0"/>
        </w:rPr>
        <w:t>当需方要求并在合同中注明时</w:t>
      </w:r>
      <w:r>
        <w:rPr>
          <w:rFonts w:hint="eastAsia"/>
          <w:strike/>
          <w:dstrike w:val="0"/>
        </w:rPr>
        <w:t>，</w:t>
      </w:r>
      <w:r>
        <w:rPr>
          <w:rFonts w:hint="eastAsia"/>
        </w:rPr>
        <w:t>产品可进行晶粒度检测，检测结果报实测值。</w:t>
      </w:r>
    </w:p>
    <w:p>
      <w:pPr>
        <w:pStyle w:val="43"/>
        <w:adjustRightInd w:val="0"/>
        <w:snapToGrid w:val="0"/>
        <w:spacing w:before="156" w:after="156"/>
        <w:ind w:left="0"/>
      </w:pPr>
      <w:r>
        <w:rPr>
          <w:rFonts w:hint="eastAsia"/>
        </w:rPr>
        <w:t>表面质量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产品表面应光滑、清洁，不允许有分层、裂纹、起皮、气泡、起刺、压折和夹杂。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产品表面允许有轻微的且不超出产品厚度允许偏差的局部的划伤、斑点、凹坑、压入物和辊印、修磨痕迹等缺陷。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产品表面的轻微氧化色、发暗和局部的轻微油迹，不作为判废依据。</w:t>
      </w:r>
    </w:p>
    <w:p>
      <w:pPr>
        <w:pStyle w:val="46"/>
        <w:spacing w:before="312" w:after="312"/>
      </w:pPr>
      <w:r>
        <w:rPr>
          <w:rFonts w:hint="eastAsia"/>
        </w:rPr>
        <w:t>试验方法</w:t>
      </w:r>
    </w:p>
    <w:p>
      <w:pPr>
        <w:pStyle w:val="43"/>
        <w:adjustRightInd w:val="0"/>
        <w:snapToGrid w:val="0"/>
        <w:spacing w:beforeLines="0" w:afterLines="0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化学成分仲裁分析方法按GB/T 8647、YS/T 325或供需双方商定的其他方法进行。</w:t>
      </w:r>
    </w:p>
    <w:p>
      <w:pPr>
        <w:pStyle w:val="43"/>
        <w:adjustRightInd w:val="0"/>
        <w:snapToGrid w:val="0"/>
        <w:spacing w:beforeLines="0" w:afterLines="0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外形尺寸及其允许偏差用相应精度的量具进行测量。厚度在距端部不小于100mm和距边部不小于5mm处测量（宽度小于50mm的带材在距边部不小于3mm处测量），测量范围以外的厚度超差不作为判废依据。</w:t>
      </w:r>
    </w:p>
    <w:p>
      <w:pPr>
        <w:pStyle w:val="43"/>
        <w:adjustRightInd w:val="0"/>
        <w:snapToGrid w:val="0"/>
        <w:spacing w:beforeLines="0" w:afterLines="0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  <w:color w:val="FF0000"/>
          <w:lang w:eastAsia="zh-CN"/>
        </w:rPr>
        <w:t>拉伸试验方法</w:t>
      </w:r>
      <w:r>
        <w:rPr>
          <w:rFonts w:hint="eastAsia" w:ascii="宋体" w:hAnsi="宋体" w:eastAsia="宋体"/>
        </w:rPr>
        <w:t>按GB/T 228</w:t>
      </w:r>
      <w:r>
        <w:rPr>
          <w:rFonts w:ascii="宋体" w:hAnsi="宋体" w:eastAsia="宋体"/>
        </w:rPr>
        <w:t>.1-2010</w:t>
      </w:r>
      <w:r>
        <w:rPr>
          <w:rFonts w:hint="eastAsia" w:ascii="宋体" w:hAnsi="宋体" w:eastAsia="宋体"/>
          <w:color w:val="FF0000"/>
          <w:lang w:eastAsia="zh-CN"/>
        </w:rPr>
        <w:t>的规定</w:t>
      </w:r>
      <w:r>
        <w:rPr>
          <w:rFonts w:hint="eastAsia" w:ascii="宋体" w:hAnsi="宋体" w:eastAsia="宋体"/>
        </w:rPr>
        <w:t>进行。推荐比例试样选P04试样，非比例试样选P5试样。</w:t>
      </w:r>
    </w:p>
    <w:p>
      <w:pPr>
        <w:pStyle w:val="43"/>
        <w:adjustRightInd w:val="0"/>
        <w:snapToGrid w:val="0"/>
        <w:spacing w:beforeLines="0" w:afterLines="0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维氏硬度</w:t>
      </w:r>
      <w:r>
        <w:rPr>
          <w:rFonts w:hint="eastAsia" w:ascii="宋体" w:hAnsi="宋体" w:eastAsia="宋体"/>
          <w:color w:val="FF0000"/>
          <w:lang w:eastAsia="zh-CN"/>
        </w:rPr>
        <w:t>试验方法</w:t>
      </w:r>
      <w:r>
        <w:rPr>
          <w:rFonts w:hint="eastAsia" w:ascii="宋体" w:hAnsi="宋体" w:eastAsia="宋体"/>
        </w:rPr>
        <w:t>按G</w:t>
      </w:r>
      <w:r>
        <w:rPr>
          <w:rFonts w:ascii="宋体" w:hAnsi="宋体" w:eastAsia="宋体"/>
        </w:rPr>
        <w:t>B/T 4340</w:t>
      </w:r>
      <w:r>
        <w:rPr>
          <w:rFonts w:hint="eastAsia" w:ascii="宋体" w:hAnsi="宋体" w:eastAsia="宋体"/>
          <w:color w:val="FF0000"/>
          <w:lang w:eastAsia="zh-CN"/>
        </w:rPr>
        <w:t>的规定</w:t>
      </w:r>
      <w:r>
        <w:rPr>
          <w:rFonts w:hint="eastAsia" w:ascii="宋体" w:hAnsi="宋体" w:eastAsia="宋体"/>
        </w:rPr>
        <w:t>进行。</w:t>
      </w:r>
    </w:p>
    <w:p>
      <w:pPr>
        <w:pStyle w:val="43"/>
        <w:adjustRightInd w:val="0"/>
        <w:snapToGrid w:val="0"/>
        <w:spacing w:beforeLines="0" w:afterLines="0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杯突试验</w:t>
      </w:r>
      <w:r>
        <w:rPr>
          <w:rFonts w:hint="eastAsia" w:ascii="宋体" w:hAnsi="宋体" w:eastAsia="宋体"/>
          <w:color w:val="FF0000"/>
          <w:lang w:eastAsia="zh-CN"/>
        </w:rPr>
        <w:t>方法</w:t>
      </w:r>
      <w:r>
        <w:rPr>
          <w:rFonts w:hint="eastAsia" w:ascii="宋体" w:hAnsi="宋体" w:eastAsia="宋体"/>
        </w:rPr>
        <w:t>按GB/T 4156</w:t>
      </w:r>
      <w:r>
        <w:rPr>
          <w:rFonts w:hint="eastAsia" w:ascii="宋体" w:hAnsi="宋体" w:eastAsia="宋体"/>
          <w:color w:val="FF0000"/>
          <w:lang w:eastAsia="zh-CN"/>
        </w:rPr>
        <w:t>的规定</w:t>
      </w:r>
      <w:r>
        <w:rPr>
          <w:rFonts w:hint="eastAsia" w:ascii="宋体" w:hAnsi="宋体" w:eastAsia="宋体"/>
        </w:rPr>
        <w:t>进行。冲头直径为2</w:t>
      </w:r>
      <w:r>
        <w:rPr>
          <w:rFonts w:ascii="宋体" w:hAnsi="宋体" w:eastAsia="宋体"/>
        </w:rPr>
        <w:t>0mm</w:t>
      </w:r>
      <w:r>
        <w:rPr>
          <w:rFonts w:hint="eastAsia" w:ascii="宋体" w:hAnsi="宋体" w:eastAsia="宋体"/>
        </w:rPr>
        <w:t>。</w:t>
      </w:r>
    </w:p>
    <w:p>
      <w:pPr>
        <w:pStyle w:val="43"/>
        <w:adjustRightInd w:val="0"/>
        <w:snapToGrid w:val="0"/>
        <w:spacing w:beforeLines="0" w:afterLines="0"/>
        <w:ind w:left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弯曲性能</w:t>
      </w:r>
      <w:r>
        <w:rPr>
          <w:rFonts w:hint="eastAsia" w:ascii="宋体" w:hAnsi="宋体" w:eastAsia="宋体"/>
          <w:color w:val="FF0000"/>
          <w:lang w:eastAsia="zh-CN"/>
        </w:rPr>
        <w:t>试验方法</w:t>
      </w:r>
      <w:r>
        <w:rPr>
          <w:rFonts w:hint="eastAsia" w:ascii="宋体" w:hAnsi="宋体" w:eastAsia="宋体"/>
        </w:rPr>
        <w:t>按G</w:t>
      </w:r>
      <w:r>
        <w:rPr>
          <w:rFonts w:ascii="宋体" w:hAnsi="宋体" w:eastAsia="宋体"/>
        </w:rPr>
        <w:t>B/T 232</w:t>
      </w:r>
      <w:r>
        <w:rPr>
          <w:rFonts w:hint="eastAsia" w:ascii="宋体" w:hAnsi="宋体" w:eastAsia="宋体"/>
          <w:color w:val="FF0000"/>
          <w:lang w:eastAsia="zh-CN"/>
        </w:rPr>
        <w:t>的规定</w:t>
      </w:r>
      <w:r>
        <w:rPr>
          <w:rFonts w:hint="eastAsia" w:ascii="宋体" w:hAnsi="宋体" w:eastAsia="宋体"/>
        </w:rPr>
        <w:t>进行。</w:t>
      </w:r>
    </w:p>
    <w:p>
      <w:pPr>
        <w:pStyle w:val="43"/>
        <w:adjustRightInd w:val="0"/>
        <w:snapToGrid w:val="0"/>
        <w:spacing w:beforeLines="0" w:afterLines="0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晶粒度按G</w:t>
      </w:r>
      <w:r>
        <w:rPr>
          <w:rFonts w:ascii="宋体" w:hAnsi="宋体" w:eastAsia="宋体"/>
        </w:rPr>
        <w:t>B/T 6394</w:t>
      </w:r>
      <w:r>
        <w:rPr>
          <w:rFonts w:hint="eastAsia" w:ascii="宋体" w:hAnsi="宋体" w:eastAsia="宋体"/>
          <w:color w:val="FF0000"/>
          <w:lang w:eastAsia="zh-CN"/>
        </w:rPr>
        <w:t>的规定</w:t>
      </w:r>
      <w:r>
        <w:rPr>
          <w:rFonts w:hint="eastAsia" w:ascii="宋体" w:hAnsi="宋体" w:eastAsia="宋体"/>
        </w:rPr>
        <w:t>进行。</w:t>
      </w:r>
    </w:p>
    <w:p>
      <w:pPr>
        <w:pStyle w:val="43"/>
        <w:adjustRightInd w:val="0"/>
        <w:snapToGrid w:val="0"/>
        <w:spacing w:beforeLines="0" w:afterLines="0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表面质量用目视检查。</w:t>
      </w:r>
    </w:p>
    <w:p>
      <w:pPr>
        <w:pStyle w:val="46"/>
        <w:spacing w:before="312" w:after="312"/>
      </w:pPr>
      <w:r>
        <w:rPr>
          <w:rFonts w:hint="eastAsia"/>
        </w:rPr>
        <w:t>检验规则</w:t>
      </w:r>
    </w:p>
    <w:p>
      <w:pPr>
        <w:pStyle w:val="43"/>
        <w:adjustRightInd w:val="0"/>
        <w:snapToGrid w:val="0"/>
        <w:spacing w:beforeLines="0" w:afterLines="0"/>
        <w:ind w:left="0"/>
      </w:pPr>
      <w:r>
        <w:rPr>
          <w:rFonts w:hint="eastAsia"/>
        </w:rPr>
        <w:t>检查和验收</w:t>
      </w:r>
    </w:p>
    <w:p>
      <w:pPr>
        <w:pStyle w:val="47"/>
        <w:adjustRightInd w:val="0"/>
        <w:snapToGrid w:val="0"/>
        <w:spacing w:beforeLines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产品应由供方进行检验，并保证产品质量符合本标准的要求。</w:t>
      </w:r>
    </w:p>
    <w:p>
      <w:pPr>
        <w:pStyle w:val="47"/>
        <w:adjustRightInd w:val="0"/>
        <w:snapToGrid w:val="0"/>
        <w:spacing w:beforeLines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需方应对收到的产品按本标准的规定进行复验。复验结果与本标准及订货单（或合同）的规定不符时，应以书面形式向供方提出，由供需双方协商解决。属于外形尺寸及表面质量的异议，应在收到产品之日起一个月内提出，属于其他性能的异议，应在收到产品之日起三个月内提出。如需仲裁，应由供需双方协商确定。</w:t>
      </w:r>
    </w:p>
    <w:p>
      <w:pPr>
        <w:pStyle w:val="43"/>
        <w:adjustRightInd w:val="0"/>
        <w:snapToGrid w:val="0"/>
        <w:spacing w:beforeLines="0" w:afterLines="0"/>
        <w:ind w:left="0"/>
      </w:pPr>
      <w:r>
        <w:rPr>
          <w:rFonts w:hint="eastAsia"/>
        </w:rPr>
        <w:t>组批</w:t>
      </w:r>
    </w:p>
    <w:p>
      <w:pPr>
        <w:pStyle w:val="43"/>
        <w:numPr>
          <w:ilvl w:val="2"/>
          <w:numId w:val="0"/>
        </w:numPr>
        <w:adjustRightInd w:val="0"/>
        <w:snapToGrid w:val="0"/>
        <w:spacing w:beforeLines="0" w:afterLines="0"/>
        <w:ind w:firstLine="420" w:firstLineChars="20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产品应成批提交验收，每批应由同一牌号、状态和规格的产品组成。箔材每批重量不大于5</w:t>
      </w:r>
      <w:r>
        <w:rPr>
          <w:rFonts w:ascii="宋体" w:hAnsi="宋体" w:eastAsia="宋体"/>
        </w:rPr>
        <w:t>00k</w:t>
      </w:r>
      <w:r>
        <w:rPr>
          <w:rFonts w:hint="eastAsia" w:ascii="宋体" w:hAnsi="宋体" w:eastAsia="宋体"/>
        </w:rPr>
        <w:t>g，带材每批重量不大于2</w:t>
      </w:r>
      <w:r>
        <w:rPr>
          <w:rFonts w:ascii="宋体" w:hAnsi="宋体" w:eastAsia="宋体"/>
        </w:rPr>
        <w:t xml:space="preserve"> 000k</w:t>
      </w:r>
      <w:r>
        <w:rPr>
          <w:rFonts w:hint="eastAsia" w:ascii="宋体" w:hAnsi="宋体" w:eastAsia="宋体"/>
        </w:rPr>
        <w:t>g。</w:t>
      </w:r>
    </w:p>
    <w:p>
      <w:pPr>
        <w:pStyle w:val="43"/>
        <w:adjustRightInd w:val="0"/>
        <w:snapToGrid w:val="0"/>
        <w:spacing w:beforeLines="0" w:afterLines="0"/>
        <w:ind w:left="0"/>
      </w:pPr>
      <w:r>
        <w:rPr>
          <w:rFonts w:hint="eastAsia"/>
        </w:rPr>
        <w:t>检验项目</w:t>
      </w:r>
    </w:p>
    <w:p>
      <w:pPr>
        <w:pStyle w:val="43"/>
        <w:numPr>
          <w:numId w:val="0"/>
        </w:numPr>
        <w:adjustRightInd w:val="0"/>
        <w:snapToGrid w:val="0"/>
        <w:spacing w:beforeLines="0" w:afterLines="0"/>
        <w:ind w:leftChars="0" w:firstLine="420" w:firstLineChars="200"/>
        <w:jc w:val="left"/>
        <w:rPr>
          <w:rFonts w:hint="eastAsia" w:asciiTheme="minorEastAsia" w:hAnsiTheme="minorEastAsia" w:eastAsiaTheme="minorEastAsia" w:cstheme="minorEastAsia"/>
          <w:color w:val="00B0F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B0F0"/>
          <w:lang w:eastAsia="zh-CN"/>
        </w:rPr>
        <w:t>出厂检验项目：</w:t>
      </w:r>
    </w:p>
    <w:p>
      <w:pPr>
        <w:pStyle w:val="24"/>
        <w:jc w:val="left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B0F0"/>
          <w:lang w:eastAsia="zh-CN"/>
        </w:rPr>
        <w:t>需方要求进行的检验项目：</w:t>
      </w:r>
    </w:p>
    <w:p>
      <w:pPr>
        <w:pStyle w:val="43"/>
        <w:adjustRightInd w:val="0"/>
        <w:snapToGrid w:val="0"/>
        <w:spacing w:beforeLines="0" w:afterLines="0"/>
        <w:ind w:left="0"/>
        <w:jc w:val="left"/>
      </w:pPr>
      <w:r>
        <w:rPr>
          <w:rFonts w:hint="eastAsia"/>
        </w:rPr>
        <w:t>取样</w:t>
      </w:r>
    </w:p>
    <w:p>
      <w:pPr>
        <w:pStyle w:val="43"/>
        <w:numPr>
          <w:ilvl w:val="2"/>
          <w:numId w:val="0"/>
        </w:numPr>
        <w:adjustRightInd w:val="0"/>
        <w:snapToGrid w:val="0"/>
        <w:spacing w:beforeLines="0" w:afterLines="0"/>
        <w:ind w:firstLine="420" w:firstLineChars="20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每批产品的</w:t>
      </w:r>
      <w:r>
        <w:rPr>
          <w:rFonts w:hint="eastAsia" w:ascii="宋体" w:hAnsi="宋体" w:eastAsia="宋体"/>
          <w:strike/>
          <w:dstrike w:val="0"/>
          <w:color w:val="00B0F0"/>
        </w:rPr>
        <w:t>检验项目及</w:t>
      </w:r>
      <w:r>
        <w:rPr>
          <w:rFonts w:hint="eastAsia" w:ascii="宋体" w:hAnsi="宋体" w:eastAsia="宋体"/>
        </w:rPr>
        <w:t>取样应符合表</w:t>
      </w:r>
      <w:r>
        <w:rPr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的规定。</w:t>
      </w:r>
    </w:p>
    <w:p>
      <w:pPr>
        <w:pStyle w:val="127"/>
        <w:adjustRightInd w:val="0"/>
        <w:snapToGrid w:val="0"/>
        <w:spacing w:beforeLines="0" w:afterLines="0"/>
        <w:ind w:left="0"/>
      </w:pPr>
      <w:r>
        <w:rPr>
          <w:rFonts w:hint="eastAsia"/>
        </w:rPr>
        <w:t>检验项目及取样</w:t>
      </w:r>
    </w:p>
    <w:tbl>
      <w:tblPr>
        <w:tblStyle w:val="41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3687"/>
        <w:gridCol w:w="1417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检验项目</w:t>
            </w:r>
          </w:p>
        </w:tc>
        <w:tc>
          <w:tcPr>
            <w:tcW w:w="36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取样</w:t>
            </w: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要求的章节号</w:t>
            </w:r>
          </w:p>
        </w:tc>
        <w:tc>
          <w:tcPr>
            <w:tcW w:w="197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试验方法</w:t>
            </w:r>
            <w:r>
              <w:rPr>
                <w:rFonts w:hint="eastAsia" w:hAnsi="宋体"/>
                <w:sz w:val="18"/>
                <w:szCs w:val="18"/>
              </w:rPr>
              <w:t>的章条号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化学成分</w:t>
            </w:r>
          </w:p>
        </w:tc>
        <w:tc>
          <w:tcPr>
            <w:tcW w:w="3687" w:type="dxa"/>
            <w:tcBorders>
              <w:top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每批取1个试样，允许供方以原铸锭或坯料的分析结果报出。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3.2</w:t>
            </w:r>
          </w:p>
        </w:tc>
        <w:tc>
          <w:tcPr>
            <w:tcW w:w="197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left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外形尺寸及其允许偏差</w:t>
            </w:r>
          </w:p>
        </w:tc>
        <w:tc>
          <w:tcPr>
            <w:tcW w:w="368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逐卷</w:t>
            </w:r>
          </w:p>
        </w:tc>
        <w:tc>
          <w:tcPr>
            <w:tcW w:w="1417" w:type="dxa"/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3</w:t>
            </w:r>
            <w:r>
              <w:rPr>
                <w:rFonts w:hAnsi="宋体"/>
                <w:spacing w:val="0"/>
                <w:sz w:val="18"/>
                <w:szCs w:val="18"/>
              </w:rPr>
              <w:t>.3</w:t>
            </w:r>
          </w:p>
        </w:tc>
        <w:tc>
          <w:tcPr>
            <w:tcW w:w="1973" w:type="dxa"/>
            <w:tcBorders>
              <w:right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left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</w:rPr>
              <w:t>拉伸</w:t>
            </w:r>
            <w:r>
              <w:rPr>
                <w:rFonts w:hint="eastAsia" w:hAnsi="宋体"/>
                <w:color w:val="FF0000"/>
                <w:sz w:val="18"/>
                <w:szCs w:val="18"/>
                <w:lang w:eastAsia="zh-CN"/>
              </w:rPr>
              <w:t>试验</w:t>
            </w:r>
          </w:p>
        </w:tc>
        <w:tc>
          <w:tcPr>
            <w:tcW w:w="368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每批任取2卷，每卷各取1个纵向试样</w:t>
            </w:r>
          </w:p>
        </w:tc>
        <w:tc>
          <w:tcPr>
            <w:tcW w:w="1417" w:type="dxa"/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3.</w:t>
            </w:r>
            <w:r>
              <w:rPr>
                <w:rFonts w:hAnsi="宋体"/>
                <w:spacing w:val="0"/>
                <w:sz w:val="18"/>
                <w:szCs w:val="18"/>
              </w:rPr>
              <w:t>4</w:t>
            </w:r>
          </w:p>
        </w:tc>
        <w:tc>
          <w:tcPr>
            <w:tcW w:w="1973" w:type="dxa"/>
            <w:tcBorders>
              <w:right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4</w:t>
            </w:r>
            <w:r>
              <w:rPr>
                <w:rFonts w:hAnsi="宋体"/>
                <w:spacing w:val="0"/>
                <w:sz w:val="18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left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维氏硬度</w:t>
            </w:r>
            <w:r>
              <w:rPr>
                <w:rFonts w:hint="eastAsia" w:hAnsi="宋体"/>
                <w:color w:val="FF0000"/>
                <w:sz w:val="18"/>
                <w:szCs w:val="18"/>
                <w:lang w:eastAsia="zh-CN"/>
              </w:rPr>
              <w:t>试验</w:t>
            </w:r>
          </w:p>
        </w:tc>
        <w:tc>
          <w:tcPr>
            <w:tcW w:w="368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每批任选2卷，每卷各取1个试样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.5</w:t>
            </w:r>
          </w:p>
        </w:tc>
        <w:tc>
          <w:tcPr>
            <w:tcW w:w="1973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left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杯突</w:t>
            </w:r>
            <w:r>
              <w:rPr>
                <w:rFonts w:hint="eastAsia" w:hAnsi="宋体"/>
                <w:color w:val="FF0000"/>
                <w:sz w:val="18"/>
                <w:szCs w:val="18"/>
                <w:lang w:eastAsia="zh-CN"/>
              </w:rPr>
              <w:t>试验</w:t>
            </w:r>
          </w:p>
        </w:tc>
        <w:tc>
          <w:tcPr>
            <w:tcW w:w="368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每批任选2卷，每卷各取1个试样</w:t>
            </w:r>
          </w:p>
        </w:tc>
        <w:tc>
          <w:tcPr>
            <w:tcW w:w="1417" w:type="dxa"/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3.</w:t>
            </w:r>
            <w:r>
              <w:rPr>
                <w:rFonts w:hAnsi="宋体"/>
                <w:spacing w:val="0"/>
                <w:sz w:val="18"/>
                <w:szCs w:val="18"/>
              </w:rPr>
              <w:t>6</w:t>
            </w:r>
          </w:p>
        </w:tc>
        <w:tc>
          <w:tcPr>
            <w:tcW w:w="1973" w:type="dxa"/>
            <w:tcBorders>
              <w:right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left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弯曲性能</w:t>
            </w:r>
          </w:p>
        </w:tc>
        <w:tc>
          <w:tcPr>
            <w:tcW w:w="368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每批任取2卷，每卷各取1个横向试样</w:t>
            </w:r>
          </w:p>
        </w:tc>
        <w:tc>
          <w:tcPr>
            <w:tcW w:w="1417" w:type="dxa"/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3</w:t>
            </w:r>
            <w:r>
              <w:rPr>
                <w:rFonts w:hAnsi="宋体"/>
                <w:spacing w:val="0"/>
                <w:sz w:val="18"/>
                <w:szCs w:val="18"/>
              </w:rPr>
              <w:t>.7</w:t>
            </w:r>
          </w:p>
        </w:tc>
        <w:tc>
          <w:tcPr>
            <w:tcW w:w="1973" w:type="dxa"/>
            <w:tcBorders>
              <w:right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4</w:t>
            </w:r>
            <w:r>
              <w:rPr>
                <w:rFonts w:hAnsi="宋体"/>
                <w:spacing w:val="0"/>
                <w:sz w:val="18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left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晶粒度</w:t>
            </w:r>
          </w:p>
        </w:tc>
        <w:tc>
          <w:tcPr>
            <w:tcW w:w="368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每批任选2卷，每卷各取1个试样</w:t>
            </w:r>
          </w:p>
        </w:tc>
        <w:tc>
          <w:tcPr>
            <w:tcW w:w="1417" w:type="dxa"/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Ansi="宋体"/>
                <w:spacing w:val="0"/>
                <w:sz w:val="18"/>
                <w:szCs w:val="18"/>
              </w:rPr>
              <w:t>3.8</w:t>
            </w:r>
          </w:p>
        </w:tc>
        <w:tc>
          <w:tcPr>
            <w:tcW w:w="1973" w:type="dxa"/>
            <w:tcBorders>
              <w:right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4</w:t>
            </w:r>
            <w:r>
              <w:rPr>
                <w:rFonts w:hAnsi="宋体"/>
                <w:spacing w:val="0"/>
                <w:sz w:val="18"/>
                <w:szCs w:val="18"/>
              </w:rPr>
              <w:t>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表面质量</w:t>
            </w:r>
          </w:p>
        </w:tc>
        <w:tc>
          <w:tcPr>
            <w:tcW w:w="3687" w:type="dxa"/>
            <w:tcBorders>
              <w:bottom w:val="single" w:color="auto" w:sz="8" w:space="0"/>
            </w:tcBorders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逐卷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3</w:t>
            </w:r>
            <w:r>
              <w:rPr>
                <w:rFonts w:hAnsi="宋体"/>
                <w:spacing w:val="0"/>
                <w:sz w:val="18"/>
                <w:szCs w:val="18"/>
              </w:rPr>
              <w:t>.9</w:t>
            </w:r>
          </w:p>
        </w:tc>
        <w:tc>
          <w:tcPr>
            <w:tcW w:w="197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53"/>
              <w:spacing w:line="240" w:lineRule="auto"/>
              <w:ind w:left="0" w:leftChars="0" w:right="0" w:rightChars="0" w:firstLine="0" w:firstLineChars="0"/>
              <w:jc w:val="center"/>
              <w:rPr>
                <w:rFonts w:hAnsi="宋体"/>
                <w:spacing w:val="0"/>
                <w:sz w:val="18"/>
                <w:szCs w:val="18"/>
              </w:rPr>
            </w:pPr>
            <w:r>
              <w:rPr>
                <w:rFonts w:hint="eastAsia" w:hAnsi="宋体"/>
                <w:spacing w:val="0"/>
                <w:sz w:val="18"/>
                <w:szCs w:val="18"/>
              </w:rPr>
              <w:t>4</w:t>
            </w:r>
            <w:r>
              <w:rPr>
                <w:rFonts w:hAnsi="宋体"/>
                <w:spacing w:val="0"/>
                <w:sz w:val="18"/>
                <w:szCs w:val="18"/>
              </w:rPr>
              <w:t>.8</w:t>
            </w:r>
          </w:p>
        </w:tc>
      </w:tr>
    </w:tbl>
    <w:p>
      <w:pPr>
        <w:pStyle w:val="43"/>
        <w:adjustRightInd w:val="0"/>
        <w:snapToGrid w:val="0"/>
        <w:spacing w:beforeLines="0" w:afterLines="0"/>
        <w:ind w:left="0"/>
      </w:pPr>
      <w:r>
        <w:rPr>
          <w:rFonts w:hint="eastAsia"/>
        </w:rPr>
        <w:t>检验结果的判定</w:t>
      </w:r>
    </w:p>
    <w:p>
      <w:pPr>
        <w:pStyle w:val="47"/>
        <w:adjustRightInd w:val="0"/>
        <w:snapToGrid w:val="0"/>
        <w:spacing w:before="0" w:beforeLines="0" w:after="0" w:afterLines="0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检验结果的数值按GB/T 8170 的规定进行修约，并采用修约值比较法判定。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化学成分检验结果不合格时，判该批产品不合格。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拉伸</w:t>
      </w:r>
      <w:r>
        <w:rPr>
          <w:rFonts w:hint="eastAsia" w:asciiTheme="majorEastAsia" w:hAnsiTheme="majorEastAsia" w:eastAsiaTheme="majorEastAsia" w:cstheme="majorEastAsia"/>
          <w:color w:val="FF0000"/>
          <w:sz w:val="21"/>
          <w:szCs w:val="21"/>
          <w:lang w:eastAsia="zh-CN"/>
        </w:rPr>
        <w:t>试验</w:t>
      </w:r>
      <w:r>
        <w:rPr>
          <w:rFonts w:hint="eastAsia" w:ascii="宋体" w:hAnsi="宋体" w:eastAsia="宋体"/>
        </w:rPr>
        <w:t>、维氏硬度</w:t>
      </w:r>
      <w:r>
        <w:rPr>
          <w:rFonts w:hint="eastAsia" w:asciiTheme="majorEastAsia" w:hAnsiTheme="majorEastAsia" w:eastAsiaTheme="majorEastAsia" w:cstheme="majorEastAsia"/>
          <w:color w:val="FF0000"/>
          <w:sz w:val="21"/>
          <w:szCs w:val="21"/>
          <w:lang w:eastAsia="zh-CN"/>
        </w:rPr>
        <w:t>试验</w:t>
      </w:r>
      <w:r>
        <w:rPr>
          <w:rFonts w:hint="eastAsia" w:ascii="宋体" w:hAnsi="宋体" w:eastAsia="宋体"/>
        </w:rPr>
        <w:t>、杯突</w:t>
      </w:r>
      <w:r>
        <w:rPr>
          <w:rFonts w:hint="eastAsia" w:asciiTheme="majorEastAsia" w:hAnsiTheme="majorEastAsia" w:eastAsiaTheme="majorEastAsia" w:cstheme="majorEastAsia"/>
          <w:color w:val="FF0000"/>
          <w:sz w:val="21"/>
          <w:szCs w:val="21"/>
          <w:lang w:eastAsia="zh-CN"/>
        </w:rPr>
        <w:t>试验</w:t>
      </w:r>
      <w:r>
        <w:rPr>
          <w:rFonts w:hint="eastAsia" w:ascii="宋体" w:hAnsi="宋体" w:eastAsia="宋体"/>
          <w:lang w:eastAsia="zh-CN"/>
        </w:rPr>
        <w:t>、</w:t>
      </w:r>
      <w:r>
        <w:rPr>
          <w:rFonts w:hint="eastAsia" w:ascii="宋体" w:hAnsi="宋体" w:eastAsia="宋体"/>
        </w:rPr>
        <w:t>弯曲性能和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晶粒度</w:t>
      </w:r>
      <w:r>
        <w:rPr>
          <w:rFonts w:hint="eastAsia" w:ascii="宋体" w:hAnsi="宋体" w:eastAsia="宋体"/>
        </w:rPr>
        <w:t>检验中，如果有一个试样的检验结果不合格，则从该批产品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（包括原检验不合格的那卷带材）</w:t>
      </w:r>
      <w:r>
        <w:rPr>
          <w:rFonts w:hint="eastAsia" w:ascii="宋体" w:hAnsi="宋体" w:eastAsia="宋体"/>
        </w:rPr>
        <w:t>上取双倍数量的试样进行该不合格项的重复检验。若重复检验仍有一个试样不合格，判该批产品不合格。但允许供方逐卷对不合格项进行检验，合格者重新组批。</w:t>
      </w:r>
    </w:p>
    <w:p>
      <w:pPr>
        <w:pStyle w:val="47"/>
        <w:adjustRightInd w:val="0"/>
        <w:snapToGrid w:val="0"/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外形尺寸及其允许偏差和表面质量检验结果不合格时，判该卷产品不合格。</w:t>
      </w:r>
    </w:p>
    <w:p>
      <w:pPr>
        <w:pStyle w:val="46"/>
        <w:spacing w:before="312" w:after="312"/>
      </w:pPr>
      <w:r>
        <w:rPr>
          <w:rFonts w:hint="eastAsia"/>
        </w:rPr>
        <w:t>标志、包装、运输、贮存及质量证明书</w:t>
      </w:r>
    </w:p>
    <w:p>
      <w:pPr>
        <w:pStyle w:val="43"/>
        <w:adjustRightInd w:val="0"/>
        <w:snapToGrid w:val="0"/>
        <w:spacing w:beforeLines="0" w:afterLines="0"/>
        <w:ind w:left="0"/>
      </w:pPr>
      <w:r>
        <w:rPr>
          <w:rFonts w:hint="eastAsia"/>
        </w:rPr>
        <w:t>产品标志</w:t>
      </w:r>
    </w:p>
    <w:p>
      <w:pPr>
        <w:pStyle w:val="43"/>
        <w:numPr>
          <w:ilvl w:val="2"/>
          <w:numId w:val="0"/>
        </w:numPr>
        <w:adjustRightInd w:val="0"/>
        <w:snapToGrid w:val="0"/>
        <w:spacing w:beforeLines="0" w:afterLines="0"/>
        <w:ind w:firstLine="420" w:firstLineChars="20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在检验合格的产品上应做如下标志（或贴标签）：</w:t>
      </w:r>
    </w:p>
    <w:p>
      <w:pPr>
        <w:pStyle w:val="24"/>
        <w:numPr>
          <w:ilvl w:val="0"/>
          <w:numId w:val="14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供方名称或代号；</w:t>
      </w:r>
    </w:p>
    <w:p>
      <w:pPr>
        <w:pStyle w:val="24"/>
        <w:numPr>
          <w:ilvl w:val="0"/>
          <w:numId w:val="14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产品牌号、规格和状态；</w:t>
      </w:r>
    </w:p>
    <w:p>
      <w:pPr>
        <w:pStyle w:val="24"/>
        <w:numPr>
          <w:ilvl w:val="0"/>
          <w:numId w:val="14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产品批号；</w:t>
      </w:r>
    </w:p>
    <w:p>
      <w:pPr>
        <w:pStyle w:val="24"/>
        <w:numPr>
          <w:ilvl w:val="0"/>
          <w:numId w:val="14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本标准编号。</w:t>
      </w:r>
    </w:p>
    <w:p>
      <w:pPr>
        <w:pStyle w:val="43"/>
        <w:adjustRightInd w:val="0"/>
        <w:snapToGrid w:val="0"/>
        <w:spacing w:beforeLines="0" w:afterLines="0"/>
        <w:ind w:left="0"/>
      </w:pPr>
      <w:r>
        <w:rPr>
          <w:rFonts w:hint="eastAsia"/>
        </w:rPr>
        <w:t>包装、运输和贮存</w:t>
      </w:r>
    </w:p>
    <w:p>
      <w:pPr>
        <w:pStyle w:val="24"/>
      </w:pPr>
      <w:r>
        <w:rPr>
          <w:rFonts w:hint="eastAsia"/>
        </w:rPr>
        <w:t>产品的包装、包装标志、运输和贮存应符合GB/T 8888的规定。</w:t>
      </w:r>
    </w:p>
    <w:p>
      <w:pPr>
        <w:pStyle w:val="43"/>
        <w:adjustRightInd w:val="0"/>
        <w:snapToGrid w:val="0"/>
        <w:spacing w:beforeLines="0" w:afterLines="0"/>
        <w:ind w:left="0"/>
      </w:pPr>
      <w:r>
        <w:rPr>
          <w:rFonts w:hint="eastAsia"/>
        </w:rPr>
        <w:t>质量证明书</w:t>
      </w:r>
    </w:p>
    <w:p>
      <w:pPr>
        <w:pStyle w:val="43"/>
        <w:numPr>
          <w:ilvl w:val="2"/>
          <w:numId w:val="0"/>
        </w:numPr>
        <w:adjustRightInd w:val="0"/>
        <w:snapToGrid w:val="0"/>
        <w:spacing w:beforeLines="0" w:afterLines="0"/>
        <w:ind w:firstLine="420" w:firstLineChars="20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每批产品应附有质量证明书，其上注明：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供方名称或代号；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产品名称；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产品牌号、规格和状态；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尺寸精度；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产品批号；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批重和件数；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各项分析检验结果及检验部门的印记；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本标准编号；</w:t>
      </w:r>
    </w:p>
    <w:p>
      <w:pPr>
        <w:pStyle w:val="24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包装日期。</w:t>
      </w:r>
    </w:p>
    <w:p>
      <w:pPr>
        <w:pStyle w:val="46"/>
        <w:spacing w:before="312" w:after="312"/>
      </w:pPr>
      <w:r>
        <w:rPr>
          <w:rFonts w:hint="eastAsia"/>
        </w:rPr>
        <w:t>订货单（或合同）内容</w:t>
      </w:r>
    </w:p>
    <w:p>
      <w:pPr>
        <w:pStyle w:val="43"/>
        <w:numPr>
          <w:ilvl w:val="2"/>
          <w:numId w:val="0"/>
        </w:numPr>
        <w:adjustRightInd w:val="0"/>
        <w:snapToGrid w:val="0"/>
        <w:spacing w:beforeLines="0" w:afterLines="0"/>
        <w:ind w:firstLine="420" w:firstLineChars="20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订购本标准所列材料的订货单（或合同）应包括下列内容：</w:t>
      </w:r>
    </w:p>
    <w:p>
      <w:pPr>
        <w:pStyle w:val="24"/>
        <w:numPr>
          <w:ilvl w:val="1"/>
          <w:numId w:val="15"/>
        </w:numPr>
        <w:tabs>
          <w:tab w:val="left" w:pos="840"/>
          <w:tab w:val="clear" w:pos="1200"/>
          <w:tab w:val="clear" w:pos="4201"/>
          <w:tab w:val="clear" w:pos="9298"/>
        </w:tabs>
        <w:ind w:left="840" w:firstLineChars="0"/>
      </w:pPr>
      <w:r>
        <w:rPr>
          <w:rFonts w:hint="eastAsia"/>
        </w:rPr>
        <w:t>产品名称；</w:t>
      </w:r>
    </w:p>
    <w:p>
      <w:pPr>
        <w:pStyle w:val="24"/>
        <w:numPr>
          <w:ilvl w:val="1"/>
          <w:numId w:val="15"/>
        </w:numPr>
        <w:tabs>
          <w:tab w:val="left" w:pos="420"/>
          <w:tab w:val="clear" w:pos="1200"/>
          <w:tab w:val="clear" w:pos="4201"/>
          <w:tab w:val="clear" w:pos="9298"/>
        </w:tabs>
        <w:ind w:left="840" w:firstLineChars="0"/>
      </w:pPr>
      <w:r>
        <w:rPr>
          <w:rFonts w:hint="eastAsia"/>
        </w:rPr>
        <w:t>牌号、规格和状态；</w:t>
      </w:r>
    </w:p>
    <w:p>
      <w:pPr>
        <w:pStyle w:val="24"/>
        <w:numPr>
          <w:ilvl w:val="1"/>
          <w:numId w:val="15"/>
        </w:numPr>
        <w:tabs>
          <w:tab w:val="left" w:pos="420"/>
          <w:tab w:val="clear" w:pos="1200"/>
          <w:tab w:val="clear" w:pos="4201"/>
          <w:tab w:val="clear" w:pos="9298"/>
        </w:tabs>
        <w:ind w:left="840" w:firstLineChars="0"/>
      </w:pPr>
      <w:r>
        <w:rPr>
          <w:rFonts w:hint="eastAsia"/>
        </w:rPr>
        <w:t>尺寸精度</w:t>
      </w:r>
      <w:r>
        <w:rPr>
          <w:rFonts w:hint="eastAsia"/>
          <w:color w:val="FF0000"/>
          <w:sz w:val="21"/>
          <w:szCs w:val="21"/>
        </w:rPr>
        <w:t>（普通级或高精级）</w:t>
      </w:r>
      <w:r>
        <w:rPr>
          <w:rFonts w:hint="eastAsia"/>
        </w:rPr>
        <w:t>；</w:t>
      </w:r>
    </w:p>
    <w:p>
      <w:pPr>
        <w:pStyle w:val="24"/>
        <w:numPr>
          <w:ilvl w:val="1"/>
          <w:numId w:val="15"/>
        </w:numPr>
        <w:tabs>
          <w:tab w:val="left" w:pos="420"/>
          <w:tab w:val="clear" w:pos="1200"/>
          <w:tab w:val="clear" w:pos="4201"/>
          <w:tab w:val="clear" w:pos="9298"/>
        </w:tabs>
        <w:ind w:left="840" w:firstLineChars="0"/>
      </w:pPr>
      <w:r>
        <w:rPr>
          <w:rFonts w:hint="eastAsia"/>
        </w:rPr>
        <w:t>重量或件数；</w:t>
      </w:r>
    </w:p>
    <w:p>
      <w:pPr>
        <w:pStyle w:val="24"/>
        <w:numPr>
          <w:ilvl w:val="1"/>
          <w:numId w:val="15"/>
        </w:numPr>
        <w:tabs>
          <w:tab w:val="left" w:pos="420"/>
          <w:tab w:val="clear" w:pos="1200"/>
          <w:tab w:val="clear" w:pos="4201"/>
          <w:tab w:val="clear" w:pos="9298"/>
        </w:tabs>
        <w:ind w:left="840" w:firstLineChars="0"/>
        <w:rPr>
          <w:color w:val="FF0000"/>
          <w:sz w:val="21"/>
          <w:szCs w:val="21"/>
        </w:rPr>
      </w:pPr>
      <w:r>
        <w:rPr>
          <w:rFonts w:hint="eastAsia" w:hAnsi="宋体"/>
          <w:color w:val="FF0000"/>
          <w:sz w:val="21"/>
          <w:szCs w:val="21"/>
        </w:rPr>
        <w:t>杯突</w:t>
      </w:r>
      <w:r>
        <w:rPr>
          <w:rFonts w:hint="eastAsia" w:hAnsi="宋体"/>
          <w:color w:val="FF0000"/>
          <w:sz w:val="21"/>
          <w:szCs w:val="21"/>
          <w:lang w:eastAsia="zh-CN"/>
        </w:rPr>
        <w:t>试验</w:t>
      </w:r>
      <w:r>
        <w:rPr>
          <w:rFonts w:hint="eastAsia"/>
          <w:color w:val="FF0000"/>
          <w:sz w:val="21"/>
          <w:szCs w:val="21"/>
        </w:rPr>
        <w:t>（需方</w:t>
      </w:r>
      <w:r>
        <w:rPr>
          <w:color w:val="FF0000"/>
          <w:sz w:val="21"/>
          <w:szCs w:val="21"/>
        </w:rPr>
        <w:t>有要求时</w:t>
      </w:r>
      <w:r>
        <w:rPr>
          <w:rFonts w:hint="eastAsia"/>
          <w:color w:val="FF0000"/>
          <w:sz w:val="21"/>
          <w:szCs w:val="21"/>
        </w:rPr>
        <w:t>）</w:t>
      </w:r>
    </w:p>
    <w:p>
      <w:pPr>
        <w:pStyle w:val="24"/>
        <w:numPr>
          <w:ilvl w:val="1"/>
          <w:numId w:val="15"/>
        </w:numPr>
        <w:tabs>
          <w:tab w:val="left" w:pos="420"/>
          <w:tab w:val="clear" w:pos="1200"/>
          <w:tab w:val="clear" w:pos="4201"/>
          <w:tab w:val="clear" w:pos="9298"/>
        </w:tabs>
        <w:ind w:left="840" w:firstLineChars="0"/>
        <w:rPr>
          <w:color w:val="FF0000"/>
          <w:sz w:val="21"/>
          <w:szCs w:val="21"/>
        </w:rPr>
      </w:pPr>
      <w:r>
        <w:rPr>
          <w:rFonts w:hint="eastAsia" w:hAnsi="宋体"/>
          <w:color w:val="FF0000"/>
          <w:sz w:val="21"/>
          <w:szCs w:val="21"/>
        </w:rPr>
        <w:t>弯曲性能</w:t>
      </w:r>
      <w:r>
        <w:rPr>
          <w:rFonts w:hint="eastAsia"/>
          <w:color w:val="FF0000"/>
          <w:sz w:val="21"/>
          <w:szCs w:val="21"/>
        </w:rPr>
        <w:t>（需方</w:t>
      </w:r>
      <w:r>
        <w:rPr>
          <w:color w:val="FF0000"/>
          <w:sz w:val="21"/>
          <w:szCs w:val="21"/>
        </w:rPr>
        <w:t>有要求时</w:t>
      </w:r>
      <w:r>
        <w:rPr>
          <w:rFonts w:hint="eastAsia"/>
          <w:color w:val="FF0000"/>
          <w:sz w:val="21"/>
          <w:szCs w:val="21"/>
        </w:rPr>
        <w:t>）</w:t>
      </w:r>
    </w:p>
    <w:p>
      <w:pPr>
        <w:pStyle w:val="24"/>
        <w:numPr>
          <w:ilvl w:val="1"/>
          <w:numId w:val="15"/>
        </w:numPr>
        <w:tabs>
          <w:tab w:val="left" w:pos="420"/>
          <w:tab w:val="clear" w:pos="1200"/>
          <w:tab w:val="clear" w:pos="4201"/>
          <w:tab w:val="clear" w:pos="9298"/>
        </w:tabs>
        <w:ind w:left="840" w:firstLineChars="0"/>
        <w:rPr>
          <w:color w:val="FF0000"/>
          <w:sz w:val="21"/>
          <w:szCs w:val="21"/>
        </w:rPr>
      </w:pPr>
      <w:r>
        <w:rPr>
          <w:rFonts w:hint="eastAsia" w:hAnsi="宋体"/>
          <w:color w:val="FF0000"/>
          <w:sz w:val="21"/>
          <w:szCs w:val="21"/>
        </w:rPr>
        <w:t>晶粒度</w:t>
      </w:r>
      <w:r>
        <w:rPr>
          <w:rFonts w:hint="eastAsia"/>
          <w:color w:val="FF0000"/>
          <w:sz w:val="21"/>
          <w:szCs w:val="21"/>
        </w:rPr>
        <w:t>（需方</w:t>
      </w:r>
      <w:r>
        <w:rPr>
          <w:color w:val="FF0000"/>
          <w:sz w:val="21"/>
          <w:szCs w:val="21"/>
        </w:rPr>
        <w:t>有要求时</w:t>
      </w:r>
      <w:r>
        <w:rPr>
          <w:rFonts w:hint="eastAsia"/>
          <w:color w:val="FF0000"/>
          <w:sz w:val="21"/>
          <w:szCs w:val="21"/>
        </w:rPr>
        <w:t>）</w:t>
      </w:r>
    </w:p>
    <w:p>
      <w:pPr>
        <w:pStyle w:val="24"/>
        <w:numPr>
          <w:ilvl w:val="1"/>
          <w:numId w:val="15"/>
        </w:numPr>
        <w:tabs>
          <w:tab w:val="left" w:pos="420"/>
          <w:tab w:val="clear" w:pos="1200"/>
          <w:tab w:val="clear" w:pos="4201"/>
          <w:tab w:val="clear" w:pos="9298"/>
        </w:tabs>
        <w:ind w:left="840" w:firstLineChars="0"/>
      </w:pPr>
      <w:r>
        <w:rPr>
          <w:rFonts w:hint="eastAsia"/>
        </w:rPr>
        <w:t>本标准编号；</w:t>
      </w:r>
    </w:p>
    <w:p>
      <w:pPr>
        <w:pStyle w:val="24"/>
        <w:numPr>
          <w:ilvl w:val="1"/>
          <w:numId w:val="15"/>
        </w:numPr>
        <w:tabs>
          <w:tab w:val="left" w:pos="420"/>
          <w:tab w:val="clear" w:pos="1200"/>
          <w:tab w:val="clear" w:pos="4201"/>
          <w:tab w:val="clear" w:pos="9298"/>
        </w:tabs>
        <w:ind w:left="840" w:firstLineChars="0"/>
      </w:pPr>
      <w:r>
        <w:rPr>
          <w:rFonts w:hint="eastAsia"/>
        </w:rPr>
        <w:t>其他。</w:t>
      </w:r>
    </w:p>
    <w:p>
      <w:pPr>
        <w:pStyle w:val="24"/>
        <w:tabs>
          <w:tab w:val="left" w:pos="420"/>
          <w:tab w:val="clear" w:pos="4201"/>
          <w:tab w:val="clear" w:pos="9298"/>
        </w:tabs>
        <w:ind w:left="840" w:firstLine="0" w:firstLineChars="0"/>
      </w:pPr>
    </w:p>
    <w:p>
      <w:pPr>
        <w:pStyle w:val="130"/>
        <w:framePr w:y="1"/>
      </w:pPr>
      <w:r>
        <w:t>_________________________________</w:t>
      </w:r>
    </w:p>
    <w:p>
      <w:pPr>
        <w:pStyle w:val="24"/>
        <w:tabs>
          <w:tab w:val="left" w:pos="420"/>
          <w:tab w:val="clear" w:pos="4201"/>
          <w:tab w:val="clear" w:pos="9298"/>
        </w:tabs>
        <w:ind w:left="840" w:firstLine="0" w:firstLineChars="0"/>
      </w:pPr>
    </w:p>
    <w:p>
      <w:pPr>
        <w:pStyle w:val="24"/>
        <w:tabs>
          <w:tab w:val="left" w:pos="420"/>
          <w:tab w:val="clear" w:pos="4201"/>
          <w:tab w:val="clear" w:pos="9298"/>
        </w:tabs>
        <w:ind w:firstLine="0" w:firstLineChars="0"/>
      </w:pPr>
    </w:p>
    <w:sectPr>
      <w:headerReference r:id="rId7" w:type="default"/>
      <w:pgSz w:w="11906" w:h="16838"/>
      <w:pgMar w:top="327" w:right="1134" w:bottom="851" w:left="1417" w:header="1247" w:footer="585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  <w:adjustRightInd w:val="0"/>
      <w:snapToGrid w:val="0"/>
      <w:spacing w:before="0"/>
    </w:pPr>
    <w:r>
      <w:fldChar w:fldCharType="begin"/>
    </w:r>
    <w:r>
      <w:instrText xml:space="preserve"> PAGE  \* MERGEFORMAT </w:instrText>
    </w:r>
    <w:r>
      <w:fldChar w:fldCharType="separate"/>
    </w:r>
    <w:r>
      <w:t>11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0"/>
    </w:pPr>
    <w:r>
      <w:t>GB/T 2072—XXXX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adjustRightInd w:val="0"/>
      <w:snapToGrid w:val="0"/>
      <w:spacing w:after="0"/>
    </w:pPr>
    <w:r>
      <w:t>GB/T 2072—XXXX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adjustRightInd w:val="0"/>
      <w:snapToGrid w:val="0"/>
      <w:spacing w:after="0"/>
    </w:pPr>
    <w:r>
      <w:t>GB/T 2072—XXXX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00000016"/>
    <w:multiLevelType w:val="multilevel"/>
    <w:tmpl w:val="00000016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1DBF583A"/>
    <w:multiLevelType w:val="multilevel"/>
    <w:tmpl w:val="1DBF583A"/>
    <w:lvl w:ilvl="0" w:tentative="0">
      <w:start w:val="1"/>
      <w:numFmt w:val="decimal"/>
      <w:pStyle w:val="6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4">
    <w:nsid w:val="1FC91163"/>
    <w:multiLevelType w:val="multilevel"/>
    <w:tmpl w:val="1FC91163"/>
    <w:lvl w:ilvl="0" w:tentative="0">
      <w:start w:val="1"/>
      <w:numFmt w:val="decimal"/>
      <w:pStyle w:val="4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3"/>
      <w:suff w:val="nothing"/>
      <w:lvlText w:val="%1.%2　"/>
      <w:lvlJc w:val="left"/>
      <w:pPr>
        <w:ind w:left="426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2"/>
      <w:suff w:val="nothing"/>
      <w:lvlText w:val="%1.%2.%3.%4　"/>
      <w:lvlJc w:val="left"/>
      <w:pPr>
        <w:ind w:left="0" w:firstLine="0"/>
      </w:pPr>
      <w:rPr>
        <w:rFonts w:hint="eastAsia" w:ascii="黑体" w:hAnsi="宋体" w:eastAsia="黑体"/>
        <w:b w:val="0"/>
        <w:i w:val="0"/>
        <w:sz w:val="21"/>
      </w:rPr>
    </w:lvl>
    <w:lvl w:ilvl="4" w:tentative="0">
      <w:start w:val="1"/>
      <w:numFmt w:val="decimal"/>
      <w:pStyle w:val="5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9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9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0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1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6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5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62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9">
    <w:nsid w:val="4B2E6196"/>
    <w:multiLevelType w:val="multilevel"/>
    <w:tmpl w:val="4B2E6196"/>
    <w:lvl w:ilvl="0" w:tentative="0">
      <w:start w:val="1"/>
      <w:numFmt w:val="decimal"/>
      <w:pStyle w:val="140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0">
    <w:nsid w:val="60B55DC2"/>
    <w:multiLevelType w:val="multilevel"/>
    <w:tmpl w:val="60B55DC2"/>
    <w:lvl w:ilvl="0" w:tentative="0">
      <w:start w:val="1"/>
      <w:numFmt w:val="upperLetter"/>
      <w:pStyle w:val="87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8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1">
    <w:nsid w:val="646260FA"/>
    <w:multiLevelType w:val="multilevel"/>
    <w:tmpl w:val="646260FA"/>
    <w:lvl w:ilvl="0" w:tentative="0">
      <w:start w:val="1"/>
      <w:numFmt w:val="decimal"/>
      <w:pStyle w:val="127"/>
      <w:suff w:val="nothing"/>
      <w:lvlText w:val="表%1　"/>
      <w:lvlJc w:val="left"/>
      <w:pPr>
        <w:ind w:left="1135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2127"/>
        </w:tabs>
        <w:ind w:left="212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2553"/>
        </w:tabs>
        <w:ind w:left="255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3119"/>
        </w:tabs>
        <w:ind w:left="311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86"/>
        </w:tabs>
        <w:ind w:left="368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395"/>
        </w:tabs>
        <w:ind w:left="439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962"/>
        </w:tabs>
        <w:ind w:left="496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529"/>
        </w:tabs>
        <w:ind w:left="55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37"/>
        </w:tabs>
        <w:ind w:left="6237" w:hanging="1700"/>
      </w:pPr>
      <w:rPr>
        <w:rFonts w:hint="eastAsia"/>
      </w:rPr>
    </w:lvl>
  </w:abstractNum>
  <w:abstractNum w:abstractNumId="12">
    <w:nsid w:val="657D3FBC"/>
    <w:multiLevelType w:val="multilevel"/>
    <w:tmpl w:val="657D3FBC"/>
    <w:lvl w:ilvl="0" w:tentative="0">
      <w:start w:val="1"/>
      <w:numFmt w:val="upperLetter"/>
      <w:pStyle w:val="8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1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3">
    <w:nsid w:val="6CEA2025"/>
    <w:multiLevelType w:val="multilevel"/>
    <w:tmpl w:val="6CEA2025"/>
    <w:lvl w:ilvl="0" w:tentative="0">
      <w:start w:val="1"/>
      <w:numFmt w:val="none"/>
      <w:pStyle w:val="144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pStyle w:val="141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pStyle w:val="142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143"/>
      <w:suff w:val="nothing"/>
      <w:lvlText w:val="%1%2.%3.%4　"/>
      <w:lvlJc w:val="left"/>
      <w:pPr>
        <w:ind w:left="709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145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146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pStyle w:val="147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">
    <w:nsid w:val="6D6C07CD"/>
    <w:multiLevelType w:val="multilevel"/>
    <w:tmpl w:val="6D6C07CD"/>
    <w:lvl w:ilvl="0" w:tentative="0">
      <w:start w:val="1"/>
      <w:numFmt w:val="lowerLetter"/>
      <w:pStyle w:val="10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6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0D34"/>
    <w:rsid w:val="0000185F"/>
    <w:rsid w:val="00003EF7"/>
    <w:rsid w:val="0000586F"/>
    <w:rsid w:val="00005E8D"/>
    <w:rsid w:val="00013D86"/>
    <w:rsid w:val="00013E02"/>
    <w:rsid w:val="000212B8"/>
    <w:rsid w:val="0002143C"/>
    <w:rsid w:val="00021A41"/>
    <w:rsid w:val="00022C78"/>
    <w:rsid w:val="000234BF"/>
    <w:rsid w:val="000258F1"/>
    <w:rsid w:val="00025A65"/>
    <w:rsid w:val="00026C31"/>
    <w:rsid w:val="00027280"/>
    <w:rsid w:val="000320A7"/>
    <w:rsid w:val="00035925"/>
    <w:rsid w:val="00044671"/>
    <w:rsid w:val="00050D22"/>
    <w:rsid w:val="00051657"/>
    <w:rsid w:val="00057342"/>
    <w:rsid w:val="00064001"/>
    <w:rsid w:val="000662C2"/>
    <w:rsid w:val="00067CDF"/>
    <w:rsid w:val="00071349"/>
    <w:rsid w:val="00073C19"/>
    <w:rsid w:val="00074FBE"/>
    <w:rsid w:val="00076733"/>
    <w:rsid w:val="00080431"/>
    <w:rsid w:val="00083A09"/>
    <w:rsid w:val="0009005E"/>
    <w:rsid w:val="00092857"/>
    <w:rsid w:val="00096F82"/>
    <w:rsid w:val="000A20A9"/>
    <w:rsid w:val="000A300D"/>
    <w:rsid w:val="000A48B1"/>
    <w:rsid w:val="000A7DC7"/>
    <w:rsid w:val="000B0C0A"/>
    <w:rsid w:val="000B0E15"/>
    <w:rsid w:val="000B3143"/>
    <w:rsid w:val="000B521F"/>
    <w:rsid w:val="000B754F"/>
    <w:rsid w:val="000B77BB"/>
    <w:rsid w:val="000C493B"/>
    <w:rsid w:val="000C514C"/>
    <w:rsid w:val="000C5B99"/>
    <w:rsid w:val="000C6B05"/>
    <w:rsid w:val="000C6DD6"/>
    <w:rsid w:val="000C73D4"/>
    <w:rsid w:val="000C76B6"/>
    <w:rsid w:val="000D23DE"/>
    <w:rsid w:val="000D3D4C"/>
    <w:rsid w:val="000D412B"/>
    <w:rsid w:val="000D4F51"/>
    <w:rsid w:val="000D718B"/>
    <w:rsid w:val="000E0C46"/>
    <w:rsid w:val="000F030C"/>
    <w:rsid w:val="000F129C"/>
    <w:rsid w:val="000F611C"/>
    <w:rsid w:val="000F75B7"/>
    <w:rsid w:val="00101327"/>
    <w:rsid w:val="00101CAC"/>
    <w:rsid w:val="00103903"/>
    <w:rsid w:val="001056DE"/>
    <w:rsid w:val="001124C0"/>
    <w:rsid w:val="001267A5"/>
    <w:rsid w:val="00126E5C"/>
    <w:rsid w:val="0013175F"/>
    <w:rsid w:val="00133908"/>
    <w:rsid w:val="00134B0F"/>
    <w:rsid w:val="00137682"/>
    <w:rsid w:val="0014458C"/>
    <w:rsid w:val="001512B4"/>
    <w:rsid w:val="00157F9A"/>
    <w:rsid w:val="00160463"/>
    <w:rsid w:val="001620A5"/>
    <w:rsid w:val="00162653"/>
    <w:rsid w:val="00164A0D"/>
    <w:rsid w:val="00164E53"/>
    <w:rsid w:val="0016699D"/>
    <w:rsid w:val="001716AB"/>
    <w:rsid w:val="001716E4"/>
    <w:rsid w:val="0017240F"/>
    <w:rsid w:val="00173E74"/>
    <w:rsid w:val="00175159"/>
    <w:rsid w:val="00176208"/>
    <w:rsid w:val="0018211B"/>
    <w:rsid w:val="0018393D"/>
    <w:rsid w:val="001840D3"/>
    <w:rsid w:val="00185E67"/>
    <w:rsid w:val="0018784D"/>
    <w:rsid w:val="001900F8"/>
    <w:rsid w:val="00191258"/>
    <w:rsid w:val="00192680"/>
    <w:rsid w:val="00192BEC"/>
    <w:rsid w:val="00193037"/>
    <w:rsid w:val="0019340C"/>
    <w:rsid w:val="00193A2C"/>
    <w:rsid w:val="001A288E"/>
    <w:rsid w:val="001A4CDF"/>
    <w:rsid w:val="001A7453"/>
    <w:rsid w:val="001B6DC2"/>
    <w:rsid w:val="001C149C"/>
    <w:rsid w:val="001C21AC"/>
    <w:rsid w:val="001C3D8E"/>
    <w:rsid w:val="001C47BA"/>
    <w:rsid w:val="001C59EA"/>
    <w:rsid w:val="001D406C"/>
    <w:rsid w:val="001D41EE"/>
    <w:rsid w:val="001D5597"/>
    <w:rsid w:val="001E0380"/>
    <w:rsid w:val="001E1340"/>
    <w:rsid w:val="001E13B1"/>
    <w:rsid w:val="001E279E"/>
    <w:rsid w:val="001F3A19"/>
    <w:rsid w:val="001F6183"/>
    <w:rsid w:val="001F64E8"/>
    <w:rsid w:val="00201E32"/>
    <w:rsid w:val="00207378"/>
    <w:rsid w:val="002130F0"/>
    <w:rsid w:val="00216456"/>
    <w:rsid w:val="00223DE5"/>
    <w:rsid w:val="00225CCD"/>
    <w:rsid w:val="002265D3"/>
    <w:rsid w:val="00234467"/>
    <w:rsid w:val="002349E0"/>
    <w:rsid w:val="00237D8D"/>
    <w:rsid w:val="00241DA2"/>
    <w:rsid w:val="00241E0A"/>
    <w:rsid w:val="00247FEE"/>
    <w:rsid w:val="002508F2"/>
    <w:rsid w:val="00250E7D"/>
    <w:rsid w:val="0025184D"/>
    <w:rsid w:val="00251967"/>
    <w:rsid w:val="0025543F"/>
    <w:rsid w:val="002565D5"/>
    <w:rsid w:val="00261107"/>
    <w:rsid w:val="00261F69"/>
    <w:rsid w:val="002622C0"/>
    <w:rsid w:val="002642C7"/>
    <w:rsid w:val="0027042F"/>
    <w:rsid w:val="002778AE"/>
    <w:rsid w:val="0028269A"/>
    <w:rsid w:val="00282B77"/>
    <w:rsid w:val="00282E3F"/>
    <w:rsid w:val="00283570"/>
    <w:rsid w:val="00283590"/>
    <w:rsid w:val="00286973"/>
    <w:rsid w:val="00292D07"/>
    <w:rsid w:val="00294E70"/>
    <w:rsid w:val="002A0297"/>
    <w:rsid w:val="002A073E"/>
    <w:rsid w:val="002A1924"/>
    <w:rsid w:val="002A7420"/>
    <w:rsid w:val="002B0F12"/>
    <w:rsid w:val="002B1308"/>
    <w:rsid w:val="002B4187"/>
    <w:rsid w:val="002B4554"/>
    <w:rsid w:val="002C074C"/>
    <w:rsid w:val="002C0EC6"/>
    <w:rsid w:val="002C72D8"/>
    <w:rsid w:val="002D02CF"/>
    <w:rsid w:val="002D11FA"/>
    <w:rsid w:val="002D34B1"/>
    <w:rsid w:val="002D5F62"/>
    <w:rsid w:val="002D6CA3"/>
    <w:rsid w:val="002E0DDF"/>
    <w:rsid w:val="002E2906"/>
    <w:rsid w:val="002E5635"/>
    <w:rsid w:val="002E64C3"/>
    <w:rsid w:val="002E6A2C"/>
    <w:rsid w:val="002F1D8C"/>
    <w:rsid w:val="002F21DA"/>
    <w:rsid w:val="002F34D0"/>
    <w:rsid w:val="002F4281"/>
    <w:rsid w:val="002F7087"/>
    <w:rsid w:val="00301F39"/>
    <w:rsid w:val="003022CA"/>
    <w:rsid w:val="00305A55"/>
    <w:rsid w:val="00306FD9"/>
    <w:rsid w:val="00310773"/>
    <w:rsid w:val="00320A94"/>
    <w:rsid w:val="003210BB"/>
    <w:rsid w:val="00325926"/>
    <w:rsid w:val="00327411"/>
    <w:rsid w:val="00327A8A"/>
    <w:rsid w:val="00333CC3"/>
    <w:rsid w:val="003346A6"/>
    <w:rsid w:val="00336610"/>
    <w:rsid w:val="00337D91"/>
    <w:rsid w:val="00343F73"/>
    <w:rsid w:val="00345060"/>
    <w:rsid w:val="0034639D"/>
    <w:rsid w:val="00347292"/>
    <w:rsid w:val="0035323B"/>
    <w:rsid w:val="00357643"/>
    <w:rsid w:val="003609D2"/>
    <w:rsid w:val="00363F22"/>
    <w:rsid w:val="003678D2"/>
    <w:rsid w:val="003720F3"/>
    <w:rsid w:val="003748A5"/>
    <w:rsid w:val="00374CCF"/>
    <w:rsid w:val="00375564"/>
    <w:rsid w:val="00375931"/>
    <w:rsid w:val="00377CEA"/>
    <w:rsid w:val="00382A3C"/>
    <w:rsid w:val="00383191"/>
    <w:rsid w:val="00386DED"/>
    <w:rsid w:val="003912E7"/>
    <w:rsid w:val="00393947"/>
    <w:rsid w:val="00396227"/>
    <w:rsid w:val="003A2275"/>
    <w:rsid w:val="003A6A4F"/>
    <w:rsid w:val="003A7088"/>
    <w:rsid w:val="003B00DF"/>
    <w:rsid w:val="003B0C48"/>
    <w:rsid w:val="003B1275"/>
    <w:rsid w:val="003B1762"/>
    <w:rsid w:val="003B1778"/>
    <w:rsid w:val="003B33B2"/>
    <w:rsid w:val="003B3604"/>
    <w:rsid w:val="003B3E5D"/>
    <w:rsid w:val="003B4828"/>
    <w:rsid w:val="003C11CB"/>
    <w:rsid w:val="003C16DF"/>
    <w:rsid w:val="003C3E9F"/>
    <w:rsid w:val="003C75F3"/>
    <w:rsid w:val="003C78A3"/>
    <w:rsid w:val="003D3638"/>
    <w:rsid w:val="003E137F"/>
    <w:rsid w:val="003E1867"/>
    <w:rsid w:val="003E4E9E"/>
    <w:rsid w:val="003E5729"/>
    <w:rsid w:val="003E7CB9"/>
    <w:rsid w:val="003F08B8"/>
    <w:rsid w:val="003F1436"/>
    <w:rsid w:val="003F1CF3"/>
    <w:rsid w:val="003F4EE0"/>
    <w:rsid w:val="003F6D98"/>
    <w:rsid w:val="00402153"/>
    <w:rsid w:val="00402FC1"/>
    <w:rsid w:val="004041BE"/>
    <w:rsid w:val="00410413"/>
    <w:rsid w:val="00421B7B"/>
    <w:rsid w:val="00425082"/>
    <w:rsid w:val="004251FE"/>
    <w:rsid w:val="004256AA"/>
    <w:rsid w:val="00431DEB"/>
    <w:rsid w:val="004330A5"/>
    <w:rsid w:val="004348C9"/>
    <w:rsid w:val="004348D6"/>
    <w:rsid w:val="00437C9A"/>
    <w:rsid w:val="00442E09"/>
    <w:rsid w:val="00446948"/>
    <w:rsid w:val="00446B29"/>
    <w:rsid w:val="00451834"/>
    <w:rsid w:val="00453F9A"/>
    <w:rsid w:val="00461802"/>
    <w:rsid w:val="004621B7"/>
    <w:rsid w:val="00463724"/>
    <w:rsid w:val="00464477"/>
    <w:rsid w:val="004675D2"/>
    <w:rsid w:val="00467C7D"/>
    <w:rsid w:val="00471E91"/>
    <w:rsid w:val="00474675"/>
    <w:rsid w:val="0047470C"/>
    <w:rsid w:val="00481046"/>
    <w:rsid w:val="004909DC"/>
    <w:rsid w:val="004A0913"/>
    <w:rsid w:val="004A35F9"/>
    <w:rsid w:val="004A4AF9"/>
    <w:rsid w:val="004A5EC1"/>
    <w:rsid w:val="004B1139"/>
    <w:rsid w:val="004B1801"/>
    <w:rsid w:val="004B24C1"/>
    <w:rsid w:val="004B3547"/>
    <w:rsid w:val="004B4D6F"/>
    <w:rsid w:val="004B7B5A"/>
    <w:rsid w:val="004C1314"/>
    <w:rsid w:val="004C292F"/>
    <w:rsid w:val="004C330E"/>
    <w:rsid w:val="004D49C5"/>
    <w:rsid w:val="004D7034"/>
    <w:rsid w:val="004D7B23"/>
    <w:rsid w:val="004E29A7"/>
    <w:rsid w:val="004E5F8A"/>
    <w:rsid w:val="004F27CE"/>
    <w:rsid w:val="004F35CF"/>
    <w:rsid w:val="004F6B7A"/>
    <w:rsid w:val="00510280"/>
    <w:rsid w:val="00513D73"/>
    <w:rsid w:val="00514906"/>
    <w:rsid w:val="00514A43"/>
    <w:rsid w:val="0051517A"/>
    <w:rsid w:val="005174E5"/>
    <w:rsid w:val="00517924"/>
    <w:rsid w:val="00522393"/>
    <w:rsid w:val="00522620"/>
    <w:rsid w:val="00525656"/>
    <w:rsid w:val="00534C02"/>
    <w:rsid w:val="0054264B"/>
    <w:rsid w:val="00543786"/>
    <w:rsid w:val="00544DB8"/>
    <w:rsid w:val="00544FDD"/>
    <w:rsid w:val="0054766D"/>
    <w:rsid w:val="00547C04"/>
    <w:rsid w:val="005533D7"/>
    <w:rsid w:val="0055509A"/>
    <w:rsid w:val="0055647B"/>
    <w:rsid w:val="005608B7"/>
    <w:rsid w:val="005654A5"/>
    <w:rsid w:val="00565DD6"/>
    <w:rsid w:val="005674B2"/>
    <w:rsid w:val="005703DE"/>
    <w:rsid w:val="005727FD"/>
    <w:rsid w:val="00574FD0"/>
    <w:rsid w:val="00576FE0"/>
    <w:rsid w:val="005801DE"/>
    <w:rsid w:val="005828CF"/>
    <w:rsid w:val="005839C9"/>
    <w:rsid w:val="0058464E"/>
    <w:rsid w:val="005852FA"/>
    <w:rsid w:val="00585E41"/>
    <w:rsid w:val="00590ACD"/>
    <w:rsid w:val="00594F9A"/>
    <w:rsid w:val="00596A82"/>
    <w:rsid w:val="005A01CB"/>
    <w:rsid w:val="005A1C01"/>
    <w:rsid w:val="005A2313"/>
    <w:rsid w:val="005A2AA2"/>
    <w:rsid w:val="005A52AA"/>
    <w:rsid w:val="005A58FF"/>
    <w:rsid w:val="005A5EAF"/>
    <w:rsid w:val="005A64C0"/>
    <w:rsid w:val="005B0725"/>
    <w:rsid w:val="005B12C7"/>
    <w:rsid w:val="005B3C11"/>
    <w:rsid w:val="005B5700"/>
    <w:rsid w:val="005B6F30"/>
    <w:rsid w:val="005C0475"/>
    <w:rsid w:val="005C0838"/>
    <w:rsid w:val="005C1C28"/>
    <w:rsid w:val="005C6DB5"/>
    <w:rsid w:val="005D1F1C"/>
    <w:rsid w:val="005D364A"/>
    <w:rsid w:val="005D6C54"/>
    <w:rsid w:val="005E0721"/>
    <w:rsid w:val="005E19E7"/>
    <w:rsid w:val="005E5130"/>
    <w:rsid w:val="005E6406"/>
    <w:rsid w:val="005F4540"/>
    <w:rsid w:val="00605229"/>
    <w:rsid w:val="00607E46"/>
    <w:rsid w:val="00613756"/>
    <w:rsid w:val="00616A5C"/>
    <w:rsid w:val="006170C8"/>
    <w:rsid w:val="0061716C"/>
    <w:rsid w:val="00617A75"/>
    <w:rsid w:val="006202DB"/>
    <w:rsid w:val="006243A1"/>
    <w:rsid w:val="006262D9"/>
    <w:rsid w:val="00632E56"/>
    <w:rsid w:val="00633D9A"/>
    <w:rsid w:val="00635CBA"/>
    <w:rsid w:val="00637B51"/>
    <w:rsid w:val="00642836"/>
    <w:rsid w:val="0064338B"/>
    <w:rsid w:val="00646542"/>
    <w:rsid w:val="00646790"/>
    <w:rsid w:val="00650326"/>
    <w:rsid w:val="006504F4"/>
    <w:rsid w:val="00653964"/>
    <w:rsid w:val="00653F79"/>
    <w:rsid w:val="006542F0"/>
    <w:rsid w:val="00654BC9"/>
    <w:rsid w:val="006552FD"/>
    <w:rsid w:val="0066194E"/>
    <w:rsid w:val="00661BC6"/>
    <w:rsid w:val="006639D2"/>
    <w:rsid w:val="00663AF3"/>
    <w:rsid w:val="00666B6C"/>
    <w:rsid w:val="00667745"/>
    <w:rsid w:val="006735F0"/>
    <w:rsid w:val="00674765"/>
    <w:rsid w:val="00674BE4"/>
    <w:rsid w:val="00674C78"/>
    <w:rsid w:val="00675BD9"/>
    <w:rsid w:val="0067766C"/>
    <w:rsid w:val="00680BD0"/>
    <w:rsid w:val="00681FF5"/>
    <w:rsid w:val="00682362"/>
    <w:rsid w:val="00682682"/>
    <w:rsid w:val="00682702"/>
    <w:rsid w:val="00692368"/>
    <w:rsid w:val="006A0416"/>
    <w:rsid w:val="006A2EBC"/>
    <w:rsid w:val="006A55EC"/>
    <w:rsid w:val="006A5EA0"/>
    <w:rsid w:val="006A6301"/>
    <w:rsid w:val="006A783B"/>
    <w:rsid w:val="006A7B33"/>
    <w:rsid w:val="006B2966"/>
    <w:rsid w:val="006B4E13"/>
    <w:rsid w:val="006B75DD"/>
    <w:rsid w:val="006C1401"/>
    <w:rsid w:val="006C2D36"/>
    <w:rsid w:val="006C67E0"/>
    <w:rsid w:val="006C7ABA"/>
    <w:rsid w:val="006D0D60"/>
    <w:rsid w:val="006D1122"/>
    <w:rsid w:val="006D24B9"/>
    <w:rsid w:val="006D3C00"/>
    <w:rsid w:val="006D40DD"/>
    <w:rsid w:val="006E3675"/>
    <w:rsid w:val="006E4A7F"/>
    <w:rsid w:val="00702D65"/>
    <w:rsid w:val="00704DF6"/>
    <w:rsid w:val="0070651C"/>
    <w:rsid w:val="007107BB"/>
    <w:rsid w:val="00710D34"/>
    <w:rsid w:val="00711398"/>
    <w:rsid w:val="007132A3"/>
    <w:rsid w:val="00714BD0"/>
    <w:rsid w:val="00716421"/>
    <w:rsid w:val="007209A9"/>
    <w:rsid w:val="00724574"/>
    <w:rsid w:val="00724EFB"/>
    <w:rsid w:val="00725D29"/>
    <w:rsid w:val="0072631F"/>
    <w:rsid w:val="0073571E"/>
    <w:rsid w:val="007419C3"/>
    <w:rsid w:val="00745EB5"/>
    <w:rsid w:val="007467A7"/>
    <w:rsid w:val="007469DD"/>
    <w:rsid w:val="0074741B"/>
    <w:rsid w:val="0074759E"/>
    <w:rsid w:val="007478EA"/>
    <w:rsid w:val="0075415C"/>
    <w:rsid w:val="00757A60"/>
    <w:rsid w:val="00757DAC"/>
    <w:rsid w:val="00763502"/>
    <w:rsid w:val="00764AF4"/>
    <w:rsid w:val="00767813"/>
    <w:rsid w:val="00771E66"/>
    <w:rsid w:val="00785E1E"/>
    <w:rsid w:val="007913AB"/>
    <w:rsid w:val="007914F7"/>
    <w:rsid w:val="00792654"/>
    <w:rsid w:val="00793257"/>
    <w:rsid w:val="007A2FEC"/>
    <w:rsid w:val="007B1625"/>
    <w:rsid w:val="007B6670"/>
    <w:rsid w:val="007B706E"/>
    <w:rsid w:val="007B71EB"/>
    <w:rsid w:val="007C23A6"/>
    <w:rsid w:val="007C3404"/>
    <w:rsid w:val="007C6205"/>
    <w:rsid w:val="007C623C"/>
    <w:rsid w:val="007C686A"/>
    <w:rsid w:val="007C71FD"/>
    <w:rsid w:val="007C728E"/>
    <w:rsid w:val="007D16D2"/>
    <w:rsid w:val="007D278E"/>
    <w:rsid w:val="007D2C53"/>
    <w:rsid w:val="007D3D60"/>
    <w:rsid w:val="007D62F6"/>
    <w:rsid w:val="007D689C"/>
    <w:rsid w:val="007E1980"/>
    <w:rsid w:val="007E4B76"/>
    <w:rsid w:val="007E5EA8"/>
    <w:rsid w:val="007E76F6"/>
    <w:rsid w:val="007F0CF1"/>
    <w:rsid w:val="007F1000"/>
    <w:rsid w:val="007F12A5"/>
    <w:rsid w:val="007F4CF1"/>
    <w:rsid w:val="007F758D"/>
    <w:rsid w:val="007F7D52"/>
    <w:rsid w:val="008002D3"/>
    <w:rsid w:val="00800875"/>
    <w:rsid w:val="0080654C"/>
    <w:rsid w:val="008071C6"/>
    <w:rsid w:val="00810FFF"/>
    <w:rsid w:val="0081328D"/>
    <w:rsid w:val="00817A00"/>
    <w:rsid w:val="00832666"/>
    <w:rsid w:val="00835D38"/>
    <w:rsid w:val="00835DB3"/>
    <w:rsid w:val="0083617B"/>
    <w:rsid w:val="008371BD"/>
    <w:rsid w:val="0083774E"/>
    <w:rsid w:val="0084175C"/>
    <w:rsid w:val="0084389C"/>
    <w:rsid w:val="008504A8"/>
    <w:rsid w:val="00850993"/>
    <w:rsid w:val="0085282E"/>
    <w:rsid w:val="00855C9D"/>
    <w:rsid w:val="00866A99"/>
    <w:rsid w:val="0087198C"/>
    <w:rsid w:val="00872C1F"/>
    <w:rsid w:val="00873B42"/>
    <w:rsid w:val="00873DC7"/>
    <w:rsid w:val="00874094"/>
    <w:rsid w:val="00883FF6"/>
    <w:rsid w:val="008856D8"/>
    <w:rsid w:val="008924CE"/>
    <w:rsid w:val="00892747"/>
    <w:rsid w:val="00892D9D"/>
    <w:rsid w:val="00892E82"/>
    <w:rsid w:val="008969DA"/>
    <w:rsid w:val="008A2FCF"/>
    <w:rsid w:val="008C1B58"/>
    <w:rsid w:val="008C374B"/>
    <w:rsid w:val="008C39AE"/>
    <w:rsid w:val="008C442F"/>
    <w:rsid w:val="008C590D"/>
    <w:rsid w:val="008C5D03"/>
    <w:rsid w:val="008E031B"/>
    <w:rsid w:val="008E7029"/>
    <w:rsid w:val="008E7C7E"/>
    <w:rsid w:val="008E7EF6"/>
    <w:rsid w:val="008F1F98"/>
    <w:rsid w:val="008F6758"/>
    <w:rsid w:val="00902D45"/>
    <w:rsid w:val="00903E30"/>
    <w:rsid w:val="009040DD"/>
    <w:rsid w:val="009045CD"/>
    <w:rsid w:val="00905B47"/>
    <w:rsid w:val="0091036C"/>
    <w:rsid w:val="0091268B"/>
    <w:rsid w:val="00912BA3"/>
    <w:rsid w:val="0091331C"/>
    <w:rsid w:val="009176BD"/>
    <w:rsid w:val="00926102"/>
    <w:rsid w:val="009279DE"/>
    <w:rsid w:val="00927F0A"/>
    <w:rsid w:val="00930116"/>
    <w:rsid w:val="00932933"/>
    <w:rsid w:val="0093519A"/>
    <w:rsid w:val="00936E12"/>
    <w:rsid w:val="0093754E"/>
    <w:rsid w:val="0094064C"/>
    <w:rsid w:val="0094212C"/>
    <w:rsid w:val="00942699"/>
    <w:rsid w:val="00943EC3"/>
    <w:rsid w:val="0094699E"/>
    <w:rsid w:val="00952025"/>
    <w:rsid w:val="00954689"/>
    <w:rsid w:val="009617C9"/>
    <w:rsid w:val="00961C93"/>
    <w:rsid w:val="00965324"/>
    <w:rsid w:val="00965955"/>
    <w:rsid w:val="00967A1E"/>
    <w:rsid w:val="00967E05"/>
    <w:rsid w:val="0097091E"/>
    <w:rsid w:val="009760D3"/>
    <w:rsid w:val="00977132"/>
    <w:rsid w:val="00977B56"/>
    <w:rsid w:val="00981A4B"/>
    <w:rsid w:val="00982501"/>
    <w:rsid w:val="00983757"/>
    <w:rsid w:val="00985312"/>
    <w:rsid w:val="0098640A"/>
    <w:rsid w:val="00987524"/>
    <w:rsid w:val="00987735"/>
    <w:rsid w:val="009877D3"/>
    <w:rsid w:val="00994E8F"/>
    <w:rsid w:val="009951DC"/>
    <w:rsid w:val="009959BB"/>
    <w:rsid w:val="00997158"/>
    <w:rsid w:val="009A2FBF"/>
    <w:rsid w:val="009A3A7C"/>
    <w:rsid w:val="009A465D"/>
    <w:rsid w:val="009A7ABA"/>
    <w:rsid w:val="009B2682"/>
    <w:rsid w:val="009B2ADB"/>
    <w:rsid w:val="009B603A"/>
    <w:rsid w:val="009C2D0E"/>
    <w:rsid w:val="009C3DAC"/>
    <w:rsid w:val="009C42E0"/>
    <w:rsid w:val="009D1BA3"/>
    <w:rsid w:val="009D5362"/>
    <w:rsid w:val="009E1415"/>
    <w:rsid w:val="009E4286"/>
    <w:rsid w:val="009E6116"/>
    <w:rsid w:val="009F20D0"/>
    <w:rsid w:val="009F69AB"/>
    <w:rsid w:val="00A02E43"/>
    <w:rsid w:val="00A04B4A"/>
    <w:rsid w:val="00A065F9"/>
    <w:rsid w:val="00A06FD1"/>
    <w:rsid w:val="00A0768D"/>
    <w:rsid w:val="00A07F34"/>
    <w:rsid w:val="00A1467B"/>
    <w:rsid w:val="00A16437"/>
    <w:rsid w:val="00A170E8"/>
    <w:rsid w:val="00A21CBB"/>
    <w:rsid w:val="00A22154"/>
    <w:rsid w:val="00A24761"/>
    <w:rsid w:val="00A25C38"/>
    <w:rsid w:val="00A36BBE"/>
    <w:rsid w:val="00A4307A"/>
    <w:rsid w:val="00A467F5"/>
    <w:rsid w:val="00A47EBB"/>
    <w:rsid w:val="00A51CDD"/>
    <w:rsid w:val="00A576A6"/>
    <w:rsid w:val="00A6051B"/>
    <w:rsid w:val="00A60EF8"/>
    <w:rsid w:val="00A6196C"/>
    <w:rsid w:val="00A64B1E"/>
    <w:rsid w:val="00A65096"/>
    <w:rsid w:val="00A6730D"/>
    <w:rsid w:val="00A67572"/>
    <w:rsid w:val="00A71625"/>
    <w:rsid w:val="00A71B9B"/>
    <w:rsid w:val="00A741D6"/>
    <w:rsid w:val="00A745CD"/>
    <w:rsid w:val="00A751C7"/>
    <w:rsid w:val="00A7783B"/>
    <w:rsid w:val="00A87844"/>
    <w:rsid w:val="00A87FF1"/>
    <w:rsid w:val="00A90828"/>
    <w:rsid w:val="00AA038C"/>
    <w:rsid w:val="00AA33AD"/>
    <w:rsid w:val="00AA7A09"/>
    <w:rsid w:val="00AB3B50"/>
    <w:rsid w:val="00AC05B1"/>
    <w:rsid w:val="00AC2C62"/>
    <w:rsid w:val="00AC3E7A"/>
    <w:rsid w:val="00AC52B1"/>
    <w:rsid w:val="00AC5FC9"/>
    <w:rsid w:val="00AD356C"/>
    <w:rsid w:val="00AE0AF5"/>
    <w:rsid w:val="00AE1359"/>
    <w:rsid w:val="00AE18F6"/>
    <w:rsid w:val="00AE1914"/>
    <w:rsid w:val="00AE2914"/>
    <w:rsid w:val="00AE2D2B"/>
    <w:rsid w:val="00AE4031"/>
    <w:rsid w:val="00AE491D"/>
    <w:rsid w:val="00AE6C46"/>
    <w:rsid w:val="00AE6D15"/>
    <w:rsid w:val="00AF3BD8"/>
    <w:rsid w:val="00AF5945"/>
    <w:rsid w:val="00B005B0"/>
    <w:rsid w:val="00B04182"/>
    <w:rsid w:val="00B063E4"/>
    <w:rsid w:val="00B077E5"/>
    <w:rsid w:val="00B07AE3"/>
    <w:rsid w:val="00B11430"/>
    <w:rsid w:val="00B13C2E"/>
    <w:rsid w:val="00B218D1"/>
    <w:rsid w:val="00B22613"/>
    <w:rsid w:val="00B2545D"/>
    <w:rsid w:val="00B353EB"/>
    <w:rsid w:val="00B36B0E"/>
    <w:rsid w:val="00B37B96"/>
    <w:rsid w:val="00B404DA"/>
    <w:rsid w:val="00B439C4"/>
    <w:rsid w:val="00B44EBB"/>
    <w:rsid w:val="00B4535E"/>
    <w:rsid w:val="00B500F8"/>
    <w:rsid w:val="00B51B4C"/>
    <w:rsid w:val="00B52A8C"/>
    <w:rsid w:val="00B53729"/>
    <w:rsid w:val="00B5552A"/>
    <w:rsid w:val="00B627D1"/>
    <w:rsid w:val="00B636A8"/>
    <w:rsid w:val="00B64B55"/>
    <w:rsid w:val="00B665C6"/>
    <w:rsid w:val="00B805AF"/>
    <w:rsid w:val="00B828B9"/>
    <w:rsid w:val="00B841AA"/>
    <w:rsid w:val="00B863FD"/>
    <w:rsid w:val="00B869EC"/>
    <w:rsid w:val="00B91725"/>
    <w:rsid w:val="00B9397A"/>
    <w:rsid w:val="00B93F69"/>
    <w:rsid w:val="00B944AA"/>
    <w:rsid w:val="00B9633D"/>
    <w:rsid w:val="00BA2A83"/>
    <w:rsid w:val="00BA2EBE"/>
    <w:rsid w:val="00BA5614"/>
    <w:rsid w:val="00BB0F28"/>
    <w:rsid w:val="00BB3033"/>
    <w:rsid w:val="00BB458A"/>
    <w:rsid w:val="00BB4706"/>
    <w:rsid w:val="00BB679A"/>
    <w:rsid w:val="00BB6D01"/>
    <w:rsid w:val="00BB7220"/>
    <w:rsid w:val="00BD00D3"/>
    <w:rsid w:val="00BD1659"/>
    <w:rsid w:val="00BD3AA9"/>
    <w:rsid w:val="00BD4A18"/>
    <w:rsid w:val="00BD617B"/>
    <w:rsid w:val="00BD6DB2"/>
    <w:rsid w:val="00BE11CF"/>
    <w:rsid w:val="00BE12B3"/>
    <w:rsid w:val="00BE21AB"/>
    <w:rsid w:val="00BE55CB"/>
    <w:rsid w:val="00BF2C4F"/>
    <w:rsid w:val="00BF617A"/>
    <w:rsid w:val="00BF6DCB"/>
    <w:rsid w:val="00BF7DBB"/>
    <w:rsid w:val="00C0379D"/>
    <w:rsid w:val="00C03931"/>
    <w:rsid w:val="00C05725"/>
    <w:rsid w:val="00C05FE3"/>
    <w:rsid w:val="00C10897"/>
    <w:rsid w:val="00C13D61"/>
    <w:rsid w:val="00C17F7F"/>
    <w:rsid w:val="00C2136D"/>
    <w:rsid w:val="00C214EE"/>
    <w:rsid w:val="00C2314B"/>
    <w:rsid w:val="00C2394C"/>
    <w:rsid w:val="00C24971"/>
    <w:rsid w:val="00C2531C"/>
    <w:rsid w:val="00C26BE5"/>
    <w:rsid w:val="00C26E4D"/>
    <w:rsid w:val="00C27909"/>
    <w:rsid w:val="00C27B03"/>
    <w:rsid w:val="00C314E1"/>
    <w:rsid w:val="00C3360B"/>
    <w:rsid w:val="00C34397"/>
    <w:rsid w:val="00C36A9D"/>
    <w:rsid w:val="00C4095D"/>
    <w:rsid w:val="00C5220E"/>
    <w:rsid w:val="00C536B5"/>
    <w:rsid w:val="00C55739"/>
    <w:rsid w:val="00C601D2"/>
    <w:rsid w:val="00C61B88"/>
    <w:rsid w:val="00C64A89"/>
    <w:rsid w:val="00C6577F"/>
    <w:rsid w:val="00C65BCC"/>
    <w:rsid w:val="00C66970"/>
    <w:rsid w:val="00C72887"/>
    <w:rsid w:val="00C749E5"/>
    <w:rsid w:val="00C77B8A"/>
    <w:rsid w:val="00C81A54"/>
    <w:rsid w:val="00C821E9"/>
    <w:rsid w:val="00C8619E"/>
    <w:rsid w:val="00C8691C"/>
    <w:rsid w:val="00C975FC"/>
    <w:rsid w:val="00C97C7A"/>
    <w:rsid w:val="00CA14EA"/>
    <w:rsid w:val="00CA168A"/>
    <w:rsid w:val="00CA357E"/>
    <w:rsid w:val="00CA3F03"/>
    <w:rsid w:val="00CA44F9"/>
    <w:rsid w:val="00CA4A69"/>
    <w:rsid w:val="00CB0D95"/>
    <w:rsid w:val="00CB327F"/>
    <w:rsid w:val="00CB3DA7"/>
    <w:rsid w:val="00CB5E6D"/>
    <w:rsid w:val="00CC3E0C"/>
    <w:rsid w:val="00CC58D3"/>
    <w:rsid w:val="00CC6223"/>
    <w:rsid w:val="00CC784D"/>
    <w:rsid w:val="00CD4676"/>
    <w:rsid w:val="00CE5A61"/>
    <w:rsid w:val="00CF024C"/>
    <w:rsid w:val="00CF1F0A"/>
    <w:rsid w:val="00CF2806"/>
    <w:rsid w:val="00CF32B5"/>
    <w:rsid w:val="00CF47C1"/>
    <w:rsid w:val="00CF6131"/>
    <w:rsid w:val="00D0337B"/>
    <w:rsid w:val="00D079B2"/>
    <w:rsid w:val="00D114E9"/>
    <w:rsid w:val="00D12117"/>
    <w:rsid w:val="00D21D93"/>
    <w:rsid w:val="00D21EFB"/>
    <w:rsid w:val="00D30BC2"/>
    <w:rsid w:val="00D344C3"/>
    <w:rsid w:val="00D35EB1"/>
    <w:rsid w:val="00D35FD6"/>
    <w:rsid w:val="00D36B20"/>
    <w:rsid w:val="00D429C6"/>
    <w:rsid w:val="00D433B4"/>
    <w:rsid w:val="00D45F29"/>
    <w:rsid w:val="00D47748"/>
    <w:rsid w:val="00D54CC3"/>
    <w:rsid w:val="00D57C50"/>
    <w:rsid w:val="00D6041A"/>
    <w:rsid w:val="00D61C98"/>
    <w:rsid w:val="00D633EB"/>
    <w:rsid w:val="00D647B0"/>
    <w:rsid w:val="00D72D4E"/>
    <w:rsid w:val="00D82490"/>
    <w:rsid w:val="00D82FF1"/>
    <w:rsid w:val="00D82FF7"/>
    <w:rsid w:val="00D847FE"/>
    <w:rsid w:val="00D84805"/>
    <w:rsid w:val="00D93AD9"/>
    <w:rsid w:val="00D93BB7"/>
    <w:rsid w:val="00D964EA"/>
    <w:rsid w:val="00D966D0"/>
    <w:rsid w:val="00DA0543"/>
    <w:rsid w:val="00DA0C59"/>
    <w:rsid w:val="00DA3991"/>
    <w:rsid w:val="00DA5587"/>
    <w:rsid w:val="00DB0F19"/>
    <w:rsid w:val="00DB1598"/>
    <w:rsid w:val="00DB1EDE"/>
    <w:rsid w:val="00DB2F42"/>
    <w:rsid w:val="00DB43D9"/>
    <w:rsid w:val="00DB48F7"/>
    <w:rsid w:val="00DB4DDE"/>
    <w:rsid w:val="00DB515B"/>
    <w:rsid w:val="00DB7E6C"/>
    <w:rsid w:val="00DC2A86"/>
    <w:rsid w:val="00DC3C1D"/>
    <w:rsid w:val="00DC5D37"/>
    <w:rsid w:val="00DC5D78"/>
    <w:rsid w:val="00DC63FD"/>
    <w:rsid w:val="00DC6C44"/>
    <w:rsid w:val="00DD36B1"/>
    <w:rsid w:val="00DD4FAD"/>
    <w:rsid w:val="00DD5A29"/>
    <w:rsid w:val="00DD5D9D"/>
    <w:rsid w:val="00DE054B"/>
    <w:rsid w:val="00DE35CB"/>
    <w:rsid w:val="00DE478D"/>
    <w:rsid w:val="00DE752C"/>
    <w:rsid w:val="00DF21E9"/>
    <w:rsid w:val="00E00F14"/>
    <w:rsid w:val="00E06386"/>
    <w:rsid w:val="00E101F7"/>
    <w:rsid w:val="00E12B59"/>
    <w:rsid w:val="00E14365"/>
    <w:rsid w:val="00E146D0"/>
    <w:rsid w:val="00E24EB4"/>
    <w:rsid w:val="00E26377"/>
    <w:rsid w:val="00E26BAB"/>
    <w:rsid w:val="00E31B6C"/>
    <w:rsid w:val="00E320ED"/>
    <w:rsid w:val="00E32EC5"/>
    <w:rsid w:val="00E33175"/>
    <w:rsid w:val="00E33666"/>
    <w:rsid w:val="00E33AFB"/>
    <w:rsid w:val="00E34218"/>
    <w:rsid w:val="00E41BA9"/>
    <w:rsid w:val="00E42C0B"/>
    <w:rsid w:val="00E44096"/>
    <w:rsid w:val="00E46282"/>
    <w:rsid w:val="00E47421"/>
    <w:rsid w:val="00E51295"/>
    <w:rsid w:val="00E51409"/>
    <w:rsid w:val="00E5178F"/>
    <w:rsid w:val="00E5216E"/>
    <w:rsid w:val="00E5730E"/>
    <w:rsid w:val="00E57D53"/>
    <w:rsid w:val="00E60FF1"/>
    <w:rsid w:val="00E66EB9"/>
    <w:rsid w:val="00E66F70"/>
    <w:rsid w:val="00E73262"/>
    <w:rsid w:val="00E73719"/>
    <w:rsid w:val="00E7374F"/>
    <w:rsid w:val="00E8085A"/>
    <w:rsid w:val="00E80BAF"/>
    <w:rsid w:val="00E82344"/>
    <w:rsid w:val="00E840BC"/>
    <w:rsid w:val="00E84C82"/>
    <w:rsid w:val="00E84D64"/>
    <w:rsid w:val="00E860E5"/>
    <w:rsid w:val="00E87408"/>
    <w:rsid w:val="00E914C4"/>
    <w:rsid w:val="00E916C9"/>
    <w:rsid w:val="00E92634"/>
    <w:rsid w:val="00E934F5"/>
    <w:rsid w:val="00E94552"/>
    <w:rsid w:val="00E95EEC"/>
    <w:rsid w:val="00E96913"/>
    <w:rsid w:val="00E96961"/>
    <w:rsid w:val="00E97075"/>
    <w:rsid w:val="00EA22F9"/>
    <w:rsid w:val="00EA3EF7"/>
    <w:rsid w:val="00EA72EC"/>
    <w:rsid w:val="00EB0E16"/>
    <w:rsid w:val="00EB11CB"/>
    <w:rsid w:val="00EB275A"/>
    <w:rsid w:val="00EB786A"/>
    <w:rsid w:val="00EC1578"/>
    <w:rsid w:val="00EC1C72"/>
    <w:rsid w:val="00EC3CC9"/>
    <w:rsid w:val="00EC421F"/>
    <w:rsid w:val="00EC61D0"/>
    <w:rsid w:val="00EC680A"/>
    <w:rsid w:val="00EC7395"/>
    <w:rsid w:val="00EC79D1"/>
    <w:rsid w:val="00ED2E0B"/>
    <w:rsid w:val="00ED3AFD"/>
    <w:rsid w:val="00EE04BE"/>
    <w:rsid w:val="00EE274C"/>
    <w:rsid w:val="00EE2BED"/>
    <w:rsid w:val="00EE374B"/>
    <w:rsid w:val="00EE3DAE"/>
    <w:rsid w:val="00EE6FF6"/>
    <w:rsid w:val="00EF37D6"/>
    <w:rsid w:val="00EF5110"/>
    <w:rsid w:val="00EF56F1"/>
    <w:rsid w:val="00EF5A15"/>
    <w:rsid w:val="00EF5CB6"/>
    <w:rsid w:val="00F0034A"/>
    <w:rsid w:val="00F04A88"/>
    <w:rsid w:val="00F07A9E"/>
    <w:rsid w:val="00F07C37"/>
    <w:rsid w:val="00F11BB5"/>
    <w:rsid w:val="00F1417B"/>
    <w:rsid w:val="00F15668"/>
    <w:rsid w:val="00F177AD"/>
    <w:rsid w:val="00F265BE"/>
    <w:rsid w:val="00F34B99"/>
    <w:rsid w:val="00F42291"/>
    <w:rsid w:val="00F44EA2"/>
    <w:rsid w:val="00F52A9B"/>
    <w:rsid w:val="00F52BBC"/>
    <w:rsid w:val="00F52DAB"/>
    <w:rsid w:val="00F543F0"/>
    <w:rsid w:val="00F54F9C"/>
    <w:rsid w:val="00F60593"/>
    <w:rsid w:val="00F665A9"/>
    <w:rsid w:val="00F70507"/>
    <w:rsid w:val="00F71D82"/>
    <w:rsid w:val="00F811DB"/>
    <w:rsid w:val="00F81D29"/>
    <w:rsid w:val="00F91C4D"/>
    <w:rsid w:val="00F91EC2"/>
    <w:rsid w:val="00F92FD9"/>
    <w:rsid w:val="00F958CB"/>
    <w:rsid w:val="00FA1217"/>
    <w:rsid w:val="00FA1A5B"/>
    <w:rsid w:val="00FA6684"/>
    <w:rsid w:val="00FA6798"/>
    <w:rsid w:val="00FA731E"/>
    <w:rsid w:val="00FB2B38"/>
    <w:rsid w:val="00FB6911"/>
    <w:rsid w:val="00FC0317"/>
    <w:rsid w:val="00FC15EB"/>
    <w:rsid w:val="00FC259A"/>
    <w:rsid w:val="00FC3608"/>
    <w:rsid w:val="00FC6358"/>
    <w:rsid w:val="00FD07AF"/>
    <w:rsid w:val="00FD320D"/>
    <w:rsid w:val="00FE23DE"/>
    <w:rsid w:val="00FE2818"/>
    <w:rsid w:val="772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adjustRightInd w:val="0"/>
      <w:spacing w:before="120" w:after="120"/>
      <w:textAlignment w:val="baseline"/>
      <w:outlineLvl w:val="3"/>
    </w:pPr>
    <w:rPr>
      <w:rFonts w:ascii="黑体" w:hAnsi="宋体" w:eastAsia="黑体" w:cs="黑体"/>
      <w:b/>
      <w:bCs/>
      <w:kern w:val="0"/>
      <w:sz w:val="28"/>
      <w:szCs w:val="28"/>
    </w:rPr>
  </w:style>
  <w:style w:type="character" w:default="1" w:styleId="32">
    <w:name w:val="Default Paragraph Font"/>
    <w:semiHidden/>
    <w:unhideWhenUsed/>
    <w:uiPriority w:val="1"/>
  </w:style>
  <w:style w:type="table" w:default="1" w:styleId="4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2"/>
    <w:semiHidden/>
    <w:unhideWhenUsed/>
    <w:uiPriority w:val="0"/>
    <w:rPr>
      <w:b/>
      <w:bCs/>
    </w:rPr>
  </w:style>
  <w:style w:type="paragraph" w:styleId="4">
    <w:name w:val="annotation text"/>
    <w:basedOn w:val="1"/>
    <w:link w:val="151"/>
    <w:semiHidden/>
    <w:unhideWhenUsed/>
    <w:uiPriority w:val="0"/>
    <w:pPr>
      <w:jc w:val="left"/>
    </w:pPr>
  </w:style>
  <w:style w:type="paragraph" w:styleId="5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6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7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8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9">
    <w:name w:val="Document Map"/>
    <w:basedOn w:val="1"/>
    <w:semiHidden/>
    <w:uiPriority w:val="0"/>
    <w:pPr>
      <w:shd w:val="clear" w:color="auto" w:fill="000080"/>
    </w:pPr>
  </w:style>
  <w:style w:type="paragraph" w:styleId="10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1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2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3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4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5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6">
    <w:name w:val="endnote text"/>
    <w:basedOn w:val="1"/>
    <w:semiHidden/>
    <w:uiPriority w:val="0"/>
    <w:pPr>
      <w:snapToGrid w:val="0"/>
      <w:jc w:val="left"/>
    </w:pPr>
  </w:style>
  <w:style w:type="paragraph" w:styleId="17">
    <w:name w:val="Balloon Text"/>
    <w:basedOn w:val="1"/>
    <w:link w:val="148"/>
    <w:uiPriority w:val="0"/>
    <w:rPr>
      <w:sz w:val="18"/>
      <w:szCs w:val="18"/>
    </w:rPr>
  </w:style>
  <w:style w:type="paragraph" w:styleId="18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9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20">
    <w:name w:val="toc 1"/>
    <w:basedOn w:val="1"/>
    <w:next w:val="1"/>
    <w:semiHidden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1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2">
    <w:name w:val="index heading"/>
    <w:basedOn w:val="1"/>
    <w:next w:val="23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3">
    <w:name w:val="index 1"/>
    <w:basedOn w:val="1"/>
    <w:next w:val="24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4">
    <w:name w:val="段"/>
    <w:link w:val="4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5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6">
    <w:name w:val="toc 6"/>
    <w:basedOn w:val="1"/>
    <w:next w:val="1"/>
    <w:semiHidden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7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8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9">
    <w:name w:val="toc 2"/>
    <w:basedOn w:val="1"/>
    <w:next w:val="1"/>
    <w:semiHidden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30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31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3">
    <w:name w:val="endnote reference"/>
    <w:basedOn w:val="32"/>
    <w:semiHidden/>
    <w:uiPriority w:val="0"/>
    <w:rPr>
      <w:vertAlign w:val="superscript"/>
    </w:rPr>
  </w:style>
  <w:style w:type="character" w:styleId="34">
    <w:name w:val="page number"/>
    <w:basedOn w:val="32"/>
    <w:uiPriority w:val="0"/>
    <w:rPr>
      <w:rFonts w:ascii="Times New Roman" w:hAnsi="Times New Roman" w:eastAsia="宋体"/>
      <w:sz w:val="18"/>
    </w:rPr>
  </w:style>
  <w:style w:type="character" w:styleId="35">
    <w:name w:val="FollowedHyperlink"/>
    <w:basedOn w:val="32"/>
    <w:uiPriority w:val="0"/>
    <w:rPr>
      <w:color w:val="800080"/>
      <w:u w:val="single"/>
    </w:rPr>
  </w:style>
  <w:style w:type="character" w:styleId="36">
    <w:name w:val="HTML Variable"/>
    <w:basedOn w:val="32"/>
    <w:uiPriority w:val="0"/>
    <w:rPr>
      <w:i/>
      <w:iCs/>
    </w:rPr>
  </w:style>
  <w:style w:type="character" w:styleId="37">
    <w:name w:val="Hyperlink"/>
    <w:basedOn w:val="32"/>
    <w:uiPriority w:val="0"/>
    <w:rPr>
      <w:color w:val="0000FF"/>
      <w:spacing w:val="0"/>
      <w:w w:val="100"/>
      <w:szCs w:val="21"/>
      <w:u w:val="single"/>
    </w:rPr>
  </w:style>
  <w:style w:type="character" w:styleId="38">
    <w:name w:val="annotation reference"/>
    <w:basedOn w:val="32"/>
    <w:semiHidden/>
    <w:unhideWhenUsed/>
    <w:uiPriority w:val="0"/>
    <w:rPr>
      <w:sz w:val="21"/>
      <w:szCs w:val="21"/>
    </w:rPr>
  </w:style>
  <w:style w:type="character" w:styleId="39">
    <w:name w:val="footnote reference"/>
    <w:basedOn w:val="32"/>
    <w:semiHidden/>
    <w:uiPriority w:val="0"/>
    <w:rPr>
      <w:vertAlign w:val="superscript"/>
    </w:rPr>
  </w:style>
  <w:style w:type="table" w:styleId="41">
    <w:name w:val="Table Grid"/>
    <w:basedOn w:val="40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42">
    <w:name w:val="段 Char"/>
    <w:basedOn w:val="32"/>
    <w:link w:val="24"/>
    <w:uiPriority w:val="0"/>
    <w:rPr>
      <w:rFonts w:ascii="宋体"/>
      <w:sz w:val="21"/>
      <w:lang w:val="en-US" w:eastAsia="zh-CN" w:bidi="ar-SA"/>
    </w:rPr>
  </w:style>
  <w:style w:type="paragraph" w:customStyle="1" w:styleId="43">
    <w:name w:val="一级条标题"/>
    <w:next w:val="24"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5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6">
    <w:name w:val="章标题"/>
    <w:next w:val="24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7">
    <w:name w:val="二级条标题"/>
    <w:basedOn w:val="43"/>
    <w:next w:val="24"/>
    <w:uiPriority w:val="0"/>
    <w:pPr>
      <w:numPr>
        <w:ilvl w:val="2"/>
      </w:numPr>
      <w:spacing w:before="50" w:after="50"/>
      <w:outlineLvl w:val="3"/>
    </w:pPr>
  </w:style>
  <w:style w:type="paragraph" w:customStyle="1" w:styleId="48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9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目次、标准名称标题"/>
    <w:basedOn w:val="1"/>
    <w:next w:val="24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2">
    <w:name w:val="三级条标题"/>
    <w:basedOn w:val="47"/>
    <w:next w:val="24"/>
    <w:uiPriority w:val="0"/>
    <w:pPr>
      <w:numPr>
        <w:ilvl w:val="3"/>
      </w:numPr>
      <w:outlineLvl w:val="4"/>
    </w:pPr>
  </w:style>
  <w:style w:type="paragraph" w:customStyle="1" w:styleId="53">
    <w:name w:val="示例"/>
    <w:next w:val="54"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数字编号列项（二级）"/>
    <w:uiPriority w:val="0"/>
    <w:pPr>
      <w:numPr>
        <w:ilvl w:val="1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四级条标题"/>
    <w:basedOn w:val="52"/>
    <w:next w:val="24"/>
    <w:uiPriority w:val="0"/>
    <w:pPr>
      <w:numPr>
        <w:ilvl w:val="4"/>
      </w:numPr>
      <w:outlineLvl w:val="5"/>
    </w:pPr>
  </w:style>
  <w:style w:type="paragraph" w:customStyle="1" w:styleId="57">
    <w:name w:val="五级条标题"/>
    <w:basedOn w:val="56"/>
    <w:next w:val="24"/>
    <w:uiPriority w:val="0"/>
    <w:pPr>
      <w:numPr>
        <w:ilvl w:val="5"/>
      </w:numPr>
      <w:outlineLvl w:val="6"/>
    </w:pPr>
  </w:style>
  <w:style w:type="paragraph" w:customStyle="1" w:styleId="58">
    <w:name w:val="注："/>
    <w:next w:val="24"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注×："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0">
    <w:name w:val="字母编号列项（一级）"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列项◆（三级）"/>
    <w:basedOn w:val="1"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2">
    <w:name w:val="编号列项（三级）"/>
    <w:uiPriority w:val="0"/>
    <w:pPr>
      <w:numPr>
        <w:ilvl w:val="2"/>
        <w:numId w:val="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示例×："/>
    <w:basedOn w:val="46"/>
    <w:qFormat/>
    <w:uiPriority w:val="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64">
    <w:name w:val="二级无"/>
    <w:basedOn w:val="47"/>
    <w:uiPriority w:val="0"/>
    <w:pPr>
      <w:spacing w:beforeLines="0" w:afterLines="0"/>
    </w:pPr>
    <w:rPr>
      <w:rFonts w:ascii="宋体" w:eastAsia="宋体"/>
    </w:rPr>
  </w:style>
  <w:style w:type="paragraph" w:customStyle="1" w:styleId="65">
    <w:name w:val="注：（正文）"/>
    <w:basedOn w:val="58"/>
    <w:next w:val="24"/>
    <w:uiPriority w:val="0"/>
  </w:style>
  <w:style w:type="paragraph" w:customStyle="1" w:styleId="66">
    <w:name w:val="注×：（正文）"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8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9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0">
    <w:name w:val="标准书眉_偶数页"/>
    <w:basedOn w:val="45"/>
    <w:next w:val="1"/>
    <w:uiPriority w:val="0"/>
    <w:pPr>
      <w:jc w:val="left"/>
    </w:pPr>
  </w:style>
  <w:style w:type="paragraph" w:customStyle="1" w:styleId="71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2">
    <w:name w:val="参考文献"/>
    <w:basedOn w:val="1"/>
    <w:next w:val="24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3">
    <w:name w:val="参考文献、索引标题"/>
    <w:basedOn w:val="1"/>
    <w:next w:val="24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4">
    <w:name w:val="发布"/>
    <w:basedOn w:val="32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5">
    <w:name w:val="发布部门"/>
    <w:next w:val="24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6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7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8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9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0">
    <w:name w:val="封面标准英文名称"/>
    <w:basedOn w:val="79"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81">
    <w:name w:val="封面一致性程度标识"/>
    <w:basedOn w:val="80"/>
    <w:uiPriority w:val="0"/>
    <w:pPr>
      <w:framePr/>
      <w:spacing w:before="440"/>
    </w:pPr>
    <w:rPr>
      <w:rFonts w:ascii="宋体" w:eastAsia="宋体"/>
    </w:rPr>
  </w:style>
  <w:style w:type="paragraph" w:customStyle="1" w:styleId="82">
    <w:name w:val="封面标准文稿类别"/>
    <w:basedOn w:val="81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83">
    <w:name w:val="封面标准文稿编辑信息"/>
    <w:basedOn w:val="82"/>
    <w:uiPriority w:val="0"/>
    <w:pPr>
      <w:framePr/>
      <w:spacing w:before="180" w:line="180" w:lineRule="exact"/>
    </w:pPr>
    <w:rPr>
      <w:sz w:val="21"/>
    </w:rPr>
  </w:style>
  <w:style w:type="paragraph" w:customStyle="1" w:styleId="84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5">
    <w:name w:val="附录标识"/>
    <w:basedOn w:val="1"/>
    <w:next w:val="24"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6">
    <w:name w:val="附录标题"/>
    <w:basedOn w:val="24"/>
    <w:next w:val="24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7">
    <w:name w:val="附录表标号"/>
    <w:basedOn w:val="1"/>
    <w:next w:val="24"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8">
    <w:name w:val="附录表标题"/>
    <w:basedOn w:val="1"/>
    <w:next w:val="24"/>
    <w:uiPriority w:val="0"/>
    <w:pPr>
      <w:numPr>
        <w:ilvl w:val="1"/>
        <w:numId w:val="7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9">
    <w:name w:val="附录二级条标题"/>
    <w:basedOn w:val="1"/>
    <w:next w:val="24"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0">
    <w:name w:val="附录二级无"/>
    <w:basedOn w:val="89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公式"/>
    <w:basedOn w:val="24"/>
    <w:next w:val="24"/>
    <w:link w:val="92"/>
    <w:qFormat/>
    <w:uiPriority w:val="0"/>
  </w:style>
  <w:style w:type="character" w:customStyle="1" w:styleId="92">
    <w:name w:val="附录公式 Char"/>
    <w:basedOn w:val="42"/>
    <w:link w:val="91"/>
    <w:uiPriority w:val="0"/>
    <w:rPr>
      <w:rFonts w:ascii="宋体"/>
      <w:sz w:val="21"/>
      <w:lang w:val="en-US" w:eastAsia="zh-CN" w:bidi="ar-SA"/>
    </w:rPr>
  </w:style>
  <w:style w:type="paragraph" w:customStyle="1" w:styleId="93">
    <w:name w:val="附录公式编号制表符"/>
    <w:basedOn w:val="1"/>
    <w:next w:val="2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4">
    <w:name w:val="附录三级条标题"/>
    <w:basedOn w:val="89"/>
    <w:next w:val="24"/>
    <w:qFormat/>
    <w:uiPriority w:val="0"/>
    <w:pPr>
      <w:numPr>
        <w:ilvl w:val="4"/>
      </w:numPr>
      <w:outlineLvl w:val="4"/>
    </w:pPr>
  </w:style>
  <w:style w:type="paragraph" w:customStyle="1" w:styleId="95">
    <w:name w:val="附录三级无"/>
    <w:basedOn w:val="94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6">
    <w:name w:val="附录数字编号列项（二级）"/>
    <w:qFormat/>
    <w:uiPriority w:val="0"/>
    <w:pPr>
      <w:numPr>
        <w:ilvl w:val="1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7">
    <w:name w:val="附录四级条标题"/>
    <w:basedOn w:val="94"/>
    <w:next w:val="24"/>
    <w:uiPriority w:val="0"/>
    <w:pPr>
      <w:numPr>
        <w:ilvl w:val="5"/>
      </w:numPr>
      <w:outlineLvl w:val="5"/>
    </w:pPr>
  </w:style>
  <w:style w:type="paragraph" w:customStyle="1" w:styleId="98">
    <w:name w:val="附录四级无"/>
    <w:basedOn w:val="97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9">
    <w:name w:val="附录图标号"/>
    <w:basedOn w:val="1"/>
    <w:qFormat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00">
    <w:name w:val="附录图标题"/>
    <w:basedOn w:val="1"/>
    <w:next w:val="24"/>
    <w:uiPriority w:val="0"/>
    <w:pPr>
      <w:numPr>
        <w:ilvl w:val="1"/>
        <w:numId w:val="9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1">
    <w:name w:val="附录五级条标题"/>
    <w:basedOn w:val="97"/>
    <w:next w:val="24"/>
    <w:qFormat/>
    <w:uiPriority w:val="0"/>
    <w:pPr>
      <w:numPr>
        <w:ilvl w:val="6"/>
      </w:numPr>
      <w:outlineLvl w:val="6"/>
    </w:pPr>
  </w:style>
  <w:style w:type="paragraph" w:customStyle="1" w:styleId="102">
    <w:name w:val="附录五级无"/>
    <w:basedOn w:val="101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3">
    <w:name w:val="附录章标题"/>
    <w:next w:val="24"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4">
    <w:name w:val="附录一级条标题"/>
    <w:basedOn w:val="103"/>
    <w:next w:val="24"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5">
    <w:name w:val="附录一级无"/>
    <w:basedOn w:val="104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6">
    <w:name w:val="附录字母编号列项（一级）"/>
    <w:qFormat/>
    <w:uiPriority w:val="0"/>
    <w:pPr>
      <w:numPr>
        <w:ilvl w:val="0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8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其他标准标志"/>
    <w:basedOn w:val="67"/>
    <w:uiPriority w:val="0"/>
    <w:pPr>
      <w:framePr w:w="6101" w:vAnchor="page" w:hAnchor="page" w:x="4673" w:y="942"/>
    </w:pPr>
    <w:rPr>
      <w:w w:val="130"/>
    </w:rPr>
  </w:style>
  <w:style w:type="paragraph" w:customStyle="1" w:styleId="111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2">
    <w:name w:val="其他发布部门"/>
    <w:basedOn w:val="75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3">
    <w:name w:val="前言、引言标题"/>
    <w:next w:val="24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4">
    <w:name w:val="三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实施日期"/>
    <w:basedOn w:val="76"/>
    <w:uiPriority w:val="0"/>
    <w:pPr>
      <w:framePr w:vAnchor="page" w:hAnchor="text"/>
      <w:jc w:val="right"/>
    </w:pPr>
  </w:style>
  <w:style w:type="paragraph" w:customStyle="1" w:styleId="116">
    <w:name w:val="示例后文字"/>
    <w:basedOn w:val="24"/>
    <w:next w:val="24"/>
    <w:qFormat/>
    <w:uiPriority w:val="0"/>
    <w:pPr>
      <w:ind w:firstLine="360"/>
    </w:pPr>
    <w:rPr>
      <w:sz w:val="18"/>
    </w:rPr>
  </w:style>
  <w:style w:type="paragraph" w:customStyle="1" w:styleId="117">
    <w:name w:val="首示例"/>
    <w:next w:val="24"/>
    <w:link w:val="118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8">
    <w:name w:val="首示例 Char"/>
    <w:basedOn w:val="32"/>
    <w:link w:val="117"/>
    <w:uiPriority w:val="0"/>
    <w:rPr>
      <w:rFonts w:ascii="宋体" w:hAnsi="宋体"/>
      <w:kern w:val="2"/>
      <w:sz w:val="18"/>
      <w:szCs w:val="18"/>
    </w:rPr>
  </w:style>
  <w:style w:type="paragraph" w:customStyle="1" w:styleId="119">
    <w:name w:val="四级无"/>
    <w:basedOn w:val="56"/>
    <w:uiPriority w:val="0"/>
    <w:pPr>
      <w:spacing w:beforeLines="0" w:afterLines="0"/>
    </w:pPr>
    <w:rPr>
      <w:rFonts w:ascii="宋体" w:eastAsia="宋体"/>
    </w:rPr>
  </w:style>
  <w:style w:type="paragraph" w:customStyle="1" w:styleId="120">
    <w:name w:val="条文脚注"/>
    <w:basedOn w:val="25"/>
    <w:uiPriority w:val="0"/>
    <w:pPr>
      <w:numPr>
        <w:numId w:val="0"/>
      </w:numPr>
      <w:jc w:val="both"/>
    </w:pPr>
  </w:style>
  <w:style w:type="paragraph" w:customStyle="1" w:styleId="121">
    <w:name w:val="图标脚注说明"/>
    <w:basedOn w:val="24"/>
    <w:uiPriority w:val="0"/>
    <w:pPr>
      <w:ind w:left="840" w:hanging="420" w:firstLineChars="0"/>
    </w:pPr>
    <w:rPr>
      <w:sz w:val="18"/>
      <w:szCs w:val="18"/>
    </w:rPr>
  </w:style>
  <w:style w:type="paragraph" w:customStyle="1" w:styleId="122">
    <w:name w:val="图表脚注说明"/>
    <w:basedOn w:val="1"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23">
    <w:name w:val="图的脚注"/>
    <w:next w:val="24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4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5">
    <w:name w:val="五级无"/>
    <w:basedOn w:val="57"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一级无"/>
    <w:basedOn w:val="43"/>
    <w:uiPriority w:val="0"/>
    <w:pPr>
      <w:spacing w:beforeLines="0" w:afterLines="0"/>
    </w:pPr>
    <w:rPr>
      <w:rFonts w:ascii="宋体" w:eastAsia="宋体"/>
    </w:rPr>
  </w:style>
  <w:style w:type="paragraph" w:customStyle="1" w:styleId="127">
    <w:name w:val="正文表标题"/>
    <w:next w:val="24"/>
    <w:uiPriority w:val="0"/>
    <w:pPr>
      <w:numPr>
        <w:ilvl w:val="0"/>
        <w:numId w:val="10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8">
    <w:name w:val="正文公式编号制表符"/>
    <w:basedOn w:val="24"/>
    <w:next w:val="24"/>
    <w:qFormat/>
    <w:uiPriority w:val="0"/>
    <w:pPr>
      <w:ind w:firstLine="0" w:firstLineChars="0"/>
    </w:pPr>
  </w:style>
  <w:style w:type="paragraph" w:customStyle="1" w:styleId="129">
    <w:name w:val="正文图标题"/>
    <w:next w:val="24"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0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31">
    <w:name w:val="其他发布日期"/>
    <w:basedOn w:val="76"/>
    <w:uiPriority w:val="0"/>
    <w:pPr>
      <w:framePr w:vAnchor="page" w:hAnchor="text" w:x="1419"/>
    </w:pPr>
  </w:style>
  <w:style w:type="paragraph" w:customStyle="1" w:styleId="132">
    <w:name w:val="其他实施日期"/>
    <w:basedOn w:val="115"/>
    <w:uiPriority w:val="0"/>
    <w:pPr>
      <w:framePr/>
    </w:pPr>
  </w:style>
  <w:style w:type="paragraph" w:customStyle="1" w:styleId="133">
    <w:name w:val="封面标准名称2"/>
    <w:basedOn w:val="79"/>
    <w:uiPriority w:val="0"/>
    <w:pPr>
      <w:framePr w:y="4469"/>
      <w:spacing w:beforeLines="630"/>
    </w:pPr>
  </w:style>
  <w:style w:type="paragraph" w:customStyle="1" w:styleId="134">
    <w:name w:val="封面标准英文名称2"/>
    <w:basedOn w:val="80"/>
    <w:uiPriority w:val="0"/>
    <w:pPr>
      <w:framePr w:y="4469"/>
    </w:pPr>
  </w:style>
  <w:style w:type="paragraph" w:customStyle="1" w:styleId="135">
    <w:name w:val="封面一致性程度标识2"/>
    <w:basedOn w:val="81"/>
    <w:uiPriority w:val="0"/>
    <w:pPr>
      <w:framePr w:y="4469"/>
    </w:pPr>
  </w:style>
  <w:style w:type="paragraph" w:customStyle="1" w:styleId="136">
    <w:name w:val="封面标准文稿类别2"/>
    <w:basedOn w:val="82"/>
    <w:uiPriority w:val="0"/>
    <w:pPr>
      <w:framePr w:y="4469"/>
    </w:pPr>
  </w:style>
  <w:style w:type="paragraph" w:customStyle="1" w:styleId="137">
    <w:name w:val="封面标准文稿编辑信息2"/>
    <w:basedOn w:val="83"/>
    <w:uiPriority w:val="0"/>
    <w:pPr>
      <w:framePr w:y="4469"/>
    </w:pPr>
  </w:style>
  <w:style w:type="paragraph" w:customStyle="1" w:styleId="138">
    <w:name w:val="图表脚注"/>
    <w:next w:val="24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9">
    <w:name w:val="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0">
    <w:name w:val="样式3"/>
    <w:basedOn w:val="1"/>
    <w:uiPriority w:val="0"/>
    <w:pPr>
      <w:numPr>
        <w:ilvl w:val="0"/>
        <w:numId w:val="11"/>
      </w:numPr>
      <w:adjustRightInd w:val="0"/>
      <w:spacing w:line="312" w:lineRule="atLeast"/>
      <w:textAlignment w:val="baseline"/>
    </w:pPr>
    <w:rPr>
      <w:rFonts w:ascii="CG Times (W1)" w:hAnsi="CG Times (W1)" w:eastAsia="仿宋_GB2312" w:cs="CG Times (W1)"/>
      <w:kern w:val="0"/>
      <w:sz w:val="30"/>
      <w:szCs w:val="30"/>
    </w:rPr>
  </w:style>
  <w:style w:type="paragraph" w:customStyle="1" w:styleId="141">
    <w:name w:val="标准文件_章标题"/>
    <w:next w:val="1"/>
    <w:uiPriority w:val="99"/>
    <w:pPr>
      <w:numPr>
        <w:ilvl w:val="1"/>
        <w:numId w:val="12"/>
      </w:numPr>
      <w:spacing w:beforeLines="50" w:afterLines="50"/>
      <w:ind w:right="-50" w:rightChars="-50"/>
      <w:jc w:val="both"/>
      <w:outlineLvl w:val="1"/>
    </w:pPr>
    <w:rPr>
      <w:rFonts w:ascii="黑体" w:hAnsi="Times New Roman" w:eastAsia="黑体" w:cs="黑体"/>
      <w:spacing w:val="2"/>
      <w:sz w:val="21"/>
      <w:szCs w:val="21"/>
      <w:lang w:val="en-US" w:eastAsia="zh-CN" w:bidi="ar-SA"/>
    </w:rPr>
  </w:style>
  <w:style w:type="paragraph" w:customStyle="1" w:styleId="142">
    <w:name w:val="标准文件_一级条标题"/>
    <w:basedOn w:val="141"/>
    <w:next w:val="1"/>
    <w:uiPriority w:val="99"/>
    <w:pPr>
      <w:numPr>
        <w:ilvl w:val="2"/>
      </w:numPr>
      <w:spacing w:beforeLines="0" w:afterLines="0"/>
      <w:outlineLvl w:val="2"/>
    </w:pPr>
  </w:style>
  <w:style w:type="paragraph" w:customStyle="1" w:styleId="143">
    <w:name w:val="标准文件_二级条标题"/>
    <w:basedOn w:val="142"/>
    <w:next w:val="1"/>
    <w:uiPriority w:val="99"/>
    <w:pPr>
      <w:numPr>
        <w:ilvl w:val="3"/>
      </w:numPr>
      <w:outlineLvl w:val="3"/>
    </w:pPr>
  </w:style>
  <w:style w:type="paragraph" w:customStyle="1" w:styleId="144">
    <w:name w:val="前言标题"/>
    <w:next w:val="1"/>
    <w:uiPriority w:val="99"/>
    <w:pPr>
      <w:numPr>
        <w:ilvl w:val="0"/>
        <w:numId w:val="1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customStyle="1" w:styleId="145">
    <w:name w:val="标准文件_三级条标题"/>
    <w:basedOn w:val="143"/>
    <w:next w:val="1"/>
    <w:uiPriority w:val="99"/>
    <w:pPr>
      <w:numPr>
        <w:ilvl w:val="4"/>
      </w:numPr>
      <w:ind w:left="0"/>
      <w:outlineLvl w:val="4"/>
    </w:pPr>
  </w:style>
  <w:style w:type="paragraph" w:customStyle="1" w:styleId="146">
    <w:name w:val="标准文件_四级条标题"/>
    <w:basedOn w:val="145"/>
    <w:next w:val="1"/>
    <w:uiPriority w:val="99"/>
    <w:pPr>
      <w:numPr>
        <w:ilvl w:val="5"/>
      </w:numPr>
      <w:outlineLvl w:val="5"/>
    </w:pPr>
  </w:style>
  <w:style w:type="paragraph" w:customStyle="1" w:styleId="147">
    <w:name w:val="标准文件_五级条标题"/>
    <w:basedOn w:val="146"/>
    <w:next w:val="1"/>
    <w:uiPriority w:val="99"/>
    <w:pPr>
      <w:numPr>
        <w:ilvl w:val="6"/>
      </w:numPr>
      <w:outlineLvl w:val="6"/>
    </w:pPr>
  </w:style>
  <w:style w:type="character" w:customStyle="1" w:styleId="148">
    <w:name w:val="批注框文本 字符"/>
    <w:basedOn w:val="32"/>
    <w:link w:val="17"/>
    <w:uiPriority w:val="0"/>
    <w:rPr>
      <w:kern w:val="2"/>
      <w:sz w:val="18"/>
      <w:szCs w:val="18"/>
    </w:rPr>
  </w:style>
  <w:style w:type="table" w:customStyle="1" w:styleId="149">
    <w:name w:val="网格型1"/>
    <w:basedOn w:val="4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0">
    <w:name w:val="网格型2"/>
    <w:basedOn w:val="4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1">
    <w:name w:val="批注文字 字符"/>
    <w:basedOn w:val="32"/>
    <w:link w:val="4"/>
    <w:semiHidden/>
    <w:uiPriority w:val="0"/>
    <w:rPr>
      <w:kern w:val="2"/>
      <w:sz w:val="21"/>
      <w:szCs w:val="24"/>
    </w:rPr>
  </w:style>
  <w:style w:type="character" w:customStyle="1" w:styleId="152">
    <w:name w:val="批注主题 字符"/>
    <w:basedOn w:val="151"/>
    <w:link w:val="3"/>
    <w:semiHidden/>
    <w:uiPriority w:val="0"/>
    <w:rPr>
      <w:b/>
      <w:bCs/>
      <w:kern w:val="2"/>
      <w:sz w:val="21"/>
      <w:szCs w:val="24"/>
    </w:rPr>
  </w:style>
  <w:style w:type="paragraph" w:customStyle="1" w:styleId="153">
    <w:name w:val="标准文件_段"/>
    <w:uiPriority w:val="0"/>
    <w:pPr>
      <w:autoSpaceDE w:val="0"/>
      <w:autoSpaceDN w:val="0"/>
      <w:adjustRightInd w:val="0"/>
      <w:snapToGrid w:val="0"/>
      <w:spacing w:line="276" w:lineRule="auto"/>
      <w:ind w:left="-105" w:leftChars="-50" w:right="-105" w:rightChars="-50" w:firstLine="428" w:firstLineChars="200"/>
      <w:jc w:val="both"/>
    </w:pPr>
    <w:rPr>
      <w:rFonts w:ascii="宋体" w:hAnsi="Times New Roman" w:eastAsia="宋体" w:cs="Times New Roman"/>
      <w:spacing w:val="2"/>
      <w:sz w:val="21"/>
      <w:lang w:val="en-US" w:eastAsia="zh-CN" w:bidi="ar-SA"/>
    </w:rPr>
  </w:style>
  <w:style w:type="table" w:customStyle="1" w:styleId="154">
    <w:name w:val="网格型3"/>
    <w:basedOn w:val="4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microsoft.com/office/2006/relationships/keyMapCustomizations" Target="customizations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EC1A6-6B58-4D73-BE8C-60D1B56F1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9</Pages>
  <Words>723</Words>
  <Characters>4124</Characters>
  <Lines>34</Lines>
  <Paragraphs>9</Paragraphs>
  <TotalTime>2</TotalTime>
  <ScaleCrop>false</ScaleCrop>
  <LinksUpToDate>false</LinksUpToDate>
  <CharactersWithSpaces>4838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2018-05-15T16:29:00Z</dcterms:created>
  <dc:creator>CNIS</dc:creator>
  <cp:lastModifiedBy>杨丽娟</cp:lastModifiedBy>
  <cp:lastPrinted>2018-05-16T11:39:00Z</cp:lastPrinted>
  <dcterms:modified xsi:type="dcterms:W3CDTF">2018-09-10T07:08:54Z</dcterms:modified>
  <dc:title>标准名称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