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5E" w:rsidRPr="009E4B16" w:rsidRDefault="008B3171">
      <w:pPr>
        <w:pStyle w:val="affff7"/>
      </w:pPr>
      <w:bookmarkStart w:id="0" w:name="SectionMark2"/>
      <w:bookmarkStart w:id="1" w:name="SectionMark0"/>
      <w:r w:rsidRPr="009E4B16">
        <w:rPr>
          <w:noProof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margin">
              <wp:posOffset>4267200</wp:posOffset>
            </wp:positionH>
            <wp:positionV relativeFrom="margin">
              <wp:posOffset>99060</wp:posOffset>
            </wp:positionV>
            <wp:extent cx="1403350" cy="720090"/>
            <wp:effectExtent l="19050" t="0" r="6350" b="0"/>
            <wp:wrapNone/>
            <wp:docPr id="1" name="HBPicture" descr="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Picture" descr="GB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23E1" w:rsidRPr="009E4B16">
        <w:pict>
          <v:line id="Line 53" o:spid="_x0000_s1028" style="position:absolute;left:0;text-align:left;z-index:251657728;mso-position-horizontal-relative:text;mso-position-vertical-relative:text" from="0,700pt" to="482pt,700pt" strokecolor="#800008" strokeweight="1pt"/>
        </w:pict>
      </w:r>
      <w:r w:rsidR="00A723E1" w:rsidRPr="009E4B1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6" o:spid="_x0000_s1029" type="#_x0000_t202" style="position:absolute;left:0;text-align:left;margin-left:322.9pt;margin-top:674.3pt;width:159pt;height:24.6pt;z-index:251655680;mso-position-horizontal-relative:margin;mso-position-vertical-relative:margin" stroked="f">
            <v:textbox inset="0,0,0,0">
              <w:txbxContent>
                <w:p w:rsidR="006418DE" w:rsidRDefault="006418DE">
                  <w:pPr>
                    <w:pStyle w:val="aff7"/>
                  </w:pPr>
                  <w:r>
                    <w:rPr>
                      <w:rFonts w:hint="eastAsia"/>
                    </w:rPr>
                    <w:t>××××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 w:rsidR="00A723E1" w:rsidRPr="009E4B16">
        <w:pict>
          <v:shape id="fmFrame5" o:spid="_x0000_s1030" type="#_x0000_t202" style="position:absolute;left:0;text-align:left;margin-left:0;margin-top:674.3pt;width:159pt;height:24.6pt;z-index:251654656;mso-position-horizontal-relative:margin;mso-position-vertical-relative:margin" stroked="f">
            <v:textbox inset="0,0,0,0">
              <w:txbxContent>
                <w:p w:rsidR="006418DE" w:rsidRDefault="006418DE">
                  <w:pPr>
                    <w:pStyle w:val="aff8"/>
                  </w:pPr>
                  <w:r>
                    <w:rPr>
                      <w:rFonts w:hint="eastAsia"/>
                    </w:rPr>
                    <w:t>××××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  <w:r w:rsidR="00A723E1" w:rsidRPr="009E4B16">
        <w:pict>
          <v:shape id="fmFrame4" o:spid="_x0000_s1031" type="#_x0000_t202" style="position:absolute;left:0;text-align:left;margin-left:0;margin-top:286.25pt;width:470pt;height:337.75pt;z-index:251653632;mso-position-horizontal-relative:margin;mso-position-vertical-relative:margin" stroked="f">
            <v:textbox inset="0,0,0,0">
              <w:txbxContent>
                <w:p w:rsidR="006418DE" w:rsidRDefault="006418DE">
                  <w:pPr>
                    <w:pStyle w:val="affff6"/>
                  </w:pPr>
                  <w:r>
                    <w:rPr>
                      <w:rFonts w:hint="eastAsia"/>
                      <w:szCs w:val="52"/>
                    </w:rPr>
                    <w:t>电子围栏导体用铝合金线材</w:t>
                  </w:r>
                </w:p>
                <w:p w:rsidR="006418DE" w:rsidRDefault="006418DE">
                  <w:pPr>
                    <w:pStyle w:val="affe"/>
                  </w:pPr>
                  <w:r>
                    <w:rPr>
                      <w:rFonts w:hint="eastAsia"/>
                      <w:sz w:val="32"/>
                      <w:szCs w:val="32"/>
                    </w:rPr>
                    <w:t>Aluminum alloy wire for the conductor of electric security fence</w:t>
                  </w:r>
                </w:p>
                <w:p w:rsidR="006418DE" w:rsidRDefault="006418DE">
                  <w:pPr>
                    <w:pStyle w:val="affe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  <w:p w:rsidR="006418DE" w:rsidRDefault="006418DE">
                  <w:pPr>
                    <w:pStyle w:val="afff0"/>
                  </w:pPr>
                </w:p>
                <w:p w:rsidR="006418DE" w:rsidRDefault="006418DE">
                  <w:pPr>
                    <w:pStyle w:val="afff4"/>
                  </w:pPr>
                  <w:r>
                    <w:rPr>
                      <w:rFonts w:hint="eastAsia"/>
                    </w:rPr>
                    <w:t>（送审稿）</w:t>
                  </w:r>
                </w:p>
                <w:p w:rsidR="006418DE" w:rsidRDefault="006418DE">
                  <w:pPr>
                    <w:pStyle w:val="afff4"/>
                  </w:pPr>
                </w:p>
                <w:p w:rsidR="006418DE" w:rsidRDefault="006418DE">
                  <w:pPr>
                    <w:pStyle w:val="af8"/>
                  </w:pPr>
                </w:p>
              </w:txbxContent>
            </v:textbox>
            <w10:wrap anchorx="margin" anchory="margin"/>
            <w10:anchorlock/>
          </v:shape>
        </w:pict>
      </w:r>
      <w:r w:rsidR="00A723E1" w:rsidRPr="009E4B16">
        <w:pict>
          <v:shape id="fmFrame2" o:spid="_x0000_s1032" type="#_x0000_t202" style="position:absolute;left:0;text-align:left;margin-left:0;margin-top:79.6pt;width:481.9pt;height:30.8pt;z-index:251652608;mso-position-horizontal-relative:margin;mso-position-vertical-relative:margin" stroked="f">
            <v:textbox inset="0,0,0,0">
              <w:txbxContent>
                <w:p w:rsidR="006418DE" w:rsidRDefault="006418DE">
                  <w:pPr>
                    <w:pStyle w:val="afff7"/>
                  </w:pPr>
                  <w:r>
                    <w:rPr>
                      <w:rFonts w:hint="eastAsia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  <w:r w:rsidR="00A723E1" w:rsidRPr="009E4B16">
        <w:pict>
          <v:shape id="fmFrame1" o:spid="_x0000_s1033" type="#_x0000_t202" style="position:absolute;left:0;text-align:left;margin-left:0;margin-top:0;width:200pt;height:51.8pt;z-index:251651584;mso-position-horizontal-relative:margin;mso-position-vertical-relative:margin" stroked="f">
            <v:textbox inset="0,0,0,0">
              <w:txbxContent>
                <w:p w:rsidR="006418DE" w:rsidRDefault="006418DE">
                  <w:pPr>
                    <w:pStyle w:val="aff2"/>
                  </w:pPr>
                  <w:r>
                    <w:t xml:space="preserve">ICS </w:t>
                  </w:r>
                  <w:r>
                    <w:rPr>
                      <w:rFonts w:ascii="黑体" w:hint="eastAsia"/>
                    </w:rPr>
                    <w:t>77.150.10</w:t>
                  </w:r>
                </w:p>
                <w:p w:rsidR="006418DE" w:rsidRDefault="006418DE">
                  <w:pPr>
                    <w:pStyle w:val="aff2"/>
                  </w:pPr>
                  <w:r>
                    <w:rPr>
                      <w:rFonts w:hint="eastAsia"/>
                    </w:rPr>
                    <w:t>H61</w:t>
                  </w:r>
                </w:p>
                <w:p w:rsidR="006418DE" w:rsidRDefault="006418DE">
                  <w:pPr>
                    <w:pStyle w:val="aff2"/>
                  </w:pPr>
                </w:p>
              </w:txbxContent>
            </v:textbox>
            <w10:wrap anchorx="margin" anchory="margin"/>
            <w10:anchorlock/>
          </v:shape>
        </w:pict>
      </w:r>
      <w:r w:rsidR="0032505E" w:rsidRPr="009E4B16">
        <w:t>06</w:t>
      </w:r>
    </w:p>
    <w:p w:rsidR="0032505E" w:rsidRPr="009E4B16" w:rsidRDefault="008B3171">
      <w:pPr>
        <w:pStyle w:val="affff7"/>
        <w:sectPr w:rsidR="0032505E" w:rsidRPr="009E4B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567" w:right="851" w:bottom="1361" w:left="1418" w:header="0" w:footer="0" w:gutter="0"/>
          <w:pgNumType w:fmt="upperRoman" w:start="1"/>
          <w:cols w:space="720"/>
          <w:titlePg/>
          <w:docGrid w:type="linesAndChars" w:linePitch="312"/>
        </w:sectPr>
      </w:pPr>
      <w:r w:rsidRPr="009E4B16"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8762365</wp:posOffset>
            </wp:positionV>
            <wp:extent cx="6133465" cy="698500"/>
            <wp:effectExtent l="19050" t="0" r="635" b="0"/>
            <wp:wrapNone/>
            <wp:docPr id="449" name="图片 449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9" descr="图片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23E1" w:rsidRPr="009E4B16">
        <w:pict>
          <v:line id="Line 52" o:spid="_x0000_s1034" style="position:absolute;left:0;text-align:left;z-index:251656704;mso-position-horizontal-relative:text;mso-position-vertical-relative:text" from="0,163.8pt" to="482pt,163.8pt" strokecolor="#800008" strokeweight="1pt"/>
        </w:pict>
      </w:r>
      <w:r w:rsidR="00A723E1" w:rsidRPr="009E4B16">
        <w:pict>
          <v:shape id="fmFrame3" o:spid="_x0000_s1035" type="#_x0000_t202" style="position:absolute;left:0;text-align:left;margin-left:0;margin-top:110.35pt;width:477.75pt;height:67.75pt;z-index:251659776;mso-position-horizontal-relative:margin;mso-position-vertical-relative:margin" stroked="f">
            <v:textbox inset="0,0,0,0">
              <w:txbxContent>
                <w:p w:rsidR="006418DE" w:rsidRDefault="006418DE">
                  <w:pPr>
                    <w:pStyle w:val="20"/>
                  </w:pPr>
                  <w:r>
                    <w:t xml:space="preserve">GB/T </w:t>
                  </w:r>
                  <w:r>
                    <w:rPr>
                      <w:rFonts w:hint="eastAsia"/>
                    </w:rPr>
                    <w:t>xxxx</w:t>
                  </w:r>
                  <w:r>
                    <w:t>—</w:t>
                  </w:r>
                  <w:r>
                    <w:rPr>
                      <w:rFonts w:hint="eastAsia"/>
                    </w:rPr>
                    <w:t>201x</w:t>
                  </w:r>
                </w:p>
              </w:txbxContent>
            </v:textbox>
            <w10:wrap anchorx="margin" anchory="margin"/>
            <w10:anchorlock/>
          </v:shape>
        </w:pict>
      </w:r>
    </w:p>
    <w:bookmarkEnd w:id="0"/>
    <w:bookmarkEnd w:id="1"/>
    <w:p w:rsidR="0032505E" w:rsidRPr="009E4B16" w:rsidRDefault="0032505E">
      <w:pPr>
        <w:pStyle w:val="afb"/>
        <w:rPr>
          <w:rFonts w:ascii="Times New Roman"/>
        </w:rPr>
      </w:pPr>
      <w:r w:rsidRPr="009E4B16">
        <w:rPr>
          <w:rFonts w:ascii="Times New Roman"/>
        </w:rPr>
        <w:lastRenderedPageBreak/>
        <w:t>前</w:t>
      </w:r>
      <w:r w:rsidRPr="009E4B16">
        <w:rPr>
          <w:rFonts w:ascii="Times New Roman"/>
        </w:rPr>
        <w:t xml:space="preserve">    </w:t>
      </w:r>
      <w:r w:rsidRPr="009E4B16">
        <w:rPr>
          <w:rFonts w:ascii="Times New Roman"/>
        </w:rPr>
        <w:t>言</w:t>
      </w:r>
    </w:p>
    <w:p w:rsidR="0032505E" w:rsidRPr="009E4B16" w:rsidRDefault="0032505E">
      <w:pPr>
        <w:snapToGrid w:val="0"/>
        <w:ind w:firstLineChars="200" w:firstLine="420"/>
        <w:rPr>
          <w:szCs w:val="21"/>
        </w:rPr>
      </w:pPr>
      <w:r w:rsidRPr="009E4B16">
        <w:rPr>
          <w:szCs w:val="21"/>
        </w:rPr>
        <w:t>本标准按照</w:t>
      </w:r>
      <w:r w:rsidRPr="009E4B16">
        <w:rPr>
          <w:szCs w:val="21"/>
        </w:rPr>
        <w:t>GB/T 1.1-2009</w:t>
      </w:r>
      <w:r w:rsidRPr="009E4B16">
        <w:rPr>
          <w:szCs w:val="21"/>
        </w:rPr>
        <w:t>给出的规则起草。</w:t>
      </w:r>
    </w:p>
    <w:p w:rsidR="0032505E" w:rsidRPr="009E4B16" w:rsidRDefault="0032505E">
      <w:pPr>
        <w:pStyle w:val="af1"/>
        <w:ind w:firstLine="420"/>
        <w:rPr>
          <w:rFonts w:ascii="Times New Roman"/>
        </w:rPr>
      </w:pPr>
      <w:r w:rsidRPr="009E4B16">
        <w:rPr>
          <w:rFonts w:ascii="Times New Roman" w:hAnsi="宋体"/>
          <w:szCs w:val="28"/>
        </w:rPr>
        <w:t>本标准由中国有色金属工业协会提出。</w:t>
      </w:r>
    </w:p>
    <w:p w:rsidR="0032505E" w:rsidRPr="009E4B16" w:rsidRDefault="0032505E">
      <w:pPr>
        <w:ind w:firstLine="420"/>
      </w:pPr>
      <w:r w:rsidRPr="009E4B16">
        <w:t>本标准由</w:t>
      </w:r>
      <w:r w:rsidRPr="009E4B16">
        <w:rPr>
          <w:spacing w:val="-2"/>
        </w:rPr>
        <w:t>全国有色金属标准化技术委员会</w:t>
      </w:r>
      <w:r w:rsidRPr="009E4B16">
        <w:t>（</w:t>
      </w:r>
      <w:r w:rsidRPr="009E4B16">
        <w:t>SAC/TC243</w:t>
      </w:r>
      <w:r w:rsidRPr="009E4B16">
        <w:t>）</w:t>
      </w:r>
      <w:r w:rsidRPr="009E4B16">
        <w:rPr>
          <w:spacing w:val="-2"/>
        </w:rPr>
        <w:t>归口</w:t>
      </w:r>
      <w:r w:rsidRPr="009E4B16">
        <w:t>。</w:t>
      </w:r>
    </w:p>
    <w:p w:rsidR="00B10D4B" w:rsidRPr="009E4B16" w:rsidRDefault="0032505E" w:rsidP="00B10D4B">
      <w:pPr>
        <w:ind w:firstLineChars="200" w:firstLine="412"/>
      </w:pPr>
      <w:r w:rsidRPr="009E4B16">
        <w:rPr>
          <w:spacing w:val="-2"/>
        </w:rPr>
        <w:t>本</w:t>
      </w:r>
      <w:r w:rsidRPr="009E4B16">
        <w:t>标准</w:t>
      </w:r>
      <w:r w:rsidRPr="009E4B16">
        <w:rPr>
          <w:spacing w:val="-2"/>
        </w:rPr>
        <w:t>主要起草单位：</w:t>
      </w:r>
      <w:r w:rsidRPr="009E4B16">
        <w:t>杭州坤利焊接材料有限公司、</w:t>
      </w:r>
      <w:r w:rsidR="00B10D4B" w:rsidRPr="009E4B16">
        <w:t>XXX</w:t>
      </w:r>
      <w:r w:rsidR="00B10D4B" w:rsidRPr="009E4B16">
        <w:t>、</w:t>
      </w:r>
      <w:r w:rsidR="00B10D4B" w:rsidRPr="009E4B16">
        <w:t>XXX</w:t>
      </w:r>
      <w:r w:rsidR="00B10D4B" w:rsidRPr="009E4B16">
        <w:t>、</w:t>
      </w:r>
      <w:r w:rsidR="00B10D4B" w:rsidRPr="009E4B16">
        <w:t>XXX</w:t>
      </w:r>
      <w:r w:rsidR="00B10D4B" w:rsidRPr="009E4B16">
        <w:t>、</w:t>
      </w:r>
      <w:r w:rsidR="00B10D4B" w:rsidRPr="009E4B16">
        <w:t>XXX</w:t>
      </w:r>
      <w:r w:rsidR="00B10D4B" w:rsidRPr="009E4B16">
        <w:t>。</w:t>
      </w:r>
    </w:p>
    <w:p w:rsidR="0032505E" w:rsidRPr="009E4B16" w:rsidRDefault="00B10D4B" w:rsidP="00B10D4B">
      <w:pPr>
        <w:snapToGrid w:val="0"/>
        <w:ind w:firstLine="420"/>
        <w:rPr>
          <w:spacing w:val="-2"/>
        </w:rPr>
      </w:pPr>
      <w:r w:rsidRPr="009E4B16">
        <w:t>本标准主要起草人：</w:t>
      </w:r>
      <w:r w:rsidRPr="009E4B16">
        <w:t>XXX</w:t>
      </w:r>
      <w:r w:rsidRPr="009E4B16">
        <w:t>、</w:t>
      </w:r>
      <w:r w:rsidRPr="009E4B16">
        <w:t>XXX</w:t>
      </w:r>
      <w:r w:rsidRPr="009E4B16">
        <w:t>、</w:t>
      </w:r>
      <w:r w:rsidRPr="009E4B16">
        <w:t>XXX</w:t>
      </w:r>
      <w:r w:rsidRPr="009E4B16">
        <w:t>、</w:t>
      </w:r>
      <w:r w:rsidRPr="009E4B16">
        <w:t>XXX</w:t>
      </w:r>
      <w:r w:rsidRPr="009E4B16">
        <w:t>、</w:t>
      </w:r>
      <w:r w:rsidRPr="009E4B16">
        <w:t>XXX</w:t>
      </w:r>
      <w:r w:rsidRPr="009E4B16">
        <w:t>、</w:t>
      </w:r>
      <w:r w:rsidRPr="009E4B16">
        <w:t>XXX</w:t>
      </w:r>
      <w:r w:rsidRPr="009E4B16">
        <w:t>、</w:t>
      </w:r>
      <w:r w:rsidRPr="009E4B16">
        <w:t>XXX</w:t>
      </w:r>
      <w:r w:rsidRPr="009E4B16">
        <w:t>、</w:t>
      </w:r>
      <w:r w:rsidRPr="009E4B16">
        <w:t>XXX</w:t>
      </w:r>
      <w:r w:rsidRPr="009E4B16">
        <w:t>。</w:t>
      </w:r>
    </w:p>
    <w:p w:rsidR="0032505E" w:rsidRPr="009E4B16" w:rsidRDefault="0032505E">
      <w:pPr>
        <w:pStyle w:val="affffc"/>
        <w:ind w:leftChars="0" w:left="840" w:firstLineChars="0" w:hanging="420"/>
        <w:rPr>
          <w:rFonts w:ascii="Times New Roman"/>
        </w:rPr>
      </w:pPr>
    </w:p>
    <w:p w:rsidR="0032505E" w:rsidRPr="009E4B16" w:rsidRDefault="0032505E">
      <w:pPr>
        <w:pStyle w:val="af1"/>
        <w:ind w:firstLine="420"/>
        <w:rPr>
          <w:rFonts w:ascii="Times New Roman"/>
        </w:rPr>
        <w:sectPr w:rsidR="0032505E" w:rsidRPr="009E4B16">
          <w:headerReference w:type="even" r:id="rId15"/>
          <w:headerReference w:type="default" r:id="rId16"/>
          <w:footerReference w:type="even" r:id="rId17"/>
          <w:footerReference w:type="default" r:id="rId18"/>
          <w:pgSz w:w="11907" w:h="16839"/>
          <w:pgMar w:top="1418" w:right="1134" w:bottom="1134" w:left="1418" w:header="1418" w:footer="851" w:gutter="0"/>
          <w:pgNumType w:fmt="upperRoman" w:start="1"/>
          <w:cols w:space="720"/>
          <w:docGrid w:type="linesAndChars" w:linePitch="312"/>
        </w:sectPr>
      </w:pPr>
    </w:p>
    <w:p w:rsidR="0032505E" w:rsidRPr="009E4B16" w:rsidRDefault="00B10D4B" w:rsidP="00FD4283">
      <w:pPr>
        <w:pStyle w:val="afa"/>
        <w:spacing w:before="360" w:afterLines="150"/>
        <w:rPr>
          <w:rFonts w:ascii="Times New Roman"/>
        </w:rPr>
      </w:pPr>
      <w:bookmarkStart w:id="2" w:name="SectionMark4"/>
      <w:r w:rsidRPr="009E4B16">
        <w:rPr>
          <w:rFonts w:ascii="Times New Roman"/>
          <w:szCs w:val="52"/>
        </w:rPr>
        <w:lastRenderedPageBreak/>
        <w:t>电子围栏导体用铝合金线材</w:t>
      </w:r>
    </w:p>
    <w:p w:rsidR="0032505E" w:rsidRPr="009E4B16" w:rsidRDefault="0032505E" w:rsidP="00CA299C">
      <w:pPr>
        <w:pStyle w:val="a8"/>
        <w:numPr>
          <w:ilvl w:val="1"/>
          <w:numId w:val="2"/>
        </w:numPr>
        <w:spacing w:before="156" w:after="156"/>
        <w:rPr>
          <w:rFonts w:ascii="Times New Roman"/>
        </w:rPr>
      </w:pPr>
      <w:r w:rsidRPr="009E4B16">
        <w:rPr>
          <w:rFonts w:ascii="Times New Roman"/>
        </w:rPr>
        <w:t>范围</w:t>
      </w:r>
    </w:p>
    <w:p w:rsidR="0032505E" w:rsidRPr="009E4B16" w:rsidRDefault="00B10D4B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>本标准规定了</w:t>
      </w:r>
      <w:r w:rsidRPr="009E4B16">
        <w:rPr>
          <w:rFonts w:ascii="Times New Roman"/>
          <w:szCs w:val="52"/>
        </w:rPr>
        <w:t>电子围栏导体用铝合金线材</w:t>
      </w:r>
      <w:r w:rsidRPr="009E4B16">
        <w:rPr>
          <w:rFonts w:ascii="Times New Roman"/>
        </w:rPr>
        <w:t>的要求、试验方法、检验规则和标志、包装、运输、贮存及质量证明书与订货单（或合同）内容。</w:t>
      </w:r>
    </w:p>
    <w:p w:rsidR="0032505E" w:rsidRPr="009E4B16" w:rsidRDefault="0032505E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>本标准适用于</w:t>
      </w:r>
      <w:r w:rsidR="00B10D4B" w:rsidRPr="009E4B16">
        <w:rPr>
          <w:rFonts w:ascii="Times New Roman"/>
          <w:szCs w:val="52"/>
        </w:rPr>
        <w:t>脉冲电子围栏导体用铝合金线材</w:t>
      </w:r>
      <w:r w:rsidR="00B10D4B" w:rsidRPr="009E4B16">
        <w:rPr>
          <w:rFonts w:ascii="Times New Roman"/>
        </w:rPr>
        <w:t>（以下简称导线）</w:t>
      </w:r>
      <w:r w:rsidRPr="009E4B16">
        <w:rPr>
          <w:rFonts w:ascii="Times New Roman"/>
        </w:rPr>
        <w:t>。</w:t>
      </w:r>
    </w:p>
    <w:p w:rsidR="0032505E" w:rsidRPr="009E4B16" w:rsidRDefault="0032505E" w:rsidP="00CA299C">
      <w:pPr>
        <w:pStyle w:val="a8"/>
        <w:numPr>
          <w:ilvl w:val="1"/>
          <w:numId w:val="2"/>
        </w:numPr>
        <w:spacing w:before="156" w:after="156"/>
        <w:rPr>
          <w:rFonts w:ascii="Times New Roman"/>
        </w:rPr>
      </w:pPr>
      <w:r w:rsidRPr="009E4B16">
        <w:rPr>
          <w:rFonts w:ascii="Times New Roman"/>
        </w:rPr>
        <w:t>规范性引用文件</w:t>
      </w:r>
    </w:p>
    <w:p w:rsidR="0032505E" w:rsidRPr="009E4B16" w:rsidRDefault="0032505E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>下列文件对于本文件的应用是必不可少的。</w:t>
      </w:r>
      <w:r w:rsidRPr="009E4B16">
        <w:rPr>
          <w:rFonts w:ascii="Times New Roman"/>
          <w:spacing w:val="-2"/>
        </w:rPr>
        <w:t>凡是注日期的引用文件，仅注日期的版本适用于本文件。凡是不注日期的引用文件，其最新版本（包括所有的修改单）适用于本文件</w:t>
      </w:r>
      <w:r w:rsidRPr="009E4B16">
        <w:rPr>
          <w:rFonts w:ascii="Times New Roman"/>
        </w:rPr>
        <w:t>。</w:t>
      </w:r>
    </w:p>
    <w:p w:rsidR="006418DE" w:rsidRPr="009E4B16" w:rsidRDefault="006418DE" w:rsidP="006418DE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 xml:space="preserve">GB/T 238 </w:t>
      </w:r>
      <w:r w:rsidRPr="009E4B16">
        <w:rPr>
          <w:rFonts w:ascii="Times New Roman" w:hAnsi="宋体"/>
        </w:rPr>
        <w:t>金属材料</w:t>
      </w:r>
      <w:r w:rsidRPr="009E4B16">
        <w:rPr>
          <w:rFonts w:ascii="Times New Roman"/>
        </w:rPr>
        <w:t xml:space="preserve"> </w:t>
      </w:r>
      <w:r w:rsidRPr="009E4B16">
        <w:rPr>
          <w:rFonts w:ascii="Times New Roman" w:hAnsi="宋体"/>
        </w:rPr>
        <w:t>线材</w:t>
      </w:r>
      <w:r w:rsidRPr="009E4B16">
        <w:rPr>
          <w:rFonts w:ascii="Times New Roman"/>
        </w:rPr>
        <w:t xml:space="preserve"> </w:t>
      </w:r>
      <w:r w:rsidRPr="009E4B16">
        <w:rPr>
          <w:rFonts w:ascii="Times New Roman" w:hAnsi="宋体"/>
        </w:rPr>
        <w:t>反复弯曲试验方法</w:t>
      </w:r>
    </w:p>
    <w:p w:rsidR="00B10D4B" w:rsidRPr="009E4B16" w:rsidRDefault="00B10D4B" w:rsidP="00B10D4B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 xml:space="preserve">GB/T 3048.2  </w:t>
      </w:r>
      <w:r w:rsidRPr="009E4B16">
        <w:rPr>
          <w:rFonts w:ascii="Times New Roman" w:hAnsi="宋体"/>
        </w:rPr>
        <w:t>电线电缆电性能试验方法</w:t>
      </w:r>
      <w:r w:rsidRPr="009E4B16">
        <w:rPr>
          <w:rFonts w:ascii="Times New Roman"/>
        </w:rPr>
        <w:t xml:space="preserve"> </w:t>
      </w:r>
      <w:r w:rsidRPr="009E4B16">
        <w:rPr>
          <w:rFonts w:ascii="Times New Roman" w:hAnsi="宋体"/>
        </w:rPr>
        <w:t>金属导体材料电阻率试验</w:t>
      </w:r>
    </w:p>
    <w:p w:rsidR="00B10D4B" w:rsidRPr="009E4B16" w:rsidRDefault="00B10D4B" w:rsidP="00B10D4B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 xml:space="preserve">GB/T 3190  </w:t>
      </w:r>
      <w:r w:rsidRPr="009E4B16">
        <w:rPr>
          <w:rFonts w:ascii="Times New Roman" w:hAnsi="宋体"/>
        </w:rPr>
        <w:t>变形铝及铝合金化学成分</w:t>
      </w:r>
    </w:p>
    <w:p w:rsidR="00B10D4B" w:rsidRPr="009E4B16" w:rsidRDefault="00B10D4B" w:rsidP="00B10D4B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  <w:szCs w:val="21"/>
          <w:lang w:val="de-DE" w:eastAsia="zh-TW"/>
        </w:rPr>
        <w:t>GB/T 3199</w:t>
      </w:r>
      <w:r w:rsidRPr="009E4B16">
        <w:rPr>
          <w:rFonts w:ascii="Times New Roman"/>
          <w:szCs w:val="21"/>
          <w:lang w:val="de-DE"/>
        </w:rPr>
        <w:t xml:space="preserve">  </w:t>
      </w:r>
      <w:r w:rsidRPr="009E4B16">
        <w:rPr>
          <w:rFonts w:ascii="Times New Roman" w:hAnsi="宋体"/>
        </w:rPr>
        <w:t>铝及铝合金加工产品包装、标志、运输、贮存</w:t>
      </w:r>
    </w:p>
    <w:p w:rsidR="00B10D4B" w:rsidRPr="009E4B16" w:rsidRDefault="00B10D4B" w:rsidP="00B10D4B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 xml:space="preserve">GB/T 4909.3  </w:t>
      </w:r>
      <w:r w:rsidRPr="009E4B16">
        <w:rPr>
          <w:rFonts w:ascii="Times New Roman" w:hAnsi="宋体"/>
        </w:rPr>
        <w:t>裸电线试验方法</w:t>
      </w:r>
      <w:r w:rsidRPr="009E4B16">
        <w:rPr>
          <w:rFonts w:ascii="Times New Roman"/>
        </w:rPr>
        <w:t xml:space="preserve"> </w:t>
      </w:r>
      <w:r w:rsidRPr="009E4B16">
        <w:rPr>
          <w:rFonts w:ascii="Times New Roman" w:hAnsi="宋体"/>
        </w:rPr>
        <w:t>第</w:t>
      </w:r>
      <w:r w:rsidRPr="009E4B16">
        <w:rPr>
          <w:rFonts w:ascii="Times New Roman"/>
        </w:rPr>
        <w:t>3</w:t>
      </w:r>
      <w:r w:rsidRPr="009E4B16">
        <w:rPr>
          <w:rFonts w:ascii="Times New Roman" w:hAnsi="宋体"/>
        </w:rPr>
        <w:t>部分：拉力试验</w:t>
      </w:r>
    </w:p>
    <w:p w:rsidR="00B10D4B" w:rsidRPr="009E4B16" w:rsidRDefault="00B10D4B" w:rsidP="00B10D4B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 xml:space="preserve">GB/T 7999  </w:t>
      </w:r>
      <w:r w:rsidRPr="009E4B16">
        <w:rPr>
          <w:rFonts w:ascii="Times New Roman" w:hAnsi="宋体"/>
        </w:rPr>
        <w:t>铝及铝合金光电直读发射光谱分析方法</w:t>
      </w:r>
    </w:p>
    <w:p w:rsidR="00B10D4B" w:rsidRPr="009E4B16" w:rsidRDefault="00B10D4B" w:rsidP="00B10D4B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 xml:space="preserve">GB/T 8170  </w:t>
      </w:r>
      <w:r w:rsidRPr="009E4B16">
        <w:rPr>
          <w:rFonts w:ascii="Times New Roman" w:hAnsi="宋体"/>
        </w:rPr>
        <w:t>数值修约规则与极限数值的表示和判定</w:t>
      </w:r>
    </w:p>
    <w:p w:rsidR="00B10D4B" w:rsidRPr="009E4B16" w:rsidRDefault="00B10D4B" w:rsidP="00B10D4B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 xml:space="preserve">GB/T 17432  </w:t>
      </w:r>
      <w:r w:rsidRPr="009E4B16">
        <w:rPr>
          <w:rFonts w:ascii="Times New Roman" w:hAnsi="宋体"/>
        </w:rPr>
        <w:t>变形铝及铝合金化学成分分析取样方法</w:t>
      </w:r>
    </w:p>
    <w:p w:rsidR="0032505E" w:rsidRPr="009E4B16" w:rsidRDefault="00B10D4B" w:rsidP="00B10D4B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>GB/T 20975</w:t>
      </w:r>
      <w:r w:rsidRPr="009E4B16">
        <w:rPr>
          <w:rFonts w:ascii="Times New Roman" w:hAnsi="宋体"/>
        </w:rPr>
        <w:t>（所有部分）铝及铝合金化学分析方法</w:t>
      </w:r>
    </w:p>
    <w:p w:rsidR="0032505E" w:rsidRPr="009E4B16" w:rsidRDefault="0032505E" w:rsidP="00CA299C">
      <w:pPr>
        <w:pStyle w:val="a8"/>
        <w:numPr>
          <w:ilvl w:val="1"/>
          <w:numId w:val="2"/>
        </w:numPr>
        <w:spacing w:before="156" w:after="156"/>
        <w:rPr>
          <w:rFonts w:ascii="Times New Roman"/>
        </w:rPr>
      </w:pPr>
      <w:r w:rsidRPr="009E4B16">
        <w:rPr>
          <w:rFonts w:ascii="Times New Roman"/>
        </w:rPr>
        <w:t>要求</w:t>
      </w:r>
    </w:p>
    <w:p w:rsidR="0032505E" w:rsidRPr="009E4B16" w:rsidRDefault="00877D3B" w:rsidP="00CA299C">
      <w:pPr>
        <w:pStyle w:val="ab"/>
        <w:numPr>
          <w:ilvl w:val="2"/>
          <w:numId w:val="2"/>
        </w:numPr>
        <w:jc w:val="left"/>
        <w:rPr>
          <w:rFonts w:ascii="Times New Roman"/>
          <w:szCs w:val="21"/>
        </w:rPr>
      </w:pPr>
      <w:r w:rsidRPr="009E4B16">
        <w:rPr>
          <w:rFonts w:ascii="Times New Roman"/>
        </w:rPr>
        <w:t>牌号、状态、类别及尺寸规格</w:t>
      </w:r>
    </w:p>
    <w:p w:rsidR="0032505E" w:rsidRPr="009E4B16" w:rsidRDefault="00B10D4B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>铝合金导线的牌号、状态、类别和尺寸规格见表</w:t>
      </w:r>
      <w:r w:rsidRPr="009E4B16">
        <w:rPr>
          <w:rFonts w:ascii="Times New Roman"/>
        </w:rPr>
        <w:t>1</w:t>
      </w:r>
      <w:r w:rsidRPr="009E4B16">
        <w:rPr>
          <w:rFonts w:ascii="Times New Roman"/>
        </w:rPr>
        <w:t>，需要其他牌号或</w:t>
      </w:r>
      <w:r w:rsidR="0032505E" w:rsidRPr="009E4B16">
        <w:rPr>
          <w:rFonts w:ascii="Times New Roman"/>
        </w:rPr>
        <w:t>规格的</w:t>
      </w:r>
      <w:r w:rsidRPr="009E4B16">
        <w:rPr>
          <w:rFonts w:ascii="Times New Roman"/>
        </w:rPr>
        <w:t>导线</w:t>
      </w:r>
      <w:r w:rsidR="0032505E" w:rsidRPr="009E4B16">
        <w:rPr>
          <w:rFonts w:ascii="Times New Roman"/>
        </w:rPr>
        <w:t>时，应供需双方协商，并在</w:t>
      </w:r>
      <w:r w:rsidR="0032505E" w:rsidRPr="009E4B16">
        <w:rPr>
          <w:rFonts w:ascii="Times New Roman"/>
          <w:spacing w:val="-2"/>
        </w:rPr>
        <w:t>订货单（或合同）中注明</w:t>
      </w:r>
      <w:r w:rsidR="0032505E" w:rsidRPr="009E4B16">
        <w:rPr>
          <w:rFonts w:ascii="Times New Roman"/>
        </w:rPr>
        <w:t>。</w:t>
      </w:r>
    </w:p>
    <w:p w:rsidR="0032505E" w:rsidRPr="009E4B16" w:rsidRDefault="0032505E">
      <w:pPr>
        <w:pStyle w:val="a"/>
        <w:tabs>
          <w:tab w:val="left" w:pos="3885"/>
        </w:tabs>
        <w:rPr>
          <w:rFonts w:ascii="Times New Roman"/>
        </w:rPr>
      </w:pPr>
      <w:r w:rsidRPr="009E4B16">
        <w:rPr>
          <w:rFonts w:ascii="Times New Roman"/>
        </w:rPr>
        <w:t>牌号、</w:t>
      </w:r>
      <w:r w:rsidR="00B10D4B" w:rsidRPr="009E4B16">
        <w:rPr>
          <w:rFonts w:ascii="Times New Roman"/>
        </w:rPr>
        <w:t>状态、</w:t>
      </w:r>
      <w:r w:rsidRPr="009E4B16">
        <w:rPr>
          <w:rFonts w:ascii="Times New Roman"/>
        </w:rPr>
        <w:t>类别</w:t>
      </w:r>
      <w:r w:rsidR="00B10D4B" w:rsidRPr="009E4B16">
        <w:rPr>
          <w:rFonts w:ascii="Times New Roman"/>
        </w:rPr>
        <w:t>及</w:t>
      </w:r>
      <w:r w:rsidRPr="009E4B16">
        <w:rPr>
          <w:rFonts w:ascii="Times New Roman"/>
        </w:rPr>
        <w:t>尺寸规格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40"/>
        <w:gridCol w:w="619"/>
        <w:gridCol w:w="1680"/>
        <w:gridCol w:w="2964"/>
        <w:gridCol w:w="1732"/>
      </w:tblGrid>
      <w:tr w:rsidR="00B10D4B" w:rsidRPr="009E4B16" w:rsidTr="006418DE">
        <w:trPr>
          <w:trHeight w:val="268"/>
          <w:jc w:val="center"/>
        </w:trPr>
        <w:tc>
          <w:tcPr>
            <w:tcW w:w="1840" w:type="dxa"/>
            <w:vMerge w:val="restart"/>
            <w:tcBorders>
              <w:right w:val="single" w:sz="4" w:space="0" w:color="auto"/>
            </w:tcBorders>
            <w:vAlign w:val="center"/>
          </w:tcPr>
          <w:p w:rsidR="00B10D4B" w:rsidRPr="009E4B16" w:rsidRDefault="00B10D4B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 w:hAnsi="宋体"/>
                <w:sz w:val="18"/>
                <w:szCs w:val="18"/>
              </w:rPr>
              <w:t>牌号</w:t>
            </w:r>
          </w:p>
        </w:tc>
        <w:tc>
          <w:tcPr>
            <w:tcW w:w="619" w:type="dxa"/>
            <w:vMerge w:val="restart"/>
            <w:tcBorders>
              <w:left w:val="single" w:sz="4" w:space="0" w:color="auto"/>
            </w:tcBorders>
            <w:vAlign w:val="center"/>
          </w:tcPr>
          <w:p w:rsidR="00B10D4B" w:rsidRPr="009E4B16" w:rsidRDefault="00B10D4B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 w:hAnsi="宋体"/>
                <w:sz w:val="18"/>
                <w:szCs w:val="18"/>
              </w:rPr>
              <w:t>状态</w:t>
            </w:r>
          </w:p>
        </w:tc>
        <w:tc>
          <w:tcPr>
            <w:tcW w:w="1680" w:type="dxa"/>
            <w:vMerge w:val="restart"/>
            <w:vAlign w:val="center"/>
          </w:tcPr>
          <w:p w:rsidR="00B10D4B" w:rsidRPr="009E4B16" w:rsidRDefault="00B10D4B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 w:hAnsi="宋体"/>
                <w:sz w:val="18"/>
                <w:szCs w:val="18"/>
              </w:rPr>
              <w:t>类别</w:t>
            </w:r>
          </w:p>
        </w:tc>
        <w:tc>
          <w:tcPr>
            <w:tcW w:w="4696" w:type="dxa"/>
            <w:gridSpan w:val="2"/>
            <w:vAlign w:val="center"/>
          </w:tcPr>
          <w:p w:rsidR="00B10D4B" w:rsidRPr="009E4B16" w:rsidRDefault="00B10D4B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 w:hAnsi="宋体"/>
                <w:sz w:val="18"/>
                <w:szCs w:val="18"/>
              </w:rPr>
              <w:t>尺寸规格</w:t>
            </w:r>
          </w:p>
        </w:tc>
      </w:tr>
      <w:tr w:rsidR="00B10D4B" w:rsidRPr="009E4B16" w:rsidTr="006418DE">
        <w:trPr>
          <w:trHeight w:val="431"/>
          <w:jc w:val="center"/>
        </w:trPr>
        <w:tc>
          <w:tcPr>
            <w:tcW w:w="1840" w:type="dxa"/>
            <w:vMerge/>
            <w:tcBorders>
              <w:right w:val="single" w:sz="4" w:space="0" w:color="auto"/>
            </w:tcBorders>
            <w:vAlign w:val="center"/>
          </w:tcPr>
          <w:p w:rsidR="00B10D4B" w:rsidRPr="009E4B16" w:rsidRDefault="00B10D4B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vAlign w:val="center"/>
          </w:tcPr>
          <w:p w:rsidR="00B10D4B" w:rsidRPr="009E4B16" w:rsidRDefault="00B10D4B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80" w:type="dxa"/>
            <w:vMerge/>
            <w:vAlign w:val="center"/>
          </w:tcPr>
          <w:p w:rsidR="00B10D4B" w:rsidRPr="009E4B16" w:rsidRDefault="00B10D4B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B10D4B" w:rsidRPr="009E4B16" w:rsidRDefault="00B10D4B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 w:hAnsi="宋体"/>
                <w:sz w:val="18"/>
                <w:szCs w:val="18"/>
              </w:rPr>
              <w:t>典型直径</w:t>
            </w:r>
          </w:p>
          <w:p w:rsidR="00B10D4B" w:rsidRPr="009E4B16" w:rsidRDefault="00B10D4B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mm</w:t>
            </w:r>
          </w:p>
        </w:tc>
        <w:tc>
          <w:tcPr>
            <w:tcW w:w="1732" w:type="dxa"/>
            <w:vAlign w:val="center"/>
          </w:tcPr>
          <w:p w:rsidR="00B10D4B" w:rsidRPr="009E4B16" w:rsidRDefault="00B10D4B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 w:hAnsi="宋体"/>
                <w:sz w:val="18"/>
                <w:szCs w:val="18"/>
              </w:rPr>
              <w:t>典型长度</w:t>
            </w:r>
          </w:p>
          <w:p w:rsidR="00B10D4B" w:rsidRPr="009E4B16" w:rsidRDefault="00B10D4B" w:rsidP="00B10D4B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 w:hAnsi="宋体"/>
                <w:sz w:val="18"/>
                <w:szCs w:val="18"/>
              </w:rPr>
              <w:t>盘</w:t>
            </w:r>
            <w:r w:rsidRPr="009E4B16">
              <w:rPr>
                <w:rFonts w:ascii="Times New Roman"/>
                <w:sz w:val="18"/>
                <w:szCs w:val="18"/>
              </w:rPr>
              <w:t>/m</w:t>
            </w:r>
          </w:p>
        </w:tc>
      </w:tr>
      <w:tr w:rsidR="00B10D4B" w:rsidRPr="009E4B16" w:rsidTr="006418DE">
        <w:trPr>
          <w:trHeight w:val="457"/>
          <w:jc w:val="center"/>
        </w:trPr>
        <w:tc>
          <w:tcPr>
            <w:tcW w:w="1840" w:type="dxa"/>
            <w:vMerge w:val="restart"/>
            <w:tcBorders>
              <w:right w:val="single" w:sz="4" w:space="0" w:color="auto"/>
            </w:tcBorders>
            <w:vAlign w:val="center"/>
          </w:tcPr>
          <w:p w:rsidR="00B10D4B" w:rsidRPr="009E4B16" w:rsidRDefault="00B10D4B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5154</w:t>
            </w:r>
            <w:r w:rsidRPr="009E4B16">
              <w:rPr>
                <w:rFonts w:ascii="Times New Roman" w:hAnsi="宋体"/>
                <w:sz w:val="18"/>
                <w:szCs w:val="18"/>
              </w:rPr>
              <w:t>、</w:t>
            </w:r>
            <w:r w:rsidRPr="009E4B16">
              <w:rPr>
                <w:rFonts w:ascii="Times New Roman"/>
                <w:sz w:val="18"/>
                <w:szCs w:val="18"/>
              </w:rPr>
              <w:t>5154A</w:t>
            </w:r>
            <w:r w:rsidRPr="009E4B16">
              <w:rPr>
                <w:rFonts w:ascii="Times New Roman" w:hAnsi="宋体"/>
                <w:sz w:val="18"/>
                <w:szCs w:val="18"/>
              </w:rPr>
              <w:t>、</w:t>
            </w:r>
            <w:r w:rsidRPr="009E4B16">
              <w:rPr>
                <w:rFonts w:ascii="Times New Roman"/>
                <w:sz w:val="18"/>
                <w:szCs w:val="18"/>
              </w:rPr>
              <w:t>5154C</w:t>
            </w:r>
          </w:p>
        </w:tc>
        <w:tc>
          <w:tcPr>
            <w:tcW w:w="619" w:type="dxa"/>
            <w:vMerge w:val="restart"/>
            <w:tcBorders>
              <w:left w:val="single" w:sz="4" w:space="0" w:color="auto"/>
            </w:tcBorders>
            <w:vAlign w:val="center"/>
          </w:tcPr>
          <w:p w:rsidR="00B10D4B" w:rsidRPr="009E4B16" w:rsidRDefault="00B10D4B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O</w:t>
            </w:r>
          </w:p>
        </w:tc>
        <w:tc>
          <w:tcPr>
            <w:tcW w:w="1680" w:type="dxa"/>
            <w:vAlign w:val="center"/>
          </w:tcPr>
          <w:p w:rsidR="00B10D4B" w:rsidRPr="009E4B16" w:rsidRDefault="00B10D4B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 w:hAnsi="宋体"/>
                <w:sz w:val="18"/>
                <w:szCs w:val="18"/>
              </w:rPr>
              <w:t>单线</w:t>
            </w:r>
          </w:p>
        </w:tc>
        <w:tc>
          <w:tcPr>
            <w:tcW w:w="2964" w:type="dxa"/>
            <w:vAlign w:val="center"/>
          </w:tcPr>
          <w:p w:rsidR="00B10D4B" w:rsidRPr="009E4B16" w:rsidRDefault="00B10D4B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2.0</w:t>
            </w:r>
            <w:r w:rsidRPr="009E4B16">
              <w:rPr>
                <w:rFonts w:ascii="Times New Roman" w:hAnsi="宋体"/>
                <w:sz w:val="18"/>
                <w:szCs w:val="18"/>
              </w:rPr>
              <w:t>、</w:t>
            </w:r>
            <w:r w:rsidRPr="009E4B16">
              <w:rPr>
                <w:rFonts w:ascii="Times New Roman"/>
                <w:sz w:val="18"/>
                <w:szCs w:val="18"/>
              </w:rPr>
              <w:t>2.5</w:t>
            </w:r>
            <w:r w:rsidRPr="009E4B16">
              <w:rPr>
                <w:rFonts w:ascii="Times New Roman" w:hAnsi="宋体"/>
                <w:sz w:val="18"/>
                <w:szCs w:val="18"/>
              </w:rPr>
              <w:t>、</w:t>
            </w:r>
            <w:r w:rsidRPr="009E4B16">
              <w:rPr>
                <w:rFonts w:ascii="Times New Roman"/>
                <w:sz w:val="18"/>
                <w:szCs w:val="18"/>
              </w:rPr>
              <w:t>3.0</w:t>
            </w:r>
          </w:p>
        </w:tc>
        <w:tc>
          <w:tcPr>
            <w:tcW w:w="1732" w:type="dxa"/>
            <w:vMerge w:val="restart"/>
            <w:vAlign w:val="center"/>
          </w:tcPr>
          <w:p w:rsidR="00B10D4B" w:rsidRPr="009E4B16" w:rsidRDefault="00B10D4B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100</w:t>
            </w:r>
            <w:r w:rsidRPr="009E4B16">
              <w:rPr>
                <w:rFonts w:ascii="Times New Roman" w:hAnsi="宋体"/>
                <w:sz w:val="18"/>
                <w:szCs w:val="18"/>
              </w:rPr>
              <w:t>、</w:t>
            </w:r>
            <w:r w:rsidRPr="009E4B16">
              <w:rPr>
                <w:rFonts w:ascii="Times New Roman"/>
                <w:sz w:val="18"/>
                <w:szCs w:val="18"/>
              </w:rPr>
              <w:t>200</w:t>
            </w:r>
            <w:r w:rsidRPr="009E4B16">
              <w:rPr>
                <w:rFonts w:ascii="Times New Roman" w:hAnsi="宋体"/>
                <w:sz w:val="18"/>
                <w:szCs w:val="18"/>
              </w:rPr>
              <w:t>、</w:t>
            </w:r>
            <w:r w:rsidRPr="009E4B16">
              <w:rPr>
                <w:rFonts w:ascii="Times New Roman"/>
                <w:sz w:val="18"/>
                <w:szCs w:val="18"/>
              </w:rPr>
              <w:t>400</w:t>
            </w:r>
            <w:r w:rsidRPr="009E4B16">
              <w:rPr>
                <w:rFonts w:ascii="Times New Roman" w:hAnsi="宋体"/>
                <w:sz w:val="18"/>
                <w:szCs w:val="18"/>
              </w:rPr>
              <w:t>、</w:t>
            </w:r>
            <w:r w:rsidRPr="009E4B16">
              <w:rPr>
                <w:rFonts w:ascii="Times New Roman"/>
                <w:sz w:val="18"/>
                <w:szCs w:val="18"/>
              </w:rPr>
              <w:t>800</w:t>
            </w:r>
          </w:p>
        </w:tc>
      </w:tr>
      <w:tr w:rsidR="00B10D4B" w:rsidRPr="009E4B16" w:rsidTr="006418DE">
        <w:trPr>
          <w:trHeight w:val="463"/>
          <w:jc w:val="center"/>
        </w:trPr>
        <w:tc>
          <w:tcPr>
            <w:tcW w:w="1840" w:type="dxa"/>
            <w:vMerge/>
            <w:tcBorders>
              <w:right w:val="single" w:sz="4" w:space="0" w:color="auto"/>
            </w:tcBorders>
            <w:vAlign w:val="center"/>
          </w:tcPr>
          <w:p w:rsidR="00B10D4B" w:rsidRPr="009E4B16" w:rsidRDefault="00B10D4B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vAlign w:val="center"/>
          </w:tcPr>
          <w:p w:rsidR="00B10D4B" w:rsidRPr="009E4B16" w:rsidRDefault="00B10D4B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B10D4B" w:rsidRPr="009E4B16" w:rsidRDefault="00B10D4B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 w:hAnsi="宋体"/>
                <w:sz w:val="18"/>
                <w:szCs w:val="18"/>
              </w:rPr>
              <w:t>多股绞合线</w:t>
            </w:r>
          </w:p>
        </w:tc>
        <w:tc>
          <w:tcPr>
            <w:tcW w:w="2964" w:type="dxa"/>
            <w:vAlign w:val="center"/>
          </w:tcPr>
          <w:p w:rsidR="00B10D4B" w:rsidRPr="009E4B16" w:rsidRDefault="00B10D4B" w:rsidP="00B10D4B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1.6</w:t>
            </w:r>
            <w:r w:rsidRPr="009E4B16">
              <w:rPr>
                <w:rFonts w:ascii="Times New Roman" w:hAnsi="宋体"/>
                <w:sz w:val="18"/>
                <w:szCs w:val="18"/>
              </w:rPr>
              <w:t>、</w:t>
            </w:r>
            <w:r w:rsidRPr="009E4B16">
              <w:rPr>
                <w:rFonts w:ascii="Times New Roman"/>
                <w:sz w:val="18"/>
                <w:szCs w:val="18"/>
              </w:rPr>
              <w:t>2.0</w:t>
            </w:r>
            <w:r w:rsidRPr="009E4B16">
              <w:rPr>
                <w:rFonts w:ascii="Times New Roman" w:hAnsi="宋体"/>
                <w:sz w:val="18"/>
                <w:szCs w:val="18"/>
              </w:rPr>
              <w:t>、</w:t>
            </w:r>
            <w:r w:rsidRPr="009E4B16">
              <w:rPr>
                <w:rFonts w:ascii="Times New Roman"/>
                <w:sz w:val="18"/>
                <w:szCs w:val="18"/>
              </w:rPr>
              <w:t>2.5</w:t>
            </w:r>
            <w:r w:rsidRPr="009E4B16">
              <w:rPr>
                <w:rFonts w:ascii="Times New Roman" w:hAnsi="宋体"/>
                <w:sz w:val="18"/>
                <w:szCs w:val="18"/>
              </w:rPr>
              <w:t>、</w:t>
            </w:r>
            <w:r w:rsidRPr="009E4B16">
              <w:rPr>
                <w:rFonts w:ascii="Times New Roman"/>
                <w:sz w:val="18"/>
                <w:szCs w:val="18"/>
              </w:rPr>
              <w:t>3.0</w:t>
            </w:r>
          </w:p>
        </w:tc>
        <w:tc>
          <w:tcPr>
            <w:tcW w:w="1732" w:type="dxa"/>
            <w:vMerge/>
            <w:vAlign w:val="center"/>
          </w:tcPr>
          <w:p w:rsidR="00B10D4B" w:rsidRPr="009E4B16" w:rsidRDefault="00B10D4B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</w:tbl>
    <w:p w:rsidR="0032505E" w:rsidRPr="009E4B16" w:rsidRDefault="0032505E" w:rsidP="00CA299C">
      <w:pPr>
        <w:pStyle w:val="ab"/>
        <w:numPr>
          <w:ilvl w:val="2"/>
          <w:numId w:val="2"/>
        </w:numPr>
        <w:jc w:val="left"/>
        <w:rPr>
          <w:rFonts w:ascii="Times New Roman"/>
        </w:rPr>
      </w:pPr>
      <w:r w:rsidRPr="009E4B16">
        <w:rPr>
          <w:rFonts w:ascii="Times New Roman"/>
        </w:rPr>
        <w:t>标记示例</w:t>
      </w:r>
    </w:p>
    <w:p w:rsidR="0032505E" w:rsidRPr="009E4B16" w:rsidRDefault="003F7F1C">
      <w:pPr>
        <w:pStyle w:val="af1"/>
        <w:adjustRightInd w:val="0"/>
        <w:snapToGrid w:val="0"/>
        <w:spacing w:line="264" w:lineRule="auto"/>
        <w:ind w:firstLine="420"/>
        <w:rPr>
          <w:rFonts w:ascii="Times New Roman"/>
        </w:rPr>
      </w:pPr>
      <w:r w:rsidRPr="009E4B16">
        <w:rPr>
          <w:rFonts w:ascii="Times New Roman" w:hAnsi="宋体"/>
        </w:rPr>
        <w:t>铝合金导线的标记按产品名称、标准号、牌号、线径规格的顺序表示</w:t>
      </w:r>
      <w:r w:rsidR="0032505E" w:rsidRPr="009E4B16">
        <w:rPr>
          <w:rFonts w:ascii="Times New Roman" w:hAnsi="宋体"/>
        </w:rPr>
        <w:t>。标记示例如下：</w:t>
      </w:r>
    </w:p>
    <w:p w:rsidR="003F7F1C" w:rsidRPr="009E4B16" w:rsidRDefault="003F7F1C" w:rsidP="003F7F1C">
      <w:pPr>
        <w:pStyle w:val="af1"/>
        <w:ind w:firstLine="360"/>
        <w:rPr>
          <w:rFonts w:ascii="Times New Roman" w:eastAsia="黑体"/>
          <w:sz w:val="18"/>
          <w:szCs w:val="18"/>
        </w:rPr>
      </w:pPr>
      <w:r w:rsidRPr="009E4B16">
        <w:rPr>
          <w:rFonts w:ascii="Times New Roman" w:eastAsia="黑体"/>
          <w:sz w:val="18"/>
          <w:szCs w:val="18"/>
        </w:rPr>
        <w:t>示例</w:t>
      </w:r>
      <w:r w:rsidRPr="009E4B16">
        <w:rPr>
          <w:rFonts w:ascii="Times New Roman" w:eastAsia="黑体"/>
          <w:sz w:val="18"/>
          <w:szCs w:val="18"/>
        </w:rPr>
        <w:t>1</w:t>
      </w:r>
      <w:r w:rsidRPr="009E4B16">
        <w:rPr>
          <w:rFonts w:ascii="Times New Roman" w:eastAsia="黑体"/>
          <w:sz w:val="18"/>
          <w:szCs w:val="18"/>
        </w:rPr>
        <w:t>：</w:t>
      </w:r>
    </w:p>
    <w:p w:rsidR="003F7F1C" w:rsidRPr="009E4B16" w:rsidRDefault="003F7F1C" w:rsidP="003F7F1C">
      <w:pPr>
        <w:pStyle w:val="af1"/>
        <w:ind w:firstLine="360"/>
        <w:rPr>
          <w:rFonts w:ascii="Times New Roman"/>
          <w:sz w:val="18"/>
          <w:szCs w:val="18"/>
        </w:rPr>
      </w:pPr>
      <w:r w:rsidRPr="009E4B16">
        <w:rPr>
          <w:rFonts w:ascii="Times New Roman" w:hAnsi="宋体"/>
          <w:sz w:val="18"/>
          <w:szCs w:val="18"/>
        </w:rPr>
        <w:t>单线直径</w:t>
      </w:r>
      <w:r w:rsidRPr="009E4B16">
        <w:rPr>
          <w:rFonts w:ascii="Times New Roman"/>
          <w:sz w:val="18"/>
          <w:szCs w:val="18"/>
        </w:rPr>
        <w:t>2.0mm</w:t>
      </w:r>
      <w:r w:rsidRPr="009E4B16">
        <w:rPr>
          <w:rFonts w:ascii="Times New Roman" w:hAnsi="宋体"/>
          <w:sz w:val="18"/>
          <w:szCs w:val="18"/>
        </w:rPr>
        <w:t>，牌号</w:t>
      </w:r>
      <w:r w:rsidRPr="009E4B16">
        <w:rPr>
          <w:rFonts w:ascii="Times New Roman"/>
          <w:sz w:val="18"/>
          <w:szCs w:val="18"/>
        </w:rPr>
        <w:t>5154A</w:t>
      </w:r>
      <w:r w:rsidRPr="009E4B16">
        <w:rPr>
          <w:rFonts w:ascii="Times New Roman" w:hAnsi="宋体"/>
          <w:sz w:val="18"/>
          <w:szCs w:val="18"/>
        </w:rPr>
        <w:t>的</w:t>
      </w:r>
      <w:r w:rsidRPr="009E4B16">
        <w:rPr>
          <w:rFonts w:ascii="Times New Roman"/>
          <w:sz w:val="18"/>
          <w:szCs w:val="18"/>
        </w:rPr>
        <w:t>电子围栏导体用铝合金线材</w:t>
      </w:r>
      <w:r w:rsidRPr="009E4B16">
        <w:rPr>
          <w:rFonts w:ascii="Times New Roman" w:hAnsi="宋体"/>
          <w:sz w:val="18"/>
          <w:szCs w:val="18"/>
        </w:rPr>
        <w:t>记为：</w:t>
      </w:r>
    </w:p>
    <w:p w:rsidR="003F7F1C" w:rsidRPr="009E4B16" w:rsidRDefault="003F7F1C" w:rsidP="003F7F1C">
      <w:pPr>
        <w:pStyle w:val="af1"/>
        <w:ind w:firstLine="360"/>
        <w:rPr>
          <w:rFonts w:ascii="Times New Roman"/>
          <w:sz w:val="18"/>
          <w:szCs w:val="18"/>
        </w:rPr>
      </w:pPr>
      <w:r w:rsidRPr="009E4B16">
        <w:rPr>
          <w:rFonts w:ascii="Times New Roman" w:hAnsi="宋体"/>
          <w:sz w:val="18"/>
          <w:szCs w:val="18"/>
        </w:rPr>
        <w:t>单线</w:t>
      </w:r>
      <w:r w:rsidRPr="009E4B16">
        <w:rPr>
          <w:rFonts w:ascii="Times New Roman"/>
          <w:sz w:val="18"/>
          <w:szCs w:val="18"/>
        </w:rPr>
        <w:t xml:space="preserve"> GB/T XXXXX-XXXX-5154A-φ2.0</w:t>
      </w:r>
      <w:r w:rsidRPr="009E4B16">
        <w:rPr>
          <w:rFonts w:ascii="Times New Roman" w:hAnsi="宋体"/>
          <w:sz w:val="18"/>
          <w:szCs w:val="18"/>
        </w:rPr>
        <w:t>。</w:t>
      </w:r>
    </w:p>
    <w:p w:rsidR="003F7F1C" w:rsidRPr="009E4B16" w:rsidRDefault="003F7F1C" w:rsidP="003F7F1C">
      <w:pPr>
        <w:pStyle w:val="af1"/>
        <w:ind w:firstLine="360"/>
        <w:rPr>
          <w:rFonts w:ascii="Times New Roman" w:eastAsia="黑体"/>
          <w:sz w:val="18"/>
          <w:szCs w:val="18"/>
        </w:rPr>
      </w:pPr>
      <w:r w:rsidRPr="009E4B16">
        <w:rPr>
          <w:rFonts w:ascii="Times New Roman" w:eastAsia="黑体"/>
          <w:sz w:val="18"/>
          <w:szCs w:val="18"/>
        </w:rPr>
        <w:t>示例</w:t>
      </w:r>
      <w:r w:rsidRPr="009E4B16">
        <w:rPr>
          <w:rFonts w:ascii="Times New Roman" w:eastAsia="黑体"/>
          <w:sz w:val="18"/>
          <w:szCs w:val="18"/>
        </w:rPr>
        <w:t>2</w:t>
      </w:r>
      <w:r w:rsidRPr="009E4B16">
        <w:rPr>
          <w:rFonts w:ascii="Times New Roman" w:eastAsia="黑体"/>
          <w:sz w:val="18"/>
          <w:szCs w:val="18"/>
        </w:rPr>
        <w:t>：</w:t>
      </w:r>
    </w:p>
    <w:p w:rsidR="003F7F1C" w:rsidRPr="009E4B16" w:rsidRDefault="003F7F1C" w:rsidP="003F7F1C">
      <w:pPr>
        <w:pStyle w:val="af1"/>
        <w:ind w:firstLine="360"/>
        <w:rPr>
          <w:rFonts w:ascii="Times New Roman"/>
          <w:sz w:val="18"/>
          <w:szCs w:val="18"/>
        </w:rPr>
      </w:pPr>
      <w:r w:rsidRPr="009E4B16">
        <w:rPr>
          <w:rFonts w:ascii="Times New Roman" w:hAnsi="宋体"/>
          <w:sz w:val="18"/>
          <w:szCs w:val="18"/>
        </w:rPr>
        <w:t>绞合线直径</w:t>
      </w:r>
      <w:r w:rsidRPr="009E4B16">
        <w:rPr>
          <w:rFonts w:ascii="Times New Roman"/>
          <w:sz w:val="18"/>
          <w:szCs w:val="18"/>
        </w:rPr>
        <w:t>2.0mm</w:t>
      </w:r>
      <w:r w:rsidRPr="009E4B16">
        <w:rPr>
          <w:rFonts w:ascii="Times New Roman" w:hAnsi="宋体"/>
          <w:sz w:val="18"/>
          <w:szCs w:val="18"/>
        </w:rPr>
        <w:t>，牌号</w:t>
      </w:r>
      <w:r w:rsidRPr="009E4B16">
        <w:rPr>
          <w:rFonts w:ascii="Times New Roman"/>
          <w:sz w:val="18"/>
          <w:szCs w:val="18"/>
        </w:rPr>
        <w:t>5154A</w:t>
      </w:r>
      <w:r w:rsidRPr="009E4B16">
        <w:rPr>
          <w:rFonts w:ascii="Times New Roman" w:hAnsi="宋体"/>
          <w:sz w:val="18"/>
          <w:szCs w:val="18"/>
        </w:rPr>
        <w:t>的</w:t>
      </w:r>
      <w:r w:rsidRPr="009E4B16">
        <w:rPr>
          <w:rFonts w:ascii="Times New Roman"/>
          <w:sz w:val="18"/>
          <w:szCs w:val="18"/>
        </w:rPr>
        <w:t>电子围栏导体用铝合金线材</w:t>
      </w:r>
      <w:r w:rsidRPr="009E4B16">
        <w:rPr>
          <w:rFonts w:ascii="Times New Roman" w:hAnsi="宋体"/>
          <w:sz w:val="18"/>
          <w:szCs w:val="18"/>
        </w:rPr>
        <w:t>记为：</w:t>
      </w:r>
    </w:p>
    <w:p w:rsidR="0032505E" w:rsidRPr="009E4B16" w:rsidRDefault="003F7F1C">
      <w:pPr>
        <w:pStyle w:val="af1"/>
        <w:adjustRightInd w:val="0"/>
        <w:snapToGrid w:val="0"/>
        <w:ind w:firstLine="360"/>
        <w:rPr>
          <w:rFonts w:ascii="Times New Roman"/>
          <w:sz w:val="18"/>
          <w:szCs w:val="18"/>
        </w:rPr>
      </w:pPr>
      <w:r w:rsidRPr="009E4B16">
        <w:rPr>
          <w:rFonts w:ascii="Times New Roman" w:hAnsi="宋体"/>
          <w:sz w:val="18"/>
          <w:szCs w:val="18"/>
        </w:rPr>
        <w:t>绞线</w:t>
      </w:r>
      <w:r w:rsidRPr="009E4B16">
        <w:rPr>
          <w:rFonts w:ascii="Times New Roman"/>
          <w:sz w:val="18"/>
          <w:szCs w:val="18"/>
        </w:rPr>
        <w:t xml:space="preserve"> GB/T XXXXX-XXXX-5154A-φ2.0</w:t>
      </w:r>
      <w:r w:rsidRPr="009E4B16">
        <w:rPr>
          <w:rFonts w:ascii="Times New Roman" w:hAnsi="宋体"/>
          <w:sz w:val="18"/>
          <w:szCs w:val="18"/>
        </w:rPr>
        <w:t>。</w:t>
      </w:r>
    </w:p>
    <w:p w:rsidR="00CA299C" w:rsidRPr="009E4B16" w:rsidRDefault="00CA299C">
      <w:pPr>
        <w:pStyle w:val="af1"/>
        <w:adjustRightInd w:val="0"/>
        <w:snapToGrid w:val="0"/>
        <w:ind w:firstLine="360"/>
        <w:rPr>
          <w:rFonts w:ascii="Times New Roman"/>
          <w:sz w:val="18"/>
          <w:szCs w:val="18"/>
        </w:rPr>
      </w:pPr>
    </w:p>
    <w:p w:rsidR="0032505E" w:rsidRPr="009E4B16" w:rsidRDefault="0032505E" w:rsidP="00CA299C">
      <w:pPr>
        <w:pStyle w:val="ab"/>
        <w:numPr>
          <w:ilvl w:val="2"/>
          <w:numId w:val="2"/>
        </w:numPr>
        <w:jc w:val="left"/>
        <w:rPr>
          <w:rFonts w:ascii="Times New Roman"/>
        </w:rPr>
      </w:pPr>
      <w:r w:rsidRPr="009E4B16">
        <w:rPr>
          <w:rFonts w:ascii="Times New Roman"/>
        </w:rPr>
        <w:t>化学成分</w:t>
      </w:r>
    </w:p>
    <w:p w:rsidR="0032505E" w:rsidRPr="009E4B16" w:rsidRDefault="00877D3B" w:rsidP="00877D3B">
      <w:pPr>
        <w:pStyle w:val="af5"/>
        <w:spacing w:line="240" w:lineRule="auto"/>
        <w:ind w:left="0" w:firstLineChars="200" w:firstLine="420"/>
        <w:rPr>
          <w:sz w:val="21"/>
          <w:szCs w:val="21"/>
        </w:rPr>
      </w:pPr>
      <w:r w:rsidRPr="009E4B16">
        <w:rPr>
          <w:sz w:val="21"/>
          <w:szCs w:val="21"/>
        </w:rPr>
        <w:t>5154C</w:t>
      </w:r>
      <w:r w:rsidRPr="009E4B16">
        <w:rPr>
          <w:sz w:val="21"/>
          <w:szCs w:val="21"/>
        </w:rPr>
        <w:t>的化学成分应符合表</w:t>
      </w:r>
      <w:r w:rsidRPr="009E4B16">
        <w:rPr>
          <w:sz w:val="21"/>
          <w:szCs w:val="21"/>
        </w:rPr>
        <w:t>2</w:t>
      </w:r>
      <w:r w:rsidRPr="009E4B16">
        <w:rPr>
          <w:sz w:val="21"/>
          <w:szCs w:val="21"/>
        </w:rPr>
        <w:t>的规定，其他牌号的化学成分应符合</w:t>
      </w:r>
      <w:r w:rsidRPr="009E4B16">
        <w:rPr>
          <w:sz w:val="21"/>
          <w:szCs w:val="21"/>
        </w:rPr>
        <w:t>GB/T 3190</w:t>
      </w:r>
      <w:r w:rsidRPr="009E4B16">
        <w:rPr>
          <w:sz w:val="21"/>
          <w:szCs w:val="21"/>
        </w:rPr>
        <w:t>的规定。</w:t>
      </w:r>
    </w:p>
    <w:p w:rsidR="0032505E" w:rsidRPr="009E4B16" w:rsidRDefault="0032505E">
      <w:pPr>
        <w:pStyle w:val="a"/>
        <w:tabs>
          <w:tab w:val="left" w:pos="3885"/>
        </w:tabs>
        <w:rPr>
          <w:rFonts w:ascii="Times New Roman"/>
          <w:szCs w:val="21"/>
        </w:rPr>
      </w:pPr>
      <w:r w:rsidRPr="009E4B16">
        <w:rPr>
          <w:rFonts w:ascii="Times New Roman"/>
          <w:szCs w:val="21"/>
        </w:rPr>
        <w:lastRenderedPageBreak/>
        <w:t>化学成分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798"/>
        <w:gridCol w:w="655"/>
        <w:gridCol w:w="664"/>
        <w:gridCol w:w="664"/>
        <w:gridCol w:w="944"/>
        <w:gridCol w:w="930"/>
        <w:gridCol w:w="664"/>
        <w:gridCol w:w="664"/>
        <w:gridCol w:w="783"/>
        <w:gridCol w:w="856"/>
        <w:gridCol w:w="695"/>
        <w:gridCol w:w="624"/>
        <w:gridCol w:w="630"/>
      </w:tblGrid>
      <w:tr w:rsidR="0032505E" w:rsidRPr="009E4B16" w:rsidTr="003F7F1C">
        <w:trPr>
          <w:trHeight w:val="344"/>
          <w:jc w:val="center"/>
        </w:trPr>
        <w:tc>
          <w:tcPr>
            <w:tcW w:w="417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505E" w:rsidRPr="009E4B16" w:rsidRDefault="0032505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牌号</w:t>
            </w:r>
          </w:p>
        </w:tc>
        <w:tc>
          <w:tcPr>
            <w:tcW w:w="4583" w:type="pct"/>
            <w:gridSpan w:val="1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2505E" w:rsidRPr="009E4B16" w:rsidRDefault="0032505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化学成分</w:t>
            </w:r>
            <w:r w:rsidRPr="009E4B16">
              <w:rPr>
                <w:rFonts w:ascii="Times New Roman"/>
                <w:sz w:val="18"/>
                <w:szCs w:val="18"/>
                <w:vertAlign w:val="superscript"/>
              </w:rPr>
              <w:t>a</w:t>
            </w:r>
            <w:r w:rsidRPr="009E4B16">
              <w:rPr>
                <w:rFonts w:ascii="Times New Roman"/>
                <w:sz w:val="18"/>
                <w:szCs w:val="18"/>
              </w:rPr>
              <w:t>（质量分数）</w:t>
            </w:r>
            <w:r w:rsidRPr="009E4B16">
              <w:rPr>
                <w:rFonts w:ascii="Times New Roman"/>
                <w:sz w:val="18"/>
                <w:szCs w:val="18"/>
              </w:rPr>
              <w:t>/%</w:t>
            </w:r>
          </w:p>
        </w:tc>
      </w:tr>
      <w:tr w:rsidR="003F7F1C" w:rsidRPr="009E4B16" w:rsidTr="003F7F1C">
        <w:trPr>
          <w:trHeight w:val="344"/>
          <w:jc w:val="center"/>
        </w:trPr>
        <w:tc>
          <w:tcPr>
            <w:tcW w:w="417" w:type="pct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F7F1C" w:rsidRPr="009E4B16" w:rsidRDefault="003F7F1C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2" w:type="pct"/>
            <w:vMerge w:val="restar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F7F1C" w:rsidRPr="009E4B16" w:rsidRDefault="003F7F1C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Si</w:t>
            </w:r>
          </w:p>
        </w:tc>
        <w:tc>
          <w:tcPr>
            <w:tcW w:w="347" w:type="pct"/>
            <w:vMerge w:val="restar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F7F1C" w:rsidRPr="009E4B16" w:rsidRDefault="003F7F1C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Fe</w:t>
            </w:r>
          </w:p>
        </w:tc>
        <w:tc>
          <w:tcPr>
            <w:tcW w:w="347" w:type="pct"/>
            <w:vMerge w:val="restar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F7F1C" w:rsidRPr="009E4B16" w:rsidRDefault="003F7F1C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Cu</w:t>
            </w:r>
          </w:p>
        </w:tc>
        <w:tc>
          <w:tcPr>
            <w:tcW w:w="493" w:type="pct"/>
            <w:vMerge w:val="restar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F7F1C" w:rsidRPr="009E4B16" w:rsidRDefault="003F7F1C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Mn</w:t>
            </w:r>
          </w:p>
        </w:tc>
        <w:tc>
          <w:tcPr>
            <w:tcW w:w="486" w:type="pct"/>
            <w:vMerge w:val="restar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F7F1C" w:rsidRPr="009E4B16" w:rsidRDefault="003F7F1C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Mg</w:t>
            </w:r>
          </w:p>
        </w:tc>
        <w:tc>
          <w:tcPr>
            <w:tcW w:w="347" w:type="pct"/>
            <w:vMerge w:val="restar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F7F1C" w:rsidRPr="009E4B16" w:rsidRDefault="003F7F1C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Cr</w:t>
            </w:r>
          </w:p>
        </w:tc>
        <w:tc>
          <w:tcPr>
            <w:tcW w:w="347" w:type="pct"/>
            <w:vMerge w:val="restart"/>
            <w:tcBorders>
              <w:top w:val="single" w:sz="2" w:space="0" w:color="auto"/>
            </w:tcBorders>
            <w:vAlign w:val="center"/>
          </w:tcPr>
          <w:p w:rsidR="003F7F1C" w:rsidRPr="009E4B16" w:rsidRDefault="003F7F1C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Zn</w:t>
            </w:r>
          </w:p>
        </w:tc>
        <w:tc>
          <w:tcPr>
            <w:tcW w:w="409" w:type="pct"/>
            <w:vMerge w:val="restart"/>
            <w:tcBorders>
              <w:top w:val="single" w:sz="2" w:space="0" w:color="auto"/>
            </w:tcBorders>
            <w:vAlign w:val="center"/>
          </w:tcPr>
          <w:p w:rsidR="003F7F1C" w:rsidRPr="009E4B16" w:rsidRDefault="003F7F1C" w:rsidP="003F7F1C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Ti</w:t>
            </w:r>
          </w:p>
        </w:tc>
        <w:tc>
          <w:tcPr>
            <w:tcW w:w="447" w:type="pct"/>
            <w:vMerge w:val="restar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F7F1C" w:rsidRPr="009E4B16" w:rsidRDefault="003F7F1C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Zr</w:t>
            </w:r>
          </w:p>
        </w:tc>
        <w:tc>
          <w:tcPr>
            <w:tcW w:w="689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7F1C" w:rsidRPr="009E4B16" w:rsidRDefault="003F7F1C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其他杂质</w:t>
            </w:r>
            <w:r w:rsidRPr="009E4B16">
              <w:rPr>
                <w:rFonts w:ascii="Times New Roman"/>
                <w:sz w:val="18"/>
                <w:szCs w:val="18"/>
              </w:rPr>
              <w:t xml:space="preserve"> </w:t>
            </w:r>
            <w:r w:rsidRPr="009E4B16">
              <w:rPr>
                <w:rFonts w:ascii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329" w:type="pct"/>
            <w:vMerge w:val="restar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F7F1C" w:rsidRPr="009E4B16" w:rsidRDefault="003F7F1C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 xml:space="preserve">Al </w:t>
            </w:r>
            <w:r w:rsidRPr="009E4B16">
              <w:rPr>
                <w:rFonts w:ascii="Times New Roman"/>
                <w:sz w:val="18"/>
                <w:szCs w:val="18"/>
                <w:vertAlign w:val="superscript"/>
              </w:rPr>
              <w:t>c</w:t>
            </w:r>
          </w:p>
        </w:tc>
      </w:tr>
      <w:tr w:rsidR="003F7F1C" w:rsidRPr="009E4B16" w:rsidTr="003F7F1C">
        <w:trPr>
          <w:trHeight w:val="365"/>
          <w:jc w:val="center"/>
        </w:trPr>
        <w:tc>
          <w:tcPr>
            <w:tcW w:w="417" w:type="pct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7F1C" w:rsidRPr="009E4B16" w:rsidRDefault="003F7F1C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F7F1C" w:rsidRPr="009E4B16" w:rsidRDefault="003F7F1C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F7F1C" w:rsidRPr="009E4B16" w:rsidRDefault="003F7F1C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F7F1C" w:rsidRPr="009E4B16" w:rsidRDefault="003F7F1C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3" w:type="pct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F7F1C" w:rsidRPr="009E4B16" w:rsidRDefault="003F7F1C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F7F1C" w:rsidRPr="009E4B16" w:rsidRDefault="003F7F1C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F7F1C" w:rsidRPr="009E4B16" w:rsidRDefault="003F7F1C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bottom w:val="single" w:sz="12" w:space="0" w:color="auto"/>
            </w:tcBorders>
            <w:vAlign w:val="center"/>
          </w:tcPr>
          <w:p w:rsidR="003F7F1C" w:rsidRPr="009E4B16" w:rsidRDefault="003F7F1C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bottom w:val="single" w:sz="12" w:space="0" w:color="auto"/>
            </w:tcBorders>
            <w:vAlign w:val="center"/>
          </w:tcPr>
          <w:p w:rsidR="003F7F1C" w:rsidRPr="009E4B16" w:rsidRDefault="003F7F1C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F7F1C" w:rsidRPr="009E4B16" w:rsidRDefault="003F7F1C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F7F1C" w:rsidRPr="009E4B16" w:rsidRDefault="003F7F1C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单个</w:t>
            </w:r>
          </w:p>
        </w:tc>
        <w:tc>
          <w:tcPr>
            <w:tcW w:w="326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F7F1C" w:rsidRPr="009E4B16" w:rsidRDefault="003F7F1C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总计</w:t>
            </w:r>
          </w:p>
        </w:tc>
        <w:tc>
          <w:tcPr>
            <w:tcW w:w="329" w:type="pct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7F1C" w:rsidRPr="009E4B16" w:rsidRDefault="003F7F1C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3F7F1C" w:rsidRPr="009E4B16" w:rsidTr="003F7F1C">
        <w:trPr>
          <w:trHeight w:val="440"/>
          <w:jc w:val="center"/>
        </w:trPr>
        <w:tc>
          <w:tcPr>
            <w:tcW w:w="417" w:type="pct"/>
            <w:tcBorders>
              <w:top w:val="single" w:sz="12" w:space="0" w:color="auto"/>
            </w:tcBorders>
            <w:vAlign w:val="center"/>
          </w:tcPr>
          <w:p w:rsidR="003F7F1C" w:rsidRPr="009E4B16" w:rsidRDefault="003F7F1C" w:rsidP="006418DE">
            <w:pPr>
              <w:pStyle w:val="af5"/>
              <w:adjustRightInd w:val="0"/>
              <w:snapToGrid w:val="0"/>
              <w:spacing w:line="240" w:lineRule="exact"/>
              <w:ind w:left="0" w:firstLine="0"/>
              <w:rPr>
                <w:sz w:val="18"/>
              </w:rPr>
            </w:pPr>
            <w:r w:rsidRPr="009E4B16">
              <w:rPr>
                <w:sz w:val="18"/>
              </w:rPr>
              <w:t>5154C</w:t>
            </w:r>
          </w:p>
        </w:tc>
        <w:tc>
          <w:tcPr>
            <w:tcW w:w="342" w:type="pct"/>
            <w:tcBorders>
              <w:top w:val="single" w:sz="12" w:space="0" w:color="auto"/>
            </w:tcBorders>
            <w:vAlign w:val="center"/>
          </w:tcPr>
          <w:p w:rsidR="003F7F1C" w:rsidRPr="009E4B16" w:rsidRDefault="003F7F1C" w:rsidP="00DD3A1C">
            <w:pPr>
              <w:adjustRightInd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9E4B16">
              <w:rPr>
                <w:sz w:val="18"/>
                <w:szCs w:val="18"/>
              </w:rPr>
              <w:t>0.2</w:t>
            </w:r>
            <w:r w:rsidR="00DD3A1C" w:rsidRPr="009E4B16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12" w:space="0" w:color="auto"/>
            </w:tcBorders>
            <w:vAlign w:val="center"/>
          </w:tcPr>
          <w:p w:rsidR="003F7F1C" w:rsidRPr="009E4B16" w:rsidRDefault="003F7F1C" w:rsidP="00DD3A1C">
            <w:pPr>
              <w:adjustRightInd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9E4B16">
              <w:rPr>
                <w:sz w:val="18"/>
                <w:szCs w:val="18"/>
              </w:rPr>
              <w:t>0.</w:t>
            </w:r>
            <w:r w:rsidR="00DD3A1C" w:rsidRPr="009E4B16">
              <w:rPr>
                <w:sz w:val="18"/>
                <w:szCs w:val="18"/>
              </w:rPr>
              <w:t>3</w:t>
            </w:r>
            <w:r w:rsidRPr="009E4B16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12" w:space="0" w:color="auto"/>
            </w:tcBorders>
            <w:vAlign w:val="center"/>
          </w:tcPr>
          <w:p w:rsidR="003F7F1C" w:rsidRPr="009E4B16" w:rsidRDefault="003F7F1C" w:rsidP="006418D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9E4B16">
              <w:rPr>
                <w:sz w:val="18"/>
                <w:szCs w:val="18"/>
              </w:rPr>
              <w:t>0.10</w:t>
            </w:r>
          </w:p>
        </w:tc>
        <w:tc>
          <w:tcPr>
            <w:tcW w:w="493" w:type="pct"/>
            <w:tcBorders>
              <w:top w:val="single" w:sz="12" w:space="0" w:color="auto"/>
            </w:tcBorders>
            <w:vAlign w:val="center"/>
          </w:tcPr>
          <w:p w:rsidR="003F7F1C" w:rsidRPr="009E4B16" w:rsidRDefault="003F7F1C" w:rsidP="003F7F1C">
            <w:pPr>
              <w:adjustRightInd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9E4B16">
              <w:rPr>
                <w:sz w:val="18"/>
                <w:szCs w:val="18"/>
              </w:rPr>
              <w:t>0.05~0.35</w:t>
            </w:r>
          </w:p>
        </w:tc>
        <w:tc>
          <w:tcPr>
            <w:tcW w:w="486" w:type="pct"/>
            <w:tcBorders>
              <w:top w:val="single" w:sz="12" w:space="0" w:color="auto"/>
            </w:tcBorders>
            <w:vAlign w:val="center"/>
          </w:tcPr>
          <w:p w:rsidR="003F7F1C" w:rsidRPr="009E4B16" w:rsidRDefault="003F7F1C" w:rsidP="00877D3B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9E4B16">
              <w:rPr>
                <w:sz w:val="18"/>
                <w:szCs w:val="18"/>
              </w:rPr>
              <w:t>3.</w:t>
            </w:r>
            <w:r w:rsidR="00877D3B" w:rsidRPr="009E4B16">
              <w:rPr>
                <w:sz w:val="18"/>
                <w:szCs w:val="18"/>
              </w:rPr>
              <w:t>2</w:t>
            </w:r>
            <w:r w:rsidRPr="009E4B16">
              <w:rPr>
                <w:sz w:val="18"/>
                <w:szCs w:val="18"/>
              </w:rPr>
              <w:t>~3.</w:t>
            </w:r>
            <w:r w:rsidR="00877D3B" w:rsidRPr="009E4B16">
              <w:rPr>
                <w:sz w:val="18"/>
                <w:szCs w:val="18"/>
              </w:rPr>
              <w:t>7</w:t>
            </w:r>
          </w:p>
        </w:tc>
        <w:tc>
          <w:tcPr>
            <w:tcW w:w="347" w:type="pct"/>
            <w:tcBorders>
              <w:top w:val="single" w:sz="12" w:space="0" w:color="auto"/>
            </w:tcBorders>
            <w:vAlign w:val="center"/>
          </w:tcPr>
          <w:p w:rsidR="003F7F1C" w:rsidRPr="009E4B16" w:rsidRDefault="003F7F1C" w:rsidP="00DD3A1C">
            <w:pPr>
              <w:adjustRightInd w:val="0"/>
              <w:snapToGrid w:val="0"/>
              <w:spacing w:line="240" w:lineRule="exact"/>
              <w:jc w:val="center"/>
              <w:rPr>
                <w:spacing w:val="-10"/>
                <w:sz w:val="18"/>
                <w:szCs w:val="18"/>
              </w:rPr>
            </w:pPr>
            <w:r w:rsidRPr="009E4B16">
              <w:rPr>
                <w:spacing w:val="-10"/>
                <w:sz w:val="18"/>
                <w:szCs w:val="18"/>
              </w:rPr>
              <w:t>0.</w:t>
            </w:r>
            <w:r w:rsidR="00DD3A1C" w:rsidRPr="009E4B16">
              <w:rPr>
                <w:spacing w:val="-10"/>
                <w:sz w:val="18"/>
                <w:szCs w:val="18"/>
              </w:rPr>
              <w:t xml:space="preserve"> </w:t>
            </w:r>
            <w:r w:rsidRPr="009E4B16">
              <w:rPr>
                <w:spacing w:val="-10"/>
                <w:sz w:val="18"/>
                <w:szCs w:val="18"/>
              </w:rPr>
              <w:t>0</w:t>
            </w:r>
            <w:r w:rsidR="00DD3A1C" w:rsidRPr="009E4B16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347" w:type="pct"/>
            <w:tcBorders>
              <w:top w:val="single" w:sz="12" w:space="0" w:color="auto"/>
            </w:tcBorders>
            <w:vAlign w:val="center"/>
          </w:tcPr>
          <w:p w:rsidR="003F7F1C" w:rsidRPr="009E4B16" w:rsidRDefault="003F7F1C" w:rsidP="00DD3A1C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9E4B16">
              <w:rPr>
                <w:spacing w:val="-10"/>
                <w:sz w:val="18"/>
                <w:szCs w:val="18"/>
              </w:rPr>
              <w:t>0.</w:t>
            </w:r>
            <w:r w:rsidR="00DD3A1C" w:rsidRPr="009E4B16">
              <w:rPr>
                <w:spacing w:val="-10"/>
                <w:sz w:val="18"/>
                <w:szCs w:val="18"/>
              </w:rPr>
              <w:t>01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vAlign w:val="center"/>
          </w:tcPr>
          <w:p w:rsidR="003F7F1C" w:rsidRPr="009E4B16" w:rsidRDefault="003F7F1C" w:rsidP="00DD3A1C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9E4B16">
              <w:rPr>
                <w:spacing w:val="-10"/>
                <w:sz w:val="18"/>
                <w:szCs w:val="18"/>
              </w:rPr>
              <w:t>0.</w:t>
            </w:r>
            <w:r w:rsidR="00DD3A1C" w:rsidRPr="009E4B16">
              <w:rPr>
                <w:spacing w:val="-10"/>
                <w:sz w:val="18"/>
                <w:szCs w:val="18"/>
              </w:rPr>
              <w:t>01</w:t>
            </w:r>
          </w:p>
        </w:tc>
        <w:tc>
          <w:tcPr>
            <w:tcW w:w="447" w:type="pct"/>
            <w:tcBorders>
              <w:top w:val="single" w:sz="12" w:space="0" w:color="auto"/>
            </w:tcBorders>
            <w:vAlign w:val="center"/>
          </w:tcPr>
          <w:p w:rsidR="003F7F1C" w:rsidRPr="009E4B16" w:rsidRDefault="003F7F1C" w:rsidP="006418D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9E4B16">
              <w:rPr>
                <w:sz w:val="18"/>
                <w:szCs w:val="18"/>
              </w:rPr>
              <w:t>-</w:t>
            </w:r>
          </w:p>
        </w:tc>
        <w:tc>
          <w:tcPr>
            <w:tcW w:w="363" w:type="pct"/>
            <w:tcBorders>
              <w:top w:val="single" w:sz="12" w:space="0" w:color="auto"/>
            </w:tcBorders>
            <w:vAlign w:val="center"/>
          </w:tcPr>
          <w:p w:rsidR="003F7F1C" w:rsidRPr="009E4B16" w:rsidRDefault="003F7F1C" w:rsidP="006418D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9E4B16">
              <w:rPr>
                <w:sz w:val="18"/>
                <w:szCs w:val="18"/>
              </w:rPr>
              <w:t>0.05</w:t>
            </w:r>
          </w:p>
        </w:tc>
        <w:tc>
          <w:tcPr>
            <w:tcW w:w="326" w:type="pct"/>
            <w:tcBorders>
              <w:top w:val="single" w:sz="12" w:space="0" w:color="auto"/>
            </w:tcBorders>
            <w:vAlign w:val="center"/>
          </w:tcPr>
          <w:p w:rsidR="003F7F1C" w:rsidRPr="009E4B16" w:rsidRDefault="003F7F1C" w:rsidP="006418D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9E4B16">
              <w:rPr>
                <w:sz w:val="18"/>
                <w:szCs w:val="18"/>
              </w:rPr>
              <w:t>0.15</w:t>
            </w:r>
          </w:p>
        </w:tc>
        <w:tc>
          <w:tcPr>
            <w:tcW w:w="329" w:type="pct"/>
            <w:tcBorders>
              <w:top w:val="single" w:sz="12" w:space="0" w:color="auto"/>
            </w:tcBorders>
            <w:vAlign w:val="center"/>
          </w:tcPr>
          <w:p w:rsidR="003F7F1C" w:rsidRPr="009E4B16" w:rsidRDefault="003F7F1C" w:rsidP="003F7F1C">
            <w:pPr>
              <w:pStyle w:val="af5"/>
              <w:adjustRightInd w:val="0"/>
              <w:snapToGrid w:val="0"/>
              <w:spacing w:line="240" w:lineRule="exact"/>
              <w:ind w:left="0" w:firstLine="0"/>
              <w:rPr>
                <w:sz w:val="18"/>
              </w:rPr>
            </w:pPr>
            <w:r w:rsidRPr="009E4B16">
              <w:rPr>
                <w:sz w:val="18"/>
                <w:szCs w:val="18"/>
              </w:rPr>
              <w:t>余量</w:t>
            </w:r>
          </w:p>
        </w:tc>
      </w:tr>
      <w:tr w:rsidR="0032505E" w:rsidRPr="009E4B16" w:rsidTr="003F7F1C">
        <w:trPr>
          <w:trHeight w:val="436"/>
          <w:jc w:val="center"/>
        </w:trPr>
        <w:tc>
          <w:tcPr>
            <w:tcW w:w="5000" w:type="pct"/>
            <w:gridSpan w:val="13"/>
            <w:vAlign w:val="center"/>
          </w:tcPr>
          <w:p w:rsidR="0032505E" w:rsidRPr="009E4B16" w:rsidRDefault="0032505E">
            <w:pPr>
              <w:widowControl/>
              <w:ind w:firstLineChars="223" w:firstLine="401"/>
              <w:rPr>
                <w:kern w:val="0"/>
                <w:sz w:val="18"/>
                <w:szCs w:val="18"/>
                <w:vertAlign w:val="superscript"/>
              </w:rPr>
            </w:pPr>
            <w:r w:rsidRPr="009E4B16">
              <w:rPr>
                <w:kern w:val="0"/>
                <w:sz w:val="18"/>
                <w:szCs w:val="18"/>
                <w:vertAlign w:val="superscript"/>
              </w:rPr>
              <w:t xml:space="preserve">a </w:t>
            </w:r>
            <w:r w:rsidRPr="009E4B16">
              <w:rPr>
                <w:kern w:val="0"/>
                <w:sz w:val="18"/>
                <w:szCs w:val="18"/>
              </w:rPr>
              <w:t>表中的单个数值者为元素的最高限，</w:t>
            </w:r>
            <w:r w:rsidRPr="009E4B16">
              <w:rPr>
                <w:kern w:val="0"/>
                <w:sz w:val="18"/>
                <w:szCs w:val="18"/>
              </w:rPr>
              <w:t>Al</w:t>
            </w:r>
            <w:r w:rsidRPr="009E4B16">
              <w:rPr>
                <w:kern w:val="0"/>
                <w:sz w:val="18"/>
                <w:szCs w:val="18"/>
              </w:rPr>
              <w:t>元素为最低值；</w:t>
            </w:r>
          </w:p>
          <w:p w:rsidR="0032505E" w:rsidRPr="009E4B16" w:rsidRDefault="0032505E">
            <w:pPr>
              <w:widowControl/>
              <w:spacing w:line="200" w:lineRule="atLeast"/>
              <w:ind w:firstLineChars="200" w:firstLine="360"/>
              <w:rPr>
                <w:kern w:val="0"/>
                <w:sz w:val="18"/>
                <w:szCs w:val="18"/>
              </w:rPr>
            </w:pPr>
            <w:r w:rsidRPr="009E4B16">
              <w:rPr>
                <w:kern w:val="0"/>
                <w:sz w:val="18"/>
                <w:szCs w:val="18"/>
                <w:vertAlign w:val="superscript"/>
              </w:rPr>
              <w:t>b</w:t>
            </w:r>
            <w:r w:rsidRPr="009E4B16">
              <w:rPr>
                <w:kern w:val="0"/>
                <w:sz w:val="18"/>
                <w:szCs w:val="18"/>
              </w:rPr>
              <w:t>其他杂质指表中未列出或未规定数值的元素。</w:t>
            </w:r>
          </w:p>
          <w:p w:rsidR="0032505E" w:rsidRPr="009E4B16" w:rsidRDefault="0032505E" w:rsidP="00DD3A1C">
            <w:pPr>
              <w:widowControl/>
              <w:ind w:firstLineChars="200" w:firstLine="360"/>
              <w:rPr>
                <w:kern w:val="0"/>
                <w:szCs w:val="21"/>
              </w:rPr>
            </w:pPr>
            <w:r w:rsidRPr="009E4B16">
              <w:rPr>
                <w:kern w:val="0"/>
                <w:sz w:val="18"/>
                <w:szCs w:val="18"/>
                <w:vertAlign w:val="superscript"/>
              </w:rPr>
              <w:t xml:space="preserve">c </w:t>
            </w:r>
            <w:r w:rsidRPr="009E4B16">
              <w:rPr>
                <w:kern w:val="0"/>
                <w:sz w:val="18"/>
                <w:szCs w:val="18"/>
              </w:rPr>
              <w:t>铝的质量分数为</w:t>
            </w:r>
            <w:r w:rsidRPr="009E4B16">
              <w:rPr>
                <w:kern w:val="0"/>
                <w:sz w:val="18"/>
                <w:szCs w:val="18"/>
              </w:rPr>
              <w:t>100.00</w:t>
            </w:r>
            <w:r w:rsidRPr="009E4B16">
              <w:rPr>
                <w:kern w:val="0"/>
                <w:sz w:val="18"/>
                <w:szCs w:val="18"/>
              </w:rPr>
              <w:t>％与所有含量不小于</w:t>
            </w:r>
            <w:r w:rsidRPr="009E4B16">
              <w:rPr>
                <w:kern w:val="0"/>
                <w:sz w:val="18"/>
                <w:szCs w:val="18"/>
              </w:rPr>
              <w:t>0.010</w:t>
            </w:r>
            <w:r w:rsidRPr="009E4B16">
              <w:rPr>
                <w:kern w:val="0"/>
                <w:sz w:val="18"/>
                <w:szCs w:val="18"/>
              </w:rPr>
              <w:t>％的元素含量总和的差值，求和前各元素数值要表示到</w:t>
            </w:r>
            <w:r w:rsidRPr="009E4B16">
              <w:rPr>
                <w:kern w:val="0"/>
                <w:sz w:val="18"/>
                <w:szCs w:val="18"/>
              </w:rPr>
              <w:t>0.0X%</w:t>
            </w:r>
            <w:r w:rsidRPr="009E4B16">
              <w:rPr>
                <w:kern w:val="0"/>
                <w:sz w:val="18"/>
                <w:szCs w:val="18"/>
              </w:rPr>
              <w:t>。</w:t>
            </w:r>
          </w:p>
        </w:tc>
      </w:tr>
    </w:tbl>
    <w:p w:rsidR="0032505E" w:rsidRPr="009E4B16" w:rsidRDefault="0032505E" w:rsidP="00CA299C">
      <w:pPr>
        <w:pStyle w:val="ab"/>
        <w:numPr>
          <w:ilvl w:val="2"/>
          <w:numId w:val="2"/>
        </w:numPr>
        <w:jc w:val="left"/>
        <w:rPr>
          <w:rFonts w:ascii="Times New Roman"/>
        </w:rPr>
      </w:pPr>
      <w:r w:rsidRPr="009E4B16">
        <w:rPr>
          <w:rFonts w:ascii="Times New Roman"/>
        </w:rPr>
        <w:t>尺寸偏差</w:t>
      </w:r>
    </w:p>
    <w:p w:rsidR="0032505E" w:rsidRPr="009E4B16" w:rsidRDefault="003F7F1C" w:rsidP="008B59E5">
      <w:pPr>
        <w:ind w:firstLineChars="200" w:firstLine="420"/>
      </w:pPr>
      <w:r w:rsidRPr="009E4B16">
        <w:rPr>
          <w:szCs w:val="21"/>
        </w:rPr>
        <w:t>铝合金导线的直径</w:t>
      </w:r>
      <w:r w:rsidR="00B222CA" w:rsidRPr="009E4B16">
        <w:rPr>
          <w:rFonts w:hint="eastAsia"/>
          <w:szCs w:val="21"/>
        </w:rPr>
        <w:t>与长度</w:t>
      </w:r>
      <w:r w:rsidRPr="009E4B16">
        <w:rPr>
          <w:szCs w:val="21"/>
        </w:rPr>
        <w:t>偏差应符合表</w:t>
      </w:r>
      <w:r w:rsidRPr="009E4B16">
        <w:rPr>
          <w:szCs w:val="21"/>
        </w:rPr>
        <w:t>3</w:t>
      </w:r>
      <w:r w:rsidRPr="009E4B16">
        <w:rPr>
          <w:szCs w:val="21"/>
        </w:rPr>
        <w:t>的规定。</w:t>
      </w:r>
    </w:p>
    <w:p w:rsidR="0032505E" w:rsidRPr="009E4B16" w:rsidRDefault="0032505E">
      <w:pPr>
        <w:pStyle w:val="a"/>
        <w:tabs>
          <w:tab w:val="left" w:pos="3885"/>
        </w:tabs>
        <w:rPr>
          <w:rFonts w:ascii="Times New Roman"/>
        </w:rPr>
      </w:pPr>
      <w:bookmarkStart w:id="3" w:name="OLE_LINK8"/>
      <w:bookmarkStart w:id="4" w:name="OLE_LINK9"/>
      <w:r w:rsidRPr="009E4B16">
        <w:rPr>
          <w:rFonts w:ascii="Times New Roman"/>
        </w:rPr>
        <w:t>尺寸偏差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895"/>
        <w:gridCol w:w="3340"/>
        <w:gridCol w:w="3336"/>
      </w:tblGrid>
      <w:tr w:rsidR="003F7F1C" w:rsidRPr="009E4B16" w:rsidTr="007073E0">
        <w:trPr>
          <w:trHeight w:val="391"/>
          <w:jc w:val="center"/>
        </w:trPr>
        <w:tc>
          <w:tcPr>
            <w:tcW w:w="1512" w:type="pct"/>
            <w:vAlign w:val="center"/>
          </w:tcPr>
          <w:p w:rsidR="003F7F1C" w:rsidRPr="009E4B16" w:rsidRDefault="003F7F1C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类别</w:t>
            </w:r>
          </w:p>
        </w:tc>
        <w:tc>
          <w:tcPr>
            <w:tcW w:w="1745" w:type="pct"/>
            <w:vAlign w:val="center"/>
          </w:tcPr>
          <w:p w:rsidR="003F7F1C" w:rsidRPr="009E4B16" w:rsidRDefault="003F7F1C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直径允许偏差</w:t>
            </w:r>
          </w:p>
          <w:p w:rsidR="003F7F1C" w:rsidRPr="009E4B16" w:rsidRDefault="003F7F1C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mm</w:t>
            </w:r>
          </w:p>
        </w:tc>
        <w:tc>
          <w:tcPr>
            <w:tcW w:w="1743" w:type="pct"/>
            <w:vAlign w:val="center"/>
          </w:tcPr>
          <w:p w:rsidR="003F7F1C" w:rsidRPr="009E4B16" w:rsidRDefault="003F7F1C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长度允许偏差</w:t>
            </w:r>
          </w:p>
          <w:p w:rsidR="003F7F1C" w:rsidRPr="009E4B16" w:rsidRDefault="003F7F1C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m</w:t>
            </w:r>
          </w:p>
        </w:tc>
      </w:tr>
      <w:tr w:rsidR="003F7F1C" w:rsidRPr="009E4B16" w:rsidTr="007073E0">
        <w:trPr>
          <w:jc w:val="center"/>
        </w:trPr>
        <w:tc>
          <w:tcPr>
            <w:tcW w:w="1512" w:type="pct"/>
            <w:vAlign w:val="center"/>
          </w:tcPr>
          <w:p w:rsidR="003F7F1C" w:rsidRPr="009E4B16" w:rsidRDefault="003F7F1C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单线</w:t>
            </w:r>
          </w:p>
        </w:tc>
        <w:tc>
          <w:tcPr>
            <w:tcW w:w="1745" w:type="pct"/>
            <w:vAlign w:val="center"/>
          </w:tcPr>
          <w:p w:rsidR="003F7F1C" w:rsidRPr="009E4B16" w:rsidRDefault="003F7F1C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±0.05</w:t>
            </w:r>
          </w:p>
        </w:tc>
        <w:tc>
          <w:tcPr>
            <w:tcW w:w="1743" w:type="pct"/>
            <w:vAlign w:val="center"/>
          </w:tcPr>
          <w:p w:rsidR="003F7F1C" w:rsidRPr="009E4B16" w:rsidRDefault="003F7F1C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±1</w:t>
            </w:r>
          </w:p>
        </w:tc>
      </w:tr>
      <w:tr w:rsidR="003F7F1C" w:rsidRPr="009E4B16" w:rsidTr="007073E0">
        <w:trPr>
          <w:jc w:val="center"/>
        </w:trPr>
        <w:tc>
          <w:tcPr>
            <w:tcW w:w="1512" w:type="pct"/>
            <w:vAlign w:val="center"/>
          </w:tcPr>
          <w:p w:rsidR="003F7F1C" w:rsidRPr="009E4B16" w:rsidRDefault="003F7F1C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绞合线</w:t>
            </w:r>
          </w:p>
        </w:tc>
        <w:tc>
          <w:tcPr>
            <w:tcW w:w="1745" w:type="pct"/>
            <w:vAlign w:val="center"/>
          </w:tcPr>
          <w:p w:rsidR="003F7F1C" w:rsidRPr="009E4B16" w:rsidRDefault="003F7F1C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±0.1</w:t>
            </w:r>
          </w:p>
        </w:tc>
        <w:tc>
          <w:tcPr>
            <w:tcW w:w="1743" w:type="pct"/>
            <w:vAlign w:val="center"/>
          </w:tcPr>
          <w:p w:rsidR="003F7F1C" w:rsidRPr="009E4B16" w:rsidRDefault="003F7F1C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±1</w:t>
            </w:r>
          </w:p>
        </w:tc>
      </w:tr>
    </w:tbl>
    <w:bookmarkEnd w:id="3"/>
    <w:bookmarkEnd w:id="4"/>
    <w:p w:rsidR="0032505E" w:rsidRPr="009E4B16" w:rsidRDefault="00EC198A" w:rsidP="00CA299C">
      <w:pPr>
        <w:pStyle w:val="ab"/>
        <w:numPr>
          <w:ilvl w:val="2"/>
          <w:numId w:val="2"/>
        </w:numPr>
        <w:jc w:val="left"/>
        <w:rPr>
          <w:rFonts w:ascii="Times New Roman"/>
        </w:rPr>
      </w:pPr>
      <w:r w:rsidRPr="009E4B16">
        <w:rPr>
          <w:rFonts w:ascii="Times New Roman"/>
        </w:rPr>
        <w:t>力学性能</w:t>
      </w:r>
    </w:p>
    <w:p w:rsidR="00EC198A" w:rsidRPr="009E4B16" w:rsidRDefault="00EC198A" w:rsidP="00EC198A">
      <w:pPr>
        <w:pStyle w:val="af1"/>
        <w:ind w:firstLine="420"/>
        <w:rPr>
          <w:rFonts w:ascii="Times New Roman"/>
        </w:rPr>
      </w:pPr>
      <w:r w:rsidRPr="009E4B16">
        <w:rPr>
          <w:rFonts w:ascii="Times New Roman" w:hAnsi="宋体"/>
        </w:rPr>
        <w:t>铝合金导线的室温拉伸力学性能应符合表</w:t>
      </w:r>
      <w:r w:rsidRPr="009E4B16">
        <w:rPr>
          <w:rFonts w:ascii="Times New Roman"/>
        </w:rPr>
        <w:t>4</w:t>
      </w:r>
      <w:r w:rsidRPr="009E4B16">
        <w:rPr>
          <w:rFonts w:ascii="Times New Roman" w:hAnsi="宋体"/>
        </w:rPr>
        <w:t>的规定。</w:t>
      </w:r>
    </w:p>
    <w:p w:rsidR="00EC198A" w:rsidRPr="009E4B16" w:rsidRDefault="00EC198A" w:rsidP="00EC198A">
      <w:pPr>
        <w:pStyle w:val="a"/>
        <w:tabs>
          <w:tab w:val="left" w:pos="3885"/>
        </w:tabs>
        <w:rPr>
          <w:rFonts w:ascii="Times New Roman"/>
        </w:rPr>
      </w:pPr>
      <w:r w:rsidRPr="009E4B16">
        <w:rPr>
          <w:rFonts w:ascii="Times New Roman"/>
        </w:rPr>
        <w:t>力学性能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54"/>
        <w:gridCol w:w="948"/>
        <w:gridCol w:w="911"/>
        <w:gridCol w:w="2083"/>
        <w:gridCol w:w="2010"/>
        <w:gridCol w:w="1765"/>
      </w:tblGrid>
      <w:tr w:rsidR="00EC198A" w:rsidRPr="009E4B16" w:rsidTr="00EC198A">
        <w:trPr>
          <w:jc w:val="center"/>
        </w:trPr>
        <w:tc>
          <w:tcPr>
            <w:tcW w:w="969" w:type="pct"/>
            <w:vMerge w:val="restart"/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牌号</w:t>
            </w:r>
          </w:p>
        </w:tc>
        <w:tc>
          <w:tcPr>
            <w:tcW w:w="495" w:type="pct"/>
            <w:vMerge w:val="restart"/>
            <w:tcBorders>
              <w:right w:val="single" w:sz="4" w:space="0" w:color="auto"/>
            </w:tcBorders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类别</w:t>
            </w:r>
          </w:p>
        </w:tc>
        <w:tc>
          <w:tcPr>
            <w:tcW w:w="476" w:type="pct"/>
            <w:vMerge w:val="restart"/>
            <w:tcBorders>
              <w:left w:val="single" w:sz="4" w:space="0" w:color="auto"/>
            </w:tcBorders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状态</w:t>
            </w:r>
          </w:p>
        </w:tc>
        <w:tc>
          <w:tcPr>
            <w:tcW w:w="1088" w:type="pct"/>
            <w:vMerge w:val="restart"/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线径</w:t>
            </w:r>
          </w:p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mm</w:t>
            </w:r>
          </w:p>
        </w:tc>
        <w:tc>
          <w:tcPr>
            <w:tcW w:w="1972" w:type="pct"/>
            <w:gridSpan w:val="2"/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室温拉伸力学性能</w:t>
            </w:r>
          </w:p>
        </w:tc>
      </w:tr>
      <w:tr w:rsidR="00EC198A" w:rsidRPr="009E4B16" w:rsidTr="00EC198A">
        <w:trPr>
          <w:jc w:val="center"/>
        </w:trPr>
        <w:tc>
          <w:tcPr>
            <w:tcW w:w="969" w:type="pct"/>
            <w:vMerge/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</w:tcBorders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88" w:type="pct"/>
            <w:vMerge/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50" w:type="pct"/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抗拉力</w:t>
            </w:r>
          </w:p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N</w:t>
            </w:r>
          </w:p>
        </w:tc>
        <w:tc>
          <w:tcPr>
            <w:tcW w:w="922" w:type="pct"/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伸长率</w:t>
            </w:r>
          </w:p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%</w:t>
            </w:r>
          </w:p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不大于</w:t>
            </w:r>
          </w:p>
        </w:tc>
      </w:tr>
      <w:tr w:rsidR="00EC198A" w:rsidRPr="009E4B16" w:rsidTr="00EC198A">
        <w:trPr>
          <w:jc w:val="center"/>
        </w:trPr>
        <w:tc>
          <w:tcPr>
            <w:tcW w:w="969" w:type="pct"/>
            <w:vMerge w:val="restart"/>
            <w:vAlign w:val="center"/>
          </w:tcPr>
          <w:p w:rsidR="00EC198A" w:rsidRPr="009E4B16" w:rsidRDefault="00EC198A" w:rsidP="006418DE">
            <w:pPr>
              <w:pStyle w:val="af1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5154</w:t>
            </w:r>
            <w:r w:rsidRPr="009E4B16">
              <w:rPr>
                <w:rFonts w:ascii="Times New Roman"/>
                <w:sz w:val="18"/>
                <w:szCs w:val="18"/>
              </w:rPr>
              <w:t>、</w:t>
            </w:r>
            <w:r w:rsidRPr="009E4B16">
              <w:rPr>
                <w:rFonts w:ascii="Times New Roman"/>
                <w:sz w:val="18"/>
                <w:szCs w:val="18"/>
              </w:rPr>
              <w:t>5154A</w:t>
            </w:r>
            <w:r w:rsidRPr="009E4B16">
              <w:rPr>
                <w:rFonts w:ascii="Times New Roman"/>
                <w:sz w:val="18"/>
                <w:szCs w:val="18"/>
              </w:rPr>
              <w:t>、</w:t>
            </w:r>
            <w:r w:rsidRPr="009E4B16">
              <w:rPr>
                <w:rFonts w:ascii="Times New Roman"/>
                <w:sz w:val="18"/>
                <w:szCs w:val="18"/>
              </w:rPr>
              <w:t>5154C</w:t>
            </w:r>
          </w:p>
        </w:tc>
        <w:tc>
          <w:tcPr>
            <w:tcW w:w="495" w:type="pct"/>
            <w:vMerge w:val="restart"/>
            <w:tcBorders>
              <w:right w:val="single" w:sz="4" w:space="0" w:color="auto"/>
            </w:tcBorders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单线</w:t>
            </w:r>
          </w:p>
        </w:tc>
        <w:tc>
          <w:tcPr>
            <w:tcW w:w="476" w:type="pct"/>
            <w:vMerge w:val="restart"/>
            <w:tcBorders>
              <w:left w:val="single" w:sz="4" w:space="0" w:color="auto"/>
            </w:tcBorders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O</w:t>
            </w:r>
          </w:p>
        </w:tc>
        <w:tc>
          <w:tcPr>
            <w:tcW w:w="1088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2.0</w:t>
            </w:r>
          </w:p>
        </w:tc>
        <w:tc>
          <w:tcPr>
            <w:tcW w:w="1050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500-</w:t>
            </w:r>
          </w:p>
        </w:tc>
        <w:tc>
          <w:tcPr>
            <w:tcW w:w="922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12</w:t>
            </w:r>
          </w:p>
        </w:tc>
      </w:tr>
      <w:tr w:rsidR="00EC198A" w:rsidRPr="009E4B16" w:rsidTr="00EC198A">
        <w:trPr>
          <w:jc w:val="center"/>
        </w:trPr>
        <w:tc>
          <w:tcPr>
            <w:tcW w:w="969" w:type="pct"/>
            <w:vMerge/>
            <w:vAlign w:val="center"/>
          </w:tcPr>
          <w:p w:rsidR="00EC198A" w:rsidRPr="009E4B16" w:rsidRDefault="00EC198A" w:rsidP="006418DE">
            <w:pPr>
              <w:pStyle w:val="af1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</w:tcBorders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88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2.5</w:t>
            </w:r>
          </w:p>
        </w:tc>
        <w:tc>
          <w:tcPr>
            <w:tcW w:w="1050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600-</w:t>
            </w:r>
          </w:p>
        </w:tc>
        <w:tc>
          <w:tcPr>
            <w:tcW w:w="922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12</w:t>
            </w:r>
          </w:p>
        </w:tc>
      </w:tr>
      <w:tr w:rsidR="00EC198A" w:rsidRPr="009E4B16" w:rsidTr="00EC198A">
        <w:trPr>
          <w:trHeight w:val="334"/>
          <w:jc w:val="center"/>
        </w:trPr>
        <w:tc>
          <w:tcPr>
            <w:tcW w:w="969" w:type="pct"/>
            <w:vMerge/>
            <w:vAlign w:val="center"/>
          </w:tcPr>
          <w:p w:rsidR="00EC198A" w:rsidRPr="009E4B16" w:rsidRDefault="00EC198A" w:rsidP="006418DE">
            <w:pPr>
              <w:pStyle w:val="af1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</w:tcBorders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88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3.0</w:t>
            </w:r>
          </w:p>
        </w:tc>
        <w:tc>
          <w:tcPr>
            <w:tcW w:w="1050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700-</w:t>
            </w:r>
          </w:p>
        </w:tc>
        <w:tc>
          <w:tcPr>
            <w:tcW w:w="922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12</w:t>
            </w:r>
          </w:p>
        </w:tc>
      </w:tr>
      <w:tr w:rsidR="00EC198A" w:rsidRPr="009E4B16" w:rsidTr="00EC198A">
        <w:trPr>
          <w:jc w:val="center"/>
        </w:trPr>
        <w:tc>
          <w:tcPr>
            <w:tcW w:w="969" w:type="pct"/>
            <w:vMerge/>
            <w:vAlign w:val="center"/>
          </w:tcPr>
          <w:p w:rsidR="00EC198A" w:rsidRPr="009E4B16" w:rsidRDefault="00EC198A" w:rsidP="006418DE">
            <w:pPr>
              <w:pStyle w:val="af1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5" w:type="pct"/>
            <w:vMerge w:val="restart"/>
            <w:tcBorders>
              <w:right w:val="single" w:sz="4" w:space="0" w:color="auto"/>
            </w:tcBorders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绞合线</w:t>
            </w:r>
          </w:p>
        </w:tc>
        <w:tc>
          <w:tcPr>
            <w:tcW w:w="476" w:type="pct"/>
            <w:vMerge w:val="restart"/>
            <w:tcBorders>
              <w:left w:val="single" w:sz="4" w:space="0" w:color="auto"/>
            </w:tcBorders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O</w:t>
            </w:r>
          </w:p>
        </w:tc>
        <w:tc>
          <w:tcPr>
            <w:tcW w:w="1088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1.6</w:t>
            </w:r>
          </w:p>
        </w:tc>
        <w:tc>
          <w:tcPr>
            <w:tcW w:w="1050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310-</w:t>
            </w:r>
          </w:p>
        </w:tc>
        <w:tc>
          <w:tcPr>
            <w:tcW w:w="922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10</w:t>
            </w:r>
          </w:p>
        </w:tc>
      </w:tr>
      <w:tr w:rsidR="00EC198A" w:rsidRPr="009E4B16" w:rsidTr="00EC198A">
        <w:trPr>
          <w:jc w:val="center"/>
        </w:trPr>
        <w:tc>
          <w:tcPr>
            <w:tcW w:w="969" w:type="pct"/>
            <w:vMerge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</w:tcBorders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88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2.0</w:t>
            </w:r>
          </w:p>
        </w:tc>
        <w:tc>
          <w:tcPr>
            <w:tcW w:w="1050" w:type="pct"/>
          </w:tcPr>
          <w:p w:rsidR="00EC198A" w:rsidRPr="009E4B16" w:rsidRDefault="00EC198A" w:rsidP="00EC198A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400~500</w:t>
            </w:r>
          </w:p>
        </w:tc>
        <w:tc>
          <w:tcPr>
            <w:tcW w:w="922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10</w:t>
            </w:r>
          </w:p>
        </w:tc>
      </w:tr>
      <w:tr w:rsidR="00EC198A" w:rsidRPr="009E4B16" w:rsidTr="00EC198A">
        <w:trPr>
          <w:jc w:val="center"/>
        </w:trPr>
        <w:tc>
          <w:tcPr>
            <w:tcW w:w="969" w:type="pct"/>
            <w:vMerge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</w:tcBorders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88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2.5</w:t>
            </w:r>
          </w:p>
        </w:tc>
        <w:tc>
          <w:tcPr>
            <w:tcW w:w="1050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500-</w:t>
            </w:r>
          </w:p>
        </w:tc>
        <w:tc>
          <w:tcPr>
            <w:tcW w:w="922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10</w:t>
            </w:r>
          </w:p>
        </w:tc>
      </w:tr>
      <w:tr w:rsidR="00EC198A" w:rsidRPr="009E4B16" w:rsidTr="00EC198A">
        <w:trPr>
          <w:jc w:val="center"/>
        </w:trPr>
        <w:tc>
          <w:tcPr>
            <w:tcW w:w="969" w:type="pct"/>
            <w:vMerge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</w:tcBorders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88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3.0</w:t>
            </w:r>
          </w:p>
        </w:tc>
        <w:tc>
          <w:tcPr>
            <w:tcW w:w="1050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600-</w:t>
            </w:r>
          </w:p>
        </w:tc>
        <w:tc>
          <w:tcPr>
            <w:tcW w:w="922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10</w:t>
            </w:r>
          </w:p>
        </w:tc>
      </w:tr>
    </w:tbl>
    <w:p w:rsidR="00EC198A" w:rsidRPr="009E4B16" w:rsidRDefault="00EC198A" w:rsidP="00CA299C">
      <w:pPr>
        <w:pStyle w:val="ab"/>
        <w:numPr>
          <w:ilvl w:val="2"/>
          <w:numId w:val="2"/>
        </w:numPr>
        <w:jc w:val="left"/>
        <w:rPr>
          <w:rFonts w:ascii="Times New Roman"/>
        </w:rPr>
      </w:pPr>
      <w:r w:rsidRPr="009E4B16">
        <w:rPr>
          <w:rFonts w:ascii="Times New Roman"/>
        </w:rPr>
        <w:t>电性能</w:t>
      </w:r>
    </w:p>
    <w:p w:rsidR="00EC198A" w:rsidRPr="009E4B16" w:rsidRDefault="00EC198A" w:rsidP="00EC198A">
      <w:pPr>
        <w:pStyle w:val="af1"/>
        <w:ind w:firstLine="420"/>
        <w:rPr>
          <w:rFonts w:ascii="Times New Roman" w:eastAsia="黑体"/>
        </w:rPr>
      </w:pPr>
      <w:r w:rsidRPr="009E4B16">
        <w:rPr>
          <w:rFonts w:ascii="Times New Roman" w:hAnsi="宋体"/>
        </w:rPr>
        <w:t>铝合金导线的</w:t>
      </w:r>
      <w:r w:rsidR="00B222CA" w:rsidRPr="009E4B16">
        <w:rPr>
          <w:rFonts w:ascii="Times New Roman" w:hAnsi="宋体" w:hint="eastAsia"/>
        </w:rPr>
        <w:t>电</w:t>
      </w:r>
      <w:r w:rsidRPr="009E4B16">
        <w:rPr>
          <w:rFonts w:ascii="Times New Roman" w:hAnsi="宋体"/>
        </w:rPr>
        <w:t>性能应符合表</w:t>
      </w:r>
      <w:r w:rsidRPr="009E4B16">
        <w:rPr>
          <w:rFonts w:ascii="Times New Roman"/>
        </w:rPr>
        <w:t>5</w:t>
      </w:r>
      <w:r w:rsidRPr="009E4B16">
        <w:rPr>
          <w:rFonts w:ascii="Times New Roman" w:hAnsi="宋体"/>
        </w:rPr>
        <w:t>的规定。</w:t>
      </w:r>
    </w:p>
    <w:p w:rsidR="00EC198A" w:rsidRPr="009E4B16" w:rsidRDefault="00EC198A" w:rsidP="00EC198A">
      <w:pPr>
        <w:pStyle w:val="a"/>
        <w:tabs>
          <w:tab w:val="left" w:pos="3885"/>
        </w:tabs>
        <w:rPr>
          <w:rFonts w:ascii="Times New Roman"/>
        </w:rPr>
      </w:pPr>
      <w:r w:rsidRPr="009E4B16">
        <w:rPr>
          <w:rFonts w:ascii="Times New Roman"/>
        </w:rPr>
        <w:t>电性能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230"/>
        <w:gridCol w:w="1141"/>
        <w:gridCol w:w="1095"/>
        <w:gridCol w:w="2504"/>
        <w:gridCol w:w="2601"/>
      </w:tblGrid>
      <w:tr w:rsidR="00EC198A" w:rsidRPr="009E4B16" w:rsidTr="00EC198A">
        <w:trPr>
          <w:jc w:val="center"/>
        </w:trPr>
        <w:tc>
          <w:tcPr>
            <w:tcW w:w="1165" w:type="pct"/>
            <w:vMerge w:val="restart"/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 w:hAnsi="宋体"/>
                <w:sz w:val="18"/>
                <w:szCs w:val="18"/>
              </w:rPr>
              <w:t>牌号</w:t>
            </w:r>
          </w:p>
        </w:tc>
        <w:tc>
          <w:tcPr>
            <w:tcW w:w="596" w:type="pct"/>
            <w:vMerge w:val="restart"/>
            <w:tcBorders>
              <w:right w:val="single" w:sz="4" w:space="0" w:color="auto"/>
            </w:tcBorders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 w:hAnsi="宋体"/>
                <w:sz w:val="18"/>
                <w:szCs w:val="18"/>
              </w:rPr>
              <w:t>类别</w:t>
            </w:r>
          </w:p>
        </w:tc>
        <w:tc>
          <w:tcPr>
            <w:tcW w:w="572" w:type="pct"/>
            <w:vMerge w:val="restart"/>
            <w:tcBorders>
              <w:left w:val="single" w:sz="4" w:space="0" w:color="auto"/>
            </w:tcBorders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 w:hAnsi="宋体"/>
                <w:sz w:val="18"/>
                <w:szCs w:val="18"/>
              </w:rPr>
              <w:t>状态</w:t>
            </w:r>
          </w:p>
        </w:tc>
        <w:tc>
          <w:tcPr>
            <w:tcW w:w="1308" w:type="pct"/>
            <w:vMerge w:val="restart"/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 w:hAnsi="宋体"/>
                <w:sz w:val="18"/>
                <w:szCs w:val="18"/>
              </w:rPr>
              <w:t>线径</w:t>
            </w:r>
          </w:p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mm</w:t>
            </w:r>
          </w:p>
        </w:tc>
        <w:tc>
          <w:tcPr>
            <w:tcW w:w="1359" w:type="pct"/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 w:hAnsi="宋体"/>
                <w:sz w:val="18"/>
                <w:szCs w:val="18"/>
              </w:rPr>
              <w:t>电性能</w:t>
            </w:r>
          </w:p>
        </w:tc>
      </w:tr>
      <w:tr w:rsidR="00EC198A" w:rsidRPr="009E4B16" w:rsidTr="00EC198A">
        <w:trPr>
          <w:jc w:val="center"/>
        </w:trPr>
        <w:tc>
          <w:tcPr>
            <w:tcW w:w="1165" w:type="pct"/>
            <w:vMerge/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right w:val="single" w:sz="4" w:space="0" w:color="auto"/>
            </w:tcBorders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08" w:type="pct"/>
            <w:vMerge/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59" w:type="pct"/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电阻（</w:t>
            </w:r>
            <w:r w:rsidRPr="009E4B16">
              <w:rPr>
                <w:rFonts w:ascii="Times New Roman"/>
                <w:sz w:val="18"/>
                <w:szCs w:val="18"/>
              </w:rPr>
              <w:t>20</w:t>
            </w:r>
            <w:r w:rsidRPr="009E4B16">
              <w:rPr>
                <w:rFonts w:ascii="Times New Roman" w:hAnsi="宋体"/>
                <w:sz w:val="18"/>
                <w:szCs w:val="18"/>
              </w:rPr>
              <w:t>℃</w:t>
            </w:r>
            <w:r w:rsidRPr="009E4B16">
              <w:rPr>
                <w:rFonts w:ascii="Times New Roman"/>
                <w:sz w:val="18"/>
                <w:szCs w:val="18"/>
              </w:rPr>
              <w:t>）</w:t>
            </w:r>
          </w:p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 xml:space="preserve"> (mΩ/m)</w:t>
            </w:r>
          </w:p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 w:hAnsi="宋体"/>
                <w:sz w:val="18"/>
                <w:szCs w:val="18"/>
              </w:rPr>
              <w:t>不大于</w:t>
            </w:r>
          </w:p>
        </w:tc>
      </w:tr>
      <w:tr w:rsidR="00EC198A" w:rsidRPr="009E4B16" w:rsidTr="00EC198A">
        <w:trPr>
          <w:jc w:val="center"/>
        </w:trPr>
        <w:tc>
          <w:tcPr>
            <w:tcW w:w="1165" w:type="pct"/>
            <w:vMerge w:val="restart"/>
            <w:vAlign w:val="center"/>
          </w:tcPr>
          <w:p w:rsidR="00EC198A" w:rsidRPr="009E4B16" w:rsidRDefault="00EC198A" w:rsidP="006418DE">
            <w:pPr>
              <w:pStyle w:val="af1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5154</w:t>
            </w:r>
            <w:r w:rsidRPr="009E4B16">
              <w:rPr>
                <w:rFonts w:ascii="Times New Roman" w:hAnsi="宋体"/>
                <w:sz w:val="18"/>
                <w:szCs w:val="18"/>
              </w:rPr>
              <w:t>、</w:t>
            </w:r>
            <w:r w:rsidRPr="009E4B16">
              <w:rPr>
                <w:rFonts w:ascii="Times New Roman"/>
                <w:sz w:val="18"/>
                <w:szCs w:val="18"/>
              </w:rPr>
              <w:t>5154A</w:t>
            </w:r>
            <w:r w:rsidRPr="009E4B16">
              <w:rPr>
                <w:rFonts w:ascii="Times New Roman" w:hAnsi="宋体"/>
                <w:sz w:val="18"/>
                <w:szCs w:val="18"/>
              </w:rPr>
              <w:t>、</w:t>
            </w:r>
            <w:r w:rsidRPr="009E4B16">
              <w:rPr>
                <w:rFonts w:ascii="Times New Roman"/>
                <w:sz w:val="18"/>
                <w:szCs w:val="18"/>
              </w:rPr>
              <w:t>5154C</w:t>
            </w:r>
          </w:p>
        </w:tc>
        <w:tc>
          <w:tcPr>
            <w:tcW w:w="596" w:type="pct"/>
            <w:vMerge w:val="restart"/>
            <w:tcBorders>
              <w:right w:val="single" w:sz="4" w:space="0" w:color="auto"/>
            </w:tcBorders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 w:hAnsi="宋体"/>
                <w:sz w:val="18"/>
                <w:szCs w:val="18"/>
              </w:rPr>
              <w:t>单线</w:t>
            </w:r>
          </w:p>
        </w:tc>
        <w:tc>
          <w:tcPr>
            <w:tcW w:w="572" w:type="pct"/>
            <w:vMerge w:val="restart"/>
            <w:tcBorders>
              <w:left w:val="single" w:sz="4" w:space="0" w:color="auto"/>
            </w:tcBorders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O</w:t>
            </w:r>
          </w:p>
        </w:tc>
        <w:tc>
          <w:tcPr>
            <w:tcW w:w="1308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2.0</w:t>
            </w:r>
          </w:p>
        </w:tc>
        <w:tc>
          <w:tcPr>
            <w:tcW w:w="1359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23</w:t>
            </w:r>
          </w:p>
        </w:tc>
      </w:tr>
      <w:tr w:rsidR="00EC198A" w:rsidRPr="009E4B16" w:rsidTr="00EC198A">
        <w:trPr>
          <w:jc w:val="center"/>
        </w:trPr>
        <w:tc>
          <w:tcPr>
            <w:tcW w:w="1165" w:type="pct"/>
            <w:vMerge/>
            <w:vAlign w:val="center"/>
          </w:tcPr>
          <w:p w:rsidR="00EC198A" w:rsidRPr="009E4B16" w:rsidRDefault="00EC198A" w:rsidP="006418DE">
            <w:pPr>
              <w:pStyle w:val="af1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right w:val="single" w:sz="4" w:space="0" w:color="auto"/>
            </w:tcBorders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08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2.5</w:t>
            </w:r>
          </w:p>
        </w:tc>
        <w:tc>
          <w:tcPr>
            <w:tcW w:w="1359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17</w:t>
            </w:r>
          </w:p>
        </w:tc>
      </w:tr>
      <w:tr w:rsidR="00EC198A" w:rsidRPr="009E4B16" w:rsidTr="00EC198A">
        <w:trPr>
          <w:trHeight w:val="334"/>
          <w:jc w:val="center"/>
        </w:trPr>
        <w:tc>
          <w:tcPr>
            <w:tcW w:w="1165" w:type="pct"/>
            <w:vMerge/>
            <w:vAlign w:val="center"/>
          </w:tcPr>
          <w:p w:rsidR="00EC198A" w:rsidRPr="009E4B16" w:rsidRDefault="00EC198A" w:rsidP="006418DE">
            <w:pPr>
              <w:pStyle w:val="af1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right w:val="single" w:sz="4" w:space="0" w:color="auto"/>
            </w:tcBorders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08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3.0</w:t>
            </w:r>
          </w:p>
        </w:tc>
        <w:tc>
          <w:tcPr>
            <w:tcW w:w="1359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14</w:t>
            </w:r>
          </w:p>
        </w:tc>
      </w:tr>
      <w:tr w:rsidR="00EC198A" w:rsidRPr="009E4B16" w:rsidTr="00EC198A">
        <w:trPr>
          <w:jc w:val="center"/>
        </w:trPr>
        <w:tc>
          <w:tcPr>
            <w:tcW w:w="1165" w:type="pct"/>
            <w:vMerge/>
            <w:vAlign w:val="center"/>
          </w:tcPr>
          <w:p w:rsidR="00EC198A" w:rsidRPr="009E4B16" w:rsidRDefault="00EC198A" w:rsidP="006418DE">
            <w:pPr>
              <w:pStyle w:val="af1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96" w:type="pct"/>
            <w:vMerge w:val="restart"/>
            <w:tcBorders>
              <w:right w:val="single" w:sz="4" w:space="0" w:color="auto"/>
            </w:tcBorders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 w:hAnsi="宋体"/>
                <w:sz w:val="18"/>
                <w:szCs w:val="18"/>
              </w:rPr>
              <w:t>绞合线</w:t>
            </w:r>
          </w:p>
        </w:tc>
        <w:tc>
          <w:tcPr>
            <w:tcW w:w="572" w:type="pct"/>
            <w:vMerge w:val="restart"/>
            <w:tcBorders>
              <w:left w:val="single" w:sz="4" w:space="0" w:color="auto"/>
            </w:tcBorders>
            <w:vAlign w:val="center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O</w:t>
            </w:r>
          </w:p>
        </w:tc>
        <w:tc>
          <w:tcPr>
            <w:tcW w:w="1308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1.6</w:t>
            </w:r>
          </w:p>
        </w:tc>
        <w:tc>
          <w:tcPr>
            <w:tcW w:w="1359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35</w:t>
            </w:r>
          </w:p>
        </w:tc>
      </w:tr>
      <w:tr w:rsidR="00EC198A" w:rsidRPr="009E4B16" w:rsidTr="00EC198A">
        <w:trPr>
          <w:jc w:val="center"/>
        </w:trPr>
        <w:tc>
          <w:tcPr>
            <w:tcW w:w="1165" w:type="pct"/>
            <w:vMerge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right w:val="single" w:sz="4" w:space="0" w:color="auto"/>
            </w:tcBorders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08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2.0</w:t>
            </w:r>
          </w:p>
        </w:tc>
        <w:tc>
          <w:tcPr>
            <w:tcW w:w="1359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23</w:t>
            </w:r>
          </w:p>
        </w:tc>
      </w:tr>
      <w:tr w:rsidR="00EC198A" w:rsidRPr="009E4B16" w:rsidTr="00EC198A">
        <w:trPr>
          <w:jc w:val="center"/>
        </w:trPr>
        <w:tc>
          <w:tcPr>
            <w:tcW w:w="1165" w:type="pct"/>
            <w:vMerge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right w:val="single" w:sz="4" w:space="0" w:color="auto"/>
            </w:tcBorders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08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2.5</w:t>
            </w:r>
          </w:p>
        </w:tc>
        <w:tc>
          <w:tcPr>
            <w:tcW w:w="1359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20</w:t>
            </w:r>
          </w:p>
        </w:tc>
      </w:tr>
      <w:tr w:rsidR="00EC198A" w:rsidRPr="009E4B16" w:rsidTr="00EC198A">
        <w:trPr>
          <w:jc w:val="center"/>
        </w:trPr>
        <w:tc>
          <w:tcPr>
            <w:tcW w:w="1165" w:type="pct"/>
            <w:vMerge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right w:val="single" w:sz="4" w:space="0" w:color="auto"/>
            </w:tcBorders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08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3.0</w:t>
            </w:r>
          </w:p>
        </w:tc>
        <w:tc>
          <w:tcPr>
            <w:tcW w:w="1359" w:type="pct"/>
          </w:tcPr>
          <w:p w:rsidR="00EC198A" w:rsidRPr="009E4B16" w:rsidRDefault="00EC198A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18</w:t>
            </w:r>
          </w:p>
        </w:tc>
      </w:tr>
    </w:tbl>
    <w:p w:rsidR="007073E0" w:rsidRPr="009E4B16" w:rsidRDefault="007073E0" w:rsidP="00CA299C">
      <w:pPr>
        <w:pStyle w:val="ab"/>
        <w:numPr>
          <w:ilvl w:val="2"/>
          <w:numId w:val="2"/>
        </w:numPr>
        <w:jc w:val="left"/>
        <w:rPr>
          <w:rFonts w:ascii="Times New Roman"/>
        </w:rPr>
      </w:pPr>
      <w:r w:rsidRPr="009E4B16">
        <w:rPr>
          <w:rFonts w:ascii="Times New Roman"/>
        </w:rPr>
        <w:t>折弯性能</w:t>
      </w:r>
    </w:p>
    <w:p w:rsidR="007073E0" w:rsidRPr="009E4B16" w:rsidRDefault="007073E0" w:rsidP="007073E0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>铝合金导线的折弯性能应不少于</w:t>
      </w:r>
      <w:r w:rsidR="006418DE" w:rsidRPr="009E4B16">
        <w:rPr>
          <w:rFonts w:ascii="Times New Roman"/>
        </w:rPr>
        <w:t>5</w:t>
      </w:r>
      <w:r w:rsidRPr="009E4B16">
        <w:rPr>
          <w:rFonts w:ascii="Times New Roman"/>
        </w:rPr>
        <w:t>个折弯次数。</w:t>
      </w:r>
    </w:p>
    <w:p w:rsidR="0032505E" w:rsidRPr="009E4B16" w:rsidRDefault="0032505E" w:rsidP="00CA299C">
      <w:pPr>
        <w:pStyle w:val="ab"/>
        <w:numPr>
          <w:ilvl w:val="2"/>
          <w:numId w:val="2"/>
        </w:numPr>
        <w:jc w:val="left"/>
        <w:rPr>
          <w:rFonts w:ascii="Times New Roman"/>
          <w:szCs w:val="21"/>
        </w:rPr>
      </w:pPr>
      <w:r w:rsidRPr="009E4B16">
        <w:rPr>
          <w:rFonts w:ascii="Times New Roman"/>
          <w:szCs w:val="21"/>
        </w:rPr>
        <w:t>外观</w:t>
      </w:r>
      <w:r w:rsidRPr="009E4B16">
        <w:rPr>
          <w:rFonts w:ascii="Times New Roman"/>
        </w:rPr>
        <w:t>质量</w:t>
      </w:r>
    </w:p>
    <w:p w:rsidR="0032505E" w:rsidRPr="009E4B16" w:rsidRDefault="007073E0" w:rsidP="008B59E5">
      <w:pPr>
        <w:ind w:firstLineChars="200" w:firstLine="420"/>
      </w:pPr>
      <w:r w:rsidRPr="009E4B16">
        <w:t>铝合金导线表面应清洁，色泽均匀，无明显的色差、毛刺、起皮、裂纹、凹痕、折弯变形、氧化及腐蚀等缺陷，多股绞线还要求无熔瘤、线股无松散、无接头等。允许有轻微的机械擦伤、斑疤、麻坑等不影响使用的缺陷。</w:t>
      </w:r>
    </w:p>
    <w:p w:rsidR="0032505E" w:rsidRPr="009E4B16" w:rsidRDefault="0032505E" w:rsidP="00CA299C">
      <w:pPr>
        <w:pStyle w:val="a8"/>
        <w:numPr>
          <w:ilvl w:val="1"/>
          <w:numId w:val="2"/>
        </w:numPr>
        <w:spacing w:before="156" w:after="156"/>
        <w:rPr>
          <w:rFonts w:ascii="Times New Roman"/>
        </w:rPr>
      </w:pPr>
      <w:r w:rsidRPr="009E4B16">
        <w:rPr>
          <w:rFonts w:ascii="Times New Roman"/>
        </w:rPr>
        <w:t>试验方法</w:t>
      </w:r>
    </w:p>
    <w:p w:rsidR="0032505E" w:rsidRPr="009E4B16" w:rsidRDefault="0032505E" w:rsidP="00CA299C">
      <w:pPr>
        <w:pStyle w:val="ab"/>
        <w:numPr>
          <w:ilvl w:val="2"/>
          <w:numId w:val="2"/>
        </w:numPr>
        <w:jc w:val="left"/>
        <w:rPr>
          <w:rFonts w:ascii="Times New Roman"/>
        </w:rPr>
      </w:pPr>
      <w:r w:rsidRPr="009E4B16">
        <w:rPr>
          <w:rFonts w:ascii="Times New Roman"/>
        </w:rPr>
        <w:t>化学成分</w:t>
      </w:r>
    </w:p>
    <w:p w:rsidR="0032505E" w:rsidRPr="009E4B16" w:rsidRDefault="0032505E">
      <w:pPr>
        <w:pStyle w:val="af5"/>
        <w:spacing w:line="240" w:lineRule="auto"/>
        <w:ind w:left="0" w:firstLine="0"/>
        <w:rPr>
          <w:kern w:val="0"/>
          <w:sz w:val="21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E4B16">
          <w:rPr>
            <w:rFonts w:eastAsia="黑体"/>
            <w:kern w:val="0"/>
            <w:sz w:val="21"/>
            <w:szCs w:val="21"/>
          </w:rPr>
          <w:t>4.1.1</w:t>
        </w:r>
      </w:smartTag>
      <w:r w:rsidRPr="009E4B16">
        <w:rPr>
          <w:rFonts w:eastAsia="黑体"/>
          <w:kern w:val="0"/>
          <w:sz w:val="21"/>
          <w:szCs w:val="21"/>
        </w:rPr>
        <w:t xml:space="preserve">  </w:t>
      </w:r>
      <w:r w:rsidRPr="009E4B16">
        <w:rPr>
          <w:kern w:val="0"/>
          <w:sz w:val="21"/>
          <w:szCs w:val="21"/>
          <w:lang w:val="de-DE"/>
        </w:rPr>
        <w:t>化学成分分析方法采用</w:t>
      </w:r>
      <w:r w:rsidRPr="009E4B16">
        <w:rPr>
          <w:kern w:val="0"/>
          <w:sz w:val="21"/>
          <w:szCs w:val="21"/>
        </w:rPr>
        <w:t>GB/T 20975</w:t>
      </w:r>
      <w:r w:rsidRPr="009E4B16">
        <w:rPr>
          <w:rFonts w:hAnsi="宋体"/>
          <w:kern w:val="0"/>
          <w:sz w:val="21"/>
          <w:szCs w:val="21"/>
          <w:lang w:val="de-DE"/>
        </w:rPr>
        <w:t>或</w:t>
      </w:r>
      <w:r w:rsidRPr="009E4B16">
        <w:rPr>
          <w:kern w:val="0"/>
          <w:sz w:val="21"/>
          <w:szCs w:val="21"/>
        </w:rPr>
        <w:t>GB/T 7999</w:t>
      </w:r>
      <w:r w:rsidRPr="009E4B16">
        <w:rPr>
          <w:rFonts w:hAnsi="宋体"/>
          <w:kern w:val="0"/>
          <w:sz w:val="21"/>
          <w:szCs w:val="21"/>
        </w:rPr>
        <w:t>，</w:t>
      </w:r>
      <w:r w:rsidRPr="009E4B16">
        <w:rPr>
          <w:rFonts w:hAnsi="宋体"/>
          <w:kern w:val="0"/>
          <w:sz w:val="21"/>
          <w:szCs w:val="21"/>
          <w:lang w:val="de-DE"/>
        </w:rPr>
        <w:t>仲裁分析方法应符合</w:t>
      </w:r>
      <w:r w:rsidRPr="009E4B16">
        <w:rPr>
          <w:kern w:val="0"/>
          <w:sz w:val="21"/>
          <w:szCs w:val="21"/>
        </w:rPr>
        <w:t>GB/T 20975</w:t>
      </w:r>
      <w:r w:rsidRPr="009E4B16">
        <w:rPr>
          <w:rFonts w:hAnsi="宋体"/>
          <w:kern w:val="0"/>
          <w:sz w:val="21"/>
          <w:szCs w:val="21"/>
          <w:lang w:val="de-DE"/>
        </w:rPr>
        <w:t>的规定。</w:t>
      </w:r>
    </w:p>
    <w:p w:rsidR="0032505E" w:rsidRPr="009E4B16" w:rsidRDefault="0032505E">
      <w:pPr>
        <w:pStyle w:val="af1"/>
        <w:ind w:firstLineChars="0" w:firstLine="0"/>
        <w:rPr>
          <w:rFonts w:ascii="Times New Roman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E4B16">
          <w:rPr>
            <w:rFonts w:ascii="Times New Roman" w:eastAsia="黑体"/>
            <w:szCs w:val="21"/>
            <w:lang w:val="de-DE"/>
          </w:rPr>
          <w:t>4.1.2</w:t>
        </w:r>
      </w:smartTag>
      <w:r w:rsidRPr="009E4B16">
        <w:rPr>
          <w:rFonts w:ascii="Times New Roman"/>
          <w:szCs w:val="21"/>
          <w:lang w:val="de-DE"/>
        </w:rPr>
        <w:t xml:space="preserve">  </w:t>
      </w:r>
      <w:r w:rsidRPr="009E4B16">
        <w:rPr>
          <w:rFonts w:ascii="Times New Roman" w:hAnsi="宋体"/>
          <w:szCs w:val="21"/>
          <w:lang w:val="de-DE"/>
        </w:rPr>
        <w:t>仅对本标准的表</w:t>
      </w:r>
      <w:r w:rsidRPr="009E4B16">
        <w:rPr>
          <w:rFonts w:ascii="Times New Roman"/>
          <w:szCs w:val="21"/>
          <w:lang w:val="de-DE"/>
        </w:rPr>
        <w:t>2</w:t>
      </w:r>
      <w:r w:rsidRPr="009E4B16">
        <w:rPr>
          <w:rFonts w:ascii="Times New Roman" w:hAnsi="宋体"/>
          <w:szCs w:val="21"/>
          <w:lang w:val="de-DE"/>
        </w:rPr>
        <w:t>、</w:t>
      </w:r>
      <w:r w:rsidRPr="009E4B16">
        <w:rPr>
          <w:rFonts w:ascii="Times New Roman"/>
          <w:szCs w:val="21"/>
          <w:lang w:val="de-DE"/>
        </w:rPr>
        <w:t>GB/T 3190</w:t>
      </w:r>
      <w:r w:rsidRPr="009E4B16">
        <w:rPr>
          <w:rFonts w:ascii="Times New Roman" w:hAnsi="宋体"/>
          <w:szCs w:val="21"/>
          <w:lang w:val="de-DE"/>
        </w:rPr>
        <w:t>的表</w:t>
      </w:r>
      <w:r w:rsidRPr="009E4B16">
        <w:rPr>
          <w:rFonts w:ascii="Times New Roman"/>
          <w:szCs w:val="21"/>
          <w:lang w:val="de-DE"/>
        </w:rPr>
        <w:t>1</w:t>
      </w:r>
      <w:r w:rsidRPr="009E4B16">
        <w:rPr>
          <w:rFonts w:ascii="Times New Roman" w:hAnsi="宋体"/>
          <w:szCs w:val="21"/>
          <w:lang w:val="de-DE"/>
        </w:rPr>
        <w:t>及表</w:t>
      </w:r>
      <w:r w:rsidRPr="009E4B16">
        <w:rPr>
          <w:rFonts w:ascii="Times New Roman"/>
          <w:szCs w:val="21"/>
          <w:lang w:val="de-DE"/>
        </w:rPr>
        <w:t>2</w:t>
      </w:r>
      <w:r w:rsidRPr="009E4B16">
        <w:rPr>
          <w:rFonts w:ascii="Times New Roman" w:hAnsi="宋体"/>
          <w:szCs w:val="21"/>
          <w:lang w:val="de-DE"/>
        </w:rPr>
        <w:t>中，相应牌号的</w:t>
      </w:r>
      <w:r w:rsidRPr="009E4B16">
        <w:rPr>
          <w:rFonts w:ascii="Times New Roman"/>
          <w:szCs w:val="21"/>
          <w:lang w:val="de-DE"/>
        </w:rPr>
        <w:t>“</w:t>
      </w:r>
      <w:r w:rsidRPr="009E4B16">
        <w:rPr>
          <w:rFonts w:ascii="Times New Roman"/>
          <w:szCs w:val="21"/>
        </w:rPr>
        <w:t>Al</w:t>
      </w:r>
      <w:r w:rsidRPr="009E4B16">
        <w:rPr>
          <w:rFonts w:ascii="Times New Roman"/>
          <w:szCs w:val="21"/>
          <w:lang w:val="de-DE"/>
        </w:rPr>
        <w:t>”</w:t>
      </w:r>
      <w:r w:rsidRPr="009E4B16">
        <w:rPr>
          <w:rFonts w:ascii="Times New Roman" w:hAnsi="宋体"/>
          <w:szCs w:val="21"/>
          <w:lang w:val="de-DE"/>
        </w:rPr>
        <w:t>及</w:t>
      </w:r>
      <w:r w:rsidRPr="009E4B16">
        <w:rPr>
          <w:rFonts w:ascii="Times New Roman"/>
          <w:szCs w:val="21"/>
          <w:lang w:val="de-DE"/>
        </w:rPr>
        <w:t>“</w:t>
      </w:r>
      <w:r w:rsidRPr="009E4B16">
        <w:rPr>
          <w:rFonts w:ascii="Times New Roman" w:hAnsi="宋体"/>
          <w:szCs w:val="21"/>
          <w:lang w:val="de-DE"/>
        </w:rPr>
        <w:t>其他</w:t>
      </w:r>
      <w:r w:rsidRPr="009E4B16">
        <w:rPr>
          <w:rFonts w:ascii="Times New Roman"/>
          <w:szCs w:val="21"/>
          <w:lang w:val="de-DE"/>
        </w:rPr>
        <w:t>”</w:t>
      </w:r>
      <w:r w:rsidRPr="009E4B16">
        <w:rPr>
          <w:rFonts w:ascii="Times New Roman" w:hAnsi="宋体"/>
          <w:szCs w:val="21"/>
          <w:lang w:val="de-DE"/>
        </w:rPr>
        <w:t>之外有数值规定的元素进行常规化学分析。</w:t>
      </w:r>
      <w:r w:rsidRPr="009E4B16">
        <w:rPr>
          <w:rFonts w:ascii="Times New Roman"/>
          <w:szCs w:val="21"/>
        </w:rPr>
        <w:t>当怀疑非常规分析元素的质量分数超出了本标准的限定值时，生产者应对这些元素进行分析。</w:t>
      </w:r>
    </w:p>
    <w:p w:rsidR="0032505E" w:rsidRPr="009E4B16" w:rsidRDefault="0032505E">
      <w:pPr>
        <w:pStyle w:val="af1"/>
        <w:ind w:firstLineChars="0" w:firstLine="0"/>
        <w:rPr>
          <w:rFonts w:ascii="Times New Roman"/>
          <w:szCs w:val="21"/>
          <w:lang w:eastAsia="zh-TW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E4B16">
          <w:rPr>
            <w:rFonts w:ascii="Times New Roman" w:eastAsia="黑体"/>
            <w:szCs w:val="21"/>
            <w:lang w:val="de-DE"/>
          </w:rPr>
          <w:t>4.1.3</w:t>
        </w:r>
      </w:smartTag>
      <w:r w:rsidRPr="009E4B16">
        <w:rPr>
          <w:rFonts w:ascii="Times New Roman" w:eastAsia="黑体"/>
          <w:szCs w:val="21"/>
          <w:lang w:val="de-DE"/>
        </w:rPr>
        <w:t xml:space="preserve"> </w:t>
      </w:r>
      <w:r w:rsidRPr="009E4B16">
        <w:rPr>
          <w:rFonts w:ascii="Times New Roman"/>
          <w:szCs w:val="21"/>
        </w:rPr>
        <w:t>分析数值的判定采用修约比较法，数值修约规则按</w:t>
      </w:r>
      <w:r w:rsidRPr="009E4B16">
        <w:rPr>
          <w:rFonts w:ascii="Times New Roman"/>
          <w:szCs w:val="21"/>
        </w:rPr>
        <w:t>GB/T 8170</w:t>
      </w:r>
      <w:r w:rsidRPr="009E4B16">
        <w:rPr>
          <w:rFonts w:ascii="Times New Roman"/>
          <w:szCs w:val="21"/>
        </w:rPr>
        <w:t>的有关规定进行，修约数位应与本标准的表</w:t>
      </w:r>
      <w:r w:rsidRPr="009E4B16">
        <w:rPr>
          <w:rFonts w:ascii="Times New Roman"/>
          <w:szCs w:val="21"/>
        </w:rPr>
        <w:t>2</w:t>
      </w:r>
      <w:r w:rsidRPr="009E4B16">
        <w:rPr>
          <w:rFonts w:ascii="Times New Roman"/>
          <w:szCs w:val="21"/>
        </w:rPr>
        <w:t>或</w:t>
      </w:r>
      <w:r w:rsidRPr="009E4B16">
        <w:rPr>
          <w:rFonts w:ascii="Times New Roman"/>
          <w:szCs w:val="21"/>
        </w:rPr>
        <w:t>GB/T 3190</w:t>
      </w:r>
      <w:r w:rsidRPr="009E4B16">
        <w:rPr>
          <w:rFonts w:ascii="Times New Roman"/>
          <w:szCs w:val="21"/>
        </w:rPr>
        <w:t>规定的极限数位一致。</w:t>
      </w:r>
    </w:p>
    <w:p w:rsidR="0032505E" w:rsidRPr="009E4B16" w:rsidRDefault="0032505E" w:rsidP="00CA299C">
      <w:pPr>
        <w:pStyle w:val="ab"/>
        <w:numPr>
          <w:ilvl w:val="2"/>
          <w:numId w:val="2"/>
        </w:numPr>
        <w:jc w:val="left"/>
        <w:rPr>
          <w:rFonts w:ascii="Times New Roman"/>
          <w:szCs w:val="21"/>
        </w:rPr>
      </w:pPr>
      <w:r w:rsidRPr="009E4B16">
        <w:rPr>
          <w:rFonts w:ascii="Times New Roman"/>
        </w:rPr>
        <w:t>尺寸偏差</w:t>
      </w:r>
    </w:p>
    <w:p w:rsidR="0032505E" w:rsidRPr="009E4B16" w:rsidRDefault="007073E0">
      <w:pPr>
        <w:pStyle w:val="af5"/>
        <w:spacing w:line="240" w:lineRule="auto"/>
        <w:ind w:left="0" w:firstLineChars="200" w:firstLine="420"/>
        <w:rPr>
          <w:rFonts w:eastAsia="黑体"/>
          <w:kern w:val="0"/>
          <w:sz w:val="21"/>
          <w:szCs w:val="21"/>
        </w:rPr>
      </w:pPr>
      <w:r w:rsidRPr="009E4B16">
        <w:rPr>
          <w:kern w:val="0"/>
          <w:sz w:val="21"/>
          <w:szCs w:val="21"/>
          <w:lang w:val="de-DE"/>
        </w:rPr>
        <w:t>导线的</w:t>
      </w:r>
      <w:r w:rsidR="0032505E" w:rsidRPr="009E4B16">
        <w:rPr>
          <w:kern w:val="0"/>
          <w:sz w:val="21"/>
          <w:szCs w:val="21"/>
          <w:lang w:val="de-DE"/>
        </w:rPr>
        <w:t>直径用精度不低于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1"/>
          <w:attr w:name="UnitName" w:val="mm"/>
        </w:smartTagPr>
        <w:r w:rsidR="0032505E" w:rsidRPr="009E4B16">
          <w:rPr>
            <w:kern w:val="0"/>
            <w:sz w:val="21"/>
            <w:szCs w:val="21"/>
            <w:lang w:val="de-DE" w:eastAsia="zh-TW"/>
          </w:rPr>
          <w:t>0.01mm</w:t>
        </w:r>
      </w:smartTag>
      <w:r w:rsidR="0032505E" w:rsidRPr="009E4B16">
        <w:rPr>
          <w:kern w:val="0"/>
          <w:sz w:val="21"/>
          <w:szCs w:val="21"/>
          <w:lang w:val="de-DE"/>
        </w:rPr>
        <w:t>的量具进行测量，长度用直尺或卷尺等相应尺寸精度的量具测量</w:t>
      </w:r>
      <w:r w:rsidR="0032505E" w:rsidRPr="009E4B16">
        <w:rPr>
          <w:kern w:val="0"/>
          <w:lang w:val="de-DE"/>
        </w:rPr>
        <w:t>。</w:t>
      </w:r>
    </w:p>
    <w:p w:rsidR="0032505E" w:rsidRPr="009E4B16" w:rsidRDefault="007073E0" w:rsidP="00CA299C">
      <w:pPr>
        <w:pStyle w:val="ab"/>
        <w:numPr>
          <w:ilvl w:val="2"/>
          <w:numId w:val="2"/>
        </w:numPr>
        <w:jc w:val="left"/>
        <w:rPr>
          <w:rFonts w:ascii="Times New Roman"/>
          <w:szCs w:val="21"/>
        </w:rPr>
      </w:pPr>
      <w:r w:rsidRPr="009E4B16">
        <w:rPr>
          <w:rFonts w:ascii="Times New Roman"/>
        </w:rPr>
        <w:t>力学性能</w:t>
      </w:r>
    </w:p>
    <w:p w:rsidR="0032505E" w:rsidRPr="009E4B16" w:rsidRDefault="007073E0">
      <w:pPr>
        <w:pStyle w:val="af1"/>
        <w:ind w:firstLine="420"/>
        <w:rPr>
          <w:rFonts w:ascii="Times New Roman"/>
        </w:rPr>
      </w:pPr>
      <w:r w:rsidRPr="009E4B16">
        <w:rPr>
          <w:rFonts w:ascii="Times New Roman" w:hAnsi="宋体"/>
        </w:rPr>
        <w:t>力学性能的测试按</w:t>
      </w:r>
      <w:r w:rsidRPr="009E4B16">
        <w:rPr>
          <w:rFonts w:ascii="Times New Roman"/>
        </w:rPr>
        <w:t>GB/T 4909.3</w:t>
      </w:r>
      <w:r w:rsidRPr="009E4B16">
        <w:rPr>
          <w:rFonts w:ascii="Times New Roman" w:hAnsi="宋体"/>
        </w:rPr>
        <w:t>的规定进行，选用</w:t>
      </w:r>
      <w:r w:rsidRPr="009E4B16">
        <w:rPr>
          <w:rFonts w:ascii="Times New Roman"/>
        </w:rPr>
        <w:t>200mm</w:t>
      </w:r>
      <w:r w:rsidRPr="009E4B16">
        <w:rPr>
          <w:rFonts w:ascii="Times New Roman" w:hAnsi="宋体"/>
        </w:rPr>
        <w:t>标距。</w:t>
      </w:r>
    </w:p>
    <w:p w:rsidR="0032505E" w:rsidRPr="009E4B16" w:rsidRDefault="007073E0" w:rsidP="00CA299C">
      <w:pPr>
        <w:pStyle w:val="ab"/>
        <w:numPr>
          <w:ilvl w:val="2"/>
          <w:numId w:val="2"/>
        </w:numPr>
        <w:jc w:val="left"/>
        <w:rPr>
          <w:rFonts w:ascii="Times New Roman"/>
          <w:szCs w:val="21"/>
        </w:rPr>
      </w:pPr>
      <w:r w:rsidRPr="009E4B16">
        <w:rPr>
          <w:rFonts w:ascii="Times New Roman"/>
        </w:rPr>
        <w:t>电性能</w:t>
      </w:r>
    </w:p>
    <w:p w:rsidR="0032505E" w:rsidRPr="009E4B16" w:rsidRDefault="007073E0" w:rsidP="007073E0">
      <w:pPr>
        <w:pStyle w:val="af5"/>
        <w:spacing w:line="240" w:lineRule="auto"/>
        <w:ind w:left="0" w:firstLineChars="200" w:firstLine="420"/>
        <w:rPr>
          <w:kern w:val="0"/>
          <w:sz w:val="21"/>
        </w:rPr>
      </w:pPr>
      <w:r w:rsidRPr="009E4B16">
        <w:rPr>
          <w:rFonts w:hAnsi="宋体"/>
          <w:kern w:val="0"/>
          <w:sz w:val="21"/>
        </w:rPr>
        <w:t>电阻试验按</w:t>
      </w:r>
      <w:r w:rsidRPr="009E4B16">
        <w:rPr>
          <w:kern w:val="0"/>
          <w:sz w:val="21"/>
        </w:rPr>
        <w:t>GB/T 3048.2</w:t>
      </w:r>
      <w:r w:rsidRPr="009E4B16">
        <w:rPr>
          <w:rFonts w:hAnsi="宋体"/>
          <w:kern w:val="0"/>
          <w:sz w:val="21"/>
        </w:rPr>
        <w:t>的规定进行。</w:t>
      </w:r>
    </w:p>
    <w:p w:rsidR="0032505E" w:rsidRPr="009E4B16" w:rsidRDefault="007073E0" w:rsidP="00CA299C">
      <w:pPr>
        <w:pStyle w:val="ab"/>
        <w:numPr>
          <w:ilvl w:val="2"/>
          <w:numId w:val="2"/>
        </w:numPr>
        <w:jc w:val="left"/>
        <w:rPr>
          <w:rFonts w:ascii="Times New Roman"/>
          <w:szCs w:val="21"/>
        </w:rPr>
      </w:pPr>
      <w:r w:rsidRPr="009E4B16">
        <w:rPr>
          <w:rFonts w:ascii="Times New Roman"/>
        </w:rPr>
        <w:t>折弯性能</w:t>
      </w:r>
    </w:p>
    <w:p w:rsidR="0032505E" w:rsidRPr="009E4B16" w:rsidRDefault="007073E0">
      <w:pPr>
        <w:ind w:firstLineChars="200" w:firstLine="420"/>
      </w:pPr>
      <w:r w:rsidRPr="009E4B16">
        <w:t>折弯性能的测试按</w:t>
      </w:r>
      <w:r w:rsidRPr="009E4B16">
        <w:t>GB/T 238</w:t>
      </w:r>
      <w:r w:rsidRPr="009E4B16">
        <w:t>的规定进行。</w:t>
      </w:r>
    </w:p>
    <w:p w:rsidR="007073E0" w:rsidRPr="009E4B16" w:rsidRDefault="007073E0" w:rsidP="00CA299C">
      <w:pPr>
        <w:pStyle w:val="ab"/>
        <w:numPr>
          <w:ilvl w:val="2"/>
          <w:numId w:val="2"/>
        </w:numPr>
        <w:jc w:val="left"/>
        <w:rPr>
          <w:rFonts w:ascii="Times New Roman"/>
        </w:rPr>
      </w:pPr>
      <w:r w:rsidRPr="009E4B16">
        <w:rPr>
          <w:rFonts w:ascii="Times New Roman"/>
        </w:rPr>
        <w:t>外观质量</w:t>
      </w:r>
    </w:p>
    <w:p w:rsidR="007073E0" w:rsidRPr="009E4B16" w:rsidRDefault="007073E0" w:rsidP="007073E0">
      <w:pPr>
        <w:pStyle w:val="af1"/>
        <w:ind w:firstLine="420"/>
        <w:rPr>
          <w:rFonts w:ascii="Times New Roman"/>
        </w:rPr>
      </w:pPr>
      <w:r w:rsidRPr="009E4B16">
        <w:rPr>
          <w:rFonts w:ascii="Times New Roman" w:hAnsi="宋体"/>
        </w:rPr>
        <w:t>外观质量用目视检查。</w:t>
      </w:r>
    </w:p>
    <w:p w:rsidR="0032505E" w:rsidRPr="009E4B16" w:rsidRDefault="0032505E" w:rsidP="00CA299C">
      <w:pPr>
        <w:pStyle w:val="a8"/>
        <w:numPr>
          <w:ilvl w:val="1"/>
          <w:numId w:val="2"/>
        </w:numPr>
        <w:spacing w:before="156" w:after="156"/>
        <w:rPr>
          <w:rFonts w:ascii="Times New Roman"/>
        </w:rPr>
      </w:pPr>
      <w:r w:rsidRPr="009E4B16">
        <w:rPr>
          <w:rFonts w:ascii="Times New Roman"/>
        </w:rPr>
        <w:t>检验规则</w:t>
      </w:r>
    </w:p>
    <w:p w:rsidR="0032505E" w:rsidRPr="009E4B16" w:rsidRDefault="0032505E" w:rsidP="00CA299C">
      <w:pPr>
        <w:pStyle w:val="ab"/>
        <w:numPr>
          <w:ilvl w:val="2"/>
          <w:numId w:val="2"/>
        </w:numPr>
        <w:jc w:val="left"/>
        <w:rPr>
          <w:rFonts w:ascii="Times New Roman"/>
        </w:rPr>
      </w:pPr>
      <w:r w:rsidRPr="009E4B16">
        <w:rPr>
          <w:rFonts w:ascii="Times New Roman"/>
        </w:rPr>
        <w:t>检验和验收</w:t>
      </w:r>
    </w:p>
    <w:p w:rsidR="0032505E" w:rsidRPr="009E4B16" w:rsidRDefault="00CA299C">
      <w:pPr>
        <w:pStyle w:val="ad"/>
        <w:spacing w:line="264" w:lineRule="auto"/>
        <w:rPr>
          <w:rFonts w:ascii="Times New Roman" w:eastAsia="宋体"/>
        </w:rPr>
      </w:pPr>
      <w:r w:rsidRPr="009E4B16">
        <w:rPr>
          <w:rFonts w:ascii="Times New Roman" w:eastAsia="宋体"/>
        </w:rPr>
        <w:t xml:space="preserve">5.1.1 </w:t>
      </w:r>
      <w:r w:rsidR="0032505E" w:rsidRPr="009E4B16">
        <w:rPr>
          <w:rFonts w:ascii="Times New Roman" w:eastAsia="宋体"/>
        </w:rPr>
        <w:t>产品应由供方进行检验，保证产品质量符合本标准</w:t>
      </w:r>
      <w:r w:rsidR="0032505E" w:rsidRPr="009E4B16">
        <w:rPr>
          <w:rFonts w:ascii="Times New Roman" w:eastAsia="宋体"/>
          <w:spacing w:val="-2"/>
        </w:rPr>
        <w:t>及</w:t>
      </w:r>
      <w:r w:rsidR="0032505E" w:rsidRPr="009E4B16">
        <w:rPr>
          <w:rFonts w:ascii="Times New Roman" w:eastAsia="宋体"/>
        </w:rPr>
        <w:t>订货单（或合同）的规定，并填写质量证明书。</w:t>
      </w:r>
    </w:p>
    <w:p w:rsidR="0032505E" w:rsidRPr="009E4B16" w:rsidRDefault="00CA299C">
      <w:pPr>
        <w:pStyle w:val="ad"/>
        <w:spacing w:line="264" w:lineRule="auto"/>
        <w:rPr>
          <w:rFonts w:ascii="Times New Roman" w:eastAsia="宋体"/>
        </w:rPr>
      </w:pPr>
      <w:r w:rsidRPr="009E4B16">
        <w:rPr>
          <w:rFonts w:ascii="Times New Roman" w:eastAsia="宋体"/>
        </w:rPr>
        <w:t xml:space="preserve">5.1.2 </w:t>
      </w:r>
      <w:r w:rsidR="0032505E" w:rsidRPr="009E4B16">
        <w:rPr>
          <w:rFonts w:ascii="Times New Roman" w:eastAsia="宋体"/>
        </w:rPr>
        <w:t>需方应对收到的产品按本标准的规定进行检验。检验结果与本标准</w:t>
      </w:r>
      <w:r w:rsidR="0032505E" w:rsidRPr="009E4B16">
        <w:rPr>
          <w:rFonts w:ascii="Times New Roman" w:eastAsia="宋体"/>
          <w:spacing w:val="-2"/>
        </w:rPr>
        <w:t>或</w:t>
      </w:r>
      <w:r w:rsidR="0032505E" w:rsidRPr="009E4B16">
        <w:rPr>
          <w:rFonts w:ascii="Times New Roman" w:eastAsia="宋体"/>
        </w:rPr>
        <w:t>订货单（或合同）的规定不符时，应以书面形式向供方提出，由供需双方协商解决。属于外观质量或尺寸偏差的异议，应在收到产品之日起一个月内提出，属于其他性能的异议，应在收到产品之日起三个月内提出。如需仲裁，可委托供需双方认可的单位进行，并在需方共同取样。</w:t>
      </w:r>
    </w:p>
    <w:p w:rsidR="0032505E" w:rsidRPr="009E4B16" w:rsidRDefault="0032505E" w:rsidP="00CA299C">
      <w:pPr>
        <w:pStyle w:val="ab"/>
        <w:numPr>
          <w:ilvl w:val="2"/>
          <w:numId w:val="2"/>
        </w:numPr>
        <w:jc w:val="left"/>
        <w:rPr>
          <w:rFonts w:ascii="Times New Roman"/>
        </w:rPr>
      </w:pPr>
      <w:r w:rsidRPr="009E4B16">
        <w:rPr>
          <w:rFonts w:ascii="Times New Roman"/>
        </w:rPr>
        <w:t>组批</w:t>
      </w:r>
    </w:p>
    <w:p w:rsidR="0032505E" w:rsidRPr="009E4B16" w:rsidRDefault="0032505E">
      <w:pPr>
        <w:spacing w:line="264" w:lineRule="auto"/>
        <w:ind w:firstLine="420"/>
      </w:pPr>
      <w:r w:rsidRPr="009E4B16">
        <w:rPr>
          <w:kern w:val="0"/>
          <w:szCs w:val="21"/>
          <w:lang w:val="de-DE"/>
        </w:rPr>
        <w:t>产品应成批提交验收，每批应由同一牌号、熔次和尺寸规格的产品组成，批重不限。</w:t>
      </w:r>
    </w:p>
    <w:p w:rsidR="0032505E" w:rsidRPr="009E4B16" w:rsidRDefault="0032505E" w:rsidP="00CA299C">
      <w:pPr>
        <w:pStyle w:val="ab"/>
        <w:numPr>
          <w:ilvl w:val="2"/>
          <w:numId w:val="2"/>
        </w:numPr>
        <w:jc w:val="left"/>
        <w:rPr>
          <w:rFonts w:ascii="Times New Roman"/>
        </w:rPr>
      </w:pPr>
      <w:r w:rsidRPr="009E4B16">
        <w:rPr>
          <w:rFonts w:ascii="Times New Roman"/>
        </w:rPr>
        <w:t>计重</w:t>
      </w:r>
    </w:p>
    <w:p w:rsidR="0032505E" w:rsidRPr="009E4B16" w:rsidRDefault="0032505E">
      <w:pPr>
        <w:spacing w:line="264" w:lineRule="auto"/>
        <w:ind w:firstLineChars="200" w:firstLine="420"/>
        <w:rPr>
          <w:rFonts w:eastAsia="方正魏碑简体"/>
          <w:bCs/>
        </w:rPr>
      </w:pPr>
      <w:r w:rsidRPr="009E4B16">
        <w:t>产品应检斤计重。</w:t>
      </w:r>
    </w:p>
    <w:p w:rsidR="0032505E" w:rsidRPr="009E4B16" w:rsidRDefault="0032505E" w:rsidP="00CA299C">
      <w:pPr>
        <w:pStyle w:val="ab"/>
        <w:numPr>
          <w:ilvl w:val="2"/>
          <w:numId w:val="2"/>
        </w:numPr>
        <w:jc w:val="left"/>
        <w:rPr>
          <w:rFonts w:ascii="Times New Roman"/>
        </w:rPr>
      </w:pPr>
      <w:r w:rsidRPr="009E4B16">
        <w:rPr>
          <w:rFonts w:ascii="Times New Roman"/>
        </w:rPr>
        <w:t>检验项目</w:t>
      </w:r>
    </w:p>
    <w:p w:rsidR="0032505E" w:rsidRPr="009E4B16" w:rsidRDefault="00206150" w:rsidP="007317A3">
      <w:pPr>
        <w:spacing w:line="264" w:lineRule="auto"/>
        <w:ind w:firstLine="420"/>
        <w:rPr>
          <w:kern w:val="0"/>
          <w:szCs w:val="21"/>
          <w:lang w:val="de-DE"/>
        </w:rPr>
      </w:pPr>
      <w:r w:rsidRPr="009E4B16">
        <w:rPr>
          <w:kern w:val="0"/>
          <w:szCs w:val="21"/>
          <w:lang w:val="de-DE"/>
        </w:rPr>
        <w:t>每批铝合金导体线均应进行化学成分、尺寸偏差、力学性能、电性能、折弯性能及外观质量的检验。</w:t>
      </w:r>
    </w:p>
    <w:p w:rsidR="0032505E" w:rsidRPr="009E4B16" w:rsidRDefault="0032505E" w:rsidP="00CA299C">
      <w:pPr>
        <w:pStyle w:val="ab"/>
        <w:numPr>
          <w:ilvl w:val="2"/>
          <w:numId w:val="2"/>
        </w:numPr>
        <w:jc w:val="left"/>
        <w:rPr>
          <w:rFonts w:ascii="Times New Roman"/>
          <w:szCs w:val="21"/>
        </w:rPr>
      </w:pPr>
      <w:r w:rsidRPr="009E4B16">
        <w:rPr>
          <w:rFonts w:ascii="Times New Roman"/>
        </w:rPr>
        <w:lastRenderedPageBreak/>
        <w:t>取样</w:t>
      </w:r>
    </w:p>
    <w:p w:rsidR="0032505E" w:rsidRPr="009E4B16" w:rsidRDefault="0032505E">
      <w:pPr>
        <w:pStyle w:val="af1"/>
        <w:spacing w:line="264" w:lineRule="auto"/>
        <w:ind w:firstLine="420"/>
        <w:rPr>
          <w:rFonts w:ascii="Times New Roman"/>
        </w:rPr>
      </w:pPr>
      <w:r w:rsidRPr="009E4B16">
        <w:rPr>
          <w:rFonts w:ascii="Times New Roman"/>
        </w:rPr>
        <w:t>产品取样应符合表</w:t>
      </w:r>
      <w:r w:rsidRPr="009E4B16">
        <w:rPr>
          <w:rFonts w:ascii="Times New Roman"/>
        </w:rPr>
        <w:t>5</w:t>
      </w:r>
      <w:r w:rsidRPr="009E4B16">
        <w:rPr>
          <w:rFonts w:ascii="Times New Roman"/>
        </w:rPr>
        <w:t>的规定。</w:t>
      </w:r>
    </w:p>
    <w:p w:rsidR="0032505E" w:rsidRPr="009E4B16" w:rsidRDefault="0032505E" w:rsidP="00FD4283">
      <w:pPr>
        <w:pStyle w:val="a"/>
        <w:spacing w:beforeLines="50"/>
        <w:ind w:left="321"/>
        <w:rPr>
          <w:rFonts w:ascii="Times New Roman"/>
        </w:rPr>
      </w:pPr>
      <w:r w:rsidRPr="009E4B16">
        <w:rPr>
          <w:rFonts w:ascii="Times New Roman"/>
        </w:rPr>
        <w:t>取样要求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8"/>
        <w:gridCol w:w="5565"/>
        <w:gridCol w:w="803"/>
        <w:gridCol w:w="1206"/>
      </w:tblGrid>
      <w:tr w:rsidR="0032505E" w:rsidRPr="009E4B16" w:rsidTr="00A43641">
        <w:trPr>
          <w:cantSplit/>
          <w:trHeight w:val="315"/>
        </w:trPr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505E" w:rsidRPr="009E4B16" w:rsidRDefault="0032505E">
            <w:pPr>
              <w:pStyle w:val="af1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检验项目</w:t>
            </w:r>
          </w:p>
        </w:tc>
        <w:tc>
          <w:tcPr>
            <w:tcW w:w="556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505E" w:rsidRPr="009E4B16" w:rsidRDefault="0032505E">
            <w:pPr>
              <w:pStyle w:val="af1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取样规定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2505E" w:rsidRPr="009E4B16" w:rsidRDefault="0032505E">
            <w:pPr>
              <w:pStyle w:val="af1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要求的章条号</w:t>
            </w:r>
          </w:p>
        </w:tc>
        <w:tc>
          <w:tcPr>
            <w:tcW w:w="12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505E" w:rsidRPr="009E4B16" w:rsidRDefault="0032505E">
            <w:pPr>
              <w:pStyle w:val="af1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试验方法的章条号</w:t>
            </w:r>
          </w:p>
        </w:tc>
      </w:tr>
      <w:tr w:rsidR="00A43641" w:rsidRPr="009E4B16" w:rsidTr="00A43641">
        <w:trPr>
          <w:cantSplit/>
        </w:trPr>
        <w:tc>
          <w:tcPr>
            <w:tcW w:w="19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3641" w:rsidRPr="009E4B16" w:rsidRDefault="00A43641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化学成分</w:t>
            </w:r>
          </w:p>
        </w:tc>
        <w:tc>
          <w:tcPr>
            <w:tcW w:w="556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43641" w:rsidRPr="009E4B16" w:rsidRDefault="00A43641" w:rsidP="006418DE">
            <w:pPr>
              <w:pStyle w:val="af1"/>
              <w:widowControl w:val="0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按照</w:t>
            </w:r>
            <w:r w:rsidRPr="009E4B16">
              <w:rPr>
                <w:rFonts w:ascii="Times New Roman"/>
                <w:sz w:val="18"/>
                <w:szCs w:val="18"/>
              </w:rPr>
              <w:t>GB/T 17432</w:t>
            </w:r>
            <w:r w:rsidRPr="009E4B16">
              <w:rPr>
                <w:rFonts w:ascii="Times New Roman"/>
                <w:sz w:val="18"/>
                <w:szCs w:val="18"/>
              </w:rPr>
              <w:t>的规定进行。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43641" w:rsidRPr="009E4B16" w:rsidRDefault="00A43641" w:rsidP="00A43641">
            <w:pPr>
              <w:pStyle w:val="af1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3.3</w:t>
            </w:r>
          </w:p>
        </w:tc>
        <w:tc>
          <w:tcPr>
            <w:tcW w:w="12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3641" w:rsidRPr="009E4B16" w:rsidRDefault="00A43641">
            <w:pPr>
              <w:pStyle w:val="af1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4.1</w:t>
            </w:r>
          </w:p>
        </w:tc>
      </w:tr>
      <w:tr w:rsidR="00A43641" w:rsidRPr="009E4B16" w:rsidTr="00A43641">
        <w:trPr>
          <w:cantSplit/>
        </w:trPr>
        <w:tc>
          <w:tcPr>
            <w:tcW w:w="19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43641" w:rsidRPr="009E4B16" w:rsidRDefault="00A43641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尺寸偏差</w:t>
            </w:r>
          </w:p>
        </w:tc>
        <w:tc>
          <w:tcPr>
            <w:tcW w:w="55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641" w:rsidRPr="009E4B16" w:rsidRDefault="00A43641" w:rsidP="006418DE">
            <w:pPr>
              <w:pStyle w:val="af1"/>
              <w:widowControl w:val="0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每批抽取总盘数的</w:t>
            </w:r>
            <w:r w:rsidRPr="009E4B16">
              <w:rPr>
                <w:rFonts w:ascii="Times New Roman"/>
                <w:sz w:val="18"/>
                <w:szCs w:val="18"/>
              </w:rPr>
              <w:t>3%</w:t>
            </w:r>
            <w:r w:rsidRPr="009E4B16">
              <w:rPr>
                <w:rFonts w:ascii="Times New Roman"/>
                <w:sz w:val="18"/>
                <w:szCs w:val="18"/>
              </w:rPr>
              <w:t>，但不少于两盘。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3641" w:rsidRPr="009E4B16" w:rsidRDefault="00A43641" w:rsidP="00A43641">
            <w:pPr>
              <w:pStyle w:val="af1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3.4</w:t>
            </w:r>
          </w:p>
        </w:tc>
        <w:tc>
          <w:tcPr>
            <w:tcW w:w="120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43641" w:rsidRPr="009E4B16" w:rsidRDefault="00A43641">
            <w:pPr>
              <w:pStyle w:val="af1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4.2</w:t>
            </w:r>
          </w:p>
        </w:tc>
      </w:tr>
      <w:tr w:rsidR="00A43641" w:rsidRPr="009E4B16" w:rsidTr="00A43641">
        <w:trPr>
          <w:cantSplit/>
        </w:trPr>
        <w:tc>
          <w:tcPr>
            <w:tcW w:w="19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43641" w:rsidRPr="009E4B16" w:rsidRDefault="00A43641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力学性能</w:t>
            </w:r>
          </w:p>
        </w:tc>
        <w:tc>
          <w:tcPr>
            <w:tcW w:w="55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641" w:rsidRPr="009E4B16" w:rsidRDefault="00A43641" w:rsidP="006418DE">
            <w:pPr>
              <w:pStyle w:val="af1"/>
              <w:widowControl w:val="0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每批抽取总盘数的</w:t>
            </w:r>
            <w:r w:rsidRPr="009E4B16">
              <w:rPr>
                <w:rFonts w:ascii="Times New Roman"/>
                <w:sz w:val="18"/>
                <w:szCs w:val="18"/>
              </w:rPr>
              <w:t>2%</w:t>
            </w:r>
            <w:r w:rsidRPr="009E4B16">
              <w:rPr>
                <w:rFonts w:ascii="Times New Roman"/>
                <w:sz w:val="18"/>
                <w:szCs w:val="18"/>
              </w:rPr>
              <w:t>，但不少于两盘。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3641" w:rsidRPr="009E4B16" w:rsidRDefault="00A43641" w:rsidP="00A43641">
            <w:pPr>
              <w:pStyle w:val="af1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3.5</w:t>
            </w:r>
          </w:p>
        </w:tc>
        <w:tc>
          <w:tcPr>
            <w:tcW w:w="120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43641" w:rsidRPr="009E4B16" w:rsidRDefault="00A43641">
            <w:pPr>
              <w:pStyle w:val="af1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4.3</w:t>
            </w:r>
          </w:p>
        </w:tc>
      </w:tr>
      <w:tr w:rsidR="00A43641" w:rsidRPr="009E4B16" w:rsidTr="00A43641">
        <w:trPr>
          <w:cantSplit/>
        </w:trPr>
        <w:tc>
          <w:tcPr>
            <w:tcW w:w="19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43641" w:rsidRPr="009E4B16" w:rsidRDefault="00A43641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电</w:t>
            </w:r>
            <w:r w:rsidRPr="009E4B16">
              <w:rPr>
                <w:rFonts w:ascii="Times New Roman"/>
                <w:sz w:val="18"/>
                <w:szCs w:val="18"/>
              </w:rPr>
              <w:t xml:space="preserve"> </w:t>
            </w:r>
            <w:r w:rsidRPr="009E4B16">
              <w:rPr>
                <w:rFonts w:ascii="Times New Roman"/>
                <w:sz w:val="18"/>
                <w:szCs w:val="18"/>
              </w:rPr>
              <w:t>性</w:t>
            </w:r>
            <w:r w:rsidRPr="009E4B16">
              <w:rPr>
                <w:rFonts w:ascii="Times New Roman"/>
                <w:sz w:val="18"/>
                <w:szCs w:val="18"/>
              </w:rPr>
              <w:t xml:space="preserve"> </w:t>
            </w:r>
            <w:r w:rsidRPr="009E4B16">
              <w:rPr>
                <w:rFonts w:ascii="Times New Roman"/>
                <w:sz w:val="18"/>
                <w:szCs w:val="18"/>
              </w:rPr>
              <w:t>能</w:t>
            </w:r>
          </w:p>
        </w:tc>
        <w:tc>
          <w:tcPr>
            <w:tcW w:w="55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641" w:rsidRPr="009E4B16" w:rsidRDefault="00A43641" w:rsidP="006418DE">
            <w:pPr>
              <w:pStyle w:val="af1"/>
              <w:widowControl w:val="0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每批抽取总盘数的</w:t>
            </w:r>
            <w:r w:rsidRPr="009E4B16">
              <w:rPr>
                <w:rFonts w:ascii="Times New Roman"/>
                <w:sz w:val="18"/>
                <w:szCs w:val="18"/>
              </w:rPr>
              <w:t>2%</w:t>
            </w:r>
            <w:r w:rsidRPr="009E4B16">
              <w:rPr>
                <w:rFonts w:ascii="Times New Roman"/>
                <w:sz w:val="18"/>
                <w:szCs w:val="18"/>
              </w:rPr>
              <w:t>，但不少于两盘。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3641" w:rsidRPr="009E4B16" w:rsidRDefault="00A43641" w:rsidP="00A43641">
            <w:pPr>
              <w:pStyle w:val="af1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3.6</w:t>
            </w:r>
          </w:p>
        </w:tc>
        <w:tc>
          <w:tcPr>
            <w:tcW w:w="120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43641" w:rsidRPr="009E4B16" w:rsidRDefault="00A43641">
            <w:pPr>
              <w:pStyle w:val="af1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4.4</w:t>
            </w:r>
          </w:p>
        </w:tc>
      </w:tr>
      <w:tr w:rsidR="00A43641" w:rsidRPr="009E4B16" w:rsidTr="00A43641">
        <w:trPr>
          <w:cantSplit/>
          <w:trHeight w:val="321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A43641" w:rsidRPr="009E4B16" w:rsidRDefault="00A43641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折弯性能</w:t>
            </w:r>
          </w:p>
        </w:tc>
        <w:tc>
          <w:tcPr>
            <w:tcW w:w="5565" w:type="dxa"/>
            <w:tcBorders>
              <w:right w:val="single" w:sz="4" w:space="0" w:color="auto"/>
            </w:tcBorders>
            <w:vAlign w:val="center"/>
          </w:tcPr>
          <w:p w:rsidR="00A43641" w:rsidRPr="009E4B16" w:rsidRDefault="00A43641" w:rsidP="006418DE">
            <w:pPr>
              <w:pStyle w:val="af1"/>
              <w:widowControl w:val="0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每批抽取总盘数的</w:t>
            </w:r>
            <w:r w:rsidRPr="009E4B16">
              <w:rPr>
                <w:rFonts w:ascii="Times New Roman"/>
                <w:sz w:val="18"/>
                <w:szCs w:val="18"/>
              </w:rPr>
              <w:t>2%</w:t>
            </w:r>
            <w:r w:rsidRPr="009E4B16">
              <w:rPr>
                <w:rFonts w:ascii="Times New Roman"/>
                <w:sz w:val="18"/>
                <w:szCs w:val="18"/>
              </w:rPr>
              <w:t>，但不少于两盘。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A43641" w:rsidRPr="009E4B16" w:rsidRDefault="00A43641" w:rsidP="00A43641">
            <w:pPr>
              <w:pStyle w:val="af1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3.8</w:t>
            </w:r>
          </w:p>
        </w:tc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:rsidR="00A43641" w:rsidRPr="009E4B16" w:rsidRDefault="00A43641" w:rsidP="00A43641">
            <w:pPr>
              <w:pStyle w:val="af1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4.6</w:t>
            </w:r>
          </w:p>
        </w:tc>
      </w:tr>
      <w:tr w:rsidR="00A43641" w:rsidRPr="009E4B16" w:rsidTr="00A43641">
        <w:trPr>
          <w:cantSplit/>
          <w:trHeight w:val="321"/>
        </w:trPr>
        <w:tc>
          <w:tcPr>
            <w:tcW w:w="19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3641" w:rsidRPr="009E4B16" w:rsidRDefault="00A43641" w:rsidP="006418DE">
            <w:pPr>
              <w:pStyle w:val="af1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外观质量</w:t>
            </w:r>
          </w:p>
        </w:tc>
        <w:tc>
          <w:tcPr>
            <w:tcW w:w="556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43641" w:rsidRPr="009E4B16" w:rsidRDefault="00A43641" w:rsidP="006418DE">
            <w:pPr>
              <w:pStyle w:val="af1"/>
              <w:widowControl w:val="0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逐盘进行检验。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43641" w:rsidRPr="009E4B16" w:rsidRDefault="00A43641" w:rsidP="00A43641">
            <w:pPr>
              <w:pStyle w:val="af1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3.9</w:t>
            </w:r>
          </w:p>
        </w:tc>
        <w:tc>
          <w:tcPr>
            <w:tcW w:w="12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3641" w:rsidRPr="009E4B16" w:rsidRDefault="00A43641" w:rsidP="00A43641">
            <w:pPr>
              <w:pStyle w:val="af1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4.7</w:t>
            </w:r>
          </w:p>
        </w:tc>
      </w:tr>
    </w:tbl>
    <w:p w:rsidR="0032505E" w:rsidRPr="009E4B16" w:rsidRDefault="0032505E" w:rsidP="00CA299C">
      <w:pPr>
        <w:pStyle w:val="ab"/>
        <w:numPr>
          <w:ilvl w:val="2"/>
          <w:numId w:val="2"/>
        </w:numPr>
        <w:jc w:val="left"/>
        <w:rPr>
          <w:rFonts w:ascii="Times New Roman"/>
        </w:rPr>
      </w:pPr>
      <w:r w:rsidRPr="009E4B16">
        <w:rPr>
          <w:rFonts w:ascii="Times New Roman"/>
        </w:rPr>
        <w:t>检验结果的判定</w:t>
      </w:r>
    </w:p>
    <w:p w:rsidR="0032505E" w:rsidRPr="009E4B16" w:rsidRDefault="00CA299C">
      <w:pPr>
        <w:pStyle w:val="ad"/>
        <w:rPr>
          <w:rFonts w:ascii="Times New Roman" w:eastAsia="宋体"/>
        </w:rPr>
      </w:pPr>
      <w:r w:rsidRPr="009E4B16">
        <w:rPr>
          <w:rFonts w:ascii="Times New Roman" w:eastAsia="宋体"/>
        </w:rPr>
        <w:t xml:space="preserve">5.6.1 </w:t>
      </w:r>
      <w:r w:rsidR="0032505E" w:rsidRPr="009E4B16">
        <w:rPr>
          <w:rFonts w:ascii="Times New Roman" w:eastAsia="宋体"/>
        </w:rPr>
        <w:t>任一试样的化学成分不合格时，判该批不合格。</w:t>
      </w:r>
    </w:p>
    <w:p w:rsidR="0032505E" w:rsidRPr="009E4B16" w:rsidRDefault="00CA299C">
      <w:pPr>
        <w:pStyle w:val="ad"/>
        <w:rPr>
          <w:rFonts w:ascii="Times New Roman" w:eastAsia="宋体"/>
          <w:szCs w:val="21"/>
        </w:rPr>
      </w:pPr>
      <w:r w:rsidRPr="009E4B16">
        <w:rPr>
          <w:rFonts w:ascii="Times New Roman" w:eastAsia="宋体"/>
        </w:rPr>
        <w:t xml:space="preserve">5.6.2 </w:t>
      </w:r>
      <w:r w:rsidR="0032505E" w:rsidRPr="009E4B16">
        <w:rPr>
          <w:rFonts w:ascii="Times New Roman" w:eastAsia="宋体"/>
        </w:rPr>
        <w:t>任一试样的</w:t>
      </w:r>
      <w:r w:rsidR="0032505E" w:rsidRPr="009E4B16">
        <w:rPr>
          <w:rFonts w:ascii="Times New Roman" w:eastAsia="宋体"/>
          <w:szCs w:val="21"/>
        </w:rPr>
        <w:t>尺寸偏差不合格时，判</w:t>
      </w:r>
      <w:r w:rsidR="0032505E" w:rsidRPr="009E4B16">
        <w:rPr>
          <w:rFonts w:ascii="Times New Roman" w:eastAsia="宋体"/>
        </w:rPr>
        <w:t>该批不合格。</w:t>
      </w:r>
      <w:r w:rsidR="00A43641" w:rsidRPr="009E4B16">
        <w:rPr>
          <w:rFonts w:ascii="Times New Roman" w:eastAsia="宋体"/>
          <w:szCs w:val="21"/>
        </w:rPr>
        <w:t>但经供需双方商定，该批产品可由供方逐盘检验，合格者交货。</w:t>
      </w:r>
    </w:p>
    <w:p w:rsidR="0032505E" w:rsidRPr="009E4B16" w:rsidRDefault="00CA299C">
      <w:pPr>
        <w:pStyle w:val="ad"/>
        <w:rPr>
          <w:rFonts w:ascii="Times New Roman" w:eastAsia="宋体"/>
          <w:szCs w:val="21"/>
        </w:rPr>
      </w:pPr>
      <w:r w:rsidRPr="009E4B16">
        <w:rPr>
          <w:rFonts w:ascii="Times New Roman" w:eastAsia="宋体"/>
        </w:rPr>
        <w:t xml:space="preserve">5.6.3 </w:t>
      </w:r>
      <w:r w:rsidR="00A43641" w:rsidRPr="009E4B16">
        <w:rPr>
          <w:rFonts w:ascii="Times New Roman" w:eastAsia="宋体"/>
          <w:szCs w:val="21"/>
        </w:rPr>
        <w:t>任一试样力学性能不合格时，应从该批产品中另取双倍数量的试样进行重复试验，重复试验结果合格时判该批产品合格，若重复试验仍有不合格时，则判该批产品不合格。</w:t>
      </w:r>
    </w:p>
    <w:p w:rsidR="0032505E" w:rsidRPr="009E4B16" w:rsidRDefault="00CA299C">
      <w:pPr>
        <w:pStyle w:val="ad"/>
        <w:rPr>
          <w:rFonts w:ascii="Times New Roman" w:eastAsia="宋体"/>
          <w:szCs w:val="21"/>
        </w:rPr>
      </w:pPr>
      <w:r w:rsidRPr="009E4B16">
        <w:rPr>
          <w:rFonts w:ascii="Times New Roman" w:eastAsia="宋体"/>
        </w:rPr>
        <w:t xml:space="preserve">5.6.4 </w:t>
      </w:r>
      <w:r w:rsidR="00A43641" w:rsidRPr="009E4B16">
        <w:rPr>
          <w:rFonts w:ascii="Times New Roman" w:eastAsia="宋体"/>
          <w:szCs w:val="21"/>
        </w:rPr>
        <w:t>任一试样电阻不合格时，应从该批产品中另取双倍数量的试样进行重复试验，重复试验结果全部合格时判该批产品合格，若重复试验结果中仍有电阻不合格，则判该批产品不合格。</w:t>
      </w:r>
    </w:p>
    <w:p w:rsidR="0032505E" w:rsidRPr="009E4B16" w:rsidRDefault="00CA299C">
      <w:pPr>
        <w:pStyle w:val="ad"/>
        <w:rPr>
          <w:rFonts w:ascii="Times New Roman" w:eastAsia="宋体"/>
          <w:szCs w:val="21"/>
        </w:rPr>
      </w:pPr>
      <w:r w:rsidRPr="009E4B16">
        <w:rPr>
          <w:rFonts w:ascii="Times New Roman" w:eastAsia="宋体"/>
        </w:rPr>
        <w:t xml:space="preserve">5.6.5 </w:t>
      </w:r>
      <w:r w:rsidR="00A43641" w:rsidRPr="009E4B16">
        <w:rPr>
          <w:rFonts w:ascii="Times New Roman" w:eastAsia="宋体"/>
          <w:szCs w:val="21"/>
        </w:rPr>
        <w:t>任一试样折弯性能不合格时，应从该批产品中另取双倍数量的试样进行重复试验，重复试验结果全部合格时判该批产品合格，若重复试验结果中仍有电阻不合格，则判该批产品不合格。</w:t>
      </w:r>
    </w:p>
    <w:p w:rsidR="0032505E" w:rsidRPr="009E4B16" w:rsidRDefault="00CA299C" w:rsidP="00A43641">
      <w:pPr>
        <w:pStyle w:val="ad"/>
        <w:rPr>
          <w:rFonts w:ascii="Times New Roman" w:eastAsia="宋体"/>
          <w:szCs w:val="21"/>
        </w:rPr>
      </w:pPr>
      <w:r w:rsidRPr="009E4B16">
        <w:rPr>
          <w:rFonts w:ascii="Times New Roman" w:eastAsia="宋体"/>
        </w:rPr>
        <w:t xml:space="preserve">5.6.6 </w:t>
      </w:r>
      <w:r w:rsidR="00A43641" w:rsidRPr="009E4B16">
        <w:rPr>
          <w:rFonts w:ascii="Times New Roman" w:eastAsia="宋体"/>
          <w:szCs w:val="21"/>
        </w:rPr>
        <w:t>任一产品外观质量不合格时，判该盘不合格。</w:t>
      </w:r>
    </w:p>
    <w:p w:rsidR="00A43641" w:rsidRPr="009E4B16" w:rsidRDefault="00A43641" w:rsidP="00CA299C">
      <w:pPr>
        <w:pStyle w:val="a8"/>
        <w:numPr>
          <w:ilvl w:val="1"/>
          <w:numId w:val="2"/>
        </w:numPr>
        <w:spacing w:before="156" w:after="156"/>
        <w:rPr>
          <w:rFonts w:ascii="Times New Roman"/>
        </w:rPr>
      </w:pPr>
      <w:r w:rsidRPr="009E4B16">
        <w:rPr>
          <w:rFonts w:ascii="Times New Roman"/>
        </w:rPr>
        <w:t>标志、包装、运输、贮存及质量证明书</w:t>
      </w:r>
    </w:p>
    <w:p w:rsidR="00A43641" w:rsidRPr="009E4B16" w:rsidRDefault="00A43641" w:rsidP="00CA299C">
      <w:pPr>
        <w:pStyle w:val="ab"/>
        <w:numPr>
          <w:ilvl w:val="2"/>
          <w:numId w:val="2"/>
        </w:numPr>
        <w:jc w:val="left"/>
        <w:rPr>
          <w:rFonts w:ascii="Times New Roman"/>
        </w:rPr>
      </w:pPr>
      <w:r w:rsidRPr="009E4B16">
        <w:rPr>
          <w:rFonts w:ascii="Times New Roman"/>
        </w:rPr>
        <w:t>标志</w:t>
      </w:r>
    </w:p>
    <w:p w:rsidR="00A43641" w:rsidRPr="009E4B16" w:rsidRDefault="00A43641" w:rsidP="00A43641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>检查合格的每卷铝合金导体线上应附有标签，其上注明：</w:t>
      </w:r>
    </w:p>
    <w:p w:rsidR="00A43641" w:rsidRPr="009E4B16" w:rsidRDefault="00A43641" w:rsidP="00A43641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 xml:space="preserve">a) </w:t>
      </w:r>
      <w:r w:rsidRPr="009E4B16">
        <w:rPr>
          <w:rFonts w:ascii="Times New Roman"/>
        </w:rPr>
        <w:t>供方名称；</w:t>
      </w:r>
    </w:p>
    <w:p w:rsidR="00A43641" w:rsidRPr="009E4B16" w:rsidRDefault="00A43641" w:rsidP="00A43641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 xml:space="preserve">b) </w:t>
      </w:r>
      <w:r w:rsidRPr="009E4B16">
        <w:rPr>
          <w:rFonts w:ascii="Times New Roman"/>
        </w:rPr>
        <w:t>产品名称、牌号；</w:t>
      </w:r>
    </w:p>
    <w:p w:rsidR="00A43641" w:rsidRPr="009E4B16" w:rsidRDefault="00A43641" w:rsidP="00A43641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 xml:space="preserve">c) </w:t>
      </w:r>
      <w:r w:rsidRPr="009E4B16">
        <w:rPr>
          <w:rFonts w:ascii="Times New Roman"/>
        </w:rPr>
        <w:t>尺寸规格；</w:t>
      </w:r>
    </w:p>
    <w:p w:rsidR="00A43641" w:rsidRPr="009E4B16" w:rsidRDefault="00A43641" w:rsidP="00A43641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 xml:space="preserve">d) </w:t>
      </w:r>
      <w:r w:rsidRPr="009E4B16">
        <w:rPr>
          <w:rFonts w:ascii="Times New Roman"/>
        </w:rPr>
        <w:t>出厂批号；</w:t>
      </w:r>
    </w:p>
    <w:p w:rsidR="00A43641" w:rsidRPr="009E4B16" w:rsidRDefault="00A43641" w:rsidP="00A43641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 xml:space="preserve">e) </w:t>
      </w:r>
      <w:r w:rsidRPr="009E4B16">
        <w:rPr>
          <w:rFonts w:ascii="Times New Roman"/>
        </w:rPr>
        <w:t>出厂日期；</w:t>
      </w:r>
    </w:p>
    <w:p w:rsidR="00A43641" w:rsidRPr="009E4B16" w:rsidRDefault="00A43641" w:rsidP="00A43641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 xml:space="preserve">f) </w:t>
      </w:r>
      <w:r w:rsidRPr="009E4B16">
        <w:rPr>
          <w:rFonts w:ascii="Times New Roman"/>
        </w:rPr>
        <w:t>本标准编号。</w:t>
      </w:r>
    </w:p>
    <w:p w:rsidR="00A43641" w:rsidRPr="009E4B16" w:rsidRDefault="00A43641" w:rsidP="00CA299C">
      <w:pPr>
        <w:pStyle w:val="ab"/>
        <w:numPr>
          <w:ilvl w:val="2"/>
          <w:numId w:val="2"/>
        </w:numPr>
        <w:jc w:val="left"/>
        <w:rPr>
          <w:rFonts w:ascii="Times New Roman"/>
        </w:rPr>
      </w:pPr>
      <w:r w:rsidRPr="009E4B16">
        <w:rPr>
          <w:rFonts w:ascii="Times New Roman"/>
        </w:rPr>
        <w:t>包装</w:t>
      </w:r>
    </w:p>
    <w:p w:rsidR="00A43641" w:rsidRPr="009E4B16" w:rsidRDefault="00A43641" w:rsidP="00A43641">
      <w:pPr>
        <w:pStyle w:val="af1"/>
        <w:ind w:firstLineChars="193" w:firstLine="405"/>
        <w:rPr>
          <w:rFonts w:ascii="Times New Roman"/>
        </w:rPr>
      </w:pPr>
      <w:r w:rsidRPr="009E4B16">
        <w:rPr>
          <w:rFonts w:ascii="Times New Roman"/>
        </w:rPr>
        <w:t>铝合金导线应按规定长度缠绕至塑料盘上并塑封</w:t>
      </w:r>
      <w:r w:rsidRPr="009E4B16">
        <w:rPr>
          <w:rFonts w:ascii="Times New Roman"/>
          <w:szCs w:val="21"/>
          <w:lang w:val="de-DE"/>
        </w:rPr>
        <w:t>或按照双方协议包装。</w:t>
      </w:r>
      <w:r w:rsidRPr="009E4B16">
        <w:rPr>
          <w:rFonts w:ascii="Times New Roman"/>
        </w:rPr>
        <w:t>常见塑料盘形状、规格及对应的缠绕长度如图</w:t>
      </w:r>
      <w:r w:rsidRPr="009E4B16">
        <w:rPr>
          <w:rFonts w:ascii="Times New Roman"/>
        </w:rPr>
        <w:t>1</w:t>
      </w:r>
      <w:r w:rsidRPr="009E4B16">
        <w:rPr>
          <w:rFonts w:ascii="Times New Roman"/>
        </w:rPr>
        <w:t>所示。其他应符合</w:t>
      </w:r>
      <w:r w:rsidRPr="009E4B16">
        <w:rPr>
          <w:rFonts w:ascii="Times New Roman"/>
        </w:rPr>
        <w:t>GB/T 3199</w:t>
      </w:r>
      <w:r w:rsidRPr="009E4B16">
        <w:rPr>
          <w:rFonts w:ascii="Times New Roman"/>
        </w:rPr>
        <w:t>的规定。</w:t>
      </w:r>
    </w:p>
    <w:p w:rsidR="00A43641" w:rsidRPr="009E4B16" w:rsidRDefault="00A43641" w:rsidP="00A43641">
      <w:pPr>
        <w:pStyle w:val="af1"/>
        <w:ind w:firstLineChars="193" w:firstLine="405"/>
        <w:rPr>
          <w:rFonts w:ascii="Times New Roman"/>
        </w:rPr>
      </w:pPr>
    </w:p>
    <w:p w:rsidR="00CA299C" w:rsidRPr="009E4B16" w:rsidRDefault="00CA299C" w:rsidP="00A43641">
      <w:pPr>
        <w:pStyle w:val="af1"/>
        <w:ind w:firstLineChars="193" w:firstLine="405"/>
        <w:rPr>
          <w:rFonts w:ascii="Times New Roman"/>
        </w:rPr>
      </w:pPr>
    </w:p>
    <w:p w:rsidR="007317A3" w:rsidRPr="009E4B16" w:rsidRDefault="007317A3" w:rsidP="00A43641">
      <w:pPr>
        <w:pStyle w:val="af1"/>
        <w:ind w:firstLineChars="193" w:firstLine="405"/>
        <w:rPr>
          <w:rFonts w:ascii="Times New Roman"/>
        </w:rPr>
      </w:pPr>
    </w:p>
    <w:p w:rsidR="007317A3" w:rsidRPr="009E4B16" w:rsidRDefault="007317A3" w:rsidP="00A43641">
      <w:pPr>
        <w:pStyle w:val="af1"/>
        <w:ind w:firstLineChars="193" w:firstLine="405"/>
        <w:rPr>
          <w:rFonts w:ascii="Times New Roman"/>
        </w:rPr>
      </w:pPr>
    </w:p>
    <w:p w:rsidR="007317A3" w:rsidRDefault="007317A3" w:rsidP="00A43641">
      <w:pPr>
        <w:pStyle w:val="af1"/>
        <w:ind w:firstLineChars="193" w:firstLine="405"/>
        <w:rPr>
          <w:rFonts w:ascii="Times New Roman" w:hint="eastAsia"/>
        </w:rPr>
      </w:pPr>
    </w:p>
    <w:p w:rsidR="009E4B16" w:rsidRPr="009E4B16" w:rsidRDefault="009E4B16" w:rsidP="00A43641">
      <w:pPr>
        <w:pStyle w:val="af1"/>
        <w:ind w:firstLineChars="193" w:firstLine="405"/>
        <w:rPr>
          <w:rFonts w:ascii="Times New Roman"/>
        </w:rPr>
      </w:pPr>
    </w:p>
    <w:p w:rsidR="007317A3" w:rsidRPr="009E4B16" w:rsidRDefault="007317A3" w:rsidP="00A43641">
      <w:pPr>
        <w:pStyle w:val="af1"/>
        <w:ind w:firstLineChars="193" w:firstLine="405"/>
        <w:rPr>
          <w:rFonts w:ascii="Times New Roman"/>
        </w:rPr>
      </w:pPr>
    </w:p>
    <w:p w:rsidR="007317A3" w:rsidRPr="009E4B16" w:rsidRDefault="007317A3" w:rsidP="00A43641">
      <w:pPr>
        <w:pStyle w:val="af1"/>
        <w:ind w:firstLineChars="193" w:firstLine="405"/>
        <w:rPr>
          <w:rFonts w:ascii="Times New Roman"/>
        </w:rPr>
      </w:pPr>
    </w:p>
    <w:p w:rsidR="007317A3" w:rsidRPr="009E4B16" w:rsidRDefault="007317A3" w:rsidP="00A43641">
      <w:pPr>
        <w:pStyle w:val="af1"/>
        <w:ind w:firstLineChars="193" w:firstLine="405"/>
        <w:rPr>
          <w:rFonts w:ascii="Times New Roman"/>
        </w:rPr>
      </w:pPr>
    </w:p>
    <w:p w:rsidR="00A43641" w:rsidRPr="009E4B16" w:rsidRDefault="00A723E1" w:rsidP="00A43641">
      <w:pPr>
        <w:pStyle w:val="af1"/>
        <w:ind w:firstLineChars="193" w:firstLine="405"/>
        <w:rPr>
          <w:rFonts w:ascii="Times New Roman"/>
        </w:rPr>
      </w:pPr>
      <w:r w:rsidRPr="009E4B16">
        <w:rPr>
          <w:rFonts w:ascii="Times New Roman"/>
        </w:rPr>
        <w:lastRenderedPageBreak/>
        <w:pict>
          <v:group id="组合 113" o:spid="_x0000_s1699" style="position:absolute;left:0;text-align:left;margin-left:42pt;margin-top:5.35pt;width:386.85pt;height:204.4pt;z-index:251663872" coordorigin="2445,5318" coordsize="7737,4088">
            <v:group id="组合 112" o:spid="_x0000_s1700" style="position:absolute;left:2445;top:5414;width:6454;height:3992" coordorigin="2445,5414" coordsize="6454,3992">
              <v:group id="组合 111" o:spid="_x0000_s1701" style="position:absolute;left:2709;top:5414;width:3360;height:3992" coordorigin="2709,5414" coordsize="3360,3992">
                <v:group id="组合 30" o:spid="_x0000_s1702" style="position:absolute;left:2709;top:5786;width:3360;height:3276" coordorigin="5580,3009" coordsize="5940,5850">
                  <v:oval id="椭圆 31" o:spid="_x0000_s1703" style="position:absolute;left:5580;top:3009;width:5940;height:5850"/>
                  <v:oval id="椭圆 32" o:spid="_x0000_s1704" style="position:absolute;left:7170;top:4704;width:2775;height:2658" strokeweight="1.5pt">
                    <v:stroke dashstyle="1 1"/>
                  </v:oval>
                  <v:oval id="椭圆 33" o:spid="_x0000_s1705" style="position:absolute;left:8160;top:5616;width:795;height:795" strokeweight="1pt"/>
                </v:group>
                <v:group id="组合 47" o:spid="_x0000_s1706" style="position:absolute;left:4384;top:5414;width:440;height:3992" coordorigin="4384,4790" coordsize="440,3992">
                  <v:line id="直线 39" o:spid="_x0000_s1707" style="position:absolute" from="4393,4790" to="4397,8782">
                    <v:stroke dashstyle="longDashDot"/>
                  </v:line>
                  <v:line id="直线 40" o:spid="_x0000_s1708" style="position:absolute" from="4387,8776" to="4824,8776">
                    <v:stroke endarrow="block"/>
                  </v:line>
                  <v:line id="直线 41" o:spid="_x0000_s1709" style="position:absolute;flip:y" from="4384,4794" to="4804,4800">
                    <v:stroke endarrow="block"/>
                  </v:line>
                </v:group>
              </v:group>
              <v:line id="直线 42" o:spid="_x0000_s1710" style="position:absolute" from="2445,7472" to="8899,7474">
                <v:stroke dashstyle="longDashDot"/>
              </v:line>
              <v:group id="组合 48" o:spid="_x0000_s1711" style="position:absolute;left:7329;top:5786;width:1470;height:3276" coordorigin="7329,5162" coordsize="1470,3276">
                <v:group id="组合 17" o:spid="_x0000_s1712" style="position:absolute;left:7329;top:5162;width:1470;height:3276" coordorigin="2520,1440" coordsize="3420,6486">
                  <v:group id="组合 18" o:spid="_x0000_s1713" style="position:absolute;left:2520;top:1518;width:180;height:6408" coordorigin="2520,1518" coordsize="180,6408">
                    <v:line id="直线 19" o:spid="_x0000_s1714" style="position:absolute" from="2520,1518" to="2520,7914"/>
                    <v:line id="直线 20" o:spid="_x0000_s1715" style="position:absolute" from="2700,1521" to="2700,7917"/>
                    <v:line id="直线 21" o:spid="_x0000_s1716" style="position:absolute" from="2520,1518" to="2700,1518"/>
                    <v:line id="直线 22" o:spid="_x0000_s1717" style="position:absolute" from="2520,7926" to="2700,7926"/>
                  </v:group>
                  <v:group id="组合 23" o:spid="_x0000_s1718" style="position:absolute;left:5760;top:1440;width:180;height:6408" coordorigin="2520,1518" coordsize="180,6408">
                    <v:line id="直线 24" o:spid="_x0000_s1719" style="position:absolute" from="2520,1518" to="2520,7914"/>
                    <v:line id="直线 25" o:spid="_x0000_s1720" style="position:absolute" from="2700,1521" to="2700,7917"/>
                    <v:line id="直线 26" o:spid="_x0000_s1721" style="position:absolute" from="2520,1518" to="2700,1518"/>
                    <v:line id="直线 27" o:spid="_x0000_s1722" style="position:absolute" from="2520,7926" to="2700,7926"/>
                  </v:group>
                  <v:line id="直线 28" o:spid="_x0000_s1723" style="position:absolute" from="2700,6198" to="5760,6198"/>
                  <v:line id="直线 29" o:spid="_x0000_s1724" style="position:absolute" from="2700,3318" to="5760,3318"/>
                </v:group>
                <v:line id="直线 45" o:spid="_x0000_s1725" style="position:absolute" from="7384,6608" to="8749,6608">
                  <v:stroke dashstyle="dash"/>
                </v:line>
                <v:line id="直线 46" o:spid="_x0000_s1726" style="position:absolute" from="7394,7070" to="8759,7070">
                  <v:stroke dashstyle="dash"/>
                </v:line>
              </v:group>
            </v:group>
            <v:group id="组合 106" o:spid="_x0000_s1727" style="position:absolute;left:8804;top:5786;width:1378;height:3222" coordorigin="8804,5786" coordsize="1378,3222">
              <v:line id="直线 55" o:spid="_x0000_s1728" style="position:absolute;flip:y" from="8804,5786" to="9744,5788"/>
              <v:line id="直线 74" o:spid="_x0000_s1729" style="position:absolute" from="9734,5836" to="9734,8956" strokeweight=".5pt">
                <v:stroke startarrow="block" startarrowwidth="narrow" endarrow="block" endarrowwidth="narrow"/>
              </v:line>
              <v:line id="直线 81" o:spid="_x0000_s1730" style="position:absolute;flip:y" from="8809,9006" to="9749,9008"/>
              <v:shape id="文本框 94" o:spid="_x0000_s1731" type="#_x0000_t202" style="position:absolute;left:9639;top:7190;width:543;height:340" filled="f" stroked="f">
                <v:textbox inset=".5mm,0,.5mm,0">
                  <w:txbxContent>
                    <w:p w:rsidR="006418DE" w:rsidRDefault="006418DE" w:rsidP="00A436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v:group>
            <v:group id="组合 107" o:spid="_x0000_s1732" style="position:absolute;left:8794;top:6722;width:913;height:1460" coordorigin="8794,6722" coordsize="913,1460">
              <v:line id="直线 77" o:spid="_x0000_s1733" style="position:absolute" from="9319,6750" to="9319,8154" strokeweight=".5pt">
                <v:stroke startarrow="block" startarrowwidth="narrow" endarrow="block" endarrowwidth="narrow"/>
              </v:line>
              <v:line id="直线 84" o:spid="_x0000_s1734" style="position:absolute" from="8794,8182" to="9319,8182"/>
              <v:line id="直线 85" o:spid="_x0000_s1735" style="position:absolute" from="8809,6722" to="9334,6722"/>
              <v:shape id="文本框 95" o:spid="_x0000_s1736" type="#_x0000_t202" style="position:absolute;left:9164;top:7296;width:543;height:340" filled="f" stroked="f">
                <v:textbox inset=".5mm,0,.5mm,0">
                  <w:txbxContent>
                    <w:p w:rsidR="006418DE" w:rsidRDefault="006418DE" w:rsidP="00A436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</v:group>
            <v:group id="组合 105" o:spid="_x0000_s1737" style="position:absolute;left:7324;top:5318;width:1475;height:498" coordorigin="7324,5318" coordsize="1475,498">
              <v:shape id="文本框 96" o:spid="_x0000_s1738" type="#_x0000_t202" style="position:absolute;left:7749;top:5318;width:543;height:340" filled="f" stroked="f">
                <v:textbox inset=".5mm,0,.5mm,0">
                  <w:txbxContent>
                    <w:p w:rsidR="006418DE" w:rsidRDefault="006418DE" w:rsidP="00A436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  <v:line id="直线 99" o:spid="_x0000_s1739" style="position:absolute" from="7324,5504" to="7324,5816"/>
              <v:line id="直线 100" o:spid="_x0000_s1740" style="position:absolute" from="8799,5462" to="8799,5774"/>
              <v:line id="直线 103" o:spid="_x0000_s1741" style="position:absolute" from="7434,5580" to="8694,5580" strokeweight=".5pt">
                <v:stroke startarrow="block" startarrowwidth="narrow" endarrow="block" endarrowwidth="narrow"/>
              </v:line>
            </v:group>
            <v:group id="组合 108" o:spid="_x0000_s1742" style="position:absolute;left:8789;top:7220;width:490;height:468" coordorigin="8789,7220" coordsize="490,468">
              <v:line id="直线 70" o:spid="_x0000_s1743" style="position:absolute" from="8789,7232" to="9104,7232"/>
              <v:line id="直线 71" o:spid="_x0000_s1744" style="position:absolute" from="8789,7688" to="9104,7688"/>
              <v:shape id="文本框 104" o:spid="_x0000_s1745" type="#_x0000_t202" style="position:absolute;left:8964;top:7316;width:315;height:340" filled="f" stroked="f">
                <v:textbox inset=".5mm,0,.5mm,0">
                  <w:txbxContent>
                    <w:p w:rsidR="006418DE" w:rsidRDefault="006418DE" w:rsidP="00A436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  <v:line id="直线 88" o:spid="_x0000_s1746" style="position:absolute" from="8999,7220" to="8999,7688" strokeweight=".5pt">
                <v:stroke startarrow="block" startarrowwidth="narrow" endarrow="block" endarrowwidth="narrow"/>
              </v:line>
            </v:group>
          </v:group>
        </w:pict>
      </w:r>
    </w:p>
    <w:p w:rsidR="00A43641" w:rsidRPr="009E4B16" w:rsidRDefault="00A43641" w:rsidP="00A43641">
      <w:pPr>
        <w:pStyle w:val="af1"/>
        <w:ind w:firstLineChars="193" w:firstLine="405"/>
        <w:rPr>
          <w:rFonts w:ascii="Times New Roman"/>
        </w:rPr>
      </w:pPr>
    </w:p>
    <w:p w:rsidR="00A43641" w:rsidRPr="009E4B16" w:rsidRDefault="00A43641" w:rsidP="00A43641">
      <w:pPr>
        <w:pStyle w:val="af1"/>
        <w:ind w:firstLineChars="193" w:firstLine="405"/>
        <w:rPr>
          <w:rFonts w:ascii="Times New Roman"/>
        </w:rPr>
      </w:pPr>
    </w:p>
    <w:p w:rsidR="00A43641" w:rsidRPr="009E4B16" w:rsidRDefault="00A43641" w:rsidP="00A43641">
      <w:pPr>
        <w:pStyle w:val="af1"/>
        <w:ind w:firstLineChars="193" w:firstLine="405"/>
        <w:rPr>
          <w:rFonts w:ascii="Times New Roman"/>
        </w:rPr>
      </w:pPr>
    </w:p>
    <w:p w:rsidR="00A43641" w:rsidRPr="009E4B16" w:rsidRDefault="00A43641" w:rsidP="00A43641">
      <w:pPr>
        <w:pStyle w:val="af1"/>
        <w:ind w:firstLineChars="193" w:firstLine="405"/>
        <w:rPr>
          <w:rFonts w:ascii="Times New Roman"/>
        </w:rPr>
      </w:pPr>
    </w:p>
    <w:p w:rsidR="00A43641" w:rsidRPr="009E4B16" w:rsidRDefault="00A43641" w:rsidP="00A43641">
      <w:pPr>
        <w:pStyle w:val="af1"/>
        <w:ind w:firstLineChars="193" w:firstLine="405"/>
        <w:rPr>
          <w:rFonts w:ascii="Times New Roman"/>
        </w:rPr>
      </w:pPr>
    </w:p>
    <w:p w:rsidR="00A43641" w:rsidRPr="009E4B16" w:rsidRDefault="00A43641" w:rsidP="00A43641">
      <w:pPr>
        <w:pStyle w:val="af1"/>
        <w:ind w:firstLineChars="193" w:firstLine="405"/>
        <w:rPr>
          <w:rFonts w:ascii="Times New Roman"/>
        </w:rPr>
      </w:pPr>
    </w:p>
    <w:p w:rsidR="00A43641" w:rsidRPr="009E4B16" w:rsidRDefault="00A43641" w:rsidP="00A43641">
      <w:pPr>
        <w:pStyle w:val="af1"/>
        <w:ind w:firstLineChars="193" w:firstLine="405"/>
        <w:rPr>
          <w:rFonts w:ascii="Times New Roman"/>
        </w:rPr>
      </w:pPr>
    </w:p>
    <w:p w:rsidR="00A43641" w:rsidRPr="009E4B16" w:rsidRDefault="00A43641" w:rsidP="00A43641">
      <w:pPr>
        <w:pStyle w:val="af1"/>
        <w:ind w:firstLineChars="193" w:firstLine="405"/>
        <w:rPr>
          <w:rFonts w:ascii="Times New Roman"/>
        </w:rPr>
      </w:pPr>
    </w:p>
    <w:p w:rsidR="00A43641" w:rsidRPr="009E4B16" w:rsidRDefault="00A43641" w:rsidP="00A43641">
      <w:pPr>
        <w:pStyle w:val="af1"/>
        <w:ind w:firstLineChars="193" w:firstLine="405"/>
        <w:rPr>
          <w:rFonts w:ascii="Times New Roman"/>
        </w:rPr>
      </w:pPr>
    </w:p>
    <w:p w:rsidR="00A43641" w:rsidRPr="009E4B16" w:rsidRDefault="00A43641" w:rsidP="00A43641">
      <w:pPr>
        <w:pStyle w:val="af1"/>
        <w:ind w:firstLineChars="193" w:firstLine="405"/>
        <w:rPr>
          <w:rFonts w:ascii="Times New Roman"/>
        </w:rPr>
      </w:pPr>
    </w:p>
    <w:p w:rsidR="00A43641" w:rsidRPr="009E4B16" w:rsidRDefault="00A43641" w:rsidP="00A43641">
      <w:pPr>
        <w:pStyle w:val="af1"/>
        <w:ind w:firstLineChars="193" w:firstLine="405"/>
        <w:rPr>
          <w:rFonts w:ascii="Times New Roman"/>
        </w:rPr>
      </w:pPr>
    </w:p>
    <w:p w:rsidR="00A43641" w:rsidRPr="009E4B16" w:rsidRDefault="00A43641" w:rsidP="00A43641">
      <w:pPr>
        <w:pStyle w:val="af1"/>
        <w:ind w:firstLineChars="193" w:firstLine="405"/>
        <w:rPr>
          <w:rFonts w:ascii="Times New Roman"/>
        </w:rPr>
      </w:pPr>
    </w:p>
    <w:p w:rsidR="00A43641" w:rsidRPr="009E4B16" w:rsidRDefault="00A43641" w:rsidP="00A43641">
      <w:pPr>
        <w:pStyle w:val="af1"/>
        <w:ind w:firstLineChars="193" w:firstLine="405"/>
        <w:rPr>
          <w:rFonts w:ascii="Times New Roman"/>
        </w:rPr>
      </w:pPr>
    </w:p>
    <w:tbl>
      <w:tblPr>
        <w:tblStyle w:val="afffff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18"/>
        <w:gridCol w:w="1785"/>
        <w:gridCol w:w="1785"/>
        <w:gridCol w:w="1785"/>
        <w:gridCol w:w="1785"/>
      </w:tblGrid>
      <w:tr w:rsidR="00A43641" w:rsidRPr="009E4B16" w:rsidTr="006418DE">
        <w:tc>
          <w:tcPr>
            <w:tcW w:w="2418" w:type="dxa"/>
            <w:vAlign w:val="center"/>
          </w:tcPr>
          <w:p w:rsidR="00A43641" w:rsidRPr="009E4B16" w:rsidRDefault="00A43641" w:rsidP="006418DE">
            <w:pPr>
              <w:pStyle w:val="af1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塑料盘规格</w:t>
            </w:r>
          </w:p>
        </w:tc>
        <w:tc>
          <w:tcPr>
            <w:tcW w:w="3570" w:type="dxa"/>
            <w:gridSpan w:val="2"/>
            <w:vAlign w:val="center"/>
          </w:tcPr>
          <w:p w:rsidR="00A43641" w:rsidRPr="009E4B16" w:rsidRDefault="00A43641" w:rsidP="006418DE">
            <w:pPr>
              <w:pStyle w:val="af1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S200</w:t>
            </w:r>
          </w:p>
        </w:tc>
        <w:tc>
          <w:tcPr>
            <w:tcW w:w="1785" w:type="dxa"/>
            <w:vAlign w:val="center"/>
          </w:tcPr>
          <w:p w:rsidR="00A43641" w:rsidRPr="009E4B16" w:rsidRDefault="00A43641" w:rsidP="006418DE">
            <w:pPr>
              <w:pStyle w:val="af1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S270</w:t>
            </w:r>
          </w:p>
        </w:tc>
        <w:tc>
          <w:tcPr>
            <w:tcW w:w="1785" w:type="dxa"/>
            <w:vAlign w:val="center"/>
          </w:tcPr>
          <w:p w:rsidR="00A43641" w:rsidRPr="009E4B16" w:rsidRDefault="00A43641" w:rsidP="006418DE">
            <w:pPr>
              <w:pStyle w:val="af1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S300</w:t>
            </w:r>
          </w:p>
        </w:tc>
      </w:tr>
      <w:tr w:rsidR="00A43641" w:rsidRPr="009E4B16" w:rsidTr="006418DE">
        <w:tc>
          <w:tcPr>
            <w:tcW w:w="2418" w:type="dxa"/>
            <w:vAlign w:val="center"/>
          </w:tcPr>
          <w:p w:rsidR="00A43641" w:rsidRPr="009E4B16" w:rsidRDefault="00A43641" w:rsidP="006418DE">
            <w:pPr>
              <w:pStyle w:val="af1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直径</w:t>
            </w:r>
            <w:r w:rsidRPr="009E4B16">
              <w:rPr>
                <w:rFonts w:ascii="Times New Roman"/>
                <w:sz w:val="18"/>
                <w:szCs w:val="18"/>
              </w:rPr>
              <w:t>(A)</w:t>
            </w:r>
            <w:r w:rsidRPr="009E4B16">
              <w:rPr>
                <w:rFonts w:ascii="Times New Roman"/>
                <w:sz w:val="18"/>
                <w:szCs w:val="18"/>
              </w:rPr>
              <w:t>及允许偏差</w:t>
            </w:r>
            <w:r w:rsidRPr="009E4B16">
              <w:rPr>
                <w:rFonts w:ascii="Times New Roman"/>
                <w:sz w:val="18"/>
                <w:szCs w:val="18"/>
              </w:rPr>
              <w:t>/mm</w:t>
            </w:r>
          </w:p>
        </w:tc>
        <w:tc>
          <w:tcPr>
            <w:tcW w:w="1785" w:type="dxa"/>
            <w:vAlign w:val="center"/>
          </w:tcPr>
          <w:p w:rsidR="00A43641" w:rsidRPr="009E4B16" w:rsidRDefault="00A43641" w:rsidP="006418DE">
            <w:pPr>
              <w:pStyle w:val="af1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position w:val="-12"/>
                <w:sz w:val="18"/>
                <w:szCs w:val="18"/>
              </w:rPr>
              <w:object w:dxaOrig="603" w:dyaOrig="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1" o:spid="_x0000_i1025" type="#_x0000_t75" style="width:21.75pt;height:13.5pt;mso-wrap-style:square;mso-position-horizontal-relative:page;mso-position-vertical-relative:page" o:ole="">
                  <v:imagedata r:id="rId19" o:title=""/>
                </v:shape>
                <o:OLEObject Type="Embed" ProgID="Equation.3" ShapeID="对象 1" DrawAspect="Content" ObjectID="_1595508120" r:id="rId20"/>
              </w:object>
            </w:r>
          </w:p>
        </w:tc>
        <w:tc>
          <w:tcPr>
            <w:tcW w:w="1785" w:type="dxa"/>
            <w:vAlign w:val="center"/>
          </w:tcPr>
          <w:p w:rsidR="00A43641" w:rsidRPr="009E4B16" w:rsidRDefault="00A43641" w:rsidP="006418D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E4B16">
              <w:rPr>
                <w:position w:val="-12"/>
                <w:sz w:val="18"/>
                <w:szCs w:val="18"/>
              </w:rPr>
              <w:object w:dxaOrig="603" w:dyaOrig="381">
                <v:shape id="对象 2" o:spid="_x0000_i1026" type="#_x0000_t75" style="width:21.75pt;height:13.5pt;mso-wrap-style:square;mso-position-horizontal-relative:page;mso-position-vertical-relative:page" o:ole="">
                  <v:imagedata r:id="rId19" o:title=""/>
                </v:shape>
                <o:OLEObject Type="Embed" ProgID="Equation.3" ShapeID="对象 2" DrawAspect="Content" ObjectID="_1595508121" r:id="rId21"/>
              </w:object>
            </w:r>
          </w:p>
        </w:tc>
        <w:tc>
          <w:tcPr>
            <w:tcW w:w="1785" w:type="dxa"/>
            <w:vAlign w:val="center"/>
          </w:tcPr>
          <w:p w:rsidR="00A43641" w:rsidRPr="009E4B16" w:rsidRDefault="00A43641" w:rsidP="006418D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E4B16">
              <w:rPr>
                <w:position w:val="-12"/>
                <w:sz w:val="18"/>
                <w:szCs w:val="18"/>
              </w:rPr>
              <w:object w:dxaOrig="603" w:dyaOrig="381">
                <v:shape id="对象 3" o:spid="_x0000_i1027" type="#_x0000_t75" style="width:23.25pt;height:13.5pt;mso-wrap-style:square;mso-position-horizontal-relative:page;mso-position-vertical-relative:page" o:ole="">
                  <v:imagedata r:id="rId22" o:title=""/>
                </v:shape>
                <o:OLEObject Type="Embed" ProgID="Equation.3" ShapeID="对象 3" DrawAspect="Content" ObjectID="_1595508122" r:id="rId23"/>
              </w:object>
            </w:r>
          </w:p>
        </w:tc>
        <w:tc>
          <w:tcPr>
            <w:tcW w:w="1785" w:type="dxa"/>
            <w:vAlign w:val="center"/>
          </w:tcPr>
          <w:p w:rsidR="00A43641" w:rsidRPr="009E4B16" w:rsidRDefault="00A43641" w:rsidP="006418D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E4B16">
              <w:rPr>
                <w:position w:val="-12"/>
                <w:sz w:val="18"/>
                <w:szCs w:val="18"/>
              </w:rPr>
              <w:object w:dxaOrig="602" w:dyaOrig="381">
                <v:shape id="对象 4" o:spid="_x0000_i1028" type="#_x0000_t75" style="width:25.5pt;height:15pt;mso-wrap-style:square;mso-position-horizontal-relative:page;mso-position-vertical-relative:page" o:ole="">
                  <v:imagedata r:id="rId24" o:title=""/>
                </v:shape>
                <o:OLEObject Type="Embed" ProgID="Equation.3" ShapeID="对象 4" DrawAspect="Content" ObjectID="_1595508123" r:id="rId25"/>
              </w:object>
            </w:r>
          </w:p>
        </w:tc>
      </w:tr>
      <w:tr w:rsidR="00A43641" w:rsidRPr="009E4B16" w:rsidTr="006418DE">
        <w:tc>
          <w:tcPr>
            <w:tcW w:w="2418" w:type="dxa"/>
            <w:vAlign w:val="center"/>
          </w:tcPr>
          <w:p w:rsidR="00A43641" w:rsidRPr="009E4B16" w:rsidRDefault="00A43641" w:rsidP="006418DE">
            <w:pPr>
              <w:pStyle w:val="af1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幅宽</w:t>
            </w:r>
            <w:r w:rsidRPr="009E4B16">
              <w:rPr>
                <w:rFonts w:ascii="Times New Roman"/>
                <w:sz w:val="18"/>
                <w:szCs w:val="18"/>
              </w:rPr>
              <w:t>(B)</w:t>
            </w:r>
            <w:r w:rsidRPr="009E4B16">
              <w:rPr>
                <w:rFonts w:ascii="Times New Roman"/>
                <w:sz w:val="18"/>
                <w:szCs w:val="18"/>
              </w:rPr>
              <w:t>及允许偏差</w:t>
            </w:r>
            <w:r w:rsidRPr="009E4B16">
              <w:rPr>
                <w:rFonts w:ascii="Times New Roman"/>
                <w:sz w:val="18"/>
                <w:szCs w:val="18"/>
              </w:rPr>
              <w:t>/mm</w:t>
            </w:r>
          </w:p>
        </w:tc>
        <w:tc>
          <w:tcPr>
            <w:tcW w:w="1785" w:type="dxa"/>
            <w:vAlign w:val="center"/>
          </w:tcPr>
          <w:p w:rsidR="00A43641" w:rsidRPr="009E4B16" w:rsidRDefault="00A43641" w:rsidP="006418DE">
            <w:pPr>
              <w:pStyle w:val="af1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object w:dxaOrig="481" w:dyaOrig="381">
                <v:shape id="对象 5" o:spid="_x0000_i1029" type="#_x0000_t75" style="width:17.25pt;height:12.75pt;mso-wrap-style:square;mso-position-horizontal-relative:page;mso-position-vertical-relative:page" o:ole="">
                  <v:imagedata r:id="rId26" o:title=""/>
                </v:shape>
                <o:OLEObject Type="Embed" ProgID="Equation.3" ShapeID="对象 5" DrawAspect="Content" ObjectID="_1595508124" r:id="rId27"/>
              </w:object>
            </w:r>
          </w:p>
        </w:tc>
        <w:tc>
          <w:tcPr>
            <w:tcW w:w="1785" w:type="dxa"/>
            <w:vAlign w:val="center"/>
          </w:tcPr>
          <w:p w:rsidR="00A43641" w:rsidRPr="009E4B16" w:rsidRDefault="00A43641" w:rsidP="006418DE">
            <w:pPr>
              <w:pStyle w:val="af1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object w:dxaOrig="638" w:dyaOrig="478">
                <v:shape id="对象 6" o:spid="_x0000_i1030" type="#_x0000_t75" style="width:18pt;height:12.75pt;mso-wrap-style:square;mso-position-horizontal-relative:page;mso-position-vertical-relative:page" o:ole="">
                  <v:imagedata r:id="rId28" o:title=""/>
                </v:shape>
                <o:OLEObject Type="Embed" ProgID="Equation.3" ShapeID="对象 6" DrawAspect="Content" ObjectID="_1595508125" r:id="rId29"/>
              </w:object>
            </w:r>
          </w:p>
        </w:tc>
        <w:tc>
          <w:tcPr>
            <w:tcW w:w="1785" w:type="dxa"/>
            <w:vAlign w:val="center"/>
          </w:tcPr>
          <w:p w:rsidR="00A43641" w:rsidRPr="009E4B16" w:rsidRDefault="00A43641" w:rsidP="006418DE">
            <w:pPr>
              <w:pStyle w:val="af1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object w:dxaOrig="583" w:dyaOrig="381">
                <v:shape id="对象 7" o:spid="_x0000_i1031" type="#_x0000_t75" style="width:25.5pt;height:15pt;mso-wrap-style:square;mso-position-horizontal-relative:page;mso-position-vertical-relative:page" o:ole="">
                  <v:imagedata r:id="rId30" o:title=""/>
                </v:shape>
                <o:OLEObject Type="Embed" ProgID="Equation.3" ShapeID="对象 7" DrawAspect="Content" ObjectID="_1595508126" r:id="rId31"/>
              </w:object>
            </w:r>
          </w:p>
        </w:tc>
        <w:tc>
          <w:tcPr>
            <w:tcW w:w="1785" w:type="dxa"/>
            <w:vAlign w:val="center"/>
          </w:tcPr>
          <w:p w:rsidR="00A43641" w:rsidRPr="009E4B16" w:rsidRDefault="00A43641" w:rsidP="006418DE">
            <w:pPr>
              <w:pStyle w:val="af1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object w:dxaOrig="583" w:dyaOrig="381">
                <v:shape id="对象 8" o:spid="_x0000_i1032" type="#_x0000_t75" style="width:27pt;height:15pt;mso-wrap-style:square;mso-position-horizontal-relative:page;mso-position-vertical-relative:page" o:ole="">
                  <v:imagedata r:id="rId30" o:title=""/>
                </v:shape>
                <o:OLEObject Type="Embed" ProgID="Equation.3" ShapeID="对象 8" DrawAspect="Content" ObjectID="_1595508127" r:id="rId32"/>
              </w:object>
            </w:r>
          </w:p>
        </w:tc>
      </w:tr>
      <w:tr w:rsidR="00A43641" w:rsidRPr="009E4B16" w:rsidTr="006418DE">
        <w:tc>
          <w:tcPr>
            <w:tcW w:w="2418" w:type="dxa"/>
            <w:vAlign w:val="center"/>
          </w:tcPr>
          <w:p w:rsidR="00A43641" w:rsidRPr="009E4B16" w:rsidRDefault="00A43641" w:rsidP="006418DE">
            <w:pPr>
              <w:pStyle w:val="af1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法兰内径</w:t>
            </w:r>
            <w:r w:rsidRPr="009E4B16">
              <w:rPr>
                <w:rFonts w:ascii="Times New Roman"/>
                <w:sz w:val="18"/>
                <w:szCs w:val="18"/>
              </w:rPr>
              <w:t>(C)</w:t>
            </w:r>
            <w:r w:rsidRPr="009E4B16">
              <w:rPr>
                <w:rFonts w:ascii="Times New Roman"/>
                <w:sz w:val="18"/>
                <w:szCs w:val="18"/>
              </w:rPr>
              <w:t>及允许偏差</w:t>
            </w:r>
            <w:r w:rsidRPr="009E4B16">
              <w:rPr>
                <w:rFonts w:ascii="Times New Roman"/>
                <w:sz w:val="18"/>
                <w:szCs w:val="18"/>
              </w:rPr>
              <w:t>/mm</w:t>
            </w:r>
          </w:p>
        </w:tc>
        <w:tc>
          <w:tcPr>
            <w:tcW w:w="1785" w:type="dxa"/>
            <w:vAlign w:val="center"/>
          </w:tcPr>
          <w:p w:rsidR="00A43641" w:rsidRPr="009E4B16" w:rsidRDefault="00A43641" w:rsidP="006418D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E4B16">
              <w:rPr>
                <w:sz w:val="18"/>
                <w:szCs w:val="18"/>
              </w:rPr>
              <w:object w:dxaOrig="763" w:dyaOrig="381">
                <v:shape id="对象 9" o:spid="_x0000_i1033" type="#_x0000_t75" style="width:25.5pt;height:12pt;mso-wrap-style:square;mso-position-horizontal-relative:page;mso-position-vertical-relative:page" o:ole="">
                  <v:imagedata r:id="rId33" o:title=""/>
                </v:shape>
                <o:OLEObject Type="Embed" ProgID="Equation.3" ShapeID="对象 9" DrawAspect="Content" ObjectID="_1595508128" r:id="rId34"/>
              </w:object>
            </w:r>
          </w:p>
        </w:tc>
        <w:tc>
          <w:tcPr>
            <w:tcW w:w="1785" w:type="dxa"/>
            <w:vAlign w:val="center"/>
          </w:tcPr>
          <w:p w:rsidR="00A43641" w:rsidRPr="009E4B16" w:rsidRDefault="00A43641" w:rsidP="006418D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E4B16">
              <w:rPr>
                <w:sz w:val="18"/>
                <w:szCs w:val="18"/>
              </w:rPr>
              <w:object w:dxaOrig="763" w:dyaOrig="381">
                <v:shape id="对象 10" o:spid="_x0000_i1034" type="#_x0000_t75" style="width:25.5pt;height:12pt;mso-wrap-style:square;mso-position-horizontal-relative:page;mso-position-vertical-relative:page" o:ole="">
                  <v:imagedata r:id="rId33" o:title=""/>
                </v:shape>
                <o:OLEObject Type="Embed" ProgID="Equation.3" ShapeID="对象 10" DrawAspect="Content" ObjectID="_1595508129" r:id="rId35"/>
              </w:object>
            </w:r>
          </w:p>
        </w:tc>
        <w:tc>
          <w:tcPr>
            <w:tcW w:w="1785" w:type="dxa"/>
            <w:vAlign w:val="center"/>
          </w:tcPr>
          <w:p w:rsidR="00A43641" w:rsidRPr="009E4B16" w:rsidRDefault="00A43641" w:rsidP="006418D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E4B16">
              <w:rPr>
                <w:sz w:val="18"/>
                <w:szCs w:val="18"/>
              </w:rPr>
              <w:object w:dxaOrig="763" w:dyaOrig="381">
                <v:shape id="对象 11" o:spid="_x0000_i1035" type="#_x0000_t75" style="width:25.5pt;height:12pt;mso-wrap-style:square;mso-position-horizontal-relative:page;mso-position-vertical-relative:page" o:ole="">
                  <v:imagedata r:id="rId33" o:title=""/>
                </v:shape>
                <o:OLEObject Type="Embed" ProgID="Equation.3" ShapeID="对象 11" DrawAspect="Content" ObjectID="_1595508130" r:id="rId36"/>
              </w:object>
            </w:r>
          </w:p>
        </w:tc>
        <w:tc>
          <w:tcPr>
            <w:tcW w:w="1785" w:type="dxa"/>
            <w:vAlign w:val="center"/>
          </w:tcPr>
          <w:p w:rsidR="00A43641" w:rsidRPr="009E4B16" w:rsidRDefault="00A43641" w:rsidP="006418D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E4B16">
              <w:rPr>
                <w:sz w:val="18"/>
                <w:szCs w:val="18"/>
              </w:rPr>
              <w:object w:dxaOrig="763" w:dyaOrig="381">
                <v:shape id="对象 12" o:spid="_x0000_i1036" type="#_x0000_t75" style="width:25.5pt;height:12pt;mso-wrap-style:square;mso-position-horizontal-relative:page;mso-position-vertical-relative:page" o:ole="">
                  <v:imagedata r:id="rId33" o:title=""/>
                </v:shape>
                <o:OLEObject Type="Embed" ProgID="Equation.3" ShapeID="对象 12" DrawAspect="Content" ObjectID="_1595508131" r:id="rId37"/>
              </w:object>
            </w:r>
          </w:p>
        </w:tc>
      </w:tr>
      <w:tr w:rsidR="00A43641" w:rsidRPr="009E4B16" w:rsidTr="006418DE">
        <w:tc>
          <w:tcPr>
            <w:tcW w:w="2418" w:type="dxa"/>
            <w:vAlign w:val="center"/>
          </w:tcPr>
          <w:p w:rsidR="00A43641" w:rsidRPr="009E4B16" w:rsidRDefault="00A43641" w:rsidP="006418DE">
            <w:pPr>
              <w:pStyle w:val="af1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E4B16">
              <w:rPr>
                <w:rFonts w:ascii="Times New Roman"/>
                <w:sz w:val="18"/>
                <w:szCs w:val="18"/>
              </w:rPr>
              <w:t>缠绕长度</w:t>
            </w:r>
          </w:p>
        </w:tc>
        <w:tc>
          <w:tcPr>
            <w:tcW w:w="1785" w:type="dxa"/>
            <w:vAlign w:val="center"/>
          </w:tcPr>
          <w:p w:rsidR="00A43641" w:rsidRPr="009E4B16" w:rsidRDefault="00A43641" w:rsidP="006418D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E4B16">
              <w:rPr>
                <w:sz w:val="18"/>
                <w:szCs w:val="18"/>
              </w:rPr>
              <w:t>100m</w:t>
            </w:r>
          </w:p>
        </w:tc>
        <w:tc>
          <w:tcPr>
            <w:tcW w:w="1785" w:type="dxa"/>
            <w:vAlign w:val="center"/>
          </w:tcPr>
          <w:p w:rsidR="00A43641" w:rsidRPr="009E4B16" w:rsidRDefault="00A43641" w:rsidP="006418D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E4B16">
              <w:rPr>
                <w:sz w:val="18"/>
                <w:szCs w:val="18"/>
              </w:rPr>
              <w:t>200m</w:t>
            </w:r>
          </w:p>
        </w:tc>
        <w:tc>
          <w:tcPr>
            <w:tcW w:w="1785" w:type="dxa"/>
            <w:vAlign w:val="center"/>
          </w:tcPr>
          <w:p w:rsidR="00A43641" w:rsidRPr="009E4B16" w:rsidRDefault="00A43641" w:rsidP="006418D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E4B16">
              <w:rPr>
                <w:sz w:val="18"/>
                <w:szCs w:val="18"/>
              </w:rPr>
              <w:t>400m</w:t>
            </w:r>
          </w:p>
        </w:tc>
        <w:tc>
          <w:tcPr>
            <w:tcW w:w="1785" w:type="dxa"/>
            <w:vAlign w:val="center"/>
          </w:tcPr>
          <w:p w:rsidR="00A43641" w:rsidRPr="009E4B16" w:rsidRDefault="00A43641" w:rsidP="006418D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E4B16">
              <w:rPr>
                <w:sz w:val="18"/>
                <w:szCs w:val="18"/>
              </w:rPr>
              <w:t>800m</w:t>
            </w:r>
          </w:p>
        </w:tc>
      </w:tr>
    </w:tbl>
    <w:p w:rsidR="00A43641" w:rsidRPr="009E4B16" w:rsidRDefault="00A43641" w:rsidP="00FD4283">
      <w:pPr>
        <w:pStyle w:val="af1"/>
        <w:spacing w:beforeLines="50" w:afterLines="50"/>
        <w:ind w:firstLine="420"/>
        <w:jc w:val="center"/>
        <w:rPr>
          <w:rFonts w:ascii="Times New Roman"/>
        </w:rPr>
      </w:pPr>
      <w:r w:rsidRPr="009E4B16">
        <w:rPr>
          <w:rFonts w:ascii="Times New Roman" w:eastAsia="黑体"/>
        </w:rPr>
        <w:t>图</w:t>
      </w:r>
      <w:r w:rsidRPr="009E4B16">
        <w:rPr>
          <w:rFonts w:ascii="Times New Roman" w:eastAsia="黑体"/>
        </w:rPr>
        <w:t xml:space="preserve">1 </w:t>
      </w:r>
      <w:r w:rsidRPr="009E4B16">
        <w:rPr>
          <w:rFonts w:ascii="Times New Roman" w:eastAsia="黑体"/>
        </w:rPr>
        <w:t>塑料盘规格、尺寸及缠绕长度</w:t>
      </w:r>
    </w:p>
    <w:p w:rsidR="00A43641" w:rsidRPr="009E4B16" w:rsidRDefault="00A43641" w:rsidP="00CA299C">
      <w:pPr>
        <w:pStyle w:val="ab"/>
        <w:numPr>
          <w:ilvl w:val="2"/>
          <w:numId w:val="2"/>
        </w:numPr>
        <w:jc w:val="left"/>
        <w:rPr>
          <w:rFonts w:ascii="Times New Roman"/>
        </w:rPr>
      </w:pPr>
      <w:r w:rsidRPr="009E4B16">
        <w:rPr>
          <w:rFonts w:ascii="Times New Roman"/>
        </w:rPr>
        <w:t>运输及贮存</w:t>
      </w:r>
    </w:p>
    <w:p w:rsidR="00A43641" w:rsidRPr="009E4B16" w:rsidRDefault="00A43641" w:rsidP="00A43641">
      <w:pPr>
        <w:pStyle w:val="af1"/>
        <w:ind w:firstLineChars="193" w:firstLine="405"/>
        <w:rPr>
          <w:rFonts w:ascii="Times New Roman"/>
        </w:rPr>
      </w:pPr>
      <w:r w:rsidRPr="009E4B16">
        <w:rPr>
          <w:rFonts w:ascii="Times New Roman"/>
        </w:rPr>
        <w:t>铝合金导体线在搬运、运输和贮存中应注意防雨、防潮、防腐蚀，运输及贮存的场所应清洁，保护铝合金导体线表面免受机械损伤和污染。</w:t>
      </w:r>
      <w:r w:rsidRPr="009E4B16">
        <w:rPr>
          <w:rFonts w:ascii="Times New Roman"/>
          <w:szCs w:val="21"/>
          <w:lang w:val="de-DE"/>
        </w:rPr>
        <w:t>其他运输、贮存的要求按</w:t>
      </w:r>
      <w:r w:rsidRPr="009E4B16">
        <w:rPr>
          <w:rFonts w:ascii="Times New Roman"/>
          <w:szCs w:val="21"/>
          <w:lang w:val="de-DE" w:eastAsia="zh-TW"/>
        </w:rPr>
        <w:t>GB/T 3199</w:t>
      </w:r>
      <w:r w:rsidRPr="009E4B16">
        <w:rPr>
          <w:rFonts w:ascii="Times New Roman"/>
          <w:szCs w:val="21"/>
          <w:lang w:val="de-DE"/>
        </w:rPr>
        <w:t>的规定。</w:t>
      </w:r>
    </w:p>
    <w:p w:rsidR="00A43641" w:rsidRPr="009E4B16" w:rsidRDefault="00A43641" w:rsidP="00CA299C">
      <w:pPr>
        <w:pStyle w:val="ab"/>
        <w:numPr>
          <w:ilvl w:val="2"/>
          <w:numId w:val="2"/>
        </w:numPr>
        <w:jc w:val="left"/>
        <w:rPr>
          <w:rFonts w:ascii="Times New Roman"/>
        </w:rPr>
      </w:pPr>
      <w:r w:rsidRPr="009E4B16">
        <w:rPr>
          <w:rFonts w:ascii="Times New Roman"/>
        </w:rPr>
        <w:t>质量证明书</w:t>
      </w:r>
    </w:p>
    <w:p w:rsidR="00A43641" w:rsidRPr="009E4B16" w:rsidRDefault="00A43641" w:rsidP="00A43641">
      <w:pPr>
        <w:pStyle w:val="af1"/>
        <w:ind w:firstLineChars="193" w:firstLine="405"/>
        <w:rPr>
          <w:rFonts w:ascii="Times New Roman"/>
        </w:rPr>
      </w:pPr>
      <w:r w:rsidRPr="009E4B16">
        <w:rPr>
          <w:rFonts w:ascii="Times New Roman"/>
        </w:rPr>
        <w:t>每批产品应附有质量证明书，其上注明：</w:t>
      </w:r>
    </w:p>
    <w:p w:rsidR="00A43641" w:rsidRPr="009E4B16" w:rsidRDefault="00A43641" w:rsidP="00A43641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 xml:space="preserve">a) </w:t>
      </w:r>
      <w:r w:rsidRPr="009E4B16">
        <w:rPr>
          <w:rFonts w:ascii="Times New Roman"/>
        </w:rPr>
        <w:t>供方名称、地址、电话、传真；</w:t>
      </w:r>
    </w:p>
    <w:p w:rsidR="00A43641" w:rsidRPr="009E4B16" w:rsidRDefault="00A43641" w:rsidP="00A43641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 xml:space="preserve">b) </w:t>
      </w:r>
      <w:r w:rsidRPr="009E4B16">
        <w:rPr>
          <w:rFonts w:ascii="Times New Roman"/>
        </w:rPr>
        <w:t>产品名称；</w:t>
      </w:r>
    </w:p>
    <w:p w:rsidR="00A43641" w:rsidRPr="009E4B16" w:rsidRDefault="00A43641" w:rsidP="00A43641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 xml:space="preserve">c) </w:t>
      </w:r>
      <w:r w:rsidRPr="009E4B16">
        <w:rPr>
          <w:rFonts w:ascii="Times New Roman"/>
        </w:rPr>
        <w:t>牌号、状态及尺寸规格；</w:t>
      </w:r>
    </w:p>
    <w:p w:rsidR="00A43641" w:rsidRPr="009E4B16" w:rsidRDefault="00A43641" w:rsidP="00A43641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 xml:space="preserve">d) </w:t>
      </w:r>
      <w:r w:rsidRPr="009E4B16">
        <w:rPr>
          <w:rFonts w:ascii="Times New Roman"/>
        </w:rPr>
        <w:t>批号；</w:t>
      </w:r>
    </w:p>
    <w:p w:rsidR="00A43641" w:rsidRPr="009E4B16" w:rsidRDefault="00A43641" w:rsidP="00A43641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 xml:space="preserve">e) </w:t>
      </w:r>
      <w:r w:rsidRPr="009E4B16">
        <w:rPr>
          <w:rFonts w:ascii="Times New Roman"/>
        </w:rPr>
        <w:t>净重；</w:t>
      </w:r>
    </w:p>
    <w:p w:rsidR="00A43641" w:rsidRPr="009E4B16" w:rsidRDefault="00A43641" w:rsidP="00A43641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 xml:space="preserve">f) </w:t>
      </w:r>
      <w:r w:rsidRPr="009E4B16">
        <w:rPr>
          <w:rFonts w:ascii="Times New Roman"/>
        </w:rPr>
        <w:t>本标准编号；</w:t>
      </w:r>
      <w:r w:rsidRPr="009E4B16">
        <w:rPr>
          <w:rFonts w:ascii="Times New Roman"/>
        </w:rPr>
        <w:t xml:space="preserve"> </w:t>
      </w:r>
    </w:p>
    <w:p w:rsidR="00A43641" w:rsidRPr="009E4B16" w:rsidRDefault="00A43641" w:rsidP="00A43641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 xml:space="preserve">g) </w:t>
      </w:r>
      <w:r w:rsidRPr="009E4B16">
        <w:rPr>
          <w:rFonts w:ascii="Times New Roman"/>
        </w:rPr>
        <w:t>各项分析项目的检验结果和供方质检部门的检印；</w:t>
      </w:r>
    </w:p>
    <w:p w:rsidR="00A43641" w:rsidRPr="009E4B16" w:rsidRDefault="00A43641" w:rsidP="00A43641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 xml:space="preserve">h) </w:t>
      </w:r>
      <w:r w:rsidR="00E72702" w:rsidRPr="009E4B16">
        <w:rPr>
          <w:rFonts w:ascii="Times New Roman"/>
          <w:szCs w:val="21"/>
          <w:lang w:val="de-DE"/>
        </w:rPr>
        <w:t>包装日期（或出厂日期）</w:t>
      </w:r>
      <w:r w:rsidRPr="009E4B16">
        <w:rPr>
          <w:rFonts w:ascii="Times New Roman"/>
        </w:rPr>
        <w:t>。</w:t>
      </w:r>
    </w:p>
    <w:p w:rsidR="00A43641" w:rsidRPr="009E4B16" w:rsidRDefault="00A43641" w:rsidP="00CA299C">
      <w:pPr>
        <w:pStyle w:val="a8"/>
        <w:numPr>
          <w:ilvl w:val="1"/>
          <w:numId w:val="2"/>
        </w:numPr>
        <w:spacing w:before="156" w:after="156"/>
        <w:rPr>
          <w:rFonts w:ascii="Times New Roman"/>
        </w:rPr>
      </w:pPr>
      <w:bookmarkStart w:id="5" w:name="_Toc297818956"/>
      <w:r w:rsidRPr="009E4B16">
        <w:rPr>
          <w:rFonts w:ascii="Times New Roman"/>
        </w:rPr>
        <w:t>订货单（或合同）内容</w:t>
      </w:r>
      <w:bookmarkEnd w:id="5"/>
    </w:p>
    <w:p w:rsidR="00A43641" w:rsidRPr="009E4B16" w:rsidRDefault="00A43641" w:rsidP="00A43641">
      <w:pPr>
        <w:pStyle w:val="af1"/>
        <w:ind w:firstLineChars="193" w:firstLine="405"/>
        <w:rPr>
          <w:rFonts w:ascii="Times New Roman"/>
        </w:rPr>
      </w:pPr>
      <w:r w:rsidRPr="009E4B16">
        <w:rPr>
          <w:rFonts w:ascii="Times New Roman"/>
        </w:rPr>
        <w:t>本标准所列产品的订货单（或合同）应至少包括下列内容：</w:t>
      </w:r>
    </w:p>
    <w:p w:rsidR="00A43641" w:rsidRPr="009E4B16" w:rsidRDefault="00A43641" w:rsidP="00A43641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 xml:space="preserve">a) </w:t>
      </w:r>
      <w:r w:rsidRPr="009E4B16">
        <w:rPr>
          <w:rFonts w:ascii="Times New Roman"/>
        </w:rPr>
        <w:t>产品名称；</w:t>
      </w:r>
    </w:p>
    <w:p w:rsidR="00A43641" w:rsidRPr="009E4B16" w:rsidRDefault="00A43641" w:rsidP="00A43641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 xml:space="preserve">b) </w:t>
      </w:r>
      <w:r w:rsidRPr="009E4B16">
        <w:rPr>
          <w:rFonts w:ascii="Times New Roman"/>
        </w:rPr>
        <w:t>牌号</w:t>
      </w:r>
    </w:p>
    <w:p w:rsidR="00A43641" w:rsidRPr="009E4B16" w:rsidRDefault="00A43641" w:rsidP="00A43641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 xml:space="preserve">c) </w:t>
      </w:r>
      <w:r w:rsidRPr="009E4B16">
        <w:rPr>
          <w:rFonts w:ascii="Times New Roman"/>
        </w:rPr>
        <w:t>状态；</w:t>
      </w:r>
    </w:p>
    <w:p w:rsidR="00A43641" w:rsidRPr="009E4B16" w:rsidRDefault="00A43641" w:rsidP="00A43641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 xml:space="preserve">d) </w:t>
      </w:r>
      <w:r w:rsidRPr="009E4B16">
        <w:rPr>
          <w:rFonts w:ascii="Times New Roman"/>
        </w:rPr>
        <w:t>尺寸规格；</w:t>
      </w:r>
    </w:p>
    <w:p w:rsidR="00A43641" w:rsidRPr="009E4B16" w:rsidRDefault="00A43641" w:rsidP="00A43641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 xml:space="preserve">e) </w:t>
      </w:r>
      <w:r w:rsidRPr="009E4B16">
        <w:rPr>
          <w:rFonts w:ascii="Times New Roman"/>
        </w:rPr>
        <w:t>重量；</w:t>
      </w:r>
    </w:p>
    <w:p w:rsidR="00A43641" w:rsidRPr="009E4B16" w:rsidRDefault="00A43641" w:rsidP="00A43641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</w:rPr>
        <w:t>f)</w:t>
      </w:r>
      <w:r w:rsidR="00E72702" w:rsidRPr="009E4B16">
        <w:rPr>
          <w:rFonts w:ascii="Times New Roman"/>
        </w:rPr>
        <w:t xml:space="preserve"> </w:t>
      </w:r>
      <w:r w:rsidR="00E72702" w:rsidRPr="009E4B16">
        <w:rPr>
          <w:rFonts w:ascii="Times New Roman"/>
        </w:rPr>
        <w:t>本标准编号</w:t>
      </w:r>
      <w:r w:rsidRPr="009E4B16">
        <w:rPr>
          <w:rFonts w:ascii="Times New Roman"/>
        </w:rPr>
        <w:t>；</w:t>
      </w:r>
      <w:r w:rsidRPr="009E4B16">
        <w:rPr>
          <w:rFonts w:ascii="Times New Roman"/>
        </w:rPr>
        <w:t xml:space="preserve"> </w:t>
      </w:r>
    </w:p>
    <w:p w:rsidR="0032505E" w:rsidRPr="009E4B16" w:rsidRDefault="00A723E1" w:rsidP="00E72702">
      <w:pPr>
        <w:pStyle w:val="af1"/>
        <w:ind w:firstLine="420"/>
        <w:rPr>
          <w:rFonts w:ascii="Times New Roman"/>
        </w:rPr>
      </w:pPr>
      <w:r w:rsidRPr="009E4B16">
        <w:rPr>
          <w:rFonts w:ascii="Times New Roman"/>
          <w:noProof/>
        </w:rPr>
        <w:pict>
          <v:line id="直线 14" o:spid="_x0000_s1747" style="position:absolute;left:0;text-align:left;z-index:251664896" from="149.7pt,27.6pt" to="291.45pt,27.6pt" strokeweight="1.5pt"/>
        </w:pict>
      </w:r>
      <w:r w:rsidR="00A43641" w:rsidRPr="009E4B16">
        <w:rPr>
          <w:rFonts w:ascii="Times New Roman"/>
        </w:rPr>
        <w:t>g)</w:t>
      </w:r>
      <w:r w:rsidR="00E72702" w:rsidRPr="009E4B16">
        <w:rPr>
          <w:rFonts w:ascii="Times New Roman"/>
        </w:rPr>
        <w:t xml:space="preserve"> </w:t>
      </w:r>
      <w:r w:rsidR="00E72702" w:rsidRPr="009E4B16">
        <w:rPr>
          <w:rFonts w:ascii="Times New Roman"/>
        </w:rPr>
        <w:t>包装方式等其他特殊要求</w:t>
      </w:r>
      <w:r w:rsidR="00A43641" w:rsidRPr="009E4B16">
        <w:rPr>
          <w:rFonts w:ascii="Times New Roman"/>
        </w:rPr>
        <w:t>。</w:t>
      </w:r>
      <w:bookmarkEnd w:id="2"/>
    </w:p>
    <w:sectPr w:rsidR="0032505E" w:rsidRPr="009E4B16" w:rsidSect="004125A7">
      <w:footerReference w:type="even" r:id="rId38"/>
      <w:footerReference w:type="default" r:id="rId39"/>
      <w:pgSz w:w="11907" w:h="16839"/>
      <w:pgMar w:top="1418" w:right="1134" w:bottom="1134" w:left="1418" w:header="1418" w:footer="851" w:gutter="0"/>
      <w:pgNumType w:fmt="upperRoman" w:start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846" w:rsidRDefault="00CA4846">
      <w:r>
        <w:separator/>
      </w:r>
    </w:p>
  </w:endnote>
  <w:endnote w:type="continuationSeparator" w:id="1">
    <w:p w:rsidR="00CA4846" w:rsidRDefault="00CA4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魏碑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8DE" w:rsidRDefault="00A723E1">
    <w:pPr>
      <w:pStyle w:val="affb"/>
      <w:rPr>
        <w:rStyle w:val="a6"/>
      </w:rPr>
    </w:pPr>
    <w:r>
      <w:fldChar w:fldCharType="begin"/>
    </w:r>
    <w:r w:rsidR="006418DE">
      <w:rPr>
        <w:rStyle w:val="a6"/>
      </w:rPr>
      <w:instrText xml:space="preserve">PAGE  </w:instrText>
    </w:r>
    <w:r>
      <w:fldChar w:fldCharType="separate"/>
    </w:r>
    <w:r w:rsidR="006418DE">
      <w:rPr>
        <w:rStyle w:val="a6"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8DE" w:rsidRDefault="00A723E1">
    <w:pPr>
      <w:pStyle w:val="afffe"/>
      <w:rPr>
        <w:rStyle w:val="a6"/>
      </w:rPr>
    </w:pPr>
    <w:r>
      <w:fldChar w:fldCharType="begin"/>
    </w:r>
    <w:r w:rsidR="006418DE">
      <w:rPr>
        <w:rStyle w:val="a6"/>
      </w:rPr>
      <w:instrText xml:space="preserve">PAGE  </w:instrText>
    </w:r>
    <w:r>
      <w:fldChar w:fldCharType="separate"/>
    </w:r>
    <w:r w:rsidR="006418DE">
      <w:rPr>
        <w:rStyle w:val="a6"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8DE" w:rsidRDefault="006418DE">
    <w:pPr>
      <w:pStyle w:val="af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8DE" w:rsidRDefault="00A723E1">
    <w:pPr>
      <w:pStyle w:val="affb"/>
      <w:rPr>
        <w:rStyle w:val="a6"/>
      </w:rPr>
    </w:pPr>
    <w:r>
      <w:fldChar w:fldCharType="begin"/>
    </w:r>
    <w:r w:rsidR="006418DE">
      <w:rPr>
        <w:rStyle w:val="a6"/>
      </w:rPr>
      <w:instrText xml:space="preserve">PAGE  </w:instrText>
    </w:r>
    <w:r>
      <w:fldChar w:fldCharType="separate"/>
    </w:r>
    <w:r w:rsidR="006418DE">
      <w:rPr>
        <w:rStyle w:val="a6"/>
      </w:rPr>
      <w:t>II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8DE" w:rsidRDefault="00A723E1">
    <w:pPr>
      <w:pStyle w:val="afffe"/>
      <w:rPr>
        <w:rStyle w:val="a6"/>
      </w:rPr>
    </w:pPr>
    <w:r>
      <w:fldChar w:fldCharType="begin"/>
    </w:r>
    <w:r w:rsidR="006418DE">
      <w:rPr>
        <w:rStyle w:val="a6"/>
      </w:rPr>
      <w:instrText xml:space="preserve">PAGE  </w:instrText>
    </w:r>
    <w:r>
      <w:fldChar w:fldCharType="separate"/>
    </w:r>
    <w:r w:rsidR="009E4B16">
      <w:rPr>
        <w:rStyle w:val="a6"/>
        <w:noProof/>
      </w:rPr>
      <w:t>I</w:t>
    </w:r>
    <w: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8DE" w:rsidRDefault="00A723E1">
    <w:pPr>
      <w:pStyle w:val="affb"/>
      <w:rPr>
        <w:rStyle w:val="a6"/>
      </w:rPr>
    </w:pPr>
    <w:r>
      <w:fldChar w:fldCharType="begin"/>
    </w:r>
    <w:r w:rsidR="006418DE">
      <w:rPr>
        <w:rStyle w:val="a6"/>
      </w:rPr>
      <w:instrText xml:space="preserve">PAGE  </w:instrText>
    </w:r>
    <w:r>
      <w:fldChar w:fldCharType="separate"/>
    </w:r>
    <w:r w:rsidR="009E4B16">
      <w:rPr>
        <w:rStyle w:val="a6"/>
        <w:noProof/>
      </w:rPr>
      <w:t>II</w:t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8DE" w:rsidRDefault="00A723E1">
    <w:pPr>
      <w:pStyle w:val="afffe"/>
      <w:rPr>
        <w:rStyle w:val="a6"/>
      </w:rPr>
    </w:pPr>
    <w:r>
      <w:fldChar w:fldCharType="begin"/>
    </w:r>
    <w:r w:rsidR="006418DE">
      <w:rPr>
        <w:rStyle w:val="a6"/>
      </w:rPr>
      <w:instrText xml:space="preserve">PAGE  </w:instrText>
    </w:r>
    <w:r>
      <w:fldChar w:fldCharType="separate"/>
    </w:r>
    <w:r w:rsidR="009E4B16">
      <w:rPr>
        <w:rStyle w:val="a6"/>
        <w:noProof/>
      </w:rPr>
      <w:t>I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846" w:rsidRDefault="00CA4846">
      <w:r>
        <w:separator/>
      </w:r>
    </w:p>
  </w:footnote>
  <w:footnote w:type="continuationSeparator" w:id="1">
    <w:p w:rsidR="00CA4846" w:rsidRDefault="00CA4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8DE" w:rsidRDefault="006418DE">
    <w:pPr>
      <w:pStyle w:val="afffa"/>
    </w:pPr>
    <w:r>
      <w:t>GB6892 —××××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8DE" w:rsidRDefault="006418DE">
    <w:pPr>
      <w:pStyle w:val="afffb"/>
    </w:pPr>
    <w:r>
      <w:t>GB6892 —××××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8DE" w:rsidRDefault="006418DE">
    <w:pPr>
      <w:pStyle w:val="affff2"/>
    </w:pPr>
    <w:r>
      <w:t xml:space="preserve">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8DE" w:rsidRDefault="006418DE">
    <w:r>
      <w:t xml:space="preserve">GB/T </w:t>
    </w:r>
    <w:r>
      <w:rPr>
        <w:rFonts w:hint="eastAsia"/>
      </w:rPr>
      <w:t>xxxx</w:t>
    </w:r>
    <w:r>
      <w:t>—</w:t>
    </w:r>
    <w:r>
      <w:rPr>
        <w:rFonts w:hint="eastAsia"/>
      </w:rPr>
      <w:t>201x</w:t>
    </w:r>
    <w: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8DE" w:rsidRDefault="006418DE">
    <w:pPr>
      <w:pStyle w:val="afffb"/>
    </w:pPr>
    <w:r>
      <w:t xml:space="preserve">GB/T </w:t>
    </w:r>
    <w:r>
      <w:rPr>
        <w:rFonts w:hint="eastAsia"/>
      </w:rPr>
      <w:t>xxxx</w:t>
    </w:r>
    <w:r>
      <w:t>—</w:t>
    </w:r>
    <w:r>
      <w:rPr>
        <w:rFonts w:hint="eastAsia"/>
      </w:rPr>
      <w:t>201x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AE367E9"/>
    <w:multiLevelType w:val="multilevel"/>
    <w:tmpl w:val="0AE367E9"/>
    <w:lvl w:ilvl="0">
      <w:start w:val="1"/>
      <w:numFmt w:val="none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EAA1992"/>
    <w:multiLevelType w:val="multilevel"/>
    <w:tmpl w:val="1EAA1992"/>
    <w:lvl w:ilvl="0">
      <w:start w:val="1"/>
      <w:numFmt w:val="none"/>
      <w:suff w:val="nothing"/>
      <w:lvlText w:val="——"/>
      <w:lvlJc w:val="left"/>
      <w:pPr>
        <w:ind w:left="794" w:hanging="397"/>
      </w:pPr>
      <w:rPr>
        <w:rFonts w:ascii="黑体" w:eastAsia="黑体" w:hAnsi="Times New Roman" w:hint="eastAsia"/>
        <w:b w:val="0"/>
        <w:i w:val="0"/>
        <w:spacing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791"/>
        </w:tabs>
        <w:ind w:left="4791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99"/>
        </w:tabs>
        <w:ind w:left="5499" w:hanging="1700"/>
      </w:pPr>
      <w:rPr>
        <w:rFonts w:hint="eastAsia"/>
      </w:rPr>
    </w:lvl>
  </w:abstractNum>
  <w:abstractNum w:abstractNumId="3">
    <w:nsid w:val="407E65F9"/>
    <w:multiLevelType w:val="multilevel"/>
    <w:tmpl w:val="407E65F9"/>
    <w:lvl w:ilvl="0">
      <w:start w:val="1"/>
      <w:numFmt w:val="none"/>
      <w:lvlText w:val="%1·　"/>
      <w:lvlJc w:val="left"/>
      <w:pPr>
        <w:tabs>
          <w:tab w:val="num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96E4D7B"/>
    <w:multiLevelType w:val="multilevel"/>
    <w:tmpl w:val="496E4D7B"/>
    <w:lvl w:ilvl="0">
      <w:start w:val="1"/>
      <w:numFmt w:val="none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4632751"/>
    <w:multiLevelType w:val="multilevel"/>
    <w:tmpl w:val="54632751"/>
    <w:lvl w:ilvl="0">
      <w:start w:val="1"/>
      <w:numFmt w:val="none"/>
      <w:suff w:val="nothing"/>
      <w:lvlText w:val="——"/>
      <w:lvlJc w:val="left"/>
      <w:pPr>
        <w:ind w:left="1247" w:hanging="453"/>
      </w:pPr>
      <w:rPr>
        <w:rFonts w:ascii="黑体" w:eastAsia="黑体" w:hAnsi="Times New Roman" w:hint="eastAsia"/>
        <w:b w:val="0"/>
        <w:i w:val="0"/>
        <w:spacing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791"/>
        </w:tabs>
        <w:ind w:left="4791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99"/>
        </w:tabs>
        <w:ind w:left="5499" w:hanging="1700"/>
      </w:pPr>
      <w:rPr>
        <w:rFonts w:hint="eastAsia"/>
      </w:rPr>
    </w:lvl>
  </w:abstractNum>
  <w:abstractNum w:abstractNumId="6">
    <w:nsid w:val="557C2AF5"/>
    <w:multiLevelType w:val="multilevel"/>
    <w:tmpl w:val="557C2AF5"/>
    <w:lvl w:ilvl="0">
      <w:start w:val="1"/>
      <w:numFmt w:val="decimal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646260FA"/>
    <w:multiLevelType w:val="multilevel"/>
    <w:tmpl w:val="646260FA"/>
    <w:lvl w:ilvl="0">
      <w:start w:val="1"/>
      <w:numFmt w:val="decimal"/>
      <w:pStyle w:val="a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657D3FBC"/>
    <w:multiLevelType w:val="multilevel"/>
    <w:tmpl w:val="657D3FBC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Times New Roman" w:eastAsia="黑体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1"/>
        <w:u w:val="none"/>
        <w:shd w:val="clear" w:color="auto" w:fill="auto"/>
        <w:em w:val="none"/>
      </w:rPr>
    </w:lvl>
    <w:lvl w:ilvl="1">
      <w:start w:val="1"/>
      <w:numFmt w:val="decimal"/>
      <w:suff w:val="nothing"/>
      <w:lvlText w:val="B.%2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0">
    <w:nsid w:val="6DBF04F4"/>
    <w:multiLevelType w:val="multilevel"/>
    <w:tmpl w:val="6DBF04F4"/>
    <w:lvl w:ilvl="0">
      <w:start w:val="1"/>
      <w:numFmt w:val="none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6933334"/>
    <w:multiLevelType w:val="multilevel"/>
    <w:tmpl w:val="76933334"/>
    <w:lvl w:ilvl="0">
      <w:start w:val="1"/>
      <w:numFmt w:val="none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9"/>
  </w:num>
  <w:num w:numId="14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A1D"/>
    <w:rsid w:val="00006100"/>
    <w:rsid w:val="00011B9D"/>
    <w:rsid w:val="0001260A"/>
    <w:rsid w:val="0002241A"/>
    <w:rsid w:val="000225A2"/>
    <w:rsid w:val="000234EB"/>
    <w:rsid w:val="00023EA8"/>
    <w:rsid w:val="00025467"/>
    <w:rsid w:val="000267B2"/>
    <w:rsid w:val="00026D80"/>
    <w:rsid w:val="00031262"/>
    <w:rsid w:val="00031F33"/>
    <w:rsid w:val="00032A2D"/>
    <w:rsid w:val="00034447"/>
    <w:rsid w:val="000369D7"/>
    <w:rsid w:val="000372DE"/>
    <w:rsid w:val="00044E3E"/>
    <w:rsid w:val="00044EF7"/>
    <w:rsid w:val="00045316"/>
    <w:rsid w:val="00047078"/>
    <w:rsid w:val="0005125E"/>
    <w:rsid w:val="00061EFB"/>
    <w:rsid w:val="00066E9F"/>
    <w:rsid w:val="00070F80"/>
    <w:rsid w:val="000727CD"/>
    <w:rsid w:val="000768C5"/>
    <w:rsid w:val="00080267"/>
    <w:rsid w:val="00083FB7"/>
    <w:rsid w:val="00084A45"/>
    <w:rsid w:val="00086E79"/>
    <w:rsid w:val="00092999"/>
    <w:rsid w:val="000944AB"/>
    <w:rsid w:val="0009450B"/>
    <w:rsid w:val="000957A2"/>
    <w:rsid w:val="000A0C5D"/>
    <w:rsid w:val="000A167F"/>
    <w:rsid w:val="000A24F8"/>
    <w:rsid w:val="000A34CB"/>
    <w:rsid w:val="000A437A"/>
    <w:rsid w:val="000A4B8F"/>
    <w:rsid w:val="000B1E4C"/>
    <w:rsid w:val="000B337B"/>
    <w:rsid w:val="000B679B"/>
    <w:rsid w:val="000C1484"/>
    <w:rsid w:val="000C30BD"/>
    <w:rsid w:val="000D185D"/>
    <w:rsid w:val="000D33F1"/>
    <w:rsid w:val="000D4921"/>
    <w:rsid w:val="000D574F"/>
    <w:rsid w:val="000D58B1"/>
    <w:rsid w:val="000D6205"/>
    <w:rsid w:val="000E1E62"/>
    <w:rsid w:val="000E1F9A"/>
    <w:rsid w:val="000E77A6"/>
    <w:rsid w:val="000E7910"/>
    <w:rsid w:val="000F693E"/>
    <w:rsid w:val="000F7738"/>
    <w:rsid w:val="001019E9"/>
    <w:rsid w:val="00107087"/>
    <w:rsid w:val="00111EF3"/>
    <w:rsid w:val="0011447C"/>
    <w:rsid w:val="001253B3"/>
    <w:rsid w:val="00125573"/>
    <w:rsid w:val="00130F37"/>
    <w:rsid w:val="00133508"/>
    <w:rsid w:val="00134961"/>
    <w:rsid w:val="00135B3A"/>
    <w:rsid w:val="0013770C"/>
    <w:rsid w:val="00137970"/>
    <w:rsid w:val="001406D3"/>
    <w:rsid w:val="00140F50"/>
    <w:rsid w:val="00142B17"/>
    <w:rsid w:val="001438A5"/>
    <w:rsid w:val="001445F1"/>
    <w:rsid w:val="00146D2A"/>
    <w:rsid w:val="00147145"/>
    <w:rsid w:val="001533C8"/>
    <w:rsid w:val="00157F9A"/>
    <w:rsid w:val="0016540A"/>
    <w:rsid w:val="001658CA"/>
    <w:rsid w:val="00176A6A"/>
    <w:rsid w:val="00177CED"/>
    <w:rsid w:val="00180903"/>
    <w:rsid w:val="001846E3"/>
    <w:rsid w:val="00184D85"/>
    <w:rsid w:val="001923FC"/>
    <w:rsid w:val="00192784"/>
    <w:rsid w:val="001A03F2"/>
    <w:rsid w:val="001A515E"/>
    <w:rsid w:val="001A5B62"/>
    <w:rsid w:val="001A7D96"/>
    <w:rsid w:val="001B1178"/>
    <w:rsid w:val="001B495B"/>
    <w:rsid w:val="001C1742"/>
    <w:rsid w:val="001C231D"/>
    <w:rsid w:val="001C338B"/>
    <w:rsid w:val="001C7FCC"/>
    <w:rsid w:val="001D00B2"/>
    <w:rsid w:val="001D0314"/>
    <w:rsid w:val="001D0BC6"/>
    <w:rsid w:val="001D732D"/>
    <w:rsid w:val="001E6E17"/>
    <w:rsid w:val="001F13B2"/>
    <w:rsid w:val="001F24A8"/>
    <w:rsid w:val="001F281D"/>
    <w:rsid w:val="001F51DB"/>
    <w:rsid w:val="001F59C6"/>
    <w:rsid w:val="00202DE3"/>
    <w:rsid w:val="00204220"/>
    <w:rsid w:val="00206150"/>
    <w:rsid w:val="00206B46"/>
    <w:rsid w:val="00211279"/>
    <w:rsid w:val="00214B06"/>
    <w:rsid w:val="0021601C"/>
    <w:rsid w:val="0022198D"/>
    <w:rsid w:val="00222C42"/>
    <w:rsid w:val="00223734"/>
    <w:rsid w:val="002355EB"/>
    <w:rsid w:val="002356B3"/>
    <w:rsid w:val="00236DAC"/>
    <w:rsid w:val="0024286E"/>
    <w:rsid w:val="00243221"/>
    <w:rsid w:val="00245044"/>
    <w:rsid w:val="00245CDE"/>
    <w:rsid w:val="00246CD1"/>
    <w:rsid w:val="002501F6"/>
    <w:rsid w:val="002607E6"/>
    <w:rsid w:val="00270AE8"/>
    <w:rsid w:val="00272221"/>
    <w:rsid w:val="0027394F"/>
    <w:rsid w:val="002747B0"/>
    <w:rsid w:val="00276F1B"/>
    <w:rsid w:val="00282425"/>
    <w:rsid w:val="00282E51"/>
    <w:rsid w:val="00284BFB"/>
    <w:rsid w:val="002877DE"/>
    <w:rsid w:val="00293346"/>
    <w:rsid w:val="0029435E"/>
    <w:rsid w:val="00297124"/>
    <w:rsid w:val="002A4EA6"/>
    <w:rsid w:val="002B2E15"/>
    <w:rsid w:val="002B4967"/>
    <w:rsid w:val="002B5330"/>
    <w:rsid w:val="002B60B2"/>
    <w:rsid w:val="002B614A"/>
    <w:rsid w:val="002B7E83"/>
    <w:rsid w:val="002C2B6D"/>
    <w:rsid w:val="002D3178"/>
    <w:rsid w:val="002D5042"/>
    <w:rsid w:val="002D6E9F"/>
    <w:rsid w:val="002D7262"/>
    <w:rsid w:val="002E0075"/>
    <w:rsid w:val="002E01FB"/>
    <w:rsid w:val="002E02D5"/>
    <w:rsid w:val="002E0654"/>
    <w:rsid w:val="002E1DA2"/>
    <w:rsid w:val="002F0BE4"/>
    <w:rsid w:val="002F1731"/>
    <w:rsid w:val="002F2C4D"/>
    <w:rsid w:val="002F34A1"/>
    <w:rsid w:val="002F4F75"/>
    <w:rsid w:val="002F558E"/>
    <w:rsid w:val="002F5D79"/>
    <w:rsid w:val="002F5F2F"/>
    <w:rsid w:val="002F7D67"/>
    <w:rsid w:val="00300909"/>
    <w:rsid w:val="00303CCB"/>
    <w:rsid w:val="0030410B"/>
    <w:rsid w:val="00304988"/>
    <w:rsid w:val="00304F14"/>
    <w:rsid w:val="00305F41"/>
    <w:rsid w:val="00307251"/>
    <w:rsid w:val="00310CB9"/>
    <w:rsid w:val="00311C85"/>
    <w:rsid w:val="00313674"/>
    <w:rsid w:val="0032039E"/>
    <w:rsid w:val="00320400"/>
    <w:rsid w:val="0032505E"/>
    <w:rsid w:val="003275BC"/>
    <w:rsid w:val="00331F87"/>
    <w:rsid w:val="00333C3D"/>
    <w:rsid w:val="00336722"/>
    <w:rsid w:val="00341D9E"/>
    <w:rsid w:val="00344386"/>
    <w:rsid w:val="00346F2F"/>
    <w:rsid w:val="0035345E"/>
    <w:rsid w:val="003557CB"/>
    <w:rsid w:val="003603F6"/>
    <w:rsid w:val="00364AA1"/>
    <w:rsid w:val="0037037E"/>
    <w:rsid w:val="003824FD"/>
    <w:rsid w:val="00385521"/>
    <w:rsid w:val="00386A0F"/>
    <w:rsid w:val="00390906"/>
    <w:rsid w:val="003910CB"/>
    <w:rsid w:val="00394297"/>
    <w:rsid w:val="003A0E25"/>
    <w:rsid w:val="003A1EFE"/>
    <w:rsid w:val="003B02E5"/>
    <w:rsid w:val="003B46F4"/>
    <w:rsid w:val="003C0D71"/>
    <w:rsid w:val="003C3548"/>
    <w:rsid w:val="003C4BC3"/>
    <w:rsid w:val="003C6BC8"/>
    <w:rsid w:val="003D1EDA"/>
    <w:rsid w:val="003D38DD"/>
    <w:rsid w:val="003E16BE"/>
    <w:rsid w:val="003E467E"/>
    <w:rsid w:val="003F091F"/>
    <w:rsid w:val="003F0B26"/>
    <w:rsid w:val="003F0D34"/>
    <w:rsid w:val="003F239E"/>
    <w:rsid w:val="003F248B"/>
    <w:rsid w:val="003F2A7A"/>
    <w:rsid w:val="003F3779"/>
    <w:rsid w:val="003F7F1C"/>
    <w:rsid w:val="004045B6"/>
    <w:rsid w:val="00411C77"/>
    <w:rsid w:val="004125A7"/>
    <w:rsid w:val="00417272"/>
    <w:rsid w:val="00417F8C"/>
    <w:rsid w:val="004206FB"/>
    <w:rsid w:val="00425165"/>
    <w:rsid w:val="004260DC"/>
    <w:rsid w:val="00437091"/>
    <w:rsid w:val="00442404"/>
    <w:rsid w:val="00443115"/>
    <w:rsid w:val="00443C38"/>
    <w:rsid w:val="00446836"/>
    <w:rsid w:val="004506E0"/>
    <w:rsid w:val="00450F3D"/>
    <w:rsid w:val="0045159D"/>
    <w:rsid w:val="004515C4"/>
    <w:rsid w:val="00451D81"/>
    <w:rsid w:val="0045426F"/>
    <w:rsid w:val="00455855"/>
    <w:rsid w:val="00456438"/>
    <w:rsid w:val="004572CD"/>
    <w:rsid w:val="00457823"/>
    <w:rsid w:val="0046094A"/>
    <w:rsid w:val="00461356"/>
    <w:rsid w:val="00470E2B"/>
    <w:rsid w:val="00472153"/>
    <w:rsid w:val="00473E28"/>
    <w:rsid w:val="00474608"/>
    <w:rsid w:val="00474A0F"/>
    <w:rsid w:val="00476DB3"/>
    <w:rsid w:val="0047793A"/>
    <w:rsid w:val="004855FD"/>
    <w:rsid w:val="004A02A4"/>
    <w:rsid w:val="004A1DF4"/>
    <w:rsid w:val="004A3B87"/>
    <w:rsid w:val="004A4618"/>
    <w:rsid w:val="004A7351"/>
    <w:rsid w:val="004B2CD8"/>
    <w:rsid w:val="004B4C4C"/>
    <w:rsid w:val="004C0C6E"/>
    <w:rsid w:val="004C322D"/>
    <w:rsid w:val="004C4B21"/>
    <w:rsid w:val="004D542F"/>
    <w:rsid w:val="004D7FF0"/>
    <w:rsid w:val="004E38A6"/>
    <w:rsid w:val="004E3E0E"/>
    <w:rsid w:val="004E51BE"/>
    <w:rsid w:val="004E5BD0"/>
    <w:rsid w:val="004E60A5"/>
    <w:rsid w:val="004E65C0"/>
    <w:rsid w:val="004E6B75"/>
    <w:rsid w:val="004F0182"/>
    <w:rsid w:val="004F0A67"/>
    <w:rsid w:val="004F25A3"/>
    <w:rsid w:val="004F2CAF"/>
    <w:rsid w:val="004F5D5A"/>
    <w:rsid w:val="004F7010"/>
    <w:rsid w:val="004F7548"/>
    <w:rsid w:val="00502C52"/>
    <w:rsid w:val="00503054"/>
    <w:rsid w:val="005048C7"/>
    <w:rsid w:val="005068F8"/>
    <w:rsid w:val="00511CA2"/>
    <w:rsid w:val="005131ED"/>
    <w:rsid w:val="005138DE"/>
    <w:rsid w:val="0051702B"/>
    <w:rsid w:val="00521096"/>
    <w:rsid w:val="00525EE5"/>
    <w:rsid w:val="0052619A"/>
    <w:rsid w:val="00526B40"/>
    <w:rsid w:val="00527DF9"/>
    <w:rsid w:val="00535575"/>
    <w:rsid w:val="00540809"/>
    <w:rsid w:val="005426FB"/>
    <w:rsid w:val="00542A91"/>
    <w:rsid w:val="00543244"/>
    <w:rsid w:val="005441DC"/>
    <w:rsid w:val="00544EC6"/>
    <w:rsid w:val="00547246"/>
    <w:rsid w:val="00551D40"/>
    <w:rsid w:val="00552477"/>
    <w:rsid w:val="005632FF"/>
    <w:rsid w:val="00565B4F"/>
    <w:rsid w:val="00565C35"/>
    <w:rsid w:val="0056652A"/>
    <w:rsid w:val="00567195"/>
    <w:rsid w:val="00572AF4"/>
    <w:rsid w:val="00573AFD"/>
    <w:rsid w:val="00576500"/>
    <w:rsid w:val="0058778E"/>
    <w:rsid w:val="005912CD"/>
    <w:rsid w:val="005A37DC"/>
    <w:rsid w:val="005A485D"/>
    <w:rsid w:val="005A65CC"/>
    <w:rsid w:val="005B6394"/>
    <w:rsid w:val="005C0D2F"/>
    <w:rsid w:val="005C21D0"/>
    <w:rsid w:val="005C4413"/>
    <w:rsid w:val="005D4760"/>
    <w:rsid w:val="005D48BE"/>
    <w:rsid w:val="005D57A2"/>
    <w:rsid w:val="005D68BB"/>
    <w:rsid w:val="005D72FB"/>
    <w:rsid w:val="005E5B6B"/>
    <w:rsid w:val="005E78CC"/>
    <w:rsid w:val="005F1ED2"/>
    <w:rsid w:val="00600528"/>
    <w:rsid w:val="0060068C"/>
    <w:rsid w:val="0060140F"/>
    <w:rsid w:val="00603C75"/>
    <w:rsid w:val="00610B4A"/>
    <w:rsid w:val="00615A43"/>
    <w:rsid w:val="00615DC0"/>
    <w:rsid w:val="006176F3"/>
    <w:rsid w:val="00622B43"/>
    <w:rsid w:val="0062570A"/>
    <w:rsid w:val="0062673F"/>
    <w:rsid w:val="006268A5"/>
    <w:rsid w:val="00634F1F"/>
    <w:rsid w:val="00636FEB"/>
    <w:rsid w:val="00637FDB"/>
    <w:rsid w:val="006418DE"/>
    <w:rsid w:val="00644DB4"/>
    <w:rsid w:val="00645D5F"/>
    <w:rsid w:val="00653A3E"/>
    <w:rsid w:val="00653D13"/>
    <w:rsid w:val="00655BDB"/>
    <w:rsid w:val="00655DCC"/>
    <w:rsid w:val="00660D6C"/>
    <w:rsid w:val="00661837"/>
    <w:rsid w:val="0066572D"/>
    <w:rsid w:val="00665745"/>
    <w:rsid w:val="0068016B"/>
    <w:rsid w:val="00681E23"/>
    <w:rsid w:val="006838DC"/>
    <w:rsid w:val="00685926"/>
    <w:rsid w:val="00686297"/>
    <w:rsid w:val="00686E2E"/>
    <w:rsid w:val="0068735F"/>
    <w:rsid w:val="0069013B"/>
    <w:rsid w:val="00694E30"/>
    <w:rsid w:val="006963AE"/>
    <w:rsid w:val="006A484A"/>
    <w:rsid w:val="006A59DB"/>
    <w:rsid w:val="006B25E9"/>
    <w:rsid w:val="006B26D0"/>
    <w:rsid w:val="006B2C5F"/>
    <w:rsid w:val="006B2C6D"/>
    <w:rsid w:val="006B7C2D"/>
    <w:rsid w:val="006C0047"/>
    <w:rsid w:val="006C67C7"/>
    <w:rsid w:val="006C6EF2"/>
    <w:rsid w:val="006D3D41"/>
    <w:rsid w:val="006D44C0"/>
    <w:rsid w:val="006D57D3"/>
    <w:rsid w:val="006D57DB"/>
    <w:rsid w:val="006D63D3"/>
    <w:rsid w:val="006D6514"/>
    <w:rsid w:val="006D73FF"/>
    <w:rsid w:val="006E2C80"/>
    <w:rsid w:val="006E69BD"/>
    <w:rsid w:val="006E6EBE"/>
    <w:rsid w:val="006E70BC"/>
    <w:rsid w:val="006F321B"/>
    <w:rsid w:val="006F56E8"/>
    <w:rsid w:val="006F5909"/>
    <w:rsid w:val="006F6820"/>
    <w:rsid w:val="006F7B45"/>
    <w:rsid w:val="00701776"/>
    <w:rsid w:val="007073E0"/>
    <w:rsid w:val="007115A1"/>
    <w:rsid w:val="0071345D"/>
    <w:rsid w:val="00714445"/>
    <w:rsid w:val="007200E3"/>
    <w:rsid w:val="00722EBE"/>
    <w:rsid w:val="007267D3"/>
    <w:rsid w:val="007317A3"/>
    <w:rsid w:val="007330D7"/>
    <w:rsid w:val="0073594F"/>
    <w:rsid w:val="00735E0A"/>
    <w:rsid w:val="00736DE6"/>
    <w:rsid w:val="00737C1A"/>
    <w:rsid w:val="00741197"/>
    <w:rsid w:val="00742FEE"/>
    <w:rsid w:val="007466CF"/>
    <w:rsid w:val="00755585"/>
    <w:rsid w:val="00756A4B"/>
    <w:rsid w:val="00757BAE"/>
    <w:rsid w:val="007861AA"/>
    <w:rsid w:val="00786AD5"/>
    <w:rsid w:val="0079000D"/>
    <w:rsid w:val="00791D7F"/>
    <w:rsid w:val="007967CE"/>
    <w:rsid w:val="00797204"/>
    <w:rsid w:val="007A0ABE"/>
    <w:rsid w:val="007A12C0"/>
    <w:rsid w:val="007A17FF"/>
    <w:rsid w:val="007A26F2"/>
    <w:rsid w:val="007A2852"/>
    <w:rsid w:val="007A51F1"/>
    <w:rsid w:val="007A7C0D"/>
    <w:rsid w:val="007B172E"/>
    <w:rsid w:val="007B1E91"/>
    <w:rsid w:val="007B353A"/>
    <w:rsid w:val="007B40E1"/>
    <w:rsid w:val="007B4CBE"/>
    <w:rsid w:val="007C5B4E"/>
    <w:rsid w:val="007D2150"/>
    <w:rsid w:val="007D39F0"/>
    <w:rsid w:val="007D43E4"/>
    <w:rsid w:val="007E0A5C"/>
    <w:rsid w:val="007E2309"/>
    <w:rsid w:val="007E2784"/>
    <w:rsid w:val="007E355A"/>
    <w:rsid w:val="007E4F2D"/>
    <w:rsid w:val="007E55AC"/>
    <w:rsid w:val="007E7F55"/>
    <w:rsid w:val="007F765D"/>
    <w:rsid w:val="007F7EC6"/>
    <w:rsid w:val="008064C3"/>
    <w:rsid w:val="0080711E"/>
    <w:rsid w:val="00813D08"/>
    <w:rsid w:val="008174C7"/>
    <w:rsid w:val="00817C72"/>
    <w:rsid w:val="008226C8"/>
    <w:rsid w:val="008248BC"/>
    <w:rsid w:val="008270BF"/>
    <w:rsid w:val="0083386B"/>
    <w:rsid w:val="008412D2"/>
    <w:rsid w:val="008419F8"/>
    <w:rsid w:val="00842449"/>
    <w:rsid w:val="00843970"/>
    <w:rsid w:val="00843C11"/>
    <w:rsid w:val="008450FF"/>
    <w:rsid w:val="0085184E"/>
    <w:rsid w:val="008555BD"/>
    <w:rsid w:val="00856348"/>
    <w:rsid w:val="00856946"/>
    <w:rsid w:val="00857CA1"/>
    <w:rsid w:val="00862FAF"/>
    <w:rsid w:val="00863491"/>
    <w:rsid w:val="008643A5"/>
    <w:rsid w:val="0086742C"/>
    <w:rsid w:val="008743EF"/>
    <w:rsid w:val="00877128"/>
    <w:rsid w:val="00877D3B"/>
    <w:rsid w:val="00881A0E"/>
    <w:rsid w:val="008820CE"/>
    <w:rsid w:val="0088443A"/>
    <w:rsid w:val="00885929"/>
    <w:rsid w:val="008865ED"/>
    <w:rsid w:val="00890E3E"/>
    <w:rsid w:val="0089162D"/>
    <w:rsid w:val="00892AA2"/>
    <w:rsid w:val="00893FA7"/>
    <w:rsid w:val="00896285"/>
    <w:rsid w:val="0089729F"/>
    <w:rsid w:val="008974E8"/>
    <w:rsid w:val="008A2291"/>
    <w:rsid w:val="008A4696"/>
    <w:rsid w:val="008A53A8"/>
    <w:rsid w:val="008B3171"/>
    <w:rsid w:val="008B59E5"/>
    <w:rsid w:val="008B5CA5"/>
    <w:rsid w:val="008B6001"/>
    <w:rsid w:val="008B67B9"/>
    <w:rsid w:val="008C2006"/>
    <w:rsid w:val="008C7922"/>
    <w:rsid w:val="008D2055"/>
    <w:rsid w:val="008D4DF1"/>
    <w:rsid w:val="008D6643"/>
    <w:rsid w:val="008E413B"/>
    <w:rsid w:val="008E6248"/>
    <w:rsid w:val="008E6623"/>
    <w:rsid w:val="008E759A"/>
    <w:rsid w:val="008F6E5E"/>
    <w:rsid w:val="009000B5"/>
    <w:rsid w:val="009020AA"/>
    <w:rsid w:val="00902C42"/>
    <w:rsid w:val="00910809"/>
    <w:rsid w:val="00920ABF"/>
    <w:rsid w:val="009217D5"/>
    <w:rsid w:val="009226FE"/>
    <w:rsid w:val="009242AA"/>
    <w:rsid w:val="0092717F"/>
    <w:rsid w:val="00930676"/>
    <w:rsid w:val="009309E0"/>
    <w:rsid w:val="009329B4"/>
    <w:rsid w:val="0093366A"/>
    <w:rsid w:val="009354BD"/>
    <w:rsid w:val="009423FB"/>
    <w:rsid w:val="00946CE4"/>
    <w:rsid w:val="009517B5"/>
    <w:rsid w:val="0095447D"/>
    <w:rsid w:val="00961555"/>
    <w:rsid w:val="0096599A"/>
    <w:rsid w:val="00965C18"/>
    <w:rsid w:val="009670D4"/>
    <w:rsid w:val="00972891"/>
    <w:rsid w:val="0097751D"/>
    <w:rsid w:val="00981970"/>
    <w:rsid w:val="00982093"/>
    <w:rsid w:val="009825E5"/>
    <w:rsid w:val="0098420C"/>
    <w:rsid w:val="00984E17"/>
    <w:rsid w:val="00995B61"/>
    <w:rsid w:val="009A0D3D"/>
    <w:rsid w:val="009A14E3"/>
    <w:rsid w:val="009A4241"/>
    <w:rsid w:val="009A5C71"/>
    <w:rsid w:val="009B0226"/>
    <w:rsid w:val="009C5B48"/>
    <w:rsid w:val="009C7DF3"/>
    <w:rsid w:val="009D1BBE"/>
    <w:rsid w:val="009D3254"/>
    <w:rsid w:val="009D438C"/>
    <w:rsid w:val="009D6769"/>
    <w:rsid w:val="009D7D33"/>
    <w:rsid w:val="009E2CC2"/>
    <w:rsid w:val="009E4B16"/>
    <w:rsid w:val="009E4E45"/>
    <w:rsid w:val="009F153A"/>
    <w:rsid w:val="009F2EFA"/>
    <w:rsid w:val="009F5073"/>
    <w:rsid w:val="009F5B3E"/>
    <w:rsid w:val="009F66BC"/>
    <w:rsid w:val="009F72AC"/>
    <w:rsid w:val="00A00596"/>
    <w:rsid w:val="00A03442"/>
    <w:rsid w:val="00A05DF2"/>
    <w:rsid w:val="00A10ADD"/>
    <w:rsid w:val="00A11BD2"/>
    <w:rsid w:val="00A12AF2"/>
    <w:rsid w:val="00A13602"/>
    <w:rsid w:val="00A14BF3"/>
    <w:rsid w:val="00A21A0F"/>
    <w:rsid w:val="00A253E3"/>
    <w:rsid w:val="00A25A61"/>
    <w:rsid w:val="00A30D5D"/>
    <w:rsid w:val="00A36E24"/>
    <w:rsid w:val="00A378FC"/>
    <w:rsid w:val="00A40A66"/>
    <w:rsid w:val="00A422F6"/>
    <w:rsid w:val="00A43641"/>
    <w:rsid w:val="00A47BC0"/>
    <w:rsid w:val="00A53F9E"/>
    <w:rsid w:val="00A554D0"/>
    <w:rsid w:val="00A60325"/>
    <w:rsid w:val="00A637D4"/>
    <w:rsid w:val="00A63AC0"/>
    <w:rsid w:val="00A64CD3"/>
    <w:rsid w:val="00A663DE"/>
    <w:rsid w:val="00A67FC7"/>
    <w:rsid w:val="00A71257"/>
    <w:rsid w:val="00A723E1"/>
    <w:rsid w:val="00A769B6"/>
    <w:rsid w:val="00A76C76"/>
    <w:rsid w:val="00A82A56"/>
    <w:rsid w:val="00A846B3"/>
    <w:rsid w:val="00A93CF7"/>
    <w:rsid w:val="00A955C6"/>
    <w:rsid w:val="00AA194A"/>
    <w:rsid w:val="00AA1B4B"/>
    <w:rsid w:val="00AA1CD4"/>
    <w:rsid w:val="00AA4A04"/>
    <w:rsid w:val="00AA649B"/>
    <w:rsid w:val="00AB2A1D"/>
    <w:rsid w:val="00AB4FED"/>
    <w:rsid w:val="00AB53D0"/>
    <w:rsid w:val="00AC09BE"/>
    <w:rsid w:val="00AC4DB4"/>
    <w:rsid w:val="00AD18F3"/>
    <w:rsid w:val="00AD267F"/>
    <w:rsid w:val="00AD4508"/>
    <w:rsid w:val="00AE1A5B"/>
    <w:rsid w:val="00AE5FD4"/>
    <w:rsid w:val="00AE799B"/>
    <w:rsid w:val="00AF53EF"/>
    <w:rsid w:val="00B00540"/>
    <w:rsid w:val="00B00801"/>
    <w:rsid w:val="00B03A94"/>
    <w:rsid w:val="00B0732D"/>
    <w:rsid w:val="00B10562"/>
    <w:rsid w:val="00B10D4B"/>
    <w:rsid w:val="00B124CB"/>
    <w:rsid w:val="00B15C8A"/>
    <w:rsid w:val="00B166C2"/>
    <w:rsid w:val="00B20196"/>
    <w:rsid w:val="00B222CA"/>
    <w:rsid w:val="00B2630D"/>
    <w:rsid w:val="00B3282B"/>
    <w:rsid w:val="00B3540F"/>
    <w:rsid w:val="00B37DE5"/>
    <w:rsid w:val="00B4060B"/>
    <w:rsid w:val="00B43A52"/>
    <w:rsid w:val="00B44D4D"/>
    <w:rsid w:val="00B458F2"/>
    <w:rsid w:val="00B467FE"/>
    <w:rsid w:val="00B478AF"/>
    <w:rsid w:val="00B53307"/>
    <w:rsid w:val="00B54E7F"/>
    <w:rsid w:val="00B63DDF"/>
    <w:rsid w:val="00B6676A"/>
    <w:rsid w:val="00B67E81"/>
    <w:rsid w:val="00B72660"/>
    <w:rsid w:val="00B805B4"/>
    <w:rsid w:val="00B80BF8"/>
    <w:rsid w:val="00B9259C"/>
    <w:rsid w:val="00B92970"/>
    <w:rsid w:val="00B95010"/>
    <w:rsid w:val="00B967A3"/>
    <w:rsid w:val="00B968C6"/>
    <w:rsid w:val="00BA0120"/>
    <w:rsid w:val="00BA1321"/>
    <w:rsid w:val="00BA2885"/>
    <w:rsid w:val="00BA677F"/>
    <w:rsid w:val="00BA67CA"/>
    <w:rsid w:val="00BB0215"/>
    <w:rsid w:val="00BB133E"/>
    <w:rsid w:val="00BB60BD"/>
    <w:rsid w:val="00BB760F"/>
    <w:rsid w:val="00BC30A6"/>
    <w:rsid w:val="00BC63F4"/>
    <w:rsid w:val="00BC752E"/>
    <w:rsid w:val="00BD0523"/>
    <w:rsid w:val="00BD0CAC"/>
    <w:rsid w:val="00BD0DD5"/>
    <w:rsid w:val="00BD65CC"/>
    <w:rsid w:val="00BE11F3"/>
    <w:rsid w:val="00BE6B3C"/>
    <w:rsid w:val="00BE7D88"/>
    <w:rsid w:val="00BE7E15"/>
    <w:rsid w:val="00BF07E9"/>
    <w:rsid w:val="00BF0800"/>
    <w:rsid w:val="00BF35F9"/>
    <w:rsid w:val="00BF47D0"/>
    <w:rsid w:val="00BF4B5B"/>
    <w:rsid w:val="00BF5C9C"/>
    <w:rsid w:val="00BF686D"/>
    <w:rsid w:val="00C01C7B"/>
    <w:rsid w:val="00C0696C"/>
    <w:rsid w:val="00C071AD"/>
    <w:rsid w:val="00C249AD"/>
    <w:rsid w:val="00C255C1"/>
    <w:rsid w:val="00C27530"/>
    <w:rsid w:val="00C32756"/>
    <w:rsid w:val="00C33CAA"/>
    <w:rsid w:val="00C424F7"/>
    <w:rsid w:val="00C43522"/>
    <w:rsid w:val="00C44013"/>
    <w:rsid w:val="00C441EE"/>
    <w:rsid w:val="00C4421B"/>
    <w:rsid w:val="00C46818"/>
    <w:rsid w:val="00C46BD5"/>
    <w:rsid w:val="00C51AF0"/>
    <w:rsid w:val="00C52181"/>
    <w:rsid w:val="00C5341C"/>
    <w:rsid w:val="00C5771B"/>
    <w:rsid w:val="00C61330"/>
    <w:rsid w:val="00C75AED"/>
    <w:rsid w:val="00C75E16"/>
    <w:rsid w:val="00C77747"/>
    <w:rsid w:val="00C83564"/>
    <w:rsid w:val="00C83AC0"/>
    <w:rsid w:val="00C93459"/>
    <w:rsid w:val="00C9457C"/>
    <w:rsid w:val="00C96559"/>
    <w:rsid w:val="00C96DD3"/>
    <w:rsid w:val="00CA299C"/>
    <w:rsid w:val="00CA3F57"/>
    <w:rsid w:val="00CA480A"/>
    <w:rsid w:val="00CA4846"/>
    <w:rsid w:val="00CA6C60"/>
    <w:rsid w:val="00CB1629"/>
    <w:rsid w:val="00CB73D2"/>
    <w:rsid w:val="00CC0D09"/>
    <w:rsid w:val="00CC1BCF"/>
    <w:rsid w:val="00CC20E8"/>
    <w:rsid w:val="00CC4167"/>
    <w:rsid w:val="00CD054A"/>
    <w:rsid w:val="00CD3663"/>
    <w:rsid w:val="00CD508D"/>
    <w:rsid w:val="00CD76EF"/>
    <w:rsid w:val="00CE79CE"/>
    <w:rsid w:val="00CF1ACD"/>
    <w:rsid w:val="00CF42CE"/>
    <w:rsid w:val="00D0291D"/>
    <w:rsid w:val="00D0306C"/>
    <w:rsid w:val="00D03FC3"/>
    <w:rsid w:val="00D072C1"/>
    <w:rsid w:val="00D218F8"/>
    <w:rsid w:val="00D21F2A"/>
    <w:rsid w:val="00D22A49"/>
    <w:rsid w:val="00D23C46"/>
    <w:rsid w:val="00D33CAA"/>
    <w:rsid w:val="00D34F5B"/>
    <w:rsid w:val="00D40D67"/>
    <w:rsid w:val="00D45185"/>
    <w:rsid w:val="00D51A95"/>
    <w:rsid w:val="00D51B80"/>
    <w:rsid w:val="00D53F3B"/>
    <w:rsid w:val="00D559D1"/>
    <w:rsid w:val="00D57433"/>
    <w:rsid w:val="00D601AF"/>
    <w:rsid w:val="00D664AC"/>
    <w:rsid w:val="00D67F31"/>
    <w:rsid w:val="00D70BF0"/>
    <w:rsid w:val="00D71FBA"/>
    <w:rsid w:val="00D720C2"/>
    <w:rsid w:val="00D737D2"/>
    <w:rsid w:val="00D75730"/>
    <w:rsid w:val="00D76056"/>
    <w:rsid w:val="00D80E13"/>
    <w:rsid w:val="00D81585"/>
    <w:rsid w:val="00D81B12"/>
    <w:rsid w:val="00D83069"/>
    <w:rsid w:val="00D830EA"/>
    <w:rsid w:val="00D83797"/>
    <w:rsid w:val="00D8434B"/>
    <w:rsid w:val="00D861DA"/>
    <w:rsid w:val="00D911FB"/>
    <w:rsid w:val="00D91B60"/>
    <w:rsid w:val="00D93331"/>
    <w:rsid w:val="00D95CDC"/>
    <w:rsid w:val="00D9615C"/>
    <w:rsid w:val="00D97102"/>
    <w:rsid w:val="00DA28F6"/>
    <w:rsid w:val="00DA6277"/>
    <w:rsid w:val="00DB0F9E"/>
    <w:rsid w:val="00DB149F"/>
    <w:rsid w:val="00DC0037"/>
    <w:rsid w:val="00DC240B"/>
    <w:rsid w:val="00DC2B66"/>
    <w:rsid w:val="00DC3E75"/>
    <w:rsid w:val="00DC7F82"/>
    <w:rsid w:val="00DD272F"/>
    <w:rsid w:val="00DD3A1C"/>
    <w:rsid w:val="00DD6468"/>
    <w:rsid w:val="00DE111B"/>
    <w:rsid w:val="00DE2B61"/>
    <w:rsid w:val="00DE2CEC"/>
    <w:rsid w:val="00DE37D7"/>
    <w:rsid w:val="00DE4995"/>
    <w:rsid w:val="00DE59A6"/>
    <w:rsid w:val="00DE62B3"/>
    <w:rsid w:val="00DF4E38"/>
    <w:rsid w:val="00DF5E9A"/>
    <w:rsid w:val="00DF6197"/>
    <w:rsid w:val="00DF7CB4"/>
    <w:rsid w:val="00E038B9"/>
    <w:rsid w:val="00E135BB"/>
    <w:rsid w:val="00E15A32"/>
    <w:rsid w:val="00E16D9B"/>
    <w:rsid w:val="00E17A59"/>
    <w:rsid w:val="00E2365A"/>
    <w:rsid w:val="00E26CE0"/>
    <w:rsid w:val="00E30512"/>
    <w:rsid w:val="00E3153F"/>
    <w:rsid w:val="00E3169E"/>
    <w:rsid w:val="00E32359"/>
    <w:rsid w:val="00E33A1D"/>
    <w:rsid w:val="00E3406C"/>
    <w:rsid w:val="00E3689B"/>
    <w:rsid w:val="00E36B39"/>
    <w:rsid w:val="00E37FD4"/>
    <w:rsid w:val="00E41479"/>
    <w:rsid w:val="00E42924"/>
    <w:rsid w:val="00E50539"/>
    <w:rsid w:val="00E540D7"/>
    <w:rsid w:val="00E554A9"/>
    <w:rsid w:val="00E554DB"/>
    <w:rsid w:val="00E572CD"/>
    <w:rsid w:val="00E62BE5"/>
    <w:rsid w:val="00E642B9"/>
    <w:rsid w:val="00E6557A"/>
    <w:rsid w:val="00E702C0"/>
    <w:rsid w:val="00E72702"/>
    <w:rsid w:val="00E72AA9"/>
    <w:rsid w:val="00E750A1"/>
    <w:rsid w:val="00E8059B"/>
    <w:rsid w:val="00E82260"/>
    <w:rsid w:val="00E837F2"/>
    <w:rsid w:val="00E83A67"/>
    <w:rsid w:val="00E84BFA"/>
    <w:rsid w:val="00E86A6D"/>
    <w:rsid w:val="00E91C01"/>
    <w:rsid w:val="00E950F1"/>
    <w:rsid w:val="00EA100E"/>
    <w:rsid w:val="00EA67B2"/>
    <w:rsid w:val="00EB3C60"/>
    <w:rsid w:val="00EB677D"/>
    <w:rsid w:val="00EC08A9"/>
    <w:rsid w:val="00EC198A"/>
    <w:rsid w:val="00EC2702"/>
    <w:rsid w:val="00EC27EB"/>
    <w:rsid w:val="00ED3398"/>
    <w:rsid w:val="00EE04CB"/>
    <w:rsid w:val="00EE1CF0"/>
    <w:rsid w:val="00EE31C9"/>
    <w:rsid w:val="00EE4362"/>
    <w:rsid w:val="00EE4DFE"/>
    <w:rsid w:val="00EF3AB7"/>
    <w:rsid w:val="00F0350C"/>
    <w:rsid w:val="00F03C4C"/>
    <w:rsid w:val="00F07FA1"/>
    <w:rsid w:val="00F20AE4"/>
    <w:rsid w:val="00F213BE"/>
    <w:rsid w:val="00F2315A"/>
    <w:rsid w:val="00F23466"/>
    <w:rsid w:val="00F24B40"/>
    <w:rsid w:val="00F30FEE"/>
    <w:rsid w:val="00F33CC2"/>
    <w:rsid w:val="00F34D67"/>
    <w:rsid w:val="00F365DE"/>
    <w:rsid w:val="00F374CB"/>
    <w:rsid w:val="00F41C6C"/>
    <w:rsid w:val="00F4585A"/>
    <w:rsid w:val="00F45C21"/>
    <w:rsid w:val="00F51395"/>
    <w:rsid w:val="00F5146A"/>
    <w:rsid w:val="00F55D93"/>
    <w:rsid w:val="00F57D3E"/>
    <w:rsid w:val="00F6767C"/>
    <w:rsid w:val="00F67A56"/>
    <w:rsid w:val="00F67BDC"/>
    <w:rsid w:val="00F70093"/>
    <w:rsid w:val="00F72F95"/>
    <w:rsid w:val="00F750B0"/>
    <w:rsid w:val="00F771A8"/>
    <w:rsid w:val="00F8065F"/>
    <w:rsid w:val="00F809AA"/>
    <w:rsid w:val="00F9627E"/>
    <w:rsid w:val="00F9702F"/>
    <w:rsid w:val="00FB0301"/>
    <w:rsid w:val="00FB1C11"/>
    <w:rsid w:val="00FB4AB1"/>
    <w:rsid w:val="00FB5180"/>
    <w:rsid w:val="00FB624C"/>
    <w:rsid w:val="00FB6BF0"/>
    <w:rsid w:val="00FB729F"/>
    <w:rsid w:val="00FC0EE2"/>
    <w:rsid w:val="00FC5FEA"/>
    <w:rsid w:val="00FC6FE9"/>
    <w:rsid w:val="00FD0990"/>
    <w:rsid w:val="00FD3617"/>
    <w:rsid w:val="00FD4283"/>
    <w:rsid w:val="00FD5859"/>
    <w:rsid w:val="00FD5A76"/>
    <w:rsid w:val="00FE20DB"/>
    <w:rsid w:val="00FE3235"/>
    <w:rsid w:val="00FE6511"/>
    <w:rsid w:val="00FE7000"/>
    <w:rsid w:val="00FF2108"/>
    <w:rsid w:val="00FF3321"/>
    <w:rsid w:val="00FF6B90"/>
    <w:rsid w:val="00FF6E04"/>
    <w:rsid w:val="04F77915"/>
    <w:rsid w:val="0EC21829"/>
    <w:rsid w:val="11A77057"/>
    <w:rsid w:val="5E657844"/>
    <w:rsid w:val="75C1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1843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caption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125A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rsid w:val="004125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qFormat/>
    <w:rsid w:val="00412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0"/>
    <w:next w:val="a0"/>
    <w:qFormat/>
    <w:rsid w:val="00412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qFormat/>
    <w:rsid w:val="00412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0"/>
    <w:next w:val="a0"/>
    <w:qFormat/>
    <w:rsid w:val="00412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qFormat/>
    <w:rsid w:val="004125A7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0"/>
    <w:next w:val="a0"/>
    <w:qFormat/>
    <w:rsid w:val="004125A7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0"/>
    <w:next w:val="a0"/>
    <w:qFormat/>
    <w:rsid w:val="004125A7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0"/>
    <w:next w:val="a0"/>
    <w:qFormat/>
    <w:rsid w:val="004125A7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HTML">
    <w:name w:val="HTML Variable"/>
    <w:basedOn w:val="a1"/>
    <w:rsid w:val="004125A7"/>
    <w:rPr>
      <w:i/>
      <w:iCs/>
    </w:rPr>
  </w:style>
  <w:style w:type="character" w:styleId="HTML0">
    <w:name w:val="HTML Keyboard"/>
    <w:basedOn w:val="a1"/>
    <w:rsid w:val="004125A7"/>
    <w:rPr>
      <w:rFonts w:ascii="Courier New" w:hAnsi="Courier New"/>
      <w:sz w:val="20"/>
      <w:szCs w:val="20"/>
    </w:rPr>
  </w:style>
  <w:style w:type="character" w:styleId="HTML1">
    <w:name w:val="HTML Typewriter"/>
    <w:basedOn w:val="a1"/>
    <w:rsid w:val="004125A7"/>
    <w:rPr>
      <w:rFonts w:ascii="Courier New" w:hAnsi="Courier New"/>
      <w:sz w:val="20"/>
      <w:szCs w:val="20"/>
    </w:rPr>
  </w:style>
  <w:style w:type="character" w:styleId="HTML2">
    <w:name w:val="HTML Cite"/>
    <w:basedOn w:val="a1"/>
    <w:rsid w:val="004125A7"/>
    <w:rPr>
      <w:i/>
      <w:iCs/>
    </w:rPr>
  </w:style>
  <w:style w:type="character" w:styleId="a4">
    <w:name w:val="FollowedHyperlink"/>
    <w:basedOn w:val="a1"/>
    <w:rsid w:val="004125A7"/>
    <w:rPr>
      <w:color w:val="800080"/>
      <w:u w:val="single"/>
    </w:rPr>
  </w:style>
  <w:style w:type="character" w:styleId="HTML3">
    <w:name w:val="HTML Code"/>
    <w:basedOn w:val="a1"/>
    <w:rsid w:val="004125A7"/>
    <w:rPr>
      <w:rFonts w:ascii="Courier New" w:hAnsi="Courier New"/>
      <w:sz w:val="20"/>
      <w:szCs w:val="20"/>
    </w:rPr>
  </w:style>
  <w:style w:type="character" w:styleId="a5">
    <w:name w:val="Hyperlink"/>
    <w:rsid w:val="004125A7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character" w:styleId="a6">
    <w:name w:val="page number"/>
    <w:basedOn w:val="a1"/>
    <w:rsid w:val="004125A7"/>
    <w:rPr>
      <w:rFonts w:ascii="Times New Roman" w:eastAsia="宋体" w:hAnsi="Times New Roman"/>
      <w:sz w:val="18"/>
    </w:rPr>
  </w:style>
  <w:style w:type="character" w:styleId="HTML4">
    <w:name w:val="HTML Definition"/>
    <w:basedOn w:val="a1"/>
    <w:rsid w:val="004125A7"/>
    <w:rPr>
      <w:i/>
      <w:iCs/>
    </w:rPr>
  </w:style>
  <w:style w:type="character" w:styleId="a7">
    <w:name w:val="footnote reference"/>
    <w:basedOn w:val="a1"/>
    <w:semiHidden/>
    <w:rsid w:val="004125A7"/>
    <w:rPr>
      <w:vertAlign w:val="superscript"/>
    </w:rPr>
  </w:style>
  <w:style w:type="character" w:styleId="HTML5">
    <w:name w:val="HTML Sample"/>
    <w:basedOn w:val="a1"/>
    <w:rsid w:val="004125A7"/>
    <w:rPr>
      <w:rFonts w:ascii="Courier New" w:hAnsi="Courier New"/>
    </w:rPr>
  </w:style>
  <w:style w:type="character" w:styleId="HTML6">
    <w:name w:val="HTML Acronym"/>
    <w:basedOn w:val="a1"/>
    <w:rsid w:val="004125A7"/>
  </w:style>
  <w:style w:type="character" w:customStyle="1" w:styleId="Char">
    <w:name w:val="章标题 Char"/>
    <w:basedOn w:val="a1"/>
    <w:link w:val="a8"/>
    <w:rsid w:val="004125A7"/>
    <w:rPr>
      <w:rFonts w:ascii="黑体" w:eastAsia="黑体"/>
      <w:sz w:val="21"/>
    </w:rPr>
  </w:style>
  <w:style w:type="character" w:customStyle="1" w:styleId="a9">
    <w:name w:val="个人撰写风格"/>
    <w:basedOn w:val="a1"/>
    <w:rsid w:val="004125A7"/>
    <w:rPr>
      <w:rFonts w:ascii="Arial" w:eastAsia="宋体" w:hAnsi="Arial" w:cs="Arial"/>
      <w:color w:val="auto"/>
      <w:sz w:val="20"/>
    </w:rPr>
  </w:style>
  <w:style w:type="character" w:customStyle="1" w:styleId="CharChar">
    <w:name w:val="段 Char Char"/>
    <w:basedOn w:val="a1"/>
    <w:rsid w:val="004125A7"/>
    <w:rPr>
      <w:rFonts w:ascii="宋体"/>
      <w:sz w:val="21"/>
      <w:lang w:val="en-US" w:eastAsia="zh-CN" w:bidi="ar-SA"/>
    </w:rPr>
  </w:style>
  <w:style w:type="character" w:customStyle="1" w:styleId="Char0">
    <w:name w:val="附录二级条标题 Char"/>
    <w:basedOn w:val="Char1"/>
    <w:link w:val="aa"/>
    <w:rsid w:val="004125A7"/>
  </w:style>
  <w:style w:type="character" w:customStyle="1" w:styleId="Char2">
    <w:name w:val="一级条标题 Char"/>
    <w:basedOn w:val="Char"/>
    <w:link w:val="ab"/>
    <w:rsid w:val="004125A7"/>
  </w:style>
  <w:style w:type="character" w:customStyle="1" w:styleId="858D7CFB-ED40-4347-BF05-701D383B685F">
    <w:name w:val="正文表标题{858D7CFB-ED40-4347-BF05-701D383B685F}"/>
    <w:link w:val="a"/>
    <w:rsid w:val="004125A7"/>
    <w:rPr>
      <w:rFonts w:ascii="黑体" w:eastAsia="黑体"/>
      <w:sz w:val="21"/>
    </w:rPr>
  </w:style>
  <w:style w:type="character" w:customStyle="1" w:styleId="EmailStyle64">
    <w:name w:val="EmailStyle64"/>
    <w:basedOn w:val="a1"/>
    <w:rsid w:val="004125A7"/>
    <w:rPr>
      <w:rFonts w:ascii="Arial" w:eastAsia="宋体" w:hAnsi="Arial" w:cs="Arial"/>
      <w:color w:val="auto"/>
      <w:sz w:val="20"/>
    </w:rPr>
  </w:style>
  <w:style w:type="character" w:customStyle="1" w:styleId="ac">
    <w:name w:val="发布"/>
    <w:basedOn w:val="a1"/>
    <w:rsid w:val="004125A7"/>
    <w:rPr>
      <w:rFonts w:ascii="黑体" w:eastAsia="黑体"/>
      <w:spacing w:val="22"/>
      <w:w w:val="100"/>
      <w:position w:val="3"/>
      <w:sz w:val="28"/>
    </w:rPr>
  </w:style>
  <w:style w:type="character" w:customStyle="1" w:styleId="Char3">
    <w:name w:val="二级条标题 Char"/>
    <w:basedOn w:val="Char2"/>
    <w:link w:val="ad"/>
    <w:rsid w:val="004125A7"/>
  </w:style>
  <w:style w:type="character" w:customStyle="1" w:styleId="CharChar0">
    <w:name w:val="一级条标题 Char Char"/>
    <w:basedOn w:val="a1"/>
    <w:rsid w:val="004125A7"/>
    <w:rPr>
      <w:rFonts w:ascii="黑体" w:eastAsia="黑体"/>
      <w:sz w:val="21"/>
      <w:lang w:val="en-US" w:eastAsia="zh-CN" w:bidi="ar-SA"/>
    </w:rPr>
  </w:style>
  <w:style w:type="character" w:customStyle="1" w:styleId="CharChar1">
    <w:name w:val="附录二级条标题 Char Char"/>
    <w:basedOn w:val="CharChar2"/>
    <w:rsid w:val="004125A7"/>
  </w:style>
  <w:style w:type="character" w:customStyle="1" w:styleId="CharChar2">
    <w:name w:val="附录一级条标题 Char Char"/>
    <w:basedOn w:val="a1"/>
    <w:rsid w:val="004125A7"/>
    <w:rPr>
      <w:rFonts w:ascii="黑体" w:eastAsia="黑体"/>
      <w:kern w:val="21"/>
      <w:sz w:val="21"/>
      <w:lang w:val="en-US" w:eastAsia="zh-CN" w:bidi="ar-SA"/>
    </w:rPr>
  </w:style>
  <w:style w:type="character" w:customStyle="1" w:styleId="Char1">
    <w:name w:val="附录一级条标题 Char"/>
    <w:basedOn w:val="Char4"/>
    <w:link w:val="ae"/>
    <w:rsid w:val="004125A7"/>
  </w:style>
  <w:style w:type="character" w:customStyle="1" w:styleId="Char4">
    <w:name w:val="附录章标题 Char"/>
    <w:basedOn w:val="a1"/>
    <w:link w:val="af"/>
    <w:rsid w:val="004125A7"/>
    <w:rPr>
      <w:rFonts w:ascii="黑体" w:eastAsia="黑体"/>
      <w:kern w:val="21"/>
      <w:sz w:val="21"/>
    </w:rPr>
  </w:style>
  <w:style w:type="character" w:customStyle="1" w:styleId="af0">
    <w:name w:val="个人答复风格"/>
    <w:basedOn w:val="a1"/>
    <w:rsid w:val="004125A7"/>
    <w:rPr>
      <w:rFonts w:ascii="Arial" w:eastAsia="宋体" w:hAnsi="Arial" w:cs="Arial"/>
      <w:color w:val="auto"/>
      <w:sz w:val="20"/>
    </w:rPr>
  </w:style>
  <w:style w:type="character" w:customStyle="1" w:styleId="Char5">
    <w:name w:val="段 Char"/>
    <w:basedOn w:val="a1"/>
    <w:link w:val="af1"/>
    <w:rsid w:val="004125A7"/>
    <w:rPr>
      <w:rFonts w:ascii="宋体" w:eastAsia="宋体"/>
      <w:sz w:val="21"/>
      <w:lang w:val="en-US" w:eastAsia="zh-CN" w:bidi="ar-SA"/>
    </w:rPr>
  </w:style>
  <w:style w:type="character" w:customStyle="1" w:styleId="af2">
    <w:name w:val="表中文字"/>
    <w:basedOn w:val="a1"/>
    <w:rsid w:val="004125A7"/>
    <w:rPr>
      <w:rFonts w:ascii="宋体" w:eastAsia="宋体"/>
      <w:sz w:val="18"/>
      <w:lang w:val="en-US" w:eastAsia="zh-CN"/>
    </w:rPr>
  </w:style>
  <w:style w:type="character" w:customStyle="1" w:styleId="CharChar3">
    <w:name w:val="二级条标题 Char Char"/>
    <w:basedOn w:val="CharChar0"/>
    <w:rsid w:val="004125A7"/>
  </w:style>
  <w:style w:type="paragraph" w:customStyle="1" w:styleId="af3">
    <w:name w:val="五级条标题"/>
    <w:basedOn w:val="af4"/>
    <w:next w:val="af1"/>
    <w:rsid w:val="004125A7"/>
    <w:pPr>
      <w:numPr>
        <w:ilvl w:val="0"/>
      </w:numPr>
      <w:outlineLvl w:val="6"/>
    </w:pPr>
  </w:style>
  <w:style w:type="paragraph" w:styleId="70">
    <w:name w:val="toc 7"/>
    <w:basedOn w:val="60"/>
    <w:semiHidden/>
    <w:rsid w:val="004125A7"/>
  </w:style>
  <w:style w:type="paragraph" w:styleId="50">
    <w:name w:val="toc 5"/>
    <w:basedOn w:val="40"/>
    <w:semiHidden/>
    <w:rsid w:val="004125A7"/>
  </w:style>
  <w:style w:type="paragraph" w:styleId="90">
    <w:name w:val="toc 9"/>
    <w:basedOn w:val="80"/>
    <w:semiHidden/>
    <w:rsid w:val="004125A7"/>
  </w:style>
  <w:style w:type="paragraph" w:styleId="af5">
    <w:name w:val="Body Text Indent"/>
    <w:basedOn w:val="a0"/>
    <w:rsid w:val="004125A7"/>
    <w:pPr>
      <w:spacing w:line="360" w:lineRule="exact"/>
      <w:ind w:left="420" w:firstLine="480"/>
    </w:pPr>
    <w:rPr>
      <w:sz w:val="24"/>
      <w:szCs w:val="20"/>
    </w:rPr>
  </w:style>
  <w:style w:type="paragraph" w:styleId="af6">
    <w:name w:val="footnote text"/>
    <w:basedOn w:val="a0"/>
    <w:semiHidden/>
    <w:rsid w:val="004125A7"/>
    <w:pPr>
      <w:snapToGrid w:val="0"/>
      <w:jc w:val="left"/>
    </w:pPr>
    <w:rPr>
      <w:sz w:val="18"/>
      <w:szCs w:val="18"/>
    </w:rPr>
  </w:style>
  <w:style w:type="paragraph" w:styleId="af7">
    <w:name w:val="footer"/>
    <w:basedOn w:val="a0"/>
    <w:rsid w:val="004125A7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40">
    <w:name w:val="toc 4"/>
    <w:basedOn w:val="30"/>
    <w:semiHidden/>
    <w:rsid w:val="004125A7"/>
  </w:style>
  <w:style w:type="paragraph" w:customStyle="1" w:styleId="20">
    <w:name w:val="封面标准号2"/>
    <w:basedOn w:val="10"/>
    <w:rsid w:val="004125A7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styleId="21">
    <w:name w:val="toc 2"/>
    <w:basedOn w:val="11"/>
    <w:semiHidden/>
    <w:rsid w:val="004125A7"/>
  </w:style>
  <w:style w:type="paragraph" w:customStyle="1" w:styleId="af8">
    <w:name w:val="封面标准文稿编辑信息"/>
    <w:rsid w:val="004125A7"/>
    <w:pPr>
      <w:spacing w:before="180" w:line="180" w:lineRule="exact"/>
      <w:jc w:val="center"/>
    </w:pPr>
    <w:rPr>
      <w:rFonts w:ascii="宋体"/>
      <w:sz w:val="21"/>
    </w:rPr>
  </w:style>
  <w:style w:type="paragraph" w:styleId="af9">
    <w:name w:val="Body Text"/>
    <w:basedOn w:val="a0"/>
    <w:rsid w:val="004125A7"/>
    <w:pPr>
      <w:spacing w:after="120"/>
    </w:pPr>
  </w:style>
  <w:style w:type="paragraph" w:customStyle="1" w:styleId="afa">
    <w:name w:val="目次、标准名称标题"/>
    <w:basedOn w:val="afb"/>
    <w:next w:val="af1"/>
    <w:rsid w:val="004125A7"/>
    <w:pPr>
      <w:spacing w:line="460" w:lineRule="exact"/>
    </w:pPr>
  </w:style>
  <w:style w:type="paragraph" w:styleId="afc">
    <w:name w:val="Document Map"/>
    <w:basedOn w:val="a0"/>
    <w:semiHidden/>
    <w:rsid w:val="004125A7"/>
    <w:pPr>
      <w:shd w:val="clear" w:color="auto" w:fill="000080"/>
    </w:pPr>
  </w:style>
  <w:style w:type="paragraph" w:styleId="afd">
    <w:name w:val="header"/>
    <w:basedOn w:val="a0"/>
    <w:rsid w:val="00412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fe">
    <w:name w:val="图表脚注"/>
    <w:next w:val="af1"/>
    <w:rsid w:val="004125A7"/>
    <w:pPr>
      <w:ind w:leftChars="200" w:left="300" w:hangingChars="100" w:hanging="100"/>
      <w:jc w:val="both"/>
    </w:pPr>
    <w:rPr>
      <w:rFonts w:ascii="宋体"/>
      <w:sz w:val="18"/>
    </w:rPr>
  </w:style>
  <w:style w:type="paragraph" w:styleId="aff">
    <w:name w:val="caption"/>
    <w:basedOn w:val="a0"/>
    <w:next w:val="a0"/>
    <w:qFormat/>
    <w:rsid w:val="004125A7"/>
    <w:pPr>
      <w:spacing w:before="152" w:after="160"/>
    </w:pPr>
    <w:rPr>
      <w:rFonts w:ascii="Arial" w:eastAsia="黑体" w:hAnsi="Arial"/>
      <w:szCs w:val="20"/>
    </w:rPr>
  </w:style>
  <w:style w:type="paragraph" w:styleId="aff0">
    <w:name w:val="Date"/>
    <w:basedOn w:val="a0"/>
    <w:next w:val="a0"/>
    <w:rsid w:val="004125A7"/>
    <w:rPr>
      <w:szCs w:val="20"/>
    </w:rPr>
  </w:style>
  <w:style w:type="paragraph" w:customStyle="1" w:styleId="aff1">
    <w:name w:val="参考文献、索引标题"/>
    <w:basedOn w:val="afb"/>
    <w:next w:val="a0"/>
    <w:rsid w:val="004125A7"/>
    <w:pPr>
      <w:spacing w:after="200"/>
    </w:pPr>
    <w:rPr>
      <w:sz w:val="21"/>
    </w:rPr>
  </w:style>
  <w:style w:type="paragraph" w:customStyle="1" w:styleId="aff2">
    <w:name w:val="文献分类号"/>
    <w:rsid w:val="004125A7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styleId="aff3">
    <w:name w:val="Normal Indent"/>
    <w:basedOn w:val="a0"/>
    <w:rsid w:val="004125A7"/>
    <w:pPr>
      <w:ind w:firstLine="420"/>
    </w:pPr>
    <w:rPr>
      <w:szCs w:val="20"/>
    </w:rPr>
  </w:style>
  <w:style w:type="paragraph" w:styleId="aff4">
    <w:name w:val="Title"/>
    <w:basedOn w:val="a0"/>
    <w:qFormat/>
    <w:rsid w:val="004125A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TML7">
    <w:name w:val="HTML Address"/>
    <w:basedOn w:val="a0"/>
    <w:rsid w:val="004125A7"/>
    <w:rPr>
      <w:i/>
      <w:iCs/>
    </w:rPr>
  </w:style>
  <w:style w:type="paragraph" w:customStyle="1" w:styleId="aff5">
    <w:name w:val="三级条标题"/>
    <w:basedOn w:val="ad"/>
    <w:next w:val="af1"/>
    <w:rsid w:val="004125A7"/>
    <w:pPr>
      <w:numPr>
        <w:ilvl w:val="0"/>
      </w:numPr>
      <w:outlineLvl w:val="4"/>
    </w:pPr>
  </w:style>
  <w:style w:type="paragraph" w:styleId="80">
    <w:name w:val="toc 8"/>
    <w:basedOn w:val="70"/>
    <w:semiHidden/>
    <w:rsid w:val="004125A7"/>
  </w:style>
  <w:style w:type="paragraph" w:styleId="HTML8">
    <w:name w:val="HTML Preformatted"/>
    <w:basedOn w:val="a0"/>
    <w:rsid w:val="004125A7"/>
    <w:rPr>
      <w:rFonts w:ascii="Courier New" w:hAnsi="Courier New" w:cs="Courier New"/>
      <w:sz w:val="20"/>
      <w:szCs w:val="20"/>
    </w:rPr>
  </w:style>
  <w:style w:type="paragraph" w:customStyle="1" w:styleId="aff6">
    <w:name w:val="字母编号列项（一级）"/>
    <w:rsid w:val="004125A7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7">
    <w:name w:val="实施日期"/>
    <w:basedOn w:val="aff8"/>
    <w:rsid w:val="004125A7"/>
    <w:pPr>
      <w:framePr w:hSpace="0" w:wrap="around" w:xAlign="right"/>
      <w:jc w:val="right"/>
    </w:pPr>
  </w:style>
  <w:style w:type="paragraph" w:styleId="11">
    <w:name w:val="toc 1"/>
    <w:semiHidden/>
    <w:rsid w:val="004125A7"/>
    <w:pPr>
      <w:jc w:val="both"/>
    </w:pPr>
    <w:rPr>
      <w:rFonts w:ascii="宋体"/>
      <w:sz w:val="21"/>
    </w:rPr>
  </w:style>
  <w:style w:type="paragraph" w:styleId="30">
    <w:name w:val="toc 3"/>
    <w:basedOn w:val="21"/>
    <w:semiHidden/>
    <w:rsid w:val="004125A7"/>
  </w:style>
  <w:style w:type="paragraph" w:styleId="aff9">
    <w:name w:val="Body Text First Indent"/>
    <w:basedOn w:val="af9"/>
    <w:rsid w:val="004125A7"/>
    <w:pPr>
      <w:ind w:firstLine="420"/>
    </w:pPr>
    <w:rPr>
      <w:szCs w:val="20"/>
    </w:rPr>
  </w:style>
  <w:style w:type="paragraph" w:styleId="60">
    <w:name w:val="toc 6"/>
    <w:basedOn w:val="50"/>
    <w:semiHidden/>
    <w:rsid w:val="004125A7"/>
  </w:style>
  <w:style w:type="paragraph" w:customStyle="1" w:styleId="Char6">
    <w:name w:val="Char"/>
    <w:basedOn w:val="a0"/>
    <w:rsid w:val="004125A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a">
    <w:name w:val="附录表标题"/>
    <w:next w:val="af1"/>
    <w:rsid w:val="004125A7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b">
    <w:name w:val="标准书脚_偶数页"/>
    <w:rsid w:val="004125A7"/>
    <w:pPr>
      <w:spacing w:before="120"/>
    </w:pPr>
    <w:rPr>
      <w:sz w:val="18"/>
    </w:rPr>
  </w:style>
  <w:style w:type="paragraph" w:customStyle="1" w:styleId="affc">
    <w:name w:val="数字编号列项（二级）"/>
    <w:rsid w:val="004125A7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b">
    <w:name w:val="一级条标题"/>
    <w:basedOn w:val="a8"/>
    <w:next w:val="af1"/>
    <w:link w:val="Char2"/>
    <w:rsid w:val="004125A7"/>
    <w:pPr>
      <w:numPr>
        <w:ilvl w:val="2"/>
      </w:numPr>
      <w:spacing w:beforeLines="0" w:afterLines="0"/>
      <w:outlineLvl w:val="2"/>
    </w:pPr>
  </w:style>
  <w:style w:type="paragraph" w:customStyle="1" w:styleId="af1">
    <w:name w:val="段"/>
    <w:link w:val="Char5"/>
    <w:rsid w:val="004125A7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d">
    <w:name w:val="标准标志"/>
    <w:next w:val="a0"/>
    <w:rsid w:val="004125A7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8">
    <w:name w:val="发布日期"/>
    <w:rsid w:val="004125A7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e">
    <w:name w:val="封面标准英文名称"/>
    <w:rsid w:val="004125A7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b">
    <w:name w:val="前言、引言标题"/>
    <w:next w:val="a0"/>
    <w:rsid w:val="004125A7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">
    <w:name w:val="附录图标题"/>
    <w:next w:val="af1"/>
    <w:rsid w:val="004125A7"/>
    <w:pPr>
      <w:jc w:val="center"/>
    </w:pPr>
    <w:rPr>
      <w:rFonts w:ascii="黑体" w:eastAsia="黑体"/>
      <w:sz w:val="21"/>
    </w:rPr>
  </w:style>
  <w:style w:type="paragraph" w:customStyle="1" w:styleId="afff0">
    <w:name w:val="封面一致性程度标识"/>
    <w:rsid w:val="004125A7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8">
    <w:name w:val="章标题"/>
    <w:next w:val="af1"/>
    <w:link w:val="Char"/>
    <w:rsid w:val="004125A7"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ff1">
    <w:name w:val="三级无标题条"/>
    <w:basedOn w:val="a0"/>
    <w:rsid w:val="004125A7"/>
  </w:style>
  <w:style w:type="paragraph" w:customStyle="1" w:styleId="ad">
    <w:name w:val="二级条标题"/>
    <w:basedOn w:val="ab"/>
    <w:next w:val="af1"/>
    <w:link w:val="Char3"/>
    <w:rsid w:val="004125A7"/>
    <w:pPr>
      <w:numPr>
        <w:ilvl w:val="3"/>
      </w:numPr>
      <w:outlineLvl w:val="3"/>
    </w:pPr>
  </w:style>
  <w:style w:type="paragraph" w:customStyle="1" w:styleId="10">
    <w:name w:val="封面标准号1"/>
    <w:rsid w:val="004125A7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c">
    <w:name w:val="c封面标准名称"/>
    <w:basedOn w:val="a0"/>
    <w:rsid w:val="004125A7"/>
    <w:pPr>
      <w:adjustRightInd w:val="0"/>
      <w:jc w:val="center"/>
    </w:pPr>
    <w:rPr>
      <w:rFonts w:eastAsia="黑体"/>
      <w:kern w:val="0"/>
      <w:sz w:val="52"/>
      <w:szCs w:val="20"/>
    </w:rPr>
  </w:style>
  <w:style w:type="paragraph" w:customStyle="1" w:styleId="af4">
    <w:name w:val="四级条标题"/>
    <w:basedOn w:val="aff5"/>
    <w:next w:val="af1"/>
    <w:rsid w:val="004125A7"/>
    <w:pPr>
      <w:numPr>
        <w:ilvl w:val="5"/>
      </w:numPr>
      <w:outlineLvl w:val="5"/>
    </w:pPr>
  </w:style>
  <w:style w:type="paragraph" w:customStyle="1" w:styleId="afff2">
    <w:name w:val="列项·"/>
    <w:rsid w:val="004125A7"/>
    <w:pPr>
      <w:tabs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3">
    <w:name w:val="注×："/>
    <w:rsid w:val="004125A7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/>
      <w:sz w:val="18"/>
    </w:rPr>
  </w:style>
  <w:style w:type="paragraph" w:customStyle="1" w:styleId="afff4">
    <w:name w:val="封面标准文稿类别"/>
    <w:rsid w:val="004125A7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5">
    <w:name w:val="正文图标题"/>
    <w:next w:val="af1"/>
    <w:rsid w:val="004125A7"/>
    <w:pPr>
      <w:jc w:val="center"/>
    </w:pPr>
    <w:rPr>
      <w:rFonts w:ascii="黑体" w:eastAsia="黑体"/>
      <w:sz w:val="21"/>
    </w:rPr>
  </w:style>
  <w:style w:type="paragraph" w:customStyle="1" w:styleId="afff6">
    <w:name w:val="封面标准代替信息"/>
    <w:basedOn w:val="20"/>
    <w:rsid w:val="004125A7"/>
    <w:pPr>
      <w:framePr w:wrap="around"/>
      <w:spacing w:before="57"/>
    </w:pPr>
    <w:rPr>
      <w:rFonts w:ascii="宋体"/>
      <w:sz w:val="21"/>
    </w:rPr>
  </w:style>
  <w:style w:type="paragraph" w:customStyle="1" w:styleId="afff7">
    <w:name w:val="标准称谓"/>
    <w:next w:val="a0"/>
    <w:rsid w:val="004125A7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8">
    <w:name w:val="目次、索引正文"/>
    <w:rsid w:val="004125A7"/>
    <w:pPr>
      <w:spacing w:line="320" w:lineRule="exact"/>
      <w:jc w:val="both"/>
    </w:pPr>
    <w:rPr>
      <w:rFonts w:ascii="宋体"/>
      <w:sz w:val="21"/>
    </w:rPr>
  </w:style>
  <w:style w:type="paragraph" w:customStyle="1" w:styleId="afff9">
    <w:name w:val="其他标准称谓"/>
    <w:rsid w:val="004125A7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e">
    <w:name w:val="附录一级条标题"/>
    <w:basedOn w:val="af"/>
    <w:next w:val="af1"/>
    <w:link w:val="Char1"/>
    <w:rsid w:val="004125A7"/>
    <w:pPr>
      <w:autoSpaceDN w:val="0"/>
      <w:spacing w:beforeLines="0" w:afterLines="0"/>
      <w:outlineLvl w:val="2"/>
    </w:pPr>
  </w:style>
  <w:style w:type="paragraph" w:customStyle="1" w:styleId="af">
    <w:name w:val="附录章标题"/>
    <w:next w:val="af1"/>
    <w:link w:val="Char4"/>
    <w:rsid w:val="004125A7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a">
    <w:name w:val="标准书眉_偶数页"/>
    <w:basedOn w:val="afffb"/>
    <w:next w:val="a0"/>
    <w:rsid w:val="004125A7"/>
    <w:pPr>
      <w:jc w:val="left"/>
    </w:pPr>
  </w:style>
  <w:style w:type="paragraph" w:customStyle="1" w:styleId="afffb">
    <w:name w:val="标准书眉_奇数页"/>
    <w:next w:val="a0"/>
    <w:rsid w:val="004125A7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c">
    <w:name w:val="标准正文"/>
    <w:basedOn w:val="a0"/>
    <w:rsid w:val="004125A7"/>
    <w:pPr>
      <w:adjustRightInd w:val="0"/>
      <w:spacing w:line="360" w:lineRule="atLeast"/>
      <w:ind w:firstLine="425"/>
      <w:jc w:val="left"/>
      <w:textAlignment w:val="baseline"/>
    </w:pPr>
    <w:rPr>
      <w:spacing w:val="-4"/>
      <w:kern w:val="21"/>
      <w:szCs w:val="20"/>
    </w:rPr>
  </w:style>
  <w:style w:type="paragraph" w:customStyle="1" w:styleId="afffd">
    <w:name w:val="五级无标题条"/>
    <w:basedOn w:val="a0"/>
    <w:rsid w:val="004125A7"/>
  </w:style>
  <w:style w:type="paragraph" w:customStyle="1" w:styleId="afffe">
    <w:name w:val="标准书脚_奇数页"/>
    <w:rsid w:val="004125A7"/>
    <w:pPr>
      <w:spacing w:before="120"/>
      <w:jc w:val="right"/>
    </w:pPr>
    <w:rPr>
      <w:sz w:val="18"/>
    </w:rPr>
  </w:style>
  <w:style w:type="paragraph" w:customStyle="1" w:styleId="affff">
    <w:name w:val="破折号列项"/>
    <w:rsid w:val="004125A7"/>
    <w:pPr>
      <w:ind w:left="794" w:hanging="397"/>
    </w:pPr>
    <w:rPr>
      <w:sz w:val="21"/>
    </w:rPr>
  </w:style>
  <w:style w:type="paragraph" w:customStyle="1" w:styleId="affff0">
    <w:name w:val="二级无标题条"/>
    <w:basedOn w:val="a0"/>
    <w:rsid w:val="004125A7"/>
  </w:style>
  <w:style w:type="paragraph" w:customStyle="1" w:styleId="affff1">
    <w:name w:val="破折号列项（二级）"/>
    <w:basedOn w:val="a0"/>
    <w:rsid w:val="004125A7"/>
    <w:pPr>
      <w:widowControl/>
      <w:ind w:left="1219" w:hanging="425"/>
      <w:jc w:val="left"/>
    </w:pPr>
    <w:rPr>
      <w:kern w:val="0"/>
      <w:szCs w:val="20"/>
    </w:rPr>
  </w:style>
  <w:style w:type="paragraph" w:customStyle="1" w:styleId="affff2">
    <w:name w:val="标准书眉一"/>
    <w:rsid w:val="004125A7"/>
    <w:pPr>
      <w:jc w:val="both"/>
    </w:pPr>
  </w:style>
  <w:style w:type="paragraph" w:customStyle="1" w:styleId="affff3">
    <w:name w:val="发布部门"/>
    <w:next w:val="af1"/>
    <w:rsid w:val="004125A7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ff4">
    <w:name w:val="一级无标题条"/>
    <w:basedOn w:val="a0"/>
    <w:rsid w:val="004125A7"/>
  </w:style>
  <w:style w:type="paragraph" w:customStyle="1" w:styleId="affff5">
    <w:name w:val="附录三级条标题"/>
    <w:basedOn w:val="aa"/>
    <w:next w:val="af1"/>
    <w:rsid w:val="004125A7"/>
    <w:pPr>
      <w:outlineLvl w:val="4"/>
    </w:pPr>
  </w:style>
  <w:style w:type="paragraph" w:customStyle="1" w:styleId="affff6">
    <w:name w:val="封面标准名称"/>
    <w:rsid w:val="004125A7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7">
    <w:name w:val="封面正文"/>
    <w:rsid w:val="004125A7"/>
    <w:pPr>
      <w:jc w:val="both"/>
    </w:pPr>
  </w:style>
  <w:style w:type="paragraph" w:customStyle="1" w:styleId="affff8">
    <w:name w:val="附录五级条标题"/>
    <w:basedOn w:val="affff9"/>
    <w:next w:val="af1"/>
    <w:rsid w:val="004125A7"/>
    <w:pPr>
      <w:numPr>
        <w:ilvl w:val="6"/>
      </w:numPr>
      <w:outlineLvl w:val="6"/>
    </w:pPr>
  </w:style>
  <w:style w:type="paragraph" w:customStyle="1" w:styleId="affff9">
    <w:name w:val="附录四级条标题"/>
    <w:basedOn w:val="affff5"/>
    <w:next w:val="af1"/>
    <w:rsid w:val="004125A7"/>
    <w:pPr>
      <w:numPr>
        <w:ilvl w:val="5"/>
      </w:numPr>
      <w:outlineLvl w:val="5"/>
    </w:pPr>
  </w:style>
  <w:style w:type="paragraph" w:customStyle="1" w:styleId="aa">
    <w:name w:val="附录二级条标题"/>
    <w:basedOn w:val="ae"/>
    <w:next w:val="af1"/>
    <w:link w:val="Char0"/>
    <w:rsid w:val="004125A7"/>
    <w:pPr>
      <w:outlineLvl w:val="3"/>
    </w:pPr>
  </w:style>
  <w:style w:type="paragraph" w:customStyle="1" w:styleId="affffa">
    <w:name w:val="附录标识"/>
    <w:basedOn w:val="afb"/>
    <w:rsid w:val="004125A7"/>
    <w:pPr>
      <w:tabs>
        <w:tab w:val="left" w:pos="6405"/>
      </w:tabs>
      <w:spacing w:after="200"/>
    </w:pPr>
    <w:rPr>
      <w:sz w:val="21"/>
    </w:rPr>
  </w:style>
  <w:style w:type="paragraph" w:customStyle="1" w:styleId="affffb">
    <w:name w:val="条文脚注"/>
    <w:basedOn w:val="af6"/>
    <w:rsid w:val="004125A7"/>
    <w:pPr>
      <w:ind w:leftChars="200" w:left="780" w:hangingChars="200" w:hanging="360"/>
      <w:jc w:val="both"/>
    </w:pPr>
    <w:rPr>
      <w:rFonts w:ascii="宋体"/>
    </w:rPr>
  </w:style>
  <w:style w:type="paragraph" w:customStyle="1" w:styleId="affffc">
    <w:name w:val="列项——"/>
    <w:rsid w:val="004125A7"/>
    <w:pPr>
      <w:widowControl w:val="0"/>
      <w:tabs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d">
    <w:name w:val="其他发布部门"/>
    <w:basedOn w:val="affff3"/>
    <w:rsid w:val="004125A7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fe">
    <w:name w:val="示例"/>
    <w:next w:val="af1"/>
    <w:rsid w:val="004125A7"/>
    <w:pPr>
      <w:tabs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f">
    <w:name w:val="四级无标题条"/>
    <w:basedOn w:val="a0"/>
    <w:rsid w:val="004125A7"/>
  </w:style>
  <w:style w:type="paragraph" w:customStyle="1" w:styleId="afffff0">
    <w:name w:val="注："/>
    <w:next w:val="af1"/>
    <w:rsid w:val="004125A7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ff1">
    <w:name w:val="无标题条"/>
    <w:next w:val="af1"/>
    <w:rsid w:val="004125A7"/>
    <w:pPr>
      <w:jc w:val="both"/>
    </w:pPr>
    <w:rPr>
      <w:sz w:val="21"/>
    </w:rPr>
  </w:style>
  <w:style w:type="paragraph" w:customStyle="1" w:styleId="a">
    <w:name w:val="正文表标题"/>
    <w:next w:val="af1"/>
    <w:link w:val="858D7CFB-ED40-4347-BF05-701D383B685F"/>
    <w:rsid w:val="004125A7"/>
    <w:pPr>
      <w:numPr>
        <w:numId w:val="12"/>
      </w:numPr>
      <w:jc w:val="center"/>
    </w:pPr>
    <w:rPr>
      <w:rFonts w:ascii="黑体" w:eastAsia="黑体"/>
      <w:sz w:val="21"/>
    </w:rPr>
  </w:style>
  <w:style w:type="table" w:styleId="afffff2">
    <w:name w:val="Table Grid"/>
    <w:basedOn w:val="a2"/>
    <w:rsid w:val="004125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3">
    <w:name w:val="Balloon Text"/>
    <w:basedOn w:val="a0"/>
    <w:semiHidden/>
    <w:rsid w:val="00245044"/>
    <w:rPr>
      <w:sz w:val="18"/>
      <w:szCs w:val="18"/>
    </w:rPr>
  </w:style>
  <w:style w:type="paragraph" w:customStyle="1" w:styleId="xl48">
    <w:name w:val="xl48"/>
    <w:basedOn w:val="a0"/>
    <w:rsid w:val="00B10D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CharChar4">
    <w:name w:val="章标题 Char Char"/>
    <w:rsid w:val="00A43641"/>
    <w:rPr>
      <w:rFonts w:ascii="黑体" w:eastAsia="黑体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image" Target="media/image6.wmf"/><Relationship Id="rId39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34" Type="http://schemas.openxmlformats.org/officeDocument/2006/relationships/oleObject" Target="embeddings/oleObject9.bin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oleObject" Target="embeddings/oleObject4.bin"/><Relationship Id="rId33" Type="http://schemas.openxmlformats.org/officeDocument/2006/relationships/image" Target="media/image9.wmf"/><Relationship Id="rId38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1.bin"/><Relationship Id="rId29" Type="http://schemas.openxmlformats.org/officeDocument/2006/relationships/oleObject" Target="embeddings/oleObject6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5.wmf"/><Relationship Id="rId32" Type="http://schemas.openxmlformats.org/officeDocument/2006/relationships/oleObject" Target="embeddings/oleObject8.bin"/><Relationship Id="rId37" Type="http://schemas.openxmlformats.org/officeDocument/2006/relationships/oleObject" Target="embeddings/oleObject12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oleObject" Target="embeddings/oleObject3.bin"/><Relationship Id="rId28" Type="http://schemas.openxmlformats.org/officeDocument/2006/relationships/image" Target="media/image7.wmf"/><Relationship Id="rId36" Type="http://schemas.openxmlformats.org/officeDocument/2006/relationships/oleObject" Target="embeddings/oleObject11.bin"/><Relationship Id="rId10" Type="http://schemas.openxmlformats.org/officeDocument/2006/relationships/footer" Target="footer1.xml"/><Relationship Id="rId19" Type="http://schemas.openxmlformats.org/officeDocument/2006/relationships/image" Target="media/image3.wmf"/><Relationship Id="rId31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image" Target="media/image4.wmf"/><Relationship Id="rId27" Type="http://schemas.openxmlformats.org/officeDocument/2006/relationships/oleObject" Target="embeddings/oleObject5.bin"/><Relationship Id="rId30" Type="http://schemas.openxmlformats.org/officeDocument/2006/relationships/image" Target="media/image8.wmf"/><Relationship Id="rId35" Type="http://schemas.openxmlformats.org/officeDocument/2006/relationships/oleObject" Target="embeddings/oleObject10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DS\Tds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Tds</Template>
  <TotalTime>3</TotalTime>
  <Pages>9</Pages>
  <Words>631</Words>
  <Characters>3601</Characters>
  <Application>Microsoft Office Word</Application>
  <DocSecurity>0</DocSecurity>
  <PresentationFormat/>
  <Lines>30</Lines>
  <Paragraphs>8</Paragraphs>
  <Slides>0</Slides>
  <Notes>0</Notes>
  <HiddenSlides>0</HiddenSlides>
  <MMClips>0</MMClips>
  <ScaleCrop>false</ScaleCrop>
  <Company>中国标准研究中心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标准科</dc:creator>
  <cp:lastModifiedBy>chen</cp:lastModifiedBy>
  <cp:revision>3</cp:revision>
  <cp:lastPrinted>2011-07-12T10:01:00Z</cp:lastPrinted>
  <dcterms:created xsi:type="dcterms:W3CDTF">2018-08-11T07:37:00Z</dcterms:created>
  <dcterms:modified xsi:type="dcterms:W3CDTF">2018-08-11T07:49:00Z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