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FF" w:rsidRDefault="004905FF" w:rsidP="00A83423">
      <w:pPr>
        <w:adjustRightInd w:val="0"/>
        <w:snapToGrid w:val="0"/>
        <w:spacing w:line="360" w:lineRule="auto"/>
        <w:ind w:right="25"/>
        <w:jc w:val="center"/>
        <w:rPr>
          <w:rFonts w:ascii="黑体" w:eastAsia="黑体"/>
          <w:color w:val="000000"/>
          <w:sz w:val="44"/>
          <w:szCs w:val="44"/>
        </w:rPr>
      </w:pPr>
      <w:r w:rsidRPr="00E82982">
        <w:rPr>
          <w:rFonts w:ascii="黑体" w:eastAsia="黑体" w:hint="eastAsia"/>
          <w:color w:val="000000"/>
          <w:sz w:val="44"/>
          <w:szCs w:val="44"/>
        </w:rPr>
        <w:t>《</w:t>
      </w:r>
      <w:r>
        <w:rPr>
          <w:rFonts w:ascii="黑体" w:eastAsia="黑体" w:hint="eastAsia"/>
          <w:color w:val="000000"/>
          <w:sz w:val="44"/>
          <w:szCs w:val="44"/>
        </w:rPr>
        <w:t>硬质合金复合轧辊</w:t>
      </w:r>
      <w:r w:rsidRPr="00E82982">
        <w:rPr>
          <w:rFonts w:ascii="黑体" w:eastAsia="黑体" w:hint="eastAsia"/>
          <w:color w:val="000000"/>
          <w:sz w:val="44"/>
          <w:szCs w:val="44"/>
        </w:rPr>
        <w:t>》</w:t>
      </w:r>
    </w:p>
    <w:p w:rsidR="004905FF" w:rsidRPr="00E82982" w:rsidRDefault="004905FF" w:rsidP="00A83423">
      <w:pPr>
        <w:adjustRightInd w:val="0"/>
        <w:snapToGrid w:val="0"/>
        <w:spacing w:line="360" w:lineRule="auto"/>
        <w:ind w:right="25"/>
        <w:jc w:val="center"/>
        <w:rPr>
          <w:rFonts w:ascii="黑体" w:eastAsia="黑体"/>
          <w:color w:val="000000"/>
          <w:sz w:val="44"/>
          <w:szCs w:val="44"/>
        </w:rPr>
      </w:pPr>
      <w:r w:rsidRPr="00B702B9">
        <w:rPr>
          <w:rFonts w:ascii="黑体" w:eastAsia="黑体" w:hint="eastAsia"/>
          <w:color w:val="000000"/>
          <w:sz w:val="44"/>
          <w:szCs w:val="44"/>
        </w:rPr>
        <w:t>行业标准</w:t>
      </w:r>
      <w:r w:rsidRPr="00E82982">
        <w:rPr>
          <w:rFonts w:ascii="黑体" w:eastAsia="黑体" w:hint="eastAsia"/>
          <w:color w:val="000000"/>
          <w:sz w:val="44"/>
          <w:szCs w:val="44"/>
        </w:rPr>
        <w:t>（</w:t>
      </w:r>
      <w:r w:rsidRPr="00535EF4">
        <w:rPr>
          <w:rFonts w:ascii="黑体" w:eastAsia="黑体" w:hint="eastAsia"/>
          <w:sz w:val="44"/>
          <w:szCs w:val="44"/>
        </w:rPr>
        <w:t>送审稿</w:t>
      </w:r>
      <w:r w:rsidRPr="00E82982">
        <w:rPr>
          <w:rFonts w:ascii="黑体" w:eastAsia="黑体" w:hint="eastAsia"/>
          <w:color w:val="000000"/>
          <w:sz w:val="44"/>
          <w:szCs w:val="44"/>
        </w:rPr>
        <w:t>）编制说明</w:t>
      </w:r>
    </w:p>
    <w:p w:rsidR="004905FF" w:rsidRPr="00E82982" w:rsidRDefault="004905FF" w:rsidP="00A83423">
      <w:pPr>
        <w:adjustRightInd w:val="0"/>
        <w:snapToGrid w:val="0"/>
        <w:spacing w:line="360" w:lineRule="auto"/>
        <w:jc w:val="center"/>
        <w:rPr>
          <w:color w:val="000000"/>
          <w:sz w:val="24"/>
        </w:rPr>
      </w:pPr>
    </w:p>
    <w:p w:rsidR="004905FF" w:rsidRPr="00E82982" w:rsidRDefault="004905FF" w:rsidP="00A83423">
      <w:pPr>
        <w:adjustRightInd w:val="0"/>
        <w:snapToGrid w:val="0"/>
        <w:spacing w:line="360" w:lineRule="auto"/>
        <w:rPr>
          <w:rFonts w:eastAsia="黑体"/>
          <w:color w:val="000000"/>
          <w:sz w:val="24"/>
        </w:rPr>
      </w:pPr>
      <w:r w:rsidRPr="00E82982">
        <w:rPr>
          <w:rFonts w:eastAsia="黑体" w:hint="eastAsia"/>
          <w:color w:val="000000"/>
          <w:sz w:val="24"/>
        </w:rPr>
        <w:t>一、工作简况</w:t>
      </w:r>
    </w:p>
    <w:p w:rsidR="004905FF" w:rsidRPr="00E82982" w:rsidRDefault="004905FF" w:rsidP="00A83423">
      <w:pPr>
        <w:adjustRightInd w:val="0"/>
        <w:snapToGrid w:val="0"/>
        <w:spacing w:line="360" w:lineRule="auto"/>
        <w:rPr>
          <w:rFonts w:ascii="黑体" w:eastAsia="黑体" w:hAnsi="宋体"/>
          <w:color w:val="000000"/>
          <w:sz w:val="24"/>
        </w:rPr>
      </w:pPr>
      <w:r w:rsidRPr="00E82982">
        <w:rPr>
          <w:rFonts w:ascii="黑体" w:eastAsia="黑体" w:hAnsi="宋体"/>
          <w:color w:val="000000"/>
          <w:sz w:val="24"/>
        </w:rPr>
        <w:t xml:space="preserve">1.1 </w:t>
      </w:r>
      <w:r w:rsidRPr="00E82982">
        <w:rPr>
          <w:rFonts w:ascii="黑体" w:eastAsia="黑体" w:hAnsi="宋体" w:hint="eastAsia"/>
          <w:color w:val="000000"/>
          <w:sz w:val="24"/>
        </w:rPr>
        <w:t>任务来源</w:t>
      </w:r>
    </w:p>
    <w:p w:rsidR="004905FF" w:rsidRPr="00DA33BA" w:rsidRDefault="004905FF" w:rsidP="005A7692">
      <w:pPr>
        <w:adjustRightInd w:val="0"/>
        <w:snapToGrid w:val="0"/>
        <w:spacing w:line="360" w:lineRule="auto"/>
        <w:ind w:firstLineChars="200" w:firstLine="480"/>
        <w:rPr>
          <w:rFonts w:ascii="宋体"/>
          <w:sz w:val="24"/>
        </w:rPr>
      </w:pPr>
      <w:r w:rsidRPr="00FA6150">
        <w:rPr>
          <w:rFonts w:ascii="宋体" w:hAnsi="宋体" w:hint="eastAsia"/>
          <w:sz w:val="24"/>
        </w:rPr>
        <w:t>根据</w:t>
      </w:r>
      <w:r w:rsidRPr="00D16E0B">
        <w:rPr>
          <w:rFonts w:ascii="宋体" w:hAnsi="宋体" w:hint="eastAsia"/>
          <w:sz w:val="24"/>
        </w:rPr>
        <w:t>工业和信息化部办公厅</w:t>
      </w:r>
      <w:r w:rsidRPr="00FA6150">
        <w:rPr>
          <w:rFonts w:ascii="宋体" w:hAnsi="宋体" w:hint="eastAsia"/>
          <w:sz w:val="24"/>
        </w:rPr>
        <w:t>《</w:t>
      </w:r>
      <w:r w:rsidRPr="00D16E0B">
        <w:rPr>
          <w:rFonts w:ascii="宋体" w:hAnsi="宋体" w:hint="eastAsia"/>
          <w:sz w:val="24"/>
        </w:rPr>
        <w:t>关于印发</w:t>
      </w:r>
      <w:r w:rsidRPr="00D16E0B">
        <w:rPr>
          <w:rFonts w:ascii="宋体" w:hAnsi="宋体"/>
          <w:sz w:val="24"/>
        </w:rPr>
        <w:t>2016</w:t>
      </w:r>
      <w:r w:rsidRPr="00D16E0B">
        <w:rPr>
          <w:rFonts w:ascii="宋体" w:hAnsi="宋体" w:hint="eastAsia"/>
          <w:sz w:val="24"/>
        </w:rPr>
        <w:t>年第一批行业标准制修订计划的通知</w:t>
      </w:r>
      <w:r w:rsidRPr="00FA6150">
        <w:rPr>
          <w:rFonts w:ascii="宋体" w:hAnsi="宋体" w:hint="eastAsia"/>
          <w:sz w:val="24"/>
        </w:rPr>
        <w:t>》（工信厅科</w:t>
      </w:r>
      <w:r w:rsidRPr="00FA6150">
        <w:rPr>
          <w:rFonts w:ascii="宋体" w:hAnsi="宋体"/>
          <w:sz w:val="24"/>
        </w:rPr>
        <w:t>[201</w:t>
      </w:r>
      <w:r>
        <w:rPr>
          <w:rFonts w:ascii="宋体" w:hAnsi="宋体"/>
          <w:sz w:val="24"/>
        </w:rPr>
        <w:t>6</w:t>
      </w:r>
      <w:r w:rsidRPr="00FA6150">
        <w:rPr>
          <w:rFonts w:ascii="宋体" w:hAnsi="宋体"/>
          <w:sz w:val="24"/>
        </w:rPr>
        <w:t>]</w:t>
      </w:r>
      <w:r>
        <w:rPr>
          <w:rFonts w:ascii="宋体" w:hAnsi="宋体"/>
          <w:sz w:val="24"/>
        </w:rPr>
        <w:t>58</w:t>
      </w:r>
      <w:r w:rsidRPr="00FA6150">
        <w:rPr>
          <w:rFonts w:ascii="宋体" w:hAnsi="宋体" w:hint="eastAsia"/>
          <w:sz w:val="24"/>
        </w:rPr>
        <w:t>号）要求，确定了行业标准《</w:t>
      </w:r>
      <w:r w:rsidRPr="004D0D07">
        <w:rPr>
          <w:rFonts w:ascii="宋体" w:hAnsi="宋体" w:hint="eastAsia"/>
          <w:sz w:val="24"/>
        </w:rPr>
        <w:t>硬质合金复合轧辊</w:t>
      </w:r>
      <w:r w:rsidRPr="00FA6150">
        <w:rPr>
          <w:rFonts w:ascii="宋体" w:hAnsi="宋体" w:hint="eastAsia"/>
          <w:sz w:val="24"/>
        </w:rPr>
        <w:t>》由株洲硬质合金集团有限公司负责</w:t>
      </w:r>
      <w:r>
        <w:rPr>
          <w:rFonts w:ascii="宋体" w:hAnsi="宋体" w:hint="eastAsia"/>
          <w:sz w:val="24"/>
        </w:rPr>
        <w:t>制定</w:t>
      </w:r>
      <w:r w:rsidRPr="00FA6150">
        <w:rPr>
          <w:rFonts w:ascii="宋体" w:hAnsi="宋体" w:hint="eastAsia"/>
          <w:sz w:val="24"/>
        </w:rPr>
        <w:t>，</w:t>
      </w:r>
      <w:r w:rsidRPr="00DA33BA">
        <w:rPr>
          <w:rFonts w:ascii="宋体" w:hAnsi="宋体" w:hint="eastAsia"/>
          <w:sz w:val="24"/>
        </w:rPr>
        <w:t>项目编号为：</w:t>
      </w:r>
      <w:r w:rsidRPr="00DA33BA">
        <w:rPr>
          <w:rFonts w:ascii="宋体" w:hAnsi="宋体"/>
          <w:sz w:val="24"/>
        </w:rPr>
        <w:t>2016-0327T-YS</w:t>
      </w:r>
      <w:r w:rsidRPr="00DA33BA">
        <w:rPr>
          <w:rFonts w:ascii="宋体" w:hAnsi="宋体" w:hint="eastAsia"/>
          <w:sz w:val="24"/>
        </w:rPr>
        <w:t>，</w:t>
      </w:r>
      <w:r w:rsidRPr="00FA6150">
        <w:rPr>
          <w:rFonts w:ascii="宋体" w:hAnsi="宋体" w:hint="eastAsia"/>
          <w:sz w:val="24"/>
        </w:rPr>
        <w:t>要求</w:t>
      </w:r>
      <w:r w:rsidRPr="00FA6150">
        <w:rPr>
          <w:rFonts w:ascii="宋体" w:hAnsi="宋体"/>
          <w:sz w:val="24"/>
        </w:rPr>
        <w:t>201</w:t>
      </w:r>
      <w:r>
        <w:rPr>
          <w:rFonts w:ascii="宋体" w:hAnsi="宋体"/>
          <w:sz w:val="24"/>
        </w:rPr>
        <w:t>8</w:t>
      </w:r>
      <w:r w:rsidRPr="00FA6150">
        <w:rPr>
          <w:rFonts w:ascii="宋体" w:hAnsi="宋体" w:hint="eastAsia"/>
          <w:sz w:val="24"/>
        </w:rPr>
        <w:t>年度完成“三稿三审”程序，提交报批稿。</w:t>
      </w:r>
    </w:p>
    <w:p w:rsidR="004905FF" w:rsidRPr="00E82982" w:rsidRDefault="004905FF" w:rsidP="00A83423">
      <w:pPr>
        <w:adjustRightInd w:val="0"/>
        <w:snapToGrid w:val="0"/>
        <w:spacing w:line="360" w:lineRule="auto"/>
        <w:rPr>
          <w:rFonts w:ascii="黑体" w:eastAsia="黑体" w:hAnsi="宋体"/>
          <w:color w:val="000000"/>
          <w:sz w:val="24"/>
        </w:rPr>
      </w:pPr>
      <w:r w:rsidRPr="00E82982">
        <w:rPr>
          <w:rFonts w:ascii="黑体" w:eastAsia="黑体" w:hAnsi="宋体"/>
          <w:color w:val="000000"/>
          <w:sz w:val="24"/>
        </w:rPr>
        <w:t>1.</w:t>
      </w:r>
      <w:r>
        <w:rPr>
          <w:rFonts w:ascii="黑体" w:eastAsia="黑体" w:hAnsi="宋体"/>
          <w:color w:val="000000"/>
          <w:sz w:val="24"/>
        </w:rPr>
        <w:t>2</w:t>
      </w:r>
      <w:r w:rsidRPr="00E82982">
        <w:rPr>
          <w:rFonts w:ascii="黑体" w:eastAsia="黑体" w:hAnsi="宋体"/>
          <w:color w:val="000000"/>
          <w:sz w:val="24"/>
        </w:rPr>
        <w:t xml:space="preserve">  </w:t>
      </w:r>
      <w:r w:rsidRPr="00E82982">
        <w:rPr>
          <w:rFonts w:ascii="黑体" w:eastAsia="黑体" w:hAnsi="宋体" w:hint="eastAsia"/>
          <w:color w:val="000000"/>
          <w:sz w:val="24"/>
        </w:rPr>
        <w:t>起草单位情况及主要工作过程</w:t>
      </w:r>
    </w:p>
    <w:p w:rsidR="004905FF" w:rsidRPr="00E82982" w:rsidRDefault="004905FF" w:rsidP="00A83423">
      <w:pPr>
        <w:adjustRightInd w:val="0"/>
        <w:snapToGrid w:val="0"/>
        <w:spacing w:line="360" w:lineRule="auto"/>
        <w:rPr>
          <w:rFonts w:ascii="黑体" w:eastAsia="黑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82982">
          <w:rPr>
            <w:rFonts w:ascii="黑体" w:eastAsia="黑体"/>
            <w:color w:val="000000"/>
            <w:sz w:val="24"/>
          </w:rPr>
          <w:t>1.</w:t>
        </w:r>
        <w:r>
          <w:rPr>
            <w:rFonts w:ascii="黑体" w:eastAsia="黑体"/>
            <w:color w:val="000000"/>
            <w:sz w:val="24"/>
          </w:rPr>
          <w:t>2</w:t>
        </w:r>
        <w:r w:rsidRPr="00E82982">
          <w:rPr>
            <w:rFonts w:ascii="黑体" w:eastAsia="黑体"/>
            <w:color w:val="000000"/>
            <w:sz w:val="24"/>
          </w:rPr>
          <w:t>.1</w:t>
        </w:r>
      </w:smartTag>
      <w:r w:rsidRPr="00E82982">
        <w:rPr>
          <w:rFonts w:ascii="黑体" w:eastAsia="黑体"/>
          <w:color w:val="000000"/>
          <w:sz w:val="24"/>
        </w:rPr>
        <w:t xml:space="preserve"> </w:t>
      </w:r>
      <w:r w:rsidRPr="00E82982">
        <w:rPr>
          <w:rFonts w:ascii="黑体" w:eastAsia="黑体" w:hAnsi="宋体" w:hint="eastAsia"/>
          <w:color w:val="000000"/>
          <w:sz w:val="24"/>
        </w:rPr>
        <w:t>起草单位情况</w:t>
      </w:r>
      <w:r w:rsidRPr="00E82982">
        <w:rPr>
          <w:rFonts w:ascii="黑体" w:eastAsia="黑体"/>
          <w:color w:val="000000"/>
          <w:sz w:val="24"/>
        </w:rPr>
        <w:t xml:space="preserve"> </w:t>
      </w:r>
    </w:p>
    <w:p w:rsidR="004905FF" w:rsidRDefault="004905FF" w:rsidP="008A6428">
      <w:pPr>
        <w:adjustRightInd w:val="0"/>
        <w:snapToGrid w:val="0"/>
        <w:spacing w:line="360" w:lineRule="auto"/>
        <w:ind w:firstLine="480"/>
      </w:pPr>
      <w:r w:rsidRPr="008A6428">
        <w:rPr>
          <w:rFonts w:hint="eastAsia"/>
          <w:color w:val="000000"/>
          <w:sz w:val="24"/>
        </w:rPr>
        <w:t>株洲硬质合金集团有限公司是国家“一五”期间建设的</w:t>
      </w:r>
      <w:r w:rsidRPr="008A6428">
        <w:rPr>
          <w:color w:val="000000"/>
          <w:sz w:val="24"/>
        </w:rPr>
        <w:t>156</w:t>
      </w:r>
      <w:r w:rsidRPr="008A6428">
        <w:rPr>
          <w:rFonts w:hint="eastAsia"/>
          <w:color w:val="000000"/>
          <w:sz w:val="24"/>
        </w:rPr>
        <w:t>项重点工程之一。主要生产金属切削工具、矿山及油田钻探采掘工具、硬质材料、钨钼制品、钽铌制品、稀有金属粉末制品等六大系列产品。硬质合金号称“工业的牙齿”，广泛应用于冶金、机械、地质、煤炭、石油、化工、电子、轻纺及国防军工等领域，是一个基础性产业，关系到国民经济发展的质量和水平。公司目前下设</w:t>
      </w:r>
      <w:r w:rsidRPr="00E9474A">
        <w:rPr>
          <w:sz w:val="24"/>
        </w:rPr>
        <w:t>7</w:t>
      </w:r>
      <w:r w:rsidRPr="00E9474A">
        <w:rPr>
          <w:rFonts w:hint="eastAsia"/>
          <w:sz w:val="24"/>
        </w:rPr>
        <w:t>个产品专业事业部、</w:t>
      </w:r>
      <w:r w:rsidRPr="00E9474A">
        <w:rPr>
          <w:sz w:val="24"/>
        </w:rPr>
        <w:t>2</w:t>
      </w:r>
      <w:r w:rsidRPr="00E9474A">
        <w:rPr>
          <w:rFonts w:hint="eastAsia"/>
          <w:sz w:val="24"/>
        </w:rPr>
        <w:t>个生产厂、</w:t>
      </w:r>
      <w:r w:rsidRPr="00E9474A">
        <w:rPr>
          <w:sz w:val="24"/>
        </w:rPr>
        <w:t>5</w:t>
      </w:r>
      <w:r w:rsidRPr="00E9474A">
        <w:rPr>
          <w:rFonts w:hint="eastAsia"/>
          <w:sz w:val="24"/>
        </w:rPr>
        <w:t>家控股子公司</w:t>
      </w:r>
      <w:r w:rsidRPr="008A6428">
        <w:rPr>
          <w:rFonts w:hint="eastAsia"/>
          <w:color w:val="000000"/>
          <w:sz w:val="24"/>
        </w:rPr>
        <w:t>，是国内大型硬质合金生产、科研、经营和出口基地，被湖南省认定为“十大标志性工程”企业。</w:t>
      </w:r>
      <w:r w:rsidRPr="008A6428">
        <w:t> </w:t>
      </w:r>
    </w:p>
    <w:p w:rsidR="004905FF" w:rsidRDefault="004905FF" w:rsidP="008A6428">
      <w:pPr>
        <w:adjustRightInd w:val="0"/>
        <w:snapToGrid w:val="0"/>
        <w:spacing w:line="360" w:lineRule="auto"/>
        <w:ind w:firstLine="480"/>
        <w:rPr>
          <w:color w:val="000000"/>
          <w:sz w:val="24"/>
        </w:rPr>
      </w:pPr>
      <w:r w:rsidRPr="008A6428">
        <w:rPr>
          <w:rFonts w:hint="eastAsia"/>
          <w:color w:val="000000"/>
          <w:sz w:val="24"/>
        </w:rPr>
        <w:t>株洲硬质合金集团有限公司通过了</w:t>
      </w:r>
      <w:r w:rsidRPr="008A6428">
        <w:rPr>
          <w:color w:val="000000"/>
          <w:sz w:val="24"/>
        </w:rPr>
        <w:t>ISO9001:2000</w:t>
      </w:r>
      <w:r w:rsidRPr="008A6428">
        <w:rPr>
          <w:rFonts w:hint="eastAsia"/>
          <w:color w:val="000000"/>
          <w:sz w:val="24"/>
        </w:rPr>
        <w:t>质量认证和</w:t>
      </w:r>
      <w:r w:rsidRPr="008A6428">
        <w:rPr>
          <w:color w:val="000000"/>
          <w:sz w:val="24"/>
        </w:rPr>
        <w:t>GB/T24001-ISO14001</w:t>
      </w:r>
      <w:r w:rsidRPr="008A6428">
        <w:rPr>
          <w:rFonts w:hint="eastAsia"/>
          <w:color w:val="000000"/>
          <w:sz w:val="24"/>
        </w:rPr>
        <w:t>环境体系认证。拥有一批专业的质量检验与管理人员。同时，公司拥有较强的技术创新能力。拥有技术中心、分析测试中心和具有国际先进水平的研发中心，同时组织实施了钨钼、钽铌和硬质合金老系统等</w:t>
      </w:r>
      <w:r w:rsidRPr="008A6428">
        <w:rPr>
          <w:color w:val="000000"/>
          <w:sz w:val="24"/>
        </w:rPr>
        <w:t>10</w:t>
      </w:r>
      <w:r w:rsidRPr="008A6428">
        <w:rPr>
          <w:rFonts w:hint="eastAsia"/>
          <w:color w:val="000000"/>
          <w:sz w:val="24"/>
        </w:rPr>
        <w:t>多项技术改造，多项生产技术达到或接近当代世界先进水平。技术创新投入达到销售收入的</w:t>
      </w:r>
      <w:r w:rsidRPr="008A6428">
        <w:rPr>
          <w:color w:val="000000"/>
          <w:sz w:val="24"/>
        </w:rPr>
        <w:t>4%</w:t>
      </w:r>
      <w:r w:rsidRPr="008A6428">
        <w:rPr>
          <w:rFonts w:hint="eastAsia"/>
          <w:color w:val="000000"/>
          <w:sz w:val="24"/>
        </w:rPr>
        <w:t>，新产品对销售收入的贡献率达到</w:t>
      </w:r>
      <w:r>
        <w:rPr>
          <w:color w:val="000000"/>
          <w:sz w:val="24"/>
        </w:rPr>
        <w:t>30</w:t>
      </w:r>
      <w:r w:rsidRPr="008A6428">
        <w:rPr>
          <w:color w:val="000000"/>
          <w:sz w:val="24"/>
        </w:rPr>
        <w:t>%</w:t>
      </w:r>
      <w:r w:rsidRPr="008A6428">
        <w:rPr>
          <w:rFonts w:hint="eastAsia"/>
          <w:color w:val="000000"/>
          <w:sz w:val="24"/>
        </w:rPr>
        <w:t>以上。</w:t>
      </w:r>
    </w:p>
    <w:p w:rsidR="004905FF" w:rsidRPr="008A6428" w:rsidRDefault="004905FF" w:rsidP="008A6428">
      <w:pPr>
        <w:adjustRightInd w:val="0"/>
        <w:snapToGrid w:val="0"/>
        <w:spacing w:line="360" w:lineRule="auto"/>
        <w:ind w:firstLine="480"/>
      </w:pPr>
      <w:r w:rsidRPr="008A6428">
        <w:rPr>
          <w:rFonts w:hint="eastAsia"/>
          <w:color w:val="000000"/>
          <w:sz w:val="24"/>
        </w:rPr>
        <w:t>公司拥有健全的营销网络。前移营销平台，着力构建以点带面、点面结合、多层次、多渠道的立体营销网络</w:t>
      </w:r>
      <w:r w:rsidRPr="008A6428">
        <w:rPr>
          <w:color w:val="000000"/>
          <w:sz w:val="24"/>
        </w:rPr>
        <w:t>,</w:t>
      </w:r>
      <w:r w:rsidRPr="008A6428">
        <w:rPr>
          <w:rFonts w:hint="eastAsia"/>
          <w:color w:val="000000"/>
          <w:sz w:val="24"/>
        </w:rPr>
        <w:t>产品国内市场占有率</w:t>
      </w:r>
      <w:r w:rsidRPr="008A6428">
        <w:rPr>
          <w:color w:val="000000"/>
          <w:sz w:val="24"/>
        </w:rPr>
        <w:t>30%</w:t>
      </w:r>
      <w:r w:rsidRPr="008A6428">
        <w:rPr>
          <w:rFonts w:hint="eastAsia"/>
          <w:color w:val="000000"/>
          <w:sz w:val="24"/>
        </w:rPr>
        <w:t>左右，并销往世界</w:t>
      </w:r>
      <w:r w:rsidRPr="008A6428">
        <w:rPr>
          <w:color w:val="000000"/>
          <w:sz w:val="24"/>
        </w:rPr>
        <w:t>70</w:t>
      </w:r>
      <w:r w:rsidRPr="008A6428">
        <w:rPr>
          <w:rFonts w:hint="eastAsia"/>
          <w:color w:val="000000"/>
          <w:sz w:val="24"/>
        </w:rPr>
        <w:t>多个国家和地区。“钻石牌”商标相继在英国、丹麦、韩国、澳大利亚、以色列、加拿大等</w:t>
      </w:r>
      <w:r w:rsidRPr="008A6428">
        <w:rPr>
          <w:color w:val="000000"/>
          <w:sz w:val="24"/>
        </w:rPr>
        <w:t>47</w:t>
      </w:r>
      <w:r w:rsidRPr="008A6428">
        <w:rPr>
          <w:rFonts w:hint="eastAsia"/>
          <w:color w:val="000000"/>
          <w:sz w:val="24"/>
        </w:rPr>
        <w:t>个国家与地区注册。</w:t>
      </w:r>
      <w:r w:rsidRPr="008A6428">
        <w:t> </w:t>
      </w:r>
    </w:p>
    <w:p w:rsidR="004905FF" w:rsidRPr="00E82982" w:rsidRDefault="004905FF" w:rsidP="00A83423">
      <w:pPr>
        <w:adjustRightInd w:val="0"/>
        <w:snapToGrid w:val="0"/>
        <w:spacing w:line="360" w:lineRule="auto"/>
        <w:rPr>
          <w:rFonts w:ascii="黑体" w:eastAsia="黑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82982">
          <w:rPr>
            <w:rFonts w:ascii="黑体" w:eastAsia="黑体" w:hAnsi="宋体"/>
            <w:color w:val="000000"/>
            <w:sz w:val="24"/>
          </w:rPr>
          <w:t>1.</w:t>
        </w:r>
        <w:r>
          <w:rPr>
            <w:rFonts w:ascii="黑体" w:eastAsia="黑体" w:hAnsi="宋体"/>
            <w:color w:val="000000"/>
            <w:sz w:val="24"/>
          </w:rPr>
          <w:t>2</w:t>
        </w:r>
        <w:r w:rsidRPr="00E82982">
          <w:rPr>
            <w:rFonts w:ascii="黑体" w:eastAsia="黑体" w:hAnsi="宋体"/>
            <w:color w:val="000000"/>
            <w:sz w:val="24"/>
          </w:rPr>
          <w:t>.2</w:t>
        </w:r>
      </w:smartTag>
      <w:r w:rsidRPr="00E82982">
        <w:rPr>
          <w:rFonts w:ascii="黑体" w:eastAsia="黑体" w:hAnsi="宋体"/>
          <w:color w:val="000000"/>
          <w:sz w:val="24"/>
        </w:rPr>
        <w:t xml:space="preserve"> </w:t>
      </w:r>
      <w:r>
        <w:rPr>
          <w:rFonts w:ascii="黑体" w:eastAsia="黑体" w:hAnsi="宋体"/>
          <w:color w:val="000000"/>
          <w:sz w:val="24"/>
        </w:rPr>
        <w:t xml:space="preserve"> </w:t>
      </w:r>
      <w:r w:rsidRPr="00E82982">
        <w:rPr>
          <w:rFonts w:ascii="黑体" w:eastAsia="黑体" w:hAnsi="宋体" w:hint="eastAsia"/>
          <w:color w:val="000000"/>
          <w:sz w:val="24"/>
        </w:rPr>
        <w:t>主要工作过程</w:t>
      </w:r>
    </w:p>
    <w:p w:rsidR="004905FF" w:rsidRPr="00997698" w:rsidRDefault="004905FF" w:rsidP="00997698">
      <w:pPr>
        <w:adjustRightInd w:val="0"/>
        <w:snapToGrid w:val="0"/>
        <w:spacing w:line="360" w:lineRule="auto"/>
        <w:ind w:firstLine="480"/>
        <w:rPr>
          <w:color w:val="000000"/>
          <w:sz w:val="24"/>
        </w:rPr>
      </w:pPr>
      <w:r w:rsidRPr="00997698">
        <w:rPr>
          <w:rFonts w:hint="eastAsia"/>
          <w:color w:val="000000"/>
          <w:sz w:val="24"/>
        </w:rPr>
        <w:t>硬质合金复合轧辊由轧辊、钢件基体复合而成，作为整体工作部件广泛应用于钢材轧制线上，由于其形位公差精度高、装配精度高、工作效率高而广受国内外用户欢迎。其技</w:t>
      </w:r>
      <w:r w:rsidRPr="00997698">
        <w:rPr>
          <w:rFonts w:hint="eastAsia"/>
          <w:color w:val="000000"/>
          <w:sz w:val="24"/>
        </w:rPr>
        <w:lastRenderedPageBreak/>
        <w:t>术难点不仅仅限于轧辊的材质、精度，对钢件的材质精度以及机械复合精度也提出了更高的要求。其生产过程中，轧辊只是作为其原材料的一部分，整体的装配、复合技术才是关键性、决定性的作用。</w:t>
      </w:r>
    </w:p>
    <w:p w:rsidR="004905FF" w:rsidRPr="0075403B" w:rsidRDefault="004905FF" w:rsidP="00997698">
      <w:pPr>
        <w:adjustRightInd w:val="0"/>
        <w:snapToGrid w:val="0"/>
        <w:spacing w:line="360" w:lineRule="auto"/>
        <w:ind w:firstLine="480"/>
        <w:rPr>
          <w:color w:val="000000"/>
          <w:sz w:val="24"/>
        </w:rPr>
      </w:pPr>
      <w:r w:rsidRPr="00997698">
        <w:rPr>
          <w:rFonts w:hint="eastAsia"/>
          <w:color w:val="000000"/>
          <w:sz w:val="24"/>
        </w:rPr>
        <w:t>硬质合金复合轧辊，近年来产量急速增加（通常以件为单位），产品规格不断丰富，产品现基本上覆盖了国内各大钢铁企业，大有取代单一轧辊销售的模式，且市场上远销印度、欧美等国家的产品量也在逐年增加。为了统一硬质合金复合轧辊型号表示规则，关键尺寸精度要求等硬质合金复合轧辊质量控制标准，有必要制定《硬质合金复合轧辊》</w:t>
      </w:r>
      <w:r>
        <w:rPr>
          <w:rFonts w:hint="eastAsia"/>
          <w:color w:val="000000"/>
          <w:sz w:val="24"/>
        </w:rPr>
        <w:t>行业</w:t>
      </w:r>
      <w:r w:rsidRPr="00997698">
        <w:rPr>
          <w:rFonts w:hint="eastAsia"/>
          <w:color w:val="000000"/>
          <w:sz w:val="24"/>
        </w:rPr>
        <w:t>标准，使满足国内外实践性、适应性、先进性等需要。</w:t>
      </w:r>
      <w:r w:rsidRPr="0075403B">
        <w:rPr>
          <w:color w:val="000000"/>
          <w:sz w:val="24"/>
        </w:rPr>
        <w:t xml:space="preserve">     </w:t>
      </w:r>
    </w:p>
    <w:p w:rsidR="004905FF" w:rsidRDefault="004905FF" w:rsidP="00A83423">
      <w:pPr>
        <w:adjustRightInd w:val="0"/>
        <w:snapToGrid w:val="0"/>
        <w:spacing w:line="360" w:lineRule="auto"/>
        <w:ind w:firstLine="480"/>
        <w:rPr>
          <w:rFonts w:ascii="宋体"/>
          <w:color w:val="000000"/>
          <w:sz w:val="24"/>
        </w:rPr>
      </w:pPr>
      <w:r>
        <w:rPr>
          <w:rFonts w:hint="eastAsia"/>
          <w:color w:val="000000"/>
          <w:sz w:val="24"/>
        </w:rPr>
        <w:t>株洲硬质合金集团有限公司在决定申报</w:t>
      </w:r>
      <w:r w:rsidRPr="00E82982">
        <w:rPr>
          <w:rFonts w:ascii="宋体" w:hAnsi="宋体" w:hint="eastAsia"/>
          <w:color w:val="000000"/>
          <w:sz w:val="24"/>
        </w:rPr>
        <w:t>《</w:t>
      </w:r>
      <w:r>
        <w:rPr>
          <w:rFonts w:ascii="宋体" w:hAnsi="宋体" w:hint="eastAsia"/>
          <w:color w:val="000000"/>
          <w:sz w:val="24"/>
        </w:rPr>
        <w:t>硬质合金复合轧辊》行业标准后，组织了资深专家及销售专家对硬质合金复合轧辊的市场需求进行了大量调研，广泛地征求了用户对硬质合金复合轧辊的技术性能要求意见，结合国内其它生产商的生产情况，制订了</w:t>
      </w:r>
      <w:r w:rsidRPr="00E82982">
        <w:rPr>
          <w:rFonts w:ascii="宋体" w:hAnsi="宋体" w:hint="eastAsia"/>
          <w:color w:val="000000"/>
          <w:sz w:val="24"/>
        </w:rPr>
        <w:t>《</w:t>
      </w:r>
      <w:r>
        <w:rPr>
          <w:rFonts w:ascii="宋体" w:hAnsi="宋体" w:hint="eastAsia"/>
          <w:color w:val="000000"/>
          <w:sz w:val="24"/>
        </w:rPr>
        <w:t>硬质合金复合轧辊》行业标准（草案）。</w:t>
      </w:r>
    </w:p>
    <w:p w:rsidR="004905FF" w:rsidRDefault="004905FF" w:rsidP="005A7692">
      <w:pPr>
        <w:adjustRightInd w:val="0"/>
        <w:snapToGrid w:val="0"/>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22"/>
          <w:attr w:name="Month" w:val="5"/>
          <w:attr w:name="Year" w:val="2018"/>
        </w:smartTagPr>
        <w:r w:rsidRPr="00535EF4">
          <w:rPr>
            <w:rFonts w:ascii="宋体" w:hAnsi="宋体"/>
            <w:sz w:val="24"/>
          </w:rPr>
          <w:t>2018</w:t>
        </w:r>
        <w:r w:rsidRPr="00535EF4">
          <w:rPr>
            <w:rFonts w:ascii="宋体" w:hAnsi="宋体" w:hint="eastAsia"/>
            <w:sz w:val="24"/>
          </w:rPr>
          <w:t>年</w:t>
        </w:r>
        <w:r w:rsidRPr="00535EF4">
          <w:rPr>
            <w:rFonts w:ascii="宋体" w:hAnsi="宋体"/>
            <w:sz w:val="24"/>
          </w:rPr>
          <w:t>5</w:t>
        </w:r>
        <w:r w:rsidRPr="00535EF4">
          <w:rPr>
            <w:rFonts w:ascii="宋体" w:hAnsi="宋体" w:hint="eastAsia"/>
            <w:sz w:val="24"/>
          </w:rPr>
          <w:t>月</w:t>
        </w:r>
        <w:r w:rsidRPr="00535EF4">
          <w:rPr>
            <w:rFonts w:ascii="宋体" w:hAnsi="宋体"/>
            <w:sz w:val="24"/>
          </w:rPr>
          <w:t>22</w:t>
        </w:r>
        <w:r w:rsidRPr="00535EF4">
          <w:rPr>
            <w:rFonts w:ascii="宋体" w:hAnsi="宋体" w:hint="eastAsia"/>
            <w:sz w:val="24"/>
          </w:rPr>
          <w:t>日</w:t>
        </w:r>
      </w:smartTag>
      <w:r w:rsidRPr="00535EF4">
        <w:rPr>
          <w:rFonts w:ascii="宋体" w:hAnsi="宋体" w:hint="eastAsia"/>
          <w:sz w:val="24"/>
        </w:rPr>
        <w:t>，</w:t>
      </w:r>
      <w:r w:rsidRPr="003A2E47">
        <w:rPr>
          <w:rFonts w:ascii="宋体" w:hAnsi="宋体" w:hint="eastAsia"/>
          <w:sz w:val="24"/>
        </w:rPr>
        <w:t>全国有色金属标准工作会议在</w:t>
      </w:r>
      <w:r>
        <w:rPr>
          <w:rFonts w:ascii="宋体" w:hAnsi="宋体" w:hint="eastAsia"/>
          <w:sz w:val="24"/>
        </w:rPr>
        <w:t>成都</w:t>
      </w:r>
      <w:r w:rsidRPr="003A2E47">
        <w:rPr>
          <w:rFonts w:ascii="宋体" w:hAnsi="宋体" w:hint="eastAsia"/>
          <w:sz w:val="24"/>
        </w:rPr>
        <w:t>召开，来自全国有色金属标准化技术委员会、西部宝德科技股份有限公司、南昌硬质合金有限责任公司、昆山长鹰硬质合金有限公司、安泰天龙（天津）钨钼科技有限公司、钢铁研究总院、自贡硬质合金有限责任公司、九江有色金属冶炼有限公司、崇义章源钨业股份有限公司、深圳市注成科技有限公司、西北有色金属研究院、北京矿冶科技集团有限公司、厦门金鹭特种合金有限公司等</w:t>
      </w:r>
      <w:r w:rsidRPr="003A2E47">
        <w:rPr>
          <w:rFonts w:ascii="宋体" w:hAnsi="宋体"/>
          <w:sz w:val="24"/>
        </w:rPr>
        <w:t>13</w:t>
      </w:r>
      <w:r w:rsidRPr="003A2E47">
        <w:rPr>
          <w:rFonts w:ascii="宋体" w:hAnsi="宋体" w:hint="eastAsia"/>
          <w:sz w:val="24"/>
        </w:rPr>
        <w:t>家单位的</w:t>
      </w:r>
      <w:r w:rsidRPr="003A2E47">
        <w:rPr>
          <w:rFonts w:ascii="宋体" w:hAnsi="宋体"/>
          <w:sz w:val="24"/>
        </w:rPr>
        <w:t>17</w:t>
      </w:r>
      <w:r w:rsidRPr="003A2E47">
        <w:rPr>
          <w:rFonts w:ascii="宋体" w:hAnsi="宋体" w:hint="eastAsia"/>
          <w:sz w:val="24"/>
        </w:rPr>
        <w:t>位专家代表参加了会议。与会专家和代表对本标准</w:t>
      </w:r>
      <w:r w:rsidRPr="00535EF4">
        <w:rPr>
          <w:rFonts w:ascii="宋体" w:hAnsi="宋体" w:hint="eastAsia"/>
          <w:sz w:val="24"/>
        </w:rPr>
        <w:t>（</w:t>
      </w:r>
      <w:r>
        <w:rPr>
          <w:rFonts w:ascii="宋体" w:hAnsi="宋体" w:hint="eastAsia"/>
          <w:sz w:val="24"/>
        </w:rPr>
        <w:t>草案</w:t>
      </w:r>
      <w:r w:rsidRPr="00535EF4">
        <w:rPr>
          <w:rFonts w:ascii="宋体" w:hAnsi="宋体" w:hint="eastAsia"/>
          <w:sz w:val="24"/>
        </w:rPr>
        <w:t>）</w:t>
      </w:r>
      <w:r w:rsidRPr="003A2E47">
        <w:rPr>
          <w:rFonts w:ascii="宋体" w:hAnsi="宋体" w:hint="eastAsia"/>
          <w:sz w:val="24"/>
        </w:rPr>
        <w:t>进行了认真、细致的讨论，提出了以下修改意见和建议：</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1</w:t>
      </w:r>
      <w:r w:rsidRPr="003A2E47">
        <w:rPr>
          <w:rFonts w:ascii="宋体" w:hAnsi="宋体" w:hint="eastAsia"/>
          <w:sz w:val="24"/>
        </w:rPr>
        <w:t>、</w:t>
      </w:r>
      <w:r w:rsidRPr="003A2E47">
        <w:rPr>
          <w:rFonts w:ascii="宋体" w:hAnsi="宋体"/>
          <w:sz w:val="24"/>
        </w:rPr>
        <w:t>3.1</w:t>
      </w:r>
      <w:r w:rsidRPr="003A2E47">
        <w:rPr>
          <w:rFonts w:ascii="宋体" w:hAnsi="宋体" w:hint="eastAsia"/>
          <w:sz w:val="24"/>
        </w:rPr>
        <w:t>型号标识规则的第一行“轧制工作区辊身外径</w:t>
      </w:r>
      <w:r w:rsidRPr="003A2E47">
        <w:rPr>
          <w:rFonts w:ascii="宋体" w:hAnsi="宋体"/>
          <w:sz w:val="24"/>
        </w:rPr>
        <w:t>(D)</w:t>
      </w:r>
      <w:r w:rsidRPr="003A2E47">
        <w:rPr>
          <w:rFonts w:ascii="宋体" w:hAnsi="宋体" w:hint="eastAsia"/>
          <w:sz w:val="24"/>
        </w:rPr>
        <w:t>”与“轧制工作区辊身长度</w:t>
      </w:r>
      <w:r w:rsidRPr="003A2E47">
        <w:rPr>
          <w:rFonts w:ascii="宋体" w:hAnsi="宋体"/>
          <w:sz w:val="24"/>
        </w:rPr>
        <w:t>(l)</w:t>
      </w:r>
      <w:r w:rsidRPr="003A2E47">
        <w:rPr>
          <w:rFonts w:ascii="宋体" w:hAnsi="宋体" w:hint="eastAsia"/>
          <w:sz w:val="24"/>
        </w:rPr>
        <w:t>”调换顺序。</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2</w:t>
      </w:r>
      <w:r w:rsidRPr="003A2E47">
        <w:rPr>
          <w:rFonts w:ascii="宋体" w:hAnsi="宋体" w:hint="eastAsia"/>
          <w:sz w:val="24"/>
        </w:rPr>
        <w:t>、</w:t>
      </w:r>
      <w:r w:rsidRPr="003A2E47">
        <w:rPr>
          <w:rFonts w:ascii="宋体" w:hAnsi="宋体"/>
          <w:sz w:val="24"/>
        </w:rPr>
        <w:t>3.1</w:t>
      </w:r>
      <w:r w:rsidRPr="003A2E47">
        <w:rPr>
          <w:rFonts w:ascii="宋体" w:hAnsi="宋体" w:hint="eastAsia"/>
          <w:sz w:val="24"/>
        </w:rPr>
        <w:t>型号标识规则的示例</w:t>
      </w:r>
      <w:r w:rsidRPr="003A2E47">
        <w:rPr>
          <w:rFonts w:ascii="宋体" w:hAnsi="宋体"/>
          <w:sz w:val="24"/>
        </w:rPr>
        <w:t>1</w:t>
      </w:r>
      <w:r w:rsidRPr="003A2E47">
        <w:rPr>
          <w:rFonts w:ascii="宋体" w:hAnsi="宋体" w:hint="eastAsia"/>
          <w:sz w:val="24"/>
        </w:rPr>
        <w:t>，删除“高度为</w:t>
      </w:r>
      <w:smartTag w:uri="urn:schemas-microsoft-com:office:smarttags" w:element="chmetcnv">
        <w:smartTagPr>
          <w:attr w:name="TCSC" w:val="0"/>
          <w:attr w:name="NumberType" w:val="1"/>
          <w:attr w:name="Negative" w:val="False"/>
          <w:attr w:name="HasSpace" w:val="False"/>
          <w:attr w:name="SourceValue" w:val="5.4"/>
          <w:attr w:name="UnitName" w:val="mm"/>
        </w:smartTagPr>
        <w:r w:rsidRPr="003A2E47">
          <w:rPr>
            <w:rFonts w:ascii="宋体" w:hAnsi="宋体"/>
            <w:sz w:val="24"/>
          </w:rPr>
          <w:t>5.40mm</w:t>
        </w:r>
      </w:smartTag>
      <w:r w:rsidRPr="003A2E47">
        <w:rPr>
          <w:rFonts w:ascii="宋体" w:hAnsi="宋体" w:hint="eastAsia"/>
          <w:sz w:val="24"/>
        </w:rPr>
        <w:t>”。</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3</w:t>
      </w:r>
      <w:r w:rsidRPr="003A2E47">
        <w:rPr>
          <w:rFonts w:ascii="宋体" w:hAnsi="宋体" w:hint="eastAsia"/>
          <w:sz w:val="24"/>
        </w:rPr>
        <w:t>、</w:t>
      </w:r>
      <w:r w:rsidRPr="003A2E47">
        <w:rPr>
          <w:rFonts w:ascii="宋体" w:hAnsi="宋体"/>
          <w:sz w:val="24"/>
        </w:rPr>
        <w:t>3.1</w:t>
      </w:r>
      <w:r w:rsidRPr="003A2E47">
        <w:rPr>
          <w:rFonts w:ascii="宋体" w:hAnsi="宋体" w:hint="eastAsia"/>
          <w:sz w:val="24"/>
        </w:rPr>
        <w:t>型号标识规则的示例</w:t>
      </w:r>
      <w:r w:rsidRPr="003A2E47">
        <w:rPr>
          <w:rFonts w:ascii="宋体" w:hAnsi="宋体"/>
          <w:sz w:val="24"/>
        </w:rPr>
        <w:t>2</w:t>
      </w:r>
      <w:r w:rsidRPr="003A2E47">
        <w:rPr>
          <w:rFonts w:ascii="宋体" w:hAnsi="宋体" w:hint="eastAsia"/>
          <w:sz w:val="24"/>
        </w:rPr>
        <w:t>，删除“高度为</w:t>
      </w:r>
      <w:smartTag w:uri="urn:schemas-microsoft-com:office:smarttags" w:element="chmetcnv">
        <w:smartTagPr>
          <w:attr w:name="TCSC" w:val="0"/>
          <w:attr w:name="NumberType" w:val="1"/>
          <w:attr w:name="Negative" w:val="False"/>
          <w:attr w:name="HasSpace" w:val="False"/>
          <w:attr w:name="SourceValue" w:val="5.4"/>
          <w:attr w:name="UnitName" w:val="mm"/>
        </w:smartTagPr>
        <w:r w:rsidRPr="003A2E47">
          <w:rPr>
            <w:rFonts w:ascii="宋体" w:hAnsi="宋体"/>
            <w:sz w:val="24"/>
          </w:rPr>
          <w:t>5.40mm</w:t>
        </w:r>
      </w:smartTag>
      <w:r w:rsidRPr="003A2E47">
        <w:rPr>
          <w:rFonts w:ascii="宋体" w:hAnsi="宋体" w:hint="eastAsia"/>
          <w:sz w:val="24"/>
        </w:rPr>
        <w:t>”、“切分轧制为</w:t>
      </w:r>
      <w:r w:rsidRPr="003A2E47">
        <w:rPr>
          <w:rFonts w:ascii="宋体" w:hAnsi="宋体"/>
          <w:sz w:val="24"/>
        </w:rPr>
        <w:t>2</w:t>
      </w:r>
      <w:r w:rsidRPr="003A2E47">
        <w:rPr>
          <w:rFonts w:ascii="宋体" w:hAnsi="宋体" w:hint="eastAsia"/>
          <w:sz w:val="24"/>
        </w:rPr>
        <w:t>切分的硬质合金复合轧辊，型号表示为：</w:t>
      </w:r>
      <w:r w:rsidRPr="003A2E47">
        <w:rPr>
          <w:rFonts w:ascii="宋体" w:hAnsi="宋体"/>
          <w:sz w:val="24"/>
        </w:rPr>
        <w:t xml:space="preserve"> 380/650</w:t>
      </w:r>
      <w:r w:rsidRPr="003A2E47">
        <w:rPr>
          <w:rFonts w:ascii="宋体" w:hAnsi="宋体" w:hint="eastAsia"/>
          <w:sz w:val="24"/>
        </w:rPr>
        <w:t>×</w:t>
      </w:r>
      <w:r w:rsidRPr="003A2E47">
        <w:rPr>
          <w:rFonts w:ascii="宋体" w:hAnsi="宋体"/>
          <w:sz w:val="24"/>
        </w:rPr>
        <w:t>1513-10K1-4Q</w:t>
      </w:r>
      <w:r w:rsidRPr="003A2E47">
        <w:rPr>
          <w:rFonts w:ascii="宋体" w:hAnsi="宋体" w:hint="eastAsia"/>
          <w:sz w:val="24"/>
        </w:rPr>
        <w:t>”改为“切分轧制为</w:t>
      </w:r>
      <w:r w:rsidRPr="003A2E47">
        <w:rPr>
          <w:rFonts w:ascii="宋体" w:hAnsi="宋体"/>
          <w:sz w:val="24"/>
        </w:rPr>
        <w:t>4</w:t>
      </w:r>
      <w:r w:rsidRPr="003A2E47">
        <w:rPr>
          <w:rFonts w:ascii="宋体" w:hAnsi="宋体" w:hint="eastAsia"/>
          <w:sz w:val="24"/>
        </w:rPr>
        <w:t>切分的硬质合金复合轧辊，型号表示为：</w:t>
      </w:r>
      <w:r w:rsidRPr="003A2E47">
        <w:rPr>
          <w:rFonts w:ascii="宋体" w:hAnsi="宋体"/>
          <w:sz w:val="24"/>
        </w:rPr>
        <w:t>380/650</w:t>
      </w:r>
      <w:r w:rsidRPr="003A2E47">
        <w:rPr>
          <w:rFonts w:ascii="宋体" w:hAnsi="宋体" w:hint="eastAsia"/>
          <w:sz w:val="24"/>
        </w:rPr>
        <w:t>×</w:t>
      </w:r>
      <w:r w:rsidRPr="003A2E47">
        <w:rPr>
          <w:rFonts w:ascii="宋体" w:hAnsi="宋体"/>
          <w:sz w:val="24"/>
        </w:rPr>
        <w:t>1530-10K1-4Q</w:t>
      </w:r>
      <w:r w:rsidRPr="003A2E47">
        <w:rPr>
          <w:rFonts w:ascii="宋体" w:hAnsi="宋体" w:hint="eastAsia"/>
          <w:sz w:val="24"/>
        </w:rPr>
        <w:t>”。</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4</w:t>
      </w:r>
      <w:r w:rsidRPr="003A2E47">
        <w:rPr>
          <w:rFonts w:ascii="宋体" w:hAnsi="宋体" w:hint="eastAsia"/>
          <w:sz w:val="24"/>
        </w:rPr>
        <w:t>、</w:t>
      </w:r>
      <w:smartTag w:uri="urn:schemas-microsoft-com:office:smarttags" w:element="chsdate">
        <w:smartTagPr>
          <w:attr w:name="IsROCDate" w:val="False"/>
          <w:attr w:name="IsLunarDate" w:val="False"/>
          <w:attr w:name="Day" w:val="30"/>
          <w:attr w:name="Month" w:val="12"/>
          <w:attr w:name="Year" w:val="1899"/>
        </w:smartTagPr>
        <w:r w:rsidRPr="003A2E47">
          <w:rPr>
            <w:rFonts w:ascii="宋体" w:hAnsi="宋体"/>
            <w:sz w:val="24"/>
          </w:rPr>
          <w:t>4.1.1</w:t>
        </w:r>
      </w:smartTag>
      <w:r w:rsidRPr="003A2E47">
        <w:rPr>
          <w:rFonts w:ascii="宋体" w:hAnsi="宋体" w:hint="eastAsia"/>
          <w:sz w:val="24"/>
        </w:rPr>
        <w:t>“辊环金相组织应符合合同的规定”改为“辊环金相组织应符合订货合同的规定”。</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5</w:t>
      </w:r>
      <w:r w:rsidRPr="003A2E47">
        <w:rPr>
          <w:rFonts w:ascii="宋体" w:hAnsi="宋体" w:hint="eastAsia"/>
          <w:sz w:val="24"/>
        </w:rPr>
        <w:t>、</w:t>
      </w:r>
      <w:smartTag w:uri="urn:schemas-microsoft-com:office:smarttags" w:element="chsdate">
        <w:smartTagPr>
          <w:attr w:name="IsROCDate" w:val="False"/>
          <w:attr w:name="IsLunarDate" w:val="False"/>
          <w:attr w:name="Day" w:val="30"/>
          <w:attr w:name="Month" w:val="12"/>
          <w:attr w:name="Year" w:val="1899"/>
        </w:smartTagPr>
        <w:r w:rsidRPr="003A2E47">
          <w:rPr>
            <w:rFonts w:ascii="宋体" w:hAnsi="宋体"/>
            <w:sz w:val="24"/>
          </w:rPr>
          <w:t>4.1.2</w:t>
        </w:r>
      </w:smartTag>
      <w:r w:rsidRPr="003A2E47">
        <w:rPr>
          <w:rFonts w:ascii="宋体" w:hAnsi="宋体" w:hint="eastAsia"/>
          <w:sz w:val="24"/>
        </w:rPr>
        <w:t>“</w:t>
      </w:r>
      <w:r w:rsidRPr="003A2E47">
        <w:rPr>
          <w:rFonts w:hint="eastAsia"/>
          <w:sz w:val="24"/>
        </w:rPr>
        <w:t>超声波探伤符合</w:t>
      </w:r>
      <w:r w:rsidRPr="003A2E47">
        <w:rPr>
          <w:rFonts w:ascii="宋体" w:hAnsi="宋体"/>
          <w:sz w:val="24"/>
        </w:rPr>
        <w:t>JB/T5000.15-2007</w:t>
      </w:r>
      <w:r w:rsidRPr="003A2E47">
        <w:rPr>
          <w:rFonts w:hint="eastAsia"/>
          <w:sz w:val="24"/>
        </w:rPr>
        <w:t>《重型机械通用技术条件</w:t>
      </w:r>
      <w:r w:rsidRPr="003A2E47">
        <w:rPr>
          <w:sz w:val="24"/>
        </w:rPr>
        <w:t xml:space="preserve"> </w:t>
      </w:r>
      <w:r w:rsidRPr="003A2E47">
        <w:rPr>
          <w:rFonts w:hint="eastAsia"/>
          <w:sz w:val="24"/>
        </w:rPr>
        <w:t>锻钢件无损探伤》Ⅱ级要求。</w:t>
      </w:r>
      <w:r w:rsidRPr="003A2E47">
        <w:rPr>
          <w:rFonts w:ascii="宋体" w:hAnsi="宋体" w:hint="eastAsia"/>
          <w:sz w:val="24"/>
        </w:rPr>
        <w:t>”改为“</w:t>
      </w:r>
      <w:r w:rsidRPr="003A2E47">
        <w:rPr>
          <w:rFonts w:hint="eastAsia"/>
          <w:sz w:val="24"/>
        </w:rPr>
        <w:t>超声波探伤符合</w:t>
      </w:r>
      <w:r w:rsidRPr="003A2E47">
        <w:rPr>
          <w:rFonts w:ascii="宋体" w:hAnsi="宋体"/>
          <w:sz w:val="24"/>
        </w:rPr>
        <w:t>JB/T5000.15</w:t>
      </w:r>
      <w:r w:rsidRPr="003A2E47">
        <w:rPr>
          <w:rFonts w:hint="eastAsia"/>
          <w:sz w:val="24"/>
        </w:rPr>
        <w:t>《重型机械通用技术条件</w:t>
      </w:r>
      <w:r w:rsidRPr="003A2E47">
        <w:rPr>
          <w:sz w:val="24"/>
        </w:rPr>
        <w:t xml:space="preserve"> </w:t>
      </w:r>
      <w:r w:rsidRPr="003A2E47">
        <w:rPr>
          <w:rFonts w:hint="eastAsia"/>
          <w:sz w:val="24"/>
        </w:rPr>
        <w:t>锻钢件无损探伤》Ⅱ级规定的要求</w:t>
      </w:r>
      <w:r w:rsidRPr="003A2E47">
        <w:rPr>
          <w:rFonts w:ascii="宋体" w:hAnsi="宋体" w:hint="eastAsia"/>
          <w:sz w:val="24"/>
        </w:rPr>
        <w:t>”。</w:t>
      </w:r>
      <w:r w:rsidRPr="003A2E47">
        <w:rPr>
          <w:rFonts w:ascii="宋体" w:hAnsi="宋体"/>
          <w:sz w:val="24"/>
        </w:rPr>
        <w:t xml:space="preserve"> </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lastRenderedPageBreak/>
        <w:t>6</w:t>
      </w:r>
      <w:r w:rsidRPr="003A2E47">
        <w:rPr>
          <w:rFonts w:ascii="宋体" w:hAnsi="宋体" w:hint="eastAsia"/>
          <w:sz w:val="24"/>
        </w:rPr>
        <w:t>、</w:t>
      </w:r>
      <w:r w:rsidRPr="003A2E47">
        <w:rPr>
          <w:rFonts w:ascii="宋体" w:hAnsi="宋体"/>
          <w:sz w:val="24"/>
        </w:rPr>
        <w:t>4.2</w:t>
      </w:r>
      <w:r w:rsidRPr="003A2E47">
        <w:rPr>
          <w:rFonts w:ascii="宋体" w:hAnsi="宋体" w:hint="eastAsia"/>
          <w:sz w:val="24"/>
        </w:rPr>
        <w:t>“精度要求”改为“质量要求”。</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7</w:t>
      </w:r>
      <w:r w:rsidRPr="003A2E47">
        <w:rPr>
          <w:rFonts w:ascii="宋体" w:hAnsi="宋体" w:hint="eastAsia"/>
          <w:sz w:val="24"/>
        </w:rPr>
        <w:t>、表</w:t>
      </w:r>
      <w:r w:rsidRPr="003A2E47">
        <w:rPr>
          <w:rFonts w:ascii="宋体" w:hAnsi="宋体"/>
          <w:sz w:val="24"/>
        </w:rPr>
        <w:t>2</w:t>
      </w:r>
      <w:r w:rsidRPr="003A2E47">
        <w:rPr>
          <w:rFonts w:ascii="宋体" w:hAnsi="宋体" w:hint="eastAsia"/>
          <w:sz w:val="24"/>
        </w:rPr>
        <w:t>统一表述格式。</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8</w:t>
      </w:r>
      <w:r w:rsidRPr="003A2E47">
        <w:rPr>
          <w:rFonts w:ascii="宋体" w:hAnsi="宋体" w:hint="eastAsia"/>
          <w:sz w:val="24"/>
        </w:rPr>
        <w:t>、图</w:t>
      </w:r>
      <w:r w:rsidRPr="003A2E47">
        <w:rPr>
          <w:rFonts w:ascii="宋体" w:hAnsi="宋体"/>
          <w:sz w:val="24"/>
        </w:rPr>
        <w:t>3</w:t>
      </w:r>
      <w:r w:rsidRPr="003A2E47">
        <w:rPr>
          <w:rFonts w:ascii="宋体" w:hAnsi="宋体" w:hint="eastAsia"/>
          <w:sz w:val="24"/>
        </w:rPr>
        <w:t>位置上移到</w:t>
      </w:r>
      <w:r w:rsidRPr="003A2E47">
        <w:rPr>
          <w:rFonts w:ascii="宋体" w:hAnsi="宋体"/>
          <w:sz w:val="24"/>
        </w:rPr>
        <w:t>4</w:t>
      </w:r>
      <w:r w:rsidRPr="003A2E47">
        <w:rPr>
          <w:rFonts w:ascii="宋体" w:hAnsi="宋体" w:hint="eastAsia"/>
          <w:sz w:val="24"/>
        </w:rPr>
        <w:t>技术要求，改为图</w:t>
      </w:r>
      <w:r w:rsidRPr="003A2E47">
        <w:rPr>
          <w:rFonts w:ascii="宋体" w:hAnsi="宋体"/>
          <w:sz w:val="24"/>
        </w:rPr>
        <w:t>2</w:t>
      </w:r>
      <w:r w:rsidRPr="003A2E47">
        <w:rPr>
          <w:rFonts w:ascii="宋体" w:hAnsi="宋体" w:hint="eastAsia"/>
          <w:sz w:val="24"/>
        </w:rPr>
        <w:t>。图</w:t>
      </w:r>
      <w:r w:rsidRPr="003A2E47">
        <w:rPr>
          <w:rFonts w:ascii="宋体" w:hAnsi="宋体"/>
          <w:sz w:val="24"/>
        </w:rPr>
        <w:t>2</w:t>
      </w:r>
      <w:r w:rsidRPr="003A2E47">
        <w:rPr>
          <w:rFonts w:ascii="宋体" w:hAnsi="宋体" w:hint="eastAsia"/>
          <w:sz w:val="24"/>
        </w:rPr>
        <w:t>改为图</w:t>
      </w:r>
      <w:r w:rsidRPr="003A2E47">
        <w:rPr>
          <w:rFonts w:ascii="宋体" w:hAnsi="宋体"/>
          <w:sz w:val="24"/>
        </w:rPr>
        <w:t>3</w:t>
      </w:r>
      <w:r w:rsidRPr="003A2E47">
        <w:rPr>
          <w:rFonts w:ascii="宋体" w:hAnsi="宋体" w:hint="eastAsia"/>
          <w:sz w:val="24"/>
        </w:rPr>
        <w:t>。</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9</w:t>
      </w:r>
      <w:r w:rsidRPr="003A2E47">
        <w:rPr>
          <w:rFonts w:ascii="宋体" w:hAnsi="宋体" w:hint="eastAsia"/>
          <w:sz w:val="24"/>
        </w:rPr>
        <w:t>、</w:t>
      </w:r>
      <w:r w:rsidRPr="003A2E47">
        <w:rPr>
          <w:rFonts w:ascii="宋体" w:hAnsi="宋体"/>
          <w:sz w:val="24"/>
        </w:rPr>
        <w:t>5.1-5.5</w:t>
      </w:r>
      <w:r w:rsidRPr="003A2E47">
        <w:rPr>
          <w:rFonts w:ascii="宋体" w:hAnsi="宋体" w:hint="eastAsia"/>
          <w:sz w:val="24"/>
        </w:rPr>
        <w:t>条中的“所用”删去，</w:t>
      </w:r>
      <w:r w:rsidRPr="003A2E47">
        <w:rPr>
          <w:rFonts w:ascii="宋体" w:hAnsi="宋体"/>
          <w:sz w:val="24"/>
        </w:rPr>
        <w:t>5.1</w:t>
      </w:r>
      <w:r w:rsidRPr="003A2E47">
        <w:rPr>
          <w:rFonts w:ascii="宋体" w:hAnsi="宋体" w:hint="eastAsia"/>
          <w:sz w:val="24"/>
        </w:rPr>
        <w:t>中“物理力学性能”改为“物理、力学性能”。</w:t>
      </w:r>
    </w:p>
    <w:p w:rsidR="004905FF" w:rsidRPr="003A2E47" w:rsidRDefault="004905FF" w:rsidP="005A7692">
      <w:pPr>
        <w:adjustRightInd w:val="0"/>
        <w:snapToGrid w:val="0"/>
        <w:spacing w:line="360" w:lineRule="auto"/>
        <w:ind w:firstLineChars="200" w:firstLine="480"/>
        <w:rPr>
          <w:rFonts w:ascii="宋体"/>
          <w:sz w:val="24"/>
        </w:rPr>
      </w:pPr>
      <w:r w:rsidRPr="003A2E47">
        <w:rPr>
          <w:rFonts w:ascii="宋体" w:hAnsi="宋体"/>
          <w:sz w:val="24"/>
        </w:rPr>
        <w:t>10</w:t>
      </w:r>
      <w:r w:rsidRPr="003A2E47">
        <w:rPr>
          <w:rFonts w:ascii="宋体" w:hAnsi="宋体" w:hint="eastAsia"/>
          <w:sz w:val="24"/>
        </w:rPr>
        <w:t>、表</w:t>
      </w:r>
      <w:r w:rsidRPr="003A2E47">
        <w:rPr>
          <w:rFonts w:ascii="宋体" w:hAnsi="宋体"/>
          <w:sz w:val="24"/>
        </w:rPr>
        <w:t>6</w:t>
      </w:r>
      <w:r w:rsidRPr="003A2E47">
        <w:rPr>
          <w:rFonts w:ascii="宋体" w:hAnsi="宋体" w:hint="eastAsia"/>
          <w:sz w:val="24"/>
        </w:rPr>
        <w:t>中“</w:t>
      </w:r>
      <w:r w:rsidRPr="003A2E47">
        <w:rPr>
          <w:rFonts w:hint="eastAsia"/>
          <w:sz w:val="24"/>
        </w:rPr>
        <w:t>物理力学性能、组织结构</w:t>
      </w:r>
      <w:r w:rsidRPr="003A2E47">
        <w:rPr>
          <w:rFonts w:ascii="宋体" w:hAnsi="宋体" w:hint="eastAsia"/>
          <w:sz w:val="24"/>
        </w:rPr>
        <w:t>”改为“</w:t>
      </w:r>
      <w:r w:rsidRPr="003A2E47">
        <w:rPr>
          <w:rFonts w:hint="eastAsia"/>
          <w:sz w:val="24"/>
        </w:rPr>
        <w:t>物理、力学性能、金相组织结构</w:t>
      </w:r>
      <w:r w:rsidRPr="003A2E47">
        <w:rPr>
          <w:rFonts w:ascii="宋体" w:hAnsi="宋体" w:hint="eastAsia"/>
          <w:sz w:val="24"/>
        </w:rPr>
        <w:t>”。</w:t>
      </w:r>
    </w:p>
    <w:p w:rsidR="004905FF" w:rsidRDefault="004905FF" w:rsidP="005A7692">
      <w:pPr>
        <w:adjustRightInd w:val="0"/>
        <w:snapToGrid w:val="0"/>
        <w:spacing w:line="360" w:lineRule="auto"/>
        <w:ind w:firstLineChars="200" w:firstLine="480"/>
        <w:rPr>
          <w:rFonts w:ascii="宋体"/>
          <w:sz w:val="24"/>
        </w:rPr>
      </w:pPr>
      <w:r w:rsidRPr="003A2E47">
        <w:rPr>
          <w:rFonts w:ascii="宋体" w:hAnsi="宋体" w:hint="eastAsia"/>
          <w:sz w:val="24"/>
        </w:rPr>
        <w:t>编制小组根据大会讨论的意见和建议，组织修改形成标准</w:t>
      </w:r>
      <w:r w:rsidRPr="00535EF4">
        <w:rPr>
          <w:rFonts w:ascii="宋体" w:hAnsi="宋体" w:hint="eastAsia"/>
          <w:sz w:val="24"/>
        </w:rPr>
        <w:t>预审稿。</w:t>
      </w:r>
    </w:p>
    <w:p w:rsidR="004905FF" w:rsidRPr="005A7692" w:rsidRDefault="004905FF" w:rsidP="005A7692">
      <w:pPr>
        <w:adjustRightInd w:val="0"/>
        <w:snapToGrid w:val="0"/>
        <w:spacing w:line="360" w:lineRule="auto"/>
        <w:ind w:firstLineChars="200" w:firstLine="480"/>
        <w:rPr>
          <w:rFonts w:ascii="宋体"/>
          <w:color w:val="FF0000"/>
          <w:sz w:val="24"/>
        </w:rPr>
      </w:pPr>
      <w:smartTag w:uri="urn:schemas-microsoft-com:office:smarttags" w:element="chsdate">
        <w:smartTagPr>
          <w:attr w:name="IsROCDate" w:val="False"/>
          <w:attr w:name="IsLunarDate" w:val="False"/>
          <w:attr w:name="Day" w:val="26"/>
          <w:attr w:name="Month" w:val="7"/>
          <w:attr w:name="Year" w:val="2018"/>
        </w:smartTagPr>
        <w:r w:rsidRPr="008A470E">
          <w:rPr>
            <w:rFonts w:ascii="宋体"/>
            <w:color w:val="FF0000"/>
            <w:sz w:val="24"/>
          </w:rPr>
          <w:t>2018</w:t>
        </w:r>
        <w:r w:rsidRPr="008A470E">
          <w:rPr>
            <w:rFonts w:ascii="宋体" w:hint="eastAsia"/>
            <w:color w:val="FF0000"/>
            <w:sz w:val="24"/>
          </w:rPr>
          <w:t>年</w:t>
        </w:r>
        <w:r w:rsidRPr="008A470E">
          <w:rPr>
            <w:rFonts w:ascii="宋体"/>
            <w:color w:val="FF0000"/>
            <w:sz w:val="24"/>
          </w:rPr>
          <w:t>7</w:t>
        </w:r>
        <w:r w:rsidRPr="008A470E">
          <w:rPr>
            <w:rFonts w:ascii="宋体" w:hint="eastAsia"/>
            <w:color w:val="FF0000"/>
            <w:sz w:val="24"/>
          </w:rPr>
          <w:t>月</w:t>
        </w:r>
        <w:r w:rsidRPr="008A470E">
          <w:rPr>
            <w:rFonts w:ascii="宋体"/>
            <w:color w:val="FF0000"/>
            <w:sz w:val="24"/>
          </w:rPr>
          <w:t>26</w:t>
        </w:r>
        <w:r w:rsidRPr="008A470E">
          <w:rPr>
            <w:rFonts w:ascii="宋体" w:hint="eastAsia"/>
            <w:color w:val="FF0000"/>
            <w:sz w:val="24"/>
          </w:rPr>
          <w:t>日</w:t>
        </w:r>
      </w:smartTag>
      <w:r w:rsidRPr="008A470E">
        <w:rPr>
          <w:rFonts w:ascii="宋体" w:hint="eastAsia"/>
          <w:color w:val="FF0000"/>
          <w:sz w:val="24"/>
        </w:rPr>
        <w:t>，</w:t>
      </w:r>
      <w:r w:rsidRPr="008A470E">
        <w:rPr>
          <w:rFonts w:ascii="宋体" w:hAnsi="宋体" w:hint="eastAsia"/>
          <w:color w:val="FF0000"/>
          <w:sz w:val="24"/>
        </w:rPr>
        <w:t>全国有色金属标准工作会议在哈尔滨召开，</w:t>
      </w:r>
      <w:r w:rsidR="006715FA" w:rsidRPr="008A470E">
        <w:rPr>
          <w:rFonts w:ascii="宋体" w:hAnsi="宋体" w:hint="eastAsia"/>
          <w:color w:val="FF0000"/>
          <w:sz w:val="24"/>
        </w:rPr>
        <w:t>来自全国有色金属标准化技术委员会、西部宝德科技股份有限公司、</w:t>
      </w:r>
      <w:r w:rsidR="008A470E" w:rsidRPr="008A470E">
        <w:rPr>
          <w:rFonts w:ascii="宋体" w:hAnsi="Calibri" w:cs="宋体" w:hint="eastAsia"/>
          <w:color w:val="FF0000"/>
          <w:kern w:val="0"/>
          <w:sz w:val="22"/>
          <w:szCs w:val="22"/>
        </w:rPr>
        <w:t>西北有色金属研究院、</w:t>
      </w:r>
      <w:r w:rsidR="006715FA" w:rsidRPr="008A470E">
        <w:rPr>
          <w:rFonts w:ascii="宋体" w:hAnsi="宋体" w:hint="eastAsia"/>
          <w:color w:val="FF0000"/>
          <w:sz w:val="24"/>
        </w:rPr>
        <w:t>自贡硬质合金有限责任公司、九江有色金属冶炼有限公司、崇义章源钨业股份有限公司、</w:t>
      </w:r>
      <w:r w:rsidR="008A470E" w:rsidRPr="008A470E">
        <w:rPr>
          <w:rFonts w:ascii="宋体" w:hAnsi="Calibri" w:cs="宋体" w:hint="eastAsia"/>
          <w:color w:val="FF0000"/>
          <w:kern w:val="0"/>
          <w:sz w:val="22"/>
          <w:szCs w:val="22"/>
        </w:rPr>
        <w:t>攀钢集团、</w:t>
      </w:r>
      <w:r w:rsidR="006715FA" w:rsidRPr="008A470E">
        <w:rPr>
          <w:rFonts w:ascii="宋体" w:hAnsi="宋体" w:hint="eastAsia"/>
          <w:color w:val="FF0000"/>
          <w:sz w:val="24"/>
        </w:rPr>
        <w:t>西北有色金属研究院、</w:t>
      </w:r>
      <w:r w:rsidR="008A470E" w:rsidRPr="008A470E">
        <w:rPr>
          <w:rFonts w:ascii="宋体" w:hAnsi="Calibri" w:cs="宋体" w:hint="eastAsia"/>
          <w:color w:val="FF0000"/>
          <w:kern w:val="0"/>
          <w:sz w:val="22"/>
          <w:szCs w:val="22"/>
        </w:rPr>
        <w:t>广东省材料与加工研究所、飞而康快速制造科技有限责任公</w:t>
      </w:r>
      <w:r w:rsidR="008A470E" w:rsidRPr="008A470E">
        <w:rPr>
          <w:rFonts w:ascii="宋体" w:hAnsi="宋体" w:hint="eastAsia"/>
          <w:color w:val="FF0000"/>
          <w:sz w:val="24"/>
        </w:rPr>
        <w:t>司</w:t>
      </w:r>
      <w:r w:rsidR="008A470E" w:rsidRPr="008A470E">
        <w:rPr>
          <w:rFonts w:ascii="宋体" w:hAnsi="Calibri" w:cs="宋体" w:hint="eastAsia"/>
          <w:color w:val="FF0000"/>
          <w:kern w:val="0"/>
          <w:sz w:val="22"/>
          <w:szCs w:val="22"/>
        </w:rPr>
        <w:t>、中南大学粉末冶金研究院、</w:t>
      </w:r>
      <w:r w:rsidR="006715FA" w:rsidRPr="008A470E">
        <w:rPr>
          <w:rFonts w:ascii="宋体" w:hAnsi="宋体" w:hint="eastAsia"/>
          <w:color w:val="FF0000"/>
          <w:sz w:val="24"/>
        </w:rPr>
        <w:t>北京矿冶科技集团有限公司等</w:t>
      </w:r>
      <w:r w:rsidR="006715FA" w:rsidRPr="008A470E">
        <w:rPr>
          <w:rFonts w:ascii="宋体" w:hAnsi="宋体"/>
          <w:color w:val="FF0000"/>
          <w:sz w:val="24"/>
        </w:rPr>
        <w:t>1</w:t>
      </w:r>
      <w:r w:rsidR="008A470E" w:rsidRPr="008A470E">
        <w:rPr>
          <w:rFonts w:ascii="宋体" w:hAnsi="宋体" w:hint="eastAsia"/>
          <w:color w:val="FF0000"/>
          <w:sz w:val="24"/>
        </w:rPr>
        <w:t>2</w:t>
      </w:r>
      <w:r w:rsidR="006715FA" w:rsidRPr="008A470E">
        <w:rPr>
          <w:rFonts w:ascii="宋体" w:hAnsi="宋体" w:hint="eastAsia"/>
          <w:color w:val="FF0000"/>
          <w:sz w:val="24"/>
        </w:rPr>
        <w:t>家单位的</w:t>
      </w:r>
      <w:r w:rsidR="008A470E" w:rsidRPr="008A470E">
        <w:rPr>
          <w:rFonts w:ascii="宋体" w:hAnsi="宋体" w:hint="eastAsia"/>
          <w:color w:val="FF0000"/>
          <w:sz w:val="24"/>
        </w:rPr>
        <w:t>17</w:t>
      </w:r>
      <w:r w:rsidR="006715FA" w:rsidRPr="008A470E">
        <w:rPr>
          <w:rFonts w:ascii="宋体" w:hAnsi="宋体" w:hint="eastAsia"/>
          <w:color w:val="FF0000"/>
          <w:sz w:val="24"/>
        </w:rPr>
        <w:t>位专家代表参加了会议。</w:t>
      </w:r>
      <w:r w:rsidRPr="008A470E">
        <w:rPr>
          <w:rFonts w:ascii="宋体" w:hAnsi="宋体" w:hint="eastAsia"/>
          <w:color w:val="FF0000"/>
          <w:sz w:val="24"/>
        </w:rPr>
        <w:t>与会专家和代表对本标准（预审稿）进行了认真、细致的讨论，提出了以下修改意</w:t>
      </w:r>
      <w:r w:rsidRPr="005A7692">
        <w:rPr>
          <w:rFonts w:ascii="宋体" w:hAnsi="宋体" w:hint="eastAsia"/>
          <w:color w:val="FF0000"/>
          <w:sz w:val="24"/>
        </w:rPr>
        <w:t>见和建议：</w:t>
      </w:r>
    </w:p>
    <w:p w:rsidR="004905FF" w:rsidRPr="005A7692" w:rsidRDefault="004905FF" w:rsidP="00A83423">
      <w:pPr>
        <w:adjustRightInd w:val="0"/>
        <w:snapToGrid w:val="0"/>
        <w:spacing w:line="360" w:lineRule="auto"/>
        <w:ind w:firstLine="480"/>
        <w:rPr>
          <w:rFonts w:ascii="宋体"/>
          <w:color w:val="FF0000"/>
          <w:sz w:val="24"/>
        </w:rPr>
      </w:pPr>
      <w:r w:rsidRPr="005A7692">
        <w:rPr>
          <w:rFonts w:ascii="宋体" w:hAnsi="宋体"/>
          <w:color w:val="FF0000"/>
          <w:sz w:val="24"/>
        </w:rPr>
        <w:t>1</w:t>
      </w:r>
      <w:r w:rsidRPr="005A7692">
        <w:rPr>
          <w:rFonts w:ascii="宋体" w:hAnsi="宋体" w:hint="eastAsia"/>
          <w:color w:val="FF0000"/>
          <w:sz w:val="24"/>
        </w:rPr>
        <w:t>、</w:t>
      </w:r>
      <w:r w:rsidRPr="005A7692">
        <w:rPr>
          <w:rFonts w:ascii="宋体" w:hAnsi="宋体"/>
          <w:color w:val="FF0000"/>
          <w:sz w:val="24"/>
        </w:rPr>
        <w:t>1</w:t>
      </w:r>
      <w:r w:rsidRPr="005A7692">
        <w:rPr>
          <w:rFonts w:ascii="宋体" w:hAnsi="宋体" w:hint="eastAsia"/>
          <w:color w:val="FF0000"/>
          <w:sz w:val="24"/>
        </w:rPr>
        <w:t>“硬质合金复合轧辊精加工品”改为</w:t>
      </w:r>
      <w:r w:rsidRPr="005A7692">
        <w:rPr>
          <w:rFonts w:ascii="宋体" w:hAnsi="宋体"/>
          <w:color w:val="FF0000"/>
          <w:sz w:val="24"/>
        </w:rPr>
        <w:t xml:space="preserve"> </w:t>
      </w:r>
      <w:r w:rsidRPr="005A7692">
        <w:rPr>
          <w:rFonts w:ascii="宋体" w:hAnsi="宋体" w:hint="eastAsia"/>
          <w:color w:val="FF0000"/>
          <w:sz w:val="24"/>
        </w:rPr>
        <w:t>“硬质合金复合轧辊”。</w:t>
      </w:r>
    </w:p>
    <w:p w:rsidR="004905FF" w:rsidRPr="005A7692" w:rsidRDefault="004905FF" w:rsidP="00A83423">
      <w:pPr>
        <w:adjustRightInd w:val="0"/>
        <w:snapToGrid w:val="0"/>
        <w:spacing w:line="360" w:lineRule="auto"/>
        <w:ind w:firstLine="480"/>
        <w:rPr>
          <w:rFonts w:ascii="宋体"/>
          <w:color w:val="FF0000"/>
          <w:sz w:val="24"/>
        </w:rPr>
      </w:pPr>
      <w:r w:rsidRPr="005A7692">
        <w:rPr>
          <w:rFonts w:ascii="宋体" w:hAnsi="宋体"/>
          <w:color w:val="FF0000"/>
          <w:sz w:val="24"/>
        </w:rPr>
        <w:t>2</w:t>
      </w:r>
      <w:r w:rsidRPr="005A7692">
        <w:rPr>
          <w:rFonts w:ascii="宋体" w:hAnsi="宋体" w:hint="eastAsia"/>
          <w:color w:val="FF0000"/>
          <w:sz w:val="24"/>
        </w:rPr>
        <w:t>、</w:t>
      </w:r>
      <w:r w:rsidRPr="005A7692">
        <w:rPr>
          <w:rFonts w:ascii="宋体" w:hAnsi="宋体"/>
          <w:color w:val="FF0000"/>
          <w:sz w:val="24"/>
        </w:rPr>
        <w:t>3.2</w:t>
      </w:r>
      <w:r w:rsidRPr="005A7692">
        <w:rPr>
          <w:rFonts w:ascii="宋体" w:hAnsi="宋体" w:hint="eastAsia"/>
          <w:color w:val="FF0000"/>
          <w:sz w:val="24"/>
        </w:rPr>
        <w:t>“精加工复合轧辊的常用型号、尺寸”改为“硬质合金复合轧辊的常用型号及尺寸”。</w:t>
      </w:r>
    </w:p>
    <w:p w:rsidR="004905FF" w:rsidRPr="005A7692" w:rsidRDefault="004905FF" w:rsidP="00A83423">
      <w:pPr>
        <w:adjustRightInd w:val="0"/>
        <w:snapToGrid w:val="0"/>
        <w:spacing w:line="360" w:lineRule="auto"/>
        <w:ind w:firstLine="480"/>
        <w:rPr>
          <w:rFonts w:ascii="宋体" w:hAnsi="宋体"/>
          <w:color w:val="FF0000"/>
          <w:sz w:val="24"/>
        </w:rPr>
      </w:pPr>
      <w:r w:rsidRPr="005A7692">
        <w:rPr>
          <w:rFonts w:ascii="宋体" w:hAnsi="宋体"/>
          <w:color w:val="FF0000"/>
          <w:sz w:val="24"/>
        </w:rPr>
        <w:t>3</w:t>
      </w:r>
      <w:r w:rsidRPr="005A7692">
        <w:rPr>
          <w:rFonts w:ascii="宋体" w:hAnsi="宋体" w:hint="eastAsia"/>
          <w:color w:val="FF0000"/>
          <w:sz w:val="24"/>
        </w:rPr>
        <w:t>、删去图</w:t>
      </w:r>
      <w:r w:rsidRPr="005A7692">
        <w:rPr>
          <w:rFonts w:ascii="宋体" w:hAnsi="宋体"/>
          <w:color w:val="FF0000"/>
          <w:sz w:val="24"/>
        </w:rPr>
        <w:t>1</w:t>
      </w:r>
      <w:r w:rsidR="008A470E">
        <w:rPr>
          <w:rFonts w:ascii="宋体" w:hAnsi="宋体" w:hint="eastAsia"/>
          <w:color w:val="FF0000"/>
          <w:sz w:val="24"/>
        </w:rPr>
        <w:t>。</w:t>
      </w:r>
    </w:p>
    <w:p w:rsidR="004905FF" w:rsidRPr="005A7692" w:rsidRDefault="004905FF" w:rsidP="00A83423">
      <w:pPr>
        <w:adjustRightInd w:val="0"/>
        <w:snapToGrid w:val="0"/>
        <w:spacing w:line="360" w:lineRule="auto"/>
        <w:ind w:firstLine="480"/>
        <w:rPr>
          <w:rFonts w:ascii="宋体"/>
          <w:color w:val="FF0000"/>
          <w:sz w:val="24"/>
        </w:rPr>
      </w:pPr>
      <w:r w:rsidRPr="005A7692">
        <w:rPr>
          <w:rFonts w:ascii="宋体" w:hAnsi="宋体"/>
          <w:color w:val="FF0000"/>
          <w:sz w:val="24"/>
        </w:rPr>
        <w:t>4</w:t>
      </w:r>
      <w:r w:rsidRPr="005A7692">
        <w:rPr>
          <w:rFonts w:ascii="宋体" w:hAnsi="宋体" w:hint="eastAsia"/>
          <w:color w:val="FF0000"/>
          <w:sz w:val="24"/>
        </w:rPr>
        <w:t>、表</w:t>
      </w:r>
      <w:r w:rsidRPr="005A7692">
        <w:rPr>
          <w:rFonts w:ascii="宋体" w:hAnsi="宋体"/>
          <w:color w:val="FF0000"/>
          <w:sz w:val="24"/>
        </w:rPr>
        <w:t>1</w:t>
      </w:r>
      <w:r w:rsidRPr="005A7692">
        <w:rPr>
          <w:rFonts w:ascii="宋体" w:hAnsi="宋体" w:hint="eastAsia"/>
          <w:color w:val="FF0000"/>
          <w:sz w:val="24"/>
        </w:rPr>
        <w:t>第二列和第三列互换位置。</w:t>
      </w:r>
    </w:p>
    <w:p w:rsidR="004905FF" w:rsidRPr="005A7692" w:rsidRDefault="004905FF" w:rsidP="00A83423">
      <w:pPr>
        <w:adjustRightInd w:val="0"/>
        <w:snapToGrid w:val="0"/>
        <w:spacing w:line="360" w:lineRule="auto"/>
        <w:ind w:firstLine="480"/>
        <w:rPr>
          <w:rFonts w:ascii="宋体"/>
          <w:color w:val="FF0000"/>
          <w:sz w:val="24"/>
        </w:rPr>
      </w:pPr>
      <w:r w:rsidRPr="005A7692">
        <w:rPr>
          <w:rFonts w:ascii="宋体" w:hAnsi="宋体"/>
          <w:color w:val="FF0000"/>
          <w:sz w:val="24"/>
        </w:rPr>
        <w:t>5</w:t>
      </w:r>
      <w:r w:rsidRPr="005A7692">
        <w:rPr>
          <w:rFonts w:ascii="宋体" w:hAnsi="宋体" w:hint="eastAsia"/>
          <w:color w:val="FF0000"/>
          <w:sz w:val="24"/>
        </w:rPr>
        <w:t>、图</w:t>
      </w:r>
      <w:r w:rsidRPr="005A7692">
        <w:rPr>
          <w:rFonts w:ascii="宋体" w:hAnsi="宋体"/>
          <w:color w:val="FF0000"/>
          <w:sz w:val="24"/>
        </w:rPr>
        <w:t>2</w:t>
      </w:r>
      <w:r w:rsidRPr="005A7692">
        <w:rPr>
          <w:rFonts w:ascii="宋体" w:hAnsi="宋体" w:hint="eastAsia"/>
          <w:color w:val="FF0000"/>
          <w:sz w:val="24"/>
        </w:rPr>
        <w:t>改图</w:t>
      </w:r>
      <w:r w:rsidRPr="005A7692">
        <w:rPr>
          <w:rFonts w:ascii="宋体" w:hAnsi="宋体"/>
          <w:color w:val="FF0000"/>
          <w:sz w:val="24"/>
        </w:rPr>
        <w:t>1</w:t>
      </w:r>
      <w:r w:rsidRPr="005A7692">
        <w:rPr>
          <w:rFonts w:ascii="宋体" w:hAnsi="宋体" w:hint="eastAsia"/>
          <w:color w:val="FF0000"/>
          <w:sz w:val="24"/>
        </w:rPr>
        <w:t>，加入尺寸标注。</w:t>
      </w:r>
    </w:p>
    <w:p w:rsidR="004905FF" w:rsidRPr="005A7692" w:rsidRDefault="004905FF" w:rsidP="00A83423">
      <w:pPr>
        <w:adjustRightInd w:val="0"/>
        <w:snapToGrid w:val="0"/>
        <w:spacing w:line="360" w:lineRule="auto"/>
        <w:ind w:firstLine="480"/>
        <w:rPr>
          <w:rFonts w:ascii="宋体"/>
          <w:color w:val="FF0000"/>
          <w:sz w:val="24"/>
        </w:rPr>
      </w:pPr>
      <w:r w:rsidRPr="005A7692">
        <w:rPr>
          <w:rFonts w:ascii="宋体" w:hAnsi="宋体"/>
          <w:color w:val="FF0000"/>
          <w:sz w:val="24"/>
        </w:rPr>
        <w:t>6</w:t>
      </w:r>
      <w:r w:rsidRPr="005A7692">
        <w:rPr>
          <w:rFonts w:ascii="宋体" w:hAnsi="宋体" w:hint="eastAsia"/>
          <w:color w:val="FF0000"/>
          <w:sz w:val="24"/>
        </w:rPr>
        <w:t>、</w:t>
      </w:r>
      <w:r w:rsidRPr="005A7692">
        <w:rPr>
          <w:rFonts w:ascii="宋体" w:hAnsi="宋体"/>
          <w:color w:val="FF0000"/>
          <w:sz w:val="24"/>
        </w:rPr>
        <w:t>4</w:t>
      </w:r>
      <w:r w:rsidRPr="005A7692">
        <w:rPr>
          <w:rFonts w:ascii="宋体" w:hAnsi="宋体" w:hint="eastAsia"/>
          <w:color w:val="FF0000"/>
          <w:sz w:val="24"/>
        </w:rPr>
        <w:t>技术要求中，将辊环、芯轴及组件、装配后的硬质合金复合轧辊分开说明，</w:t>
      </w:r>
      <w:r w:rsidRPr="005A7692">
        <w:rPr>
          <w:rFonts w:ascii="宋体" w:hAnsi="宋体"/>
          <w:color w:val="FF0000"/>
          <w:sz w:val="24"/>
        </w:rPr>
        <w:t>4</w:t>
      </w:r>
      <w:r w:rsidRPr="005A7692">
        <w:rPr>
          <w:rFonts w:ascii="宋体" w:hAnsi="宋体" w:hint="eastAsia"/>
          <w:color w:val="FF0000"/>
          <w:sz w:val="24"/>
        </w:rPr>
        <w:t>技术要求的序列号进行了调整。</w:t>
      </w:r>
    </w:p>
    <w:p w:rsidR="004905FF" w:rsidRPr="005A7692" w:rsidRDefault="004905FF" w:rsidP="00FF489A">
      <w:pPr>
        <w:adjustRightInd w:val="0"/>
        <w:snapToGrid w:val="0"/>
        <w:spacing w:line="360" w:lineRule="auto"/>
        <w:ind w:firstLine="480"/>
        <w:rPr>
          <w:rFonts w:ascii="宋体"/>
          <w:color w:val="FF0000"/>
          <w:sz w:val="24"/>
        </w:rPr>
      </w:pPr>
      <w:r w:rsidRPr="005A7692">
        <w:rPr>
          <w:rFonts w:ascii="宋体" w:hAnsi="宋体"/>
          <w:color w:val="FF0000"/>
          <w:sz w:val="24"/>
        </w:rPr>
        <w:t>7</w:t>
      </w:r>
      <w:r w:rsidRPr="005A7692">
        <w:rPr>
          <w:rFonts w:ascii="宋体" w:hAnsi="宋体" w:hint="eastAsia"/>
          <w:color w:val="FF0000"/>
          <w:sz w:val="24"/>
        </w:rPr>
        <w:t>、</w:t>
      </w:r>
      <w:r w:rsidRPr="005A7692">
        <w:rPr>
          <w:rFonts w:ascii="宋体" w:hAnsi="宋体"/>
          <w:color w:val="FF0000"/>
          <w:sz w:val="24"/>
        </w:rPr>
        <w:t>5.1</w:t>
      </w:r>
      <w:r w:rsidRPr="005A7692">
        <w:rPr>
          <w:rFonts w:ascii="宋体" w:hAnsi="宋体" w:hint="eastAsia"/>
          <w:color w:val="FF0000"/>
          <w:sz w:val="24"/>
        </w:rPr>
        <w:t>“辊环和芯轴的物理、力学性能、金相组织结构试验方法产品的物理性能、力学性能以及组织结构的检验按供需双方协商确定的方法进行。”改为“辊环的物理、力学性能、金相组织结构的检验按</w:t>
      </w:r>
      <w:r w:rsidRPr="005A7692">
        <w:rPr>
          <w:rFonts w:ascii="宋体" w:hAnsi="宋体"/>
          <w:color w:val="FF0000"/>
          <w:sz w:val="24"/>
        </w:rPr>
        <w:t>GB/T 5242</w:t>
      </w:r>
      <w:r w:rsidRPr="005A7692">
        <w:rPr>
          <w:rFonts w:ascii="宋体" w:hAnsi="宋体" w:hint="eastAsia"/>
          <w:color w:val="FF0000"/>
          <w:sz w:val="24"/>
        </w:rPr>
        <w:t>规定进行检查。芯轴的超声波探伤按照</w:t>
      </w:r>
      <w:r w:rsidRPr="005A7692">
        <w:rPr>
          <w:rFonts w:ascii="宋体" w:hAnsi="宋体"/>
          <w:color w:val="FF0000"/>
          <w:sz w:val="24"/>
        </w:rPr>
        <w:t>JB/T5000.15</w:t>
      </w:r>
      <w:r w:rsidRPr="005A7692">
        <w:rPr>
          <w:rFonts w:ascii="宋体" w:hAnsi="宋体" w:hint="eastAsia"/>
          <w:color w:val="FF0000"/>
          <w:sz w:val="24"/>
        </w:rPr>
        <w:t>《重型机械通用技术条件</w:t>
      </w:r>
      <w:r w:rsidRPr="005A7692">
        <w:rPr>
          <w:rFonts w:ascii="宋体" w:hAnsi="宋体"/>
          <w:color w:val="FF0000"/>
          <w:sz w:val="24"/>
        </w:rPr>
        <w:t xml:space="preserve"> </w:t>
      </w:r>
      <w:r w:rsidRPr="005A7692">
        <w:rPr>
          <w:rFonts w:ascii="宋体" w:hAnsi="宋体" w:hint="eastAsia"/>
          <w:color w:val="FF0000"/>
          <w:sz w:val="24"/>
        </w:rPr>
        <w:t>锻钢件无损探伤》Ⅱ级规定进行检查。”</w:t>
      </w:r>
    </w:p>
    <w:p w:rsidR="004905FF" w:rsidRPr="005A7692" w:rsidRDefault="004905FF" w:rsidP="00E54CD1">
      <w:pPr>
        <w:adjustRightInd w:val="0"/>
        <w:snapToGrid w:val="0"/>
        <w:spacing w:line="360" w:lineRule="auto"/>
        <w:ind w:firstLine="480"/>
        <w:rPr>
          <w:rFonts w:ascii="宋体"/>
          <w:color w:val="FF0000"/>
          <w:sz w:val="24"/>
        </w:rPr>
      </w:pPr>
      <w:r w:rsidRPr="005A7692">
        <w:rPr>
          <w:rFonts w:ascii="宋体" w:hAnsi="宋体"/>
          <w:color w:val="FF0000"/>
          <w:sz w:val="24"/>
        </w:rPr>
        <w:t>8</w:t>
      </w:r>
      <w:r w:rsidRPr="005A7692">
        <w:rPr>
          <w:rFonts w:ascii="宋体" w:hAnsi="宋体" w:hint="eastAsia"/>
          <w:color w:val="FF0000"/>
          <w:sz w:val="24"/>
        </w:rPr>
        <w:t>、</w:t>
      </w:r>
      <w:smartTag w:uri="urn:schemas-microsoft-com:office:smarttags" w:element="chsdate">
        <w:smartTagPr>
          <w:attr w:name="IsROCDate" w:val="False"/>
          <w:attr w:name="IsLunarDate" w:val="False"/>
          <w:attr w:name="Day" w:val="30"/>
          <w:attr w:name="Month" w:val="12"/>
          <w:attr w:name="Year" w:val="1899"/>
        </w:smartTagPr>
        <w:r w:rsidRPr="005A7692">
          <w:rPr>
            <w:rFonts w:ascii="宋体" w:hAnsi="宋体"/>
            <w:color w:val="FF0000"/>
            <w:sz w:val="24"/>
          </w:rPr>
          <w:t>6.1.2</w:t>
        </w:r>
      </w:smartTag>
      <w:r w:rsidRPr="005A7692">
        <w:rPr>
          <w:rFonts w:ascii="宋体" w:hAnsi="宋体" w:hint="eastAsia"/>
          <w:color w:val="FF0000"/>
          <w:sz w:val="24"/>
        </w:rPr>
        <w:t>“仲裁取样在需方共同进行”改为“仲裁取样由供需双方共同进行”。</w:t>
      </w:r>
    </w:p>
    <w:p w:rsidR="004905FF" w:rsidRPr="005A7692" w:rsidRDefault="004905FF" w:rsidP="00E54CD1">
      <w:pPr>
        <w:adjustRightInd w:val="0"/>
        <w:snapToGrid w:val="0"/>
        <w:spacing w:line="360" w:lineRule="auto"/>
        <w:ind w:firstLine="480"/>
        <w:rPr>
          <w:rFonts w:ascii="宋体"/>
          <w:color w:val="FF0000"/>
          <w:sz w:val="24"/>
        </w:rPr>
      </w:pPr>
      <w:r w:rsidRPr="005A7692">
        <w:rPr>
          <w:rFonts w:ascii="宋体" w:hAnsi="宋体"/>
          <w:color w:val="FF0000"/>
          <w:sz w:val="24"/>
        </w:rPr>
        <w:t>9</w:t>
      </w:r>
      <w:r w:rsidRPr="005A7692">
        <w:rPr>
          <w:rFonts w:ascii="宋体" w:hAnsi="宋体" w:hint="eastAsia"/>
          <w:color w:val="FF0000"/>
          <w:sz w:val="24"/>
        </w:rPr>
        <w:t>、表</w:t>
      </w:r>
      <w:r w:rsidRPr="005A7692">
        <w:rPr>
          <w:rFonts w:ascii="宋体" w:hAnsi="宋体"/>
          <w:color w:val="FF0000"/>
          <w:sz w:val="24"/>
        </w:rPr>
        <w:t>6</w:t>
      </w:r>
      <w:r w:rsidRPr="005A7692">
        <w:rPr>
          <w:rFonts w:ascii="宋体" w:hAnsi="宋体" w:hint="eastAsia"/>
          <w:color w:val="FF0000"/>
          <w:sz w:val="24"/>
        </w:rPr>
        <w:t>按照改动后的序列号进行了修改。</w:t>
      </w:r>
    </w:p>
    <w:p w:rsidR="004905FF" w:rsidRPr="005A7692" w:rsidRDefault="004905FF" w:rsidP="00E54CD1">
      <w:pPr>
        <w:adjustRightInd w:val="0"/>
        <w:snapToGrid w:val="0"/>
        <w:spacing w:line="360" w:lineRule="auto"/>
        <w:ind w:firstLine="480"/>
        <w:rPr>
          <w:rFonts w:ascii="宋体"/>
          <w:color w:val="FF0000"/>
          <w:sz w:val="24"/>
        </w:rPr>
      </w:pPr>
      <w:r w:rsidRPr="005A7692">
        <w:rPr>
          <w:rFonts w:ascii="宋体" w:hAnsi="宋体"/>
          <w:color w:val="FF0000"/>
          <w:sz w:val="24"/>
        </w:rPr>
        <w:t>10</w:t>
      </w:r>
      <w:r w:rsidRPr="005A7692">
        <w:rPr>
          <w:rFonts w:ascii="宋体" w:hAnsi="宋体" w:hint="eastAsia"/>
          <w:color w:val="FF0000"/>
          <w:sz w:val="24"/>
        </w:rPr>
        <w:t>、</w:t>
      </w:r>
      <w:r w:rsidRPr="005A7692">
        <w:rPr>
          <w:rFonts w:ascii="宋体" w:hAnsi="宋体"/>
          <w:color w:val="FF0000"/>
          <w:sz w:val="24"/>
        </w:rPr>
        <w:t>8</w:t>
      </w:r>
      <w:r w:rsidRPr="005A7692">
        <w:rPr>
          <w:rFonts w:ascii="宋体" w:hAnsi="宋体" w:hint="eastAsia"/>
          <w:color w:val="FF0000"/>
          <w:sz w:val="24"/>
        </w:rPr>
        <w:t>“订货单（或合同）内容”改为“合同（或订货单）内容”。</w:t>
      </w:r>
    </w:p>
    <w:p w:rsidR="004905FF" w:rsidRPr="00535EF4" w:rsidRDefault="004905FF" w:rsidP="005A7692">
      <w:pPr>
        <w:adjustRightInd w:val="0"/>
        <w:snapToGrid w:val="0"/>
        <w:spacing w:line="360" w:lineRule="auto"/>
        <w:ind w:firstLineChars="200" w:firstLine="480"/>
        <w:rPr>
          <w:rFonts w:ascii="宋体"/>
          <w:sz w:val="24"/>
        </w:rPr>
      </w:pPr>
      <w:r w:rsidRPr="005A7692">
        <w:rPr>
          <w:rFonts w:ascii="宋体" w:hAnsi="宋体" w:hint="eastAsia"/>
          <w:color w:val="FF0000"/>
          <w:sz w:val="24"/>
        </w:rPr>
        <w:t>编制小组根据大会讨论的意见和建议，组织修改形成标准送审稿。</w:t>
      </w:r>
    </w:p>
    <w:p w:rsidR="004905FF" w:rsidRPr="00232589" w:rsidRDefault="004905FF" w:rsidP="00FF489A">
      <w:pPr>
        <w:adjustRightInd w:val="0"/>
        <w:snapToGrid w:val="0"/>
        <w:spacing w:line="360" w:lineRule="auto"/>
        <w:ind w:firstLine="480"/>
        <w:rPr>
          <w:rFonts w:ascii="宋体"/>
          <w:color w:val="FF0000"/>
          <w:sz w:val="24"/>
        </w:rPr>
      </w:pPr>
    </w:p>
    <w:p w:rsidR="008A470E" w:rsidRDefault="008A470E" w:rsidP="00A83423">
      <w:pPr>
        <w:adjustRightInd w:val="0"/>
        <w:snapToGrid w:val="0"/>
        <w:spacing w:line="360" w:lineRule="auto"/>
        <w:rPr>
          <w:rFonts w:eastAsia="黑体" w:hint="eastAsia"/>
          <w:color w:val="000000"/>
          <w:sz w:val="24"/>
        </w:rPr>
      </w:pPr>
    </w:p>
    <w:p w:rsidR="004905FF" w:rsidRPr="00E82982" w:rsidRDefault="004905FF" w:rsidP="00A83423">
      <w:pPr>
        <w:adjustRightInd w:val="0"/>
        <w:snapToGrid w:val="0"/>
        <w:spacing w:line="360" w:lineRule="auto"/>
        <w:rPr>
          <w:rFonts w:eastAsia="黑体"/>
          <w:color w:val="000000"/>
          <w:sz w:val="24"/>
        </w:rPr>
      </w:pPr>
      <w:r w:rsidRPr="00E82982">
        <w:rPr>
          <w:rFonts w:eastAsia="黑体" w:hint="eastAsia"/>
          <w:color w:val="000000"/>
          <w:sz w:val="24"/>
        </w:rPr>
        <w:lastRenderedPageBreak/>
        <w:t>二、标准编制原则和确定标准主要内容的论据</w:t>
      </w:r>
    </w:p>
    <w:p w:rsidR="004905FF" w:rsidRPr="00E82982" w:rsidRDefault="004905FF" w:rsidP="00A83423">
      <w:pPr>
        <w:adjustRightInd w:val="0"/>
        <w:snapToGrid w:val="0"/>
        <w:spacing w:line="360" w:lineRule="auto"/>
        <w:rPr>
          <w:rFonts w:ascii="黑体" w:eastAsia="黑体"/>
          <w:color w:val="000000"/>
          <w:sz w:val="24"/>
        </w:rPr>
      </w:pPr>
      <w:r>
        <w:rPr>
          <w:rFonts w:ascii="黑体" w:eastAsia="黑体"/>
          <w:color w:val="000000"/>
          <w:sz w:val="24"/>
        </w:rPr>
        <w:t xml:space="preserve">2.1 </w:t>
      </w:r>
      <w:r w:rsidRPr="00E82982">
        <w:rPr>
          <w:rFonts w:ascii="黑体" w:eastAsia="黑体" w:hint="eastAsia"/>
          <w:color w:val="000000"/>
          <w:sz w:val="24"/>
        </w:rPr>
        <w:t>编制原则</w:t>
      </w:r>
    </w:p>
    <w:p w:rsidR="004905FF" w:rsidRPr="00E82982" w:rsidRDefault="004905FF" w:rsidP="005A7692">
      <w:pPr>
        <w:adjustRightInd w:val="0"/>
        <w:snapToGrid w:val="0"/>
        <w:spacing w:line="360" w:lineRule="auto"/>
        <w:ind w:firstLineChars="200" w:firstLine="480"/>
        <w:rPr>
          <w:color w:val="000000"/>
          <w:sz w:val="24"/>
        </w:rPr>
      </w:pPr>
      <w:r w:rsidRPr="00D06B43">
        <w:rPr>
          <w:rFonts w:ascii="宋体" w:hAnsi="宋体"/>
          <w:color w:val="000000"/>
          <w:sz w:val="24"/>
        </w:rPr>
        <w:t>a</w:t>
      </w:r>
      <w:r w:rsidRPr="00E82982">
        <w:rPr>
          <w:rFonts w:hint="eastAsia"/>
          <w:color w:val="000000"/>
          <w:sz w:val="24"/>
        </w:rPr>
        <w:t>）</w:t>
      </w:r>
      <w:r w:rsidRPr="00E82982">
        <w:rPr>
          <w:color w:val="000000"/>
          <w:sz w:val="24"/>
        </w:rPr>
        <w:t xml:space="preserve"> </w:t>
      </w:r>
      <w:r w:rsidRPr="00E82982">
        <w:rPr>
          <w:rFonts w:hint="eastAsia"/>
          <w:color w:val="000000"/>
          <w:sz w:val="24"/>
        </w:rPr>
        <w:t>标准的格式严格</w:t>
      </w:r>
      <w:r w:rsidRPr="003A1EA8">
        <w:rPr>
          <w:rFonts w:ascii="宋体" w:hAnsi="宋体" w:hint="eastAsia"/>
          <w:color w:val="000000"/>
          <w:sz w:val="24"/>
        </w:rPr>
        <w:t>按照</w:t>
      </w:r>
      <w:r w:rsidRPr="003A1EA8">
        <w:rPr>
          <w:rFonts w:ascii="宋体" w:hAnsi="宋体"/>
          <w:color w:val="000000"/>
          <w:sz w:val="24"/>
        </w:rPr>
        <w:t>GB/T 1.1-2009</w:t>
      </w:r>
      <w:r w:rsidRPr="003A1EA8">
        <w:rPr>
          <w:rFonts w:ascii="宋体" w:hAnsi="宋体" w:hint="eastAsia"/>
          <w:color w:val="000000"/>
          <w:sz w:val="24"/>
        </w:rPr>
        <w:t>《标准化工作导则</w:t>
      </w:r>
      <w:r w:rsidRPr="003A1EA8">
        <w:rPr>
          <w:rFonts w:ascii="宋体" w:hAnsi="宋体"/>
          <w:color w:val="000000"/>
          <w:sz w:val="24"/>
        </w:rPr>
        <w:t xml:space="preserve">  </w:t>
      </w:r>
      <w:r w:rsidRPr="003A1EA8">
        <w:rPr>
          <w:rFonts w:ascii="宋体" w:hAnsi="宋体" w:hint="eastAsia"/>
          <w:color w:val="000000"/>
          <w:sz w:val="24"/>
        </w:rPr>
        <w:t>第</w:t>
      </w:r>
      <w:r w:rsidRPr="003A1EA8">
        <w:rPr>
          <w:rFonts w:ascii="宋体" w:hAnsi="宋体"/>
          <w:color w:val="000000"/>
          <w:sz w:val="24"/>
        </w:rPr>
        <w:t>1</w:t>
      </w:r>
      <w:r w:rsidRPr="003A1EA8">
        <w:rPr>
          <w:rFonts w:ascii="宋体" w:hAnsi="宋体" w:hint="eastAsia"/>
          <w:color w:val="000000"/>
          <w:sz w:val="24"/>
        </w:rPr>
        <w:t>部分：</w:t>
      </w:r>
      <w:r w:rsidRPr="00E82982">
        <w:rPr>
          <w:rFonts w:hint="eastAsia"/>
          <w:color w:val="000000"/>
          <w:sz w:val="24"/>
        </w:rPr>
        <w:t>标准的结构和编写》的规定进行</w:t>
      </w:r>
      <w:r>
        <w:rPr>
          <w:rFonts w:hint="eastAsia"/>
          <w:color w:val="000000"/>
          <w:sz w:val="24"/>
        </w:rPr>
        <w:t>；</w:t>
      </w:r>
    </w:p>
    <w:p w:rsidR="004905FF" w:rsidRDefault="004905FF" w:rsidP="005A7692">
      <w:pPr>
        <w:adjustRightInd w:val="0"/>
        <w:snapToGrid w:val="0"/>
        <w:spacing w:line="360" w:lineRule="auto"/>
        <w:ind w:firstLineChars="200" w:firstLine="480"/>
        <w:rPr>
          <w:color w:val="000000"/>
          <w:sz w:val="24"/>
        </w:rPr>
      </w:pPr>
      <w:r>
        <w:rPr>
          <w:color w:val="000000"/>
          <w:sz w:val="24"/>
        </w:rPr>
        <w:t>b</w:t>
      </w:r>
      <w:r w:rsidRPr="00E82982">
        <w:rPr>
          <w:rFonts w:hint="eastAsia"/>
          <w:color w:val="000000"/>
          <w:sz w:val="24"/>
        </w:rPr>
        <w:t>）</w:t>
      </w:r>
      <w:r w:rsidRPr="00E82982">
        <w:rPr>
          <w:color w:val="000000"/>
          <w:sz w:val="24"/>
        </w:rPr>
        <w:t xml:space="preserve"> </w:t>
      </w:r>
      <w:r>
        <w:rPr>
          <w:rFonts w:hint="eastAsia"/>
          <w:color w:val="000000"/>
          <w:sz w:val="24"/>
        </w:rPr>
        <w:t>制订</w:t>
      </w:r>
      <w:r w:rsidRPr="00E82982">
        <w:rPr>
          <w:rFonts w:hint="eastAsia"/>
          <w:color w:val="000000"/>
          <w:sz w:val="24"/>
        </w:rPr>
        <w:t>后的标准充分反映了当前国内各生产企业的技术水平，便于生产，宜于应用</w:t>
      </w:r>
      <w:r>
        <w:rPr>
          <w:rFonts w:hint="eastAsia"/>
          <w:color w:val="000000"/>
          <w:sz w:val="24"/>
        </w:rPr>
        <w:t>。</w:t>
      </w:r>
    </w:p>
    <w:p w:rsidR="004905FF" w:rsidRPr="00E82982" w:rsidRDefault="004905FF" w:rsidP="00A83423">
      <w:pPr>
        <w:adjustRightInd w:val="0"/>
        <w:snapToGrid w:val="0"/>
        <w:spacing w:line="360" w:lineRule="auto"/>
        <w:rPr>
          <w:rFonts w:ascii="黑体" w:eastAsia="黑体"/>
          <w:color w:val="000000"/>
          <w:sz w:val="24"/>
        </w:rPr>
      </w:pPr>
      <w:r w:rsidRPr="00E82982">
        <w:rPr>
          <w:rFonts w:ascii="黑体" w:eastAsia="黑体"/>
          <w:color w:val="000000"/>
          <w:sz w:val="24"/>
        </w:rPr>
        <w:t>2.</w:t>
      </w:r>
      <w:r>
        <w:rPr>
          <w:rFonts w:ascii="黑体" w:eastAsia="黑体"/>
          <w:color w:val="000000"/>
          <w:sz w:val="24"/>
        </w:rPr>
        <w:t>2</w:t>
      </w:r>
      <w:r w:rsidRPr="00E82982">
        <w:rPr>
          <w:rFonts w:ascii="黑体" w:eastAsia="黑体"/>
          <w:color w:val="000000"/>
          <w:sz w:val="24"/>
        </w:rPr>
        <w:t xml:space="preserve">  </w:t>
      </w:r>
      <w:r>
        <w:rPr>
          <w:rFonts w:ascii="黑体" w:eastAsia="黑体" w:hint="eastAsia"/>
          <w:color w:val="000000"/>
          <w:sz w:val="24"/>
        </w:rPr>
        <w:t>制订依据以及制订</w:t>
      </w:r>
      <w:r w:rsidRPr="00E82982">
        <w:rPr>
          <w:rFonts w:ascii="黑体" w:eastAsia="黑体" w:hint="eastAsia"/>
          <w:color w:val="000000"/>
          <w:sz w:val="24"/>
        </w:rPr>
        <w:t>内容</w:t>
      </w:r>
    </w:p>
    <w:p w:rsidR="004905FF" w:rsidRDefault="004905FF" w:rsidP="00A83423">
      <w:pPr>
        <w:adjustRightInd w:val="0"/>
        <w:snapToGrid w:val="0"/>
        <w:spacing w:line="360" w:lineRule="auto"/>
        <w:rPr>
          <w:rFonts w:ascii="黑体" w:eastAsia="黑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A1EA8">
          <w:rPr>
            <w:rFonts w:ascii="黑体" w:eastAsia="黑体" w:hAnsi="黑体"/>
            <w:color w:val="000000"/>
            <w:sz w:val="24"/>
          </w:rPr>
          <w:t>2.</w:t>
        </w:r>
        <w:r>
          <w:rPr>
            <w:rFonts w:ascii="黑体" w:eastAsia="黑体" w:hAnsi="黑体"/>
            <w:color w:val="000000"/>
            <w:sz w:val="24"/>
          </w:rPr>
          <w:t>2</w:t>
        </w:r>
        <w:r w:rsidRPr="003A1EA8">
          <w:rPr>
            <w:rFonts w:ascii="黑体" w:eastAsia="黑体" w:hAnsi="黑体"/>
            <w:color w:val="000000"/>
            <w:sz w:val="24"/>
          </w:rPr>
          <w:t>.1</w:t>
        </w:r>
      </w:smartTag>
      <w:r>
        <w:rPr>
          <w:rFonts w:ascii="宋体" w:hAnsi="宋体"/>
          <w:color w:val="000000"/>
          <w:sz w:val="24"/>
        </w:rPr>
        <w:t xml:space="preserve">  </w:t>
      </w:r>
      <w:r>
        <w:rPr>
          <w:rFonts w:ascii="黑体" w:eastAsia="黑体" w:hint="eastAsia"/>
          <w:color w:val="000000"/>
          <w:sz w:val="24"/>
        </w:rPr>
        <w:t>制订依据</w:t>
      </w:r>
    </w:p>
    <w:p w:rsidR="004905FF" w:rsidRPr="00B67F58" w:rsidRDefault="004905FF" w:rsidP="005A7692">
      <w:pPr>
        <w:adjustRightInd w:val="0"/>
        <w:snapToGrid w:val="0"/>
        <w:spacing w:line="360" w:lineRule="auto"/>
        <w:ind w:firstLineChars="200" w:firstLine="480"/>
        <w:rPr>
          <w:rFonts w:ascii="宋体"/>
          <w:sz w:val="24"/>
        </w:rPr>
      </w:pPr>
      <w:r w:rsidRPr="00A03312">
        <w:rPr>
          <w:rFonts w:ascii="宋体" w:hAnsi="宋体" w:hint="eastAsia"/>
          <w:sz w:val="24"/>
        </w:rPr>
        <w:t>本次国家标准的</w:t>
      </w:r>
      <w:r>
        <w:rPr>
          <w:rFonts w:ascii="宋体" w:hAnsi="宋体" w:hint="eastAsia"/>
          <w:sz w:val="24"/>
        </w:rPr>
        <w:t>制订</w:t>
      </w:r>
      <w:r w:rsidRPr="00A03312">
        <w:rPr>
          <w:rFonts w:ascii="宋体" w:hAnsi="宋体" w:hint="eastAsia"/>
          <w:sz w:val="24"/>
        </w:rPr>
        <w:t>，</w:t>
      </w:r>
      <w:r>
        <w:rPr>
          <w:rFonts w:ascii="宋体" w:hAnsi="宋体" w:hint="eastAsia"/>
          <w:sz w:val="24"/>
        </w:rPr>
        <w:t>根据目前各大生产商的生产情况，综合</w:t>
      </w:r>
      <w:r w:rsidRPr="00F26002">
        <w:rPr>
          <w:rFonts w:ascii="宋体" w:hAnsi="宋体" w:hint="eastAsia"/>
          <w:sz w:val="24"/>
        </w:rPr>
        <w:t>终端使用客户的</w:t>
      </w:r>
      <w:r>
        <w:rPr>
          <w:rFonts w:ascii="宋体" w:hAnsi="宋体" w:hint="eastAsia"/>
          <w:sz w:val="24"/>
        </w:rPr>
        <w:t>反馈信息，对已经成熟的技术条件进行标准化。</w:t>
      </w:r>
    </w:p>
    <w:p w:rsidR="004905FF" w:rsidRDefault="004905FF" w:rsidP="000A791F">
      <w:pPr>
        <w:adjustRightInd w:val="0"/>
        <w:snapToGrid w:val="0"/>
        <w:spacing w:line="360" w:lineRule="auto"/>
        <w:rPr>
          <w:rFonts w:ascii="黑体" w:eastAsia="黑体" w:hAnsi="黑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A1EA8">
          <w:rPr>
            <w:rFonts w:ascii="黑体" w:eastAsia="黑体" w:hAnsi="黑体"/>
            <w:sz w:val="24"/>
          </w:rPr>
          <w:t>2.</w:t>
        </w:r>
        <w:r>
          <w:rPr>
            <w:rFonts w:ascii="黑体" w:eastAsia="黑体" w:hAnsi="黑体"/>
            <w:sz w:val="24"/>
          </w:rPr>
          <w:t>2</w:t>
        </w:r>
        <w:r w:rsidRPr="003A1EA8">
          <w:rPr>
            <w:rFonts w:ascii="黑体" w:eastAsia="黑体" w:hAnsi="黑体"/>
            <w:sz w:val="24"/>
          </w:rPr>
          <w:t>.2</w:t>
        </w:r>
      </w:smartTag>
      <w:r w:rsidRPr="003A1EA8">
        <w:rPr>
          <w:rFonts w:ascii="黑体" w:eastAsia="黑体" w:hAnsi="黑体"/>
          <w:sz w:val="24"/>
        </w:rPr>
        <w:t xml:space="preserve">  </w:t>
      </w:r>
      <w:r>
        <w:rPr>
          <w:rFonts w:ascii="黑体" w:eastAsia="黑体" w:hAnsi="黑体" w:hint="eastAsia"/>
          <w:color w:val="000000"/>
          <w:sz w:val="24"/>
        </w:rPr>
        <w:t>制订</w:t>
      </w:r>
      <w:r w:rsidRPr="003A1EA8">
        <w:rPr>
          <w:rFonts w:ascii="黑体" w:eastAsia="黑体" w:hAnsi="黑体" w:hint="eastAsia"/>
          <w:color w:val="000000"/>
          <w:sz w:val="24"/>
        </w:rPr>
        <w:t>内容</w:t>
      </w:r>
    </w:p>
    <w:p w:rsidR="004905FF" w:rsidRPr="00A761B4" w:rsidRDefault="004905FF" w:rsidP="001F2B4D">
      <w:pPr>
        <w:adjustRightInd w:val="0"/>
        <w:snapToGrid w:val="0"/>
        <w:spacing w:line="360" w:lineRule="auto"/>
        <w:rPr>
          <w:rFonts w:ascii="黑体" w:eastAsia="黑体" w:hAnsi="黑体"/>
          <w:sz w:val="24"/>
        </w:rPr>
      </w:pPr>
      <w:smartTag w:uri="urn:schemas-microsoft-com:office:smarttags" w:element="chsdate">
        <w:smartTagPr>
          <w:attr w:name="IsROCDate" w:val="False"/>
          <w:attr w:name="IsLunarDate" w:val="False"/>
          <w:attr w:name="Day" w:val="30"/>
          <w:attr w:name="Month" w:val="12"/>
          <w:attr w:name="Year" w:val="1899"/>
        </w:smartTagPr>
        <w:r w:rsidRPr="00A761B4">
          <w:rPr>
            <w:rFonts w:ascii="黑体" w:eastAsia="黑体" w:hAnsi="黑体"/>
            <w:color w:val="000000"/>
            <w:sz w:val="24"/>
          </w:rPr>
          <w:t>2.2.2</w:t>
        </w:r>
      </w:smartTag>
      <w:r w:rsidRPr="00A761B4">
        <w:rPr>
          <w:rFonts w:ascii="黑体" w:eastAsia="黑体" w:hAnsi="黑体"/>
          <w:color w:val="000000"/>
          <w:sz w:val="24"/>
        </w:rPr>
        <w:t xml:space="preserve">.1  </w:t>
      </w:r>
      <w:r w:rsidRPr="00A761B4">
        <w:rPr>
          <w:rFonts w:ascii="黑体" w:eastAsia="黑体" w:hAnsi="黑体" w:hint="eastAsia"/>
          <w:sz w:val="24"/>
        </w:rPr>
        <w:t>型号表示规则的确定</w:t>
      </w:r>
    </w:p>
    <w:p w:rsidR="004905FF" w:rsidRPr="00E00037" w:rsidRDefault="004905FF" w:rsidP="005A7692">
      <w:pPr>
        <w:adjustRightInd w:val="0"/>
        <w:snapToGrid w:val="0"/>
        <w:spacing w:line="360" w:lineRule="auto"/>
        <w:ind w:firstLineChars="200" w:firstLine="480"/>
        <w:rPr>
          <w:rFonts w:ascii="宋体"/>
          <w:sz w:val="24"/>
        </w:rPr>
      </w:pPr>
      <w:r w:rsidRPr="00E00037">
        <w:rPr>
          <w:rFonts w:ascii="宋体" w:hAnsi="宋体" w:hint="eastAsia"/>
          <w:sz w:val="24"/>
        </w:rPr>
        <w:t>硬质合金复合轧辊精加工品的型号表示由轧制工作区辊身外径</w:t>
      </w:r>
      <w:r w:rsidRPr="00E00037">
        <w:rPr>
          <w:rFonts w:ascii="宋体" w:hAnsi="宋体"/>
          <w:sz w:val="24"/>
        </w:rPr>
        <w:t>(D)</w:t>
      </w:r>
      <w:r>
        <w:rPr>
          <w:rFonts w:ascii="宋体" w:hAnsi="宋体" w:hint="eastAsia"/>
          <w:sz w:val="24"/>
        </w:rPr>
        <w:t>、</w:t>
      </w:r>
      <w:r w:rsidRPr="00E00037">
        <w:rPr>
          <w:rFonts w:ascii="宋体" w:hAnsi="宋体" w:hint="eastAsia"/>
          <w:sz w:val="24"/>
        </w:rPr>
        <w:t>轧制工作区辊身长度</w:t>
      </w:r>
      <w:r w:rsidRPr="00E00037">
        <w:rPr>
          <w:rFonts w:ascii="宋体" w:hAnsi="宋体"/>
          <w:sz w:val="24"/>
        </w:rPr>
        <w:t>(l)</w:t>
      </w:r>
      <w:r w:rsidRPr="00E00037">
        <w:rPr>
          <w:rFonts w:ascii="宋体" w:hAnsi="宋体" w:hint="eastAsia"/>
          <w:sz w:val="24"/>
        </w:rPr>
        <w:t>、轧辊总长</w:t>
      </w:r>
      <w:r w:rsidRPr="00E00037">
        <w:rPr>
          <w:rFonts w:ascii="宋体" w:hAnsi="宋体"/>
          <w:sz w:val="24"/>
        </w:rPr>
        <w:t>(L)</w:t>
      </w:r>
      <w:r w:rsidRPr="00E00037">
        <w:rPr>
          <w:rFonts w:ascii="宋体" w:hAnsi="宋体" w:hint="eastAsia"/>
          <w:sz w:val="24"/>
        </w:rPr>
        <w:t>、轧制规格、轧制架次、附加信息等六个代号组成，尺寸有效数字为小数点后保留一位，单位为毫米，见示例。</w:t>
      </w:r>
    </w:p>
    <w:p w:rsidR="004905FF" w:rsidRPr="00E00037" w:rsidRDefault="004905FF" w:rsidP="005A7692">
      <w:pPr>
        <w:adjustRightInd w:val="0"/>
        <w:snapToGrid w:val="0"/>
        <w:spacing w:line="360" w:lineRule="auto"/>
        <w:ind w:firstLineChars="200" w:firstLine="480"/>
        <w:rPr>
          <w:rFonts w:ascii="宋体"/>
          <w:sz w:val="24"/>
        </w:rPr>
      </w:pPr>
      <w:r w:rsidRPr="00E00037">
        <w:rPr>
          <w:rFonts w:ascii="宋体" w:hAnsi="宋体" w:hint="eastAsia"/>
          <w:sz w:val="24"/>
        </w:rPr>
        <w:t>示例</w:t>
      </w:r>
      <w:r w:rsidRPr="00E00037">
        <w:rPr>
          <w:rFonts w:ascii="宋体" w:hAnsi="宋体"/>
          <w:sz w:val="24"/>
        </w:rPr>
        <w:t>1</w:t>
      </w:r>
      <w:r w:rsidRPr="00E00037">
        <w:rPr>
          <w:rFonts w:ascii="宋体" w:hAnsi="宋体" w:hint="eastAsia"/>
          <w:sz w:val="24"/>
        </w:rPr>
        <w:t>：</w:t>
      </w:r>
    </w:p>
    <w:p w:rsidR="004905FF" w:rsidRPr="00E00037" w:rsidRDefault="004905FF" w:rsidP="005A7692">
      <w:pPr>
        <w:adjustRightInd w:val="0"/>
        <w:snapToGrid w:val="0"/>
        <w:spacing w:line="360" w:lineRule="auto"/>
        <w:ind w:firstLineChars="200" w:firstLine="480"/>
        <w:rPr>
          <w:rFonts w:ascii="宋体" w:hAnsi="宋体"/>
          <w:sz w:val="24"/>
        </w:rPr>
      </w:pPr>
      <w:r w:rsidRPr="00E00037">
        <w:rPr>
          <w:rFonts w:ascii="宋体" w:hAnsi="宋体" w:hint="eastAsia"/>
          <w:sz w:val="24"/>
        </w:rPr>
        <w:t>轧制工作区辊身外径</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True"/>
            <w:attr w:name="SourceValue" w:val="360"/>
            <w:attr w:name="UnitName" w:val="mm"/>
          </w:smartTagPr>
          <w:r w:rsidRPr="00E00037">
            <w:rPr>
              <w:rFonts w:ascii="宋体" w:hAnsi="宋体"/>
              <w:sz w:val="24"/>
            </w:rPr>
            <w:t>360 mm</w:t>
          </w:r>
        </w:smartTag>
      </w:smartTag>
      <w:r w:rsidRPr="00E00037">
        <w:rPr>
          <w:rFonts w:ascii="宋体" w:hAnsi="宋体" w:hint="eastAsia"/>
          <w:sz w:val="24"/>
        </w:rPr>
        <w:t>、轧制工作区辊身长度</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650"/>
            <w:attr w:name="UnitName" w:val="mm"/>
          </w:smartTagPr>
          <w:r w:rsidRPr="00E00037">
            <w:rPr>
              <w:rFonts w:ascii="宋体" w:hAnsi="宋体"/>
              <w:sz w:val="24"/>
            </w:rPr>
            <w:t>650mm</w:t>
          </w:r>
        </w:smartTag>
      </w:smartTag>
      <w:r w:rsidRPr="00E00037">
        <w:rPr>
          <w:rFonts w:ascii="宋体" w:hAnsi="宋体" w:hint="eastAsia"/>
          <w:sz w:val="24"/>
        </w:rPr>
        <w:t>、轧辊总长</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513"/>
            <w:attr w:name="UnitName" w:val="mm"/>
          </w:smartTagPr>
          <w:r w:rsidRPr="00E00037">
            <w:rPr>
              <w:rFonts w:ascii="宋体" w:hAnsi="宋体"/>
              <w:sz w:val="24"/>
            </w:rPr>
            <w:t>1513mm</w:t>
          </w:r>
        </w:smartTag>
      </w:smartTag>
      <w:r w:rsidRPr="00E00037">
        <w:rPr>
          <w:rFonts w:ascii="宋体" w:hAnsi="宋体" w:hint="eastAsia"/>
          <w:sz w:val="24"/>
        </w:rPr>
        <w:t>、轧制规格为直径</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6"/>
            <w:attr w:name="UnitName" w:val="mm"/>
          </w:smartTagPr>
          <w:r w:rsidRPr="00E00037">
            <w:rPr>
              <w:rFonts w:ascii="宋体" w:hAnsi="宋体"/>
              <w:sz w:val="24"/>
            </w:rPr>
            <w:t>16mm</w:t>
          </w:r>
        </w:smartTag>
      </w:smartTag>
      <w:r w:rsidRPr="00E00037">
        <w:rPr>
          <w:rFonts w:ascii="宋体" w:hAnsi="宋体" w:hint="eastAsia"/>
          <w:sz w:val="24"/>
        </w:rPr>
        <w:t>、轧制架次</w:t>
      </w:r>
      <w:r w:rsidRPr="00E00037">
        <w:rPr>
          <w:rFonts w:ascii="宋体" w:hAnsi="宋体"/>
          <w:sz w:val="24"/>
        </w:rPr>
        <w:t>K2</w:t>
      </w:r>
      <w:r w:rsidRPr="00E00037">
        <w:rPr>
          <w:rFonts w:ascii="宋体" w:hAnsi="宋体" w:hint="eastAsia"/>
          <w:sz w:val="24"/>
        </w:rPr>
        <w:t>的硬质合金复合轧辊，型号表示为：</w:t>
      </w:r>
      <w:r w:rsidRPr="00E00037">
        <w:rPr>
          <w:rFonts w:ascii="宋体" w:hAnsi="宋体"/>
          <w:sz w:val="24"/>
        </w:rPr>
        <w:t xml:space="preserve"> 360/650</w:t>
      </w:r>
      <w:r w:rsidRPr="00E00037">
        <w:rPr>
          <w:rFonts w:ascii="宋体" w:hAnsi="宋体" w:hint="eastAsia"/>
          <w:sz w:val="24"/>
        </w:rPr>
        <w:t>×</w:t>
      </w:r>
      <w:r w:rsidRPr="00E00037">
        <w:rPr>
          <w:rFonts w:ascii="宋体" w:hAnsi="宋体"/>
          <w:sz w:val="24"/>
        </w:rPr>
        <w:t>1513-16K2</w:t>
      </w:r>
    </w:p>
    <w:p w:rsidR="004905FF" w:rsidRPr="00E00037" w:rsidRDefault="004905FF" w:rsidP="005A7692">
      <w:pPr>
        <w:adjustRightInd w:val="0"/>
        <w:snapToGrid w:val="0"/>
        <w:spacing w:line="360" w:lineRule="auto"/>
        <w:ind w:firstLineChars="200" w:firstLine="480"/>
        <w:rPr>
          <w:rFonts w:ascii="宋体"/>
          <w:sz w:val="24"/>
        </w:rPr>
      </w:pPr>
      <w:r w:rsidRPr="00E00037">
        <w:rPr>
          <w:rFonts w:ascii="宋体" w:hAnsi="宋体" w:hint="eastAsia"/>
          <w:sz w:val="24"/>
        </w:rPr>
        <w:t>示例</w:t>
      </w:r>
      <w:r w:rsidRPr="00E00037">
        <w:rPr>
          <w:rFonts w:ascii="宋体" w:hAnsi="宋体"/>
          <w:sz w:val="24"/>
        </w:rPr>
        <w:t>2</w:t>
      </w:r>
      <w:r w:rsidRPr="00E00037">
        <w:rPr>
          <w:rFonts w:ascii="宋体" w:hAnsi="宋体" w:hint="eastAsia"/>
          <w:sz w:val="24"/>
        </w:rPr>
        <w:t>：</w:t>
      </w:r>
    </w:p>
    <w:p w:rsidR="004905FF" w:rsidRPr="00E00037" w:rsidRDefault="004905FF" w:rsidP="005A7692">
      <w:pPr>
        <w:adjustRightInd w:val="0"/>
        <w:snapToGrid w:val="0"/>
        <w:spacing w:line="360" w:lineRule="auto"/>
        <w:ind w:firstLineChars="200" w:firstLine="480"/>
        <w:rPr>
          <w:rFonts w:ascii="宋体"/>
          <w:sz w:val="24"/>
        </w:rPr>
      </w:pPr>
      <w:r w:rsidRPr="00E00037">
        <w:rPr>
          <w:rFonts w:ascii="宋体" w:hAnsi="宋体" w:hint="eastAsia"/>
          <w:sz w:val="24"/>
        </w:rPr>
        <w:t>轧制工作区辊身外径</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True"/>
            <w:attr w:name="SourceValue" w:val="380"/>
            <w:attr w:name="UnitName" w:val="mm"/>
          </w:smartTagPr>
          <w:r w:rsidRPr="00E00037">
            <w:rPr>
              <w:rFonts w:ascii="宋体" w:hAnsi="宋体"/>
              <w:sz w:val="24"/>
            </w:rPr>
            <w:t>380 mm</w:t>
          </w:r>
        </w:smartTag>
      </w:smartTag>
      <w:r w:rsidRPr="00E00037">
        <w:rPr>
          <w:rFonts w:ascii="宋体" w:hAnsi="宋体" w:hint="eastAsia"/>
          <w:sz w:val="24"/>
        </w:rPr>
        <w:t>、轧制工作区辊身长度</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650"/>
            <w:attr w:name="UnitName" w:val="mm"/>
          </w:smartTagPr>
          <w:r w:rsidRPr="00E00037">
            <w:rPr>
              <w:rFonts w:ascii="宋体" w:hAnsi="宋体"/>
              <w:sz w:val="24"/>
            </w:rPr>
            <w:t>650mm</w:t>
          </w:r>
        </w:smartTag>
      </w:smartTag>
      <w:r w:rsidRPr="00E00037">
        <w:rPr>
          <w:rFonts w:ascii="宋体" w:hAnsi="宋体" w:hint="eastAsia"/>
          <w:sz w:val="24"/>
        </w:rPr>
        <w:t>、轧辊总长</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530"/>
            <w:attr w:name="UnitName" w:val="mm"/>
          </w:smartTagPr>
          <w:r w:rsidRPr="00E00037">
            <w:rPr>
              <w:rFonts w:ascii="宋体" w:hAnsi="宋体"/>
              <w:sz w:val="24"/>
            </w:rPr>
            <w:t>1530mm</w:t>
          </w:r>
        </w:smartTag>
      </w:smartTag>
      <w:r w:rsidRPr="00E00037">
        <w:rPr>
          <w:rFonts w:ascii="宋体" w:hAnsi="宋体" w:hint="eastAsia"/>
          <w:sz w:val="24"/>
        </w:rPr>
        <w:t>、轧制规格为直径</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0"/>
            <w:attr w:name="UnitName" w:val="mm"/>
          </w:smartTagPr>
          <w:r w:rsidRPr="00E00037">
            <w:rPr>
              <w:rFonts w:ascii="宋体" w:hAnsi="宋体"/>
              <w:sz w:val="24"/>
            </w:rPr>
            <w:t>10mm</w:t>
          </w:r>
        </w:smartTag>
      </w:smartTag>
      <w:r w:rsidRPr="00E00037">
        <w:rPr>
          <w:rFonts w:ascii="宋体" w:hAnsi="宋体" w:hint="eastAsia"/>
          <w:sz w:val="24"/>
        </w:rPr>
        <w:t>、轧制架次</w:t>
      </w:r>
      <w:r w:rsidRPr="00E00037">
        <w:rPr>
          <w:rFonts w:ascii="宋体" w:hAnsi="宋体"/>
          <w:sz w:val="24"/>
        </w:rPr>
        <w:t>K1</w:t>
      </w:r>
      <w:r w:rsidRPr="00E00037">
        <w:rPr>
          <w:rFonts w:ascii="宋体" w:hAnsi="宋体" w:hint="eastAsia"/>
          <w:sz w:val="24"/>
        </w:rPr>
        <w:t>、切分轧制为</w:t>
      </w:r>
      <w:r>
        <w:rPr>
          <w:rFonts w:ascii="宋体" w:hAnsi="宋体"/>
          <w:sz w:val="24"/>
        </w:rPr>
        <w:t>4</w:t>
      </w:r>
      <w:r w:rsidRPr="00E00037">
        <w:rPr>
          <w:rFonts w:ascii="宋体" w:hAnsi="宋体" w:hint="eastAsia"/>
          <w:sz w:val="24"/>
        </w:rPr>
        <w:t>切分的硬质合金复合轧辊，型号表示为：</w:t>
      </w:r>
      <w:r w:rsidRPr="00E00037">
        <w:rPr>
          <w:rFonts w:ascii="宋体" w:hAnsi="宋体"/>
          <w:sz w:val="24"/>
        </w:rPr>
        <w:t xml:space="preserve"> 380/650</w:t>
      </w:r>
      <w:r w:rsidRPr="00E00037">
        <w:rPr>
          <w:rFonts w:ascii="宋体" w:hAnsi="宋体" w:hint="eastAsia"/>
          <w:sz w:val="24"/>
        </w:rPr>
        <w:t>×</w:t>
      </w:r>
      <w:r>
        <w:rPr>
          <w:rFonts w:ascii="宋体" w:hAnsi="宋体"/>
          <w:sz w:val="24"/>
        </w:rPr>
        <w:t>1530</w:t>
      </w:r>
      <w:r w:rsidRPr="00E00037">
        <w:rPr>
          <w:rFonts w:ascii="宋体" w:hAnsi="宋体"/>
          <w:sz w:val="24"/>
        </w:rPr>
        <w:t>-10K1-4Q</w:t>
      </w:r>
      <w:r>
        <w:rPr>
          <w:rFonts w:ascii="宋体" w:hAnsi="宋体" w:hint="eastAsia"/>
          <w:sz w:val="24"/>
        </w:rPr>
        <w:t>。</w:t>
      </w:r>
    </w:p>
    <w:p w:rsidR="004905FF" w:rsidRPr="00A761B4" w:rsidRDefault="004905FF" w:rsidP="001F2B4D">
      <w:pPr>
        <w:adjustRightInd w:val="0"/>
        <w:snapToGrid w:val="0"/>
        <w:spacing w:line="360" w:lineRule="auto"/>
        <w:rPr>
          <w:rFonts w:ascii="黑体" w:eastAsia="黑体" w:hAnsi="黑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A761B4">
          <w:rPr>
            <w:rFonts w:ascii="黑体" w:eastAsia="黑体" w:hAnsi="黑体"/>
            <w:color w:val="000000"/>
            <w:sz w:val="24"/>
          </w:rPr>
          <w:t>2.2.2</w:t>
        </w:r>
      </w:smartTag>
      <w:r w:rsidRPr="00A761B4">
        <w:rPr>
          <w:rFonts w:ascii="黑体" w:eastAsia="黑体" w:hAnsi="黑体"/>
          <w:color w:val="000000"/>
          <w:sz w:val="24"/>
        </w:rPr>
        <w:t xml:space="preserve">.2  </w:t>
      </w:r>
      <w:r>
        <w:rPr>
          <w:rFonts w:ascii="黑体" w:eastAsia="黑体" w:hAnsi="黑体" w:hint="eastAsia"/>
          <w:color w:val="000000"/>
          <w:sz w:val="24"/>
        </w:rPr>
        <w:t>常用</w:t>
      </w:r>
      <w:r w:rsidRPr="00A761B4">
        <w:rPr>
          <w:rFonts w:ascii="黑体" w:eastAsia="黑体" w:hAnsi="黑体" w:hint="eastAsia"/>
          <w:color w:val="000000"/>
          <w:sz w:val="24"/>
        </w:rPr>
        <w:t>型号及尺寸</w:t>
      </w:r>
    </w:p>
    <w:p w:rsidR="004905FF" w:rsidRPr="00F26002" w:rsidRDefault="004905FF" w:rsidP="005A7692">
      <w:pPr>
        <w:adjustRightInd w:val="0"/>
        <w:snapToGrid w:val="0"/>
        <w:spacing w:line="360" w:lineRule="auto"/>
        <w:ind w:firstLineChars="200" w:firstLine="480"/>
        <w:rPr>
          <w:rFonts w:ascii="宋体"/>
          <w:sz w:val="24"/>
        </w:rPr>
      </w:pPr>
      <w:r w:rsidRPr="00F26002">
        <w:rPr>
          <w:rFonts w:ascii="宋体" w:hAnsi="宋体" w:hint="eastAsia"/>
          <w:sz w:val="24"/>
        </w:rPr>
        <w:t>本标准根据产品供货状况详</w:t>
      </w:r>
      <w:r>
        <w:rPr>
          <w:rFonts w:ascii="宋体" w:hAnsi="宋体" w:hint="eastAsia"/>
          <w:sz w:val="24"/>
        </w:rPr>
        <w:t>细列出了国内外棒线用复合轧辊大多数型号，并给出了硬质合金复合轧</w:t>
      </w:r>
      <w:r w:rsidRPr="00F26002">
        <w:rPr>
          <w:rFonts w:ascii="宋体" w:hAnsi="宋体" w:hint="eastAsia"/>
          <w:sz w:val="24"/>
        </w:rPr>
        <w:t>辊的示意图。</w:t>
      </w:r>
    </w:p>
    <w:p w:rsidR="004905FF" w:rsidRPr="00E00037" w:rsidRDefault="004905FF" w:rsidP="00E00037">
      <w:pPr>
        <w:numPr>
          <w:ilvl w:val="3"/>
          <w:numId w:val="9"/>
        </w:numPr>
        <w:adjustRightInd w:val="0"/>
        <w:snapToGrid w:val="0"/>
        <w:spacing w:line="360" w:lineRule="auto"/>
        <w:rPr>
          <w:rFonts w:ascii="黑体" w:eastAsia="黑体" w:hAnsi="黑体"/>
          <w:color w:val="000000"/>
          <w:sz w:val="24"/>
        </w:rPr>
      </w:pPr>
      <w:r>
        <w:rPr>
          <w:rFonts w:ascii="黑体" w:eastAsia="黑体" w:hAnsi="黑体" w:hint="eastAsia"/>
          <w:sz w:val="24"/>
        </w:rPr>
        <w:t>装配要素的要求</w:t>
      </w:r>
    </w:p>
    <w:p w:rsidR="004905FF" w:rsidRDefault="004905FF" w:rsidP="005A7692">
      <w:pPr>
        <w:adjustRightInd w:val="0"/>
        <w:snapToGrid w:val="0"/>
        <w:spacing w:line="360" w:lineRule="auto"/>
        <w:ind w:firstLineChars="200" w:firstLine="480"/>
        <w:rPr>
          <w:sz w:val="24"/>
        </w:rPr>
      </w:pPr>
      <w:r>
        <w:rPr>
          <w:rFonts w:hint="eastAsia"/>
          <w:sz w:val="24"/>
        </w:rPr>
        <w:t>本标准给出了</w:t>
      </w:r>
      <w:r w:rsidRPr="00E00037">
        <w:rPr>
          <w:rFonts w:hint="eastAsia"/>
          <w:sz w:val="24"/>
        </w:rPr>
        <w:t>复合轧辊</w:t>
      </w:r>
      <w:r>
        <w:rPr>
          <w:rFonts w:hint="eastAsia"/>
          <w:sz w:val="24"/>
        </w:rPr>
        <w:t>的</w:t>
      </w:r>
      <w:r w:rsidRPr="00E00037">
        <w:rPr>
          <w:rFonts w:hint="eastAsia"/>
          <w:sz w:val="24"/>
        </w:rPr>
        <w:t>的</w:t>
      </w:r>
      <w:r>
        <w:rPr>
          <w:rFonts w:hint="eastAsia"/>
          <w:sz w:val="24"/>
        </w:rPr>
        <w:t>尺寸精度</w:t>
      </w:r>
      <w:r w:rsidRPr="00E00037">
        <w:rPr>
          <w:rFonts w:hint="eastAsia"/>
          <w:sz w:val="24"/>
        </w:rPr>
        <w:t>及表面粗糙度要求</w:t>
      </w:r>
      <w:r>
        <w:rPr>
          <w:rFonts w:hint="eastAsia"/>
          <w:sz w:val="24"/>
        </w:rPr>
        <w:t>。按照此要求生产制造满足绝大多数客户的使用要求。</w:t>
      </w:r>
    </w:p>
    <w:p w:rsidR="004905FF" w:rsidRPr="00573BDB" w:rsidRDefault="004905FF" w:rsidP="0025370A">
      <w:pPr>
        <w:pStyle w:val="a2"/>
        <w:numPr>
          <w:ilvl w:val="0"/>
          <w:numId w:val="0"/>
        </w:numPr>
        <w:adjustRightInd w:val="0"/>
        <w:snapToGrid w:val="0"/>
        <w:rPr>
          <w:rFonts w:ascii="宋体" w:eastAsia="宋体" w:hAnsi="宋体"/>
          <w:color w:val="000000"/>
          <w:sz w:val="24"/>
          <w:szCs w:val="24"/>
        </w:rPr>
      </w:pPr>
      <w:r w:rsidRPr="00573BDB">
        <w:rPr>
          <w:rFonts w:ascii="宋体" w:eastAsia="宋体" w:hAnsi="宋体"/>
          <w:color w:val="000000"/>
          <w:sz w:val="24"/>
          <w:szCs w:val="24"/>
        </w:rPr>
        <w:t>a)</w:t>
      </w:r>
      <w:r w:rsidRPr="00573BDB">
        <w:rPr>
          <w:rFonts w:ascii="宋体" w:eastAsia="宋体" w:hAnsi="宋体" w:hint="eastAsia"/>
          <w:color w:val="000000"/>
          <w:sz w:val="24"/>
          <w:szCs w:val="24"/>
        </w:rPr>
        <w:t>所用硬质合金辊环外径、内径、高度精度等级及其允许偏差见表</w:t>
      </w:r>
      <w:r>
        <w:rPr>
          <w:rFonts w:ascii="宋体" w:eastAsia="宋体" w:hAnsi="宋体"/>
          <w:color w:val="000000"/>
          <w:sz w:val="24"/>
          <w:szCs w:val="24"/>
        </w:rPr>
        <w:t>1</w:t>
      </w:r>
      <w:r w:rsidRPr="00573BDB">
        <w:rPr>
          <w:rFonts w:ascii="宋体" w:eastAsia="宋体" w:hAnsi="宋体" w:hint="eastAsia"/>
          <w:color w:val="000000"/>
          <w:sz w:val="24"/>
          <w:szCs w:val="24"/>
        </w:rPr>
        <w:t>。</w:t>
      </w:r>
    </w:p>
    <w:p w:rsidR="004905FF" w:rsidRPr="00CB1E5C" w:rsidRDefault="004905FF" w:rsidP="0025370A">
      <w:pPr>
        <w:wordWrap w:val="0"/>
        <w:spacing w:line="400" w:lineRule="exact"/>
        <w:jc w:val="right"/>
        <w:rPr>
          <w:color w:val="000000"/>
        </w:rPr>
      </w:pPr>
      <w:r w:rsidRPr="00CB1E5C">
        <w:rPr>
          <w:rFonts w:ascii="黑体" w:eastAsia="黑体" w:hint="eastAsia"/>
          <w:color w:val="000000"/>
        </w:rPr>
        <w:t>表</w:t>
      </w:r>
      <w:r>
        <w:rPr>
          <w:rFonts w:ascii="黑体" w:eastAsia="黑体"/>
          <w:color w:val="000000"/>
        </w:rPr>
        <w:t>1</w:t>
      </w:r>
      <w:r w:rsidRPr="00CB1E5C">
        <w:rPr>
          <w:rFonts w:ascii="黑体" w:eastAsia="黑体"/>
          <w:color w:val="000000"/>
        </w:rPr>
        <w:t xml:space="preserve"> </w:t>
      </w:r>
      <w:r w:rsidRPr="00CB1E5C">
        <w:rPr>
          <w:color w:val="000000"/>
        </w:rPr>
        <w:t xml:space="preserve">                </w:t>
      </w:r>
      <w:r>
        <w:rPr>
          <w:color w:val="000000"/>
        </w:rPr>
        <w:t xml:space="preserve"> </w:t>
      </w:r>
      <w:r w:rsidRPr="00CB1E5C">
        <w:rPr>
          <w:color w:val="000000"/>
        </w:rPr>
        <w:t xml:space="preserve">             </w:t>
      </w:r>
      <w:r w:rsidRPr="00CB1E5C">
        <w:rPr>
          <w:rFonts w:hint="eastAsia"/>
          <w:color w:val="000000"/>
          <w:sz w:val="18"/>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0"/>
        <w:gridCol w:w="3252"/>
        <w:gridCol w:w="3972"/>
      </w:tblGrid>
      <w:tr w:rsidR="004905FF" w:rsidRPr="00CB1E5C" w:rsidTr="008B4DCF">
        <w:trPr>
          <w:cantSplit/>
          <w:trHeight w:val="163"/>
        </w:trPr>
        <w:tc>
          <w:tcPr>
            <w:tcW w:w="1270"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精度等级</w:t>
            </w:r>
          </w:p>
        </w:tc>
        <w:tc>
          <w:tcPr>
            <w:tcW w:w="16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较高级</w:t>
            </w:r>
          </w:p>
        </w:tc>
        <w:tc>
          <w:tcPr>
            <w:tcW w:w="2051"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普通级</w:t>
            </w:r>
          </w:p>
        </w:tc>
      </w:tr>
      <w:tr w:rsidR="004905FF" w:rsidRPr="00CB1E5C" w:rsidTr="008B4DCF">
        <w:trPr>
          <w:cantSplit/>
        </w:trPr>
        <w:tc>
          <w:tcPr>
            <w:tcW w:w="1270"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外径（</w:t>
            </w:r>
            <w:r w:rsidRPr="00CD6B28">
              <w:rPr>
                <w:rFonts w:ascii="宋体" w:hAnsi="宋体"/>
                <w:color w:val="000000"/>
                <w:szCs w:val="21"/>
              </w:rPr>
              <w:t>D</w:t>
            </w:r>
            <w:r w:rsidRPr="00CD6B28">
              <w:rPr>
                <w:rFonts w:ascii="宋体" w:hAnsi="宋体" w:hint="eastAsia"/>
                <w:color w:val="000000"/>
                <w:szCs w:val="21"/>
              </w:rPr>
              <w:t>）允许偏差</w:t>
            </w:r>
          </w:p>
        </w:tc>
        <w:tc>
          <w:tcPr>
            <w:tcW w:w="1679" w:type="pct"/>
            <w:vAlign w:val="center"/>
          </w:tcPr>
          <w:p w:rsidR="004905FF" w:rsidRPr="00CB1E5C" w:rsidRDefault="004905FF" w:rsidP="00057AC1">
            <w:pPr>
              <w:jc w:val="center"/>
              <w:rPr>
                <w:rFonts w:ascii="宋体" w:hAnsi="宋体"/>
                <w:color w:val="000000"/>
                <w:sz w:val="18"/>
              </w:rPr>
            </w:pPr>
            <w:r>
              <w:rPr>
                <w:rFonts w:ascii="宋体" w:hAnsi="宋体"/>
                <w:color w:val="000000"/>
                <w:sz w:val="18"/>
              </w:rPr>
              <w:t xml:space="preserve">  </w:t>
            </w:r>
            <w:r w:rsidRPr="00CB1E5C">
              <w:rPr>
                <w:rFonts w:ascii="宋体" w:hAnsi="宋体" w:hint="eastAsia"/>
                <w:color w:val="000000"/>
                <w:sz w:val="18"/>
              </w:rPr>
              <w:t>±</w:t>
            </w:r>
            <w:r w:rsidRPr="00CB1E5C">
              <w:rPr>
                <w:rFonts w:ascii="宋体" w:hAnsi="宋体"/>
                <w:color w:val="000000"/>
                <w:sz w:val="18"/>
              </w:rPr>
              <w:t>0.030</w:t>
            </w:r>
          </w:p>
        </w:tc>
        <w:tc>
          <w:tcPr>
            <w:tcW w:w="2051" w:type="pct"/>
            <w:vAlign w:val="center"/>
          </w:tcPr>
          <w:p w:rsidR="004905FF" w:rsidRPr="00CB1E5C" w:rsidRDefault="004905FF" w:rsidP="00057AC1">
            <w:pPr>
              <w:jc w:val="center"/>
              <w:rPr>
                <w:rFonts w:ascii="宋体" w:hAnsi="宋体"/>
                <w:color w:val="000000"/>
                <w:sz w:val="18"/>
              </w:rPr>
            </w:pPr>
            <w:r>
              <w:rPr>
                <w:rFonts w:ascii="宋体" w:hAnsi="宋体"/>
                <w:color w:val="000000"/>
                <w:sz w:val="18"/>
              </w:rPr>
              <w:t xml:space="preserve">  </w:t>
            </w:r>
            <w:r w:rsidRPr="00CB1E5C">
              <w:rPr>
                <w:rFonts w:ascii="宋体" w:hAnsi="宋体" w:hint="eastAsia"/>
                <w:color w:val="000000"/>
                <w:sz w:val="18"/>
              </w:rPr>
              <w:t>±</w:t>
            </w:r>
            <w:r w:rsidRPr="00CB1E5C">
              <w:rPr>
                <w:rFonts w:ascii="宋体" w:hAnsi="宋体"/>
                <w:color w:val="000000"/>
                <w:sz w:val="18"/>
              </w:rPr>
              <w:t>0.050</w:t>
            </w:r>
          </w:p>
        </w:tc>
      </w:tr>
      <w:tr w:rsidR="004905FF" w:rsidRPr="00CB1E5C" w:rsidTr="008B4DCF">
        <w:trPr>
          <w:cantSplit/>
        </w:trPr>
        <w:tc>
          <w:tcPr>
            <w:tcW w:w="1270"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lastRenderedPageBreak/>
              <w:t>内径（</w:t>
            </w:r>
            <w:r w:rsidRPr="00CD6B28">
              <w:rPr>
                <w:rFonts w:ascii="宋体" w:hAnsi="宋体"/>
                <w:color w:val="000000"/>
                <w:szCs w:val="21"/>
              </w:rPr>
              <w:t>d</w:t>
            </w:r>
            <w:r w:rsidRPr="00CD6B28">
              <w:rPr>
                <w:rFonts w:ascii="宋体" w:hAnsi="宋体" w:hint="eastAsia"/>
                <w:color w:val="000000"/>
                <w:szCs w:val="21"/>
              </w:rPr>
              <w:t>）允许偏差</w:t>
            </w:r>
          </w:p>
        </w:tc>
        <w:tc>
          <w:tcPr>
            <w:tcW w:w="1679" w:type="pct"/>
            <w:vAlign w:val="center"/>
          </w:tcPr>
          <w:p w:rsidR="004905FF" w:rsidRPr="00CB1E5C" w:rsidRDefault="004905FF" w:rsidP="00057AC1">
            <w:pPr>
              <w:spacing w:line="160" w:lineRule="exact"/>
              <w:jc w:val="center"/>
              <w:rPr>
                <w:rFonts w:ascii="宋体" w:hAnsi="宋体"/>
                <w:color w:val="000000"/>
                <w:sz w:val="18"/>
              </w:rPr>
            </w:pPr>
            <w:r>
              <w:rPr>
                <w:rFonts w:ascii="宋体" w:hAnsi="宋体"/>
                <w:color w:val="000000"/>
                <w:sz w:val="18"/>
              </w:rPr>
              <w:t xml:space="preserve">  </w:t>
            </w:r>
            <w:r w:rsidRPr="00CB1E5C">
              <w:rPr>
                <w:rFonts w:ascii="宋体" w:hAnsi="宋体"/>
                <w:color w:val="000000"/>
                <w:sz w:val="18"/>
              </w:rPr>
              <w:t>+0.020</w:t>
            </w:r>
          </w:p>
          <w:p w:rsidR="004905FF" w:rsidRPr="00CB1E5C" w:rsidRDefault="004905FF" w:rsidP="005A7692">
            <w:pPr>
              <w:spacing w:line="160" w:lineRule="exact"/>
              <w:ind w:firstLineChars="750" w:firstLine="1350"/>
              <w:rPr>
                <w:rFonts w:ascii="宋体"/>
                <w:color w:val="000000"/>
                <w:sz w:val="18"/>
              </w:rPr>
            </w:pPr>
            <w:r>
              <w:rPr>
                <w:rFonts w:ascii="宋体" w:hAnsi="宋体"/>
                <w:color w:val="000000"/>
                <w:sz w:val="18"/>
              </w:rPr>
              <w:t>+</w:t>
            </w:r>
            <w:r w:rsidRPr="00CB1E5C">
              <w:rPr>
                <w:rFonts w:ascii="宋体"/>
                <w:color w:val="000000"/>
                <w:sz w:val="18"/>
              </w:rPr>
              <w:t>0</w:t>
            </w:r>
          </w:p>
        </w:tc>
        <w:tc>
          <w:tcPr>
            <w:tcW w:w="2051" w:type="pct"/>
            <w:vAlign w:val="center"/>
          </w:tcPr>
          <w:p w:rsidR="004905FF" w:rsidRPr="00CB1E5C" w:rsidRDefault="004905FF" w:rsidP="00057AC1">
            <w:pPr>
              <w:spacing w:line="160" w:lineRule="exact"/>
              <w:jc w:val="center"/>
              <w:rPr>
                <w:rFonts w:ascii="宋体" w:hAnsi="宋体"/>
                <w:color w:val="000000"/>
                <w:sz w:val="18"/>
              </w:rPr>
            </w:pPr>
            <w:r>
              <w:rPr>
                <w:rFonts w:ascii="宋体" w:hAnsi="宋体"/>
                <w:color w:val="000000"/>
                <w:sz w:val="18"/>
              </w:rPr>
              <w:t xml:space="preserve">  </w:t>
            </w:r>
            <w:r w:rsidRPr="00CB1E5C">
              <w:rPr>
                <w:rFonts w:ascii="宋体" w:hAnsi="宋体"/>
                <w:color w:val="000000"/>
                <w:sz w:val="18"/>
              </w:rPr>
              <w:t>+0.040</w:t>
            </w:r>
          </w:p>
          <w:p w:rsidR="004905FF" w:rsidRPr="00CB1E5C" w:rsidRDefault="004905FF" w:rsidP="005A7692">
            <w:pPr>
              <w:pStyle w:val="a8"/>
              <w:pBdr>
                <w:bottom w:val="none" w:sz="0" w:space="0" w:color="auto"/>
              </w:pBdr>
              <w:tabs>
                <w:tab w:val="clear" w:pos="4153"/>
                <w:tab w:val="clear" w:pos="8306"/>
              </w:tabs>
              <w:snapToGrid/>
              <w:spacing w:line="160" w:lineRule="exact"/>
              <w:ind w:firstLineChars="923" w:firstLine="1661"/>
              <w:jc w:val="both"/>
              <w:rPr>
                <w:rFonts w:ascii="宋体"/>
                <w:color w:val="000000"/>
                <w:szCs w:val="24"/>
              </w:rPr>
            </w:pPr>
            <w:r>
              <w:rPr>
                <w:rFonts w:ascii="宋体" w:hAnsi="宋体"/>
                <w:color w:val="000000"/>
                <w:szCs w:val="24"/>
              </w:rPr>
              <w:t>+</w:t>
            </w:r>
            <w:r w:rsidRPr="00CB1E5C">
              <w:rPr>
                <w:rFonts w:ascii="宋体"/>
                <w:color w:val="000000"/>
                <w:szCs w:val="24"/>
              </w:rPr>
              <w:t>0</w:t>
            </w:r>
          </w:p>
        </w:tc>
      </w:tr>
      <w:tr w:rsidR="004905FF" w:rsidRPr="00CB1E5C" w:rsidTr="008B4DCF">
        <w:trPr>
          <w:cantSplit/>
        </w:trPr>
        <w:tc>
          <w:tcPr>
            <w:tcW w:w="1270"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高度（</w:t>
            </w:r>
            <w:r w:rsidRPr="00CD6B28">
              <w:rPr>
                <w:rFonts w:ascii="宋体" w:hAnsi="宋体"/>
                <w:color w:val="000000"/>
                <w:szCs w:val="21"/>
              </w:rPr>
              <w:t>l1</w:t>
            </w:r>
            <w:r w:rsidRPr="00CD6B28">
              <w:rPr>
                <w:rFonts w:ascii="宋体" w:hAnsi="宋体" w:hint="eastAsia"/>
                <w:color w:val="000000"/>
                <w:szCs w:val="21"/>
              </w:rPr>
              <w:t>）允许偏差</w:t>
            </w:r>
          </w:p>
        </w:tc>
        <w:tc>
          <w:tcPr>
            <w:tcW w:w="1679" w:type="pct"/>
            <w:vAlign w:val="center"/>
          </w:tcPr>
          <w:p w:rsidR="004905FF" w:rsidRPr="00CB1E5C" w:rsidRDefault="004905FF" w:rsidP="00057AC1">
            <w:pPr>
              <w:jc w:val="center"/>
              <w:rPr>
                <w:rFonts w:ascii="宋体" w:hAnsi="宋体"/>
                <w:color w:val="000000"/>
                <w:sz w:val="18"/>
              </w:rPr>
            </w:pPr>
            <w:r>
              <w:rPr>
                <w:rFonts w:ascii="宋体" w:hAnsi="宋体"/>
                <w:color w:val="000000"/>
                <w:sz w:val="18"/>
              </w:rPr>
              <w:t xml:space="preserve"> </w:t>
            </w:r>
            <w:r w:rsidRPr="00CB1E5C">
              <w:rPr>
                <w:rFonts w:ascii="宋体" w:hAnsi="宋体" w:hint="eastAsia"/>
                <w:color w:val="000000"/>
                <w:sz w:val="18"/>
              </w:rPr>
              <w:t>±</w:t>
            </w:r>
            <w:r w:rsidRPr="00CB1E5C">
              <w:rPr>
                <w:rFonts w:ascii="宋体" w:hAnsi="宋体"/>
                <w:color w:val="000000"/>
                <w:sz w:val="18"/>
              </w:rPr>
              <w:t>0.050</w:t>
            </w:r>
          </w:p>
        </w:tc>
        <w:tc>
          <w:tcPr>
            <w:tcW w:w="2051" w:type="pct"/>
            <w:vAlign w:val="center"/>
          </w:tcPr>
          <w:p w:rsidR="004905FF" w:rsidRPr="00CB1E5C" w:rsidRDefault="004905FF" w:rsidP="00057AC1">
            <w:pPr>
              <w:jc w:val="center"/>
              <w:rPr>
                <w:rFonts w:ascii="宋体" w:hAnsi="宋体"/>
                <w:color w:val="000000"/>
                <w:sz w:val="18"/>
              </w:rPr>
            </w:pPr>
            <w:r>
              <w:rPr>
                <w:rFonts w:ascii="宋体" w:hAnsi="宋体"/>
                <w:color w:val="000000"/>
                <w:sz w:val="18"/>
              </w:rPr>
              <w:t xml:space="preserve">  </w:t>
            </w:r>
            <w:r w:rsidRPr="00CB1E5C">
              <w:rPr>
                <w:rFonts w:ascii="宋体" w:hAnsi="宋体" w:hint="eastAsia"/>
                <w:color w:val="000000"/>
                <w:sz w:val="18"/>
              </w:rPr>
              <w:t>±</w:t>
            </w:r>
            <w:r w:rsidRPr="00CB1E5C">
              <w:rPr>
                <w:rFonts w:ascii="宋体" w:hAnsi="宋体"/>
                <w:color w:val="000000"/>
                <w:sz w:val="18"/>
              </w:rPr>
              <w:t>0.100</w:t>
            </w:r>
          </w:p>
        </w:tc>
      </w:tr>
    </w:tbl>
    <w:p w:rsidR="004905FF" w:rsidRPr="00573BDB" w:rsidRDefault="004905FF" w:rsidP="0025370A">
      <w:pPr>
        <w:pStyle w:val="a2"/>
        <w:numPr>
          <w:ilvl w:val="0"/>
          <w:numId w:val="0"/>
        </w:numPr>
        <w:rPr>
          <w:rFonts w:ascii="宋体" w:eastAsia="宋体" w:hAnsi="宋体"/>
          <w:color w:val="000000"/>
          <w:sz w:val="24"/>
          <w:szCs w:val="24"/>
        </w:rPr>
      </w:pPr>
      <w:r w:rsidRPr="00573BDB">
        <w:rPr>
          <w:rFonts w:ascii="黑体" w:hAnsi="黑体"/>
          <w:color w:val="000000"/>
          <w:sz w:val="24"/>
          <w:szCs w:val="24"/>
        </w:rPr>
        <w:t>b)</w:t>
      </w:r>
      <w:r w:rsidRPr="00573BDB">
        <w:rPr>
          <w:rFonts w:ascii="宋体" w:hAnsi="宋体"/>
          <w:color w:val="000000"/>
          <w:sz w:val="24"/>
          <w:szCs w:val="24"/>
        </w:rPr>
        <w:t xml:space="preserve"> </w:t>
      </w:r>
      <w:r w:rsidRPr="00573BDB">
        <w:rPr>
          <w:rFonts w:ascii="宋体" w:eastAsia="宋体" w:hAnsi="宋体" w:hint="eastAsia"/>
          <w:color w:val="000000"/>
          <w:sz w:val="24"/>
          <w:szCs w:val="24"/>
        </w:rPr>
        <w:t>所用硬质合金辊环的表面粗糙度要求</w:t>
      </w:r>
      <w:r>
        <w:rPr>
          <w:rFonts w:ascii="宋体" w:eastAsia="宋体" w:hAnsi="宋体" w:hint="eastAsia"/>
          <w:color w:val="000000"/>
          <w:sz w:val="24"/>
          <w:szCs w:val="24"/>
        </w:rPr>
        <w:t>见表</w:t>
      </w:r>
      <w:r>
        <w:rPr>
          <w:rFonts w:ascii="宋体" w:eastAsia="宋体" w:hAnsi="宋体"/>
          <w:color w:val="000000"/>
          <w:sz w:val="24"/>
          <w:szCs w:val="24"/>
        </w:rPr>
        <w:t>2</w:t>
      </w:r>
      <w:r>
        <w:rPr>
          <w:rFonts w:ascii="宋体" w:eastAsia="宋体" w:hAnsi="宋体" w:hint="eastAsia"/>
          <w:color w:val="000000"/>
          <w:sz w:val="24"/>
          <w:szCs w:val="24"/>
        </w:rPr>
        <w:t>。</w:t>
      </w:r>
    </w:p>
    <w:p w:rsidR="004905FF" w:rsidRPr="00CB1E5C" w:rsidRDefault="004905FF" w:rsidP="005A7692">
      <w:pPr>
        <w:spacing w:line="400" w:lineRule="exact"/>
        <w:ind w:firstLineChars="2200" w:firstLine="4620"/>
        <w:rPr>
          <w:rFonts w:ascii="宋体"/>
          <w:color w:val="000000"/>
          <w:sz w:val="18"/>
        </w:rPr>
      </w:pPr>
      <w:r w:rsidRPr="00CB1E5C">
        <w:rPr>
          <w:rFonts w:ascii="黑体" w:eastAsia="黑体" w:hAnsi="宋体" w:hint="eastAsia"/>
          <w:color w:val="000000"/>
        </w:rPr>
        <w:t>表</w:t>
      </w:r>
      <w:r>
        <w:rPr>
          <w:rFonts w:ascii="黑体" w:eastAsia="黑体" w:hAnsi="宋体"/>
          <w:color w:val="000000"/>
        </w:rPr>
        <w:t>2</w:t>
      </w:r>
      <w:r w:rsidRPr="00CB1E5C">
        <w:rPr>
          <w:rFonts w:ascii="宋体" w:hAnsi="宋体"/>
          <w:color w:val="000000"/>
        </w:rPr>
        <w:t xml:space="preserve">                             </w:t>
      </w:r>
      <w:r w:rsidRPr="00CB1E5C">
        <w:rPr>
          <w:rFonts w:hint="eastAsia"/>
          <w:color w:val="000000"/>
          <w:sz w:val="18"/>
        </w:rPr>
        <w:t>单位为</w:t>
      </w:r>
      <w:r w:rsidRPr="00CB1E5C">
        <w:rPr>
          <w:rFonts w:ascii="宋体" w:hAnsi="宋体" w:hint="eastAsia"/>
          <w:color w:val="000000"/>
          <w:sz w:val="18"/>
        </w:rPr>
        <w:t>微米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1983"/>
        <w:gridCol w:w="1983"/>
        <w:gridCol w:w="1983"/>
        <w:gridCol w:w="1861"/>
      </w:tblGrid>
      <w:tr w:rsidR="004905FF" w:rsidRPr="00CB1E5C" w:rsidTr="0050631F">
        <w:trPr>
          <w:jc w:val="center"/>
        </w:trPr>
        <w:tc>
          <w:tcPr>
            <w:tcW w:w="967" w:type="pct"/>
            <w:vAlign w:val="center"/>
          </w:tcPr>
          <w:p w:rsidR="004905FF" w:rsidRPr="00CD6B28" w:rsidRDefault="004905FF" w:rsidP="000626FA">
            <w:pPr>
              <w:adjustRightInd w:val="0"/>
              <w:snapToGrid w:val="0"/>
              <w:jc w:val="center"/>
              <w:rPr>
                <w:rFonts w:ascii="宋体"/>
                <w:color w:val="000000"/>
                <w:szCs w:val="21"/>
              </w:rPr>
            </w:pPr>
            <w:r w:rsidRPr="00CD6B28">
              <w:rPr>
                <w:rFonts w:ascii="宋体" w:hAnsi="宋体" w:hint="eastAsia"/>
                <w:color w:val="000000"/>
                <w:szCs w:val="21"/>
              </w:rPr>
              <w:t>项目</w:t>
            </w:r>
          </w:p>
        </w:tc>
        <w:tc>
          <w:tcPr>
            <w:tcW w:w="1024" w:type="pct"/>
            <w:vAlign w:val="center"/>
          </w:tcPr>
          <w:p w:rsidR="004905FF" w:rsidRPr="00CD6B28" w:rsidRDefault="004905FF" w:rsidP="000626FA">
            <w:pPr>
              <w:adjustRightInd w:val="0"/>
              <w:snapToGrid w:val="0"/>
              <w:jc w:val="center"/>
              <w:rPr>
                <w:rFonts w:ascii="宋体"/>
                <w:color w:val="000000"/>
                <w:szCs w:val="21"/>
              </w:rPr>
            </w:pPr>
            <w:r w:rsidRPr="00CD6B28">
              <w:rPr>
                <w:rFonts w:ascii="宋体" w:hAnsi="宋体" w:hint="eastAsia"/>
                <w:color w:val="000000"/>
                <w:szCs w:val="21"/>
              </w:rPr>
              <w:t>端面</w:t>
            </w:r>
          </w:p>
        </w:tc>
        <w:tc>
          <w:tcPr>
            <w:tcW w:w="1024" w:type="pct"/>
            <w:vAlign w:val="center"/>
          </w:tcPr>
          <w:p w:rsidR="004905FF" w:rsidRPr="00CD6B28" w:rsidRDefault="004905FF" w:rsidP="000626FA">
            <w:pPr>
              <w:adjustRightInd w:val="0"/>
              <w:snapToGrid w:val="0"/>
              <w:jc w:val="center"/>
              <w:rPr>
                <w:rFonts w:ascii="宋体"/>
                <w:color w:val="000000"/>
                <w:szCs w:val="21"/>
              </w:rPr>
            </w:pPr>
            <w:r w:rsidRPr="00CD6B28">
              <w:rPr>
                <w:rFonts w:ascii="宋体" w:hAnsi="宋体" w:hint="eastAsia"/>
                <w:color w:val="000000"/>
                <w:szCs w:val="21"/>
              </w:rPr>
              <w:t>内孔</w:t>
            </w:r>
          </w:p>
        </w:tc>
        <w:tc>
          <w:tcPr>
            <w:tcW w:w="1024" w:type="pct"/>
            <w:vAlign w:val="center"/>
          </w:tcPr>
          <w:p w:rsidR="004905FF" w:rsidRPr="00CD6B28" w:rsidRDefault="004905FF" w:rsidP="000626FA">
            <w:pPr>
              <w:adjustRightInd w:val="0"/>
              <w:snapToGrid w:val="0"/>
              <w:jc w:val="center"/>
              <w:rPr>
                <w:rFonts w:ascii="宋体"/>
                <w:color w:val="000000"/>
                <w:szCs w:val="21"/>
              </w:rPr>
            </w:pPr>
            <w:r w:rsidRPr="00CD6B28">
              <w:rPr>
                <w:rFonts w:ascii="宋体" w:hAnsi="宋体" w:hint="eastAsia"/>
                <w:color w:val="000000"/>
                <w:szCs w:val="21"/>
              </w:rPr>
              <w:t>外圆</w:t>
            </w:r>
          </w:p>
        </w:tc>
        <w:tc>
          <w:tcPr>
            <w:tcW w:w="962" w:type="pct"/>
            <w:vAlign w:val="center"/>
          </w:tcPr>
          <w:p w:rsidR="004905FF" w:rsidRPr="00CD6B28" w:rsidRDefault="004905FF" w:rsidP="000626FA">
            <w:pPr>
              <w:adjustRightInd w:val="0"/>
              <w:snapToGrid w:val="0"/>
              <w:jc w:val="center"/>
              <w:rPr>
                <w:rFonts w:ascii="宋体"/>
                <w:color w:val="000000"/>
                <w:szCs w:val="21"/>
              </w:rPr>
            </w:pPr>
            <w:r w:rsidRPr="00CD6B28">
              <w:rPr>
                <w:rFonts w:ascii="宋体" w:hAnsi="宋体" w:hint="eastAsia"/>
                <w:color w:val="000000"/>
                <w:szCs w:val="21"/>
              </w:rPr>
              <w:t>轧槽凹面</w:t>
            </w:r>
          </w:p>
        </w:tc>
      </w:tr>
      <w:tr w:rsidR="004905FF" w:rsidRPr="00CB1E5C" w:rsidTr="0050631F">
        <w:trPr>
          <w:jc w:val="center"/>
        </w:trPr>
        <w:tc>
          <w:tcPr>
            <w:tcW w:w="967" w:type="pct"/>
            <w:vAlign w:val="center"/>
          </w:tcPr>
          <w:p w:rsidR="004905FF" w:rsidRPr="00CD6B28" w:rsidRDefault="004905FF" w:rsidP="000626FA">
            <w:pPr>
              <w:adjustRightInd w:val="0"/>
              <w:snapToGrid w:val="0"/>
              <w:jc w:val="center"/>
              <w:rPr>
                <w:rFonts w:ascii="宋体" w:hAnsi="宋体"/>
                <w:color w:val="000000"/>
                <w:szCs w:val="21"/>
              </w:rPr>
            </w:pPr>
            <w:r w:rsidRPr="00CD6B28">
              <w:rPr>
                <w:rFonts w:ascii="宋体" w:hAnsi="宋体" w:hint="eastAsia"/>
                <w:color w:val="000000"/>
                <w:szCs w:val="21"/>
              </w:rPr>
              <w:t>辊环表面粗糙度</w:t>
            </w:r>
            <w:r w:rsidRPr="00CD6B28">
              <w:rPr>
                <w:rFonts w:ascii="宋体" w:hAnsi="宋体"/>
                <w:color w:val="000000"/>
                <w:szCs w:val="21"/>
              </w:rPr>
              <w:t>Ra</w:t>
            </w:r>
          </w:p>
        </w:tc>
        <w:tc>
          <w:tcPr>
            <w:tcW w:w="1024" w:type="pct"/>
            <w:vAlign w:val="center"/>
          </w:tcPr>
          <w:p w:rsidR="004905FF" w:rsidRPr="00CD6B28" w:rsidRDefault="004905FF" w:rsidP="000626FA">
            <w:pPr>
              <w:adjustRightInd w:val="0"/>
              <w:snapToGrid w:val="0"/>
              <w:jc w:val="center"/>
              <w:rPr>
                <w:rFonts w:ascii="宋体" w:hAnsi="宋体"/>
                <w:szCs w:val="21"/>
              </w:rPr>
            </w:pPr>
            <w:r w:rsidRPr="00CD6B28">
              <w:rPr>
                <w:rFonts w:ascii="宋体" w:hAnsi="宋体" w:hint="eastAsia"/>
                <w:szCs w:val="21"/>
              </w:rPr>
              <w:t>≤</w:t>
            </w:r>
            <w:r w:rsidRPr="00CD6B28">
              <w:rPr>
                <w:rFonts w:ascii="宋体" w:hAnsi="宋体"/>
                <w:szCs w:val="21"/>
              </w:rPr>
              <w:t>0.8</w:t>
            </w:r>
          </w:p>
        </w:tc>
        <w:tc>
          <w:tcPr>
            <w:tcW w:w="1024" w:type="pct"/>
            <w:vAlign w:val="center"/>
          </w:tcPr>
          <w:p w:rsidR="004905FF" w:rsidRPr="00CD6B28" w:rsidRDefault="004905FF" w:rsidP="000626FA">
            <w:pPr>
              <w:adjustRightInd w:val="0"/>
              <w:snapToGrid w:val="0"/>
              <w:jc w:val="center"/>
              <w:rPr>
                <w:rFonts w:ascii="宋体" w:hAnsi="宋体"/>
                <w:szCs w:val="21"/>
              </w:rPr>
            </w:pPr>
            <w:r w:rsidRPr="00CD6B28">
              <w:rPr>
                <w:rFonts w:ascii="宋体" w:hAnsi="宋体" w:hint="eastAsia"/>
                <w:szCs w:val="21"/>
              </w:rPr>
              <w:t>≤</w:t>
            </w:r>
            <w:r w:rsidRPr="00CD6B28">
              <w:rPr>
                <w:rFonts w:ascii="宋体" w:hAnsi="宋体"/>
                <w:szCs w:val="21"/>
              </w:rPr>
              <w:t>0.8</w:t>
            </w:r>
          </w:p>
        </w:tc>
        <w:tc>
          <w:tcPr>
            <w:tcW w:w="1024" w:type="pct"/>
            <w:vAlign w:val="center"/>
          </w:tcPr>
          <w:p w:rsidR="004905FF" w:rsidRPr="00CD6B28" w:rsidRDefault="004905FF" w:rsidP="000626FA">
            <w:pPr>
              <w:adjustRightInd w:val="0"/>
              <w:snapToGrid w:val="0"/>
              <w:jc w:val="center"/>
              <w:rPr>
                <w:rFonts w:ascii="宋体" w:hAnsi="宋体"/>
                <w:szCs w:val="21"/>
              </w:rPr>
            </w:pPr>
            <w:r w:rsidRPr="00CD6B28">
              <w:rPr>
                <w:rFonts w:ascii="宋体" w:hAnsi="宋体" w:hint="eastAsia"/>
                <w:szCs w:val="21"/>
              </w:rPr>
              <w:t>≤</w:t>
            </w:r>
            <w:r w:rsidRPr="00CD6B28">
              <w:rPr>
                <w:rFonts w:ascii="宋体" w:hAnsi="宋体"/>
                <w:szCs w:val="21"/>
              </w:rPr>
              <w:t>0.8</w:t>
            </w:r>
          </w:p>
        </w:tc>
        <w:tc>
          <w:tcPr>
            <w:tcW w:w="962" w:type="pct"/>
            <w:vAlign w:val="center"/>
          </w:tcPr>
          <w:p w:rsidR="004905FF" w:rsidRPr="00CD6B28" w:rsidRDefault="004905FF" w:rsidP="000626FA">
            <w:pPr>
              <w:adjustRightInd w:val="0"/>
              <w:snapToGrid w:val="0"/>
              <w:jc w:val="center"/>
              <w:rPr>
                <w:rFonts w:ascii="宋体" w:hAnsi="宋体"/>
                <w:szCs w:val="21"/>
              </w:rPr>
            </w:pPr>
            <w:r w:rsidRPr="00CD6B28">
              <w:rPr>
                <w:rFonts w:ascii="宋体" w:hAnsi="宋体" w:hint="eastAsia"/>
                <w:szCs w:val="21"/>
              </w:rPr>
              <w:t>≤</w:t>
            </w:r>
            <w:r w:rsidRPr="00CD6B28">
              <w:rPr>
                <w:rFonts w:ascii="宋体" w:hAnsi="宋体"/>
                <w:szCs w:val="21"/>
              </w:rPr>
              <w:t>1.6</w:t>
            </w:r>
          </w:p>
        </w:tc>
      </w:tr>
    </w:tbl>
    <w:p w:rsidR="004905FF" w:rsidRPr="0025370A" w:rsidRDefault="004905FF" w:rsidP="0025370A">
      <w:pPr>
        <w:adjustRightInd w:val="0"/>
        <w:snapToGrid w:val="0"/>
        <w:spacing w:line="360" w:lineRule="auto"/>
        <w:rPr>
          <w:rFonts w:ascii="黑体" w:eastAsia="黑体" w:hAnsi="黑体"/>
          <w:color w:val="000000"/>
          <w:sz w:val="24"/>
        </w:rPr>
      </w:pPr>
    </w:p>
    <w:p w:rsidR="004905FF" w:rsidRPr="00A761B4" w:rsidRDefault="004905FF" w:rsidP="00A761B4">
      <w:pPr>
        <w:adjustRightInd w:val="0"/>
        <w:snapToGrid w:val="0"/>
        <w:spacing w:line="360" w:lineRule="auto"/>
        <w:rPr>
          <w:rFonts w:ascii="黑体" w:eastAsia="黑体" w:hAnsi="黑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olor w:val="000000"/>
            <w:sz w:val="24"/>
          </w:rPr>
          <w:t>2.2.2</w:t>
        </w:r>
      </w:smartTag>
      <w:r>
        <w:rPr>
          <w:rFonts w:ascii="黑体" w:eastAsia="黑体" w:hAnsi="黑体"/>
          <w:color w:val="000000"/>
          <w:sz w:val="24"/>
        </w:rPr>
        <w:t xml:space="preserve">.4  </w:t>
      </w:r>
      <w:r w:rsidRPr="00997698">
        <w:rPr>
          <w:rFonts w:ascii="黑体" w:eastAsia="黑体" w:hAnsi="黑体" w:hint="eastAsia"/>
          <w:color w:val="000000"/>
          <w:sz w:val="24"/>
        </w:rPr>
        <w:t>性能、组织结构</w:t>
      </w:r>
      <w:r w:rsidRPr="00A761B4">
        <w:rPr>
          <w:rFonts w:ascii="黑体" w:eastAsia="黑体" w:hAnsi="黑体" w:hint="eastAsia"/>
          <w:color w:val="000000"/>
          <w:sz w:val="24"/>
        </w:rPr>
        <w:t>的确定</w:t>
      </w:r>
    </w:p>
    <w:p w:rsidR="004905FF" w:rsidRPr="00F26002" w:rsidRDefault="004905FF" w:rsidP="005A7692">
      <w:pPr>
        <w:adjustRightInd w:val="0"/>
        <w:snapToGrid w:val="0"/>
        <w:spacing w:line="360" w:lineRule="auto"/>
        <w:ind w:firstLineChars="200" w:firstLine="480"/>
        <w:rPr>
          <w:rFonts w:ascii="宋体"/>
          <w:sz w:val="24"/>
        </w:rPr>
      </w:pPr>
      <w:r w:rsidRPr="00A761B4">
        <w:rPr>
          <w:rFonts w:ascii="宋体" w:hAnsi="宋体" w:hint="eastAsia"/>
          <w:sz w:val="24"/>
        </w:rPr>
        <w:t>由于</w:t>
      </w:r>
      <w:r>
        <w:rPr>
          <w:rFonts w:ascii="宋体" w:hAnsi="宋体" w:hint="eastAsia"/>
          <w:sz w:val="24"/>
        </w:rPr>
        <w:t>其组件之一的轧辊的</w:t>
      </w:r>
      <w:r w:rsidRPr="00A761B4">
        <w:rPr>
          <w:rFonts w:ascii="宋体" w:hAnsi="宋体" w:hint="eastAsia"/>
          <w:sz w:val="24"/>
        </w:rPr>
        <w:t>具体的牌号并未予以硬性规定，具体的技术指标也会由于配方成分的不同而不同。</w:t>
      </w:r>
      <w:r>
        <w:rPr>
          <w:rFonts w:ascii="宋体" w:hAnsi="宋体" w:hint="eastAsia"/>
          <w:sz w:val="24"/>
        </w:rPr>
        <w:t>此外，复合轧辊还有钢件部分，涉及到机械装配作业，对钢件也是有技术要求的，因此其具体要求一般以合同的方式确定，包含轧辊材质以及钢件材质的要求。</w:t>
      </w:r>
      <w:r w:rsidRPr="00F26002">
        <w:rPr>
          <w:rFonts w:ascii="宋体" w:hAnsi="宋体" w:hint="eastAsia"/>
          <w:sz w:val="24"/>
        </w:rPr>
        <w:t>不同的轧材、不同的使用架次、不同的轧制寿命要求、不同的轧制规格、不同的制造厂家会选用各自不同的硬质合金牌号和钢件的材料。本标准不针对硬质合金牌号、钢件的材料选定进行硬性规范。即所用硬质合金复合轧辊的性能、金相组织应符合合同的规定。</w:t>
      </w:r>
    </w:p>
    <w:p w:rsidR="004905FF" w:rsidRPr="00A761B4" w:rsidRDefault="004905FF" w:rsidP="00A761B4">
      <w:pPr>
        <w:numPr>
          <w:ilvl w:val="3"/>
          <w:numId w:val="6"/>
        </w:numPr>
        <w:adjustRightInd w:val="0"/>
        <w:snapToGrid w:val="0"/>
        <w:spacing w:line="360" w:lineRule="auto"/>
        <w:rPr>
          <w:rFonts w:ascii="黑体" w:eastAsia="黑体" w:hAnsi="黑体"/>
          <w:color w:val="000000"/>
          <w:sz w:val="24"/>
        </w:rPr>
      </w:pPr>
      <w:r>
        <w:rPr>
          <w:rFonts w:ascii="黑体" w:eastAsia="黑体" w:hAnsi="黑体" w:hint="eastAsia"/>
          <w:color w:val="000000"/>
          <w:sz w:val="24"/>
        </w:rPr>
        <w:t>装配精度的确定</w:t>
      </w:r>
    </w:p>
    <w:p w:rsidR="004905FF" w:rsidRDefault="004905FF" w:rsidP="005A7692">
      <w:pPr>
        <w:adjustRightInd w:val="0"/>
        <w:snapToGrid w:val="0"/>
        <w:spacing w:line="360" w:lineRule="auto"/>
        <w:ind w:firstLineChars="200" w:firstLine="480"/>
        <w:rPr>
          <w:rFonts w:ascii="宋体"/>
          <w:sz w:val="24"/>
        </w:rPr>
      </w:pPr>
      <w:r w:rsidRPr="00F26002">
        <w:rPr>
          <w:rFonts w:ascii="宋体" w:hAnsi="宋体" w:hint="eastAsia"/>
          <w:sz w:val="24"/>
        </w:rPr>
        <w:t>硬质合金复合轧辊的成品必须满足使用客户的机架装配要求，满足行业内通用的产品使用及制造精度要求。本标准对装配前的关键零件硬质合金辊环和装配后的硬质合金复合轧辊的表面质量、尺寸公差、形位公差都做出了相应的规定，当不满足要求时，产品将无法保证满足客户的使用要求。</w:t>
      </w:r>
    </w:p>
    <w:p w:rsidR="004905FF" w:rsidRPr="00573BDB" w:rsidRDefault="004905FF" w:rsidP="00573BDB">
      <w:pPr>
        <w:pStyle w:val="a2"/>
        <w:numPr>
          <w:ilvl w:val="0"/>
          <w:numId w:val="0"/>
        </w:numPr>
        <w:rPr>
          <w:rFonts w:ascii="宋体" w:eastAsia="宋体" w:hAnsi="宋体"/>
          <w:color w:val="000000"/>
          <w:sz w:val="24"/>
          <w:szCs w:val="24"/>
        </w:rPr>
      </w:pPr>
      <w:r w:rsidRPr="00573BDB">
        <w:rPr>
          <w:rFonts w:ascii="宋体" w:eastAsia="宋体" w:hAnsi="宋体"/>
          <w:color w:val="000000"/>
          <w:sz w:val="24"/>
          <w:szCs w:val="24"/>
        </w:rPr>
        <w:t>a)</w:t>
      </w:r>
      <w:r w:rsidRPr="00573BDB">
        <w:rPr>
          <w:rFonts w:ascii="宋体" w:eastAsia="宋体" w:hAnsi="宋体" w:hint="eastAsia"/>
          <w:color w:val="000000"/>
          <w:sz w:val="24"/>
          <w:szCs w:val="24"/>
        </w:rPr>
        <w:t>硬质合金辊环形位公差允许偏差</w:t>
      </w:r>
      <w:r w:rsidRPr="00573BDB">
        <w:rPr>
          <w:rFonts w:eastAsia="宋体" w:hint="eastAsia"/>
          <w:color w:val="000000"/>
          <w:sz w:val="24"/>
          <w:szCs w:val="24"/>
        </w:rPr>
        <w:t>符合</w:t>
      </w:r>
      <w:r w:rsidRPr="00573BDB">
        <w:rPr>
          <w:rFonts w:ascii="宋体" w:eastAsia="宋体" w:hAnsi="宋体" w:hint="eastAsia"/>
          <w:color w:val="000000"/>
          <w:sz w:val="24"/>
          <w:szCs w:val="24"/>
        </w:rPr>
        <w:t>表</w:t>
      </w:r>
      <w:r w:rsidRPr="00573BDB">
        <w:rPr>
          <w:rFonts w:ascii="宋体" w:eastAsia="宋体" w:hAnsi="宋体"/>
          <w:color w:val="000000"/>
          <w:sz w:val="24"/>
          <w:szCs w:val="24"/>
        </w:rPr>
        <w:t>3</w:t>
      </w:r>
      <w:r w:rsidRPr="00573BDB">
        <w:rPr>
          <w:rFonts w:ascii="宋体" w:eastAsia="宋体" w:hAnsi="宋体" w:hint="eastAsia"/>
          <w:color w:val="000000"/>
          <w:sz w:val="24"/>
          <w:szCs w:val="24"/>
        </w:rPr>
        <w:t>的规定。</w:t>
      </w:r>
    </w:p>
    <w:p w:rsidR="004905FF" w:rsidRPr="00CB1E5C" w:rsidRDefault="004905FF" w:rsidP="005A7692">
      <w:pPr>
        <w:spacing w:line="400" w:lineRule="exact"/>
        <w:ind w:firstLineChars="2200" w:firstLine="4620"/>
        <w:rPr>
          <w:color w:val="000000"/>
        </w:rPr>
      </w:pPr>
      <w:r w:rsidRPr="00CB1E5C">
        <w:rPr>
          <w:rFonts w:ascii="黑体" w:eastAsia="黑体" w:hint="eastAsia"/>
          <w:color w:val="000000"/>
        </w:rPr>
        <w:t>表</w:t>
      </w:r>
      <w:r>
        <w:rPr>
          <w:rFonts w:ascii="黑体" w:eastAsia="黑体"/>
          <w:color w:val="000000"/>
        </w:rPr>
        <w:t>3</w:t>
      </w:r>
      <w:r w:rsidRPr="00CB1E5C">
        <w:rPr>
          <w:color w:val="000000"/>
        </w:rPr>
        <w:t xml:space="preserve">                     </w:t>
      </w:r>
      <w:r>
        <w:rPr>
          <w:color w:val="000000"/>
        </w:rPr>
        <w:t xml:space="preserve"> </w:t>
      </w:r>
      <w:r w:rsidRPr="00CB1E5C">
        <w:rPr>
          <w:color w:val="000000"/>
        </w:rPr>
        <w:t xml:space="preserve">    </w:t>
      </w:r>
      <w:r w:rsidRPr="00CB1E5C">
        <w:rPr>
          <w:rFonts w:hint="eastAsia"/>
          <w:color w:val="000000"/>
          <w:sz w:val="18"/>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7"/>
        <w:gridCol w:w="3279"/>
        <w:gridCol w:w="3928"/>
      </w:tblGrid>
      <w:tr w:rsidR="004905FF" w:rsidRPr="00CB1E5C" w:rsidTr="000626FA">
        <w:trPr>
          <w:trHeight w:val="139"/>
        </w:trPr>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项</w:t>
            </w:r>
            <w:r w:rsidRPr="00CD6B28">
              <w:rPr>
                <w:rFonts w:ascii="宋体" w:hAnsi="宋体"/>
                <w:color w:val="000000"/>
                <w:szCs w:val="21"/>
              </w:rPr>
              <w:t xml:space="preserve">   </w:t>
            </w:r>
            <w:r w:rsidRPr="00CD6B28">
              <w:rPr>
                <w:rFonts w:ascii="宋体" w:hAnsi="宋体" w:hint="eastAsia"/>
                <w:color w:val="000000"/>
                <w:szCs w:val="21"/>
              </w:rPr>
              <w:t>目</w:t>
            </w:r>
          </w:p>
        </w:tc>
        <w:tc>
          <w:tcPr>
            <w:tcW w:w="1693"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较高级</w:t>
            </w:r>
          </w:p>
        </w:tc>
        <w:tc>
          <w:tcPr>
            <w:tcW w:w="2028"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普通级</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槽的径向跳动</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0.030</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外圆径向跳动</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0.030</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端面跳动</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0.015</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两端面平行度</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0.030</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内孔圆柱度</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0.030</w:t>
            </w:r>
          </w:p>
        </w:tc>
      </w:tr>
    </w:tbl>
    <w:p w:rsidR="004905FF" w:rsidRPr="00CD6B28" w:rsidRDefault="004905FF" w:rsidP="00573BDB">
      <w:pPr>
        <w:pStyle w:val="a1"/>
        <w:numPr>
          <w:ilvl w:val="0"/>
          <w:numId w:val="0"/>
        </w:numPr>
        <w:adjustRightInd w:val="0"/>
        <w:snapToGrid w:val="0"/>
        <w:rPr>
          <w:rFonts w:ascii="宋体" w:eastAsia="宋体" w:hAnsi="宋体"/>
          <w:color w:val="000000"/>
          <w:sz w:val="24"/>
          <w:szCs w:val="24"/>
        </w:rPr>
      </w:pPr>
      <w:r w:rsidRPr="00CD6B28">
        <w:rPr>
          <w:rFonts w:ascii="宋体"/>
          <w:sz w:val="24"/>
          <w:szCs w:val="24"/>
        </w:rPr>
        <w:t>b)</w:t>
      </w:r>
      <w:r w:rsidRPr="00CD6B28">
        <w:rPr>
          <w:rStyle w:val="Char4"/>
          <w:rFonts w:hAnsi="宋体"/>
          <w:color w:val="000000"/>
          <w:sz w:val="24"/>
          <w:szCs w:val="24"/>
        </w:rPr>
        <w:t xml:space="preserve"> </w:t>
      </w:r>
      <w:r w:rsidRPr="003418AB">
        <w:rPr>
          <w:rStyle w:val="Char4"/>
          <w:rFonts w:eastAsia="宋体" w:hAnsi="宋体" w:hint="eastAsia"/>
          <w:color w:val="000000"/>
          <w:sz w:val="24"/>
          <w:szCs w:val="24"/>
        </w:rPr>
        <w:t>装配后轧制工作区辊身外圆</w:t>
      </w:r>
      <w:r w:rsidRPr="00CD6B28">
        <w:rPr>
          <w:rFonts w:ascii="宋体" w:eastAsia="宋体" w:hAnsi="宋体" w:hint="eastAsia"/>
          <w:color w:val="000000"/>
          <w:sz w:val="24"/>
          <w:szCs w:val="24"/>
        </w:rPr>
        <w:t>及其它各档外圆形位允许偏差应符合表</w:t>
      </w:r>
      <w:r>
        <w:rPr>
          <w:rFonts w:ascii="宋体" w:eastAsia="宋体" w:hAnsi="宋体"/>
          <w:color w:val="000000"/>
          <w:sz w:val="24"/>
          <w:szCs w:val="24"/>
        </w:rPr>
        <w:t>4</w:t>
      </w:r>
      <w:r w:rsidRPr="00CD6B28">
        <w:rPr>
          <w:rFonts w:ascii="宋体" w:eastAsia="宋体" w:hAnsi="宋体" w:hint="eastAsia"/>
          <w:color w:val="000000"/>
          <w:sz w:val="24"/>
          <w:szCs w:val="24"/>
        </w:rPr>
        <w:t>的规定。</w:t>
      </w:r>
    </w:p>
    <w:p w:rsidR="004905FF" w:rsidRPr="00CB1E5C" w:rsidRDefault="004905FF" w:rsidP="005A7692">
      <w:pPr>
        <w:spacing w:line="400" w:lineRule="exact"/>
        <w:ind w:firstLineChars="2200" w:firstLine="4620"/>
        <w:jc w:val="center"/>
        <w:rPr>
          <w:color w:val="000000"/>
        </w:rPr>
      </w:pPr>
      <w:r w:rsidRPr="00CB1E5C">
        <w:rPr>
          <w:rFonts w:ascii="黑体" w:eastAsia="黑体" w:hint="eastAsia"/>
          <w:color w:val="000000"/>
        </w:rPr>
        <w:t>表</w:t>
      </w:r>
      <w:r>
        <w:rPr>
          <w:rFonts w:ascii="黑体" w:eastAsia="黑体"/>
          <w:color w:val="000000"/>
        </w:rPr>
        <w:t>4</w:t>
      </w:r>
      <w:r w:rsidRPr="00CB1E5C">
        <w:rPr>
          <w:color w:val="000000"/>
        </w:rPr>
        <w:t xml:space="preserve">                            </w:t>
      </w:r>
      <w:r>
        <w:rPr>
          <w:color w:val="000000"/>
        </w:rPr>
        <w:t xml:space="preserve">   </w:t>
      </w:r>
      <w:r w:rsidRPr="00CB1E5C">
        <w:rPr>
          <w:color w:val="000000"/>
        </w:rPr>
        <w:t xml:space="preserve"> </w:t>
      </w:r>
      <w:r w:rsidRPr="00CB1E5C">
        <w:rPr>
          <w:rFonts w:hint="eastAsia"/>
          <w:color w:val="000000"/>
          <w:sz w:val="18"/>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7"/>
        <w:gridCol w:w="3279"/>
        <w:gridCol w:w="3928"/>
      </w:tblGrid>
      <w:tr w:rsidR="004905FF" w:rsidRPr="00CB1E5C" w:rsidTr="000626FA">
        <w:trPr>
          <w:trHeight w:val="139"/>
        </w:trPr>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项</w:t>
            </w:r>
            <w:r w:rsidRPr="00CD6B28">
              <w:rPr>
                <w:rFonts w:ascii="宋体" w:hAnsi="宋体"/>
                <w:color w:val="000000"/>
                <w:szCs w:val="21"/>
              </w:rPr>
              <w:t xml:space="preserve">   </w:t>
            </w:r>
            <w:r w:rsidRPr="00CD6B28">
              <w:rPr>
                <w:rFonts w:ascii="宋体" w:hAnsi="宋体" w:hint="eastAsia"/>
                <w:color w:val="000000"/>
                <w:szCs w:val="21"/>
              </w:rPr>
              <w:t>目</w:t>
            </w:r>
          </w:p>
        </w:tc>
        <w:tc>
          <w:tcPr>
            <w:tcW w:w="1693"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较高级</w:t>
            </w:r>
          </w:p>
        </w:tc>
        <w:tc>
          <w:tcPr>
            <w:tcW w:w="2028"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普通级</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相对</w:t>
            </w:r>
            <w:r w:rsidRPr="00CD6B28">
              <w:rPr>
                <w:rFonts w:ascii="宋体" w:hAnsi="宋体"/>
                <w:color w:val="000000"/>
                <w:szCs w:val="21"/>
              </w:rPr>
              <w:t>AB</w:t>
            </w:r>
            <w:r w:rsidRPr="00CD6B28">
              <w:rPr>
                <w:rFonts w:ascii="宋体" w:hAnsi="宋体" w:hint="eastAsia"/>
                <w:color w:val="000000"/>
                <w:szCs w:val="21"/>
              </w:rPr>
              <w:t>同轴度</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0.040</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圆度</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0.030</w:t>
            </w:r>
          </w:p>
        </w:tc>
      </w:tr>
      <w:tr w:rsidR="004905FF" w:rsidRPr="00CB1E5C" w:rsidTr="000626FA">
        <w:tc>
          <w:tcPr>
            <w:tcW w:w="1279" w:type="pct"/>
            <w:vAlign w:val="center"/>
          </w:tcPr>
          <w:p w:rsidR="004905FF" w:rsidRPr="00CD6B28" w:rsidRDefault="004905FF" w:rsidP="000626FA">
            <w:pPr>
              <w:jc w:val="center"/>
              <w:rPr>
                <w:rFonts w:ascii="宋体"/>
                <w:color w:val="000000"/>
                <w:szCs w:val="21"/>
              </w:rPr>
            </w:pPr>
            <w:r w:rsidRPr="00CD6B28">
              <w:rPr>
                <w:rFonts w:ascii="宋体" w:hAnsi="宋体" w:hint="eastAsia"/>
                <w:color w:val="000000"/>
                <w:szCs w:val="21"/>
              </w:rPr>
              <w:t>圆柱度</w:t>
            </w:r>
          </w:p>
        </w:tc>
        <w:tc>
          <w:tcPr>
            <w:tcW w:w="1693" w:type="pct"/>
            <w:vAlign w:val="center"/>
          </w:tcPr>
          <w:p w:rsidR="004905FF" w:rsidRPr="00CD6B28" w:rsidRDefault="004905FF" w:rsidP="000626FA">
            <w:pPr>
              <w:jc w:val="center"/>
              <w:rPr>
                <w:rFonts w:ascii="宋体" w:hAnsi="宋体"/>
                <w:szCs w:val="21"/>
              </w:rPr>
            </w:pPr>
            <w:r w:rsidRPr="00CD6B28">
              <w:rPr>
                <w:rFonts w:ascii="宋体" w:hAnsi="宋体"/>
                <w:szCs w:val="21"/>
              </w:rPr>
              <w:t>0.020</w:t>
            </w:r>
          </w:p>
        </w:tc>
        <w:tc>
          <w:tcPr>
            <w:tcW w:w="2028" w:type="pct"/>
            <w:vAlign w:val="center"/>
          </w:tcPr>
          <w:p w:rsidR="004905FF" w:rsidRPr="00CD6B28" w:rsidRDefault="004905FF" w:rsidP="000626FA">
            <w:pPr>
              <w:jc w:val="center"/>
              <w:rPr>
                <w:rFonts w:ascii="宋体" w:hAnsi="宋体"/>
                <w:szCs w:val="21"/>
              </w:rPr>
            </w:pPr>
            <w:r w:rsidRPr="00CD6B28">
              <w:rPr>
                <w:rFonts w:ascii="宋体" w:hAnsi="宋体"/>
                <w:szCs w:val="21"/>
              </w:rPr>
              <w:t>0.030</w:t>
            </w:r>
          </w:p>
        </w:tc>
      </w:tr>
    </w:tbl>
    <w:p w:rsidR="004905FF" w:rsidRPr="00F26002" w:rsidRDefault="004905FF" w:rsidP="00573BDB">
      <w:pPr>
        <w:adjustRightInd w:val="0"/>
        <w:snapToGrid w:val="0"/>
        <w:spacing w:line="360" w:lineRule="auto"/>
        <w:rPr>
          <w:rFonts w:ascii="宋体"/>
          <w:sz w:val="24"/>
        </w:rPr>
      </w:pPr>
    </w:p>
    <w:p w:rsidR="004905FF" w:rsidRPr="00A761B4" w:rsidRDefault="004905FF" w:rsidP="00A761B4">
      <w:pPr>
        <w:adjustRightInd w:val="0"/>
        <w:snapToGrid w:val="0"/>
        <w:spacing w:line="360" w:lineRule="auto"/>
        <w:rPr>
          <w:rFonts w:ascii="黑体" w:eastAsia="黑体" w:hAnsi="黑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A761B4">
          <w:rPr>
            <w:rFonts w:ascii="黑体" w:eastAsia="黑体" w:hAnsi="黑体"/>
            <w:color w:val="000000"/>
            <w:sz w:val="24"/>
          </w:rPr>
          <w:t>2.2.2</w:t>
        </w:r>
      </w:smartTag>
      <w:r w:rsidRPr="00A761B4">
        <w:rPr>
          <w:rFonts w:ascii="黑体" w:eastAsia="黑体" w:hAnsi="黑体"/>
          <w:color w:val="000000"/>
          <w:sz w:val="24"/>
        </w:rPr>
        <w:t>.</w:t>
      </w:r>
      <w:r>
        <w:rPr>
          <w:rFonts w:ascii="黑体" w:eastAsia="黑体" w:hAnsi="黑体"/>
          <w:color w:val="000000"/>
          <w:sz w:val="24"/>
        </w:rPr>
        <w:t>6</w:t>
      </w:r>
      <w:r w:rsidRPr="00A761B4">
        <w:rPr>
          <w:rFonts w:ascii="黑体" w:eastAsia="黑体" w:hAnsi="黑体"/>
          <w:color w:val="000000"/>
          <w:sz w:val="24"/>
        </w:rPr>
        <w:t xml:space="preserve">  </w:t>
      </w:r>
      <w:r w:rsidRPr="00A761B4">
        <w:rPr>
          <w:rFonts w:ascii="黑体" w:eastAsia="黑体" w:hAnsi="黑体" w:hint="eastAsia"/>
          <w:color w:val="000000"/>
          <w:sz w:val="24"/>
        </w:rPr>
        <w:t>试验方法与检验规则的确定</w:t>
      </w:r>
    </w:p>
    <w:p w:rsidR="004905FF" w:rsidRPr="00A761B4" w:rsidRDefault="004905FF" w:rsidP="005A7692">
      <w:pPr>
        <w:adjustRightInd w:val="0"/>
        <w:snapToGrid w:val="0"/>
        <w:spacing w:line="360" w:lineRule="auto"/>
        <w:ind w:firstLineChars="200" w:firstLine="480"/>
        <w:rPr>
          <w:rFonts w:ascii="宋体"/>
          <w:color w:val="000000"/>
          <w:sz w:val="24"/>
        </w:rPr>
      </w:pPr>
      <w:r w:rsidRPr="00A761B4">
        <w:rPr>
          <w:rFonts w:ascii="宋体" w:hAnsi="宋体" w:hint="eastAsia"/>
          <w:color w:val="000000"/>
          <w:sz w:val="24"/>
        </w:rPr>
        <w:t>根据技术要求规定的内容，确定合理的试验方法以验证产品的质量情况，同时采用科</w:t>
      </w:r>
      <w:r w:rsidRPr="00A761B4">
        <w:rPr>
          <w:rFonts w:ascii="宋体" w:hAnsi="宋体" w:hint="eastAsia"/>
          <w:color w:val="000000"/>
          <w:sz w:val="24"/>
        </w:rPr>
        <w:lastRenderedPageBreak/>
        <w:t>学的检验规则确保质量一致性。</w:t>
      </w:r>
    </w:p>
    <w:p w:rsidR="004905FF" w:rsidRPr="00A761B4" w:rsidRDefault="004905FF" w:rsidP="00A761B4">
      <w:pPr>
        <w:adjustRightInd w:val="0"/>
        <w:snapToGrid w:val="0"/>
        <w:spacing w:line="360" w:lineRule="auto"/>
        <w:rPr>
          <w:rFonts w:ascii="黑体" w:eastAsia="黑体" w:hAnsi="黑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A761B4">
          <w:rPr>
            <w:rFonts w:ascii="黑体" w:eastAsia="黑体" w:hAnsi="黑体"/>
            <w:color w:val="000000"/>
            <w:sz w:val="24"/>
          </w:rPr>
          <w:t>2.2.2</w:t>
        </w:r>
      </w:smartTag>
      <w:r w:rsidRPr="00A761B4">
        <w:rPr>
          <w:rFonts w:ascii="黑体" w:eastAsia="黑体" w:hAnsi="黑体"/>
          <w:color w:val="000000"/>
          <w:sz w:val="24"/>
        </w:rPr>
        <w:t>.</w:t>
      </w:r>
      <w:r>
        <w:rPr>
          <w:rFonts w:ascii="黑体" w:eastAsia="黑体" w:hAnsi="黑体"/>
          <w:color w:val="000000"/>
          <w:sz w:val="24"/>
        </w:rPr>
        <w:t>7</w:t>
      </w:r>
      <w:r w:rsidRPr="00A761B4">
        <w:rPr>
          <w:rFonts w:ascii="黑体" w:eastAsia="黑体" w:hAnsi="黑体"/>
          <w:color w:val="000000"/>
          <w:sz w:val="24"/>
        </w:rPr>
        <w:t xml:space="preserve">  </w:t>
      </w:r>
      <w:r w:rsidRPr="00A761B4">
        <w:rPr>
          <w:rFonts w:ascii="黑体" w:eastAsia="黑体" w:hAnsi="黑体" w:hint="eastAsia"/>
          <w:color w:val="000000"/>
          <w:sz w:val="24"/>
        </w:rPr>
        <w:t>标志、包装、运输、贮存和质量证明书</w:t>
      </w:r>
      <w:r>
        <w:rPr>
          <w:rFonts w:ascii="黑体" w:eastAsia="黑体" w:hAnsi="黑体" w:hint="eastAsia"/>
          <w:color w:val="000000"/>
          <w:sz w:val="24"/>
        </w:rPr>
        <w:t>的规定</w:t>
      </w:r>
    </w:p>
    <w:p w:rsidR="004905FF" w:rsidRPr="00A761B4" w:rsidRDefault="004905FF" w:rsidP="00A761B4">
      <w:pPr>
        <w:adjustRightInd w:val="0"/>
        <w:snapToGrid w:val="0"/>
        <w:spacing w:line="360" w:lineRule="auto"/>
        <w:ind w:firstLine="480"/>
        <w:rPr>
          <w:rFonts w:ascii="宋体"/>
          <w:color w:val="000000"/>
          <w:sz w:val="24"/>
        </w:rPr>
      </w:pPr>
      <w:r w:rsidRPr="00A761B4">
        <w:rPr>
          <w:rFonts w:ascii="宋体" w:hAnsi="宋体" w:hint="eastAsia"/>
          <w:color w:val="000000"/>
          <w:sz w:val="24"/>
        </w:rPr>
        <w:t>制定产品的标志、包装、运输、贮存和质量证明书规定，保证产品的防护、可追溯性，做出合格承诺。</w:t>
      </w:r>
    </w:p>
    <w:p w:rsidR="004905FF" w:rsidRPr="00A761B4" w:rsidRDefault="004905FF" w:rsidP="00A761B4">
      <w:pPr>
        <w:adjustRightInd w:val="0"/>
        <w:snapToGrid w:val="0"/>
        <w:spacing w:line="360" w:lineRule="auto"/>
        <w:ind w:firstLine="480"/>
        <w:rPr>
          <w:rFonts w:ascii="宋体"/>
          <w:color w:val="000000"/>
          <w:sz w:val="24"/>
        </w:rPr>
      </w:pPr>
    </w:p>
    <w:p w:rsidR="004905FF" w:rsidRPr="00E82982" w:rsidRDefault="004905FF" w:rsidP="00A83423">
      <w:pPr>
        <w:pStyle w:val="a7"/>
        <w:adjustRightInd w:val="0"/>
        <w:snapToGrid w:val="0"/>
        <w:spacing w:line="360" w:lineRule="auto"/>
        <w:rPr>
          <w:rFonts w:eastAsia="黑体"/>
          <w:b w:val="0"/>
          <w:bCs w:val="0"/>
          <w:color w:val="000000"/>
          <w:sz w:val="24"/>
        </w:rPr>
      </w:pPr>
      <w:r w:rsidRPr="00E82982">
        <w:rPr>
          <w:rFonts w:ascii="黑体" w:eastAsia="黑体" w:hint="eastAsia"/>
          <w:color w:val="000000"/>
          <w:sz w:val="24"/>
        </w:rPr>
        <w:t>三</w:t>
      </w:r>
      <w:r w:rsidRPr="00E82982">
        <w:rPr>
          <w:rFonts w:ascii="黑体" w:eastAsia="黑体" w:hint="eastAsia"/>
          <w:b w:val="0"/>
          <w:bCs w:val="0"/>
          <w:color w:val="000000"/>
          <w:sz w:val="24"/>
        </w:rPr>
        <w:t>、</w:t>
      </w:r>
      <w:r w:rsidRPr="00E82982">
        <w:rPr>
          <w:rFonts w:eastAsia="黑体" w:hint="eastAsia"/>
          <w:b w:val="0"/>
          <w:bCs w:val="0"/>
          <w:color w:val="000000"/>
          <w:sz w:val="24"/>
        </w:rPr>
        <w:t>标准水平分析</w:t>
      </w:r>
    </w:p>
    <w:p w:rsidR="004905FF" w:rsidRPr="00E82982" w:rsidRDefault="004905FF" w:rsidP="00A83423">
      <w:pPr>
        <w:adjustRightInd w:val="0"/>
        <w:snapToGrid w:val="0"/>
        <w:spacing w:line="360" w:lineRule="auto"/>
        <w:rPr>
          <w:rFonts w:eastAsia="黑体"/>
          <w:color w:val="000000"/>
          <w:sz w:val="24"/>
        </w:rPr>
      </w:pPr>
      <w:r w:rsidRPr="00E82982">
        <w:rPr>
          <w:rFonts w:ascii="黑体" w:eastAsia="黑体"/>
          <w:color w:val="000000"/>
          <w:sz w:val="24"/>
        </w:rPr>
        <w:t>3.</w:t>
      </w:r>
      <w:r>
        <w:rPr>
          <w:rFonts w:ascii="黑体" w:eastAsia="黑体"/>
          <w:color w:val="000000"/>
          <w:sz w:val="24"/>
        </w:rPr>
        <w:t>1</w:t>
      </w:r>
      <w:r w:rsidRPr="00E82982">
        <w:rPr>
          <w:rFonts w:ascii="黑体" w:eastAsia="黑体"/>
          <w:color w:val="000000"/>
          <w:sz w:val="24"/>
        </w:rPr>
        <w:t xml:space="preserve"> </w:t>
      </w:r>
      <w:r w:rsidRPr="00E82982">
        <w:rPr>
          <w:color w:val="000000"/>
          <w:sz w:val="24"/>
        </w:rPr>
        <w:t xml:space="preserve"> </w:t>
      </w:r>
      <w:r w:rsidRPr="00E82982">
        <w:rPr>
          <w:rFonts w:eastAsia="黑体" w:hint="eastAsia"/>
          <w:color w:val="000000"/>
          <w:sz w:val="24"/>
        </w:rPr>
        <w:t>国际和国外同类标准水平的对比分析</w:t>
      </w:r>
      <w:r w:rsidRPr="00E82982">
        <w:rPr>
          <w:color w:val="000000"/>
          <w:sz w:val="24"/>
        </w:rPr>
        <w:t xml:space="preserve"> </w:t>
      </w:r>
      <w:r w:rsidRPr="00E82982">
        <w:rPr>
          <w:rFonts w:eastAsia="黑体"/>
          <w:color w:val="000000"/>
          <w:sz w:val="24"/>
        </w:rPr>
        <w:t xml:space="preserve">    </w:t>
      </w:r>
    </w:p>
    <w:p w:rsidR="004905FF" w:rsidRPr="00E82982" w:rsidRDefault="004905FF" w:rsidP="005A7692">
      <w:pPr>
        <w:adjustRightInd w:val="0"/>
        <w:snapToGrid w:val="0"/>
        <w:spacing w:line="360" w:lineRule="auto"/>
        <w:ind w:firstLineChars="200" w:firstLine="480"/>
        <w:rPr>
          <w:rFonts w:eastAsia="黑体"/>
          <w:color w:val="000000"/>
          <w:sz w:val="24"/>
        </w:rPr>
      </w:pPr>
      <w:r>
        <w:rPr>
          <w:rFonts w:hint="eastAsia"/>
          <w:color w:val="000000"/>
          <w:sz w:val="24"/>
        </w:rPr>
        <w:t>没有查询到国际和国外有同类标准</w:t>
      </w:r>
      <w:r w:rsidRPr="00E82982">
        <w:rPr>
          <w:rFonts w:hint="eastAsia"/>
          <w:color w:val="000000"/>
          <w:sz w:val="24"/>
        </w:rPr>
        <w:t>。</w:t>
      </w:r>
    </w:p>
    <w:p w:rsidR="004905FF" w:rsidRPr="00E82982" w:rsidRDefault="004905FF" w:rsidP="00A83423">
      <w:pPr>
        <w:adjustRightInd w:val="0"/>
        <w:snapToGrid w:val="0"/>
        <w:spacing w:line="360" w:lineRule="auto"/>
        <w:rPr>
          <w:rFonts w:eastAsia="黑体"/>
          <w:color w:val="000000"/>
          <w:sz w:val="24"/>
        </w:rPr>
      </w:pPr>
      <w:r w:rsidRPr="00E82982">
        <w:rPr>
          <w:rFonts w:ascii="黑体" w:eastAsia="黑体"/>
          <w:color w:val="000000"/>
          <w:sz w:val="24"/>
        </w:rPr>
        <w:t>3.</w:t>
      </w:r>
      <w:r>
        <w:rPr>
          <w:rFonts w:ascii="黑体" w:eastAsia="黑体"/>
          <w:color w:val="000000"/>
          <w:sz w:val="24"/>
        </w:rPr>
        <w:t>2</w:t>
      </w:r>
      <w:r w:rsidRPr="00E82982">
        <w:rPr>
          <w:rFonts w:eastAsia="黑体"/>
          <w:color w:val="000000"/>
          <w:sz w:val="24"/>
        </w:rPr>
        <w:t xml:space="preserve">  </w:t>
      </w:r>
      <w:r w:rsidRPr="00E82982">
        <w:rPr>
          <w:rFonts w:eastAsia="黑体" w:hint="eastAsia"/>
          <w:color w:val="000000"/>
          <w:sz w:val="24"/>
        </w:rPr>
        <w:t>与现有标准及制订中的标准协调配套情况</w:t>
      </w:r>
    </w:p>
    <w:p w:rsidR="004905FF" w:rsidRPr="009B239A" w:rsidRDefault="004905FF" w:rsidP="005A7692">
      <w:pPr>
        <w:adjustRightInd w:val="0"/>
        <w:snapToGrid w:val="0"/>
        <w:spacing w:line="360" w:lineRule="auto"/>
        <w:ind w:firstLineChars="200" w:firstLine="480"/>
        <w:rPr>
          <w:color w:val="000000"/>
          <w:sz w:val="24"/>
        </w:rPr>
      </w:pPr>
      <w:r w:rsidRPr="009B239A">
        <w:rPr>
          <w:rFonts w:hint="eastAsia"/>
          <w:color w:val="000000"/>
          <w:sz w:val="24"/>
        </w:rPr>
        <w:t>国内目前有一个行业标准</w:t>
      </w:r>
      <w:r w:rsidRPr="009B239A">
        <w:rPr>
          <w:color w:val="000000"/>
          <w:sz w:val="24"/>
        </w:rPr>
        <w:t>YS/T 61</w:t>
      </w:r>
      <w:r w:rsidRPr="009B239A">
        <w:rPr>
          <w:rFonts w:hint="eastAsia"/>
          <w:color w:val="000000"/>
          <w:sz w:val="24"/>
        </w:rPr>
        <w:t>《高速线材轧制用硬质合金辊环》，该标准对硬质合金辊环的型号表示规则等作了规定，对复合轧辊而言，辊环只是其中的一个部分，复合轧辊由于增加了钢件基体，其型号表示、形位精度与辊环的要求是完全不一样的，且复合轧辊是一个整体技术标准，相关的技术要求项目也于辊环不一致。该项目标准立项以后，与</w:t>
      </w:r>
      <w:r w:rsidRPr="009B239A">
        <w:rPr>
          <w:color w:val="000000"/>
          <w:sz w:val="24"/>
        </w:rPr>
        <w:t xml:space="preserve">YS/T 61 </w:t>
      </w:r>
      <w:r w:rsidRPr="009B239A">
        <w:rPr>
          <w:rFonts w:hint="eastAsia"/>
          <w:color w:val="000000"/>
          <w:sz w:val="24"/>
        </w:rPr>
        <w:t>不存在冲突</w:t>
      </w:r>
      <w:r>
        <w:rPr>
          <w:rFonts w:hint="eastAsia"/>
          <w:color w:val="000000"/>
          <w:sz w:val="24"/>
        </w:rPr>
        <w:t>。</w:t>
      </w:r>
    </w:p>
    <w:p w:rsidR="004905FF" w:rsidRPr="006F46C2" w:rsidRDefault="004905FF" w:rsidP="006F46C2">
      <w:pPr>
        <w:pStyle w:val="ac"/>
        <w:numPr>
          <w:ilvl w:val="1"/>
          <w:numId w:val="3"/>
        </w:numPr>
        <w:adjustRightInd w:val="0"/>
        <w:snapToGrid w:val="0"/>
        <w:spacing w:line="360" w:lineRule="auto"/>
        <w:ind w:firstLineChars="0"/>
        <w:rPr>
          <w:rFonts w:ascii="黑体" w:eastAsia="黑体"/>
          <w:color w:val="000000"/>
          <w:sz w:val="24"/>
        </w:rPr>
      </w:pPr>
      <w:r>
        <w:rPr>
          <w:rFonts w:ascii="黑体" w:eastAsia="黑体"/>
          <w:color w:val="000000"/>
          <w:sz w:val="24"/>
        </w:rPr>
        <w:t xml:space="preserve">  </w:t>
      </w:r>
      <w:r w:rsidRPr="006F46C2">
        <w:rPr>
          <w:rFonts w:ascii="黑体" w:eastAsia="黑体" w:hint="eastAsia"/>
          <w:color w:val="000000"/>
          <w:sz w:val="24"/>
        </w:rPr>
        <w:t>涉及国内外专利及处置情况</w:t>
      </w:r>
    </w:p>
    <w:p w:rsidR="004905FF" w:rsidRPr="00E82982" w:rsidRDefault="004905FF" w:rsidP="005A7692">
      <w:pPr>
        <w:adjustRightInd w:val="0"/>
        <w:snapToGrid w:val="0"/>
        <w:spacing w:line="360" w:lineRule="auto"/>
        <w:ind w:firstLineChars="200" w:firstLine="480"/>
        <w:rPr>
          <w:rFonts w:eastAsia="黑体"/>
          <w:color w:val="000000"/>
          <w:sz w:val="24"/>
        </w:rPr>
      </w:pPr>
      <w:r w:rsidRPr="00E82982">
        <w:rPr>
          <w:rFonts w:hint="eastAsia"/>
          <w:color w:val="000000"/>
          <w:sz w:val="24"/>
        </w:rPr>
        <w:t>本标准没有涉及国内外专利。</w:t>
      </w:r>
    </w:p>
    <w:p w:rsidR="004905FF" w:rsidRPr="00E82982" w:rsidRDefault="004905FF" w:rsidP="00A83423">
      <w:pPr>
        <w:adjustRightInd w:val="0"/>
        <w:snapToGrid w:val="0"/>
        <w:spacing w:line="360" w:lineRule="auto"/>
        <w:rPr>
          <w:rFonts w:eastAsia="黑体"/>
          <w:color w:val="000000"/>
          <w:szCs w:val="21"/>
        </w:rPr>
      </w:pPr>
    </w:p>
    <w:p w:rsidR="004905FF" w:rsidRPr="00E82982" w:rsidRDefault="004905FF" w:rsidP="00A83423">
      <w:pPr>
        <w:adjustRightInd w:val="0"/>
        <w:snapToGrid w:val="0"/>
        <w:spacing w:line="360" w:lineRule="auto"/>
        <w:rPr>
          <w:color w:val="000000"/>
          <w:sz w:val="24"/>
        </w:rPr>
      </w:pPr>
      <w:r w:rsidRPr="00E82982">
        <w:rPr>
          <w:rFonts w:eastAsia="黑体" w:hint="eastAsia"/>
          <w:color w:val="000000"/>
          <w:sz w:val="24"/>
        </w:rPr>
        <w:t>四、与有关的现行法律、法规和强制性国家标准的关系</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与有关的现行法律、法规和强制性国家标准没有冲突。</w:t>
      </w:r>
    </w:p>
    <w:p w:rsidR="004905FF" w:rsidRPr="00E82982" w:rsidRDefault="004905FF" w:rsidP="00A83423">
      <w:pPr>
        <w:adjustRightInd w:val="0"/>
        <w:snapToGrid w:val="0"/>
        <w:spacing w:line="360" w:lineRule="auto"/>
        <w:rPr>
          <w:color w:val="000000"/>
          <w:szCs w:val="21"/>
        </w:rPr>
      </w:pPr>
    </w:p>
    <w:p w:rsidR="004905FF" w:rsidRPr="00E82982" w:rsidRDefault="004905FF" w:rsidP="00A83423">
      <w:pPr>
        <w:adjustRightInd w:val="0"/>
        <w:snapToGrid w:val="0"/>
        <w:spacing w:line="360" w:lineRule="auto"/>
        <w:rPr>
          <w:color w:val="000000"/>
          <w:sz w:val="24"/>
        </w:rPr>
      </w:pPr>
      <w:r w:rsidRPr="00E82982">
        <w:rPr>
          <w:rFonts w:eastAsia="黑体" w:hint="eastAsia"/>
          <w:color w:val="000000"/>
          <w:sz w:val="24"/>
        </w:rPr>
        <w:t>五、重大分歧意见的处理经过和依据</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暂无。</w:t>
      </w:r>
    </w:p>
    <w:p w:rsidR="004905FF" w:rsidRPr="00E82982" w:rsidRDefault="004905FF" w:rsidP="00A83423">
      <w:pPr>
        <w:adjustRightInd w:val="0"/>
        <w:snapToGrid w:val="0"/>
        <w:spacing w:line="360" w:lineRule="auto"/>
        <w:rPr>
          <w:color w:val="000000"/>
          <w:szCs w:val="21"/>
        </w:rPr>
      </w:pPr>
    </w:p>
    <w:p w:rsidR="004905FF" w:rsidRPr="00E82982" w:rsidRDefault="004905FF" w:rsidP="00A83423">
      <w:pPr>
        <w:adjustRightInd w:val="0"/>
        <w:snapToGrid w:val="0"/>
        <w:spacing w:line="360" w:lineRule="auto"/>
        <w:rPr>
          <w:color w:val="000000"/>
          <w:sz w:val="24"/>
        </w:rPr>
      </w:pPr>
      <w:r w:rsidRPr="00E82982">
        <w:rPr>
          <w:rFonts w:eastAsia="黑体" w:hint="eastAsia"/>
          <w:color w:val="000000"/>
          <w:sz w:val="24"/>
        </w:rPr>
        <w:t>六、标准作为强制性标准或推荐性标准的建议</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建议作为推荐性</w:t>
      </w:r>
      <w:r>
        <w:rPr>
          <w:rFonts w:hint="eastAsia"/>
          <w:color w:val="000000"/>
          <w:sz w:val="24"/>
        </w:rPr>
        <w:t>行业</w:t>
      </w:r>
      <w:r w:rsidRPr="00E82982">
        <w:rPr>
          <w:rFonts w:hint="eastAsia"/>
          <w:color w:val="000000"/>
          <w:sz w:val="24"/>
        </w:rPr>
        <w:t>标准。</w:t>
      </w:r>
    </w:p>
    <w:p w:rsidR="004905FF" w:rsidRPr="00E82982" w:rsidRDefault="004905FF" w:rsidP="00A83423">
      <w:pPr>
        <w:adjustRightInd w:val="0"/>
        <w:snapToGrid w:val="0"/>
        <w:spacing w:line="360" w:lineRule="auto"/>
        <w:rPr>
          <w:color w:val="000000"/>
          <w:szCs w:val="21"/>
        </w:rPr>
      </w:pPr>
    </w:p>
    <w:p w:rsidR="004905FF" w:rsidRPr="00E82982" w:rsidRDefault="004905FF" w:rsidP="00A83423">
      <w:pPr>
        <w:adjustRightInd w:val="0"/>
        <w:snapToGrid w:val="0"/>
        <w:spacing w:line="360" w:lineRule="auto"/>
        <w:rPr>
          <w:color w:val="000000"/>
          <w:sz w:val="24"/>
        </w:rPr>
      </w:pPr>
      <w:r w:rsidRPr="00E82982">
        <w:rPr>
          <w:rFonts w:eastAsia="黑体" w:hint="eastAsia"/>
          <w:color w:val="000000"/>
          <w:sz w:val="24"/>
        </w:rPr>
        <w:t>七、贯彻标准的要求和措施建议</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暂无</w:t>
      </w:r>
      <w:r w:rsidRPr="00DB1704">
        <w:rPr>
          <w:rFonts w:hint="eastAsia"/>
          <w:color w:val="000000"/>
          <w:sz w:val="24"/>
        </w:rPr>
        <w:t>贯彻标准的要求和措施建议</w:t>
      </w:r>
      <w:r w:rsidRPr="00E82982">
        <w:rPr>
          <w:rFonts w:hint="eastAsia"/>
          <w:color w:val="000000"/>
          <w:sz w:val="24"/>
        </w:rPr>
        <w:t>。</w:t>
      </w:r>
    </w:p>
    <w:p w:rsidR="004905FF" w:rsidRPr="00E82982" w:rsidRDefault="004905FF" w:rsidP="00A83423">
      <w:pPr>
        <w:adjustRightInd w:val="0"/>
        <w:snapToGrid w:val="0"/>
        <w:spacing w:line="360" w:lineRule="auto"/>
        <w:rPr>
          <w:color w:val="000000"/>
          <w:szCs w:val="21"/>
        </w:rPr>
      </w:pPr>
    </w:p>
    <w:p w:rsidR="004905FF" w:rsidRPr="00E82982" w:rsidRDefault="004905FF" w:rsidP="00A83423">
      <w:pPr>
        <w:adjustRightInd w:val="0"/>
        <w:snapToGrid w:val="0"/>
        <w:spacing w:line="360" w:lineRule="auto"/>
        <w:rPr>
          <w:color w:val="000000"/>
          <w:sz w:val="24"/>
        </w:rPr>
      </w:pPr>
      <w:r w:rsidRPr="00E82982">
        <w:rPr>
          <w:rFonts w:eastAsia="黑体" w:hint="eastAsia"/>
          <w:color w:val="000000"/>
          <w:sz w:val="24"/>
        </w:rPr>
        <w:t>八、废止现行有关标准的建议</w:t>
      </w:r>
    </w:p>
    <w:p w:rsidR="004905FF" w:rsidRPr="00E94A71" w:rsidRDefault="004905FF" w:rsidP="005A7692">
      <w:pPr>
        <w:adjustRightInd w:val="0"/>
        <w:snapToGrid w:val="0"/>
        <w:spacing w:line="360" w:lineRule="auto"/>
        <w:ind w:firstLineChars="200" w:firstLine="480"/>
        <w:rPr>
          <w:rFonts w:ascii="宋体"/>
          <w:color w:val="000000"/>
          <w:sz w:val="24"/>
        </w:rPr>
      </w:pPr>
      <w:r>
        <w:rPr>
          <w:rFonts w:ascii="宋体" w:hAnsi="宋体" w:hint="eastAsia"/>
          <w:color w:val="000000"/>
          <w:sz w:val="24"/>
        </w:rPr>
        <w:t>无。</w:t>
      </w:r>
    </w:p>
    <w:p w:rsidR="004905FF" w:rsidRPr="004B3CE4" w:rsidRDefault="004905FF" w:rsidP="005A7692">
      <w:pPr>
        <w:adjustRightInd w:val="0"/>
        <w:snapToGrid w:val="0"/>
        <w:spacing w:line="360" w:lineRule="auto"/>
        <w:ind w:firstLineChars="200" w:firstLine="420"/>
        <w:rPr>
          <w:color w:val="000000"/>
          <w:szCs w:val="21"/>
        </w:rPr>
      </w:pPr>
    </w:p>
    <w:p w:rsidR="004905FF" w:rsidRPr="00E82982" w:rsidRDefault="004905FF" w:rsidP="00A83423">
      <w:pPr>
        <w:adjustRightInd w:val="0"/>
        <w:snapToGrid w:val="0"/>
        <w:spacing w:line="360" w:lineRule="auto"/>
        <w:rPr>
          <w:color w:val="000000"/>
          <w:sz w:val="24"/>
        </w:rPr>
      </w:pPr>
      <w:r w:rsidRPr="00E82982">
        <w:rPr>
          <w:rFonts w:eastAsia="黑体" w:hint="eastAsia"/>
          <w:color w:val="000000"/>
          <w:sz w:val="24"/>
        </w:rPr>
        <w:lastRenderedPageBreak/>
        <w:t>九、其他应予说明的事项</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暂无</w:t>
      </w:r>
      <w:r w:rsidRPr="00DB1704">
        <w:rPr>
          <w:rFonts w:hint="eastAsia"/>
          <w:color w:val="000000"/>
          <w:sz w:val="24"/>
        </w:rPr>
        <w:t>其他应予说明的事项</w:t>
      </w:r>
      <w:r w:rsidRPr="00E82982">
        <w:rPr>
          <w:rFonts w:hint="eastAsia"/>
          <w:color w:val="000000"/>
          <w:sz w:val="24"/>
        </w:rPr>
        <w:t>。</w:t>
      </w:r>
    </w:p>
    <w:p w:rsidR="004905FF" w:rsidRPr="00E82982" w:rsidRDefault="004905FF" w:rsidP="005A7692">
      <w:pPr>
        <w:adjustRightInd w:val="0"/>
        <w:snapToGrid w:val="0"/>
        <w:spacing w:line="360" w:lineRule="auto"/>
        <w:ind w:firstLineChars="400" w:firstLine="840"/>
        <w:rPr>
          <w:color w:val="000000"/>
          <w:szCs w:val="21"/>
        </w:rPr>
      </w:pPr>
    </w:p>
    <w:p w:rsidR="004905FF" w:rsidRPr="00E82982" w:rsidRDefault="004905FF" w:rsidP="00A83423">
      <w:pPr>
        <w:adjustRightInd w:val="0"/>
        <w:snapToGrid w:val="0"/>
        <w:spacing w:line="360" w:lineRule="auto"/>
        <w:rPr>
          <w:rFonts w:eastAsia="黑体"/>
          <w:color w:val="000000"/>
          <w:sz w:val="24"/>
        </w:rPr>
      </w:pPr>
      <w:r w:rsidRPr="00E82982">
        <w:rPr>
          <w:rFonts w:eastAsia="黑体" w:hint="eastAsia"/>
          <w:color w:val="000000"/>
          <w:sz w:val="24"/>
        </w:rPr>
        <w:t>十、预期效果</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本标准充分考虑了我国</w:t>
      </w:r>
      <w:r>
        <w:rPr>
          <w:rFonts w:hint="eastAsia"/>
          <w:color w:val="000000"/>
          <w:sz w:val="24"/>
        </w:rPr>
        <w:t>硬质合金深加工产品的发展方向，特别是硬质合金复合轧辊材料</w:t>
      </w:r>
      <w:r w:rsidRPr="00E82982">
        <w:rPr>
          <w:rFonts w:hint="eastAsia"/>
          <w:color w:val="000000"/>
          <w:sz w:val="24"/>
        </w:rPr>
        <w:t>生产体系状况以及发展的要求。</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标准发布执行后，引导</w:t>
      </w:r>
      <w:r>
        <w:rPr>
          <w:rFonts w:hint="eastAsia"/>
          <w:color w:val="000000"/>
          <w:sz w:val="24"/>
        </w:rPr>
        <w:t>硬质合金复合轧辊产业</w:t>
      </w:r>
      <w:r w:rsidRPr="00E82982">
        <w:rPr>
          <w:rFonts w:hint="eastAsia"/>
          <w:color w:val="000000"/>
          <w:sz w:val="24"/>
        </w:rPr>
        <w:t>的规范发展，能够促进</w:t>
      </w:r>
      <w:r>
        <w:rPr>
          <w:rFonts w:hint="eastAsia"/>
          <w:color w:val="000000"/>
          <w:sz w:val="24"/>
        </w:rPr>
        <w:t>复合轧辊的深加产品</w:t>
      </w:r>
      <w:r w:rsidRPr="00E82982">
        <w:rPr>
          <w:rFonts w:hint="eastAsia"/>
          <w:color w:val="000000"/>
          <w:sz w:val="24"/>
        </w:rPr>
        <w:t>的有序竞争，对行业的发展有着重要的指导作用。</w:t>
      </w:r>
    </w:p>
    <w:p w:rsidR="004905FF" w:rsidRPr="00E82982" w:rsidRDefault="004905FF" w:rsidP="005A7692">
      <w:pPr>
        <w:adjustRightInd w:val="0"/>
        <w:snapToGrid w:val="0"/>
        <w:spacing w:line="360" w:lineRule="auto"/>
        <w:ind w:firstLineChars="200" w:firstLine="480"/>
        <w:rPr>
          <w:color w:val="000000"/>
          <w:sz w:val="24"/>
        </w:rPr>
      </w:pPr>
      <w:r w:rsidRPr="00E82982">
        <w:rPr>
          <w:rFonts w:hint="eastAsia"/>
          <w:color w:val="000000"/>
          <w:sz w:val="24"/>
        </w:rPr>
        <w:t>在本标准实施后，可以积极向生产厂家及国内外用户推荐采用本标准。</w:t>
      </w:r>
    </w:p>
    <w:p w:rsidR="004905FF" w:rsidRPr="00E82982" w:rsidRDefault="004905FF" w:rsidP="005A7692">
      <w:pPr>
        <w:adjustRightInd w:val="0"/>
        <w:snapToGrid w:val="0"/>
        <w:spacing w:line="360" w:lineRule="auto"/>
        <w:ind w:firstLineChars="2050" w:firstLine="4920"/>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r w:rsidRPr="00E82982">
        <w:rPr>
          <w:rFonts w:hint="eastAsia"/>
          <w:color w:val="000000"/>
          <w:sz w:val="24"/>
        </w:rPr>
        <w:t>《</w:t>
      </w:r>
      <w:r>
        <w:rPr>
          <w:rFonts w:hint="eastAsia"/>
          <w:color w:val="000000"/>
          <w:sz w:val="24"/>
        </w:rPr>
        <w:t>硬质合金复合轧辊</w:t>
      </w:r>
      <w:r w:rsidRPr="00E82982">
        <w:rPr>
          <w:rFonts w:hint="eastAsia"/>
          <w:color w:val="000000"/>
          <w:sz w:val="24"/>
        </w:rPr>
        <w:t>》</w:t>
      </w:r>
      <w:r w:rsidRPr="00E82982">
        <w:rPr>
          <w:rFonts w:ascii="宋体" w:hAnsi="宋体" w:hint="eastAsia"/>
          <w:color w:val="000000"/>
          <w:sz w:val="24"/>
        </w:rPr>
        <w:t>标准编制小组</w:t>
      </w:r>
    </w:p>
    <w:p w:rsidR="004905FF" w:rsidRPr="00E82982" w:rsidRDefault="004905FF" w:rsidP="005A7692">
      <w:pPr>
        <w:adjustRightInd w:val="0"/>
        <w:snapToGrid w:val="0"/>
        <w:spacing w:line="360" w:lineRule="auto"/>
        <w:ind w:firstLineChars="2200" w:firstLine="5280"/>
        <w:jc w:val="right"/>
        <w:rPr>
          <w:rFonts w:ascii="宋体"/>
          <w:color w:val="000000"/>
          <w:sz w:val="24"/>
        </w:rPr>
      </w:pPr>
      <w:smartTag w:uri="urn:schemas-microsoft-com:office:smarttags" w:element="chsdate">
        <w:smartTagPr>
          <w:attr w:name="IsROCDate" w:val="False"/>
          <w:attr w:name="IsLunarDate" w:val="False"/>
          <w:attr w:name="Day" w:val="6"/>
          <w:attr w:name="Month" w:val="8"/>
          <w:attr w:name="Year" w:val="2018"/>
        </w:smartTagPr>
        <w:r w:rsidRPr="00E82982">
          <w:rPr>
            <w:rFonts w:ascii="宋体" w:hAnsi="宋体" w:hint="eastAsia"/>
            <w:color w:val="000000"/>
            <w:sz w:val="24"/>
          </w:rPr>
          <w:t>二〇一</w:t>
        </w:r>
        <w:r>
          <w:rPr>
            <w:rFonts w:ascii="宋体" w:hAnsi="宋体" w:hint="eastAsia"/>
            <w:color w:val="000000"/>
            <w:sz w:val="24"/>
          </w:rPr>
          <w:t>八</w:t>
        </w:r>
        <w:r w:rsidRPr="00E82982">
          <w:rPr>
            <w:rFonts w:ascii="宋体" w:hAnsi="宋体" w:hint="eastAsia"/>
            <w:color w:val="000000"/>
            <w:sz w:val="24"/>
          </w:rPr>
          <w:t>年</w:t>
        </w:r>
        <w:r>
          <w:rPr>
            <w:rFonts w:ascii="宋体" w:hAnsi="宋体" w:hint="eastAsia"/>
            <w:color w:val="000000"/>
            <w:sz w:val="24"/>
          </w:rPr>
          <w:t>八月六</w:t>
        </w:r>
        <w:r w:rsidRPr="00E82982">
          <w:rPr>
            <w:rFonts w:ascii="宋体" w:hAnsi="宋体" w:hint="eastAsia"/>
            <w:color w:val="000000"/>
            <w:sz w:val="24"/>
          </w:rPr>
          <w:t>日</w:t>
        </w:r>
      </w:smartTag>
    </w:p>
    <w:p w:rsidR="004905FF" w:rsidRDefault="004905FF" w:rsidP="006C3138">
      <w:pPr>
        <w:adjustRightInd w:val="0"/>
        <w:snapToGrid w:val="0"/>
        <w:spacing w:line="360" w:lineRule="auto"/>
        <w:ind w:right="240"/>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Default="004905FF" w:rsidP="00A83423">
      <w:pPr>
        <w:adjustRightInd w:val="0"/>
        <w:snapToGrid w:val="0"/>
        <w:spacing w:line="360" w:lineRule="auto"/>
        <w:jc w:val="right"/>
        <w:rPr>
          <w:rFonts w:ascii="宋体"/>
          <w:color w:val="000000"/>
          <w:sz w:val="24"/>
        </w:rPr>
      </w:pPr>
    </w:p>
    <w:p w:rsidR="004905FF" w:rsidRPr="00B74289" w:rsidRDefault="004905FF" w:rsidP="00850D9A">
      <w:pPr>
        <w:widowControl/>
        <w:adjustRightInd w:val="0"/>
        <w:snapToGrid w:val="0"/>
        <w:jc w:val="center"/>
        <w:rPr>
          <w:rFonts w:ascii="宋体" w:cs="宋体"/>
          <w:b/>
          <w:bCs/>
          <w:kern w:val="0"/>
          <w:sz w:val="32"/>
          <w:szCs w:val="32"/>
        </w:rPr>
      </w:pPr>
      <w:r w:rsidRPr="00B74289">
        <w:rPr>
          <w:rFonts w:ascii="宋体" w:hAnsi="宋体" w:cs="宋体" w:hint="eastAsia"/>
          <w:b/>
          <w:bCs/>
          <w:kern w:val="0"/>
          <w:sz w:val="32"/>
          <w:szCs w:val="32"/>
        </w:rPr>
        <w:lastRenderedPageBreak/>
        <w:t>标准征求意见稿意见汇总处理表</w:t>
      </w:r>
    </w:p>
    <w:p w:rsidR="004905FF" w:rsidRPr="00B74289" w:rsidRDefault="004905FF" w:rsidP="00850D9A">
      <w:pPr>
        <w:adjustRightInd w:val="0"/>
        <w:snapToGrid w:val="0"/>
        <w:rPr>
          <w:rFonts w:ascii="宋体" w:cs="宋体"/>
          <w:bCs/>
          <w:spacing w:val="-6"/>
          <w:kern w:val="0"/>
          <w:szCs w:val="21"/>
        </w:rPr>
      </w:pPr>
    </w:p>
    <w:p w:rsidR="004905FF" w:rsidRPr="00B74289" w:rsidRDefault="004905FF" w:rsidP="00850D9A">
      <w:pPr>
        <w:adjustRightInd w:val="0"/>
        <w:snapToGrid w:val="0"/>
        <w:rPr>
          <w:rFonts w:ascii="宋体" w:cs="宋体"/>
          <w:bCs/>
          <w:spacing w:val="-6"/>
          <w:kern w:val="0"/>
          <w:szCs w:val="21"/>
        </w:rPr>
      </w:pPr>
    </w:p>
    <w:p w:rsidR="004905FF" w:rsidRPr="00B74289" w:rsidRDefault="004905FF" w:rsidP="00850D9A">
      <w:pPr>
        <w:adjustRightInd w:val="0"/>
        <w:snapToGrid w:val="0"/>
        <w:rPr>
          <w:rFonts w:ascii="宋体" w:cs="宋体"/>
          <w:bCs/>
          <w:spacing w:val="-6"/>
          <w:kern w:val="0"/>
          <w:szCs w:val="21"/>
        </w:rPr>
      </w:pPr>
      <w:r w:rsidRPr="00B74289">
        <w:rPr>
          <w:rFonts w:ascii="宋体" w:hAnsi="宋体" w:cs="宋体" w:hint="eastAsia"/>
          <w:bCs/>
          <w:spacing w:val="-6"/>
          <w:kern w:val="0"/>
          <w:szCs w:val="21"/>
        </w:rPr>
        <w:t>标准项目名称：硬质合金复合轧辊</w:t>
      </w:r>
    </w:p>
    <w:p w:rsidR="004905FF" w:rsidRPr="00B74289" w:rsidRDefault="004905FF" w:rsidP="00850D9A">
      <w:pPr>
        <w:adjustRightInd w:val="0"/>
        <w:snapToGrid w:val="0"/>
        <w:rPr>
          <w:sz w:val="24"/>
        </w:rPr>
      </w:pPr>
      <w:r w:rsidRPr="00B74289">
        <w:rPr>
          <w:rFonts w:ascii="宋体" w:hAnsi="宋体" w:cs="宋体" w:hint="eastAsia"/>
          <w:bCs/>
          <w:spacing w:val="-6"/>
          <w:kern w:val="0"/>
          <w:szCs w:val="21"/>
        </w:rPr>
        <w:t>承办人：唐志军</w:t>
      </w:r>
      <w:r w:rsidRPr="00B74289">
        <w:rPr>
          <w:rFonts w:ascii="宋体" w:hAnsi="宋体" w:cs="宋体"/>
          <w:bCs/>
          <w:spacing w:val="-6"/>
          <w:kern w:val="0"/>
          <w:szCs w:val="21"/>
        </w:rPr>
        <w:t xml:space="preserve">     </w:t>
      </w:r>
      <w:r w:rsidRPr="00B74289">
        <w:rPr>
          <w:rFonts w:ascii="宋体" w:hAnsi="宋体" w:cs="宋体" w:hint="eastAsia"/>
          <w:bCs/>
          <w:spacing w:val="-6"/>
          <w:kern w:val="0"/>
          <w:szCs w:val="21"/>
        </w:rPr>
        <w:t>共</w:t>
      </w:r>
      <w:r w:rsidRPr="00B74289">
        <w:rPr>
          <w:rFonts w:ascii="宋体" w:hAnsi="宋体" w:cs="宋体"/>
          <w:bCs/>
          <w:spacing w:val="-6"/>
          <w:kern w:val="0"/>
          <w:szCs w:val="21"/>
        </w:rPr>
        <w:t xml:space="preserve">1 </w:t>
      </w:r>
      <w:r w:rsidRPr="00B74289">
        <w:rPr>
          <w:rFonts w:ascii="宋体" w:hAnsi="宋体" w:cs="宋体" w:hint="eastAsia"/>
          <w:bCs/>
          <w:spacing w:val="-6"/>
          <w:kern w:val="0"/>
          <w:szCs w:val="21"/>
        </w:rPr>
        <w:t>页</w:t>
      </w:r>
      <w:r w:rsidRPr="00B74289">
        <w:rPr>
          <w:rFonts w:ascii="宋体" w:hAnsi="宋体" w:cs="宋体"/>
          <w:bCs/>
          <w:spacing w:val="-6"/>
          <w:kern w:val="0"/>
          <w:szCs w:val="21"/>
        </w:rPr>
        <w:t xml:space="preserve">  </w:t>
      </w:r>
      <w:r w:rsidRPr="00B74289">
        <w:rPr>
          <w:rFonts w:ascii="宋体" w:hAnsi="宋体" w:cs="宋体" w:hint="eastAsia"/>
          <w:bCs/>
          <w:spacing w:val="-6"/>
          <w:kern w:val="0"/>
          <w:szCs w:val="21"/>
        </w:rPr>
        <w:t>第</w:t>
      </w:r>
      <w:r w:rsidRPr="00B74289">
        <w:rPr>
          <w:rFonts w:ascii="宋体" w:hAnsi="宋体" w:cs="宋体"/>
          <w:bCs/>
          <w:spacing w:val="-6"/>
          <w:kern w:val="0"/>
          <w:szCs w:val="21"/>
        </w:rPr>
        <w:t xml:space="preserve">1 </w:t>
      </w:r>
      <w:r w:rsidRPr="00B74289">
        <w:rPr>
          <w:rFonts w:ascii="宋体" w:hAnsi="宋体" w:cs="宋体" w:hint="eastAsia"/>
          <w:bCs/>
          <w:spacing w:val="-6"/>
          <w:kern w:val="0"/>
          <w:szCs w:val="21"/>
        </w:rPr>
        <w:t>页</w:t>
      </w:r>
    </w:p>
    <w:p w:rsidR="004905FF" w:rsidRPr="00B74289" w:rsidRDefault="004905FF" w:rsidP="006C3138">
      <w:pPr>
        <w:widowControl/>
        <w:adjustRightInd w:val="0"/>
        <w:snapToGrid w:val="0"/>
        <w:rPr>
          <w:rFonts w:ascii="宋体" w:cs="宋体"/>
          <w:bCs/>
          <w:spacing w:val="-4"/>
          <w:kern w:val="0"/>
          <w:szCs w:val="21"/>
        </w:rPr>
      </w:pPr>
      <w:r w:rsidRPr="00B74289">
        <w:rPr>
          <w:rFonts w:ascii="宋体" w:hAnsi="宋体" w:cs="宋体" w:hint="eastAsia"/>
          <w:bCs/>
          <w:spacing w:val="-4"/>
          <w:kern w:val="0"/>
          <w:szCs w:val="21"/>
        </w:rPr>
        <w:t>标准项目负责起草单位：株洲硬质合金集团有限公司</w:t>
      </w:r>
      <w:r>
        <w:rPr>
          <w:rFonts w:ascii="宋体" w:cs="宋体"/>
          <w:bCs/>
          <w:spacing w:val="-4"/>
          <w:kern w:val="0"/>
          <w:szCs w:val="21"/>
        </w:rPr>
        <w:t xml:space="preserve">   </w:t>
      </w:r>
      <w:r w:rsidRPr="00B74289">
        <w:rPr>
          <w:rFonts w:ascii="宋体" w:hAnsi="宋体" w:cs="宋体" w:hint="eastAsia"/>
          <w:bCs/>
          <w:spacing w:val="-4"/>
          <w:kern w:val="0"/>
          <w:szCs w:val="21"/>
        </w:rPr>
        <w:t>电话：</w:t>
      </w:r>
      <w:r w:rsidRPr="00B74289">
        <w:rPr>
          <w:rFonts w:ascii="宋体" w:hAnsi="宋体" w:cs="宋体"/>
          <w:bCs/>
          <w:spacing w:val="-4"/>
          <w:kern w:val="0"/>
          <w:szCs w:val="21"/>
        </w:rPr>
        <w:t xml:space="preserve">13873371820     </w:t>
      </w:r>
      <w:smartTag w:uri="urn:schemas-microsoft-com:office:smarttags" w:element="chsdate">
        <w:smartTagPr>
          <w:attr w:name="Year" w:val="1899"/>
          <w:attr w:name="Month" w:val="12"/>
          <w:attr w:name="Day" w:val="30"/>
          <w:attr w:name="IsLunarDate" w:val="False"/>
          <w:attr w:name="IsROCDate" w:val="False"/>
        </w:smartTagPr>
        <w:r w:rsidRPr="00B74289">
          <w:rPr>
            <w:rFonts w:ascii="宋体" w:hAnsi="宋体" w:cs="宋体"/>
            <w:bCs/>
            <w:spacing w:val="-4"/>
            <w:kern w:val="0"/>
            <w:szCs w:val="21"/>
          </w:rPr>
          <w:t>2018</w:t>
        </w:r>
        <w:r w:rsidRPr="00B74289">
          <w:rPr>
            <w:rFonts w:ascii="宋体" w:hAnsi="宋体" w:cs="宋体" w:hint="eastAsia"/>
            <w:bCs/>
            <w:spacing w:val="-4"/>
            <w:kern w:val="0"/>
            <w:szCs w:val="21"/>
          </w:rPr>
          <w:t>年</w:t>
        </w:r>
        <w:r w:rsidRPr="00B74289">
          <w:rPr>
            <w:rFonts w:ascii="宋体" w:hAnsi="宋体" w:cs="宋体"/>
            <w:bCs/>
            <w:spacing w:val="-4"/>
            <w:kern w:val="0"/>
            <w:szCs w:val="21"/>
          </w:rPr>
          <w:t>5</w:t>
        </w:r>
        <w:r w:rsidRPr="00B74289">
          <w:rPr>
            <w:rFonts w:ascii="宋体" w:hAnsi="宋体" w:cs="宋体" w:hint="eastAsia"/>
            <w:bCs/>
            <w:spacing w:val="-4"/>
            <w:kern w:val="0"/>
            <w:szCs w:val="21"/>
          </w:rPr>
          <w:t>月</w:t>
        </w:r>
        <w:r w:rsidRPr="00B74289">
          <w:rPr>
            <w:rFonts w:ascii="宋体" w:hAnsi="宋体" w:cs="宋体"/>
            <w:bCs/>
            <w:spacing w:val="-4"/>
            <w:kern w:val="0"/>
            <w:szCs w:val="21"/>
          </w:rPr>
          <w:t>28</w:t>
        </w:r>
        <w:r w:rsidRPr="00B74289">
          <w:rPr>
            <w:rFonts w:ascii="宋体" w:hAnsi="宋体" w:cs="宋体" w:hint="eastAsia"/>
            <w:bCs/>
            <w:spacing w:val="-4"/>
            <w:kern w:val="0"/>
            <w:szCs w:val="21"/>
          </w:rPr>
          <w:t>日</w:t>
        </w:r>
      </w:smartTag>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2976"/>
        <w:gridCol w:w="1701"/>
        <w:gridCol w:w="1134"/>
        <w:gridCol w:w="851"/>
      </w:tblGrid>
      <w:tr w:rsidR="004905FF" w:rsidRPr="00B74289" w:rsidTr="00057AC1">
        <w:tc>
          <w:tcPr>
            <w:tcW w:w="675" w:type="dxa"/>
            <w:vAlign w:val="center"/>
          </w:tcPr>
          <w:p w:rsidR="004905FF" w:rsidRPr="00B74289" w:rsidRDefault="004905FF" w:rsidP="00057AC1">
            <w:pPr>
              <w:widowControl/>
              <w:adjustRightInd w:val="0"/>
              <w:snapToGrid w:val="0"/>
              <w:jc w:val="center"/>
              <w:rPr>
                <w:rFonts w:ascii="黑体" w:eastAsia="黑体" w:hAnsi="宋体" w:cs="宋体"/>
                <w:kern w:val="0"/>
                <w:szCs w:val="21"/>
              </w:rPr>
            </w:pPr>
            <w:r w:rsidRPr="00B74289">
              <w:rPr>
                <w:rFonts w:ascii="黑体" w:eastAsia="黑体" w:hAnsi="宋体" w:cs="宋体" w:hint="eastAsia"/>
                <w:kern w:val="0"/>
                <w:szCs w:val="21"/>
              </w:rPr>
              <w:t>序号</w:t>
            </w:r>
          </w:p>
        </w:tc>
        <w:tc>
          <w:tcPr>
            <w:tcW w:w="1560" w:type="dxa"/>
            <w:vAlign w:val="center"/>
          </w:tcPr>
          <w:p w:rsidR="004905FF" w:rsidRPr="00B74289" w:rsidRDefault="004905FF" w:rsidP="00057AC1">
            <w:pPr>
              <w:widowControl/>
              <w:adjustRightInd w:val="0"/>
              <w:snapToGrid w:val="0"/>
              <w:jc w:val="center"/>
              <w:rPr>
                <w:rFonts w:ascii="黑体" w:eastAsia="黑体" w:hAnsi="宋体" w:cs="宋体"/>
                <w:kern w:val="0"/>
                <w:szCs w:val="21"/>
              </w:rPr>
            </w:pPr>
            <w:r w:rsidRPr="00B74289">
              <w:rPr>
                <w:rFonts w:ascii="黑体" w:eastAsia="黑体" w:hAnsi="宋体" w:cs="宋体" w:hint="eastAsia"/>
                <w:kern w:val="0"/>
                <w:szCs w:val="21"/>
              </w:rPr>
              <w:t>标准章条编号</w:t>
            </w:r>
          </w:p>
        </w:tc>
        <w:tc>
          <w:tcPr>
            <w:tcW w:w="2976" w:type="dxa"/>
            <w:vAlign w:val="center"/>
          </w:tcPr>
          <w:p w:rsidR="004905FF" w:rsidRPr="00B74289" w:rsidRDefault="004905FF" w:rsidP="00057AC1">
            <w:pPr>
              <w:widowControl/>
              <w:adjustRightInd w:val="0"/>
              <w:snapToGrid w:val="0"/>
              <w:jc w:val="center"/>
              <w:rPr>
                <w:rFonts w:ascii="黑体" w:eastAsia="黑体" w:hAnsi="宋体" w:cs="宋体"/>
                <w:kern w:val="0"/>
                <w:szCs w:val="21"/>
              </w:rPr>
            </w:pPr>
            <w:r w:rsidRPr="00B74289">
              <w:rPr>
                <w:rFonts w:ascii="黑体" w:eastAsia="黑体" w:hAnsi="宋体" w:cs="宋体" w:hint="eastAsia"/>
                <w:kern w:val="0"/>
                <w:szCs w:val="21"/>
              </w:rPr>
              <w:t>意见内容</w:t>
            </w:r>
          </w:p>
        </w:tc>
        <w:tc>
          <w:tcPr>
            <w:tcW w:w="1701" w:type="dxa"/>
            <w:vAlign w:val="center"/>
          </w:tcPr>
          <w:p w:rsidR="004905FF" w:rsidRPr="00B74289" w:rsidRDefault="004905FF" w:rsidP="00057AC1">
            <w:pPr>
              <w:widowControl/>
              <w:adjustRightInd w:val="0"/>
              <w:snapToGrid w:val="0"/>
              <w:jc w:val="center"/>
              <w:rPr>
                <w:rFonts w:ascii="黑体" w:eastAsia="黑体" w:hAnsi="宋体" w:cs="宋体"/>
                <w:kern w:val="0"/>
                <w:szCs w:val="21"/>
              </w:rPr>
            </w:pPr>
            <w:r w:rsidRPr="00B74289">
              <w:rPr>
                <w:rFonts w:ascii="黑体" w:eastAsia="黑体" w:hAnsi="宋体" w:cs="宋体" w:hint="eastAsia"/>
                <w:kern w:val="0"/>
                <w:szCs w:val="21"/>
              </w:rPr>
              <w:t>提出单位</w:t>
            </w:r>
          </w:p>
        </w:tc>
        <w:tc>
          <w:tcPr>
            <w:tcW w:w="1134" w:type="dxa"/>
            <w:vAlign w:val="center"/>
          </w:tcPr>
          <w:p w:rsidR="004905FF" w:rsidRPr="00B74289" w:rsidRDefault="004905FF" w:rsidP="00057AC1">
            <w:pPr>
              <w:widowControl/>
              <w:adjustRightInd w:val="0"/>
              <w:snapToGrid w:val="0"/>
              <w:jc w:val="center"/>
              <w:rPr>
                <w:rFonts w:ascii="黑体" w:eastAsia="黑体" w:hAnsi="宋体" w:cs="宋体"/>
                <w:kern w:val="0"/>
                <w:szCs w:val="21"/>
              </w:rPr>
            </w:pPr>
            <w:r w:rsidRPr="00B74289">
              <w:rPr>
                <w:rFonts w:ascii="黑体" w:eastAsia="黑体" w:hAnsi="宋体" w:cs="宋体" w:hint="eastAsia"/>
                <w:kern w:val="0"/>
                <w:szCs w:val="21"/>
              </w:rPr>
              <w:t>处理意见</w:t>
            </w:r>
          </w:p>
        </w:tc>
        <w:tc>
          <w:tcPr>
            <w:tcW w:w="851" w:type="dxa"/>
            <w:vAlign w:val="center"/>
          </w:tcPr>
          <w:p w:rsidR="004905FF" w:rsidRPr="00B74289" w:rsidRDefault="004905FF" w:rsidP="00057AC1">
            <w:pPr>
              <w:widowControl/>
              <w:adjustRightInd w:val="0"/>
              <w:snapToGrid w:val="0"/>
              <w:jc w:val="center"/>
              <w:rPr>
                <w:rFonts w:ascii="黑体" w:eastAsia="黑体" w:hAnsi="宋体" w:cs="宋体"/>
                <w:kern w:val="0"/>
                <w:szCs w:val="21"/>
              </w:rPr>
            </w:pPr>
            <w:r w:rsidRPr="00B74289">
              <w:rPr>
                <w:rFonts w:ascii="黑体" w:eastAsia="黑体" w:hAnsi="宋体" w:cs="宋体" w:hint="eastAsia"/>
                <w:kern w:val="0"/>
                <w:szCs w:val="21"/>
              </w:rPr>
              <w:t>备注</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hAnsi="宋体"/>
                <w:kern w:val="0"/>
                <w:sz w:val="18"/>
                <w:szCs w:val="18"/>
              </w:rPr>
            </w:pPr>
            <w:r w:rsidRPr="00B74289">
              <w:rPr>
                <w:rFonts w:ascii="宋体" w:hAnsi="宋体"/>
                <w:kern w:val="0"/>
                <w:sz w:val="18"/>
                <w:szCs w:val="18"/>
              </w:rPr>
              <w:t>1</w:t>
            </w:r>
          </w:p>
        </w:tc>
        <w:tc>
          <w:tcPr>
            <w:tcW w:w="1560"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sz w:val="18"/>
                <w:szCs w:val="18"/>
              </w:rPr>
              <w:t>3.1</w:t>
            </w:r>
            <w:r w:rsidRPr="00B74289">
              <w:rPr>
                <w:rFonts w:ascii="宋体" w:hAnsi="宋体" w:hint="eastAsia"/>
                <w:sz w:val="18"/>
                <w:szCs w:val="18"/>
              </w:rPr>
              <w:t>型号表示规则</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“轧制工作区辊身外径</w:t>
            </w:r>
            <w:r w:rsidRPr="00B74289">
              <w:rPr>
                <w:rFonts w:ascii="宋体" w:hAnsi="宋体"/>
                <w:sz w:val="18"/>
                <w:szCs w:val="18"/>
              </w:rPr>
              <w:t>(D)</w:t>
            </w:r>
            <w:r w:rsidRPr="00B74289">
              <w:rPr>
                <w:rFonts w:ascii="宋体" w:hAnsi="宋体" w:hint="eastAsia"/>
                <w:sz w:val="18"/>
                <w:szCs w:val="18"/>
              </w:rPr>
              <w:t>”与“轧制工作区辊身长度</w:t>
            </w:r>
            <w:r w:rsidRPr="00B74289">
              <w:rPr>
                <w:rFonts w:ascii="宋体" w:hAnsi="宋体"/>
                <w:sz w:val="18"/>
                <w:szCs w:val="18"/>
              </w:rPr>
              <w:t>(l)</w:t>
            </w:r>
            <w:r w:rsidRPr="00B74289">
              <w:rPr>
                <w:rFonts w:ascii="宋体" w:hAnsi="宋体" w:hint="eastAsia"/>
                <w:sz w:val="18"/>
                <w:szCs w:val="18"/>
              </w:rPr>
              <w:t>”调换顺序。</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全国有色金属标准化技术委员会</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hAnsi="宋体"/>
                <w:kern w:val="0"/>
                <w:sz w:val="18"/>
                <w:szCs w:val="18"/>
              </w:rPr>
            </w:pPr>
            <w:r w:rsidRPr="00B74289">
              <w:rPr>
                <w:rFonts w:ascii="宋体" w:hAnsi="宋体"/>
                <w:kern w:val="0"/>
                <w:sz w:val="18"/>
                <w:szCs w:val="18"/>
              </w:rPr>
              <w:t>2</w:t>
            </w:r>
          </w:p>
        </w:tc>
        <w:tc>
          <w:tcPr>
            <w:tcW w:w="1560"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sz w:val="18"/>
                <w:szCs w:val="18"/>
              </w:rPr>
              <w:t>3.1</w:t>
            </w:r>
            <w:r w:rsidRPr="00B74289">
              <w:rPr>
                <w:rFonts w:ascii="宋体" w:hAnsi="宋体" w:hint="eastAsia"/>
                <w:sz w:val="18"/>
                <w:szCs w:val="18"/>
              </w:rPr>
              <w:t>型号表示规则</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示例</w:t>
            </w:r>
            <w:r w:rsidRPr="00B74289">
              <w:rPr>
                <w:rFonts w:ascii="宋体" w:hAnsi="宋体"/>
                <w:sz w:val="18"/>
                <w:szCs w:val="18"/>
              </w:rPr>
              <w:t>1</w:t>
            </w:r>
            <w:r w:rsidRPr="00B74289">
              <w:rPr>
                <w:rFonts w:ascii="宋体" w:hAnsi="宋体" w:hint="eastAsia"/>
                <w:sz w:val="18"/>
                <w:szCs w:val="18"/>
              </w:rPr>
              <w:t>，删除“高度为</w:t>
            </w:r>
            <w:smartTag w:uri="urn:schemas-microsoft-com:office:smarttags" w:element="chsdate">
              <w:smartTagPr>
                <w:attr w:name="Year" w:val="1899"/>
                <w:attr w:name="Month" w:val="12"/>
                <w:attr w:name="Day" w:val="30"/>
                <w:attr w:name="IsLunarDate" w:val="False"/>
                <w:attr w:name="IsROCDate" w:val="False"/>
              </w:smartTagPr>
              <w:r w:rsidRPr="00B74289">
                <w:rPr>
                  <w:rFonts w:ascii="宋体" w:hAnsi="宋体"/>
                  <w:sz w:val="18"/>
                  <w:szCs w:val="18"/>
                </w:rPr>
                <w:t>5.40mm</w:t>
              </w:r>
            </w:smartTag>
            <w:r w:rsidRPr="00B74289">
              <w:rPr>
                <w:rFonts w:ascii="宋体" w:hAnsi="宋体" w:hint="eastAsia"/>
                <w:sz w:val="18"/>
                <w:szCs w:val="18"/>
              </w:rPr>
              <w:t>”。</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自贡硬质合金有限责任公司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hAnsi="宋体"/>
                <w:kern w:val="0"/>
                <w:sz w:val="18"/>
                <w:szCs w:val="18"/>
              </w:rPr>
            </w:pPr>
            <w:r w:rsidRPr="00B74289">
              <w:rPr>
                <w:rFonts w:ascii="宋体" w:hAnsi="宋体"/>
                <w:kern w:val="0"/>
                <w:sz w:val="18"/>
                <w:szCs w:val="18"/>
              </w:rPr>
              <w:t>3</w:t>
            </w:r>
          </w:p>
        </w:tc>
        <w:tc>
          <w:tcPr>
            <w:tcW w:w="1560"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sz w:val="18"/>
                <w:szCs w:val="18"/>
              </w:rPr>
              <w:t>3.1</w:t>
            </w:r>
            <w:r w:rsidRPr="00B74289">
              <w:rPr>
                <w:rFonts w:ascii="宋体" w:hAnsi="宋体" w:hint="eastAsia"/>
                <w:sz w:val="18"/>
                <w:szCs w:val="18"/>
              </w:rPr>
              <w:t>型号表示规则</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示例</w:t>
            </w:r>
            <w:r w:rsidRPr="00B74289">
              <w:rPr>
                <w:rFonts w:ascii="宋体" w:hAnsi="宋体"/>
                <w:sz w:val="18"/>
                <w:szCs w:val="18"/>
              </w:rPr>
              <w:t>2</w:t>
            </w:r>
            <w:r w:rsidRPr="00B74289">
              <w:rPr>
                <w:rFonts w:ascii="宋体" w:hAnsi="宋体" w:hint="eastAsia"/>
                <w:sz w:val="18"/>
                <w:szCs w:val="18"/>
              </w:rPr>
              <w:t>，删除“高度为</w:t>
            </w:r>
            <w:smartTag w:uri="urn:schemas-microsoft-com:office:smarttags" w:element="chsdate">
              <w:smartTagPr>
                <w:attr w:name="Year" w:val="1899"/>
                <w:attr w:name="Month" w:val="12"/>
                <w:attr w:name="Day" w:val="30"/>
                <w:attr w:name="IsLunarDate" w:val="False"/>
                <w:attr w:name="IsROCDate" w:val="False"/>
              </w:smartTagPr>
              <w:r w:rsidRPr="00B74289">
                <w:rPr>
                  <w:rFonts w:ascii="宋体" w:hAnsi="宋体"/>
                  <w:sz w:val="18"/>
                  <w:szCs w:val="18"/>
                </w:rPr>
                <w:t>5.40mm</w:t>
              </w:r>
            </w:smartTag>
            <w:r w:rsidRPr="00B74289">
              <w:rPr>
                <w:rFonts w:ascii="宋体" w:hAnsi="宋体" w:hint="eastAsia"/>
                <w:sz w:val="18"/>
                <w:szCs w:val="18"/>
              </w:rPr>
              <w:t>”、“切分轧制为</w:t>
            </w:r>
            <w:r w:rsidRPr="00B74289">
              <w:rPr>
                <w:rFonts w:ascii="宋体" w:hAnsi="宋体"/>
                <w:sz w:val="18"/>
                <w:szCs w:val="18"/>
              </w:rPr>
              <w:t>2</w:t>
            </w:r>
            <w:r w:rsidRPr="00B74289">
              <w:rPr>
                <w:rFonts w:ascii="宋体" w:hAnsi="宋体" w:hint="eastAsia"/>
                <w:sz w:val="18"/>
                <w:szCs w:val="18"/>
              </w:rPr>
              <w:t>切分的硬质合金复合轧辊，型号表示为：</w:t>
            </w:r>
            <w:r w:rsidRPr="00B74289">
              <w:rPr>
                <w:rFonts w:ascii="宋体" w:hAnsi="宋体"/>
                <w:sz w:val="18"/>
                <w:szCs w:val="18"/>
              </w:rPr>
              <w:t xml:space="preserve"> 380/650</w:t>
            </w:r>
            <w:r w:rsidRPr="00B74289">
              <w:rPr>
                <w:rFonts w:ascii="宋体" w:hAnsi="宋体" w:hint="eastAsia"/>
                <w:sz w:val="18"/>
                <w:szCs w:val="18"/>
              </w:rPr>
              <w:t>×</w:t>
            </w:r>
            <w:r w:rsidRPr="00B74289">
              <w:rPr>
                <w:rFonts w:ascii="宋体" w:hAnsi="宋体"/>
                <w:sz w:val="18"/>
                <w:szCs w:val="18"/>
              </w:rPr>
              <w:t>1513-10K1-4Q</w:t>
            </w:r>
            <w:r w:rsidRPr="00B74289">
              <w:rPr>
                <w:rFonts w:ascii="宋体" w:hAnsi="宋体" w:hint="eastAsia"/>
                <w:sz w:val="18"/>
                <w:szCs w:val="18"/>
              </w:rPr>
              <w:t>”改为“切分轧制为</w:t>
            </w:r>
            <w:r w:rsidRPr="00B74289">
              <w:rPr>
                <w:rFonts w:ascii="宋体" w:hAnsi="宋体"/>
                <w:sz w:val="18"/>
                <w:szCs w:val="18"/>
              </w:rPr>
              <w:t>4</w:t>
            </w:r>
            <w:r w:rsidRPr="00B74289">
              <w:rPr>
                <w:rFonts w:ascii="宋体" w:hAnsi="宋体" w:hint="eastAsia"/>
                <w:sz w:val="18"/>
                <w:szCs w:val="18"/>
              </w:rPr>
              <w:t>切分的硬质合金复合轧辊，型号表示为：</w:t>
            </w:r>
            <w:r w:rsidRPr="00B74289">
              <w:rPr>
                <w:rFonts w:ascii="宋体" w:hAnsi="宋体"/>
                <w:sz w:val="18"/>
                <w:szCs w:val="18"/>
              </w:rPr>
              <w:t xml:space="preserve"> 380/650</w:t>
            </w:r>
            <w:r w:rsidRPr="00B74289">
              <w:rPr>
                <w:rFonts w:ascii="宋体" w:hAnsi="宋体" w:hint="eastAsia"/>
                <w:sz w:val="18"/>
                <w:szCs w:val="18"/>
              </w:rPr>
              <w:t>×</w:t>
            </w:r>
            <w:r w:rsidRPr="00B74289">
              <w:rPr>
                <w:rFonts w:ascii="宋体" w:hAnsi="宋体"/>
                <w:sz w:val="18"/>
                <w:szCs w:val="18"/>
              </w:rPr>
              <w:t>1530-10K1-4Q</w:t>
            </w:r>
            <w:r w:rsidRPr="00B74289">
              <w:rPr>
                <w:rFonts w:ascii="宋体" w:hAnsi="宋体" w:hint="eastAsia"/>
                <w:sz w:val="18"/>
                <w:szCs w:val="18"/>
              </w:rPr>
              <w:t>”</w:t>
            </w:r>
            <w:r w:rsidRPr="00B74289">
              <w:rPr>
                <w:rFonts w:ascii="宋体" w:hAnsi="宋体"/>
                <w:sz w:val="18"/>
                <w:szCs w:val="18"/>
              </w:rPr>
              <w:t xml:space="preserve"> </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南昌硬质合金有限责任公司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kern w:val="0"/>
                <w:sz w:val="18"/>
                <w:szCs w:val="18"/>
              </w:rPr>
              <w:t>4</w:t>
            </w:r>
          </w:p>
        </w:tc>
        <w:tc>
          <w:tcPr>
            <w:tcW w:w="1560" w:type="dxa"/>
            <w:vAlign w:val="center"/>
          </w:tcPr>
          <w:p w:rsidR="004905FF" w:rsidRPr="00B74289" w:rsidRDefault="004905FF" w:rsidP="00057AC1">
            <w:pPr>
              <w:widowControl/>
              <w:adjustRightInd w:val="0"/>
              <w:snapToGrid w:val="0"/>
              <w:jc w:val="center"/>
              <w:rPr>
                <w:rFonts w:asci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B74289">
                <w:rPr>
                  <w:rFonts w:ascii="宋体" w:hAnsi="宋体"/>
                  <w:sz w:val="18"/>
                  <w:szCs w:val="18"/>
                </w:rPr>
                <w:t>4.1.1</w:t>
              </w:r>
            </w:smartTag>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“辊环金相组织应符合合同的规定”改为“辊环金相组织应符合订货合同的规定”。</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西部宝德科技股份有限公司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hAnsi="宋体"/>
                <w:kern w:val="0"/>
                <w:sz w:val="18"/>
                <w:szCs w:val="18"/>
              </w:rPr>
            </w:pPr>
            <w:r w:rsidRPr="00B74289">
              <w:rPr>
                <w:rFonts w:ascii="宋体" w:hAnsi="宋体"/>
                <w:kern w:val="0"/>
                <w:sz w:val="18"/>
                <w:szCs w:val="18"/>
              </w:rPr>
              <w:t>5</w:t>
            </w:r>
          </w:p>
        </w:tc>
        <w:tc>
          <w:tcPr>
            <w:tcW w:w="1560" w:type="dxa"/>
            <w:vAlign w:val="center"/>
          </w:tcPr>
          <w:p w:rsidR="004905FF" w:rsidRPr="00B74289" w:rsidRDefault="004905FF" w:rsidP="00057AC1">
            <w:pPr>
              <w:widowControl/>
              <w:adjustRightInd w:val="0"/>
              <w:snapToGrid w:val="0"/>
              <w:jc w:val="center"/>
              <w:rPr>
                <w:rFonts w:asci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B74289">
                <w:rPr>
                  <w:rFonts w:ascii="宋体" w:hAnsi="宋体"/>
                  <w:sz w:val="18"/>
                  <w:szCs w:val="18"/>
                </w:rPr>
                <w:t>4.1.2</w:t>
              </w:r>
            </w:smartTag>
          </w:p>
        </w:tc>
        <w:tc>
          <w:tcPr>
            <w:tcW w:w="2976" w:type="dxa"/>
            <w:vAlign w:val="center"/>
          </w:tcPr>
          <w:p w:rsidR="004905FF" w:rsidRPr="00B74289" w:rsidRDefault="004905FF" w:rsidP="005A7692">
            <w:pPr>
              <w:adjustRightInd w:val="0"/>
              <w:snapToGrid w:val="0"/>
              <w:ind w:firstLineChars="50" w:firstLine="90"/>
              <w:rPr>
                <w:rFonts w:ascii="宋体"/>
                <w:sz w:val="18"/>
                <w:szCs w:val="18"/>
              </w:rPr>
            </w:pPr>
            <w:r w:rsidRPr="00B74289">
              <w:rPr>
                <w:rFonts w:ascii="宋体" w:hAnsi="宋体" w:hint="eastAsia"/>
                <w:sz w:val="18"/>
                <w:szCs w:val="18"/>
              </w:rPr>
              <w:t>“</w:t>
            </w:r>
            <w:r w:rsidRPr="00B74289">
              <w:rPr>
                <w:rFonts w:hint="eastAsia"/>
                <w:sz w:val="18"/>
                <w:szCs w:val="18"/>
              </w:rPr>
              <w:t>超声波探伤符合</w:t>
            </w:r>
            <w:r w:rsidRPr="00B74289">
              <w:rPr>
                <w:rFonts w:ascii="宋体" w:hAnsi="宋体"/>
                <w:sz w:val="18"/>
                <w:szCs w:val="18"/>
              </w:rPr>
              <w:t>JB/T5000.15-2007</w:t>
            </w:r>
            <w:r w:rsidRPr="00B74289">
              <w:rPr>
                <w:rFonts w:hint="eastAsia"/>
                <w:sz w:val="18"/>
                <w:szCs w:val="18"/>
              </w:rPr>
              <w:t>《重型机械通用技术条件</w:t>
            </w:r>
            <w:r w:rsidRPr="00B74289">
              <w:rPr>
                <w:sz w:val="18"/>
                <w:szCs w:val="18"/>
              </w:rPr>
              <w:t xml:space="preserve"> </w:t>
            </w:r>
            <w:r w:rsidRPr="00B74289">
              <w:rPr>
                <w:rFonts w:hint="eastAsia"/>
                <w:sz w:val="18"/>
                <w:szCs w:val="18"/>
              </w:rPr>
              <w:t>锻钢件无损探伤》Ⅱ级要求。</w:t>
            </w:r>
            <w:r w:rsidRPr="00B74289">
              <w:rPr>
                <w:rFonts w:ascii="宋体" w:hAnsi="宋体" w:hint="eastAsia"/>
                <w:sz w:val="18"/>
                <w:szCs w:val="18"/>
              </w:rPr>
              <w:t>”改为“</w:t>
            </w:r>
            <w:r w:rsidRPr="00B74289">
              <w:rPr>
                <w:rFonts w:hint="eastAsia"/>
                <w:sz w:val="18"/>
                <w:szCs w:val="18"/>
              </w:rPr>
              <w:t>超声波探伤符合</w:t>
            </w:r>
            <w:r w:rsidRPr="00B74289">
              <w:rPr>
                <w:rFonts w:ascii="宋体" w:hAnsi="宋体"/>
                <w:sz w:val="18"/>
                <w:szCs w:val="18"/>
              </w:rPr>
              <w:t>JB/T5000.15</w:t>
            </w:r>
            <w:r w:rsidRPr="00B74289">
              <w:rPr>
                <w:rFonts w:hint="eastAsia"/>
                <w:sz w:val="18"/>
                <w:szCs w:val="18"/>
              </w:rPr>
              <w:t>《重型机械通用技术条件</w:t>
            </w:r>
            <w:r w:rsidRPr="00B74289">
              <w:rPr>
                <w:sz w:val="18"/>
                <w:szCs w:val="18"/>
              </w:rPr>
              <w:t xml:space="preserve"> </w:t>
            </w:r>
            <w:r w:rsidRPr="00B74289">
              <w:rPr>
                <w:rFonts w:hint="eastAsia"/>
                <w:sz w:val="18"/>
                <w:szCs w:val="18"/>
              </w:rPr>
              <w:t>锻钢件无损探伤》Ⅱ级规定的要求</w:t>
            </w:r>
            <w:r w:rsidRPr="00B74289">
              <w:rPr>
                <w:rFonts w:ascii="宋体" w:hAnsi="宋体" w:hint="eastAsia"/>
                <w:sz w:val="18"/>
                <w:szCs w:val="18"/>
              </w:rPr>
              <w:t>”。</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北京矿冶科技集团有限公司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sz w:val="18"/>
                <w:szCs w:val="18"/>
              </w:rPr>
            </w:pP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kern w:val="0"/>
                <w:sz w:val="18"/>
                <w:szCs w:val="18"/>
              </w:rPr>
              <w:t>6</w:t>
            </w:r>
          </w:p>
        </w:tc>
        <w:tc>
          <w:tcPr>
            <w:tcW w:w="1560"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sz w:val="18"/>
                <w:szCs w:val="18"/>
              </w:rPr>
              <w:t>4.2</w:t>
            </w:r>
          </w:p>
        </w:tc>
        <w:tc>
          <w:tcPr>
            <w:tcW w:w="2976" w:type="dxa"/>
            <w:vAlign w:val="center"/>
          </w:tcPr>
          <w:p w:rsidR="004905FF" w:rsidRPr="00B74289" w:rsidRDefault="004905FF" w:rsidP="005A7692">
            <w:pPr>
              <w:adjustRightInd w:val="0"/>
              <w:snapToGrid w:val="0"/>
              <w:ind w:firstLineChars="200" w:firstLine="360"/>
              <w:rPr>
                <w:rFonts w:ascii="宋体"/>
                <w:sz w:val="18"/>
                <w:szCs w:val="18"/>
              </w:rPr>
            </w:pPr>
            <w:r w:rsidRPr="00B74289">
              <w:rPr>
                <w:rFonts w:ascii="宋体" w:hAnsi="宋体" w:hint="eastAsia"/>
                <w:sz w:val="18"/>
                <w:szCs w:val="18"/>
              </w:rPr>
              <w:t>“精度要求”改为“质量要求”。</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安泰天龙（天津）钨钼科技有限公司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hAnsi="宋体"/>
                <w:kern w:val="0"/>
                <w:sz w:val="18"/>
                <w:szCs w:val="18"/>
              </w:rPr>
            </w:pPr>
            <w:r w:rsidRPr="00B74289">
              <w:rPr>
                <w:rFonts w:ascii="宋体" w:hAnsi="宋体"/>
                <w:kern w:val="0"/>
                <w:sz w:val="18"/>
                <w:szCs w:val="18"/>
              </w:rPr>
              <w:t>7</w:t>
            </w:r>
          </w:p>
        </w:tc>
        <w:tc>
          <w:tcPr>
            <w:tcW w:w="1560"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表</w:t>
            </w:r>
            <w:r w:rsidRPr="00B74289">
              <w:rPr>
                <w:rFonts w:ascii="宋体" w:hAnsi="宋体"/>
                <w:sz w:val="18"/>
                <w:szCs w:val="18"/>
              </w:rPr>
              <w:t>2</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表</w:t>
            </w:r>
            <w:r w:rsidRPr="00B74289">
              <w:rPr>
                <w:rFonts w:ascii="宋体" w:hAnsi="宋体"/>
                <w:sz w:val="18"/>
                <w:szCs w:val="18"/>
              </w:rPr>
              <w:t>2</w:t>
            </w:r>
            <w:r w:rsidRPr="00B74289">
              <w:rPr>
                <w:rFonts w:ascii="宋体" w:hAnsi="宋体" w:hint="eastAsia"/>
                <w:sz w:val="18"/>
                <w:szCs w:val="18"/>
              </w:rPr>
              <w:t>统一表述格式。</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钢铁研究总院</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kern w:val="0"/>
                <w:sz w:val="18"/>
                <w:szCs w:val="18"/>
              </w:rPr>
              <w:t>8</w:t>
            </w:r>
          </w:p>
        </w:tc>
        <w:tc>
          <w:tcPr>
            <w:tcW w:w="1560"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图</w:t>
            </w:r>
            <w:r w:rsidRPr="00B74289">
              <w:rPr>
                <w:rFonts w:ascii="宋体" w:hAnsi="宋体"/>
                <w:sz w:val="18"/>
                <w:szCs w:val="18"/>
              </w:rPr>
              <w:t>3</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位置上移到</w:t>
            </w:r>
            <w:r w:rsidRPr="00B74289">
              <w:rPr>
                <w:rFonts w:ascii="宋体" w:hAnsi="宋体"/>
                <w:sz w:val="18"/>
                <w:szCs w:val="18"/>
              </w:rPr>
              <w:t>4</w:t>
            </w:r>
            <w:r w:rsidRPr="00B74289">
              <w:rPr>
                <w:rFonts w:ascii="宋体" w:hAnsi="宋体" w:hint="eastAsia"/>
                <w:sz w:val="18"/>
                <w:szCs w:val="18"/>
              </w:rPr>
              <w:t>技术要求，改为图</w:t>
            </w:r>
            <w:r w:rsidRPr="00B74289">
              <w:rPr>
                <w:rFonts w:ascii="宋体" w:hAnsi="宋体"/>
                <w:sz w:val="18"/>
                <w:szCs w:val="18"/>
              </w:rPr>
              <w:t>2</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九江有色金属冶炼有限公司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kern w:val="0"/>
                <w:sz w:val="18"/>
                <w:szCs w:val="18"/>
              </w:rPr>
              <w:t>9</w:t>
            </w:r>
          </w:p>
        </w:tc>
        <w:tc>
          <w:tcPr>
            <w:tcW w:w="1560"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kern w:val="0"/>
                <w:sz w:val="18"/>
                <w:szCs w:val="18"/>
              </w:rPr>
              <w:t>图</w:t>
            </w:r>
            <w:r w:rsidRPr="00B74289">
              <w:rPr>
                <w:rFonts w:ascii="宋体" w:hAnsi="宋体"/>
                <w:kern w:val="0"/>
                <w:sz w:val="18"/>
                <w:szCs w:val="18"/>
              </w:rPr>
              <w:t>2</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改为图</w:t>
            </w:r>
            <w:r w:rsidRPr="00B74289">
              <w:rPr>
                <w:rFonts w:ascii="宋体" w:hAnsi="宋体"/>
                <w:sz w:val="18"/>
                <w:szCs w:val="18"/>
              </w:rPr>
              <w:t>3</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崇义章源钨业股份有限公司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kern w:val="0"/>
                <w:sz w:val="18"/>
                <w:szCs w:val="18"/>
              </w:rPr>
              <w:t>10</w:t>
            </w:r>
          </w:p>
        </w:tc>
        <w:tc>
          <w:tcPr>
            <w:tcW w:w="1560"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sz w:val="18"/>
                <w:szCs w:val="18"/>
              </w:rPr>
              <w:t>5.1-5.5</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每句的头两字“所用”删去。</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深圳市注成科技有限公司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kern w:val="0"/>
                <w:sz w:val="18"/>
                <w:szCs w:val="18"/>
              </w:rPr>
              <w:t>11</w:t>
            </w:r>
          </w:p>
        </w:tc>
        <w:tc>
          <w:tcPr>
            <w:tcW w:w="1560"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sz w:val="18"/>
                <w:szCs w:val="18"/>
              </w:rPr>
              <w:t>5.1</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“物理力学性能”改为“物理、力学性能”</w:t>
            </w:r>
          </w:p>
        </w:tc>
        <w:tc>
          <w:tcPr>
            <w:tcW w:w="1701"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西北有色金属研究院</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B74289" w:rsidTr="00057AC1">
        <w:tc>
          <w:tcPr>
            <w:tcW w:w="675"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kern w:val="0"/>
                <w:sz w:val="18"/>
                <w:szCs w:val="18"/>
              </w:rPr>
              <w:t>12</w:t>
            </w:r>
          </w:p>
        </w:tc>
        <w:tc>
          <w:tcPr>
            <w:tcW w:w="1560"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表</w:t>
            </w:r>
            <w:r w:rsidRPr="00B74289">
              <w:rPr>
                <w:rFonts w:ascii="宋体" w:hAnsi="宋体"/>
                <w:sz w:val="18"/>
                <w:szCs w:val="18"/>
              </w:rPr>
              <w:t>6</w:t>
            </w:r>
          </w:p>
        </w:tc>
        <w:tc>
          <w:tcPr>
            <w:tcW w:w="2976" w:type="dxa"/>
            <w:vAlign w:val="center"/>
          </w:tcPr>
          <w:p w:rsidR="004905FF" w:rsidRPr="00B74289" w:rsidRDefault="004905FF" w:rsidP="00057AC1">
            <w:pPr>
              <w:widowControl/>
              <w:adjustRightInd w:val="0"/>
              <w:snapToGrid w:val="0"/>
              <w:rPr>
                <w:rFonts w:ascii="宋体"/>
                <w:sz w:val="18"/>
                <w:szCs w:val="18"/>
              </w:rPr>
            </w:pPr>
            <w:r w:rsidRPr="00B74289">
              <w:rPr>
                <w:rFonts w:ascii="宋体" w:hAnsi="宋体" w:hint="eastAsia"/>
                <w:sz w:val="18"/>
                <w:szCs w:val="18"/>
              </w:rPr>
              <w:t>“</w:t>
            </w:r>
            <w:r w:rsidRPr="00B74289">
              <w:rPr>
                <w:rFonts w:hint="eastAsia"/>
                <w:sz w:val="18"/>
                <w:szCs w:val="18"/>
              </w:rPr>
              <w:t>物理力学性能、组织结构</w:t>
            </w:r>
            <w:r w:rsidRPr="00B74289">
              <w:rPr>
                <w:rFonts w:ascii="宋体" w:hAnsi="宋体" w:hint="eastAsia"/>
                <w:sz w:val="18"/>
                <w:szCs w:val="18"/>
              </w:rPr>
              <w:t>”改为“</w:t>
            </w:r>
            <w:r w:rsidRPr="00B74289">
              <w:rPr>
                <w:rFonts w:hint="eastAsia"/>
                <w:sz w:val="18"/>
                <w:szCs w:val="18"/>
              </w:rPr>
              <w:t>物理、力学性能、金相组织结构</w:t>
            </w:r>
            <w:r w:rsidRPr="00B74289">
              <w:rPr>
                <w:rFonts w:ascii="宋体" w:hAnsi="宋体" w:hint="eastAsia"/>
                <w:sz w:val="18"/>
                <w:szCs w:val="18"/>
              </w:rPr>
              <w:t>”。</w:t>
            </w:r>
          </w:p>
        </w:tc>
        <w:tc>
          <w:tcPr>
            <w:tcW w:w="1701" w:type="dxa"/>
            <w:vAlign w:val="center"/>
          </w:tcPr>
          <w:p w:rsidR="004905FF" w:rsidRPr="00B74289" w:rsidRDefault="004905FF" w:rsidP="002C7B96">
            <w:pPr>
              <w:adjustRightInd w:val="0"/>
              <w:snapToGrid w:val="0"/>
              <w:spacing w:line="360" w:lineRule="auto"/>
              <w:jc w:val="left"/>
              <w:rPr>
                <w:rFonts w:ascii="宋体"/>
                <w:sz w:val="18"/>
                <w:szCs w:val="18"/>
              </w:rPr>
            </w:pPr>
            <w:r w:rsidRPr="00B74289">
              <w:rPr>
                <w:rFonts w:ascii="宋体" w:hAnsi="宋体" w:hint="eastAsia"/>
                <w:sz w:val="18"/>
                <w:szCs w:val="18"/>
              </w:rPr>
              <w:t>厦门金鹭特种合金有限公司</w:t>
            </w:r>
          </w:p>
        </w:tc>
        <w:tc>
          <w:tcPr>
            <w:tcW w:w="1134" w:type="dxa"/>
            <w:vAlign w:val="center"/>
          </w:tcPr>
          <w:p w:rsidR="004905FF" w:rsidRPr="00B74289" w:rsidRDefault="004905FF" w:rsidP="00057AC1">
            <w:pPr>
              <w:widowControl/>
              <w:adjustRightInd w:val="0"/>
              <w:snapToGrid w:val="0"/>
              <w:jc w:val="center"/>
              <w:rPr>
                <w:rFonts w:ascii="宋体"/>
                <w:sz w:val="18"/>
                <w:szCs w:val="18"/>
              </w:rPr>
            </w:pPr>
            <w:r w:rsidRPr="00B74289">
              <w:rPr>
                <w:rFonts w:ascii="宋体" w:hAnsi="宋体" w:hint="eastAsia"/>
                <w:sz w:val="18"/>
                <w:szCs w:val="18"/>
              </w:rPr>
              <w:t>采纳</w:t>
            </w:r>
          </w:p>
        </w:tc>
        <w:tc>
          <w:tcPr>
            <w:tcW w:w="851" w:type="dxa"/>
            <w:vAlign w:val="center"/>
          </w:tcPr>
          <w:p w:rsidR="004905FF" w:rsidRPr="00B74289" w:rsidRDefault="004905FF" w:rsidP="00057AC1">
            <w:pPr>
              <w:widowControl/>
              <w:adjustRightInd w:val="0"/>
              <w:snapToGrid w:val="0"/>
              <w:jc w:val="center"/>
              <w:rPr>
                <w:rFonts w:ascii="宋体"/>
                <w:kern w:val="0"/>
                <w:sz w:val="18"/>
                <w:szCs w:val="18"/>
              </w:rPr>
            </w:pPr>
            <w:r w:rsidRPr="00B74289">
              <w:rPr>
                <w:rFonts w:ascii="宋体" w:hAnsi="宋体" w:hint="eastAsia"/>
                <w:sz w:val="18"/>
                <w:szCs w:val="18"/>
              </w:rPr>
              <w:t>无</w:t>
            </w:r>
          </w:p>
        </w:tc>
      </w:tr>
      <w:tr w:rsidR="004905FF" w:rsidRPr="006C3138" w:rsidTr="00057AC1">
        <w:tc>
          <w:tcPr>
            <w:tcW w:w="675" w:type="dxa"/>
            <w:vAlign w:val="center"/>
          </w:tcPr>
          <w:p w:rsidR="004905FF" w:rsidRPr="006C3138" w:rsidRDefault="004905FF" w:rsidP="00B44D1E">
            <w:pPr>
              <w:widowControl/>
              <w:adjustRightInd w:val="0"/>
              <w:snapToGrid w:val="0"/>
              <w:jc w:val="center"/>
              <w:rPr>
                <w:rFonts w:ascii="宋体"/>
                <w:sz w:val="18"/>
                <w:szCs w:val="18"/>
              </w:rPr>
            </w:pPr>
            <w:r w:rsidRPr="006C3138">
              <w:rPr>
                <w:rFonts w:ascii="宋体" w:hAnsi="宋体"/>
                <w:sz w:val="18"/>
                <w:szCs w:val="18"/>
              </w:rPr>
              <w:t>1</w:t>
            </w:r>
            <w:r>
              <w:rPr>
                <w:rFonts w:ascii="宋体" w:hAnsi="宋体"/>
                <w:sz w:val="18"/>
                <w:szCs w:val="18"/>
              </w:rPr>
              <w:t>3</w:t>
            </w:r>
          </w:p>
        </w:tc>
        <w:tc>
          <w:tcPr>
            <w:tcW w:w="1560" w:type="dxa"/>
            <w:vAlign w:val="center"/>
          </w:tcPr>
          <w:p w:rsidR="004905FF" w:rsidRPr="006C3138" w:rsidRDefault="004905FF" w:rsidP="00B44D1E">
            <w:pPr>
              <w:widowControl/>
              <w:adjustRightInd w:val="0"/>
              <w:snapToGrid w:val="0"/>
              <w:jc w:val="center"/>
              <w:rPr>
                <w:rFonts w:ascii="宋体"/>
                <w:sz w:val="18"/>
                <w:szCs w:val="18"/>
              </w:rPr>
            </w:pPr>
            <w:r w:rsidRPr="006C3138">
              <w:rPr>
                <w:rFonts w:ascii="宋体"/>
                <w:sz w:val="18"/>
                <w:szCs w:val="18"/>
              </w:rPr>
              <w:t>-</w:t>
            </w:r>
          </w:p>
        </w:tc>
        <w:tc>
          <w:tcPr>
            <w:tcW w:w="2976" w:type="dxa"/>
            <w:vAlign w:val="center"/>
          </w:tcPr>
          <w:p w:rsidR="004905FF" w:rsidRPr="006C3138" w:rsidRDefault="004905FF" w:rsidP="00B44D1E">
            <w:pPr>
              <w:widowControl/>
              <w:adjustRightInd w:val="0"/>
              <w:snapToGrid w:val="0"/>
              <w:jc w:val="center"/>
              <w:rPr>
                <w:rFonts w:ascii="宋体"/>
                <w:sz w:val="18"/>
                <w:szCs w:val="18"/>
              </w:rPr>
            </w:pPr>
            <w:r w:rsidRPr="006C3138">
              <w:rPr>
                <w:rFonts w:ascii="宋体" w:hAnsi="宋体" w:hint="eastAsia"/>
                <w:sz w:val="18"/>
                <w:szCs w:val="18"/>
              </w:rPr>
              <w:t>无</w:t>
            </w:r>
          </w:p>
        </w:tc>
        <w:tc>
          <w:tcPr>
            <w:tcW w:w="1701" w:type="dxa"/>
            <w:vAlign w:val="center"/>
          </w:tcPr>
          <w:p w:rsidR="004905FF" w:rsidRPr="006C3138" w:rsidRDefault="004905FF" w:rsidP="00B44D1E">
            <w:pPr>
              <w:widowControl/>
              <w:adjustRightInd w:val="0"/>
              <w:snapToGrid w:val="0"/>
              <w:rPr>
                <w:rFonts w:ascii="宋体"/>
                <w:sz w:val="18"/>
                <w:szCs w:val="18"/>
              </w:rPr>
            </w:pPr>
            <w:r w:rsidRPr="006C3138">
              <w:rPr>
                <w:rFonts w:ascii="宋体" w:hAnsi="宋体" w:hint="eastAsia"/>
                <w:sz w:val="18"/>
                <w:szCs w:val="18"/>
              </w:rPr>
              <w:t>昆山长鹰硬质合金有限公司</w:t>
            </w:r>
          </w:p>
        </w:tc>
        <w:tc>
          <w:tcPr>
            <w:tcW w:w="1134" w:type="dxa"/>
            <w:vAlign w:val="center"/>
          </w:tcPr>
          <w:p w:rsidR="004905FF" w:rsidRPr="006C3138" w:rsidRDefault="004905FF" w:rsidP="00B44D1E">
            <w:pPr>
              <w:widowControl/>
              <w:adjustRightInd w:val="0"/>
              <w:snapToGrid w:val="0"/>
              <w:jc w:val="center"/>
              <w:rPr>
                <w:rFonts w:ascii="宋体"/>
                <w:sz w:val="18"/>
                <w:szCs w:val="18"/>
              </w:rPr>
            </w:pPr>
            <w:r w:rsidRPr="006C3138">
              <w:rPr>
                <w:rFonts w:ascii="宋体" w:hAnsi="宋体" w:hint="eastAsia"/>
                <w:sz w:val="18"/>
                <w:szCs w:val="18"/>
              </w:rPr>
              <w:t>无</w:t>
            </w:r>
          </w:p>
        </w:tc>
        <w:tc>
          <w:tcPr>
            <w:tcW w:w="851" w:type="dxa"/>
            <w:vAlign w:val="center"/>
          </w:tcPr>
          <w:p w:rsidR="004905FF" w:rsidRPr="006C3138" w:rsidRDefault="004905FF" w:rsidP="00B44D1E">
            <w:pPr>
              <w:widowControl/>
              <w:adjustRightInd w:val="0"/>
              <w:snapToGrid w:val="0"/>
              <w:jc w:val="center"/>
              <w:rPr>
                <w:rFonts w:ascii="宋体"/>
                <w:sz w:val="18"/>
                <w:szCs w:val="18"/>
              </w:rPr>
            </w:pPr>
            <w:r w:rsidRPr="006C3138">
              <w:rPr>
                <w:rFonts w:ascii="宋体" w:hAnsi="宋体" w:hint="eastAsia"/>
                <w:sz w:val="18"/>
                <w:szCs w:val="18"/>
              </w:rPr>
              <w:t>无</w:t>
            </w:r>
          </w:p>
        </w:tc>
      </w:tr>
    </w:tbl>
    <w:p w:rsidR="004905FF" w:rsidRPr="006C3138" w:rsidRDefault="004905FF" w:rsidP="005A7692">
      <w:pPr>
        <w:widowControl/>
        <w:tabs>
          <w:tab w:val="left" w:pos="6402"/>
          <w:tab w:val="left" w:pos="7212"/>
        </w:tabs>
        <w:adjustRightInd w:val="0"/>
        <w:snapToGrid w:val="0"/>
        <w:ind w:leftChars="-206" w:left="-433" w:firstLineChars="300" w:firstLine="540"/>
        <w:jc w:val="left"/>
        <w:rPr>
          <w:rFonts w:ascii="宋体" w:cs="宋体"/>
          <w:kern w:val="0"/>
          <w:sz w:val="18"/>
        </w:rPr>
      </w:pPr>
      <w:r w:rsidRPr="006C3138">
        <w:rPr>
          <w:rFonts w:ascii="宋体" w:hAnsi="宋体" w:cs="宋体" w:hint="eastAsia"/>
          <w:kern w:val="0"/>
          <w:sz w:val="18"/>
        </w:rPr>
        <w:t>说明：</w:t>
      </w:r>
      <w:r w:rsidRPr="006C3138">
        <w:rPr>
          <w:rFonts w:ascii="Wingdings" w:hAnsi="Wingdings" w:cs="宋体"/>
          <w:kern w:val="0"/>
          <w:sz w:val="18"/>
        </w:rPr>
        <w:t></w:t>
      </w:r>
      <w:r w:rsidRPr="006C3138">
        <w:rPr>
          <w:rFonts w:ascii="宋体" w:hAnsi="宋体" w:cs="宋体" w:hint="eastAsia"/>
          <w:kern w:val="0"/>
          <w:sz w:val="18"/>
        </w:rPr>
        <w:t>发送“征求意见稿”的单位数：</w:t>
      </w:r>
      <w:r w:rsidRPr="006C3138">
        <w:rPr>
          <w:rFonts w:ascii="宋体" w:hAnsi="宋体" w:cs="宋体"/>
          <w:kern w:val="0"/>
          <w:sz w:val="18"/>
        </w:rPr>
        <w:t xml:space="preserve"> 1</w:t>
      </w:r>
      <w:r>
        <w:rPr>
          <w:rFonts w:ascii="宋体" w:hAnsi="宋体" w:cs="宋体"/>
          <w:kern w:val="0"/>
          <w:sz w:val="18"/>
        </w:rPr>
        <w:t>3</w:t>
      </w:r>
      <w:r w:rsidRPr="006C3138">
        <w:rPr>
          <w:rFonts w:ascii="宋体" w:hAnsi="宋体" w:cs="宋体"/>
          <w:kern w:val="0"/>
          <w:sz w:val="18"/>
        </w:rPr>
        <w:t xml:space="preserve"> </w:t>
      </w:r>
      <w:r w:rsidRPr="006C3138">
        <w:rPr>
          <w:rFonts w:ascii="宋体" w:hAnsi="宋体" w:cs="宋体" w:hint="eastAsia"/>
          <w:kern w:val="0"/>
          <w:sz w:val="18"/>
        </w:rPr>
        <w:t>个。</w:t>
      </w:r>
      <w:r w:rsidRPr="006C3138">
        <w:rPr>
          <w:rFonts w:ascii="宋体" w:cs="宋体"/>
          <w:kern w:val="0"/>
          <w:sz w:val="18"/>
        </w:rPr>
        <w:tab/>
      </w:r>
      <w:r w:rsidRPr="006C3138">
        <w:rPr>
          <w:rFonts w:ascii="宋体" w:cs="宋体"/>
          <w:kern w:val="0"/>
          <w:sz w:val="18"/>
        </w:rPr>
        <w:tab/>
      </w:r>
    </w:p>
    <w:p w:rsidR="004905FF" w:rsidRPr="006C3138" w:rsidRDefault="004905FF" w:rsidP="005A7692">
      <w:pPr>
        <w:widowControl/>
        <w:tabs>
          <w:tab w:val="left" w:pos="600"/>
          <w:tab w:val="left" w:pos="6402"/>
          <w:tab w:val="left" w:pos="7212"/>
        </w:tabs>
        <w:adjustRightInd w:val="0"/>
        <w:snapToGrid w:val="0"/>
        <w:ind w:leftChars="-206" w:left="-433" w:firstLineChars="200" w:firstLine="360"/>
        <w:jc w:val="left"/>
        <w:rPr>
          <w:rFonts w:ascii="宋体" w:cs="宋体"/>
          <w:kern w:val="0"/>
          <w:sz w:val="18"/>
        </w:rPr>
      </w:pPr>
      <w:r w:rsidRPr="006C3138">
        <w:rPr>
          <w:rFonts w:ascii="宋体" w:cs="宋体"/>
          <w:kern w:val="0"/>
          <w:sz w:val="18"/>
        </w:rPr>
        <w:tab/>
      </w:r>
      <w:r w:rsidRPr="006C3138">
        <w:rPr>
          <w:rFonts w:ascii="Wingdings" w:hAnsi="Wingdings" w:cs="宋体"/>
          <w:kern w:val="0"/>
          <w:sz w:val="18"/>
        </w:rPr>
        <w:t></w:t>
      </w:r>
      <w:r w:rsidRPr="006C3138">
        <w:rPr>
          <w:rFonts w:ascii="宋体" w:hAnsi="宋体" w:cs="宋体" w:hint="eastAsia"/>
          <w:kern w:val="0"/>
          <w:sz w:val="18"/>
        </w:rPr>
        <w:t>收到“征求意见稿”后，回函的单位数：</w:t>
      </w:r>
      <w:r w:rsidRPr="006C3138">
        <w:rPr>
          <w:rFonts w:ascii="宋体" w:hAnsi="宋体" w:cs="宋体"/>
          <w:kern w:val="0"/>
          <w:sz w:val="18"/>
        </w:rPr>
        <w:t>1</w:t>
      </w:r>
      <w:r>
        <w:rPr>
          <w:rFonts w:ascii="宋体" w:hAnsi="宋体" w:cs="宋体"/>
          <w:kern w:val="0"/>
          <w:sz w:val="18"/>
        </w:rPr>
        <w:t>3</w:t>
      </w:r>
      <w:r w:rsidRPr="006C3138">
        <w:rPr>
          <w:rFonts w:ascii="宋体" w:hAnsi="宋体" w:cs="宋体" w:hint="eastAsia"/>
          <w:kern w:val="0"/>
          <w:sz w:val="18"/>
        </w:rPr>
        <w:t>个。</w:t>
      </w:r>
      <w:r w:rsidRPr="006C3138">
        <w:rPr>
          <w:rFonts w:ascii="Wingdings" w:hAnsi="Wingdings" w:cs="宋体"/>
          <w:kern w:val="0"/>
          <w:sz w:val="18"/>
        </w:rPr>
        <w:tab/>
      </w:r>
      <w:r w:rsidRPr="006C3138">
        <w:rPr>
          <w:rFonts w:ascii="宋体" w:cs="宋体"/>
          <w:kern w:val="0"/>
          <w:sz w:val="18"/>
        </w:rPr>
        <w:tab/>
      </w:r>
    </w:p>
    <w:p w:rsidR="004905FF" w:rsidRPr="006C3138" w:rsidRDefault="004905FF" w:rsidP="00850D9A">
      <w:pPr>
        <w:widowControl/>
        <w:tabs>
          <w:tab w:val="left" w:pos="600"/>
          <w:tab w:val="left" w:pos="7125"/>
        </w:tabs>
        <w:adjustRightInd w:val="0"/>
        <w:snapToGrid w:val="0"/>
        <w:ind w:left="-206"/>
        <w:jc w:val="left"/>
        <w:rPr>
          <w:rFonts w:ascii="宋体" w:cs="宋体"/>
          <w:kern w:val="0"/>
          <w:sz w:val="18"/>
        </w:rPr>
      </w:pPr>
      <w:r w:rsidRPr="006C3138">
        <w:rPr>
          <w:rFonts w:ascii="宋体" w:cs="宋体"/>
          <w:kern w:val="0"/>
          <w:sz w:val="18"/>
        </w:rPr>
        <w:tab/>
      </w:r>
      <w:r w:rsidRPr="006C3138">
        <w:rPr>
          <w:rFonts w:ascii="Wingdings" w:hAnsi="Wingdings" w:cs="宋体"/>
          <w:kern w:val="0"/>
          <w:sz w:val="18"/>
        </w:rPr>
        <w:t></w:t>
      </w:r>
      <w:r w:rsidRPr="006C3138">
        <w:rPr>
          <w:rFonts w:ascii="宋体" w:hAnsi="宋体" w:cs="宋体" w:hint="eastAsia"/>
          <w:kern w:val="0"/>
          <w:sz w:val="18"/>
        </w:rPr>
        <w:t>收到“征求意见稿”后，回函并有建议或意见的单位数：</w:t>
      </w:r>
      <w:r>
        <w:rPr>
          <w:rFonts w:ascii="宋体" w:hAnsi="宋体" w:cs="宋体"/>
          <w:kern w:val="0"/>
          <w:sz w:val="18"/>
        </w:rPr>
        <w:t>12</w:t>
      </w:r>
      <w:r w:rsidRPr="006C3138">
        <w:rPr>
          <w:rFonts w:ascii="宋体" w:hAnsi="宋体" w:cs="宋体"/>
          <w:kern w:val="0"/>
          <w:sz w:val="18"/>
        </w:rPr>
        <w:t xml:space="preserve"> </w:t>
      </w:r>
      <w:r w:rsidRPr="006C3138">
        <w:rPr>
          <w:rFonts w:ascii="宋体" w:hAnsi="宋体" w:cs="宋体" w:hint="eastAsia"/>
          <w:kern w:val="0"/>
          <w:sz w:val="18"/>
        </w:rPr>
        <w:t>个。</w:t>
      </w:r>
      <w:r w:rsidRPr="006C3138">
        <w:rPr>
          <w:rFonts w:ascii="Wingdings" w:hAnsi="Wingdings" w:cs="宋体"/>
          <w:kern w:val="0"/>
          <w:sz w:val="18"/>
        </w:rPr>
        <w:tab/>
      </w:r>
    </w:p>
    <w:p w:rsidR="004905FF" w:rsidRPr="006C3138" w:rsidRDefault="004905FF" w:rsidP="00EC71F4">
      <w:pPr>
        <w:adjustRightInd w:val="0"/>
        <w:snapToGrid w:val="0"/>
        <w:jc w:val="left"/>
        <w:rPr>
          <w:rFonts w:ascii="宋体" w:cs="宋体"/>
          <w:kern w:val="0"/>
          <w:sz w:val="18"/>
        </w:rPr>
      </w:pPr>
      <w:r w:rsidRPr="006C3138">
        <w:rPr>
          <w:rFonts w:ascii="宋体" w:cs="宋体"/>
          <w:kern w:val="0"/>
          <w:sz w:val="18"/>
        </w:rPr>
        <w:tab/>
      </w:r>
      <w:r w:rsidRPr="006C3138">
        <w:rPr>
          <w:rFonts w:ascii="宋体" w:hAnsi="宋体" w:cs="宋体" w:hint="eastAsia"/>
          <w:kern w:val="0"/>
          <w:sz w:val="18"/>
        </w:rPr>
        <w:t xml:space="preserve">　</w:t>
      </w:r>
      <w:r w:rsidRPr="006C3138">
        <w:rPr>
          <w:rFonts w:ascii="Wingdings" w:hAnsi="Wingdings" w:cs="宋体"/>
          <w:kern w:val="0"/>
          <w:sz w:val="18"/>
        </w:rPr>
        <w:t></w:t>
      </w:r>
      <w:r w:rsidRPr="006C3138">
        <w:rPr>
          <w:rFonts w:ascii="宋体" w:hAnsi="宋体" w:cs="宋体" w:hint="eastAsia"/>
          <w:kern w:val="0"/>
          <w:sz w:val="18"/>
        </w:rPr>
        <w:t>没有回函的单位数：</w:t>
      </w:r>
      <w:r w:rsidRPr="006C3138">
        <w:rPr>
          <w:rFonts w:ascii="宋体" w:hAnsi="宋体" w:cs="宋体"/>
          <w:kern w:val="0"/>
          <w:sz w:val="18"/>
        </w:rPr>
        <w:t xml:space="preserve">0 </w:t>
      </w:r>
      <w:r w:rsidRPr="006C3138">
        <w:rPr>
          <w:rFonts w:ascii="宋体" w:hAnsi="宋体" w:cs="宋体" w:hint="eastAsia"/>
          <w:kern w:val="0"/>
          <w:sz w:val="18"/>
        </w:rPr>
        <w:t>个。</w:t>
      </w:r>
    </w:p>
    <w:p w:rsidR="004905FF" w:rsidRDefault="004905FF" w:rsidP="00EC71F4">
      <w:pPr>
        <w:adjustRightInd w:val="0"/>
        <w:snapToGrid w:val="0"/>
        <w:jc w:val="left"/>
        <w:rPr>
          <w:rFonts w:ascii="宋体" w:cs="宋体"/>
          <w:kern w:val="0"/>
          <w:sz w:val="18"/>
        </w:rPr>
      </w:pPr>
    </w:p>
    <w:p w:rsidR="004905FF" w:rsidRDefault="004905FF" w:rsidP="00EC71F4">
      <w:pPr>
        <w:adjustRightInd w:val="0"/>
        <w:snapToGrid w:val="0"/>
        <w:jc w:val="left"/>
        <w:rPr>
          <w:rFonts w:ascii="宋体" w:cs="宋体"/>
          <w:kern w:val="0"/>
          <w:sz w:val="18"/>
        </w:rPr>
      </w:pPr>
    </w:p>
    <w:p w:rsidR="004905FF" w:rsidRDefault="004905FF" w:rsidP="00EC71F4">
      <w:pPr>
        <w:adjustRightInd w:val="0"/>
        <w:snapToGrid w:val="0"/>
        <w:jc w:val="left"/>
        <w:rPr>
          <w:rFonts w:ascii="宋体" w:cs="宋体"/>
          <w:kern w:val="0"/>
          <w:sz w:val="18"/>
        </w:rPr>
      </w:pPr>
    </w:p>
    <w:p w:rsidR="004905FF" w:rsidRDefault="004905FF" w:rsidP="00EC71F4">
      <w:pPr>
        <w:adjustRightInd w:val="0"/>
        <w:snapToGrid w:val="0"/>
        <w:jc w:val="left"/>
        <w:rPr>
          <w:rFonts w:ascii="宋体" w:cs="宋体"/>
          <w:kern w:val="0"/>
          <w:sz w:val="18"/>
        </w:rPr>
      </w:pPr>
    </w:p>
    <w:p w:rsidR="004905FF" w:rsidRDefault="004905FF" w:rsidP="00EC71F4">
      <w:pPr>
        <w:adjustRightInd w:val="0"/>
        <w:snapToGrid w:val="0"/>
        <w:jc w:val="left"/>
        <w:rPr>
          <w:rFonts w:ascii="宋体" w:cs="宋体"/>
          <w:kern w:val="0"/>
          <w:sz w:val="18"/>
        </w:rPr>
      </w:pPr>
    </w:p>
    <w:p w:rsidR="004905FF" w:rsidRDefault="004905FF" w:rsidP="00EC71F4">
      <w:pPr>
        <w:adjustRightInd w:val="0"/>
        <w:snapToGrid w:val="0"/>
        <w:jc w:val="left"/>
        <w:rPr>
          <w:rFonts w:ascii="宋体" w:cs="宋体"/>
          <w:kern w:val="0"/>
          <w:sz w:val="18"/>
        </w:rPr>
      </w:pPr>
    </w:p>
    <w:p w:rsidR="004905FF" w:rsidRPr="00A758E6" w:rsidRDefault="004905FF" w:rsidP="00EC71F4">
      <w:pPr>
        <w:adjustRightInd w:val="0"/>
        <w:snapToGrid w:val="0"/>
        <w:jc w:val="left"/>
        <w:rPr>
          <w:rFonts w:ascii="宋体" w:cs="宋体"/>
          <w:kern w:val="0"/>
          <w:sz w:val="18"/>
        </w:rPr>
      </w:pPr>
    </w:p>
    <w:sectPr w:rsidR="004905FF" w:rsidRPr="00A758E6" w:rsidSect="00430BB6">
      <w:footerReference w:type="default" r:id="rId7"/>
      <w:pgSz w:w="11906" w:h="16838"/>
      <w:pgMar w:top="1304" w:right="113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61" w:rsidRPr="007077A6" w:rsidRDefault="00F02761" w:rsidP="00531391">
      <w:r>
        <w:separator/>
      </w:r>
    </w:p>
  </w:endnote>
  <w:endnote w:type="continuationSeparator" w:id="0">
    <w:p w:rsidR="00F02761" w:rsidRPr="007077A6" w:rsidRDefault="00F02761" w:rsidP="00531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FF" w:rsidRDefault="004905FF" w:rsidP="00DB47A4">
    <w:pPr>
      <w:pStyle w:val="a9"/>
      <w:framePr w:wrap="around" w:vAnchor="text" w:hAnchor="margin" w:xAlign="right" w:y="1"/>
      <w:rPr>
        <w:rStyle w:val="aa"/>
      </w:rPr>
    </w:pPr>
  </w:p>
  <w:p w:rsidR="004905FF" w:rsidRDefault="004905FF" w:rsidP="00B8454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61" w:rsidRPr="007077A6" w:rsidRDefault="00F02761" w:rsidP="00531391">
      <w:r>
        <w:separator/>
      </w:r>
    </w:p>
  </w:footnote>
  <w:footnote w:type="continuationSeparator" w:id="0">
    <w:p w:rsidR="00F02761" w:rsidRPr="007077A6" w:rsidRDefault="00F02761" w:rsidP="00531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4E6E"/>
    <w:multiLevelType w:val="multilevel"/>
    <w:tmpl w:val="3FF630CA"/>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4"/>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6305BBC"/>
    <w:multiLevelType w:val="hybridMultilevel"/>
    <w:tmpl w:val="008A015A"/>
    <w:lvl w:ilvl="0" w:tplc="2DC2D438">
      <w:start w:val="1"/>
      <w:numFmt w:val="lowerLetter"/>
      <w:lvlText w:val="%1)"/>
      <w:lvlJc w:val="left"/>
      <w:pPr>
        <w:tabs>
          <w:tab w:val="num" w:pos="859"/>
        </w:tabs>
        <w:ind w:left="859" w:hanging="360"/>
      </w:pPr>
      <w:rPr>
        <w:rFonts w:cs="Times New Roman" w:hint="default"/>
        <w:b/>
      </w:rPr>
    </w:lvl>
    <w:lvl w:ilvl="1" w:tplc="04090019" w:tentative="1">
      <w:start w:val="1"/>
      <w:numFmt w:val="lowerLetter"/>
      <w:lvlText w:val="%2)"/>
      <w:lvlJc w:val="left"/>
      <w:pPr>
        <w:tabs>
          <w:tab w:val="num" w:pos="1339"/>
        </w:tabs>
        <w:ind w:left="1339" w:hanging="420"/>
      </w:pPr>
      <w:rPr>
        <w:rFonts w:cs="Times New Roman"/>
      </w:rPr>
    </w:lvl>
    <w:lvl w:ilvl="2" w:tplc="0409001B" w:tentative="1">
      <w:start w:val="1"/>
      <w:numFmt w:val="lowerRoman"/>
      <w:lvlText w:val="%3."/>
      <w:lvlJc w:val="right"/>
      <w:pPr>
        <w:tabs>
          <w:tab w:val="num" w:pos="1759"/>
        </w:tabs>
        <w:ind w:left="1759" w:hanging="420"/>
      </w:pPr>
      <w:rPr>
        <w:rFonts w:cs="Times New Roman"/>
      </w:rPr>
    </w:lvl>
    <w:lvl w:ilvl="3" w:tplc="0409000F" w:tentative="1">
      <w:start w:val="1"/>
      <w:numFmt w:val="decimal"/>
      <w:lvlText w:val="%4."/>
      <w:lvlJc w:val="left"/>
      <w:pPr>
        <w:tabs>
          <w:tab w:val="num" w:pos="2179"/>
        </w:tabs>
        <w:ind w:left="2179" w:hanging="420"/>
      </w:pPr>
      <w:rPr>
        <w:rFonts w:cs="Times New Roman"/>
      </w:rPr>
    </w:lvl>
    <w:lvl w:ilvl="4" w:tplc="04090019" w:tentative="1">
      <w:start w:val="1"/>
      <w:numFmt w:val="lowerLetter"/>
      <w:lvlText w:val="%5)"/>
      <w:lvlJc w:val="left"/>
      <w:pPr>
        <w:tabs>
          <w:tab w:val="num" w:pos="2599"/>
        </w:tabs>
        <w:ind w:left="2599" w:hanging="420"/>
      </w:pPr>
      <w:rPr>
        <w:rFonts w:cs="Times New Roman"/>
      </w:rPr>
    </w:lvl>
    <w:lvl w:ilvl="5" w:tplc="0409001B" w:tentative="1">
      <w:start w:val="1"/>
      <w:numFmt w:val="lowerRoman"/>
      <w:lvlText w:val="%6."/>
      <w:lvlJc w:val="right"/>
      <w:pPr>
        <w:tabs>
          <w:tab w:val="num" w:pos="3019"/>
        </w:tabs>
        <w:ind w:left="3019" w:hanging="420"/>
      </w:pPr>
      <w:rPr>
        <w:rFonts w:cs="Times New Roman"/>
      </w:rPr>
    </w:lvl>
    <w:lvl w:ilvl="6" w:tplc="0409000F" w:tentative="1">
      <w:start w:val="1"/>
      <w:numFmt w:val="decimal"/>
      <w:lvlText w:val="%7."/>
      <w:lvlJc w:val="left"/>
      <w:pPr>
        <w:tabs>
          <w:tab w:val="num" w:pos="3439"/>
        </w:tabs>
        <w:ind w:left="3439" w:hanging="420"/>
      </w:pPr>
      <w:rPr>
        <w:rFonts w:cs="Times New Roman"/>
      </w:rPr>
    </w:lvl>
    <w:lvl w:ilvl="7" w:tplc="04090019" w:tentative="1">
      <w:start w:val="1"/>
      <w:numFmt w:val="lowerLetter"/>
      <w:lvlText w:val="%8)"/>
      <w:lvlJc w:val="left"/>
      <w:pPr>
        <w:tabs>
          <w:tab w:val="num" w:pos="3859"/>
        </w:tabs>
        <w:ind w:left="3859" w:hanging="420"/>
      </w:pPr>
      <w:rPr>
        <w:rFonts w:cs="Times New Roman"/>
      </w:rPr>
    </w:lvl>
    <w:lvl w:ilvl="8" w:tplc="0409001B" w:tentative="1">
      <w:start w:val="1"/>
      <w:numFmt w:val="lowerRoman"/>
      <w:lvlText w:val="%9."/>
      <w:lvlJc w:val="right"/>
      <w:pPr>
        <w:tabs>
          <w:tab w:val="num" w:pos="4279"/>
        </w:tabs>
        <w:ind w:left="4279" w:hanging="420"/>
      </w:pPr>
      <w:rPr>
        <w:rFonts w:cs="Times New Roman"/>
      </w:rPr>
    </w:lvl>
  </w:abstractNum>
  <w:abstractNum w:abstractNumId="2">
    <w:nsid w:val="1645086E"/>
    <w:multiLevelType w:val="multilevel"/>
    <w:tmpl w:val="4D40EB9C"/>
    <w:lvl w:ilvl="0">
      <w:start w:val="2"/>
      <w:numFmt w:val="decimal"/>
      <w:lvlText w:val="%1"/>
      <w:lvlJc w:val="left"/>
      <w:pPr>
        <w:tabs>
          <w:tab w:val="num" w:pos="840"/>
        </w:tabs>
        <w:ind w:left="840" w:hanging="840"/>
      </w:pPr>
      <w:rPr>
        <w:rFonts w:cs="Times New Roman" w:hint="default"/>
        <w:color w:val="auto"/>
      </w:rPr>
    </w:lvl>
    <w:lvl w:ilvl="1">
      <w:start w:val="2"/>
      <w:numFmt w:val="decimal"/>
      <w:lvlText w:val="%1.%2"/>
      <w:lvlJc w:val="left"/>
      <w:pPr>
        <w:tabs>
          <w:tab w:val="num" w:pos="840"/>
        </w:tabs>
        <w:ind w:left="840" w:hanging="840"/>
      </w:pPr>
      <w:rPr>
        <w:rFonts w:cs="Times New Roman" w:hint="default"/>
        <w:color w:val="auto"/>
      </w:rPr>
    </w:lvl>
    <w:lvl w:ilvl="2">
      <w:start w:val="2"/>
      <w:numFmt w:val="decimal"/>
      <w:lvlText w:val="%1.%2.%3"/>
      <w:lvlJc w:val="left"/>
      <w:pPr>
        <w:tabs>
          <w:tab w:val="num" w:pos="840"/>
        </w:tabs>
        <w:ind w:left="840" w:hanging="840"/>
      </w:pPr>
      <w:rPr>
        <w:rFonts w:cs="Times New Roman" w:hint="default"/>
        <w:color w:val="auto"/>
      </w:rPr>
    </w:lvl>
    <w:lvl w:ilvl="3">
      <w:start w:val="3"/>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3">
    <w:nsid w:val="2F0A5E43"/>
    <w:multiLevelType w:val="multilevel"/>
    <w:tmpl w:val="D264CC86"/>
    <w:lvl w:ilvl="0">
      <w:start w:val="4"/>
      <w:numFmt w:val="decimal"/>
      <w:lvlText w:val="%1"/>
      <w:lvlJc w:val="left"/>
      <w:pPr>
        <w:tabs>
          <w:tab w:val="num" w:pos="945"/>
        </w:tabs>
        <w:ind w:left="945" w:hanging="945"/>
      </w:pPr>
      <w:rPr>
        <w:rFonts w:ascii="黑体" w:eastAsia="黑体" w:hAnsi="黑体" w:cs="Times New Roman" w:hint="default"/>
      </w:rPr>
    </w:lvl>
    <w:lvl w:ilvl="1">
      <w:start w:val="2"/>
      <w:numFmt w:val="decimal"/>
      <w:lvlText w:val="%1.%2"/>
      <w:lvlJc w:val="left"/>
      <w:pPr>
        <w:tabs>
          <w:tab w:val="num" w:pos="945"/>
        </w:tabs>
        <w:ind w:left="945" w:hanging="945"/>
      </w:pPr>
      <w:rPr>
        <w:rFonts w:ascii="黑体" w:eastAsia="黑体" w:hAnsi="黑体" w:cs="Times New Roman" w:hint="default"/>
      </w:rPr>
    </w:lvl>
    <w:lvl w:ilvl="2">
      <w:start w:val="3"/>
      <w:numFmt w:val="decimal"/>
      <w:lvlText w:val="%1.%2.%3"/>
      <w:lvlJc w:val="left"/>
      <w:pPr>
        <w:tabs>
          <w:tab w:val="num" w:pos="945"/>
        </w:tabs>
        <w:ind w:left="945" w:hanging="945"/>
      </w:pPr>
      <w:rPr>
        <w:rFonts w:ascii="黑体" w:eastAsia="黑体" w:hAnsi="黑体" w:cs="Times New Roman" w:hint="default"/>
      </w:rPr>
    </w:lvl>
    <w:lvl w:ilvl="3">
      <w:start w:val="3"/>
      <w:numFmt w:val="decimal"/>
      <w:lvlText w:val="%1.%2.%3.%4"/>
      <w:lvlJc w:val="left"/>
      <w:pPr>
        <w:tabs>
          <w:tab w:val="num" w:pos="1080"/>
        </w:tabs>
        <w:ind w:left="1080" w:hanging="1080"/>
      </w:pPr>
      <w:rPr>
        <w:rFonts w:ascii="黑体" w:eastAsia="黑体" w:hAnsi="黑体" w:cs="Times New Roman" w:hint="default"/>
      </w:rPr>
    </w:lvl>
    <w:lvl w:ilvl="4">
      <w:start w:val="1"/>
      <w:numFmt w:val="decimal"/>
      <w:lvlText w:val="%1.%2.%3.%4.%5"/>
      <w:lvlJc w:val="left"/>
      <w:pPr>
        <w:tabs>
          <w:tab w:val="num" w:pos="1080"/>
        </w:tabs>
        <w:ind w:left="1080" w:hanging="1080"/>
      </w:pPr>
      <w:rPr>
        <w:rFonts w:ascii="黑体" w:eastAsia="黑体" w:hAnsi="黑体" w:cs="Times New Roman" w:hint="default"/>
      </w:rPr>
    </w:lvl>
    <w:lvl w:ilvl="5">
      <w:start w:val="1"/>
      <w:numFmt w:val="decimal"/>
      <w:lvlText w:val="%1.%2.%3.%4.%5.%6"/>
      <w:lvlJc w:val="left"/>
      <w:pPr>
        <w:tabs>
          <w:tab w:val="num" w:pos="1440"/>
        </w:tabs>
        <w:ind w:left="1440" w:hanging="1440"/>
      </w:pPr>
      <w:rPr>
        <w:rFonts w:ascii="黑体" w:eastAsia="黑体" w:hAnsi="黑体" w:cs="Times New Roman" w:hint="default"/>
      </w:rPr>
    </w:lvl>
    <w:lvl w:ilvl="6">
      <w:start w:val="1"/>
      <w:numFmt w:val="decimal"/>
      <w:lvlText w:val="%1.%2.%3.%4.%5.%6.%7"/>
      <w:lvlJc w:val="left"/>
      <w:pPr>
        <w:tabs>
          <w:tab w:val="num" w:pos="1440"/>
        </w:tabs>
        <w:ind w:left="1440" w:hanging="1440"/>
      </w:pPr>
      <w:rPr>
        <w:rFonts w:ascii="黑体" w:eastAsia="黑体" w:hAnsi="黑体" w:cs="Times New Roman" w:hint="default"/>
      </w:rPr>
    </w:lvl>
    <w:lvl w:ilvl="7">
      <w:start w:val="1"/>
      <w:numFmt w:val="decimal"/>
      <w:lvlText w:val="%1.%2.%3.%4.%5.%6.%7.%8"/>
      <w:lvlJc w:val="left"/>
      <w:pPr>
        <w:tabs>
          <w:tab w:val="num" w:pos="1800"/>
        </w:tabs>
        <w:ind w:left="1800" w:hanging="1800"/>
      </w:pPr>
      <w:rPr>
        <w:rFonts w:ascii="黑体" w:eastAsia="黑体" w:hAnsi="黑体" w:cs="Times New Roman" w:hint="default"/>
      </w:rPr>
    </w:lvl>
    <w:lvl w:ilvl="8">
      <w:start w:val="1"/>
      <w:numFmt w:val="decimal"/>
      <w:lvlText w:val="%1.%2.%3.%4.%5.%6.%7.%8.%9"/>
      <w:lvlJc w:val="left"/>
      <w:pPr>
        <w:tabs>
          <w:tab w:val="num" w:pos="1800"/>
        </w:tabs>
        <w:ind w:left="1800" w:hanging="1800"/>
      </w:pPr>
      <w:rPr>
        <w:rFonts w:ascii="黑体" w:eastAsia="黑体" w:hAnsi="黑体" w:cs="Times New Roman" w:hint="default"/>
      </w:rPr>
    </w:lvl>
  </w:abstractNum>
  <w:abstractNum w:abstractNumId="4">
    <w:nsid w:val="45B7331D"/>
    <w:multiLevelType w:val="multilevel"/>
    <w:tmpl w:val="46A0CEBC"/>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87B5034"/>
    <w:multiLevelType w:val="multilevel"/>
    <w:tmpl w:val="0836656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ascii="黑体" w:eastAsia="黑体" w:hAnsi="黑体"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4E26416B"/>
    <w:multiLevelType w:val="hybridMultilevel"/>
    <w:tmpl w:val="86ECAFF2"/>
    <w:lvl w:ilvl="0" w:tplc="7C96E6C8">
      <w:start w:val="1"/>
      <w:numFmt w:val="decimal"/>
      <w:lvlText w:val="%1)"/>
      <w:lvlJc w:val="left"/>
      <w:pPr>
        <w:tabs>
          <w:tab w:val="num" w:pos="360"/>
        </w:tabs>
        <w:ind w:left="360" w:hanging="360"/>
      </w:pPr>
      <w:rPr>
        <w:rFonts w:ascii="黑体" w:eastAsia="黑体" w:hAnsi="黑体" w:cs="Times New Roman" w:hint="default"/>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686E1E13"/>
    <w:multiLevelType w:val="multilevel"/>
    <w:tmpl w:val="74B0F6FE"/>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5"/>
      <w:numFmt w:val="decimal"/>
      <w:lvlText w:val="%1.%2.%3.%4"/>
      <w:lvlJc w:val="left"/>
      <w:pPr>
        <w:tabs>
          <w:tab w:val="num" w:pos="1080"/>
        </w:tabs>
        <w:ind w:left="1080" w:hanging="1080"/>
      </w:pPr>
      <w:rPr>
        <w:rFonts w:ascii="黑体" w:eastAsia="黑体" w:hAnsi="黑体"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CEA2025"/>
    <w:multiLevelType w:val="multilevel"/>
    <w:tmpl w:val="2AC2DBFA"/>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nsid w:val="7D921813"/>
    <w:multiLevelType w:val="multilevel"/>
    <w:tmpl w:val="6A9072F8"/>
    <w:lvl w:ilvl="0">
      <w:start w:val="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1"/>
  </w:num>
  <w:num w:numId="3">
    <w:abstractNumId w:val="4"/>
  </w:num>
  <w:num w:numId="4">
    <w:abstractNumId w:val="6"/>
  </w:num>
  <w:num w:numId="5">
    <w:abstractNumId w:val="0"/>
  </w:num>
  <w:num w:numId="6">
    <w:abstractNumId w:val="7"/>
  </w:num>
  <w:num w:numId="7">
    <w:abstractNumId w:val="8"/>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423"/>
    <w:rsid w:val="00002CA9"/>
    <w:rsid w:val="00005538"/>
    <w:rsid w:val="000079DC"/>
    <w:rsid w:val="00013AFB"/>
    <w:rsid w:val="00027145"/>
    <w:rsid w:val="00030BAF"/>
    <w:rsid w:val="00031242"/>
    <w:rsid w:val="000336E3"/>
    <w:rsid w:val="00035492"/>
    <w:rsid w:val="00040043"/>
    <w:rsid w:val="000414A2"/>
    <w:rsid w:val="00046E2F"/>
    <w:rsid w:val="000477FA"/>
    <w:rsid w:val="00055623"/>
    <w:rsid w:val="0005782B"/>
    <w:rsid w:val="00057AC1"/>
    <w:rsid w:val="000626FA"/>
    <w:rsid w:val="00074145"/>
    <w:rsid w:val="00076F41"/>
    <w:rsid w:val="00080C3B"/>
    <w:rsid w:val="00083B71"/>
    <w:rsid w:val="000855AC"/>
    <w:rsid w:val="0009026F"/>
    <w:rsid w:val="00096649"/>
    <w:rsid w:val="000A028E"/>
    <w:rsid w:val="000A1A70"/>
    <w:rsid w:val="000A6349"/>
    <w:rsid w:val="000A791F"/>
    <w:rsid w:val="000C1D8F"/>
    <w:rsid w:val="000C21F7"/>
    <w:rsid w:val="000C7F3D"/>
    <w:rsid w:val="000D328C"/>
    <w:rsid w:val="000D3393"/>
    <w:rsid w:val="000D361F"/>
    <w:rsid w:val="000D584C"/>
    <w:rsid w:val="000D6F59"/>
    <w:rsid w:val="000D760B"/>
    <w:rsid w:val="000E4F97"/>
    <w:rsid w:val="000E5C80"/>
    <w:rsid w:val="000E61F4"/>
    <w:rsid w:val="000F700F"/>
    <w:rsid w:val="00101E7B"/>
    <w:rsid w:val="00103B2B"/>
    <w:rsid w:val="00122E56"/>
    <w:rsid w:val="001257DC"/>
    <w:rsid w:val="00130E1A"/>
    <w:rsid w:val="001325CE"/>
    <w:rsid w:val="00137326"/>
    <w:rsid w:val="00142814"/>
    <w:rsid w:val="00146A36"/>
    <w:rsid w:val="00153F44"/>
    <w:rsid w:val="0015459E"/>
    <w:rsid w:val="00154C9C"/>
    <w:rsid w:val="00161904"/>
    <w:rsid w:val="00163429"/>
    <w:rsid w:val="00163C1B"/>
    <w:rsid w:val="00183810"/>
    <w:rsid w:val="001908DB"/>
    <w:rsid w:val="0019392C"/>
    <w:rsid w:val="001A07FA"/>
    <w:rsid w:val="001A12A1"/>
    <w:rsid w:val="001A22B2"/>
    <w:rsid w:val="001A377E"/>
    <w:rsid w:val="001A41DF"/>
    <w:rsid w:val="001A6614"/>
    <w:rsid w:val="001C308F"/>
    <w:rsid w:val="001D244D"/>
    <w:rsid w:val="001F0315"/>
    <w:rsid w:val="001F2B4D"/>
    <w:rsid w:val="001F3208"/>
    <w:rsid w:val="001F3BC0"/>
    <w:rsid w:val="001F720E"/>
    <w:rsid w:val="00202995"/>
    <w:rsid w:val="00214DC4"/>
    <w:rsid w:val="00216867"/>
    <w:rsid w:val="00223F1B"/>
    <w:rsid w:val="00226256"/>
    <w:rsid w:val="00232589"/>
    <w:rsid w:val="00233349"/>
    <w:rsid w:val="002447A1"/>
    <w:rsid w:val="0025066A"/>
    <w:rsid w:val="0025370A"/>
    <w:rsid w:val="002637CE"/>
    <w:rsid w:val="002643B7"/>
    <w:rsid w:val="002668BC"/>
    <w:rsid w:val="00281116"/>
    <w:rsid w:val="00283F48"/>
    <w:rsid w:val="0029083F"/>
    <w:rsid w:val="0029631A"/>
    <w:rsid w:val="002A0BA9"/>
    <w:rsid w:val="002A21D6"/>
    <w:rsid w:val="002B6760"/>
    <w:rsid w:val="002C111F"/>
    <w:rsid w:val="002C206E"/>
    <w:rsid w:val="002C209D"/>
    <w:rsid w:val="002C7B96"/>
    <w:rsid w:val="002D4428"/>
    <w:rsid w:val="002E51FD"/>
    <w:rsid w:val="002F1204"/>
    <w:rsid w:val="002F603F"/>
    <w:rsid w:val="00300250"/>
    <w:rsid w:val="00301D85"/>
    <w:rsid w:val="00304A38"/>
    <w:rsid w:val="00314099"/>
    <w:rsid w:val="00321008"/>
    <w:rsid w:val="0032515A"/>
    <w:rsid w:val="00327C61"/>
    <w:rsid w:val="00330AC3"/>
    <w:rsid w:val="003418AB"/>
    <w:rsid w:val="0037351C"/>
    <w:rsid w:val="00376F6A"/>
    <w:rsid w:val="00377FF8"/>
    <w:rsid w:val="00380BE7"/>
    <w:rsid w:val="00390AC1"/>
    <w:rsid w:val="003A1517"/>
    <w:rsid w:val="003A1DAF"/>
    <w:rsid w:val="003A1EA8"/>
    <w:rsid w:val="003A2110"/>
    <w:rsid w:val="003A2E47"/>
    <w:rsid w:val="003B0ACA"/>
    <w:rsid w:val="003D0138"/>
    <w:rsid w:val="003D3715"/>
    <w:rsid w:val="003D784D"/>
    <w:rsid w:val="003E4B7B"/>
    <w:rsid w:val="003E4FF0"/>
    <w:rsid w:val="003E5F08"/>
    <w:rsid w:val="003F05BF"/>
    <w:rsid w:val="003F6FB2"/>
    <w:rsid w:val="00404402"/>
    <w:rsid w:val="00405FA5"/>
    <w:rsid w:val="00414D06"/>
    <w:rsid w:val="00422C40"/>
    <w:rsid w:val="00423C60"/>
    <w:rsid w:val="00426704"/>
    <w:rsid w:val="00430BB6"/>
    <w:rsid w:val="00430E52"/>
    <w:rsid w:val="004403D8"/>
    <w:rsid w:val="0044629B"/>
    <w:rsid w:val="00446671"/>
    <w:rsid w:val="00452474"/>
    <w:rsid w:val="0045277C"/>
    <w:rsid w:val="00467A50"/>
    <w:rsid w:val="0047147D"/>
    <w:rsid w:val="004743E6"/>
    <w:rsid w:val="004833FF"/>
    <w:rsid w:val="00490259"/>
    <w:rsid w:val="00490503"/>
    <w:rsid w:val="004905A7"/>
    <w:rsid w:val="004905FF"/>
    <w:rsid w:val="004A45CA"/>
    <w:rsid w:val="004B3CE4"/>
    <w:rsid w:val="004B4326"/>
    <w:rsid w:val="004B6180"/>
    <w:rsid w:val="004C46BA"/>
    <w:rsid w:val="004D0D07"/>
    <w:rsid w:val="004D2832"/>
    <w:rsid w:val="004E4A6D"/>
    <w:rsid w:val="004E6A58"/>
    <w:rsid w:val="00501162"/>
    <w:rsid w:val="00503B86"/>
    <w:rsid w:val="0050631F"/>
    <w:rsid w:val="00506D6E"/>
    <w:rsid w:val="00515370"/>
    <w:rsid w:val="0051539A"/>
    <w:rsid w:val="00521F89"/>
    <w:rsid w:val="00531391"/>
    <w:rsid w:val="00531E06"/>
    <w:rsid w:val="00535EF4"/>
    <w:rsid w:val="0054225A"/>
    <w:rsid w:val="00545821"/>
    <w:rsid w:val="00550A08"/>
    <w:rsid w:val="00554E33"/>
    <w:rsid w:val="00556528"/>
    <w:rsid w:val="005678A3"/>
    <w:rsid w:val="00573BDB"/>
    <w:rsid w:val="00595007"/>
    <w:rsid w:val="00596BF9"/>
    <w:rsid w:val="00596E22"/>
    <w:rsid w:val="00597471"/>
    <w:rsid w:val="005A0E35"/>
    <w:rsid w:val="005A7692"/>
    <w:rsid w:val="005B1F0F"/>
    <w:rsid w:val="005B356F"/>
    <w:rsid w:val="005B5F4C"/>
    <w:rsid w:val="005C134A"/>
    <w:rsid w:val="005D76F1"/>
    <w:rsid w:val="005E0047"/>
    <w:rsid w:val="005E1BD1"/>
    <w:rsid w:val="005F3F43"/>
    <w:rsid w:val="005F5772"/>
    <w:rsid w:val="00624B5C"/>
    <w:rsid w:val="006259D3"/>
    <w:rsid w:val="0062655C"/>
    <w:rsid w:val="00646883"/>
    <w:rsid w:val="006503C4"/>
    <w:rsid w:val="0066018A"/>
    <w:rsid w:val="006715FA"/>
    <w:rsid w:val="006875B4"/>
    <w:rsid w:val="006905C6"/>
    <w:rsid w:val="00691A34"/>
    <w:rsid w:val="00695A51"/>
    <w:rsid w:val="006A0976"/>
    <w:rsid w:val="006A5A59"/>
    <w:rsid w:val="006B207C"/>
    <w:rsid w:val="006B229F"/>
    <w:rsid w:val="006B38CD"/>
    <w:rsid w:val="006B4557"/>
    <w:rsid w:val="006B4643"/>
    <w:rsid w:val="006B5DB2"/>
    <w:rsid w:val="006C3138"/>
    <w:rsid w:val="006C5229"/>
    <w:rsid w:val="006C5B98"/>
    <w:rsid w:val="006C6649"/>
    <w:rsid w:val="006E0C2F"/>
    <w:rsid w:val="006E0EBB"/>
    <w:rsid w:val="006E7FCD"/>
    <w:rsid w:val="006F10D8"/>
    <w:rsid w:val="006F46C2"/>
    <w:rsid w:val="006F7750"/>
    <w:rsid w:val="007019F1"/>
    <w:rsid w:val="007077A6"/>
    <w:rsid w:val="00712324"/>
    <w:rsid w:val="00715AE0"/>
    <w:rsid w:val="00721E3B"/>
    <w:rsid w:val="00723541"/>
    <w:rsid w:val="00737B08"/>
    <w:rsid w:val="00743407"/>
    <w:rsid w:val="00745EA3"/>
    <w:rsid w:val="0075403B"/>
    <w:rsid w:val="00755764"/>
    <w:rsid w:val="00755AA7"/>
    <w:rsid w:val="00756265"/>
    <w:rsid w:val="00756F1A"/>
    <w:rsid w:val="007828FE"/>
    <w:rsid w:val="00786BEA"/>
    <w:rsid w:val="007878A2"/>
    <w:rsid w:val="00790FE1"/>
    <w:rsid w:val="00791B0A"/>
    <w:rsid w:val="0079468B"/>
    <w:rsid w:val="007A1C7A"/>
    <w:rsid w:val="007B01AA"/>
    <w:rsid w:val="007B0A92"/>
    <w:rsid w:val="007B22CE"/>
    <w:rsid w:val="007B4112"/>
    <w:rsid w:val="007B78CE"/>
    <w:rsid w:val="007C4C2B"/>
    <w:rsid w:val="007C6508"/>
    <w:rsid w:val="007D07C2"/>
    <w:rsid w:val="007D1E82"/>
    <w:rsid w:val="007D51AC"/>
    <w:rsid w:val="007E3992"/>
    <w:rsid w:val="007E6384"/>
    <w:rsid w:val="007F7DB6"/>
    <w:rsid w:val="008111EC"/>
    <w:rsid w:val="00811F25"/>
    <w:rsid w:val="0081463D"/>
    <w:rsid w:val="0081574B"/>
    <w:rsid w:val="00817A7E"/>
    <w:rsid w:val="0082039A"/>
    <w:rsid w:val="008377FA"/>
    <w:rsid w:val="008441A8"/>
    <w:rsid w:val="00850D9A"/>
    <w:rsid w:val="008526D1"/>
    <w:rsid w:val="00870AB4"/>
    <w:rsid w:val="00877BE9"/>
    <w:rsid w:val="00883B7A"/>
    <w:rsid w:val="00887736"/>
    <w:rsid w:val="00891419"/>
    <w:rsid w:val="00894B1A"/>
    <w:rsid w:val="00897220"/>
    <w:rsid w:val="008A470E"/>
    <w:rsid w:val="008A6428"/>
    <w:rsid w:val="008B4D2C"/>
    <w:rsid w:val="008B4DCF"/>
    <w:rsid w:val="008B5B46"/>
    <w:rsid w:val="008B6215"/>
    <w:rsid w:val="008C4BDD"/>
    <w:rsid w:val="008E206A"/>
    <w:rsid w:val="008E6791"/>
    <w:rsid w:val="008F2235"/>
    <w:rsid w:val="00900358"/>
    <w:rsid w:val="009016F8"/>
    <w:rsid w:val="00905B87"/>
    <w:rsid w:val="009107FF"/>
    <w:rsid w:val="00924DC6"/>
    <w:rsid w:val="00925D28"/>
    <w:rsid w:val="009359ED"/>
    <w:rsid w:val="00950648"/>
    <w:rsid w:val="009578BC"/>
    <w:rsid w:val="00971789"/>
    <w:rsid w:val="0097318E"/>
    <w:rsid w:val="00974029"/>
    <w:rsid w:val="00975676"/>
    <w:rsid w:val="00997698"/>
    <w:rsid w:val="009A3898"/>
    <w:rsid w:val="009B1EC7"/>
    <w:rsid w:val="009B239A"/>
    <w:rsid w:val="009C2C30"/>
    <w:rsid w:val="009D6D1F"/>
    <w:rsid w:val="009E17F2"/>
    <w:rsid w:val="009E5574"/>
    <w:rsid w:val="009E705C"/>
    <w:rsid w:val="009F3314"/>
    <w:rsid w:val="009F4BBD"/>
    <w:rsid w:val="009F6EDE"/>
    <w:rsid w:val="00A00E5F"/>
    <w:rsid w:val="00A01492"/>
    <w:rsid w:val="00A03312"/>
    <w:rsid w:val="00A12F5A"/>
    <w:rsid w:val="00A22FEB"/>
    <w:rsid w:val="00A23BDD"/>
    <w:rsid w:val="00A2499F"/>
    <w:rsid w:val="00A27B6D"/>
    <w:rsid w:val="00A328BB"/>
    <w:rsid w:val="00A36F99"/>
    <w:rsid w:val="00A42C8A"/>
    <w:rsid w:val="00A4375F"/>
    <w:rsid w:val="00A44B1A"/>
    <w:rsid w:val="00A54872"/>
    <w:rsid w:val="00A64AD6"/>
    <w:rsid w:val="00A758E6"/>
    <w:rsid w:val="00A761B4"/>
    <w:rsid w:val="00A77C67"/>
    <w:rsid w:val="00A83423"/>
    <w:rsid w:val="00A859D1"/>
    <w:rsid w:val="00A868F1"/>
    <w:rsid w:val="00A94FEC"/>
    <w:rsid w:val="00A95B0A"/>
    <w:rsid w:val="00AB0712"/>
    <w:rsid w:val="00AB146E"/>
    <w:rsid w:val="00AB33E2"/>
    <w:rsid w:val="00AB3425"/>
    <w:rsid w:val="00AB3C85"/>
    <w:rsid w:val="00AB5ECF"/>
    <w:rsid w:val="00AC2148"/>
    <w:rsid w:val="00AC65ED"/>
    <w:rsid w:val="00AD0760"/>
    <w:rsid w:val="00AD2F43"/>
    <w:rsid w:val="00AD3375"/>
    <w:rsid w:val="00AD5030"/>
    <w:rsid w:val="00AD5868"/>
    <w:rsid w:val="00AF050F"/>
    <w:rsid w:val="00B00578"/>
    <w:rsid w:val="00B01271"/>
    <w:rsid w:val="00B02AC6"/>
    <w:rsid w:val="00B05A85"/>
    <w:rsid w:val="00B2025A"/>
    <w:rsid w:val="00B411B9"/>
    <w:rsid w:val="00B44D1E"/>
    <w:rsid w:val="00B47659"/>
    <w:rsid w:val="00B54E33"/>
    <w:rsid w:val="00B65CDB"/>
    <w:rsid w:val="00B67E45"/>
    <w:rsid w:val="00B67F58"/>
    <w:rsid w:val="00B702B9"/>
    <w:rsid w:val="00B7270C"/>
    <w:rsid w:val="00B72C12"/>
    <w:rsid w:val="00B73237"/>
    <w:rsid w:val="00B74289"/>
    <w:rsid w:val="00B8278C"/>
    <w:rsid w:val="00B8454A"/>
    <w:rsid w:val="00B96D29"/>
    <w:rsid w:val="00BA271E"/>
    <w:rsid w:val="00BB1BD6"/>
    <w:rsid w:val="00BB544A"/>
    <w:rsid w:val="00BB6664"/>
    <w:rsid w:val="00BC29EF"/>
    <w:rsid w:val="00BC3F1E"/>
    <w:rsid w:val="00BC5723"/>
    <w:rsid w:val="00BC7862"/>
    <w:rsid w:val="00BD1709"/>
    <w:rsid w:val="00BD5D4C"/>
    <w:rsid w:val="00BE5BE8"/>
    <w:rsid w:val="00BE6380"/>
    <w:rsid w:val="00C003AB"/>
    <w:rsid w:val="00C05A49"/>
    <w:rsid w:val="00C128FF"/>
    <w:rsid w:val="00C1399E"/>
    <w:rsid w:val="00C240FB"/>
    <w:rsid w:val="00C258CD"/>
    <w:rsid w:val="00C32F52"/>
    <w:rsid w:val="00C330B9"/>
    <w:rsid w:val="00C4053E"/>
    <w:rsid w:val="00C4371D"/>
    <w:rsid w:val="00C547B8"/>
    <w:rsid w:val="00C640B1"/>
    <w:rsid w:val="00C64140"/>
    <w:rsid w:val="00C71111"/>
    <w:rsid w:val="00C74BFA"/>
    <w:rsid w:val="00C759C4"/>
    <w:rsid w:val="00C7755C"/>
    <w:rsid w:val="00C80942"/>
    <w:rsid w:val="00C81F5C"/>
    <w:rsid w:val="00C94334"/>
    <w:rsid w:val="00C9488A"/>
    <w:rsid w:val="00CA2CFD"/>
    <w:rsid w:val="00CB1E5C"/>
    <w:rsid w:val="00CB2B55"/>
    <w:rsid w:val="00CB361E"/>
    <w:rsid w:val="00CC0E62"/>
    <w:rsid w:val="00CC4832"/>
    <w:rsid w:val="00CD6B28"/>
    <w:rsid w:val="00CE2C84"/>
    <w:rsid w:val="00CF0872"/>
    <w:rsid w:val="00CF1603"/>
    <w:rsid w:val="00CF2E23"/>
    <w:rsid w:val="00CF78FD"/>
    <w:rsid w:val="00D06B43"/>
    <w:rsid w:val="00D16E0B"/>
    <w:rsid w:val="00D17DA9"/>
    <w:rsid w:val="00D56F4B"/>
    <w:rsid w:val="00D67D3A"/>
    <w:rsid w:val="00D72151"/>
    <w:rsid w:val="00D772B4"/>
    <w:rsid w:val="00DA065F"/>
    <w:rsid w:val="00DA095B"/>
    <w:rsid w:val="00DA1DC7"/>
    <w:rsid w:val="00DA33BA"/>
    <w:rsid w:val="00DA495D"/>
    <w:rsid w:val="00DA5D6A"/>
    <w:rsid w:val="00DB1704"/>
    <w:rsid w:val="00DB4734"/>
    <w:rsid w:val="00DB47A4"/>
    <w:rsid w:val="00DC7625"/>
    <w:rsid w:val="00DE14D7"/>
    <w:rsid w:val="00DF3A92"/>
    <w:rsid w:val="00DF4E00"/>
    <w:rsid w:val="00DF616A"/>
    <w:rsid w:val="00DF729C"/>
    <w:rsid w:val="00E00037"/>
    <w:rsid w:val="00E04CE5"/>
    <w:rsid w:val="00E06C41"/>
    <w:rsid w:val="00E13811"/>
    <w:rsid w:val="00E2194C"/>
    <w:rsid w:val="00E454B9"/>
    <w:rsid w:val="00E54CD1"/>
    <w:rsid w:val="00E558B1"/>
    <w:rsid w:val="00E5757F"/>
    <w:rsid w:val="00E57664"/>
    <w:rsid w:val="00E64FE8"/>
    <w:rsid w:val="00E742D2"/>
    <w:rsid w:val="00E74C30"/>
    <w:rsid w:val="00E75274"/>
    <w:rsid w:val="00E76812"/>
    <w:rsid w:val="00E82982"/>
    <w:rsid w:val="00E9474A"/>
    <w:rsid w:val="00E94A71"/>
    <w:rsid w:val="00E9503B"/>
    <w:rsid w:val="00EA1AC8"/>
    <w:rsid w:val="00EA21A5"/>
    <w:rsid w:val="00EA3AF4"/>
    <w:rsid w:val="00EB4F89"/>
    <w:rsid w:val="00EC71F4"/>
    <w:rsid w:val="00ED6C6C"/>
    <w:rsid w:val="00EE0C4C"/>
    <w:rsid w:val="00EE0FCC"/>
    <w:rsid w:val="00EE5C02"/>
    <w:rsid w:val="00EF4213"/>
    <w:rsid w:val="00EF573F"/>
    <w:rsid w:val="00EF5773"/>
    <w:rsid w:val="00F00F52"/>
    <w:rsid w:val="00F015DE"/>
    <w:rsid w:val="00F02761"/>
    <w:rsid w:val="00F14088"/>
    <w:rsid w:val="00F1755D"/>
    <w:rsid w:val="00F26002"/>
    <w:rsid w:val="00F404CB"/>
    <w:rsid w:val="00F50D48"/>
    <w:rsid w:val="00F53984"/>
    <w:rsid w:val="00F62D8A"/>
    <w:rsid w:val="00F8272A"/>
    <w:rsid w:val="00F82968"/>
    <w:rsid w:val="00F97DA2"/>
    <w:rsid w:val="00F97FD3"/>
    <w:rsid w:val="00FA00A5"/>
    <w:rsid w:val="00FA6150"/>
    <w:rsid w:val="00FA74EB"/>
    <w:rsid w:val="00FB1017"/>
    <w:rsid w:val="00FB5868"/>
    <w:rsid w:val="00FB7AF6"/>
    <w:rsid w:val="00FC698A"/>
    <w:rsid w:val="00FD0986"/>
    <w:rsid w:val="00FD3DE5"/>
    <w:rsid w:val="00FD4215"/>
    <w:rsid w:val="00FE094C"/>
    <w:rsid w:val="00FE3DF3"/>
    <w:rsid w:val="00FE77CB"/>
    <w:rsid w:val="00FF3F80"/>
    <w:rsid w:val="00FF489A"/>
    <w:rsid w:val="00FF60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83423"/>
    <w:pPr>
      <w:widowControl w:val="0"/>
      <w:jc w:val="both"/>
    </w:pPr>
    <w:rPr>
      <w:rFonts w:ascii="Times New Roman" w:hAnsi="Times New Roman"/>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Char"/>
    <w:uiPriority w:val="99"/>
    <w:rsid w:val="00A83423"/>
    <w:rPr>
      <w:b/>
      <w:bCs/>
      <w:sz w:val="28"/>
    </w:rPr>
  </w:style>
  <w:style w:type="character" w:customStyle="1" w:styleId="Char">
    <w:name w:val="正文文本 Char"/>
    <w:basedOn w:val="a4"/>
    <w:link w:val="a7"/>
    <w:uiPriority w:val="99"/>
    <w:locked/>
    <w:rsid w:val="00A83423"/>
    <w:rPr>
      <w:rFonts w:ascii="Times New Roman" w:eastAsia="宋体" w:hAnsi="Times New Roman" w:cs="Times New Roman"/>
      <w:b/>
      <w:sz w:val="24"/>
    </w:rPr>
  </w:style>
  <w:style w:type="paragraph" w:styleId="a8">
    <w:name w:val="header"/>
    <w:basedOn w:val="a3"/>
    <w:link w:val="Char0"/>
    <w:uiPriority w:val="99"/>
    <w:rsid w:val="00A83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locked/>
    <w:rsid w:val="00A83423"/>
    <w:rPr>
      <w:rFonts w:ascii="Times New Roman" w:eastAsia="宋体" w:hAnsi="Times New Roman" w:cs="Times New Roman"/>
      <w:sz w:val="18"/>
    </w:rPr>
  </w:style>
  <w:style w:type="paragraph" w:styleId="a9">
    <w:name w:val="footer"/>
    <w:basedOn w:val="a3"/>
    <w:link w:val="Char1"/>
    <w:uiPriority w:val="99"/>
    <w:rsid w:val="00A83423"/>
    <w:pPr>
      <w:tabs>
        <w:tab w:val="center" w:pos="4153"/>
        <w:tab w:val="right" w:pos="8306"/>
      </w:tabs>
      <w:snapToGrid w:val="0"/>
      <w:jc w:val="left"/>
    </w:pPr>
    <w:rPr>
      <w:sz w:val="18"/>
      <w:szCs w:val="18"/>
    </w:rPr>
  </w:style>
  <w:style w:type="character" w:customStyle="1" w:styleId="Char1">
    <w:name w:val="页脚 Char"/>
    <w:basedOn w:val="a4"/>
    <w:link w:val="a9"/>
    <w:uiPriority w:val="99"/>
    <w:locked/>
    <w:rsid w:val="00A83423"/>
    <w:rPr>
      <w:rFonts w:ascii="Times New Roman" w:eastAsia="宋体" w:hAnsi="Times New Roman" w:cs="Times New Roman"/>
      <w:sz w:val="18"/>
    </w:rPr>
  </w:style>
  <w:style w:type="character" w:styleId="aa">
    <w:name w:val="page number"/>
    <w:basedOn w:val="a4"/>
    <w:uiPriority w:val="99"/>
    <w:rsid w:val="00A83423"/>
    <w:rPr>
      <w:rFonts w:cs="Times New Roman"/>
    </w:rPr>
  </w:style>
  <w:style w:type="table" w:styleId="ab">
    <w:name w:val="Table Grid"/>
    <w:basedOn w:val="a5"/>
    <w:uiPriority w:val="99"/>
    <w:rsid w:val="00A8342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B01AA"/>
  </w:style>
  <w:style w:type="paragraph" w:styleId="ac">
    <w:name w:val="List Paragraph"/>
    <w:basedOn w:val="a3"/>
    <w:uiPriority w:val="99"/>
    <w:qFormat/>
    <w:rsid w:val="006F46C2"/>
    <w:pPr>
      <w:ind w:firstLineChars="200" w:firstLine="420"/>
    </w:pPr>
  </w:style>
  <w:style w:type="paragraph" w:styleId="ad">
    <w:name w:val="Balloon Text"/>
    <w:basedOn w:val="a3"/>
    <w:link w:val="Char2"/>
    <w:uiPriority w:val="99"/>
    <w:semiHidden/>
    <w:rsid w:val="00E00037"/>
    <w:rPr>
      <w:sz w:val="18"/>
      <w:szCs w:val="18"/>
    </w:rPr>
  </w:style>
  <w:style w:type="character" w:customStyle="1" w:styleId="Char2">
    <w:name w:val="批注框文本 Char"/>
    <w:basedOn w:val="a4"/>
    <w:link w:val="ad"/>
    <w:uiPriority w:val="99"/>
    <w:semiHidden/>
    <w:locked/>
    <w:rsid w:val="00DB4734"/>
    <w:rPr>
      <w:rFonts w:ascii="Times New Roman" w:hAnsi="Times New Roman" w:cs="Times New Roman"/>
      <w:sz w:val="2"/>
    </w:rPr>
  </w:style>
  <w:style w:type="character" w:styleId="ae">
    <w:name w:val="annotation reference"/>
    <w:basedOn w:val="a4"/>
    <w:uiPriority w:val="99"/>
    <w:rsid w:val="00E00037"/>
    <w:rPr>
      <w:rFonts w:cs="Times New Roman"/>
      <w:sz w:val="21"/>
      <w:szCs w:val="21"/>
    </w:rPr>
  </w:style>
  <w:style w:type="paragraph" w:styleId="af">
    <w:name w:val="annotation text"/>
    <w:basedOn w:val="a3"/>
    <w:link w:val="Char3"/>
    <w:uiPriority w:val="99"/>
    <w:rsid w:val="00E00037"/>
    <w:pPr>
      <w:jc w:val="left"/>
    </w:pPr>
    <w:rPr>
      <w:szCs w:val="20"/>
    </w:rPr>
  </w:style>
  <w:style w:type="character" w:customStyle="1" w:styleId="CommentTextChar">
    <w:name w:val="Comment Text Char"/>
    <w:basedOn w:val="a4"/>
    <w:link w:val="af"/>
    <w:uiPriority w:val="99"/>
    <w:semiHidden/>
    <w:locked/>
    <w:rsid w:val="00DB4734"/>
    <w:rPr>
      <w:rFonts w:ascii="Times New Roman" w:hAnsi="Times New Roman" w:cs="Times New Roman"/>
      <w:sz w:val="24"/>
      <w:szCs w:val="24"/>
    </w:rPr>
  </w:style>
  <w:style w:type="character" w:customStyle="1" w:styleId="Char3">
    <w:name w:val="批注文字 Char"/>
    <w:basedOn w:val="a4"/>
    <w:link w:val="af"/>
    <w:uiPriority w:val="99"/>
    <w:locked/>
    <w:rsid w:val="00E00037"/>
    <w:rPr>
      <w:rFonts w:eastAsia="宋体" w:cs="Times New Roman"/>
      <w:kern w:val="2"/>
      <w:sz w:val="21"/>
      <w:lang w:val="en-US" w:eastAsia="zh-CN" w:bidi="ar-SA"/>
    </w:rPr>
  </w:style>
  <w:style w:type="paragraph" w:customStyle="1" w:styleId="a">
    <w:name w:val="前言、引言标题"/>
    <w:next w:val="a3"/>
    <w:uiPriority w:val="99"/>
    <w:rsid w:val="00E00037"/>
    <w:pPr>
      <w:numPr>
        <w:numId w:val="7"/>
      </w:numPr>
      <w:shd w:val="clear" w:color="FFFFFF" w:fill="FFFFFF"/>
      <w:spacing w:before="640" w:after="560"/>
      <w:jc w:val="center"/>
      <w:outlineLvl w:val="0"/>
    </w:pPr>
    <w:rPr>
      <w:rFonts w:ascii="黑体" w:eastAsia="黑体" w:hAnsi="Times New Roman"/>
      <w:sz w:val="32"/>
    </w:rPr>
  </w:style>
  <w:style w:type="paragraph" w:customStyle="1" w:styleId="a0">
    <w:name w:val="章标题"/>
    <w:next w:val="a3"/>
    <w:uiPriority w:val="99"/>
    <w:rsid w:val="00E00037"/>
    <w:pPr>
      <w:numPr>
        <w:ilvl w:val="1"/>
        <w:numId w:val="7"/>
      </w:numPr>
      <w:spacing w:beforeLines="50" w:afterLines="50"/>
      <w:jc w:val="both"/>
      <w:outlineLvl w:val="1"/>
    </w:pPr>
    <w:rPr>
      <w:rFonts w:ascii="黑体" w:eastAsia="黑体" w:hAnsi="Times New Roman"/>
      <w:sz w:val="21"/>
    </w:rPr>
  </w:style>
  <w:style w:type="paragraph" w:customStyle="1" w:styleId="a1">
    <w:name w:val="一级条标题"/>
    <w:next w:val="a3"/>
    <w:uiPriority w:val="99"/>
    <w:rsid w:val="00E00037"/>
    <w:pPr>
      <w:numPr>
        <w:ilvl w:val="2"/>
        <w:numId w:val="7"/>
      </w:numPr>
      <w:outlineLvl w:val="2"/>
    </w:pPr>
    <w:rPr>
      <w:rFonts w:ascii="Times New Roman" w:eastAsia="黑体" w:hAnsi="Times New Roman"/>
      <w:sz w:val="21"/>
    </w:rPr>
  </w:style>
  <w:style w:type="paragraph" w:customStyle="1" w:styleId="a2">
    <w:name w:val="二级条标题"/>
    <w:basedOn w:val="a1"/>
    <w:next w:val="a3"/>
    <w:uiPriority w:val="99"/>
    <w:rsid w:val="00E00037"/>
    <w:pPr>
      <w:numPr>
        <w:ilvl w:val="3"/>
      </w:numPr>
      <w:outlineLvl w:val="3"/>
    </w:pPr>
  </w:style>
  <w:style w:type="paragraph" w:customStyle="1" w:styleId="af0">
    <w:name w:val="段"/>
    <w:link w:val="Char4"/>
    <w:uiPriority w:val="99"/>
    <w:rsid w:val="00573BDB"/>
    <w:pPr>
      <w:autoSpaceDE w:val="0"/>
      <w:autoSpaceDN w:val="0"/>
      <w:ind w:firstLineChars="200" w:firstLine="200"/>
      <w:jc w:val="both"/>
    </w:pPr>
    <w:rPr>
      <w:rFonts w:ascii="宋体" w:hAnsi="Times New Roman"/>
      <w:noProof/>
      <w:sz w:val="21"/>
    </w:rPr>
  </w:style>
  <w:style w:type="character" w:customStyle="1" w:styleId="Char4">
    <w:name w:val="段 Char"/>
    <w:basedOn w:val="a4"/>
    <w:link w:val="af0"/>
    <w:uiPriority w:val="99"/>
    <w:locked/>
    <w:rsid w:val="00573BDB"/>
    <w:rPr>
      <w:rFonts w:ascii="宋体" w:hAnsi="Times New Roman"/>
      <w:noProof/>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《单晶炉热屏》国家标准（草案稿）编制说明</dc:title>
  <dc:subject/>
  <dc:creator>廖彬彬</dc:creator>
  <cp:keywords/>
  <dc:description/>
  <cp:lastModifiedBy>梁鸿</cp:lastModifiedBy>
  <cp:revision>24</cp:revision>
  <dcterms:created xsi:type="dcterms:W3CDTF">2018-08-06T03:48:00Z</dcterms:created>
  <dcterms:modified xsi:type="dcterms:W3CDTF">2018-08-15T05:26:00Z</dcterms:modified>
</cp:coreProperties>
</file>