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C4" w:rsidRDefault="00325BC4" w:rsidP="00325BC4">
      <w:pPr>
        <w:pStyle w:val="afffffe"/>
        <w:framePr w:wrap="around"/>
      </w:pPr>
      <w:r w:rsidRPr="00325BC4"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 w:rsidR="006070DB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 w:rsidR="006070DB">
        <w:fldChar w:fldCharType="separate"/>
      </w:r>
      <w:r w:rsidRPr="00325BC4">
        <w:t>77.120.60</w:t>
      </w:r>
      <w:r>
        <w:t> </w:t>
      </w:r>
      <w:r>
        <w:t> </w:t>
      </w:r>
      <w:r>
        <w:t> </w:t>
      </w:r>
      <w:r>
        <w:t> </w:t>
      </w:r>
      <w:r>
        <w:t> </w:t>
      </w:r>
      <w:r w:rsidR="006070DB">
        <w:fldChar w:fldCharType="end"/>
      </w:r>
      <w:bookmarkEnd w:id="0"/>
    </w:p>
    <w:bookmarkStart w:id="1" w:name="WXFLH"/>
    <w:p w:rsidR="00325BC4" w:rsidRDefault="006070DB" w:rsidP="00325BC4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 w:rsidR="00325BC4">
        <w:instrText xml:space="preserve"> FORMTEXT </w:instrText>
      </w:r>
      <w:r>
        <w:fldChar w:fldCharType="separate"/>
      </w:r>
      <w:r w:rsidR="00325BC4">
        <w:rPr>
          <w:rFonts w:hint="eastAsia"/>
        </w:rPr>
        <w:t>H13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25BC4" w:rsidTr="00CE4A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BC4" w:rsidRDefault="000E4234" w:rsidP="00CE4A85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0"/>
                      <wp:wrapNone/>
                      <wp:docPr id="6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BAH" o:spid="_x0000_s1026" style="position:absolute;left:0;text-align:left;margin-left:-5.25pt;margin-top:0;width:68.25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" stroked="f"/>
                  </w:pict>
                </mc:Fallback>
              </mc:AlternateContent>
            </w:r>
            <w:r w:rsidR="006070DB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325BC4">
              <w:instrText xml:space="preserve"> FORMTEXT </w:instrText>
            </w:r>
            <w:r w:rsidR="006070DB">
              <w:fldChar w:fldCharType="separate"/>
            </w:r>
            <w:r w:rsidR="00325BC4">
              <w:rPr>
                <w:noProof/>
              </w:rPr>
              <w:t> </w:t>
            </w:r>
            <w:r w:rsidR="00325BC4">
              <w:rPr>
                <w:noProof/>
              </w:rPr>
              <w:t> </w:t>
            </w:r>
            <w:r w:rsidR="00325BC4">
              <w:rPr>
                <w:noProof/>
              </w:rPr>
              <w:t> </w:t>
            </w:r>
            <w:r w:rsidR="00325BC4">
              <w:rPr>
                <w:noProof/>
              </w:rPr>
              <w:t> </w:t>
            </w:r>
            <w:r w:rsidR="00325BC4">
              <w:rPr>
                <w:noProof/>
              </w:rPr>
              <w:t> </w:t>
            </w:r>
            <w:r w:rsidR="006070DB">
              <w:fldChar w:fldCharType="end"/>
            </w:r>
            <w:bookmarkEnd w:id="2"/>
          </w:p>
        </w:tc>
      </w:tr>
    </w:tbl>
    <w:bookmarkStart w:id="3" w:name="c1"/>
    <w:p w:rsidR="00325BC4" w:rsidRDefault="006070DB" w:rsidP="00325BC4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textInput>
              <w:maxLength w:val="2"/>
            </w:textInput>
          </w:ffData>
        </w:fldChar>
      </w:r>
      <w:r w:rsidR="00325BC4">
        <w:instrText xml:space="preserve"> FORMTEXT </w:instrText>
      </w:r>
      <w:r>
        <w:fldChar w:fldCharType="separate"/>
      </w:r>
      <w:r w:rsidR="00325BC4">
        <w:rPr>
          <w:rFonts w:hint="eastAsia"/>
          <w:noProof/>
        </w:rPr>
        <w:t>YS</w:t>
      </w:r>
      <w:r>
        <w:fldChar w:fldCharType="end"/>
      </w:r>
      <w:bookmarkEnd w:id="3"/>
    </w:p>
    <w:p w:rsidR="00325BC4" w:rsidRDefault="00325BC4" w:rsidP="00325BC4">
      <w:pPr>
        <w:pStyle w:val="affffe"/>
        <w:framePr w:wrap="around"/>
      </w:pPr>
      <w:r>
        <w:rPr>
          <w:rFonts w:hint="eastAsia"/>
        </w:rPr>
        <w:t>中华人民共和国</w:t>
      </w:r>
      <w:bookmarkStart w:id="4" w:name="c2"/>
      <w:r w:rsidR="006070DB">
        <w:fldChar w:fldCharType="begin">
          <w:ffData>
            <w:name w:val="c2"/>
            <w:enabled/>
            <w:calcOnExit w:val="0"/>
            <w:textInput/>
          </w:ffData>
        </w:fldChar>
      </w:r>
      <w:r>
        <w:instrText xml:space="preserve"> FORMTEXT </w:instrText>
      </w:r>
      <w:r w:rsidR="006070DB">
        <w:fldChar w:fldCharType="separate"/>
      </w:r>
      <w:r>
        <w:rPr>
          <w:rFonts w:hint="eastAsia"/>
          <w:noProof/>
        </w:rPr>
        <w:t>有色金属</w:t>
      </w:r>
      <w:r w:rsidR="006070DB">
        <w:fldChar w:fldCharType="end"/>
      </w:r>
      <w:bookmarkEnd w:id="4"/>
      <w:r>
        <w:rPr>
          <w:rFonts w:hint="eastAsia"/>
        </w:rPr>
        <w:t>行业标准</w:t>
      </w:r>
    </w:p>
    <w:bookmarkStart w:id="5" w:name="StdNo0"/>
    <w:p w:rsidR="00325BC4" w:rsidRDefault="006070DB" w:rsidP="00325BC4">
      <w:pPr>
        <w:pStyle w:val="2"/>
        <w:framePr w:wrap="around"/>
        <w:rPr>
          <w:rFonts w:hAnsi="黑体"/>
        </w:rPr>
      </w:pPr>
      <w:r w:rsidRPr="00325BC4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="00325BC4" w:rsidRPr="00325BC4">
        <w:rPr>
          <w:rFonts w:ascii="Times New Roman"/>
        </w:rPr>
        <w:instrText xml:space="preserve"> FORMTEXT </w:instrText>
      </w:r>
      <w:r w:rsidRPr="00325BC4">
        <w:rPr>
          <w:rFonts w:ascii="Times New Roman"/>
        </w:rPr>
      </w:r>
      <w:r w:rsidRPr="00325BC4">
        <w:rPr>
          <w:rFonts w:ascii="Times New Roman"/>
        </w:rPr>
        <w:fldChar w:fldCharType="separate"/>
      </w:r>
      <w:r w:rsidR="00325BC4">
        <w:rPr>
          <w:rFonts w:ascii="Times New Roman" w:hint="eastAsia"/>
        </w:rPr>
        <w:t>YS</w:t>
      </w:r>
      <w:r w:rsidRPr="00325BC4">
        <w:rPr>
          <w:rFonts w:ascii="Times New Roman"/>
        </w:rPr>
        <w:fldChar w:fldCharType="end"/>
      </w:r>
      <w:bookmarkEnd w:id="5"/>
      <w:r w:rsidR="00325BC4" w:rsidRPr="00325BC4">
        <w:rPr>
          <w:rFonts w:ascii="Times New Roman"/>
        </w:rPr>
        <w:t xml:space="preserve">/T </w:t>
      </w:r>
      <w:r w:rsidR="00E36FF6">
        <w:rPr>
          <w:rFonts w:hAnsi="黑体" w:hint="eastAsia"/>
        </w:rPr>
        <w:t>1171.11</w:t>
      </w:r>
      <w:r w:rsidR="00325BC4">
        <w:rPr>
          <w:rFonts w:hAnsi="黑体"/>
        </w:rPr>
        <w:t>—</w:t>
      </w:r>
      <w:r w:rsidR="00E36FF6">
        <w:rPr>
          <w:rFonts w:hAnsi="黑体" w:hint="eastAsia"/>
        </w:rPr>
        <w:t>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25BC4" w:rsidRPr="00CE4A85" w:rsidTr="00CE4A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Start w:id="6" w:name="DT"/>
          <w:p w:rsidR="00325BC4" w:rsidRDefault="000E4234" w:rsidP="00CE4A85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5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T" o:spid="_x0000_s1026" style="position:absolute;left:0;text-align:left;margin-left:372.8pt;margin-top:2.7pt;width:90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gQdwIAAPI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B7yOgQdwIAAPI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6070DB"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 w:rsidR="00325BC4">
              <w:instrText xml:space="preserve"> FORMTEXT </w:instrText>
            </w:r>
            <w:r w:rsidR="006070DB">
              <w:fldChar w:fldCharType="separate"/>
            </w:r>
            <w:r w:rsidR="00325BC4">
              <w:rPr>
                <w:rFonts w:hint="eastAsia"/>
              </w:rPr>
              <w:t xml:space="preserve">  </w:t>
            </w:r>
            <w:r w:rsidR="006070DB">
              <w:fldChar w:fldCharType="end"/>
            </w:r>
            <w:bookmarkEnd w:id="6"/>
          </w:p>
        </w:tc>
      </w:tr>
    </w:tbl>
    <w:p w:rsidR="00325BC4" w:rsidRDefault="00325BC4" w:rsidP="00325BC4">
      <w:pPr>
        <w:pStyle w:val="2"/>
        <w:framePr w:wrap="around"/>
        <w:rPr>
          <w:rFonts w:hAnsi="黑体"/>
        </w:rPr>
      </w:pPr>
    </w:p>
    <w:p w:rsidR="00325BC4" w:rsidRDefault="00325BC4" w:rsidP="00325BC4">
      <w:pPr>
        <w:pStyle w:val="2"/>
        <w:framePr w:wrap="around"/>
        <w:rPr>
          <w:rFonts w:hAnsi="黑体"/>
        </w:rPr>
      </w:pPr>
    </w:p>
    <w:bookmarkStart w:id="7" w:name="StdName"/>
    <w:p w:rsidR="00325BC4" w:rsidRDefault="006070DB" w:rsidP="00325BC4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 w:rsidR="00325BC4">
        <w:instrText xml:space="preserve"> FORMTEXT </w:instrText>
      </w:r>
      <w:r>
        <w:fldChar w:fldCharType="separate"/>
      </w:r>
      <w:r w:rsidR="00325BC4">
        <w:rPr>
          <w:rFonts w:hint="eastAsia"/>
        </w:rPr>
        <w:t>再生锌原料化学分析方法</w:t>
      </w:r>
    </w:p>
    <w:p w:rsidR="00325BC4" w:rsidRDefault="00325BC4" w:rsidP="00325BC4">
      <w:pPr>
        <w:pStyle w:val="afffb"/>
        <w:framePr w:wrap="around"/>
      </w:pPr>
      <w:r>
        <w:rPr>
          <w:rFonts w:hint="eastAsia"/>
        </w:rPr>
        <w:t>第11部分：锗量的测定</w:t>
      </w:r>
    </w:p>
    <w:p w:rsidR="00325BC4" w:rsidRDefault="00325BC4" w:rsidP="00325BC4">
      <w:pPr>
        <w:pStyle w:val="afffb"/>
        <w:framePr w:wrap="around"/>
      </w:pPr>
      <w:r>
        <w:rPr>
          <w:rFonts w:hint="eastAsia"/>
        </w:rPr>
        <w:t>电感耦合等离子体原子发射光谱法</w:t>
      </w:r>
      <w:r>
        <w:t> </w:t>
      </w:r>
      <w:r>
        <w:t> </w:t>
      </w:r>
      <w:r>
        <w:t> </w:t>
      </w:r>
      <w:r>
        <w:t> </w:t>
      </w:r>
      <w:r>
        <w:t> </w:t>
      </w:r>
      <w:r w:rsidR="006070DB">
        <w:fldChar w:fldCharType="end"/>
      </w:r>
      <w:bookmarkEnd w:id="7"/>
    </w:p>
    <w:bookmarkStart w:id="8" w:name="StdEnglishName"/>
    <w:p w:rsidR="00325BC4" w:rsidRDefault="006070DB" w:rsidP="00325BC4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r w:rsidR="00325BC4">
        <w:instrText xml:space="preserve"> FORMTEXT </w:instrText>
      </w:r>
      <w:r>
        <w:fldChar w:fldCharType="separate"/>
      </w:r>
      <w:r w:rsidR="00325BC4">
        <w:t>Methods for chemical analysis of regenerated zinc material-</w:t>
      </w:r>
    </w:p>
    <w:p w:rsidR="00325BC4" w:rsidRDefault="00325BC4" w:rsidP="00325BC4">
      <w:pPr>
        <w:pStyle w:val="afffc"/>
        <w:framePr w:wrap="around"/>
      </w:pPr>
      <w:r>
        <w:t>Part 11: Determination of Germanium content-</w:t>
      </w:r>
    </w:p>
    <w:p w:rsidR="00325BC4" w:rsidRDefault="00325BC4" w:rsidP="00325BC4">
      <w:pPr>
        <w:pStyle w:val="afffc"/>
        <w:framePr w:wrap="around"/>
      </w:pPr>
      <w:r>
        <w:t>Inductively coupled plasma atomic emission apectrometry</w:t>
      </w:r>
      <w:r>
        <w:t> </w:t>
      </w:r>
      <w:r>
        <w:t> </w:t>
      </w:r>
      <w:r>
        <w:t> </w:t>
      </w:r>
      <w:r>
        <w:t> </w:t>
      </w:r>
      <w:r>
        <w:t> </w:t>
      </w:r>
      <w:r w:rsidR="006070DB">
        <w:fldChar w:fldCharType="end"/>
      </w:r>
      <w:bookmarkEnd w:id="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325BC4" w:rsidTr="00CE4A8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BC4" w:rsidRDefault="000E4234" w:rsidP="00CE4A85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435BDCCE" wp14:editId="3632A92C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0"/>
                      <wp:wrapNone/>
                      <wp:docPr id="4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Q" o:spid="_x0000_s1026" style="position:absolute;left:0;text-align:left;margin-left:173.3pt;margin-top:45.15pt;width:150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7mdQIAAPI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R/f7mdQIAAPI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5090CAC2" wp14:editId="5DBF6325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3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LB" o:spid="_x0000_s1026" style="position:absolute;left:0;text-align:left;margin-left:193.3pt;margin-top:20.15pt;width:100pt;height:2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dC7xcHUCAADyBAAADgAAAAAA&#10;AAAAAAAAAAAuAgAAZHJzL2Uyb0RvYy54bWxQSwECLQAUAAYACAAAACEAIk4ljd0AAAAJAQAADwAA&#10;AAAAAAAAAAAAAADPBAAAZHJzL2Rvd25yZXYueG1sUEsFBgAAAAAEAAQA8wAAANkFAAAAAA==&#10;" stroked="f"/>
                  </w:pict>
                </mc:Fallback>
              </mc:AlternateContent>
            </w:r>
          </w:p>
        </w:tc>
      </w:tr>
      <w:bookmarkStart w:id="9" w:name="WCRQ"/>
      <w:tr w:rsidR="00325BC4" w:rsidTr="00CE4A85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BC4" w:rsidRDefault="006070DB" w:rsidP="00076FC3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r w:rsidR="00325BC4">
              <w:instrText xml:space="preserve"> FORMTEXT </w:instrText>
            </w:r>
            <w:r>
              <w:fldChar w:fldCharType="separate"/>
            </w:r>
            <w:r w:rsidR="00076FC3">
              <w:t> </w:t>
            </w:r>
            <w:r w:rsidR="00076FC3">
              <w:t> </w:t>
            </w:r>
            <w:r w:rsidR="00076FC3">
              <w:t> </w:t>
            </w:r>
            <w:r w:rsidR="00076FC3">
              <w:t> </w:t>
            </w:r>
            <w:r w:rsidR="00076FC3">
              <w:t> </w:t>
            </w:r>
            <w:r>
              <w:fldChar w:fldCharType="end"/>
            </w:r>
            <w:bookmarkEnd w:id="9"/>
          </w:p>
        </w:tc>
      </w:tr>
    </w:tbl>
    <w:bookmarkStart w:id="10" w:name="FY"/>
    <w:p w:rsidR="00325BC4" w:rsidRDefault="006070DB" w:rsidP="00325BC4">
      <w:pPr>
        <w:pStyle w:val="affffff4"/>
        <w:framePr w:wrap="around"/>
      </w:pPr>
      <w:r w:rsidRPr="00325BC4"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XXXX"/>
              <w:maxLength w:val="4"/>
            </w:textInput>
          </w:ffData>
        </w:fldChar>
      </w:r>
      <w:r w:rsidR="00325BC4" w:rsidRPr="00325BC4">
        <w:rPr>
          <w:rFonts w:ascii="黑体"/>
        </w:rPr>
        <w:instrText xml:space="preserve"> FORMTEXT </w:instrText>
      </w:r>
      <w:r w:rsidRPr="00325BC4">
        <w:rPr>
          <w:rFonts w:ascii="黑体"/>
        </w:rPr>
      </w:r>
      <w:r w:rsidRPr="00325BC4">
        <w:rPr>
          <w:rFonts w:ascii="黑体"/>
        </w:rPr>
        <w:fldChar w:fldCharType="separate"/>
      </w:r>
      <w:r w:rsidR="00325BC4">
        <w:rPr>
          <w:rFonts w:ascii="黑体"/>
          <w:noProof/>
        </w:rPr>
        <w:t>XXXX</w:t>
      </w:r>
      <w:r w:rsidRPr="00325BC4">
        <w:rPr>
          <w:rFonts w:ascii="黑体"/>
        </w:rPr>
        <w:fldChar w:fldCharType="end"/>
      </w:r>
      <w:bookmarkEnd w:id="10"/>
      <w:r w:rsidR="00325BC4">
        <w:t xml:space="preserve"> </w:t>
      </w:r>
      <w:r w:rsidR="00325BC4" w:rsidRPr="00325BC4">
        <w:rPr>
          <w:rFonts w:ascii="黑体"/>
        </w:rPr>
        <w:t>-</w:t>
      </w:r>
      <w:r w:rsidR="00325BC4">
        <w:t xml:space="preserve"> </w:t>
      </w:r>
      <w:r w:rsidRPr="00325BC4">
        <w:rPr>
          <w:rFonts w:ascii="黑体"/>
        </w:rPr>
        <w:fldChar w:fldCharType="begin">
          <w:ffData>
            <w:name w:val="FM"/>
            <w:enabled/>
            <w:calcOnExit w:val="0"/>
            <w:textInput>
              <w:default w:val="XX"/>
              <w:maxLength w:val="2"/>
            </w:textInput>
          </w:ffData>
        </w:fldChar>
      </w:r>
      <w:r w:rsidR="00325BC4" w:rsidRPr="00325BC4">
        <w:rPr>
          <w:rFonts w:ascii="黑体"/>
        </w:rPr>
        <w:instrText xml:space="preserve"> FORMTEXT </w:instrText>
      </w:r>
      <w:r w:rsidRPr="00325BC4">
        <w:rPr>
          <w:rFonts w:ascii="黑体"/>
        </w:rPr>
      </w:r>
      <w:r w:rsidRPr="00325BC4">
        <w:rPr>
          <w:rFonts w:ascii="黑体"/>
        </w:rPr>
        <w:fldChar w:fldCharType="separate"/>
      </w:r>
      <w:r w:rsidR="00325BC4">
        <w:rPr>
          <w:rFonts w:ascii="黑体"/>
          <w:noProof/>
        </w:rPr>
        <w:t>XX</w:t>
      </w:r>
      <w:r w:rsidRPr="00325BC4">
        <w:rPr>
          <w:rFonts w:ascii="黑体"/>
        </w:rPr>
        <w:fldChar w:fldCharType="end"/>
      </w:r>
      <w:r w:rsidR="00325BC4">
        <w:t xml:space="preserve"> </w:t>
      </w:r>
      <w:r w:rsidR="00325BC4" w:rsidRPr="00325BC4">
        <w:rPr>
          <w:rFonts w:ascii="黑体"/>
        </w:rPr>
        <w:t>-</w:t>
      </w:r>
      <w:r w:rsidR="00325BC4">
        <w:t xml:space="preserve"> </w:t>
      </w:r>
      <w:bookmarkStart w:id="11" w:name="FD"/>
      <w:r w:rsidRPr="00325BC4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XX"/>
              <w:maxLength w:val="2"/>
            </w:textInput>
          </w:ffData>
        </w:fldChar>
      </w:r>
      <w:r w:rsidR="00325BC4" w:rsidRPr="00325BC4">
        <w:rPr>
          <w:rFonts w:ascii="黑体"/>
        </w:rPr>
        <w:instrText xml:space="preserve"> FORMTEXT </w:instrText>
      </w:r>
      <w:r w:rsidRPr="00325BC4">
        <w:rPr>
          <w:rFonts w:ascii="黑体"/>
        </w:rPr>
      </w:r>
      <w:r w:rsidRPr="00325BC4">
        <w:rPr>
          <w:rFonts w:ascii="黑体"/>
        </w:rPr>
        <w:fldChar w:fldCharType="separate"/>
      </w:r>
      <w:r w:rsidR="00325BC4">
        <w:rPr>
          <w:rFonts w:ascii="黑体"/>
          <w:noProof/>
        </w:rPr>
        <w:t>XX</w:t>
      </w:r>
      <w:r w:rsidRPr="00325BC4">
        <w:rPr>
          <w:rFonts w:ascii="黑体"/>
        </w:rPr>
        <w:fldChar w:fldCharType="end"/>
      </w:r>
      <w:bookmarkEnd w:id="11"/>
      <w:r w:rsidR="00325BC4">
        <w:rPr>
          <w:rFonts w:hint="eastAsia"/>
        </w:rPr>
        <w:t>发布</w:t>
      </w:r>
      <w:r w:rsidR="000E4234"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9251949</wp:posOffset>
                </wp:positionV>
                <wp:extent cx="6120130" cy="0"/>
                <wp:effectExtent l="0" t="0" r="13970" b="1905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/Va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BOP1&#10;WhICAAAp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bookmarkStart w:id="12" w:name="SY"/>
    <w:p w:rsidR="00325BC4" w:rsidRDefault="006070DB" w:rsidP="00325BC4">
      <w:pPr>
        <w:pStyle w:val="affffff5"/>
        <w:framePr w:wrap="around"/>
      </w:pPr>
      <w:r w:rsidRPr="00325BC4">
        <w:rPr>
          <w:rFonts w:ascii="黑体"/>
        </w:rPr>
        <w:fldChar w:fldCharType="begin">
          <w:ffData>
            <w:name w:val="SY"/>
            <w:enabled/>
            <w:calcOnExit w:val="0"/>
            <w:textInput>
              <w:default w:val="XXXX"/>
              <w:maxLength w:val="4"/>
            </w:textInput>
          </w:ffData>
        </w:fldChar>
      </w:r>
      <w:r w:rsidR="00325BC4" w:rsidRPr="00325BC4">
        <w:rPr>
          <w:rFonts w:ascii="黑体"/>
        </w:rPr>
        <w:instrText xml:space="preserve"> FORMTEXT </w:instrText>
      </w:r>
      <w:r w:rsidRPr="00325BC4">
        <w:rPr>
          <w:rFonts w:ascii="黑体"/>
        </w:rPr>
      </w:r>
      <w:r w:rsidRPr="00325BC4">
        <w:rPr>
          <w:rFonts w:ascii="黑体"/>
        </w:rPr>
        <w:fldChar w:fldCharType="separate"/>
      </w:r>
      <w:r w:rsidR="00325BC4">
        <w:rPr>
          <w:rFonts w:ascii="黑体"/>
          <w:noProof/>
        </w:rPr>
        <w:t>XXXX</w:t>
      </w:r>
      <w:r w:rsidRPr="00325BC4">
        <w:rPr>
          <w:rFonts w:ascii="黑体"/>
        </w:rPr>
        <w:fldChar w:fldCharType="end"/>
      </w:r>
      <w:bookmarkEnd w:id="12"/>
      <w:r w:rsidR="00325BC4">
        <w:t xml:space="preserve"> </w:t>
      </w:r>
      <w:r w:rsidR="00325BC4" w:rsidRPr="00325BC4">
        <w:rPr>
          <w:rFonts w:ascii="黑体"/>
        </w:rPr>
        <w:t>-</w:t>
      </w:r>
      <w:r w:rsidR="00325BC4">
        <w:t xml:space="preserve"> </w:t>
      </w:r>
      <w:bookmarkStart w:id="13" w:name="SM"/>
      <w:r w:rsidRPr="00325BC4">
        <w:rPr>
          <w:rFonts w:ascii="黑体"/>
        </w:rPr>
        <w:fldChar w:fldCharType="begin">
          <w:ffData>
            <w:name w:val="SM"/>
            <w:enabled/>
            <w:calcOnExit w:val="0"/>
            <w:textInput>
              <w:default w:val="XX"/>
              <w:maxLength w:val="2"/>
            </w:textInput>
          </w:ffData>
        </w:fldChar>
      </w:r>
      <w:r w:rsidR="00325BC4" w:rsidRPr="00325BC4">
        <w:rPr>
          <w:rFonts w:ascii="黑体"/>
        </w:rPr>
        <w:instrText xml:space="preserve"> FORMTEXT </w:instrText>
      </w:r>
      <w:r w:rsidRPr="00325BC4">
        <w:rPr>
          <w:rFonts w:ascii="黑体"/>
        </w:rPr>
      </w:r>
      <w:r w:rsidRPr="00325BC4">
        <w:rPr>
          <w:rFonts w:ascii="黑体"/>
        </w:rPr>
        <w:fldChar w:fldCharType="separate"/>
      </w:r>
      <w:r w:rsidR="00325BC4">
        <w:rPr>
          <w:rFonts w:ascii="黑体"/>
          <w:noProof/>
        </w:rPr>
        <w:t>XX</w:t>
      </w:r>
      <w:r w:rsidRPr="00325BC4">
        <w:rPr>
          <w:rFonts w:ascii="黑体"/>
        </w:rPr>
        <w:fldChar w:fldCharType="end"/>
      </w:r>
      <w:bookmarkEnd w:id="13"/>
      <w:r w:rsidR="00325BC4">
        <w:t xml:space="preserve"> </w:t>
      </w:r>
      <w:r w:rsidR="00325BC4" w:rsidRPr="00325BC4">
        <w:rPr>
          <w:rFonts w:ascii="黑体"/>
        </w:rPr>
        <w:t>-</w:t>
      </w:r>
      <w:r w:rsidR="00325BC4">
        <w:t xml:space="preserve"> </w:t>
      </w:r>
      <w:bookmarkStart w:id="14" w:name="SD"/>
      <w:r w:rsidRPr="00325BC4">
        <w:rPr>
          <w:rFonts w:ascii="黑体"/>
        </w:rPr>
        <w:fldChar w:fldCharType="begin">
          <w:ffData>
            <w:name w:val="SD"/>
            <w:enabled/>
            <w:calcOnExit w:val="0"/>
            <w:textInput>
              <w:default w:val="XX"/>
              <w:maxLength w:val="2"/>
            </w:textInput>
          </w:ffData>
        </w:fldChar>
      </w:r>
      <w:r w:rsidR="00325BC4" w:rsidRPr="00325BC4">
        <w:rPr>
          <w:rFonts w:ascii="黑体"/>
        </w:rPr>
        <w:instrText xml:space="preserve"> FORMTEXT </w:instrText>
      </w:r>
      <w:r w:rsidRPr="00325BC4">
        <w:rPr>
          <w:rFonts w:ascii="黑体"/>
        </w:rPr>
      </w:r>
      <w:r w:rsidRPr="00325BC4">
        <w:rPr>
          <w:rFonts w:ascii="黑体"/>
        </w:rPr>
        <w:fldChar w:fldCharType="separate"/>
      </w:r>
      <w:r w:rsidR="00325BC4">
        <w:rPr>
          <w:rFonts w:ascii="黑体"/>
          <w:noProof/>
        </w:rPr>
        <w:t>XX</w:t>
      </w:r>
      <w:r w:rsidRPr="00325BC4">
        <w:rPr>
          <w:rFonts w:ascii="黑体"/>
        </w:rPr>
        <w:fldChar w:fldCharType="end"/>
      </w:r>
      <w:bookmarkEnd w:id="14"/>
      <w:r w:rsidR="00325BC4">
        <w:rPr>
          <w:rFonts w:hint="eastAsia"/>
        </w:rPr>
        <w:t>实施</w:t>
      </w:r>
    </w:p>
    <w:bookmarkStart w:id="15" w:name="fm"/>
    <w:p w:rsidR="00325BC4" w:rsidRDefault="006070DB" w:rsidP="00325BC4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r w:rsidR="00325BC4">
        <w:instrText xml:space="preserve"> FORMTEXT </w:instrText>
      </w:r>
      <w:r>
        <w:fldChar w:fldCharType="separate"/>
      </w:r>
      <w:r w:rsidR="00325BC4" w:rsidRPr="00325BC4">
        <w:rPr>
          <w:rFonts w:hint="eastAsia"/>
        </w:rPr>
        <w:t>中华人民共和国工业和信息化部</w:t>
      </w:r>
      <w:r w:rsidR="00325BC4">
        <w:rPr>
          <w:noProof/>
        </w:rPr>
        <w:t> </w:t>
      </w:r>
      <w:r w:rsidR="00325BC4">
        <w:rPr>
          <w:noProof/>
        </w:rPr>
        <w:t> </w:t>
      </w:r>
      <w:r w:rsidR="00325BC4">
        <w:rPr>
          <w:noProof/>
        </w:rPr>
        <w:t> </w:t>
      </w:r>
      <w:r>
        <w:fldChar w:fldCharType="end"/>
      </w:r>
      <w:bookmarkEnd w:id="15"/>
      <w:r w:rsidR="00325BC4">
        <w:rPr>
          <w:rFonts w:ascii="MS Mincho" w:eastAsia="MS Mincho" w:hAnsi="MS Mincho" w:cs="MS Mincho" w:hint="eastAsia"/>
        </w:rPr>
        <w:t> </w:t>
      </w:r>
      <w:r w:rsidR="00325BC4">
        <w:rPr>
          <w:rFonts w:ascii="MS Mincho" w:eastAsia="MS Mincho" w:hAnsi="MS Mincho" w:cs="MS Mincho" w:hint="eastAsia"/>
        </w:rPr>
        <w:t> </w:t>
      </w:r>
      <w:r w:rsidR="00325BC4">
        <w:rPr>
          <w:rFonts w:ascii="MS Mincho" w:eastAsia="MS Mincho" w:hAnsi="MS Mincho" w:cs="MS Mincho" w:hint="eastAsia"/>
        </w:rPr>
        <w:t> </w:t>
      </w:r>
      <w:r w:rsidR="00325BC4" w:rsidRPr="00325BC4">
        <w:rPr>
          <w:rStyle w:val="afff7"/>
          <w:rFonts w:hint="eastAsia"/>
        </w:rPr>
        <w:t>发布</w:t>
      </w:r>
    </w:p>
    <w:p w:rsidR="00325BC4" w:rsidRPr="00325BC4" w:rsidRDefault="000E4234" w:rsidP="00325BC4">
      <w:pPr>
        <w:pStyle w:val="aff5"/>
        <w:sectPr w:rsidR="00325BC4" w:rsidRPr="00325BC4" w:rsidSect="00325BC4">
          <w:headerReference w:type="even" r:id="rId10"/>
          <w:footerReference w:type="even" r:id="rId11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2339974</wp:posOffset>
                </wp:positionV>
                <wp:extent cx="6120130" cy="0"/>
                <wp:effectExtent l="0" t="0" r="13970" b="1905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8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BA&#10;3P83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325BC4" w:rsidRDefault="00325BC4" w:rsidP="00325BC4">
      <w:pPr>
        <w:pStyle w:val="afffff0"/>
      </w:pPr>
      <w:r>
        <w:rPr>
          <w:rFonts w:hint="eastAsia"/>
        </w:rPr>
        <w:lastRenderedPageBreak/>
        <w:t>前</w:t>
      </w:r>
      <w:bookmarkStart w:id="16" w:name="BKQY"/>
      <w:r>
        <w:rPr>
          <w:rFonts w:ascii="MS Mincho" w:eastAsia="MS Mincho" w:hAnsi="MS Mincho" w:cs="MS Mincho" w:hint="eastAsia"/>
        </w:rPr>
        <w:t>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言</w:t>
      </w:r>
      <w:bookmarkEnd w:id="16"/>
    </w:p>
    <w:p w:rsidR="00325BC4" w:rsidRDefault="00325BC4" w:rsidP="00325BC4">
      <w:pPr>
        <w:pStyle w:val="aff5"/>
      </w:pPr>
      <w:r>
        <w:rPr>
          <w:rFonts w:hint="eastAsia"/>
        </w:rPr>
        <w:t>YS/T</w:t>
      </w:r>
      <w:r w:rsidR="00EF5BD9">
        <w:rPr>
          <w:rFonts w:hint="eastAsia"/>
        </w:rPr>
        <w:t>1171</w:t>
      </w:r>
      <w:r>
        <w:rPr>
          <w:rFonts w:hint="eastAsia"/>
        </w:rPr>
        <w:t>-201</w:t>
      </w:r>
      <w:r w:rsidR="00EF5BD9">
        <w:rPr>
          <w:rFonts w:hint="eastAsia"/>
        </w:rPr>
        <w:t>7</w:t>
      </w:r>
      <w:r>
        <w:rPr>
          <w:rFonts w:hint="eastAsia"/>
        </w:rPr>
        <w:t>《再生锌原料化学分析方法》共分为11部分：</w:t>
      </w:r>
    </w:p>
    <w:p w:rsidR="00325BC4" w:rsidRDefault="00325BC4" w:rsidP="00325BC4">
      <w:pPr>
        <w:pStyle w:val="aff5"/>
      </w:pPr>
      <w:r>
        <w:rPr>
          <w:rFonts w:hint="eastAsia"/>
        </w:rPr>
        <w:t>——第1部分：锌量的测定 Na</w:t>
      </w:r>
      <w:r w:rsidRPr="0090722B">
        <w:rPr>
          <w:rFonts w:hint="eastAsia"/>
          <w:vertAlign w:val="subscript"/>
        </w:rPr>
        <w:t>2</w:t>
      </w:r>
      <w:r>
        <w:rPr>
          <w:rFonts w:hint="eastAsia"/>
        </w:rPr>
        <w:t>EDTA滴定法；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——第2部分：铅量的测定 原子吸收光谱法和Na</w:t>
      </w:r>
      <w:r w:rsidRPr="0090722B">
        <w:rPr>
          <w:rFonts w:hint="eastAsia"/>
          <w:vertAlign w:val="subscript"/>
        </w:rPr>
        <w:t>2</w:t>
      </w:r>
      <w:r>
        <w:rPr>
          <w:rFonts w:hint="eastAsia"/>
        </w:rPr>
        <w:t>EDTA滴定法；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——第3部分：铜、铅、铁、铟、镉、砷、钙和铝量的测定 电感耦合等离子体原子发射光谱法；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——第4部分：氟量的测定 离子选择电极法；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——第5部分：氟量和氯量的测定 离子色谱法；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——第6部分：铁量的测定 Na</w:t>
      </w:r>
      <w:r w:rsidRPr="0090722B">
        <w:rPr>
          <w:rFonts w:hint="eastAsia"/>
          <w:vertAlign w:val="subscript"/>
        </w:rPr>
        <w:t>2</w:t>
      </w:r>
      <w:r>
        <w:rPr>
          <w:rFonts w:hint="eastAsia"/>
        </w:rPr>
        <w:t>EDTA滴定法；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——第7部分：砷量和锑量的测定 原子荧光光谱法；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——第8部分：汞量的测定 原子荧光光谱法和冷原子吸收光谱法；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——第9部分：镉量的测定 原子吸收光谱法；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——第10部分：氧化锌量的测定 Na</w:t>
      </w:r>
      <w:r w:rsidRPr="0090722B">
        <w:rPr>
          <w:rFonts w:hint="eastAsia"/>
          <w:vertAlign w:val="subscript"/>
        </w:rPr>
        <w:t>2</w:t>
      </w:r>
      <w:r>
        <w:rPr>
          <w:rFonts w:hint="eastAsia"/>
        </w:rPr>
        <w:t>EDTA滴定法；</w:t>
      </w:r>
    </w:p>
    <w:p w:rsidR="00325BC4" w:rsidRDefault="00325BC4" w:rsidP="00325BC4">
      <w:pPr>
        <w:pStyle w:val="aff5"/>
      </w:pPr>
      <w:r>
        <w:rPr>
          <w:rFonts w:hint="eastAsia"/>
        </w:rPr>
        <w:t>——第11部分：锗量的测定 电感耦合等离子体原子发射光谱法。</w:t>
      </w:r>
    </w:p>
    <w:p w:rsidR="00325BC4" w:rsidRPr="006C1508" w:rsidRDefault="00325BC4" w:rsidP="00325BC4">
      <w:pPr>
        <w:pStyle w:val="aff5"/>
      </w:pPr>
      <w:r>
        <w:rPr>
          <w:rFonts w:hint="eastAsia"/>
        </w:rPr>
        <w:t>本部分为YS/T</w:t>
      </w:r>
      <w:r w:rsidR="00074D91">
        <w:rPr>
          <w:rFonts w:hint="eastAsia"/>
        </w:rPr>
        <w:t>1171</w:t>
      </w:r>
      <w:r>
        <w:rPr>
          <w:rFonts w:hint="eastAsia"/>
        </w:rPr>
        <w:t>-201</w:t>
      </w:r>
      <w:r w:rsidR="00EF5BD9">
        <w:rPr>
          <w:rFonts w:hint="eastAsia"/>
        </w:rPr>
        <w:t>7</w:t>
      </w:r>
      <w:r>
        <w:rPr>
          <w:rFonts w:hint="eastAsia"/>
        </w:rPr>
        <w:t>的第11部分。</w:t>
      </w:r>
    </w:p>
    <w:p w:rsidR="00325BC4" w:rsidRDefault="00325BC4" w:rsidP="00325BC4">
      <w:pPr>
        <w:pStyle w:val="aff5"/>
        <w:ind w:firstLineChars="202" w:firstLine="424"/>
      </w:pPr>
      <w:r>
        <w:rPr>
          <w:rFonts w:hint="eastAsia"/>
        </w:rPr>
        <w:t>本标准按照GB/T1.1-2009给出的规则起草。</w:t>
      </w:r>
    </w:p>
    <w:p w:rsidR="00325BC4" w:rsidRDefault="00325BC4" w:rsidP="00325BC4">
      <w:pPr>
        <w:pStyle w:val="aff5"/>
        <w:ind w:firstLineChars="202" w:firstLine="424"/>
      </w:pPr>
      <w:r>
        <w:rPr>
          <w:rFonts w:hint="eastAsia"/>
        </w:rPr>
        <w:t>本标准由全国有色金属标准化技术委员会（SAC/TC）提出并归口。</w:t>
      </w:r>
    </w:p>
    <w:p w:rsidR="00325BC4" w:rsidRDefault="00325BC4" w:rsidP="00325BC4">
      <w:pPr>
        <w:pStyle w:val="aff5"/>
        <w:ind w:firstLineChars="202" w:firstLine="424"/>
      </w:pPr>
      <w:r>
        <w:rPr>
          <w:rFonts w:hint="eastAsia"/>
        </w:rPr>
        <w:t>本标准由中国检验认证集团广西有限公司、北京矿冶研究总院、鑫联环保科技股份有限公司负责起草。</w:t>
      </w:r>
    </w:p>
    <w:p w:rsidR="00325BC4" w:rsidRDefault="00325BC4" w:rsidP="00325BC4">
      <w:pPr>
        <w:pStyle w:val="aff5"/>
        <w:ind w:firstLineChars="202" w:firstLine="424"/>
      </w:pPr>
      <w:r>
        <w:rPr>
          <w:rFonts w:hint="eastAsia"/>
        </w:rPr>
        <w:t>本部分起草单位：云南驰宏锌锗股份有限公司。</w:t>
      </w:r>
    </w:p>
    <w:p w:rsidR="00325BC4" w:rsidRDefault="00325BC4" w:rsidP="00325BC4">
      <w:pPr>
        <w:pStyle w:val="aff5"/>
        <w:ind w:firstLineChars="202" w:firstLine="424"/>
      </w:pPr>
      <w:r>
        <w:rPr>
          <w:rFonts w:hint="eastAsia"/>
        </w:rPr>
        <w:t>本部分参加起草单位：昆明冶金研究院、</w:t>
      </w:r>
      <w:r w:rsidR="00CC051E">
        <w:rPr>
          <w:rFonts w:hint="eastAsia"/>
        </w:rPr>
        <w:t>中金岭南韶关冶炼厂、中金岭南凡口铅锌矿、云南祥云飞龙再生科技股份有限公司、</w:t>
      </w:r>
      <w:r w:rsidR="00307435">
        <w:rPr>
          <w:rFonts w:ascii="Arial" w:hAnsi="Arial" w:cs="Arial"/>
          <w:color w:val="000000"/>
          <w:szCs w:val="21"/>
        </w:rPr>
        <w:t>国标（北京）检验认证有限公司</w:t>
      </w:r>
      <w:r w:rsidR="00CC051E">
        <w:rPr>
          <w:rFonts w:hint="eastAsia"/>
        </w:rPr>
        <w:t>、北矿检测技术有限公司、浙江华友钴业股份有限公司、华南理工大学、广东省工业分析检测中心</w:t>
      </w:r>
      <w:r>
        <w:rPr>
          <w:rFonts w:hint="eastAsia"/>
        </w:rPr>
        <w:t>。</w:t>
      </w:r>
    </w:p>
    <w:p w:rsidR="00325BC4" w:rsidRPr="00325BC4" w:rsidRDefault="00325BC4" w:rsidP="00E405DE">
      <w:pPr>
        <w:pStyle w:val="aff5"/>
        <w:ind w:firstLineChars="202" w:firstLine="424"/>
        <w:sectPr w:rsidR="00325BC4" w:rsidRPr="00325BC4" w:rsidSect="00325BC4">
          <w:headerReference w:type="default" r:id="rId12"/>
          <w:footerReference w:type="default" r:id="rId13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>
        <w:rPr>
          <w:rFonts w:hint="eastAsia"/>
        </w:rPr>
        <w:t>本部分主要起草人：</w:t>
      </w:r>
      <w:r w:rsidR="00517CEB">
        <w:rPr>
          <w:rFonts w:hint="eastAsia"/>
        </w:rPr>
        <w:t>杨树泉、陈吉祥、程林、庞洪福、刘英波、罗舜、</w:t>
      </w:r>
      <w:r w:rsidR="00383027" w:rsidRPr="00383027">
        <w:rPr>
          <w:rFonts w:hint="eastAsia"/>
        </w:rPr>
        <w:t>罗付兴、谢慧媛、唐荣明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谭秀丽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林韶阳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李子俊、秦玲、王文军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墨淑敏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王长华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周航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苏春风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徐建青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彭峰</w:t>
      </w:r>
      <w:r w:rsidR="00383027">
        <w:rPr>
          <w:rFonts w:hint="eastAsia"/>
        </w:rPr>
        <w:t>、</w:t>
      </w:r>
      <w:r w:rsidR="00383027" w:rsidRPr="00383027">
        <w:rPr>
          <w:rFonts w:hint="eastAsia"/>
        </w:rPr>
        <w:t>王津</w:t>
      </w:r>
    </w:p>
    <w:p w:rsidR="00325BC4" w:rsidRDefault="00325BC4" w:rsidP="00A36016">
      <w:pPr>
        <w:pStyle w:val="aff8"/>
        <w:adjustRightInd w:val="0"/>
        <w:snapToGrid w:val="0"/>
        <w:spacing w:before="100" w:beforeAutospacing="1" w:after="100" w:afterAutospacing="1"/>
      </w:pPr>
      <w:r w:rsidRPr="006C1508">
        <w:rPr>
          <w:rFonts w:hint="eastAsia"/>
        </w:rPr>
        <w:lastRenderedPageBreak/>
        <w:t>再生</w:t>
      </w:r>
      <w:proofErr w:type="gramStart"/>
      <w:r w:rsidRPr="006C1508">
        <w:rPr>
          <w:rFonts w:hint="eastAsia"/>
        </w:rPr>
        <w:t>锌</w:t>
      </w:r>
      <w:proofErr w:type="gramEnd"/>
      <w:r w:rsidRPr="006C1508">
        <w:rPr>
          <w:rFonts w:hint="eastAsia"/>
        </w:rPr>
        <w:t>原料化学分析方法</w:t>
      </w:r>
    </w:p>
    <w:p w:rsidR="00325BC4" w:rsidRPr="006C1508" w:rsidRDefault="00325BC4" w:rsidP="00325BC4">
      <w:pPr>
        <w:pStyle w:val="affffff6"/>
        <w:adjustRightInd w:val="0"/>
        <w:snapToGrid w:val="0"/>
        <w:spacing w:before="100" w:beforeAutospacing="1" w:after="100" w:afterAutospacing="1"/>
        <w:rPr>
          <w:rFonts w:ascii="黑体" w:eastAsia="黑体" w:hAnsi="黑体"/>
          <w:b w:val="0"/>
        </w:rPr>
      </w:pPr>
      <w:r w:rsidRPr="006C1508">
        <w:rPr>
          <w:rFonts w:ascii="黑体" w:eastAsia="黑体" w:hAnsi="黑体" w:hint="eastAsia"/>
          <w:b w:val="0"/>
        </w:rPr>
        <w:t xml:space="preserve">第11部分：锗量的测定 </w:t>
      </w:r>
    </w:p>
    <w:p w:rsidR="00F34B99" w:rsidRDefault="00325BC4" w:rsidP="00325BC4">
      <w:pPr>
        <w:pStyle w:val="affffff6"/>
        <w:adjustRightInd w:val="0"/>
        <w:snapToGrid w:val="0"/>
        <w:spacing w:before="100" w:beforeAutospacing="1" w:after="100" w:afterAutospacing="1"/>
      </w:pPr>
      <w:r w:rsidRPr="006C1508">
        <w:rPr>
          <w:rFonts w:ascii="黑体" w:eastAsia="黑体" w:hAnsi="黑体" w:hint="eastAsia"/>
          <w:b w:val="0"/>
        </w:rPr>
        <w:t>电感耦合等离子体原子发射光谱法</w:t>
      </w:r>
    </w:p>
    <w:p w:rsidR="00F34B99" w:rsidRDefault="00F34B99" w:rsidP="006070DB">
      <w:pPr>
        <w:pStyle w:val="a5"/>
        <w:spacing w:before="312" w:after="312"/>
      </w:pPr>
      <w:r>
        <w:rPr>
          <w:rFonts w:hint="eastAsia"/>
        </w:rPr>
        <w:t>范围</w:t>
      </w:r>
    </w:p>
    <w:p w:rsidR="00325BC4" w:rsidRDefault="00325BC4" w:rsidP="00325BC4">
      <w:pPr>
        <w:pStyle w:val="aff5"/>
      </w:pPr>
      <w:r>
        <w:rPr>
          <w:rFonts w:hint="eastAsia"/>
        </w:rPr>
        <w:t>本部分规定了再生锌原料中锗量的测定方法。</w:t>
      </w:r>
    </w:p>
    <w:p w:rsidR="00F34B99" w:rsidRDefault="00325BC4" w:rsidP="00F34B99">
      <w:pPr>
        <w:pStyle w:val="aff5"/>
      </w:pPr>
      <w:r>
        <w:rPr>
          <w:rFonts w:hint="eastAsia"/>
        </w:rPr>
        <w:t>本部分适用于再生锌原料</w:t>
      </w:r>
      <w:r w:rsidR="000E4234">
        <w:rPr>
          <w:rFonts w:hint="eastAsia"/>
        </w:rPr>
        <w:t>(包括锌渣、锌灰，烟道灰，瓦斯泥/灰、含锌烟尘，含锌物料等，不包括电池、锌合金废料等)</w:t>
      </w:r>
      <w:r>
        <w:rPr>
          <w:rFonts w:hint="eastAsia"/>
        </w:rPr>
        <w:t>中锗量的测定。测定范围：</w:t>
      </w:r>
      <w:r w:rsidR="003B06AB">
        <w:rPr>
          <w:rFonts w:hint="eastAsia"/>
        </w:rPr>
        <w:t>100</w:t>
      </w:r>
      <w:r w:rsidR="00EF5BD9">
        <w:rPr>
          <w:rFonts w:ascii="Calibri" w:hAnsi="Calibri" w:hint="eastAsia"/>
        </w:rPr>
        <w:t xml:space="preserve"> </w:t>
      </w:r>
      <w:r w:rsidR="000E4234">
        <w:rPr>
          <w:rFonts w:hint="eastAsia"/>
        </w:rPr>
        <w:t>ug/g</w:t>
      </w:r>
      <w:r w:rsidRPr="005034FC">
        <w:rPr>
          <w:rFonts w:hint="eastAsia"/>
        </w:rPr>
        <w:t>～1</w:t>
      </w:r>
      <w:r w:rsidR="003B06AB">
        <w:rPr>
          <w:rFonts w:hint="eastAsia"/>
        </w:rPr>
        <w:t>0000</w:t>
      </w:r>
      <w:r w:rsidR="00EF5BD9">
        <w:rPr>
          <w:rFonts w:hint="eastAsia"/>
        </w:rPr>
        <w:t xml:space="preserve"> </w:t>
      </w:r>
      <w:r w:rsidR="000E4234">
        <w:rPr>
          <w:rFonts w:hint="eastAsia"/>
        </w:rPr>
        <w:t>ug/g</w:t>
      </w:r>
      <w:r>
        <w:rPr>
          <w:rFonts w:hint="eastAsia"/>
        </w:rPr>
        <w:t>。</w:t>
      </w:r>
    </w:p>
    <w:p w:rsidR="00F34B99" w:rsidRDefault="00325BC4" w:rsidP="006070DB">
      <w:pPr>
        <w:pStyle w:val="a5"/>
        <w:spacing w:before="312" w:after="312"/>
      </w:pPr>
      <w:r>
        <w:rPr>
          <w:rFonts w:hint="eastAsia"/>
        </w:rPr>
        <w:t>方法提要</w:t>
      </w:r>
    </w:p>
    <w:p w:rsidR="00325BC4" w:rsidRDefault="00C72D79" w:rsidP="00325BC4">
      <w:pPr>
        <w:pStyle w:val="aff5"/>
      </w:pPr>
      <w:r>
        <w:rPr>
          <w:rFonts w:hint="eastAsia"/>
        </w:rPr>
        <w:t>样品</w:t>
      </w:r>
      <w:r w:rsidR="00325BC4" w:rsidRPr="00EF1476">
        <w:rPr>
          <w:rFonts w:hint="eastAsia"/>
        </w:rPr>
        <w:t>用硝酸、</w:t>
      </w:r>
      <w:r w:rsidR="00076FC3">
        <w:rPr>
          <w:rFonts w:hint="eastAsia"/>
        </w:rPr>
        <w:t>氢氟酸（</w:t>
      </w:r>
      <w:r w:rsidR="00325BC4" w:rsidRPr="00EF1476">
        <w:rPr>
          <w:rFonts w:hint="eastAsia"/>
        </w:rPr>
        <w:t>氟化铵</w:t>
      </w:r>
      <w:r w:rsidR="00076FC3">
        <w:rPr>
          <w:rFonts w:hint="eastAsia"/>
        </w:rPr>
        <w:t>）</w:t>
      </w:r>
      <w:r w:rsidR="00325BC4">
        <w:rPr>
          <w:rFonts w:hint="eastAsia"/>
        </w:rPr>
        <w:t>、</w:t>
      </w:r>
      <w:r w:rsidR="00325BC4" w:rsidRPr="00EF1476">
        <w:rPr>
          <w:rFonts w:hint="eastAsia"/>
        </w:rPr>
        <w:t>磷酸</w:t>
      </w:r>
      <w:r w:rsidR="00325BC4">
        <w:rPr>
          <w:rFonts w:hint="eastAsia"/>
        </w:rPr>
        <w:t>和高锰酸钾</w:t>
      </w:r>
      <w:r w:rsidR="00325BC4" w:rsidRPr="00EF1476">
        <w:rPr>
          <w:rFonts w:hint="eastAsia"/>
        </w:rPr>
        <w:t>分解，然后加入盐酸进行蒸馏，使锗以四氯化锗的形态逸出，用水吸收并与干扰元素分离，在盐酸介质中，于电感耦合等离子体原子发射光谱仪上测定发射强度，按标准工作曲线法计算</w:t>
      </w:r>
      <w:r w:rsidR="00E405DE">
        <w:rPr>
          <w:rFonts w:hint="eastAsia"/>
        </w:rPr>
        <w:t>锗元素含量</w:t>
      </w:r>
      <w:r w:rsidR="00325BC4" w:rsidRPr="00EF1476">
        <w:rPr>
          <w:rFonts w:hint="eastAsia"/>
        </w:rPr>
        <w:t>。</w:t>
      </w:r>
    </w:p>
    <w:p w:rsidR="00325BC4" w:rsidRDefault="00325BC4" w:rsidP="006070DB">
      <w:pPr>
        <w:pStyle w:val="a5"/>
        <w:spacing w:before="312" w:after="312"/>
      </w:pPr>
      <w:r>
        <w:rPr>
          <w:rFonts w:hint="eastAsia"/>
        </w:rPr>
        <w:t>试剂</w:t>
      </w:r>
    </w:p>
    <w:p w:rsidR="00325BC4" w:rsidRPr="00325BC4" w:rsidRDefault="00325BC4" w:rsidP="00325BC4">
      <w:pPr>
        <w:pStyle w:val="aff5"/>
      </w:pPr>
      <w:r>
        <w:rPr>
          <w:rFonts w:hint="eastAsia"/>
        </w:rPr>
        <w:t>除非另有说明，在分析中仅使用确认为分析纯的试剂</w:t>
      </w:r>
      <w:r w:rsidR="00CC4A14">
        <w:rPr>
          <w:rFonts w:hint="eastAsia"/>
        </w:rPr>
        <w:t>和</w:t>
      </w:r>
      <w:r w:rsidR="00AD79E1" w:rsidRPr="00AD79E1">
        <w:rPr>
          <w:rFonts w:hint="eastAsia"/>
          <w:color w:val="FF0000"/>
        </w:rPr>
        <w:t>蒸馏水或去离子水或相当</w:t>
      </w:r>
      <w:r>
        <w:rPr>
          <w:rFonts w:hint="eastAsia"/>
        </w:rPr>
        <w:t>纯度的水。</w:t>
      </w:r>
    </w:p>
    <w:p w:rsidR="00076FC3" w:rsidRDefault="00076FC3" w:rsidP="00076FC3">
      <w:pPr>
        <w:pStyle w:val="affffff1"/>
      </w:pPr>
      <w:r>
        <w:rPr>
          <w:rFonts w:hint="eastAsia"/>
        </w:rPr>
        <w:t>盐酸（ρ 1.19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g/mL）。</w:t>
      </w:r>
    </w:p>
    <w:p w:rsidR="00076FC3" w:rsidRDefault="00076FC3" w:rsidP="00076FC3">
      <w:pPr>
        <w:pStyle w:val="affffff1"/>
      </w:pPr>
      <w:r>
        <w:rPr>
          <w:rFonts w:hint="eastAsia"/>
        </w:rPr>
        <w:t>硝酸（ρ 1.42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g/mL）。</w:t>
      </w:r>
    </w:p>
    <w:p w:rsidR="00076FC3" w:rsidRDefault="00076FC3" w:rsidP="00076FC3">
      <w:pPr>
        <w:pStyle w:val="affffff1"/>
      </w:pPr>
      <w:r>
        <w:rPr>
          <w:rFonts w:hint="eastAsia"/>
        </w:rPr>
        <w:t>氢氟酸（ρ 1.15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g/mL）。</w:t>
      </w:r>
    </w:p>
    <w:p w:rsidR="00076FC3" w:rsidRDefault="00076FC3" w:rsidP="00076FC3">
      <w:pPr>
        <w:pStyle w:val="affffff1"/>
      </w:pPr>
      <w:r>
        <w:rPr>
          <w:rFonts w:hint="eastAsia"/>
        </w:rPr>
        <w:t>磷酸（ρ 1.69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g/mL）。</w:t>
      </w:r>
    </w:p>
    <w:p w:rsidR="00076FC3" w:rsidRDefault="00076FC3" w:rsidP="00076FC3">
      <w:pPr>
        <w:pStyle w:val="affffff1"/>
      </w:pPr>
      <w:r>
        <w:rPr>
          <w:rFonts w:hint="eastAsia"/>
        </w:rPr>
        <w:t>高锰酸钾。</w:t>
      </w:r>
    </w:p>
    <w:p w:rsidR="00076FC3" w:rsidRDefault="00076FC3" w:rsidP="00076FC3">
      <w:pPr>
        <w:pStyle w:val="affffff1"/>
      </w:pPr>
      <w:r>
        <w:rPr>
          <w:rFonts w:hint="eastAsia"/>
        </w:rPr>
        <w:t>硝酸（1+1）。</w:t>
      </w:r>
    </w:p>
    <w:p w:rsidR="009B6B02" w:rsidRDefault="00076FC3" w:rsidP="009B6B02">
      <w:pPr>
        <w:pStyle w:val="affffff1"/>
      </w:pPr>
      <w:r>
        <w:rPr>
          <w:rFonts w:hint="eastAsia"/>
        </w:rPr>
        <w:t>氟化铵(200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g/L)。</w:t>
      </w:r>
    </w:p>
    <w:p w:rsidR="00675E78" w:rsidRPr="00325BC4" w:rsidRDefault="00076FC3" w:rsidP="009B6B02">
      <w:pPr>
        <w:pStyle w:val="affffff1"/>
      </w:pPr>
      <w:proofErr w:type="gramStart"/>
      <w:r>
        <w:rPr>
          <w:rFonts w:hint="eastAsia"/>
        </w:rPr>
        <w:t>锗</w:t>
      </w:r>
      <w:proofErr w:type="gramEnd"/>
      <w:r>
        <w:rPr>
          <w:rFonts w:hint="eastAsia"/>
        </w:rPr>
        <w:t>标准贮存溶液：准确称取0.1000g金属锗（ω</w:t>
      </w:r>
      <w:r w:rsidRPr="00EF5BD9">
        <w:rPr>
          <w:rFonts w:hint="eastAsia"/>
          <w:vertAlign w:val="subscript"/>
        </w:rPr>
        <w:t>Ge</w:t>
      </w:r>
      <w:r>
        <w:rPr>
          <w:rFonts w:hint="eastAsia"/>
        </w:rPr>
        <w:t>≥99.99</w:t>
      </w:r>
      <w:r w:rsidR="00CC4A14">
        <w:rPr>
          <w:rFonts w:hint="eastAsia"/>
        </w:rPr>
        <w:t>%</w:t>
      </w:r>
      <w:r>
        <w:rPr>
          <w:rFonts w:hint="eastAsia"/>
        </w:rPr>
        <w:t>）于150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mL烧杯中，加入15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mL过氧化氢</w:t>
      </w:r>
      <w:r w:rsidR="00D83394">
        <w:rPr>
          <w:rFonts w:hint="eastAsia"/>
        </w:rPr>
        <w:t>（30</w:t>
      </w:r>
      <w:r w:rsidR="00D83394">
        <w:rPr>
          <w:rFonts w:ascii="Calibri" w:hAnsi="Calibri" w:hint="eastAsia"/>
        </w:rPr>
        <w:t xml:space="preserve"> </w:t>
      </w:r>
      <w:r w:rsidR="00D83394">
        <w:rPr>
          <w:rFonts w:hint="eastAsia"/>
        </w:rPr>
        <w:t>%）</w:t>
      </w:r>
      <w:r>
        <w:rPr>
          <w:rFonts w:hint="eastAsia"/>
        </w:rPr>
        <w:t>，2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mL氨水</w:t>
      </w:r>
      <w:r w:rsidR="00D83394">
        <w:rPr>
          <w:rFonts w:hint="eastAsia"/>
        </w:rPr>
        <w:t>（ρ 0.90</w:t>
      </w:r>
      <w:r w:rsidR="00D83394">
        <w:rPr>
          <w:rFonts w:ascii="Calibri" w:hAnsi="Calibri" w:hint="eastAsia"/>
        </w:rPr>
        <w:t xml:space="preserve"> </w:t>
      </w:r>
      <w:r w:rsidR="00D83394">
        <w:rPr>
          <w:rFonts w:hint="eastAsia"/>
        </w:rPr>
        <w:t>g/mL）</w:t>
      </w:r>
      <w:r>
        <w:rPr>
          <w:rFonts w:hint="eastAsia"/>
        </w:rPr>
        <w:t>及少量水，沸水浴加热溶解，取下冷却至室温后，用水洗入1000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mL容量瓶中，稀释至刻度，混匀。此溶液1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mL含100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μg锗。</w:t>
      </w:r>
    </w:p>
    <w:p w:rsidR="00325BC4" w:rsidRDefault="003E09E1" w:rsidP="006070DB">
      <w:pPr>
        <w:pStyle w:val="a5"/>
        <w:spacing w:before="312" w:after="312"/>
      </w:pPr>
      <w:r>
        <w:rPr>
          <w:rFonts w:hint="eastAsia"/>
        </w:rPr>
        <w:t>仪器和设备</w:t>
      </w:r>
    </w:p>
    <w:p w:rsidR="00325BC4" w:rsidRDefault="003E09E1" w:rsidP="003E09E1">
      <w:pPr>
        <w:pStyle w:val="affffff1"/>
      </w:pPr>
      <w:r>
        <w:rPr>
          <w:rFonts w:hint="eastAsia"/>
        </w:rPr>
        <w:t>电感耦合等离子体原子发射光谱。</w:t>
      </w:r>
    </w:p>
    <w:p w:rsidR="003E09E1" w:rsidRDefault="003E09E1" w:rsidP="003E09E1">
      <w:pPr>
        <w:pStyle w:val="ad"/>
      </w:pPr>
      <w:r>
        <w:rPr>
          <w:rFonts w:hint="eastAsia"/>
        </w:rPr>
        <w:t>在仪器的最佳工作条件下，锗的检出限应大于0.5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mg/L</w:t>
      </w:r>
      <w:r w:rsidR="004D3EDF">
        <w:rPr>
          <w:rFonts w:hint="eastAsia"/>
        </w:rPr>
        <w:t>，用最低浓度的标准溶液（不是“零”浓度标准溶液）测量11次，光强度的相对标准偏差不超过1.5</w:t>
      </w:r>
      <w:r w:rsidR="00EF5BD9">
        <w:rPr>
          <w:rFonts w:ascii="Calibri" w:hAnsi="Calibri" w:hint="eastAsia"/>
        </w:rPr>
        <w:t xml:space="preserve"> </w:t>
      </w:r>
      <w:r w:rsidR="004D3EDF">
        <w:rPr>
          <w:rFonts w:hint="eastAsia"/>
        </w:rPr>
        <w:t>%</w:t>
      </w:r>
      <w:r>
        <w:rPr>
          <w:rFonts w:hint="eastAsia"/>
        </w:rPr>
        <w:t>。</w:t>
      </w:r>
    </w:p>
    <w:p w:rsidR="00074D91" w:rsidRDefault="00074D91" w:rsidP="00074D91">
      <w:pPr>
        <w:pStyle w:val="ad"/>
      </w:pPr>
      <w:r>
        <w:rPr>
          <w:rFonts w:hint="eastAsia"/>
        </w:rPr>
        <w:t>仪器推荐条件，见表1</w:t>
      </w:r>
    </w:p>
    <w:p w:rsidR="003E09E1" w:rsidRDefault="00074D91" w:rsidP="00074D91">
      <w:pPr>
        <w:pStyle w:val="af6"/>
        <w:spacing w:before="156" w:after="156"/>
      </w:pPr>
      <w:r>
        <w:rPr>
          <w:rFonts w:hint="eastAsia"/>
        </w:rPr>
        <w:t>仪器推荐条件</w:t>
      </w:r>
    </w:p>
    <w:tbl>
      <w:tblPr>
        <w:tblW w:w="7782" w:type="dxa"/>
        <w:jc w:val="center"/>
        <w:tblInd w:w="-1509" w:type="dxa"/>
        <w:tblLook w:val="04A0" w:firstRow="1" w:lastRow="0" w:firstColumn="1" w:lastColumn="0" w:noHBand="0" w:noVBand="1"/>
      </w:tblPr>
      <w:tblGrid>
        <w:gridCol w:w="1482"/>
        <w:gridCol w:w="1566"/>
        <w:gridCol w:w="1978"/>
        <w:gridCol w:w="2756"/>
      </w:tblGrid>
      <w:tr w:rsidR="00074D91" w:rsidRPr="004D3EDF" w:rsidTr="00EC4332">
        <w:trPr>
          <w:trHeight w:val="540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谱线/nm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RF功率/w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辅助气流量L/min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雾化器气体流量L/min</w:t>
            </w:r>
          </w:p>
        </w:tc>
      </w:tr>
      <w:tr w:rsidR="00074D91" w:rsidRPr="004D3EDF" w:rsidTr="00EC4332">
        <w:trPr>
          <w:trHeight w:val="270"/>
          <w:jc w:val="center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209.426</w:t>
            </w:r>
            <w:r w:rsidR="00EF5BD9">
              <w:rPr>
                <w:rFonts w:ascii="Calibri" w:hAnsi="Calibri" w:hint="eastAsia"/>
              </w:rPr>
              <w:t xml:space="preserve"> </w:t>
            </w: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nm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91" w:rsidRPr="00EF5BD9" w:rsidRDefault="00074D91" w:rsidP="00EC4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</w:tbl>
    <w:p w:rsidR="00675E78" w:rsidRDefault="00DB5ADF" w:rsidP="00675E78">
      <w:pPr>
        <w:pStyle w:val="affffff1"/>
      </w:pPr>
      <w:r>
        <w:rPr>
          <w:rFonts w:hint="eastAsia"/>
        </w:rPr>
        <w:t>蒸馏装置</w:t>
      </w:r>
    </w:p>
    <w:p w:rsidR="00675E78" w:rsidRPr="00675E78" w:rsidRDefault="00EF66FE" w:rsidP="00EF66FE">
      <w:pPr>
        <w:pStyle w:val="aff5"/>
        <w:jc w:val="center"/>
      </w:pPr>
      <w:r>
        <w:drawing>
          <wp:inline distT="0" distB="0" distL="0" distR="0" wp14:anchorId="6F20CE3C" wp14:editId="5894B3DB">
            <wp:extent cx="3649648" cy="2700622"/>
            <wp:effectExtent l="0" t="0" r="0" b="0"/>
            <wp:docPr id="7" name="图片 7" descr="D:\行业标准编制、项目研究\蒸馏图（3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行业标准编制、项目研究\蒸馏图（3）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301" cy="27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FD" w:rsidRDefault="00185FFD" w:rsidP="006070DB">
      <w:pPr>
        <w:pStyle w:val="a2"/>
        <w:spacing w:before="156" w:after="156"/>
      </w:pPr>
      <w:r>
        <w:rPr>
          <w:rFonts w:hint="eastAsia"/>
        </w:rPr>
        <w:t>蒸馏装置</w:t>
      </w:r>
    </w:p>
    <w:p w:rsidR="003E09E1" w:rsidRDefault="003E09E1" w:rsidP="006070DB">
      <w:pPr>
        <w:pStyle w:val="a5"/>
        <w:spacing w:before="312" w:after="312"/>
      </w:pPr>
      <w:r>
        <w:rPr>
          <w:rFonts w:hint="eastAsia"/>
        </w:rPr>
        <w:t>样</w:t>
      </w:r>
      <w:r w:rsidR="00C72D79">
        <w:rPr>
          <w:rFonts w:hint="eastAsia"/>
        </w:rPr>
        <w:t>品</w:t>
      </w:r>
    </w:p>
    <w:p w:rsidR="00185FFD" w:rsidRPr="00185FFD" w:rsidRDefault="00C72D79" w:rsidP="00185FFD">
      <w:pPr>
        <w:pStyle w:val="aff5"/>
        <w:rPr>
          <w:rFonts w:ascii="Times New Roman"/>
        </w:rPr>
      </w:pPr>
      <w:r>
        <w:rPr>
          <w:rFonts w:ascii="Times New Roman" w:hint="eastAsia"/>
        </w:rPr>
        <w:t>样品</w:t>
      </w:r>
      <w:r w:rsidR="00185FFD" w:rsidRPr="00185FFD">
        <w:rPr>
          <w:rFonts w:ascii="Times New Roman"/>
        </w:rPr>
        <w:t>粒度应不大于</w:t>
      </w:r>
      <w:r w:rsidR="00185FFD" w:rsidRPr="00185FFD">
        <w:rPr>
          <w:rFonts w:ascii="Times New Roman"/>
        </w:rPr>
        <w:t>100</w:t>
      </w:r>
      <w:r w:rsidR="00EF5BD9">
        <w:rPr>
          <w:rFonts w:ascii="Calibri" w:hAnsi="Calibri" w:hint="eastAsia"/>
        </w:rPr>
        <w:t xml:space="preserve"> </w:t>
      </w:r>
      <w:r w:rsidR="00185FFD" w:rsidRPr="00185FFD">
        <w:rPr>
          <w:rFonts w:ascii="Times New Roman"/>
        </w:rPr>
        <w:t>μm</w:t>
      </w:r>
      <w:r w:rsidR="00185FFD" w:rsidRPr="00185FFD">
        <w:rPr>
          <w:rFonts w:ascii="Times New Roman"/>
        </w:rPr>
        <w:t>。</w:t>
      </w:r>
      <w:r>
        <w:rPr>
          <w:rFonts w:ascii="Times New Roman" w:hint="eastAsia"/>
        </w:rPr>
        <w:t>样品</w:t>
      </w:r>
      <w:r w:rsidR="00185FFD" w:rsidRPr="00185FFD">
        <w:rPr>
          <w:rFonts w:ascii="Times New Roman"/>
        </w:rPr>
        <w:t>应在</w:t>
      </w:r>
      <w:r w:rsidR="00185FFD" w:rsidRPr="00185FFD">
        <w:rPr>
          <w:rFonts w:ascii="Times New Roman"/>
        </w:rPr>
        <w:t>100</w:t>
      </w:r>
      <w:r w:rsidR="00EF5BD9">
        <w:rPr>
          <w:rFonts w:ascii="Calibri" w:hAnsi="Calibri" w:hint="eastAsia"/>
        </w:rPr>
        <w:t xml:space="preserve"> </w:t>
      </w:r>
      <w:r w:rsidR="00185FFD" w:rsidRPr="00185FFD">
        <w:rPr>
          <w:rFonts w:ascii="Times New Roman"/>
        </w:rPr>
        <w:t>℃</w:t>
      </w:r>
      <w:r w:rsidR="00185FFD" w:rsidRPr="00185FFD">
        <w:rPr>
          <w:rFonts w:ascii="Times New Roman"/>
        </w:rPr>
        <w:t>～</w:t>
      </w:r>
      <w:r w:rsidR="00185FFD" w:rsidRPr="00185FFD">
        <w:rPr>
          <w:rFonts w:ascii="Times New Roman"/>
        </w:rPr>
        <w:t>105</w:t>
      </w:r>
      <w:r w:rsidR="00EF5BD9">
        <w:rPr>
          <w:rFonts w:ascii="Calibri" w:hAnsi="Calibri" w:hint="eastAsia"/>
        </w:rPr>
        <w:t xml:space="preserve"> </w:t>
      </w:r>
      <w:r w:rsidR="00185FFD" w:rsidRPr="00361962">
        <w:rPr>
          <w:rFonts w:asciiTheme="minorEastAsia" w:eastAsiaTheme="minorEastAsia" w:hAnsiTheme="minorEastAsia"/>
        </w:rPr>
        <w:t>℃</w:t>
      </w:r>
      <w:r w:rsidR="00185FFD" w:rsidRPr="00185FFD">
        <w:rPr>
          <w:rFonts w:ascii="Times New Roman"/>
        </w:rPr>
        <w:t>烘箱中烘干，并置于干燥器中冷却至室温。</w:t>
      </w:r>
    </w:p>
    <w:p w:rsidR="003E09E1" w:rsidRDefault="00185FFD" w:rsidP="006070DB">
      <w:pPr>
        <w:pStyle w:val="a5"/>
        <w:spacing w:before="312" w:after="312"/>
      </w:pPr>
      <w:r>
        <w:rPr>
          <w:rFonts w:hint="eastAsia"/>
        </w:rPr>
        <w:t>分析步骤</w:t>
      </w:r>
    </w:p>
    <w:p w:rsidR="00185FFD" w:rsidRDefault="00C72D79" w:rsidP="006070DB">
      <w:pPr>
        <w:pStyle w:val="a6"/>
        <w:spacing w:before="156" w:after="156"/>
      </w:pPr>
      <w:r>
        <w:rPr>
          <w:rFonts w:hint="eastAsia"/>
        </w:rPr>
        <w:t>样品</w:t>
      </w:r>
    </w:p>
    <w:p w:rsidR="008D324E" w:rsidRDefault="00185FFD" w:rsidP="00185FFD">
      <w:pPr>
        <w:pStyle w:val="aff5"/>
      </w:pPr>
      <w:r>
        <w:rPr>
          <w:rFonts w:hint="eastAsia"/>
        </w:rPr>
        <w:t>按照表</w:t>
      </w:r>
      <w:r w:rsidR="00074D91">
        <w:rPr>
          <w:rFonts w:hint="eastAsia"/>
        </w:rPr>
        <w:t>2</w:t>
      </w:r>
      <w:r>
        <w:rPr>
          <w:rFonts w:hint="eastAsia"/>
        </w:rPr>
        <w:t>称取</w:t>
      </w:r>
      <w:r w:rsidR="00C72D79">
        <w:rPr>
          <w:rFonts w:hint="eastAsia"/>
        </w:rPr>
        <w:t>样品</w:t>
      </w:r>
      <w:r>
        <w:rPr>
          <w:rFonts w:hint="eastAsia"/>
        </w:rPr>
        <w:t>，精确至0.0001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g。</w:t>
      </w:r>
    </w:p>
    <w:p w:rsidR="00185FFD" w:rsidRDefault="00C72D79" w:rsidP="006070DB">
      <w:pPr>
        <w:pStyle w:val="af6"/>
        <w:spacing w:before="156" w:after="156"/>
      </w:pPr>
      <w:r>
        <w:rPr>
          <w:rFonts w:hint="eastAsia"/>
        </w:rPr>
        <w:t>样品</w:t>
      </w:r>
      <w:r w:rsidR="00185FFD">
        <w:rPr>
          <w:rFonts w:hint="eastAsia"/>
        </w:rPr>
        <w:t>质量及定容体积</w:t>
      </w:r>
    </w:p>
    <w:tbl>
      <w:tblPr>
        <w:tblW w:w="7040" w:type="dxa"/>
        <w:jc w:val="center"/>
        <w:tblInd w:w="93" w:type="dxa"/>
        <w:tblLook w:val="04A0" w:firstRow="1" w:lastRow="0" w:firstColumn="1" w:lastColumn="0" w:noHBand="0" w:noVBand="1"/>
      </w:tblPr>
      <w:tblGrid>
        <w:gridCol w:w="2620"/>
        <w:gridCol w:w="2320"/>
        <w:gridCol w:w="2100"/>
      </w:tblGrid>
      <w:tr w:rsidR="008D324E" w:rsidRPr="00185FFD" w:rsidTr="00004ADB">
        <w:trPr>
          <w:trHeight w:val="270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EF5BD9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 w:rsidRPr="00EF5BD9">
              <w:rPr>
                <w:rFonts w:hAnsi="宋体"/>
                <w:color w:val="000000"/>
                <w:kern w:val="0"/>
                <w:sz w:val="18"/>
                <w:szCs w:val="18"/>
              </w:rPr>
              <w:t>锗</w:t>
            </w:r>
            <w:proofErr w:type="gramEnd"/>
            <w:r w:rsidR="00C72D79" w:rsidRPr="00EF5BD9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含量</w:t>
            </w:r>
            <w:proofErr w:type="spellStart"/>
            <w:r w:rsidR="000E4234"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ug</w:t>
            </w:r>
            <w:proofErr w:type="spellEnd"/>
            <w:r w:rsidR="000E4234"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C72D79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样品</w:t>
            </w:r>
            <w:r w:rsidR="008D324E" w:rsidRPr="00EF5BD9">
              <w:rPr>
                <w:rFonts w:hAnsi="宋体"/>
                <w:color w:val="000000"/>
                <w:kern w:val="0"/>
                <w:sz w:val="18"/>
                <w:szCs w:val="18"/>
              </w:rPr>
              <w:t>量</w:t>
            </w:r>
            <w:r w:rsidR="008D324E" w:rsidRPr="00EF5BD9">
              <w:rPr>
                <w:color w:val="000000"/>
                <w:kern w:val="0"/>
                <w:sz w:val="18"/>
                <w:szCs w:val="18"/>
              </w:rPr>
              <w:t>/g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Ansi="宋体"/>
                <w:color w:val="000000"/>
                <w:kern w:val="0"/>
                <w:sz w:val="18"/>
                <w:szCs w:val="18"/>
              </w:rPr>
              <w:t>定容体积</w:t>
            </w:r>
            <w:r w:rsidRPr="00EF5BD9">
              <w:rPr>
                <w:color w:val="000000"/>
                <w:kern w:val="0"/>
                <w:sz w:val="18"/>
                <w:szCs w:val="18"/>
              </w:rPr>
              <w:t>/mL</w:t>
            </w:r>
          </w:p>
        </w:tc>
      </w:tr>
      <w:tr w:rsidR="008D324E" w:rsidRPr="00185FFD" w:rsidTr="00004ADB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  <w:r w:rsidRPr="00EF5BD9"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8D324E" w:rsidRPr="00185FFD" w:rsidTr="00004ADB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300</w:t>
            </w:r>
            <w:r w:rsidRPr="00EF5BD9"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EF5BD9">
              <w:rPr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8D324E" w:rsidRPr="00185FFD" w:rsidTr="00004ADB">
        <w:trPr>
          <w:trHeight w:val="27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1500</w:t>
            </w:r>
            <w:r w:rsidRPr="00EF5BD9">
              <w:rPr>
                <w:rFonts w:hAnsi="宋体"/>
                <w:color w:val="000000"/>
                <w:kern w:val="0"/>
                <w:sz w:val="18"/>
                <w:szCs w:val="18"/>
              </w:rPr>
              <w:t>～</w:t>
            </w: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color w:val="000000"/>
                <w:kern w:val="0"/>
                <w:sz w:val="18"/>
                <w:szCs w:val="18"/>
              </w:rPr>
              <w:t>0.</w:t>
            </w: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4E" w:rsidRPr="00EF5BD9" w:rsidRDefault="008D324E" w:rsidP="00004AD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EF5BD9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EF5BD9">
              <w:rPr>
                <w:color w:val="000000"/>
                <w:kern w:val="0"/>
                <w:sz w:val="18"/>
                <w:szCs w:val="18"/>
              </w:rPr>
              <w:t>00</w:t>
            </w:r>
          </w:p>
        </w:tc>
      </w:tr>
    </w:tbl>
    <w:p w:rsidR="00185FFD" w:rsidRPr="00185FFD" w:rsidRDefault="00185FFD" w:rsidP="006070DB">
      <w:pPr>
        <w:pStyle w:val="a6"/>
        <w:spacing w:before="156" w:after="156"/>
      </w:pPr>
      <w:r>
        <w:rPr>
          <w:rFonts w:hint="eastAsia"/>
        </w:rPr>
        <w:t>测定次数</w:t>
      </w:r>
    </w:p>
    <w:p w:rsidR="00185FFD" w:rsidRPr="00185FFD" w:rsidRDefault="00185FFD" w:rsidP="00185FFD">
      <w:pPr>
        <w:pStyle w:val="aff5"/>
      </w:pPr>
      <w:r>
        <w:rPr>
          <w:rFonts w:hint="eastAsia"/>
        </w:rPr>
        <w:t>独立地进行两次测定，取其平均值。</w:t>
      </w:r>
    </w:p>
    <w:p w:rsidR="00185FFD" w:rsidRPr="00185FFD" w:rsidRDefault="00185FFD" w:rsidP="006070DB">
      <w:pPr>
        <w:pStyle w:val="a6"/>
        <w:spacing w:before="156" w:after="156"/>
      </w:pPr>
      <w:r>
        <w:rPr>
          <w:rFonts w:hint="eastAsia"/>
        </w:rPr>
        <w:t>空白试验</w:t>
      </w:r>
    </w:p>
    <w:p w:rsidR="00185FFD" w:rsidRDefault="00185FFD" w:rsidP="00185FFD">
      <w:pPr>
        <w:pStyle w:val="aff5"/>
      </w:pPr>
      <w:r>
        <w:rPr>
          <w:rFonts w:hint="eastAsia"/>
        </w:rPr>
        <w:t>随同</w:t>
      </w:r>
      <w:r w:rsidR="00C72D79">
        <w:rPr>
          <w:rFonts w:hint="eastAsia"/>
        </w:rPr>
        <w:t>样品</w:t>
      </w:r>
      <w:r>
        <w:rPr>
          <w:rFonts w:hint="eastAsia"/>
        </w:rPr>
        <w:t>做空白试验。</w:t>
      </w:r>
    </w:p>
    <w:p w:rsidR="00185FFD" w:rsidRDefault="00185FFD" w:rsidP="006070DB">
      <w:pPr>
        <w:pStyle w:val="a6"/>
        <w:spacing w:before="156" w:after="156"/>
      </w:pPr>
      <w:r>
        <w:rPr>
          <w:rFonts w:hint="eastAsia"/>
        </w:rPr>
        <w:t>测定</w:t>
      </w:r>
    </w:p>
    <w:p w:rsidR="00185FFD" w:rsidRDefault="00C72D79" w:rsidP="00185FFD">
      <w:pPr>
        <w:pStyle w:val="a7"/>
        <w:spacing w:before="156" w:after="156"/>
      </w:pPr>
      <w:r>
        <w:rPr>
          <w:rFonts w:hint="eastAsia"/>
        </w:rPr>
        <w:t>样品</w:t>
      </w:r>
      <w:r w:rsidR="00185FFD">
        <w:rPr>
          <w:rFonts w:hint="eastAsia"/>
        </w:rPr>
        <w:t>的分解</w:t>
      </w:r>
    </w:p>
    <w:p w:rsidR="00185FFD" w:rsidRPr="00185FFD" w:rsidRDefault="00185FFD" w:rsidP="00185FFD">
      <w:pPr>
        <w:pStyle w:val="aff5"/>
        <w:rPr>
          <w:rFonts w:ascii="Times New Roman"/>
        </w:rPr>
      </w:pPr>
      <w:r w:rsidRPr="00185FFD">
        <w:rPr>
          <w:rFonts w:ascii="Times New Roman"/>
        </w:rPr>
        <w:lastRenderedPageBreak/>
        <w:t>将</w:t>
      </w:r>
      <w:r w:rsidR="00C72D79">
        <w:rPr>
          <w:rFonts w:ascii="Times New Roman" w:hint="eastAsia"/>
        </w:rPr>
        <w:t>样品</w:t>
      </w:r>
      <w:r w:rsidRPr="00185FFD">
        <w:rPr>
          <w:rFonts w:ascii="Times New Roman"/>
        </w:rPr>
        <w:t>（</w:t>
      </w:r>
      <w:r w:rsidRPr="00185FFD">
        <w:rPr>
          <w:rFonts w:ascii="Times New Roman"/>
        </w:rPr>
        <w:t>6.1</w:t>
      </w:r>
      <w:r w:rsidRPr="00185FFD">
        <w:rPr>
          <w:rFonts w:ascii="Times New Roman"/>
        </w:rPr>
        <w:t>）置于</w:t>
      </w:r>
      <w:r w:rsidRPr="00185FFD">
        <w:rPr>
          <w:rFonts w:ascii="Times New Roman"/>
        </w:rPr>
        <w:t>250</w:t>
      </w:r>
      <w:r w:rsidR="00EF5BD9">
        <w:rPr>
          <w:rFonts w:ascii="Calibri" w:hAnsi="Calibri" w:hint="eastAsia"/>
        </w:rPr>
        <w:t xml:space="preserve"> </w:t>
      </w:r>
      <w:r w:rsidRPr="00185FFD">
        <w:rPr>
          <w:rFonts w:ascii="Times New Roman"/>
        </w:rPr>
        <w:t>mL</w:t>
      </w:r>
      <w:r w:rsidRPr="00185FFD">
        <w:rPr>
          <w:rFonts w:ascii="Times New Roman"/>
        </w:rPr>
        <w:t>锥形瓶中，</w:t>
      </w:r>
      <w:r w:rsidR="00655658">
        <w:rPr>
          <w:rFonts w:ascii="Times New Roman" w:hint="eastAsia"/>
        </w:rPr>
        <w:t>吹少量水润湿，加入</w:t>
      </w:r>
      <w:r w:rsidRPr="00185FFD">
        <w:rPr>
          <w:rFonts w:ascii="Times New Roman"/>
        </w:rPr>
        <w:t>15</w:t>
      </w:r>
      <w:r w:rsidR="00EF5BD9">
        <w:rPr>
          <w:rFonts w:ascii="Calibri" w:hAnsi="Calibri" w:hint="eastAsia"/>
        </w:rPr>
        <w:t xml:space="preserve"> </w:t>
      </w:r>
      <w:r w:rsidRPr="00185FFD">
        <w:rPr>
          <w:rFonts w:ascii="Times New Roman"/>
        </w:rPr>
        <w:t>ml</w:t>
      </w:r>
      <w:r w:rsidRPr="00185FFD">
        <w:rPr>
          <w:rFonts w:ascii="Times New Roman"/>
        </w:rPr>
        <w:t>硝酸（</w:t>
      </w:r>
      <w:r>
        <w:rPr>
          <w:rFonts w:ascii="Times New Roman" w:hint="eastAsia"/>
        </w:rPr>
        <w:t>3.</w:t>
      </w:r>
      <w:r w:rsidR="005B2533">
        <w:rPr>
          <w:rFonts w:ascii="Times New Roman" w:hint="eastAsia"/>
        </w:rPr>
        <w:t>6</w:t>
      </w:r>
      <w:r w:rsidRPr="00185FFD">
        <w:rPr>
          <w:rFonts w:ascii="Times New Roman"/>
        </w:rPr>
        <w:t>），低温加热溶解并蒸发至约</w:t>
      </w:r>
      <w:r w:rsidRPr="00185FFD">
        <w:rPr>
          <w:rFonts w:ascii="Times New Roman"/>
        </w:rPr>
        <w:t>3</w:t>
      </w:r>
      <w:r w:rsidR="00EF5BD9">
        <w:rPr>
          <w:rFonts w:ascii="Calibri" w:hAnsi="Calibri" w:hint="eastAsia"/>
        </w:rPr>
        <w:t xml:space="preserve"> </w:t>
      </w:r>
      <w:r w:rsidRPr="00185FFD">
        <w:rPr>
          <w:rFonts w:ascii="Times New Roman"/>
        </w:rPr>
        <w:t>ml</w:t>
      </w:r>
      <w:r w:rsidR="008076BC">
        <w:rPr>
          <w:rFonts w:ascii="Times New Roman" w:hint="eastAsia"/>
        </w:rPr>
        <w:t>，</w:t>
      </w:r>
      <w:r w:rsidRPr="00185FFD">
        <w:rPr>
          <w:rFonts w:ascii="Times New Roman"/>
        </w:rPr>
        <w:t>加人</w:t>
      </w:r>
      <w:r w:rsidRPr="00185FFD">
        <w:rPr>
          <w:rFonts w:ascii="Times New Roman"/>
        </w:rPr>
        <w:t>15</w:t>
      </w:r>
      <w:r w:rsidR="00EF5BD9">
        <w:rPr>
          <w:rFonts w:ascii="Calibri" w:hAnsi="Calibri" w:hint="eastAsia"/>
        </w:rPr>
        <w:t xml:space="preserve"> </w:t>
      </w:r>
      <w:r w:rsidRPr="00185FFD">
        <w:rPr>
          <w:rFonts w:ascii="Times New Roman"/>
        </w:rPr>
        <w:t>mL</w:t>
      </w:r>
      <w:r w:rsidRPr="00185FFD">
        <w:rPr>
          <w:rFonts w:ascii="Times New Roman"/>
        </w:rPr>
        <w:t>磷酸</w:t>
      </w:r>
      <w:r w:rsidRPr="00185FFD">
        <w:rPr>
          <w:rFonts w:ascii="Times New Roman"/>
        </w:rPr>
        <w:t>(</w:t>
      </w:r>
      <w:r w:rsidR="003C6279">
        <w:rPr>
          <w:rFonts w:ascii="Times New Roman" w:hint="eastAsia"/>
        </w:rPr>
        <w:t>3.4</w:t>
      </w:r>
      <w:r w:rsidRPr="00185FFD">
        <w:rPr>
          <w:rFonts w:ascii="Times New Roman"/>
        </w:rPr>
        <w:t>)</w:t>
      </w:r>
      <w:r w:rsidRPr="00185FFD">
        <w:rPr>
          <w:rFonts w:ascii="Times New Roman"/>
        </w:rPr>
        <w:t>及</w:t>
      </w:r>
      <w:r w:rsidRPr="00185FFD">
        <w:rPr>
          <w:rFonts w:ascii="Times New Roman"/>
        </w:rPr>
        <w:t>0.5</w:t>
      </w:r>
      <w:r w:rsidR="00EF5BD9">
        <w:rPr>
          <w:rFonts w:ascii="Calibri" w:hAnsi="Calibri" w:hint="eastAsia"/>
        </w:rPr>
        <w:t xml:space="preserve"> </w:t>
      </w:r>
      <w:r w:rsidRPr="00185FFD">
        <w:rPr>
          <w:rFonts w:ascii="Times New Roman"/>
        </w:rPr>
        <w:t>g</w:t>
      </w:r>
      <w:r w:rsidRPr="00185FFD">
        <w:rPr>
          <w:rFonts w:ascii="Times New Roman"/>
        </w:rPr>
        <w:t>高锰酸钾</w:t>
      </w:r>
      <w:r w:rsidRPr="00185FFD">
        <w:rPr>
          <w:rFonts w:ascii="Times New Roman"/>
        </w:rPr>
        <w:t>(</w:t>
      </w:r>
      <w:r w:rsidR="003C6279">
        <w:rPr>
          <w:rFonts w:ascii="Times New Roman" w:hint="eastAsia"/>
        </w:rPr>
        <w:t>3.</w:t>
      </w:r>
      <w:r w:rsidR="005B2533">
        <w:rPr>
          <w:rFonts w:ascii="Times New Roman" w:hint="eastAsia"/>
        </w:rPr>
        <w:t>5</w:t>
      </w:r>
      <w:r w:rsidRPr="00185FFD">
        <w:rPr>
          <w:rFonts w:ascii="Times New Roman"/>
        </w:rPr>
        <w:t>)</w:t>
      </w:r>
      <w:r w:rsidR="008076BC">
        <w:rPr>
          <w:rFonts w:ascii="Times New Roman" w:hint="eastAsia"/>
        </w:rPr>
        <w:t>，</w:t>
      </w:r>
      <w:r w:rsidRPr="00185FFD">
        <w:rPr>
          <w:rFonts w:ascii="Times New Roman"/>
        </w:rPr>
        <w:t>再加入硝酸</w:t>
      </w:r>
      <w:r w:rsidRPr="00185FFD">
        <w:rPr>
          <w:rFonts w:ascii="Times New Roman"/>
        </w:rPr>
        <w:t>10</w:t>
      </w:r>
      <w:r w:rsidR="00EF5BD9">
        <w:rPr>
          <w:rFonts w:ascii="Calibri" w:hAnsi="Calibri" w:hint="eastAsia"/>
        </w:rPr>
        <w:t xml:space="preserve"> </w:t>
      </w:r>
      <w:r w:rsidRPr="00185FFD">
        <w:rPr>
          <w:rFonts w:ascii="Times New Roman"/>
        </w:rPr>
        <w:t>mL(</w:t>
      </w:r>
      <w:r w:rsidR="003C6279">
        <w:rPr>
          <w:rFonts w:ascii="Times New Roman" w:hint="eastAsia"/>
        </w:rPr>
        <w:t>3.2</w:t>
      </w:r>
      <w:r w:rsidRPr="00185FFD">
        <w:rPr>
          <w:rFonts w:ascii="Times New Roman"/>
        </w:rPr>
        <w:t>)</w:t>
      </w:r>
      <w:r w:rsidRPr="00185FFD">
        <w:rPr>
          <w:rFonts w:ascii="Times New Roman"/>
        </w:rPr>
        <w:t>，氢氟酸</w:t>
      </w:r>
      <w:r w:rsidRPr="00185FFD">
        <w:rPr>
          <w:rFonts w:ascii="Times New Roman"/>
        </w:rPr>
        <w:t>5</w:t>
      </w:r>
      <w:r w:rsidRPr="00185FFD">
        <w:rPr>
          <w:rFonts w:ascii="Times New Roman"/>
        </w:rPr>
        <w:t>～</w:t>
      </w:r>
      <w:r w:rsidRPr="00185FFD">
        <w:rPr>
          <w:rFonts w:ascii="Times New Roman"/>
        </w:rPr>
        <w:t>6</w:t>
      </w:r>
      <w:r w:rsidRPr="00185FFD">
        <w:rPr>
          <w:rFonts w:ascii="Times New Roman"/>
        </w:rPr>
        <w:t>滴</w:t>
      </w:r>
      <w:r w:rsidRPr="00185FFD">
        <w:rPr>
          <w:rFonts w:ascii="Times New Roman"/>
        </w:rPr>
        <w:t>(</w:t>
      </w:r>
      <w:r w:rsidR="003C6279">
        <w:rPr>
          <w:rFonts w:ascii="Times New Roman" w:hint="eastAsia"/>
        </w:rPr>
        <w:t>3.3</w:t>
      </w:r>
      <w:r w:rsidRPr="00185FFD">
        <w:rPr>
          <w:rFonts w:ascii="Times New Roman"/>
        </w:rPr>
        <w:t>)</w:t>
      </w:r>
      <w:r w:rsidR="003C6279">
        <w:rPr>
          <w:rFonts w:ascii="Times New Roman" w:hint="eastAsia"/>
        </w:rPr>
        <w:t>或</w:t>
      </w:r>
      <w:r w:rsidR="003C6279">
        <w:rPr>
          <w:rFonts w:ascii="Times New Roman" w:hint="eastAsia"/>
        </w:rPr>
        <w:t>1</w:t>
      </w:r>
      <w:r w:rsidR="00EF5BD9">
        <w:rPr>
          <w:rFonts w:ascii="Calibri" w:hAnsi="Calibri" w:hint="eastAsia"/>
        </w:rPr>
        <w:t xml:space="preserve"> </w:t>
      </w:r>
      <w:r w:rsidR="003C6279">
        <w:rPr>
          <w:rFonts w:ascii="Times New Roman" w:hint="eastAsia"/>
        </w:rPr>
        <w:t>mL</w:t>
      </w:r>
      <w:r w:rsidR="003C6279">
        <w:rPr>
          <w:rFonts w:ascii="Times New Roman" w:hint="eastAsia"/>
        </w:rPr>
        <w:t>氟化铵溶液（</w:t>
      </w:r>
      <w:r w:rsidR="005B2533">
        <w:rPr>
          <w:rFonts w:ascii="Times New Roman" w:hint="eastAsia"/>
        </w:rPr>
        <w:t>3.7</w:t>
      </w:r>
      <w:r w:rsidR="003C6279">
        <w:rPr>
          <w:rFonts w:ascii="Times New Roman" w:hint="eastAsia"/>
        </w:rPr>
        <w:t>）</w:t>
      </w:r>
      <w:r w:rsidRPr="00185FFD">
        <w:rPr>
          <w:rFonts w:ascii="Times New Roman"/>
        </w:rPr>
        <w:t>，继续加热至</w:t>
      </w:r>
      <w:r w:rsidR="00165E32">
        <w:rPr>
          <w:rFonts w:ascii="Times New Roman" w:hint="eastAsia"/>
        </w:rPr>
        <w:t>液面平静并刚冒细微白</w:t>
      </w:r>
      <w:r w:rsidR="003C6279">
        <w:rPr>
          <w:rFonts w:ascii="Times New Roman"/>
        </w:rPr>
        <w:t>烟</w:t>
      </w:r>
      <w:r w:rsidR="008076BC" w:rsidRPr="008076BC">
        <w:rPr>
          <w:rFonts w:ascii="Times New Roman" w:hint="eastAsia"/>
          <w:color w:val="FF0000"/>
        </w:rPr>
        <w:t>或剩余体积约为</w:t>
      </w:r>
      <w:r w:rsidR="008076BC" w:rsidRPr="008076BC">
        <w:rPr>
          <w:rFonts w:ascii="Times New Roman" w:hint="eastAsia"/>
          <w:color w:val="FF0000"/>
        </w:rPr>
        <w:t>15mL</w:t>
      </w:r>
      <w:r w:rsidR="00571806">
        <w:rPr>
          <w:rFonts w:ascii="Times New Roman" w:hint="eastAsia"/>
        </w:rPr>
        <w:t>，</w:t>
      </w:r>
      <w:r w:rsidR="00165E32">
        <w:rPr>
          <w:rFonts w:ascii="Times New Roman" w:hint="eastAsia"/>
        </w:rPr>
        <w:t>立即</w:t>
      </w:r>
      <w:r w:rsidR="003C6279">
        <w:rPr>
          <w:rFonts w:ascii="Times New Roman"/>
        </w:rPr>
        <w:t>取下，</w:t>
      </w:r>
      <w:r w:rsidR="003C6279">
        <w:rPr>
          <w:rFonts w:ascii="Times New Roman" w:hint="eastAsia"/>
        </w:rPr>
        <w:t>摇匀，冷却至室温。</w:t>
      </w:r>
    </w:p>
    <w:p w:rsidR="003C6279" w:rsidRPr="003C6279" w:rsidRDefault="003C6279" w:rsidP="003C6279">
      <w:pPr>
        <w:pStyle w:val="a7"/>
        <w:spacing w:before="156" w:after="156"/>
      </w:pPr>
      <w:r w:rsidRPr="003C6279">
        <w:rPr>
          <w:rFonts w:hint="eastAsia"/>
        </w:rPr>
        <w:t>蒸馏</w:t>
      </w:r>
    </w:p>
    <w:p w:rsidR="00185FFD" w:rsidRPr="00C72D79" w:rsidRDefault="003C6279" w:rsidP="00C72D79">
      <w:pPr>
        <w:pStyle w:val="aff5"/>
        <w:rPr>
          <w:rFonts w:ascii="Times New Roman"/>
          <w:szCs w:val="21"/>
        </w:rPr>
      </w:pPr>
      <w:r w:rsidRPr="00C72D79">
        <w:rPr>
          <w:rFonts w:hAnsi="宋体" w:hint="eastAsia"/>
          <w:szCs w:val="21"/>
        </w:rPr>
        <w:t>沿锥形瓶内壁加入</w:t>
      </w:r>
      <w:r w:rsidR="00571806" w:rsidRPr="00C72D79">
        <w:rPr>
          <w:rFonts w:hAnsi="宋体" w:hint="eastAsia"/>
          <w:szCs w:val="21"/>
        </w:rPr>
        <w:t>3</w:t>
      </w:r>
      <w:r w:rsidRPr="00C72D79">
        <w:rPr>
          <w:rFonts w:hAnsi="宋体" w:hint="eastAsia"/>
          <w:szCs w:val="21"/>
        </w:rPr>
        <w:t>0</w:t>
      </w:r>
      <w:r w:rsidR="00EF5BD9">
        <w:rPr>
          <w:rFonts w:ascii="Calibri" w:hAnsi="Calibri" w:hint="eastAsia"/>
        </w:rPr>
        <w:t xml:space="preserve"> </w:t>
      </w:r>
      <w:r w:rsidRPr="00C72D79">
        <w:rPr>
          <w:rFonts w:hAnsi="宋体" w:hint="eastAsia"/>
          <w:szCs w:val="21"/>
        </w:rPr>
        <w:t>mL水，摇匀，加入15</w:t>
      </w:r>
      <w:r w:rsidR="00EF5BD9">
        <w:rPr>
          <w:rFonts w:ascii="Calibri" w:hAnsi="Calibri" w:hint="eastAsia"/>
        </w:rPr>
        <w:t xml:space="preserve"> </w:t>
      </w:r>
      <w:r w:rsidRPr="00C72D79">
        <w:rPr>
          <w:rFonts w:hAnsi="宋体" w:hint="eastAsia"/>
          <w:szCs w:val="21"/>
        </w:rPr>
        <w:t>mL盐酸（3.1），立即接好蒸馏装置，加热蒸馏，用与表</w:t>
      </w:r>
      <w:r w:rsidR="004D3EDF" w:rsidRPr="00C72D79">
        <w:rPr>
          <w:rFonts w:hAnsi="宋体" w:hint="eastAsia"/>
          <w:szCs w:val="21"/>
        </w:rPr>
        <w:t>2</w:t>
      </w:r>
      <w:r w:rsidRPr="00C72D79">
        <w:rPr>
          <w:rFonts w:hAnsi="宋体" w:hint="eastAsia"/>
          <w:szCs w:val="21"/>
        </w:rPr>
        <w:t>匹配的</w:t>
      </w:r>
      <w:r w:rsidR="008D324E" w:rsidRPr="00C72D79">
        <w:rPr>
          <w:rFonts w:hAnsi="宋体" w:hint="eastAsia"/>
          <w:szCs w:val="21"/>
        </w:rPr>
        <w:t>含水</w:t>
      </w:r>
      <w:r w:rsidRPr="00C72D79">
        <w:rPr>
          <w:rFonts w:hAnsi="宋体" w:hint="eastAsia"/>
          <w:szCs w:val="21"/>
        </w:rPr>
        <w:t>容量瓶做接收器</w:t>
      </w:r>
      <w:r w:rsidR="00675E78" w:rsidRPr="00C72D79">
        <w:rPr>
          <w:rFonts w:hAnsi="宋体" w:hint="eastAsia"/>
          <w:szCs w:val="21"/>
        </w:rPr>
        <w:t>进行蒸馏</w:t>
      </w:r>
      <w:r w:rsidR="008D324E" w:rsidRPr="00C72D79">
        <w:rPr>
          <w:rFonts w:hAnsi="宋体" w:hint="eastAsia"/>
          <w:szCs w:val="21"/>
        </w:rPr>
        <w:t>（蒸馏出口在水面以下）</w:t>
      </w:r>
      <w:r w:rsidR="00675E78" w:rsidRPr="00C72D79">
        <w:rPr>
          <w:rFonts w:hAnsi="宋体" w:hint="eastAsia"/>
          <w:szCs w:val="21"/>
        </w:rPr>
        <w:t>，</w:t>
      </w:r>
      <w:r w:rsidR="00187D82" w:rsidRPr="00C72D79">
        <w:rPr>
          <w:rFonts w:hAnsi="宋体" w:hint="eastAsia"/>
          <w:szCs w:val="21"/>
        </w:rPr>
        <w:t>待锥形瓶内液体剩余</w:t>
      </w:r>
      <w:r w:rsidR="00571806" w:rsidRPr="00C72D79">
        <w:rPr>
          <w:rFonts w:hAnsi="宋体" w:hint="eastAsia"/>
          <w:szCs w:val="21"/>
        </w:rPr>
        <w:t>15</w:t>
      </w:r>
      <w:r w:rsidR="00EF5BD9">
        <w:rPr>
          <w:rFonts w:ascii="Calibri" w:hAnsi="Calibri" w:hint="eastAsia"/>
        </w:rPr>
        <w:t xml:space="preserve"> </w:t>
      </w:r>
      <w:r w:rsidR="00571806" w:rsidRPr="00C72D79">
        <w:rPr>
          <w:rFonts w:hAnsi="宋体" w:hint="eastAsia"/>
          <w:szCs w:val="21"/>
        </w:rPr>
        <w:t>mL</w:t>
      </w:r>
      <w:r w:rsidR="00571806" w:rsidRPr="00C72D79">
        <w:rPr>
          <w:rFonts w:hAnsi="宋体"/>
          <w:color w:val="000000"/>
          <w:szCs w:val="21"/>
        </w:rPr>
        <w:t>～</w:t>
      </w:r>
      <w:r w:rsidR="00571806" w:rsidRPr="00C72D79">
        <w:rPr>
          <w:rFonts w:hAnsi="宋体" w:hint="eastAsia"/>
          <w:color w:val="000000"/>
          <w:szCs w:val="21"/>
        </w:rPr>
        <w:t>3</w:t>
      </w:r>
      <w:r w:rsidR="00187D82" w:rsidRPr="00C72D79">
        <w:rPr>
          <w:rFonts w:hAnsi="宋体" w:hint="eastAsia"/>
          <w:szCs w:val="21"/>
        </w:rPr>
        <w:t>0</w:t>
      </w:r>
      <w:r w:rsidR="00EF5BD9">
        <w:rPr>
          <w:rFonts w:ascii="Calibri" w:hAnsi="Calibri" w:hint="eastAsia"/>
        </w:rPr>
        <w:t xml:space="preserve"> </w:t>
      </w:r>
      <w:r w:rsidR="00187D82" w:rsidRPr="00C72D79">
        <w:rPr>
          <w:rFonts w:hAnsi="宋体" w:hint="eastAsia"/>
          <w:szCs w:val="21"/>
        </w:rPr>
        <w:t>mL左右时停止蒸馏</w:t>
      </w:r>
      <w:r w:rsidRPr="00C72D79">
        <w:rPr>
          <w:rFonts w:hAnsi="宋体" w:hint="eastAsia"/>
          <w:szCs w:val="21"/>
        </w:rPr>
        <w:t>，</w:t>
      </w:r>
      <w:r w:rsidR="00655658" w:rsidRPr="00C72D79">
        <w:rPr>
          <w:rFonts w:hAnsi="宋体" w:hint="eastAsia"/>
          <w:szCs w:val="21"/>
        </w:rPr>
        <w:t>用</w:t>
      </w:r>
      <w:r w:rsidRPr="00C72D79">
        <w:rPr>
          <w:rFonts w:hAnsi="宋体" w:hint="eastAsia"/>
          <w:szCs w:val="21"/>
        </w:rPr>
        <w:t>水冲洗</w:t>
      </w:r>
      <w:r w:rsidR="00675E78" w:rsidRPr="00C72D79">
        <w:rPr>
          <w:rFonts w:hAnsi="宋体" w:hint="eastAsia"/>
          <w:szCs w:val="21"/>
        </w:rPr>
        <w:t>管路</w:t>
      </w:r>
      <w:r w:rsidRPr="00C72D79">
        <w:rPr>
          <w:rFonts w:hAnsi="宋体" w:hint="eastAsia"/>
          <w:szCs w:val="21"/>
        </w:rPr>
        <w:t>，冷却至室温，</w:t>
      </w:r>
      <w:r w:rsidR="00F97A02" w:rsidRPr="00F97A02">
        <w:rPr>
          <w:rFonts w:hAnsi="宋体" w:hint="eastAsia"/>
          <w:color w:val="FF0000"/>
          <w:szCs w:val="21"/>
        </w:rPr>
        <w:t>补加15mL盐酸（3.1）</w:t>
      </w:r>
      <w:r w:rsidR="008076BC">
        <w:rPr>
          <w:rFonts w:hAnsi="宋体" w:hint="eastAsia"/>
          <w:color w:val="FF0000"/>
          <w:szCs w:val="21"/>
        </w:rPr>
        <w:t>至</w:t>
      </w:r>
      <w:r w:rsidR="008076BC" w:rsidRPr="00F97A02">
        <w:rPr>
          <w:rFonts w:hAnsi="宋体" w:hint="eastAsia"/>
          <w:color w:val="FF0000"/>
          <w:szCs w:val="21"/>
        </w:rPr>
        <w:t>200mL容量瓶</w:t>
      </w:r>
      <w:r w:rsidR="008076BC">
        <w:rPr>
          <w:rFonts w:hAnsi="宋体" w:hint="eastAsia"/>
          <w:color w:val="FF0000"/>
          <w:szCs w:val="21"/>
        </w:rPr>
        <w:t>中</w:t>
      </w:r>
      <w:r w:rsidR="00F97A02">
        <w:rPr>
          <w:rFonts w:hAnsi="宋体" w:hint="eastAsia"/>
          <w:szCs w:val="21"/>
        </w:rPr>
        <w:t>，</w:t>
      </w:r>
      <w:r w:rsidRPr="00C72D79">
        <w:rPr>
          <w:rFonts w:hAnsi="宋体" w:hint="eastAsia"/>
          <w:szCs w:val="21"/>
        </w:rPr>
        <w:t>以水稀释至刻度，摇匀。</w:t>
      </w:r>
    </w:p>
    <w:p w:rsidR="00185FFD" w:rsidRDefault="00675E78" w:rsidP="00675E78">
      <w:pPr>
        <w:pStyle w:val="a7"/>
        <w:spacing w:before="156" w:after="156"/>
      </w:pPr>
      <w:r>
        <w:rPr>
          <w:rFonts w:hint="eastAsia"/>
        </w:rPr>
        <w:t>测定</w:t>
      </w:r>
    </w:p>
    <w:p w:rsidR="00675E78" w:rsidRDefault="00675E78" w:rsidP="00675E78">
      <w:pPr>
        <w:pStyle w:val="aff5"/>
      </w:pPr>
      <w:r>
        <w:rPr>
          <w:rFonts w:hint="eastAsia"/>
        </w:rPr>
        <w:t>在电感耦合等离子体原子发射光谱仪上，于选定的分析谱线测量试液（6.4.2）及随同</w:t>
      </w:r>
      <w:r w:rsidR="00C72D79">
        <w:rPr>
          <w:rFonts w:hint="eastAsia"/>
        </w:rPr>
        <w:t>样品</w:t>
      </w:r>
      <w:r>
        <w:rPr>
          <w:rFonts w:hint="eastAsia"/>
        </w:rPr>
        <w:t>空白（6.3）中</w:t>
      </w:r>
      <w:r w:rsidR="002965D2">
        <w:rPr>
          <w:rFonts w:hint="eastAsia"/>
        </w:rPr>
        <w:t>锗的发射强度，从工作曲线上计算经空白校正的</w:t>
      </w:r>
      <w:r w:rsidR="004263BE">
        <w:rPr>
          <w:rFonts w:hint="eastAsia"/>
        </w:rPr>
        <w:t>锗</w:t>
      </w:r>
      <w:r w:rsidR="002965D2">
        <w:rPr>
          <w:rFonts w:hint="eastAsia"/>
        </w:rPr>
        <w:t>元素浓度。</w:t>
      </w:r>
    </w:p>
    <w:p w:rsidR="00675E78" w:rsidRDefault="00675E78" w:rsidP="00675E78">
      <w:pPr>
        <w:pStyle w:val="a7"/>
        <w:spacing w:before="156" w:after="156"/>
      </w:pPr>
      <w:r>
        <w:rPr>
          <w:rFonts w:hint="eastAsia"/>
        </w:rPr>
        <w:t>工作曲线的绘制</w:t>
      </w:r>
    </w:p>
    <w:p w:rsidR="00675E78" w:rsidRDefault="00675E78" w:rsidP="00675E78">
      <w:pPr>
        <w:pStyle w:val="aff5"/>
      </w:pPr>
      <w:r>
        <w:rPr>
          <w:rFonts w:hint="eastAsia"/>
        </w:rPr>
        <w:t>移取0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mL、1.0</w:t>
      </w:r>
      <w:r w:rsidR="00361962">
        <w:rPr>
          <w:rFonts w:hint="eastAsia"/>
        </w:rPr>
        <w:t>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mL、</w:t>
      </w:r>
      <w:r w:rsidR="00571806">
        <w:rPr>
          <w:rFonts w:hint="eastAsia"/>
        </w:rPr>
        <w:t>2.0</w:t>
      </w:r>
      <w:r w:rsidR="00361962">
        <w:rPr>
          <w:rFonts w:hint="eastAsia"/>
        </w:rPr>
        <w:t>0</w:t>
      </w:r>
      <w:r w:rsidR="00EF5BD9">
        <w:rPr>
          <w:rFonts w:ascii="Calibri" w:hAnsi="Calibri" w:hint="eastAsia"/>
        </w:rPr>
        <w:t xml:space="preserve"> </w:t>
      </w:r>
      <w:r w:rsidR="00571806">
        <w:rPr>
          <w:rFonts w:hint="eastAsia"/>
        </w:rPr>
        <w:t>mL、</w:t>
      </w:r>
      <w:r>
        <w:rPr>
          <w:rFonts w:hint="eastAsia"/>
        </w:rPr>
        <w:t>3.0</w:t>
      </w:r>
      <w:r w:rsidR="00361962">
        <w:rPr>
          <w:rFonts w:hint="eastAsia"/>
        </w:rPr>
        <w:t>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mL、</w:t>
      </w:r>
      <w:r w:rsidR="00571806">
        <w:rPr>
          <w:rFonts w:hint="eastAsia"/>
        </w:rPr>
        <w:t>4.0</w:t>
      </w:r>
      <w:r w:rsidR="00361962">
        <w:rPr>
          <w:rFonts w:hint="eastAsia"/>
        </w:rPr>
        <w:t>0</w:t>
      </w:r>
      <w:r w:rsidR="00EF5BD9">
        <w:rPr>
          <w:rFonts w:ascii="Calibri" w:hAnsi="Calibri" w:hint="eastAsia"/>
        </w:rPr>
        <w:t xml:space="preserve"> </w:t>
      </w:r>
      <w:r w:rsidR="00571806">
        <w:rPr>
          <w:rFonts w:hint="eastAsia"/>
        </w:rPr>
        <w:t>mL、</w:t>
      </w:r>
      <w:r>
        <w:rPr>
          <w:rFonts w:hint="eastAsia"/>
        </w:rPr>
        <w:t>5.0</w:t>
      </w:r>
      <w:r w:rsidR="00361962">
        <w:rPr>
          <w:rFonts w:hint="eastAsia"/>
        </w:rPr>
        <w:t>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mL标准溶液（3.</w:t>
      </w:r>
      <w:r w:rsidR="005B2533">
        <w:rPr>
          <w:rFonts w:hint="eastAsia"/>
        </w:rPr>
        <w:t>8</w:t>
      </w:r>
      <w:r>
        <w:rPr>
          <w:rFonts w:hint="eastAsia"/>
        </w:rPr>
        <w:t>）于一组100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mL容量瓶中，加入15</w:t>
      </w:r>
      <w:r w:rsidR="00EF5BD9">
        <w:rPr>
          <w:rFonts w:ascii="Calibri" w:hAnsi="Calibri" w:hint="eastAsia"/>
        </w:rPr>
        <w:t xml:space="preserve"> </w:t>
      </w:r>
      <w:r>
        <w:rPr>
          <w:rFonts w:hint="eastAsia"/>
        </w:rPr>
        <w:t>mL盐酸（3.1），用水稀释至刻度，混匀。在电感耦合等离子体原子发射光谱仪上，于选定的分析谱线处，测量标准系列溶液的发射强度。分别以被测元素的浓度为横坐标，发射强度为纵坐标，绘制工作曲线。</w:t>
      </w:r>
    </w:p>
    <w:p w:rsidR="00675E78" w:rsidRPr="00675E78" w:rsidRDefault="00675E78" w:rsidP="00675E78">
      <w:pPr>
        <w:pStyle w:val="aff5"/>
      </w:pPr>
      <w:r>
        <w:rPr>
          <w:rFonts w:hint="eastAsia"/>
        </w:rPr>
        <w:t>工作曲线的相关系数需达到0.9995以上。</w:t>
      </w:r>
    </w:p>
    <w:p w:rsidR="00185FFD" w:rsidRDefault="00675E78" w:rsidP="006070DB">
      <w:pPr>
        <w:pStyle w:val="a5"/>
        <w:spacing w:before="312" w:after="312"/>
      </w:pPr>
      <w:r>
        <w:rPr>
          <w:rFonts w:hint="eastAsia"/>
        </w:rPr>
        <w:t>分析结果的计算</w:t>
      </w:r>
    </w:p>
    <w:p w:rsidR="00675E78" w:rsidRDefault="00675E78" w:rsidP="00675E78">
      <w:pPr>
        <w:pStyle w:val="aff5"/>
      </w:pPr>
      <w:r>
        <w:rPr>
          <w:rFonts w:hint="eastAsia"/>
        </w:rPr>
        <w:t>用下式计算</w:t>
      </w:r>
      <w:r w:rsidR="00C72D79">
        <w:rPr>
          <w:rFonts w:hint="eastAsia"/>
        </w:rPr>
        <w:t>样品</w:t>
      </w:r>
      <w:r>
        <w:rPr>
          <w:rFonts w:hint="eastAsia"/>
        </w:rPr>
        <w:t>中的锗含量</w:t>
      </w:r>
      <w:r w:rsidR="00A808C9" w:rsidRPr="00EF5BD9">
        <w:rPr>
          <w:rFonts w:hint="eastAsia"/>
          <w:i/>
        </w:rPr>
        <w:t>w</w:t>
      </w:r>
      <w:r w:rsidR="00A808C9" w:rsidRPr="00A808C9">
        <w:rPr>
          <w:rFonts w:hint="eastAsia"/>
          <w:vertAlign w:val="subscript"/>
        </w:rPr>
        <w:t>（Ge）</w:t>
      </w:r>
      <w:r w:rsidR="00A808C9">
        <w:rPr>
          <w:rFonts w:hint="eastAsia"/>
        </w:rPr>
        <w:t>（</w:t>
      </w:r>
      <w:r w:rsidR="000E4234">
        <w:rPr>
          <w:rFonts w:hint="eastAsia"/>
        </w:rPr>
        <w:t>ug/g</w:t>
      </w:r>
      <w:r w:rsidR="00A808C9">
        <w:rPr>
          <w:rFonts w:hint="eastAsia"/>
        </w:rPr>
        <w:t>）</w:t>
      </w:r>
      <w:r>
        <w:rPr>
          <w:rFonts w:hint="eastAsia"/>
        </w:rPr>
        <w:t>：</w:t>
      </w:r>
    </w:p>
    <w:p w:rsidR="00675E78" w:rsidRPr="00675E78" w:rsidRDefault="00A808C9" w:rsidP="00A808C9">
      <w:pPr>
        <w:pStyle w:val="aff5"/>
        <w:wordWrap w:val="0"/>
        <w:jc w:val="right"/>
      </w:pPr>
      <w:r>
        <w:rPr>
          <w:rFonts w:hint="eastAsia"/>
        </w:rPr>
        <w:t xml:space="preserve">  </w:t>
      </w:r>
      <w:r w:rsidRPr="00B336BB">
        <w:rPr>
          <w:position w:val="-24"/>
        </w:rPr>
        <w:object w:dxaOrig="26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33.2pt" o:ole="">
            <v:imagedata r:id="rId15" o:title=""/>
          </v:shape>
          <o:OLEObject Type="Embed" ProgID="Equation.DSMT4" ShapeID="_x0000_i1025" DrawAspect="Content" ObjectID="_1595783988" r:id="rId16"/>
        </w:object>
      </w:r>
      <w:r>
        <w:rPr>
          <w:rFonts w:hint="eastAsia"/>
        </w:rPr>
        <w:t xml:space="preserve">   ……………………………………（1）</w:t>
      </w:r>
    </w:p>
    <w:p w:rsidR="00185FFD" w:rsidRPr="00A808C9" w:rsidRDefault="00A808C9" w:rsidP="00185FFD">
      <w:pPr>
        <w:pStyle w:val="aff5"/>
      </w:pPr>
      <w:r>
        <w:rPr>
          <w:rFonts w:hint="eastAsia"/>
        </w:rPr>
        <w:t>式中：</w:t>
      </w:r>
    </w:p>
    <w:p w:rsidR="00185FFD" w:rsidRDefault="00A808C9" w:rsidP="00185FFD">
      <w:pPr>
        <w:pStyle w:val="aff5"/>
      </w:pPr>
      <w:r w:rsidRPr="00EF5BD9">
        <w:rPr>
          <w:rFonts w:hint="eastAsia"/>
          <w:i/>
        </w:rPr>
        <w:t>ρ</w:t>
      </w:r>
      <w:r w:rsidRPr="00EF5BD9">
        <w:rPr>
          <w:rFonts w:hint="eastAsia"/>
          <w:i/>
          <w:vertAlign w:val="subscript"/>
        </w:rPr>
        <w:t>Ge</w:t>
      </w:r>
      <w:r>
        <w:rPr>
          <w:rFonts w:hint="eastAsia"/>
        </w:rPr>
        <w:t>——试液中锗的浓度，单位为微克每毫升（μg/mL）；</w:t>
      </w:r>
    </w:p>
    <w:p w:rsidR="00A808C9" w:rsidRDefault="00A808C9" w:rsidP="00185FFD">
      <w:pPr>
        <w:pStyle w:val="aff5"/>
      </w:pPr>
      <w:r w:rsidRPr="00EF5BD9">
        <w:rPr>
          <w:rFonts w:hint="eastAsia"/>
          <w:i/>
        </w:rPr>
        <w:t>ρ</w:t>
      </w:r>
      <w:r w:rsidRPr="00EF5BD9">
        <w:rPr>
          <w:rFonts w:hint="eastAsia"/>
          <w:i/>
          <w:vertAlign w:val="subscript"/>
        </w:rPr>
        <w:t>0</w:t>
      </w:r>
      <w:r>
        <w:rPr>
          <w:rFonts w:hint="eastAsia"/>
        </w:rPr>
        <w:t>——空白溶液中锗的浓度，单位为微克每毫升（μg/mL）；</w:t>
      </w:r>
    </w:p>
    <w:p w:rsidR="00A808C9" w:rsidRDefault="00A808C9" w:rsidP="00185FFD">
      <w:pPr>
        <w:pStyle w:val="aff5"/>
      </w:pPr>
      <w:r w:rsidRPr="00EF5BD9">
        <w:rPr>
          <w:rFonts w:hint="eastAsia"/>
          <w:i/>
        </w:rPr>
        <w:t>V</w:t>
      </w:r>
      <w:r>
        <w:rPr>
          <w:rFonts w:hint="eastAsia"/>
        </w:rPr>
        <w:t>——定容体积，单位为毫升（mL）；</w:t>
      </w:r>
    </w:p>
    <w:p w:rsidR="00A808C9" w:rsidRDefault="00A808C9" w:rsidP="00185FFD">
      <w:pPr>
        <w:pStyle w:val="aff5"/>
      </w:pPr>
      <w:r w:rsidRPr="00EF5BD9">
        <w:rPr>
          <w:rFonts w:hint="eastAsia"/>
          <w:i/>
        </w:rPr>
        <w:t>m</w:t>
      </w:r>
      <w:r>
        <w:rPr>
          <w:rFonts w:hint="eastAsia"/>
        </w:rPr>
        <w:t>——</w:t>
      </w:r>
      <w:r w:rsidR="00C72D79">
        <w:rPr>
          <w:rFonts w:hint="eastAsia"/>
        </w:rPr>
        <w:t>样品</w:t>
      </w:r>
      <w:r>
        <w:rPr>
          <w:rFonts w:hint="eastAsia"/>
        </w:rPr>
        <w:t>的质量，单位为克（g）。</w:t>
      </w:r>
    </w:p>
    <w:p w:rsidR="00A808C9" w:rsidRDefault="00A808C9" w:rsidP="006070DB">
      <w:pPr>
        <w:pStyle w:val="a5"/>
        <w:spacing w:before="312" w:after="312"/>
      </w:pPr>
      <w:r>
        <w:rPr>
          <w:rFonts w:hint="eastAsia"/>
        </w:rPr>
        <w:t>精密度</w:t>
      </w:r>
    </w:p>
    <w:p w:rsidR="00A808C9" w:rsidRDefault="00A808C9" w:rsidP="006070DB">
      <w:pPr>
        <w:pStyle w:val="a6"/>
        <w:spacing w:before="156" w:after="156"/>
      </w:pPr>
      <w:r>
        <w:rPr>
          <w:rFonts w:hint="eastAsia"/>
        </w:rPr>
        <w:t>重复性</w:t>
      </w:r>
    </w:p>
    <w:p w:rsidR="003E4639" w:rsidRPr="00A808C9" w:rsidRDefault="00A808C9" w:rsidP="00A808C9">
      <w:pPr>
        <w:pStyle w:val="aff5"/>
      </w:pPr>
      <w:r w:rsidRPr="00A808C9">
        <w:rPr>
          <w:rFonts w:hint="eastAsia"/>
        </w:rPr>
        <w:t>在重复性条件下获得的两次独立测试结果的测定值，在以下给出的平均值范围内，这两个测试结果的绝对差值不超过重复性限（</w:t>
      </w:r>
      <w:r w:rsidRPr="00A808C9">
        <w:t>r</w:t>
      </w:r>
      <w:r w:rsidRPr="00A808C9">
        <w:rPr>
          <w:rFonts w:hint="eastAsia"/>
        </w:rPr>
        <w:t>），超过重复性限（</w:t>
      </w:r>
      <w:r w:rsidRPr="00A808C9">
        <w:t>r</w:t>
      </w:r>
      <w:r w:rsidRPr="00A808C9">
        <w:rPr>
          <w:rFonts w:hint="eastAsia"/>
        </w:rPr>
        <w:t>）的情况不超过</w:t>
      </w:r>
      <w:r w:rsidRPr="00A808C9">
        <w:t>5</w:t>
      </w:r>
      <w:r w:rsidR="003E4639">
        <w:rPr>
          <w:rFonts w:ascii="Calibri" w:hAnsi="Calibri" w:hint="eastAsia"/>
        </w:rPr>
        <w:t xml:space="preserve"> </w:t>
      </w:r>
      <w:r w:rsidRPr="00A808C9">
        <w:t>%</w:t>
      </w:r>
      <w:r w:rsidRPr="00A808C9">
        <w:rPr>
          <w:rFonts w:hint="eastAsia"/>
        </w:rPr>
        <w:t>，重复性限（</w:t>
      </w:r>
      <w:r w:rsidRPr="00A808C9">
        <w:t>r</w:t>
      </w:r>
      <w:r w:rsidRPr="00A808C9">
        <w:rPr>
          <w:rFonts w:hint="eastAsia"/>
        </w:rPr>
        <w:t>）按表</w:t>
      </w:r>
      <w:r w:rsidR="00074D91">
        <w:rPr>
          <w:rFonts w:hint="eastAsia"/>
        </w:rPr>
        <w:t>3</w:t>
      </w:r>
      <w:r w:rsidRPr="00A808C9">
        <w:rPr>
          <w:rFonts w:hint="eastAsia"/>
        </w:rPr>
        <w:t>数据采用线性内插法求得：</w:t>
      </w:r>
    </w:p>
    <w:p w:rsidR="00A808C9" w:rsidRDefault="002C6391" w:rsidP="004263BE">
      <w:pPr>
        <w:pStyle w:val="af6"/>
        <w:spacing w:before="156" w:after="156"/>
      </w:pPr>
      <w:r>
        <w:rPr>
          <w:rFonts w:hint="eastAsia"/>
        </w:rPr>
        <w:t>重复性限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EF3887" w:rsidTr="0016199B">
        <w:trPr>
          <w:jc w:val="center"/>
        </w:trPr>
        <w:tc>
          <w:tcPr>
            <w:tcW w:w="957" w:type="dxa"/>
          </w:tcPr>
          <w:p w:rsidR="00EF3887" w:rsidRPr="0016199B" w:rsidRDefault="00EF3887" w:rsidP="00653FCE">
            <w:pPr>
              <w:pStyle w:val="aff5"/>
              <w:ind w:firstLineChars="0" w:firstLine="0"/>
              <w:jc w:val="center"/>
              <w:rPr>
                <w:sz w:val="18"/>
                <w:szCs w:val="18"/>
              </w:rPr>
            </w:pPr>
            <w:r w:rsidRPr="0016199B">
              <w:rPr>
                <w:sz w:val="18"/>
                <w:szCs w:val="18"/>
              </w:rPr>
              <w:lastRenderedPageBreak/>
              <w:t>W</w:t>
            </w:r>
            <w:r w:rsidRPr="0016199B">
              <w:rPr>
                <w:rFonts w:hint="eastAsia"/>
                <w:sz w:val="18"/>
                <w:szCs w:val="18"/>
                <w:vertAlign w:val="subscript"/>
              </w:rPr>
              <w:t>Ge</w:t>
            </w:r>
            <w:r w:rsidRPr="0016199B"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257.5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540.4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802.6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2364.4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4251.4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6965.0</w:t>
            </w:r>
          </w:p>
        </w:tc>
        <w:tc>
          <w:tcPr>
            <w:tcW w:w="957" w:type="dxa"/>
          </w:tcPr>
          <w:p w:rsidR="00EF3887" w:rsidRDefault="00EF3887" w:rsidP="00EF3887">
            <w:pPr>
              <w:jc w:val="center"/>
            </w:pPr>
            <w:r w:rsidRPr="006120AE">
              <w:t>9202.5</w:t>
            </w:r>
          </w:p>
        </w:tc>
      </w:tr>
      <w:tr w:rsidR="00EF3887" w:rsidTr="0016199B">
        <w:trPr>
          <w:jc w:val="center"/>
        </w:trPr>
        <w:tc>
          <w:tcPr>
            <w:tcW w:w="957" w:type="dxa"/>
          </w:tcPr>
          <w:p w:rsidR="00EF3887" w:rsidRPr="0016199B" w:rsidRDefault="00EF3887" w:rsidP="00653FCE">
            <w:pPr>
              <w:pStyle w:val="aff5"/>
              <w:ind w:firstLineChars="0" w:firstLine="0"/>
              <w:jc w:val="center"/>
              <w:rPr>
                <w:sz w:val="18"/>
                <w:szCs w:val="18"/>
              </w:rPr>
            </w:pPr>
            <w:r w:rsidRPr="0016199B">
              <w:rPr>
                <w:sz w:val="18"/>
                <w:szCs w:val="18"/>
              </w:rPr>
              <w:t>r</w:t>
            </w:r>
          </w:p>
        </w:tc>
        <w:tc>
          <w:tcPr>
            <w:tcW w:w="957" w:type="dxa"/>
          </w:tcPr>
          <w:p w:rsidR="00EF3887" w:rsidRPr="00340DDF" w:rsidRDefault="00EF3887" w:rsidP="00EF3887">
            <w:pPr>
              <w:jc w:val="center"/>
            </w:pPr>
            <w:r w:rsidRPr="00340DDF">
              <w:t>8.7</w:t>
            </w:r>
          </w:p>
        </w:tc>
        <w:tc>
          <w:tcPr>
            <w:tcW w:w="957" w:type="dxa"/>
          </w:tcPr>
          <w:p w:rsidR="00EF3887" w:rsidRPr="00340DDF" w:rsidRDefault="00EF3887" w:rsidP="00EF3887">
            <w:pPr>
              <w:jc w:val="center"/>
            </w:pPr>
            <w:r w:rsidRPr="00340DDF">
              <w:t>12.7</w:t>
            </w:r>
          </w:p>
        </w:tc>
        <w:tc>
          <w:tcPr>
            <w:tcW w:w="957" w:type="dxa"/>
          </w:tcPr>
          <w:p w:rsidR="00EF3887" w:rsidRPr="00340DDF" w:rsidRDefault="00EF3887" w:rsidP="00EF3887">
            <w:pPr>
              <w:jc w:val="center"/>
            </w:pPr>
            <w:r w:rsidRPr="00340DDF">
              <w:t>16.2</w:t>
            </w:r>
          </w:p>
        </w:tc>
        <w:tc>
          <w:tcPr>
            <w:tcW w:w="957" w:type="dxa"/>
          </w:tcPr>
          <w:p w:rsidR="00EF3887" w:rsidRPr="00340DDF" w:rsidRDefault="00EF3887" w:rsidP="00EF3887">
            <w:pPr>
              <w:jc w:val="center"/>
            </w:pPr>
            <w:r w:rsidRPr="00340DDF">
              <w:t>57.1</w:t>
            </w:r>
          </w:p>
        </w:tc>
        <w:tc>
          <w:tcPr>
            <w:tcW w:w="957" w:type="dxa"/>
          </w:tcPr>
          <w:p w:rsidR="00EF3887" w:rsidRPr="00340DDF" w:rsidRDefault="00EF3887" w:rsidP="00EF3887">
            <w:pPr>
              <w:jc w:val="center"/>
            </w:pPr>
            <w:r w:rsidRPr="00340DDF">
              <w:t>91.9</w:t>
            </w:r>
          </w:p>
        </w:tc>
        <w:tc>
          <w:tcPr>
            <w:tcW w:w="957" w:type="dxa"/>
          </w:tcPr>
          <w:p w:rsidR="00EF3887" w:rsidRPr="00340DDF" w:rsidRDefault="00EF3887" w:rsidP="00EF3887">
            <w:pPr>
              <w:jc w:val="center"/>
            </w:pPr>
            <w:r w:rsidRPr="00340DDF">
              <w:t>120.2</w:t>
            </w:r>
          </w:p>
        </w:tc>
        <w:tc>
          <w:tcPr>
            <w:tcW w:w="957" w:type="dxa"/>
          </w:tcPr>
          <w:p w:rsidR="00EF3887" w:rsidRDefault="00EF3887" w:rsidP="00EF3887">
            <w:pPr>
              <w:jc w:val="center"/>
            </w:pPr>
            <w:r w:rsidRPr="00340DDF">
              <w:t>146.1</w:t>
            </w:r>
          </w:p>
        </w:tc>
      </w:tr>
    </w:tbl>
    <w:p w:rsidR="00A808C9" w:rsidRDefault="00A808C9" w:rsidP="006070DB">
      <w:pPr>
        <w:pStyle w:val="a6"/>
        <w:spacing w:before="156" w:after="156"/>
      </w:pPr>
      <w:r>
        <w:rPr>
          <w:rFonts w:hint="eastAsia"/>
        </w:rPr>
        <w:t>再现性</w:t>
      </w:r>
    </w:p>
    <w:p w:rsidR="00A808C9" w:rsidRDefault="00A808C9" w:rsidP="00A808C9">
      <w:pPr>
        <w:pStyle w:val="aff5"/>
      </w:pPr>
      <w:r>
        <w:rPr>
          <w:rFonts w:hint="eastAsia"/>
        </w:rPr>
        <w:t>在再现性条件下获得的两次独立测试结果的测定值，在以下给出的平均值范围内，这两个测试结果的绝对差值不超过再现性限（R），超过再现性限（R）的情况不超过5</w:t>
      </w:r>
      <w:r w:rsidR="003E4639">
        <w:rPr>
          <w:rFonts w:ascii="Calibri" w:hAnsi="Calibri" w:hint="eastAsia"/>
        </w:rPr>
        <w:t xml:space="preserve"> </w:t>
      </w:r>
      <w:r>
        <w:rPr>
          <w:rFonts w:hint="eastAsia"/>
        </w:rPr>
        <w:t>%，再现性限（R）按表</w:t>
      </w:r>
      <w:r w:rsidR="00074D91">
        <w:rPr>
          <w:rFonts w:hint="eastAsia"/>
        </w:rPr>
        <w:t>4</w:t>
      </w:r>
      <w:r>
        <w:rPr>
          <w:rFonts w:hint="eastAsia"/>
        </w:rPr>
        <w:t>数据采用线性内插法求得：</w:t>
      </w:r>
      <w:bookmarkStart w:id="17" w:name="_GoBack"/>
      <w:bookmarkEnd w:id="17"/>
    </w:p>
    <w:p w:rsidR="002C6391" w:rsidRDefault="002C6391" w:rsidP="004263BE">
      <w:pPr>
        <w:pStyle w:val="af6"/>
        <w:spacing w:before="156" w:after="156"/>
      </w:pPr>
      <w:r>
        <w:rPr>
          <w:rFonts w:hint="eastAsia"/>
        </w:rPr>
        <w:t>再现性限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EF3887" w:rsidTr="0016199B">
        <w:trPr>
          <w:jc w:val="center"/>
        </w:trPr>
        <w:tc>
          <w:tcPr>
            <w:tcW w:w="957" w:type="dxa"/>
          </w:tcPr>
          <w:p w:rsidR="00EF3887" w:rsidRPr="0016199B" w:rsidRDefault="00EF3887" w:rsidP="00653FCE">
            <w:pPr>
              <w:pStyle w:val="aff5"/>
              <w:ind w:firstLineChars="0" w:firstLine="0"/>
              <w:jc w:val="center"/>
              <w:rPr>
                <w:sz w:val="18"/>
                <w:szCs w:val="18"/>
              </w:rPr>
            </w:pPr>
            <w:r w:rsidRPr="0016199B">
              <w:rPr>
                <w:sz w:val="18"/>
                <w:szCs w:val="18"/>
              </w:rPr>
              <w:t>W</w:t>
            </w:r>
            <w:r w:rsidRPr="0016199B">
              <w:rPr>
                <w:rFonts w:hint="eastAsia"/>
                <w:sz w:val="18"/>
                <w:szCs w:val="18"/>
                <w:vertAlign w:val="subscript"/>
              </w:rPr>
              <w:t>Ge</w:t>
            </w:r>
            <w:r w:rsidRPr="0016199B">
              <w:rPr>
                <w:rFonts w:hint="eastAsia"/>
                <w:sz w:val="18"/>
                <w:szCs w:val="18"/>
              </w:rPr>
              <w:t>/%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257.5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540.4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802.6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2364.4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4251.4</w:t>
            </w:r>
          </w:p>
        </w:tc>
        <w:tc>
          <w:tcPr>
            <w:tcW w:w="957" w:type="dxa"/>
          </w:tcPr>
          <w:p w:rsidR="00EF3887" w:rsidRPr="006120AE" w:rsidRDefault="00EF3887" w:rsidP="00EF3887">
            <w:pPr>
              <w:jc w:val="center"/>
            </w:pPr>
            <w:r w:rsidRPr="006120AE">
              <w:t>6965.0</w:t>
            </w:r>
          </w:p>
        </w:tc>
        <w:tc>
          <w:tcPr>
            <w:tcW w:w="957" w:type="dxa"/>
          </w:tcPr>
          <w:p w:rsidR="00EF3887" w:rsidRDefault="00EF3887" w:rsidP="00EF3887">
            <w:pPr>
              <w:jc w:val="center"/>
            </w:pPr>
            <w:r w:rsidRPr="006120AE">
              <w:t>9202.5</w:t>
            </w:r>
          </w:p>
        </w:tc>
      </w:tr>
      <w:tr w:rsidR="00EF3887" w:rsidTr="0016199B">
        <w:trPr>
          <w:jc w:val="center"/>
        </w:trPr>
        <w:tc>
          <w:tcPr>
            <w:tcW w:w="957" w:type="dxa"/>
          </w:tcPr>
          <w:p w:rsidR="00EF3887" w:rsidRPr="0016199B" w:rsidRDefault="00EF3887" w:rsidP="00653FCE">
            <w:pPr>
              <w:pStyle w:val="aff5"/>
              <w:ind w:firstLineChars="0" w:firstLine="0"/>
              <w:jc w:val="center"/>
              <w:rPr>
                <w:sz w:val="18"/>
                <w:szCs w:val="18"/>
              </w:rPr>
            </w:pPr>
            <w:r w:rsidRPr="0016199B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957" w:type="dxa"/>
          </w:tcPr>
          <w:p w:rsidR="00EF3887" w:rsidRPr="003C3BC3" w:rsidRDefault="00EF3887" w:rsidP="00EF3887">
            <w:pPr>
              <w:jc w:val="center"/>
            </w:pPr>
            <w:r w:rsidRPr="003C3BC3">
              <w:t>8.7</w:t>
            </w:r>
          </w:p>
        </w:tc>
        <w:tc>
          <w:tcPr>
            <w:tcW w:w="957" w:type="dxa"/>
          </w:tcPr>
          <w:p w:rsidR="00EF3887" w:rsidRPr="003C3BC3" w:rsidRDefault="00EF3887" w:rsidP="00EF3887">
            <w:pPr>
              <w:jc w:val="center"/>
            </w:pPr>
            <w:r w:rsidRPr="003C3BC3">
              <w:t>14.0</w:t>
            </w:r>
          </w:p>
        </w:tc>
        <w:tc>
          <w:tcPr>
            <w:tcW w:w="957" w:type="dxa"/>
          </w:tcPr>
          <w:p w:rsidR="00EF3887" w:rsidRPr="003C3BC3" w:rsidRDefault="00EF3887" w:rsidP="00EF3887">
            <w:pPr>
              <w:jc w:val="center"/>
            </w:pPr>
            <w:r w:rsidRPr="003C3BC3">
              <w:t>16.2</w:t>
            </w:r>
          </w:p>
        </w:tc>
        <w:tc>
          <w:tcPr>
            <w:tcW w:w="957" w:type="dxa"/>
          </w:tcPr>
          <w:p w:rsidR="00EF3887" w:rsidRPr="003C3BC3" w:rsidRDefault="00EF3887" w:rsidP="00EF3887">
            <w:pPr>
              <w:jc w:val="center"/>
            </w:pPr>
            <w:r w:rsidRPr="003C3BC3">
              <w:t>59.6</w:t>
            </w:r>
          </w:p>
        </w:tc>
        <w:tc>
          <w:tcPr>
            <w:tcW w:w="957" w:type="dxa"/>
          </w:tcPr>
          <w:p w:rsidR="00EF3887" w:rsidRPr="003C3BC3" w:rsidRDefault="00EF3887" w:rsidP="00EF3887">
            <w:pPr>
              <w:jc w:val="center"/>
            </w:pPr>
            <w:r w:rsidRPr="003C3BC3">
              <w:t>95.7</w:t>
            </w:r>
          </w:p>
        </w:tc>
        <w:tc>
          <w:tcPr>
            <w:tcW w:w="957" w:type="dxa"/>
          </w:tcPr>
          <w:p w:rsidR="00EF3887" w:rsidRPr="003C3BC3" w:rsidRDefault="00EF3887" w:rsidP="00EF3887">
            <w:pPr>
              <w:jc w:val="center"/>
            </w:pPr>
            <w:r w:rsidRPr="003C3BC3">
              <w:t>137.7</w:t>
            </w:r>
          </w:p>
        </w:tc>
        <w:tc>
          <w:tcPr>
            <w:tcW w:w="957" w:type="dxa"/>
          </w:tcPr>
          <w:p w:rsidR="00EF3887" w:rsidRDefault="00EF3887" w:rsidP="00EF3887">
            <w:pPr>
              <w:jc w:val="center"/>
            </w:pPr>
            <w:r w:rsidRPr="003C3BC3">
              <w:t>182.8</w:t>
            </w:r>
          </w:p>
        </w:tc>
      </w:tr>
    </w:tbl>
    <w:p w:rsidR="00A808C9" w:rsidRDefault="00A84230" w:rsidP="006070DB">
      <w:pPr>
        <w:pStyle w:val="a5"/>
        <w:spacing w:before="312" w:after="312"/>
      </w:pPr>
      <w:r>
        <w:rPr>
          <w:rFonts w:hint="eastAsia"/>
        </w:rPr>
        <w:t>试验报告</w:t>
      </w:r>
    </w:p>
    <w:p w:rsidR="00A84230" w:rsidRDefault="00A84230" w:rsidP="00A84230">
      <w:pPr>
        <w:pStyle w:val="aff5"/>
      </w:pPr>
      <w:r>
        <w:rPr>
          <w:rFonts w:hint="eastAsia"/>
        </w:rPr>
        <w:t>试验报告至少给出以下几个方面的内容：</w:t>
      </w:r>
    </w:p>
    <w:p w:rsidR="00A84230" w:rsidRDefault="00C72D79" w:rsidP="00A84230">
      <w:pPr>
        <w:pStyle w:val="ad"/>
      </w:pPr>
      <w:r>
        <w:rPr>
          <w:rFonts w:hint="eastAsia"/>
        </w:rPr>
        <w:t>样品</w:t>
      </w:r>
      <w:r w:rsidR="00A84230">
        <w:rPr>
          <w:rFonts w:hint="eastAsia"/>
        </w:rPr>
        <w:t>；</w:t>
      </w:r>
    </w:p>
    <w:p w:rsidR="00A84230" w:rsidRDefault="00A84230" w:rsidP="00A84230">
      <w:pPr>
        <w:pStyle w:val="ad"/>
      </w:pPr>
      <w:r>
        <w:rPr>
          <w:rFonts w:hint="eastAsia"/>
        </w:rPr>
        <w:t>使用的标准；</w:t>
      </w:r>
    </w:p>
    <w:p w:rsidR="00A84230" w:rsidRDefault="00A84230" w:rsidP="00A84230">
      <w:pPr>
        <w:pStyle w:val="ad"/>
      </w:pPr>
      <w:r>
        <w:rPr>
          <w:rFonts w:hint="eastAsia"/>
        </w:rPr>
        <w:t>分析结果及其表示；</w:t>
      </w:r>
    </w:p>
    <w:p w:rsidR="00A84230" w:rsidRDefault="00A84230" w:rsidP="00A84230">
      <w:pPr>
        <w:pStyle w:val="ad"/>
      </w:pPr>
      <w:r>
        <w:rPr>
          <w:rFonts w:hint="eastAsia"/>
        </w:rPr>
        <w:t>与基本分析步骤的差异；</w:t>
      </w:r>
    </w:p>
    <w:p w:rsidR="00A84230" w:rsidRDefault="00A84230" w:rsidP="00A84230">
      <w:pPr>
        <w:pStyle w:val="ad"/>
      </w:pPr>
      <w:r>
        <w:rPr>
          <w:rFonts w:hint="eastAsia"/>
        </w:rPr>
        <w:t>测定中观察到的异常现象；</w:t>
      </w:r>
    </w:p>
    <w:p w:rsidR="002C6391" w:rsidRDefault="00A84230" w:rsidP="00185FFD">
      <w:pPr>
        <w:pStyle w:val="ad"/>
      </w:pPr>
      <w:r>
        <w:rPr>
          <w:rFonts w:hint="eastAsia"/>
        </w:rPr>
        <w:t>试验日期。</w:t>
      </w:r>
    </w:p>
    <w:p w:rsidR="005B249F" w:rsidRDefault="005B249F" w:rsidP="005B249F">
      <w:pPr>
        <w:pStyle w:val="ad"/>
        <w:numPr>
          <w:ilvl w:val="0"/>
          <w:numId w:val="0"/>
        </w:numPr>
        <w:ind w:left="833" w:hanging="408"/>
      </w:pPr>
    </w:p>
    <w:p w:rsidR="005B249F" w:rsidRPr="00325BC4" w:rsidRDefault="005B249F" w:rsidP="005B249F">
      <w:pPr>
        <w:pStyle w:val="affffff3"/>
        <w:framePr w:wrap="around" w:y="1"/>
      </w:pPr>
      <w:r>
        <w:t>_________________________________</w:t>
      </w:r>
    </w:p>
    <w:p w:rsidR="00B1401A" w:rsidRPr="00B1401A" w:rsidRDefault="00B1401A" w:rsidP="003E4639">
      <w:pPr>
        <w:pStyle w:val="af4"/>
        <w:numPr>
          <w:ilvl w:val="0"/>
          <w:numId w:val="0"/>
        </w:numPr>
        <w:ind w:left="811"/>
        <w:jc w:val="both"/>
      </w:pPr>
      <w:bookmarkStart w:id="18" w:name="DW"/>
      <w:bookmarkEnd w:id="18"/>
    </w:p>
    <w:sectPr w:rsidR="00B1401A" w:rsidRPr="00B1401A" w:rsidSect="003E4639">
      <w:footerReference w:type="even" r:id="rId17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A1" w:rsidRDefault="002821A1">
      <w:r>
        <w:separator/>
      </w:r>
    </w:p>
  </w:endnote>
  <w:endnote w:type="continuationSeparator" w:id="0">
    <w:p w:rsidR="002821A1" w:rsidRDefault="0028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39" w:rsidRDefault="003E4639" w:rsidP="003E4639">
    <w:pPr>
      <w:pStyle w:val="affb"/>
      <w:jc w:val="left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C4" w:rsidRDefault="006070DB" w:rsidP="00325BC4">
    <w:pPr>
      <w:pStyle w:val="aff6"/>
    </w:pPr>
    <w:r>
      <w:fldChar w:fldCharType="begin"/>
    </w:r>
    <w:r w:rsidR="00325BC4">
      <w:instrText xml:space="preserve"> PAGE  \* MERGEFORMAT </w:instrText>
    </w:r>
    <w:r>
      <w:fldChar w:fldCharType="separate"/>
    </w:r>
    <w:r w:rsidR="00EF388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44164"/>
      <w:docPartObj>
        <w:docPartGallery w:val="Page Numbers (Bottom of Page)"/>
        <w:docPartUnique/>
      </w:docPartObj>
    </w:sdtPr>
    <w:sdtEndPr/>
    <w:sdtContent>
      <w:p w:rsidR="003E4639" w:rsidRDefault="003E4639" w:rsidP="003E4639">
        <w:pPr>
          <w:pStyle w:val="affb"/>
          <w:jc w:val="lef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887" w:rsidRPr="00EF3887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A1" w:rsidRDefault="002821A1">
      <w:r>
        <w:separator/>
      </w:r>
    </w:p>
  </w:footnote>
  <w:footnote w:type="continuationSeparator" w:id="0">
    <w:p w:rsidR="002821A1" w:rsidRDefault="00282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639" w:rsidRPr="003E4639" w:rsidRDefault="003E4639">
    <w:pPr>
      <w:pStyle w:val="affc"/>
      <w:rPr>
        <w:rFonts w:ascii="黑体" w:eastAsia="黑体" w:hAnsi="黑体"/>
        <w:sz w:val="21"/>
        <w:szCs w:val="21"/>
      </w:rPr>
    </w:pPr>
    <w:r w:rsidRPr="003E4639">
      <w:rPr>
        <w:rFonts w:ascii="黑体" w:eastAsia="黑体" w:hAnsi="黑体"/>
        <w:sz w:val="21"/>
        <w:szCs w:val="21"/>
      </w:rPr>
      <w:t>YS/T</w:t>
    </w:r>
    <w:r w:rsidR="007D4BB2">
      <w:rPr>
        <w:rFonts w:ascii="黑体" w:eastAsia="黑体" w:hAnsi="黑体" w:hint="eastAsia"/>
        <w:sz w:val="21"/>
        <w:szCs w:val="21"/>
      </w:rPr>
      <w:t xml:space="preserve"> </w:t>
    </w:r>
    <w:r w:rsidRPr="003E4639">
      <w:rPr>
        <w:rFonts w:ascii="黑体" w:eastAsia="黑体" w:hAnsi="黑体" w:hint="eastAsia"/>
        <w:sz w:val="21"/>
        <w:szCs w:val="21"/>
      </w:rPr>
      <w:t>1171</w:t>
    </w:r>
    <w:r w:rsidR="007D4BB2">
      <w:rPr>
        <w:rFonts w:ascii="黑体" w:eastAsia="黑体" w:hAnsi="黑体" w:hint="eastAsia"/>
        <w:sz w:val="21"/>
        <w:szCs w:val="21"/>
      </w:rPr>
      <w:t>.</w:t>
    </w:r>
    <w:r w:rsidRPr="003E4639">
      <w:rPr>
        <w:rFonts w:ascii="黑体" w:eastAsia="黑体" w:hAnsi="黑体"/>
        <w:sz w:val="21"/>
        <w:szCs w:val="21"/>
      </w:rPr>
      <w:t>11—201</w:t>
    </w:r>
    <w:r w:rsidR="007D4BB2">
      <w:rPr>
        <w:rFonts w:ascii="黑体" w:eastAsia="黑体" w:hAnsi="黑体" w:hint="eastAsia"/>
        <w:sz w:val="21"/>
        <w:szCs w:val="21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C4" w:rsidRDefault="00325BC4" w:rsidP="00F34B99">
    <w:pPr>
      <w:pStyle w:val="aff7"/>
    </w:pPr>
    <w:r>
      <w:t>YS/T</w:t>
    </w:r>
    <w:r w:rsidR="007D4BB2">
      <w:rPr>
        <w:rFonts w:hint="eastAsia"/>
      </w:rPr>
      <w:t xml:space="preserve"> </w:t>
    </w:r>
    <w:r w:rsidR="003E4639">
      <w:rPr>
        <w:rFonts w:hint="eastAsia"/>
      </w:rPr>
      <w:t>1171</w:t>
    </w:r>
    <w:r w:rsidR="007D4BB2">
      <w:rPr>
        <w:rFonts w:hint="eastAsia"/>
      </w:rPr>
      <w:t>.</w:t>
    </w:r>
    <w:r>
      <w:t>11</w:t>
    </w:r>
    <w:r>
      <w:t>—</w:t>
    </w:r>
    <w:r>
      <w:t>201</w:t>
    </w:r>
    <w:r w:rsidR="007D4BB2"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4356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3545"/>
        </w:tabs>
        <w:ind w:left="4537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545"/>
        </w:tabs>
        <w:ind w:left="4537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545"/>
        </w:tabs>
        <w:ind w:left="4537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545"/>
        </w:tabs>
        <w:ind w:left="4537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545"/>
        </w:tabs>
        <w:ind w:left="4537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545"/>
        </w:tabs>
        <w:ind w:left="4537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545"/>
        </w:tabs>
        <w:ind w:left="4537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545"/>
        </w:tabs>
        <w:ind w:left="4537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7CAE930C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E54AD500"/>
    <w:lvl w:ilvl="0">
      <w:start w:val="1"/>
      <w:numFmt w:val="decimal"/>
      <w:pStyle w:val="a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8B4ED97E"/>
    <w:lvl w:ilvl="0">
      <w:start w:val="1"/>
      <w:numFmt w:val="lowerLetter"/>
      <w:pStyle w:val="a3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44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BA6681E2"/>
    <w:lvl w:ilvl="0">
      <w:start w:val="1"/>
      <w:numFmt w:val="none"/>
      <w:pStyle w:val="a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ED0C9B78"/>
    <w:lvl w:ilvl="0">
      <w:start w:val="1"/>
      <w:numFmt w:val="lowerLetter"/>
      <w:pStyle w:val="af1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36B40DB4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9DCC486E"/>
    <w:lvl w:ilvl="0">
      <w:start w:val="1"/>
      <w:numFmt w:val="upperLetter"/>
      <w:pStyle w:val="af4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C9A8C35E"/>
    <w:lvl w:ilvl="0">
      <w:start w:val="1"/>
      <w:numFmt w:val="decimal"/>
      <w:pStyle w:val="af6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2F3A49C2"/>
    <w:lvl w:ilvl="0">
      <w:start w:val="1"/>
      <w:numFmt w:val="none"/>
      <w:pStyle w:val="aff0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1"/>
  </w:num>
  <w:num w:numId="12">
    <w:abstractNumId w:val="10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3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695"/>
    <w:rsid w:val="0000185F"/>
    <w:rsid w:val="0000586F"/>
    <w:rsid w:val="00013D86"/>
    <w:rsid w:val="00013E02"/>
    <w:rsid w:val="0002143C"/>
    <w:rsid w:val="00025A65"/>
    <w:rsid w:val="00026C31"/>
    <w:rsid w:val="00027280"/>
    <w:rsid w:val="000320A7"/>
    <w:rsid w:val="000335AD"/>
    <w:rsid w:val="00035925"/>
    <w:rsid w:val="00067CDF"/>
    <w:rsid w:val="00074D91"/>
    <w:rsid w:val="00074FBE"/>
    <w:rsid w:val="00076FC3"/>
    <w:rsid w:val="00081E85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2CF3"/>
    <w:rsid w:val="000D3D4C"/>
    <w:rsid w:val="000D4F51"/>
    <w:rsid w:val="000D718B"/>
    <w:rsid w:val="000E0C46"/>
    <w:rsid w:val="000E4234"/>
    <w:rsid w:val="000F030C"/>
    <w:rsid w:val="000F129C"/>
    <w:rsid w:val="001056DE"/>
    <w:rsid w:val="00107EFD"/>
    <w:rsid w:val="001124C0"/>
    <w:rsid w:val="0013175F"/>
    <w:rsid w:val="001417F0"/>
    <w:rsid w:val="001512B4"/>
    <w:rsid w:val="0016199B"/>
    <w:rsid w:val="001620A5"/>
    <w:rsid w:val="00164E53"/>
    <w:rsid w:val="00165E32"/>
    <w:rsid w:val="0016699D"/>
    <w:rsid w:val="00175159"/>
    <w:rsid w:val="00176208"/>
    <w:rsid w:val="0018211B"/>
    <w:rsid w:val="001840D3"/>
    <w:rsid w:val="00185FFD"/>
    <w:rsid w:val="00187D82"/>
    <w:rsid w:val="001900F8"/>
    <w:rsid w:val="00191258"/>
    <w:rsid w:val="00192680"/>
    <w:rsid w:val="00193037"/>
    <w:rsid w:val="00193A2C"/>
    <w:rsid w:val="0019533D"/>
    <w:rsid w:val="001A288E"/>
    <w:rsid w:val="001A62A1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3B67"/>
    <w:rsid w:val="001E65FB"/>
    <w:rsid w:val="001F3A19"/>
    <w:rsid w:val="0021064F"/>
    <w:rsid w:val="00217909"/>
    <w:rsid w:val="00232323"/>
    <w:rsid w:val="00234467"/>
    <w:rsid w:val="00237D8D"/>
    <w:rsid w:val="00241C67"/>
    <w:rsid w:val="00241DA2"/>
    <w:rsid w:val="00247FEE"/>
    <w:rsid w:val="00250E7D"/>
    <w:rsid w:val="002565D5"/>
    <w:rsid w:val="002622C0"/>
    <w:rsid w:val="002778AE"/>
    <w:rsid w:val="002821A1"/>
    <w:rsid w:val="0028269A"/>
    <w:rsid w:val="00283590"/>
    <w:rsid w:val="00284517"/>
    <w:rsid w:val="00286973"/>
    <w:rsid w:val="00294E70"/>
    <w:rsid w:val="002965D2"/>
    <w:rsid w:val="002A1924"/>
    <w:rsid w:val="002A7420"/>
    <w:rsid w:val="002B0F12"/>
    <w:rsid w:val="002B1308"/>
    <w:rsid w:val="002B4554"/>
    <w:rsid w:val="002B744C"/>
    <w:rsid w:val="002C31F1"/>
    <w:rsid w:val="002C6391"/>
    <w:rsid w:val="002C72D8"/>
    <w:rsid w:val="002D11FA"/>
    <w:rsid w:val="002E0DDF"/>
    <w:rsid w:val="002E2906"/>
    <w:rsid w:val="002E363B"/>
    <w:rsid w:val="002E5635"/>
    <w:rsid w:val="002E64C3"/>
    <w:rsid w:val="002E6A2C"/>
    <w:rsid w:val="002F1D8C"/>
    <w:rsid w:val="002F21DA"/>
    <w:rsid w:val="00301F39"/>
    <w:rsid w:val="00307435"/>
    <w:rsid w:val="00325926"/>
    <w:rsid w:val="00325BC4"/>
    <w:rsid w:val="00327A41"/>
    <w:rsid w:val="00327A8A"/>
    <w:rsid w:val="00333796"/>
    <w:rsid w:val="00336610"/>
    <w:rsid w:val="00343F73"/>
    <w:rsid w:val="00345060"/>
    <w:rsid w:val="0035323B"/>
    <w:rsid w:val="003609D2"/>
    <w:rsid w:val="00361962"/>
    <w:rsid w:val="00363F22"/>
    <w:rsid w:val="00375564"/>
    <w:rsid w:val="0038240B"/>
    <w:rsid w:val="00383027"/>
    <w:rsid w:val="00383191"/>
    <w:rsid w:val="00386DED"/>
    <w:rsid w:val="003912E7"/>
    <w:rsid w:val="00393947"/>
    <w:rsid w:val="003A2275"/>
    <w:rsid w:val="003A6A4F"/>
    <w:rsid w:val="003A7088"/>
    <w:rsid w:val="003B00DF"/>
    <w:rsid w:val="003B06AB"/>
    <w:rsid w:val="003B1275"/>
    <w:rsid w:val="003B1778"/>
    <w:rsid w:val="003C097C"/>
    <w:rsid w:val="003C11CB"/>
    <w:rsid w:val="003C6279"/>
    <w:rsid w:val="003C75F3"/>
    <w:rsid w:val="003C78A3"/>
    <w:rsid w:val="003E09E1"/>
    <w:rsid w:val="003E1867"/>
    <w:rsid w:val="003E4639"/>
    <w:rsid w:val="003E5729"/>
    <w:rsid w:val="003F4EE0"/>
    <w:rsid w:val="00402153"/>
    <w:rsid w:val="00402FC1"/>
    <w:rsid w:val="00415281"/>
    <w:rsid w:val="00425082"/>
    <w:rsid w:val="004263BE"/>
    <w:rsid w:val="00431DEB"/>
    <w:rsid w:val="00446B29"/>
    <w:rsid w:val="0045010E"/>
    <w:rsid w:val="00453F9A"/>
    <w:rsid w:val="00471E91"/>
    <w:rsid w:val="00474675"/>
    <w:rsid w:val="0047470C"/>
    <w:rsid w:val="00487BA8"/>
    <w:rsid w:val="004A35F9"/>
    <w:rsid w:val="004B24C1"/>
    <w:rsid w:val="004C292F"/>
    <w:rsid w:val="004C2B44"/>
    <w:rsid w:val="004D3EDF"/>
    <w:rsid w:val="00510280"/>
    <w:rsid w:val="00513D73"/>
    <w:rsid w:val="00514A43"/>
    <w:rsid w:val="005174E5"/>
    <w:rsid w:val="00517CEB"/>
    <w:rsid w:val="00522393"/>
    <w:rsid w:val="00522620"/>
    <w:rsid w:val="00525656"/>
    <w:rsid w:val="00534C02"/>
    <w:rsid w:val="0054264B"/>
    <w:rsid w:val="00543786"/>
    <w:rsid w:val="005533D7"/>
    <w:rsid w:val="005703DE"/>
    <w:rsid w:val="00571806"/>
    <w:rsid w:val="0058464E"/>
    <w:rsid w:val="00593B48"/>
    <w:rsid w:val="005A01CB"/>
    <w:rsid w:val="005A58FF"/>
    <w:rsid w:val="005A5EAF"/>
    <w:rsid w:val="005A64C0"/>
    <w:rsid w:val="005B249F"/>
    <w:rsid w:val="005B2533"/>
    <w:rsid w:val="005B2AB1"/>
    <w:rsid w:val="005B3C11"/>
    <w:rsid w:val="005B68F3"/>
    <w:rsid w:val="005C1C28"/>
    <w:rsid w:val="005C6DB5"/>
    <w:rsid w:val="005E19E7"/>
    <w:rsid w:val="005F0D35"/>
    <w:rsid w:val="005F24C3"/>
    <w:rsid w:val="006070DB"/>
    <w:rsid w:val="0061716C"/>
    <w:rsid w:val="006243A1"/>
    <w:rsid w:val="00632E56"/>
    <w:rsid w:val="00633D4B"/>
    <w:rsid w:val="00635CBA"/>
    <w:rsid w:val="0064025D"/>
    <w:rsid w:val="0064338B"/>
    <w:rsid w:val="00646542"/>
    <w:rsid w:val="006504F4"/>
    <w:rsid w:val="00653FCE"/>
    <w:rsid w:val="00654BC9"/>
    <w:rsid w:val="006552FD"/>
    <w:rsid w:val="00655658"/>
    <w:rsid w:val="00663AF3"/>
    <w:rsid w:val="00666B6C"/>
    <w:rsid w:val="00675E78"/>
    <w:rsid w:val="00682682"/>
    <w:rsid w:val="00682702"/>
    <w:rsid w:val="00682CAE"/>
    <w:rsid w:val="00686D33"/>
    <w:rsid w:val="00687E48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526C"/>
    <w:rsid w:val="006D5557"/>
    <w:rsid w:val="006D6CF4"/>
    <w:rsid w:val="006E3675"/>
    <w:rsid w:val="006E4A7F"/>
    <w:rsid w:val="00704DF6"/>
    <w:rsid w:val="0070651C"/>
    <w:rsid w:val="00712C46"/>
    <w:rsid w:val="007132A3"/>
    <w:rsid w:val="00716421"/>
    <w:rsid w:val="00724EFB"/>
    <w:rsid w:val="007419C3"/>
    <w:rsid w:val="00744F22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D4BB2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076BC"/>
    <w:rsid w:val="00817A00"/>
    <w:rsid w:val="00835CAF"/>
    <w:rsid w:val="00835DB3"/>
    <w:rsid w:val="0083617B"/>
    <w:rsid w:val="008371BD"/>
    <w:rsid w:val="008504A8"/>
    <w:rsid w:val="0085282E"/>
    <w:rsid w:val="0087198C"/>
    <w:rsid w:val="00872C1F"/>
    <w:rsid w:val="00873B42"/>
    <w:rsid w:val="008840D7"/>
    <w:rsid w:val="008856D8"/>
    <w:rsid w:val="00892E82"/>
    <w:rsid w:val="008C1B58"/>
    <w:rsid w:val="008C39AE"/>
    <w:rsid w:val="008C590D"/>
    <w:rsid w:val="008D324E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B6B02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016"/>
    <w:rsid w:val="00A36BBE"/>
    <w:rsid w:val="00A4307A"/>
    <w:rsid w:val="00A47EBB"/>
    <w:rsid w:val="00A51CDD"/>
    <w:rsid w:val="00A645F8"/>
    <w:rsid w:val="00A6730D"/>
    <w:rsid w:val="00A70A4A"/>
    <w:rsid w:val="00A71625"/>
    <w:rsid w:val="00A71B9B"/>
    <w:rsid w:val="00A751C7"/>
    <w:rsid w:val="00A808C9"/>
    <w:rsid w:val="00A834A7"/>
    <w:rsid w:val="00A84230"/>
    <w:rsid w:val="00A87844"/>
    <w:rsid w:val="00AA0291"/>
    <w:rsid w:val="00AA038C"/>
    <w:rsid w:val="00AA3EDD"/>
    <w:rsid w:val="00AA7A09"/>
    <w:rsid w:val="00AB3B50"/>
    <w:rsid w:val="00AC05B1"/>
    <w:rsid w:val="00AD356C"/>
    <w:rsid w:val="00AD79E1"/>
    <w:rsid w:val="00AE20F0"/>
    <w:rsid w:val="00AE2914"/>
    <w:rsid w:val="00AE6D15"/>
    <w:rsid w:val="00B04182"/>
    <w:rsid w:val="00B07AE3"/>
    <w:rsid w:val="00B11430"/>
    <w:rsid w:val="00B1401A"/>
    <w:rsid w:val="00B336BB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5B79"/>
    <w:rsid w:val="00B9633D"/>
    <w:rsid w:val="00BA0B75"/>
    <w:rsid w:val="00BA2EBE"/>
    <w:rsid w:val="00BB0F28"/>
    <w:rsid w:val="00BB458A"/>
    <w:rsid w:val="00BD00D3"/>
    <w:rsid w:val="00BD1659"/>
    <w:rsid w:val="00BD2E99"/>
    <w:rsid w:val="00BD3AA9"/>
    <w:rsid w:val="00BD4A18"/>
    <w:rsid w:val="00BD6DB2"/>
    <w:rsid w:val="00BE11CF"/>
    <w:rsid w:val="00BE21AB"/>
    <w:rsid w:val="00BE5272"/>
    <w:rsid w:val="00BE55CB"/>
    <w:rsid w:val="00BF617A"/>
    <w:rsid w:val="00BF6FCE"/>
    <w:rsid w:val="00BF7360"/>
    <w:rsid w:val="00C0379D"/>
    <w:rsid w:val="00C03931"/>
    <w:rsid w:val="00C04C7B"/>
    <w:rsid w:val="00C05FE3"/>
    <w:rsid w:val="00C101EF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1F0C"/>
    <w:rsid w:val="00C34397"/>
    <w:rsid w:val="00C3788B"/>
    <w:rsid w:val="00C4095D"/>
    <w:rsid w:val="00C417C6"/>
    <w:rsid w:val="00C47F1C"/>
    <w:rsid w:val="00C601D2"/>
    <w:rsid w:val="00C65BCC"/>
    <w:rsid w:val="00C66970"/>
    <w:rsid w:val="00C72D79"/>
    <w:rsid w:val="00C8691C"/>
    <w:rsid w:val="00C922B0"/>
    <w:rsid w:val="00C95F4F"/>
    <w:rsid w:val="00CA06A4"/>
    <w:rsid w:val="00CA168A"/>
    <w:rsid w:val="00CA357E"/>
    <w:rsid w:val="00CA44F9"/>
    <w:rsid w:val="00CA4A69"/>
    <w:rsid w:val="00CB7556"/>
    <w:rsid w:val="00CC051E"/>
    <w:rsid w:val="00CC3E0C"/>
    <w:rsid w:val="00CC4A14"/>
    <w:rsid w:val="00CC58D3"/>
    <w:rsid w:val="00CC784D"/>
    <w:rsid w:val="00CE319B"/>
    <w:rsid w:val="00CE4A85"/>
    <w:rsid w:val="00CE69A0"/>
    <w:rsid w:val="00CF2BC7"/>
    <w:rsid w:val="00D0337B"/>
    <w:rsid w:val="00D079B2"/>
    <w:rsid w:val="00D114E9"/>
    <w:rsid w:val="00D36FB6"/>
    <w:rsid w:val="00D429C6"/>
    <w:rsid w:val="00D47748"/>
    <w:rsid w:val="00D54CC3"/>
    <w:rsid w:val="00D6041A"/>
    <w:rsid w:val="00D633EB"/>
    <w:rsid w:val="00D82FF7"/>
    <w:rsid w:val="00D83394"/>
    <w:rsid w:val="00D847FE"/>
    <w:rsid w:val="00D964EA"/>
    <w:rsid w:val="00D966D0"/>
    <w:rsid w:val="00DA0C59"/>
    <w:rsid w:val="00DA3991"/>
    <w:rsid w:val="00DB0990"/>
    <w:rsid w:val="00DB5ADF"/>
    <w:rsid w:val="00DB7E6C"/>
    <w:rsid w:val="00DD5A29"/>
    <w:rsid w:val="00DD5D9D"/>
    <w:rsid w:val="00DE35CB"/>
    <w:rsid w:val="00DF21E9"/>
    <w:rsid w:val="00E00F14"/>
    <w:rsid w:val="00E06386"/>
    <w:rsid w:val="00E24EB4"/>
    <w:rsid w:val="00E320ED"/>
    <w:rsid w:val="00E33AFB"/>
    <w:rsid w:val="00E34218"/>
    <w:rsid w:val="00E36FF6"/>
    <w:rsid w:val="00E405DE"/>
    <w:rsid w:val="00E46282"/>
    <w:rsid w:val="00E5216E"/>
    <w:rsid w:val="00E65B96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5DEE"/>
    <w:rsid w:val="00EC680A"/>
    <w:rsid w:val="00ED5EF5"/>
    <w:rsid w:val="00EE2BED"/>
    <w:rsid w:val="00EE374B"/>
    <w:rsid w:val="00EF1E14"/>
    <w:rsid w:val="00EF3887"/>
    <w:rsid w:val="00EF5BD9"/>
    <w:rsid w:val="00EF66FE"/>
    <w:rsid w:val="00F11BB5"/>
    <w:rsid w:val="00F1417B"/>
    <w:rsid w:val="00F34B99"/>
    <w:rsid w:val="00F444A9"/>
    <w:rsid w:val="00F52479"/>
    <w:rsid w:val="00F52DAB"/>
    <w:rsid w:val="00F543F0"/>
    <w:rsid w:val="00F81D29"/>
    <w:rsid w:val="00F91C4D"/>
    <w:rsid w:val="00F92A9A"/>
    <w:rsid w:val="00F92FD9"/>
    <w:rsid w:val="00F97A02"/>
    <w:rsid w:val="00FA6684"/>
    <w:rsid w:val="00FA731E"/>
    <w:rsid w:val="00FB2B38"/>
    <w:rsid w:val="00FC6358"/>
    <w:rsid w:val="00FD01CF"/>
    <w:rsid w:val="00FD320D"/>
    <w:rsid w:val="00FE23DE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link w:val="Char0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2"/>
    <w:qFormat/>
    <w:rsid w:val="00083A09"/>
  </w:style>
  <w:style w:type="character" w:customStyle="1" w:styleId="Char2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3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afterLines="0"/>
    </w:pPr>
    <w:rPr>
      <w:rFonts w:ascii="宋体" w:eastAsia="宋体"/>
    </w:rPr>
  </w:style>
  <w:style w:type="character" w:customStyle="1" w:styleId="11">
    <w:name w:val="已访问的超链接1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6">
    <w:name w:val="Title"/>
    <w:basedOn w:val="aff1"/>
    <w:next w:val="aff1"/>
    <w:link w:val="Char4"/>
    <w:qFormat/>
    <w:rsid w:val="00325B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toc 1"/>
    <w:basedOn w:val="aff1"/>
    <w:next w:val="aff1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4">
    <w:name w:val="标题 Char"/>
    <w:link w:val="affffff6"/>
    <w:rsid w:val="00325BC4"/>
    <w:rPr>
      <w:rFonts w:ascii="Cambria" w:hAnsi="Cambria"/>
      <w:b/>
      <w:bCs/>
      <w:kern w:val="2"/>
      <w:sz w:val="32"/>
      <w:szCs w:val="32"/>
    </w:rPr>
  </w:style>
  <w:style w:type="paragraph" w:styleId="affffff7">
    <w:name w:val="List Paragraph"/>
    <w:basedOn w:val="aff1"/>
    <w:uiPriority w:val="99"/>
    <w:qFormat/>
    <w:rsid w:val="00076FC3"/>
    <w:pPr>
      <w:ind w:firstLineChars="200" w:firstLine="420"/>
    </w:pPr>
    <w:rPr>
      <w:rFonts w:ascii="Calibri" w:hAnsi="Calibri"/>
      <w:szCs w:val="22"/>
    </w:rPr>
  </w:style>
  <w:style w:type="paragraph" w:styleId="affffff8">
    <w:name w:val="Balloon Text"/>
    <w:basedOn w:val="aff1"/>
    <w:link w:val="Char5"/>
    <w:rsid w:val="00EF66FE"/>
    <w:rPr>
      <w:sz w:val="18"/>
      <w:szCs w:val="18"/>
    </w:rPr>
  </w:style>
  <w:style w:type="character" w:customStyle="1" w:styleId="Char5">
    <w:name w:val="批注框文本 Char"/>
    <w:basedOn w:val="aff2"/>
    <w:link w:val="affffff8"/>
    <w:rsid w:val="00EF66FE"/>
    <w:rPr>
      <w:kern w:val="2"/>
      <w:sz w:val="18"/>
      <w:szCs w:val="18"/>
    </w:rPr>
  </w:style>
  <w:style w:type="character" w:customStyle="1" w:styleId="Char1">
    <w:name w:val="页眉 Char"/>
    <w:basedOn w:val="aff2"/>
    <w:link w:val="affc"/>
    <w:uiPriority w:val="99"/>
    <w:rsid w:val="003E4639"/>
    <w:rPr>
      <w:kern w:val="2"/>
      <w:sz w:val="18"/>
      <w:szCs w:val="18"/>
    </w:rPr>
  </w:style>
  <w:style w:type="character" w:customStyle="1" w:styleId="Char0">
    <w:name w:val="页脚 Char"/>
    <w:basedOn w:val="aff2"/>
    <w:link w:val="affb"/>
    <w:uiPriority w:val="99"/>
    <w:rsid w:val="003E463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1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2">
    <w:name w:val="Default Paragraph Font"/>
    <w:uiPriority w:val="1"/>
    <w:semiHidden/>
    <w:unhideWhenUsed/>
  </w:style>
  <w:style w:type="table" w:default="1" w:styleId="aff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4">
    <w:name w:val="No List"/>
    <w:uiPriority w:val="99"/>
    <w:semiHidden/>
    <w:unhideWhenUsed/>
  </w:style>
  <w:style w:type="paragraph" w:customStyle="1" w:styleId="aff5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5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5"/>
    <w:rsid w:val="001C149C"/>
    <w:pPr>
      <w:numPr>
        <w:ilvl w:val="1"/>
        <w:numId w:val="16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6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7">
    <w:name w:val="标准书眉_奇数页"/>
    <w:next w:val="aff1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5"/>
    <w:rsid w:val="001C149C"/>
    <w:pPr>
      <w:numPr>
        <w:numId w:val="16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5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8">
    <w:name w:val="目次、标准名称标题"/>
    <w:basedOn w:val="aff1"/>
    <w:next w:val="aff5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9">
    <w:name w:val="三级条标题"/>
    <w:basedOn w:val="a7"/>
    <w:next w:val="aff5"/>
    <w:rsid w:val="00DB0990"/>
    <w:pPr>
      <w:numPr>
        <w:ilvl w:val="0"/>
        <w:numId w:val="0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ff9"/>
    <w:next w:val="aff5"/>
    <w:rsid w:val="001C149C"/>
    <w:pPr>
      <w:numPr>
        <w:ilvl w:val="4"/>
        <w:numId w:val="16"/>
      </w:numPr>
      <w:outlineLvl w:val="5"/>
    </w:pPr>
  </w:style>
  <w:style w:type="paragraph" w:customStyle="1" w:styleId="a9">
    <w:name w:val="五级条标题"/>
    <w:basedOn w:val="a8"/>
    <w:next w:val="aff5"/>
    <w:rsid w:val="001C149C"/>
    <w:pPr>
      <w:numPr>
        <w:ilvl w:val="5"/>
      </w:numPr>
      <w:outlineLvl w:val="6"/>
    </w:pPr>
  </w:style>
  <w:style w:type="paragraph" w:styleId="affb">
    <w:name w:val="footer"/>
    <w:basedOn w:val="aff1"/>
    <w:link w:val="Char0"/>
    <w:uiPriority w:val="99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1"/>
    <w:link w:val="Char1"/>
    <w:uiPriority w:val="99"/>
    <w:rsid w:val="00930116"/>
    <w:pPr>
      <w:snapToGrid w:val="0"/>
      <w:jc w:val="left"/>
    </w:pPr>
    <w:rPr>
      <w:sz w:val="18"/>
      <w:szCs w:val="18"/>
    </w:rPr>
  </w:style>
  <w:style w:type="paragraph" w:customStyle="1" w:styleId="aff0">
    <w:name w:val="注："/>
    <w:next w:val="aff5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5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1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d">
    <w:name w:val="编号列项（三级）"/>
    <w:rsid w:val="00DB0990"/>
    <w:rPr>
      <w:rFonts w:ascii="宋体"/>
      <w:sz w:val="21"/>
    </w:rPr>
  </w:style>
  <w:style w:type="paragraph" w:customStyle="1" w:styleId="af3">
    <w:name w:val="示例×："/>
    <w:basedOn w:val="a5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a">
    <w:name w:val="注：（正文）"/>
    <w:basedOn w:val="aff0"/>
    <w:next w:val="aff5"/>
    <w:rsid w:val="00FD01CF"/>
    <w:pPr>
      <w:numPr>
        <w:numId w:val="17"/>
      </w:numPr>
    </w:pPr>
  </w:style>
  <w:style w:type="paragraph" w:customStyle="1" w:styleId="a4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1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1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7"/>
    <w:next w:val="aff1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1"/>
    <w:next w:val="aff5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5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7">
    <w:name w:val="附录标识"/>
    <w:basedOn w:val="aff1"/>
    <w:next w:val="aff5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5"/>
    <w:next w:val="aff5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4">
    <w:name w:val="附录表标号"/>
    <w:basedOn w:val="aff1"/>
    <w:next w:val="aff5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5">
    <w:name w:val="附录表标题"/>
    <w:basedOn w:val="aff1"/>
    <w:next w:val="aff5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1"/>
    <w:next w:val="aff5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5"/>
    <w:next w:val="aff5"/>
    <w:link w:val="Char2"/>
    <w:qFormat/>
    <w:rsid w:val="00083A09"/>
  </w:style>
  <w:style w:type="character" w:customStyle="1" w:styleId="Char2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1"/>
    <w:next w:val="aff5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5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5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1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1"/>
    <w:next w:val="aff5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5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5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5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0">
    <w:name w:val="footnote text"/>
    <w:basedOn w:val="aff1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semiHidden/>
    <w:rsid w:val="00083A09"/>
    <w:rPr>
      <w:vertAlign w:val="superscript"/>
    </w:rPr>
  </w:style>
  <w:style w:type="paragraph" w:customStyle="1" w:styleId="affffa">
    <w:name w:val="列项说明"/>
    <w:basedOn w:val="aff1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1"/>
    <w:next w:val="aff1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f1"/>
    <w:next w:val="aff1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f1"/>
    <w:next w:val="aff1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1"/>
    <w:next w:val="aff1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f1"/>
    <w:next w:val="aff1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f1"/>
    <w:next w:val="aff1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1"/>
    <w:next w:val="aff1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1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5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ff9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5"/>
    <w:next w:val="aff5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5"/>
    <w:link w:val="Char3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3">
    <w:name w:val="首示例 Char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1"/>
    <w:next w:val="aff5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1"/>
    <w:next w:val="aff1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1"/>
    <w:next w:val="aff1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1"/>
    <w:next w:val="aff1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1"/>
    <w:next w:val="aff1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1"/>
    <w:next w:val="aff1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1"/>
    <w:next w:val="aff1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1"/>
    <w:next w:val="aff1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1"/>
    <w:next w:val="aff1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1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1"/>
    <w:next w:val="aff1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5"/>
    <w:rsid w:val="000D718B"/>
    <w:pPr>
      <w:ind w:left="840" w:firstLineChars="0" w:hanging="420"/>
    </w:pPr>
    <w:rPr>
      <w:sz w:val="18"/>
      <w:szCs w:val="18"/>
    </w:rPr>
  </w:style>
  <w:style w:type="paragraph" w:customStyle="1" w:styleId="a3">
    <w:name w:val="图表脚注说明"/>
    <w:basedOn w:val="aff1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5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3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1"/>
    <w:semiHidden/>
    <w:rsid w:val="00083A09"/>
    <w:pPr>
      <w:snapToGrid w:val="0"/>
      <w:jc w:val="left"/>
    </w:pPr>
  </w:style>
  <w:style w:type="character" w:styleId="afffffc">
    <w:name w:val="endnote reference"/>
    <w:semiHidden/>
    <w:rsid w:val="00083A09"/>
    <w:rPr>
      <w:vertAlign w:val="superscript"/>
    </w:rPr>
  </w:style>
  <w:style w:type="paragraph" w:styleId="afffffd">
    <w:name w:val="Document Map"/>
    <w:basedOn w:val="aff1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6"/>
    <w:rsid w:val="001C149C"/>
    <w:pPr>
      <w:spacing w:beforeLines="0" w:afterLines="0"/>
    </w:pPr>
    <w:rPr>
      <w:rFonts w:ascii="宋体" w:eastAsia="宋体"/>
    </w:rPr>
  </w:style>
  <w:style w:type="character" w:customStyle="1" w:styleId="11">
    <w:name w:val="已访问的超链接1"/>
    <w:rsid w:val="00083A09"/>
    <w:rPr>
      <w:color w:val="800080"/>
      <w:u w:val="single"/>
    </w:rPr>
  </w:style>
  <w:style w:type="paragraph" w:customStyle="1" w:styleId="af6">
    <w:name w:val="正文表标题"/>
    <w:next w:val="aff5"/>
    <w:rsid w:val="00083A09"/>
    <w:pPr>
      <w:numPr>
        <w:numId w:val="14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f5"/>
    <w:next w:val="aff5"/>
    <w:qFormat/>
    <w:rsid w:val="00EC680A"/>
    <w:pPr>
      <w:ind w:firstLineChars="0" w:firstLine="0"/>
    </w:pPr>
  </w:style>
  <w:style w:type="paragraph" w:customStyle="1" w:styleId="a2">
    <w:name w:val="正文图标题"/>
    <w:next w:val="aff5"/>
    <w:rsid w:val="006D6CF4"/>
    <w:pPr>
      <w:numPr>
        <w:numId w:val="18"/>
      </w:num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终结线"/>
    <w:basedOn w:val="aff1"/>
    <w:rsid w:val="00083A09"/>
    <w:pPr>
      <w:framePr w:hSpace="181" w:vSpace="181" w:wrap="around" w:vAnchor="text" w:hAnchor="margin" w:xAlign="center" w:y="285"/>
    </w:pPr>
  </w:style>
  <w:style w:type="paragraph" w:customStyle="1" w:styleId="affffff4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5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6">
    <w:name w:val="Title"/>
    <w:basedOn w:val="aff1"/>
    <w:next w:val="aff1"/>
    <w:link w:val="Char4"/>
    <w:qFormat/>
    <w:rsid w:val="00325BC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2">
    <w:name w:val="toc 1"/>
    <w:basedOn w:val="aff1"/>
    <w:next w:val="aff1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1"/>
    <w:next w:val="aff1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Char4">
    <w:name w:val="标题 Char"/>
    <w:link w:val="affffff6"/>
    <w:rsid w:val="00325BC4"/>
    <w:rPr>
      <w:rFonts w:ascii="Cambria" w:hAnsi="Cambria"/>
      <w:b/>
      <w:bCs/>
      <w:kern w:val="2"/>
      <w:sz w:val="32"/>
      <w:szCs w:val="32"/>
    </w:rPr>
  </w:style>
  <w:style w:type="paragraph" w:styleId="affffff7">
    <w:name w:val="List Paragraph"/>
    <w:basedOn w:val="aff1"/>
    <w:uiPriority w:val="99"/>
    <w:qFormat/>
    <w:rsid w:val="00076FC3"/>
    <w:pPr>
      <w:ind w:firstLineChars="200" w:firstLine="420"/>
    </w:pPr>
    <w:rPr>
      <w:rFonts w:ascii="Calibri" w:hAnsi="Calibri"/>
      <w:szCs w:val="22"/>
    </w:rPr>
  </w:style>
  <w:style w:type="paragraph" w:styleId="affffff8">
    <w:name w:val="Balloon Text"/>
    <w:basedOn w:val="aff1"/>
    <w:link w:val="Char5"/>
    <w:rsid w:val="00EF66FE"/>
    <w:rPr>
      <w:sz w:val="18"/>
      <w:szCs w:val="18"/>
    </w:rPr>
  </w:style>
  <w:style w:type="character" w:customStyle="1" w:styleId="Char5">
    <w:name w:val="批注框文本 Char"/>
    <w:basedOn w:val="aff2"/>
    <w:link w:val="affffff8"/>
    <w:rsid w:val="00EF66FE"/>
    <w:rPr>
      <w:kern w:val="2"/>
      <w:sz w:val="18"/>
      <w:szCs w:val="18"/>
    </w:rPr>
  </w:style>
  <w:style w:type="character" w:customStyle="1" w:styleId="Char1">
    <w:name w:val="页眉 Char"/>
    <w:basedOn w:val="aff2"/>
    <w:link w:val="affc"/>
    <w:uiPriority w:val="99"/>
    <w:rsid w:val="003E4639"/>
    <w:rPr>
      <w:kern w:val="2"/>
      <w:sz w:val="18"/>
      <w:szCs w:val="18"/>
    </w:rPr>
  </w:style>
  <w:style w:type="character" w:customStyle="1" w:styleId="Char0">
    <w:name w:val="页脚 Char"/>
    <w:basedOn w:val="aff2"/>
    <w:link w:val="affb"/>
    <w:uiPriority w:val="99"/>
    <w:rsid w:val="003E463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3900-9E69-45B0-8D11-A509B714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534</Words>
  <Characters>3048</Characters>
  <Application>Microsoft Office Word</Application>
  <DocSecurity>0</DocSecurity>
  <Lines>25</Lines>
  <Paragraphs>7</Paragraphs>
  <ScaleCrop>false</ScaleCrop>
  <Company>zle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l</cp:lastModifiedBy>
  <cp:revision>18</cp:revision>
  <dcterms:created xsi:type="dcterms:W3CDTF">2018-03-21T01:21:00Z</dcterms:created>
  <dcterms:modified xsi:type="dcterms:W3CDTF">2018-08-14T12:33:00Z</dcterms:modified>
</cp:coreProperties>
</file>