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A2" w:rsidRPr="004C7630" w:rsidRDefault="009D21A2" w:rsidP="009D21A2">
      <w:pPr>
        <w:rPr>
          <w:sz w:val="32"/>
        </w:rPr>
      </w:pPr>
      <w:r w:rsidRPr="004C7630">
        <w:rPr>
          <w:b/>
          <w:sz w:val="30"/>
          <w:szCs w:val="30"/>
        </w:rPr>
        <w:t>附件</w:t>
      </w:r>
      <w:r w:rsidRPr="004C7630">
        <w:rPr>
          <w:b/>
          <w:sz w:val="30"/>
          <w:szCs w:val="30"/>
        </w:rPr>
        <w:t>1</w:t>
      </w:r>
      <w:r w:rsidRPr="004C7630">
        <w:rPr>
          <w:sz w:val="32"/>
        </w:rPr>
        <w:t>：</w:t>
      </w:r>
    </w:p>
    <w:p w:rsidR="009D21A2" w:rsidRDefault="009D21A2" w:rsidP="009D21A2">
      <w:pPr>
        <w:jc w:val="center"/>
        <w:rPr>
          <w:rFonts w:eastAsia="黑体"/>
          <w:sz w:val="32"/>
          <w:szCs w:val="32"/>
        </w:rPr>
      </w:pPr>
      <w:r>
        <w:rPr>
          <w:rFonts w:eastAsia="黑体"/>
          <w:sz w:val="32"/>
          <w:szCs w:val="32"/>
        </w:rPr>
        <w:t>全国有色金属</w:t>
      </w:r>
      <w:r>
        <w:rPr>
          <w:rFonts w:eastAsia="黑体" w:hint="eastAsia"/>
          <w:sz w:val="32"/>
          <w:szCs w:val="32"/>
        </w:rPr>
        <w:t>标准化技术委员会</w:t>
      </w:r>
      <w:r>
        <w:rPr>
          <w:rFonts w:eastAsia="黑体"/>
          <w:sz w:val="32"/>
          <w:szCs w:val="32"/>
        </w:rPr>
        <w:t>技术标准优秀奖奖励办法</w:t>
      </w:r>
    </w:p>
    <w:p w:rsidR="009D21A2" w:rsidRPr="003D5CD2" w:rsidRDefault="009D21A2" w:rsidP="009D21A2">
      <w:pPr>
        <w:jc w:val="center"/>
        <w:rPr>
          <w:rFonts w:eastAsia="黑体"/>
          <w:sz w:val="30"/>
          <w:szCs w:val="30"/>
        </w:rPr>
      </w:pPr>
      <w:r w:rsidRPr="00596F10">
        <w:rPr>
          <w:rFonts w:ascii="华文仿宋" w:eastAsia="华文仿宋" w:hAnsi="华文仿宋" w:cs="华文仿宋" w:hint="eastAsia"/>
          <w:sz w:val="28"/>
          <w:szCs w:val="28"/>
        </w:rPr>
        <w:t>（2018年8月修订）</w:t>
      </w:r>
    </w:p>
    <w:p w:rsidR="009D21A2" w:rsidRDefault="009D21A2" w:rsidP="009D21A2">
      <w:pPr>
        <w:numPr>
          <w:ilvl w:val="0"/>
          <w:numId w:val="2"/>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为了鼓励对有色金属标准化事业做出重要贡献的会员单位和个人，调动标准化工作者的积极性和创造性，根据《中华人民共和国标准化法》第九条之规定，特设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有色金属标准化技术委员会技术标准优秀奖。</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全国有色金属标准化技术委员会技术标准优秀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全国有色金属标准化技术委员会秘书处负责全国有色金属标准化技术委员会技术标准优秀奖评审的组织工作。</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全国有色金属标准化技术委员会秘书处聘请专家组成全国有色金属标委会技术标准优秀奖评审组，依照本办法，负责全国有色金属标委会技术标准优秀奖的评审工作。</w:t>
      </w:r>
    </w:p>
    <w:p w:rsidR="009D21A2" w:rsidRDefault="009D21A2" w:rsidP="009D21A2">
      <w:pPr>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全国有色金属标准化技术委员会技术标准优秀奖分一、二、三等奖。</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全国有色金属标准化技术委员会技术标准优秀奖每年评选一次。</w:t>
      </w:r>
    </w:p>
    <w:p w:rsidR="009D21A2" w:rsidRDefault="009D21A2" w:rsidP="009D21A2">
      <w:pPr>
        <w:numPr>
          <w:ilvl w:val="0"/>
          <w:numId w:val="2"/>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9D21A2" w:rsidRDefault="009D21A2" w:rsidP="009D21A2">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全国有色金属标准化技术委员会技术标准优秀奖的奖励</w:t>
      </w:r>
      <w:r>
        <w:rPr>
          <w:rFonts w:ascii="华文仿宋" w:eastAsia="华文仿宋" w:hAnsi="华文仿宋" w:cs="华文仿宋" w:hint="eastAsia"/>
          <w:sz w:val="28"/>
          <w:szCs w:val="28"/>
        </w:rPr>
        <w:lastRenderedPageBreak/>
        <w:t>范围：</w:t>
      </w:r>
    </w:p>
    <w:p w:rsidR="009D21A2" w:rsidRDefault="009D21A2" w:rsidP="009D21A2">
      <w:pPr>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t>由全国有色金属标准化技术委员会负责归口的当期审定完成的有色金属国家标准、行业标准。由中国有色金属工业标准计量质量研究所、有色金属技术经济研究院负责起草的标准不参加评选。</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全国有色金属标准化技术委员会技术标准优秀奖申报单位应当是标准第一负责起草单位。</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全国有色金属标准化技术委员会技术标准优秀奖申报候选人原则为该标准的起草人。</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全国有色金属标准化技术委员会技术标准优秀奖候选项目的评审要点：</w:t>
      </w:r>
    </w:p>
    <w:p w:rsidR="009D21A2" w:rsidRDefault="009D21A2" w:rsidP="009D21A2">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9D21A2" w:rsidRDefault="009D21A2" w:rsidP="009D21A2">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全国有色金属标准化技术委员会技术标准优秀奖授奖等级根据技术创新水平，国际化程度、市场发展和政府急需程度及标准制修订程序进行综合评定，评定标准如下： </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9D21A2" w:rsidRDefault="009D21A2" w:rsidP="009D21A2">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9D21A2" w:rsidRDefault="009D21A2" w:rsidP="009D21A2">
      <w:pPr>
        <w:numPr>
          <w:ilvl w:val="0"/>
          <w:numId w:val="1"/>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9D21A2" w:rsidRDefault="009D21A2" w:rsidP="009D21A2">
      <w:pPr>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全国有色金属标准化技术委员会技术标准优秀奖的评审程序如下：</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申报单位自愿申报，并填写项目申报书（见附表），报全国有色金属标准化技术委员会各分技术委员会秘书处，每单位只允许申报一个项目，申报项目原则上为单一编号标准。</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9D21A2" w:rsidRDefault="009D21A2" w:rsidP="009D21A2">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全国有色金属标准化技术委员会对评审组提交的评审结果进行最终确认，并在全国有色金属标准化技术委员会网站公示。最终在当年的年会上颁发证书。</w:t>
      </w:r>
    </w:p>
    <w:p w:rsidR="009D21A2" w:rsidRDefault="009D21A2" w:rsidP="009D21A2">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第十三条 </w:t>
      </w:r>
      <w:r>
        <w:rPr>
          <w:rFonts w:ascii="华文仿宋" w:eastAsia="华文仿宋" w:hAnsi="华文仿宋" w:cs="华文仿宋" w:hint="eastAsia"/>
          <w:sz w:val="28"/>
          <w:szCs w:val="28"/>
        </w:rPr>
        <w:t>全国有色金属标准化技术委员会技术标准优秀奖评审专家在评审期间应符合下列要求：</w:t>
      </w:r>
    </w:p>
    <w:p w:rsidR="009D21A2" w:rsidRDefault="009D21A2" w:rsidP="009D21A2">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9D21A2" w:rsidRDefault="009D21A2" w:rsidP="009D21A2">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9D21A2" w:rsidRDefault="009D21A2" w:rsidP="009D21A2">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9D21A2" w:rsidRDefault="009D21A2" w:rsidP="009D21A2">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有色金属标准化技术委员会技术标准优秀奖候选人、候选单位及其项目持有异议的，应当在全国有色金属标准化技术标准优秀奖评审结果公告之日起10日内向全国有色金属标准化技术委员会秘书处提出；逾期不予受理。</w:t>
      </w:r>
    </w:p>
    <w:p w:rsidR="009D21A2" w:rsidRDefault="009D21A2" w:rsidP="009D21A2">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全国有色金属标准化技术委员会秘书处接到异议材料后，对异议内容进行审查，如异议内容属实，并能提供证据的，应予受理，并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9D21A2" w:rsidRDefault="009D21A2" w:rsidP="009D21A2">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申报单位和个人提供虚假数据、材料，协助他人骗取技术标准优秀奖的，由全国有色金属标准化技术委员会秘书处视情节轻重给予批评、取消推荐资格或撤销奖励。</w:t>
      </w:r>
    </w:p>
    <w:p w:rsidR="009D21A2" w:rsidRDefault="009D21A2" w:rsidP="009D21A2">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参与全国有色金属标准化技术委员会技术标准优秀奖评审活动和有关工作的人员在评审活动中弄虚作假、徇私舞弊的，由全国有色金属标准化技术委员会视情节轻重予以批评、直至取消其评审资格。</w:t>
      </w:r>
    </w:p>
    <w:p w:rsidR="009D21A2" w:rsidRDefault="009D21A2" w:rsidP="009D21A2">
      <w:pPr>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9D21A2" w:rsidRDefault="009D21A2" w:rsidP="009D21A2">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本办法解释权归全国有色金属标准化技术委员会。</w:t>
      </w:r>
    </w:p>
    <w:p w:rsidR="00B617D7" w:rsidRPr="009D21A2" w:rsidRDefault="00B617D7">
      <w:bookmarkStart w:id="0" w:name="_GoBack"/>
      <w:bookmarkEnd w:id="0"/>
    </w:p>
    <w:sectPr w:rsidR="00B617D7" w:rsidRPr="009D2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15:restartNumberingAfterBreak="0">
    <w:nsid w:val="3B4C1B62"/>
    <w:multiLevelType w:val="hybridMultilevel"/>
    <w:tmpl w:val="D526C63A"/>
    <w:lvl w:ilvl="0" w:tplc="FCDC5276">
      <w:start w:val="1"/>
      <w:numFmt w:val="japaneseCounting"/>
      <w:pStyle w:val="a"/>
      <w:lvlText w:val="第%1章"/>
      <w:lvlJc w:val="left"/>
      <w:pPr>
        <w:tabs>
          <w:tab w:val="num" w:pos="1909"/>
        </w:tabs>
        <w:ind w:left="1909"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A2"/>
    <w:rsid w:val="009D21A2"/>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866B4-264C-4174-A152-13757558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21A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9D21A2"/>
    <w:pPr>
      <w:ind w:firstLineChars="200" w:firstLine="480"/>
    </w:pPr>
    <w:rPr>
      <w:rFonts w:ascii="宋体" w:hAnsi="宋体"/>
      <w:sz w:val="24"/>
    </w:rPr>
  </w:style>
  <w:style w:type="character" w:customStyle="1" w:styleId="a5">
    <w:name w:val="正文文本缩进 字符"/>
    <w:basedOn w:val="a1"/>
    <w:uiPriority w:val="99"/>
    <w:semiHidden/>
    <w:rsid w:val="009D21A2"/>
    <w:rPr>
      <w:rFonts w:ascii="Times New Roman" w:eastAsia="宋体" w:hAnsi="Times New Roman" w:cs="Times New Roman"/>
      <w:szCs w:val="24"/>
    </w:rPr>
  </w:style>
  <w:style w:type="character" w:customStyle="1" w:styleId="Char">
    <w:name w:val="正文文本缩进 Char"/>
    <w:link w:val="a4"/>
    <w:rsid w:val="009D21A2"/>
    <w:rPr>
      <w:rFonts w:ascii="宋体" w:eastAsia="宋体" w:hAnsi="宋体" w:cs="Times New Roman"/>
      <w:sz w:val="24"/>
      <w:szCs w:val="24"/>
    </w:rPr>
  </w:style>
  <w:style w:type="paragraph" w:customStyle="1" w:styleId="a">
    <w:name w:val="列项——"/>
    <w:rsid w:val="009D21A2"/>
    <w:pPr>
      <w:widowControl w:val="0"/>
      <w:numPr>
        <w:numId w:val="2"/>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汪玲玲</dc:creator>
  <cp:keywords/>
  <dc:description/>
  <cp:lastModifiedBy>汪玲玲</cp:lastModifiedBy>
  <cp:revision>1</cp:revision>
  <dcterms:created xsi:type="dcterms:W3CDTF">2018-08-14T01:15:00Z</dcterms:created>
  <dcterms:modified xsi:type="dcterms:W3CDTF">2018-08-14T01:16:00Z</dcterms:modified>
</cp:coreProperties>
</file>