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0D" w:rsidRPr="00C6624F" w:rsidRDefault="00C1530D" w:rsidP="00C75BFF">
      <w:pPr>
        <w:snapToGrid w:val="0"/>
        <w:spacing w:line="240" w:lineRule="auto"/>
        <w:jc w:val="center"/>
        <w:rPr>
          <w:b/>
          <w:sz w:val="32"/>
          <w:szCs w:val="32"/>
        </w:rPr>
      </w:pPr>
      <w:r w:rsidRPr="00C6624F">
        <w:rPr>
          <w:rFonts w:hAnsi="宋体"/>
          <w:b/>
          <w:sz w:val="32"/>
          <w:szCs w:val="32"/>
        </w:rPr>
        <w:t>国家标准《</w:t>
      </w:r>
      <w:r w:rsidR="00DC3936">
        <w:rPr>
          <w:rFonts w:hAnsi="宋体" w:hint="eastAsia"/>
          <w:b/>
          <w:sz w:val="32"/>
        </w:rPr>
        <w:t>无缝内螺纹铜管</w:t>
      </w:r>
      <w:r w:rsidRPr="00C6624F">
        <w:rPr>
          <w:rFonts w:hAnsi="宋体"/>
          <w:b/>
          <w:sz w:val="32"/>
          <w:szCs w:val="32"/>
        </w:rPr>
        <w:t>》</w:t>
      </w:r>
    </w:p>
    <w:p w:rsidR="00C1530D" w:rsidRPr="00C6624F" w:rsidRDefault="00C1530D" w:rsidP="00C75BFF">
      <w:pPr>
        <w:snapToGrid w:val="0"/>
        <w:spacing w:line="240" w:lineRule="auto"/>
        <w:jc w:val="center"/>
        <w:rPr>
          <w:sz w:val="32"/>
          <w:szCs w:val="32"/>
        </w:rPr>
      </w:pPr>
      <w:r w:rsidRPr="00C6624F">
        <w:rPr>
          <w:rFonts w:hAnsi="宋体"/>
          <w:b/>
          <w:sz w:val="32"/>
          <w:szCs w:val="32"/>
        </w:rPr>
        <w:t>（</w:t>
      </w:r>
      <w:r w:rsidR="00DC3936">
        <w:rPr>
          <w:rFonts w:hAnsi="宋体" w:hint="eastAsia"/>
          <w:b/>
          <w:sz w:val="32"/>
          <w:szCs w:val="32"/>
        </w:rPr>
        <w:t>征求意见稿</w:t>
      </w:r>
      <w:r w:rsidRPr="00C6624F">
        <w:rPr>
          <w:rFonts w:hAnsi="宋体"/>
          <w:b/>
          <w:sz w:val="32"/>
          <w:szCs w:val="32"/>
        </w:rPr>
        <w:t>）编制说明</w:t>
      </w:r>
      <w:bookmarkStart w:id="0" w:name="编制说明2"/>
      <w:bookmarkEnd w:id="0"/>
    </w:p>
    <w:p w:rsidR="00C1530D" w:rsidRPr="00C6624F" w:rsidRDefault="00C1530D" w:rsidP="00C75BFF">
      <w:pPr>
        <w:snapToGrid w:val="0"/>
        <w:spacing w:beforeLines="50" w:before="120" w:line="240" w:lineRule="auto"/>
        <w:rPr>
          <w:b/>
          <w:bCs/>
          <w:szCs w:val="24"/>
        </w:rPr>
      </w:pPr>
      <w:r w:rsidRPr="00C6624F">
        <w:rPr>
          <w:rFonts w:hAnsi="宋体"/>
          <w:b/>
          <w:bCs/>
          <w:szCs w:val="24"/>
        </w:rPr>
        <w:t>一、</w:t>
      </w:r>
      <w:r w:rsidR="0051559F" w:rsidRPr="00C6624F">
        <w:rPr>
          <w:rFonts w:hAnsi="宋体"/>
          <w:b/>
          <w:bCs/>
          <w:szCs w:val="24"/>
        </w:rPr>
        <w:t>项目来源</w:t>
      </w:r>
    </w:p>
    <w:p w:rsidR="008C233B" w:rsidRPr="00C6624F" w:rsidRDefault="008C233B" w:rsidP="000A5B20">
      <w:pPr>
        <w:snapToGrid w:val="0"/>
        <w:spacing w:line="240" w:lineRule="auto"/>
        <w:ind w:firstLine="480"/>
        <w:rPr>
          <w:noProof/>
          <w:szCs w:val="24"/>
        </w:rPr>
      </w:pPr>
    </w:p>
    <w:p w:rsidR="007E00E4" w:rsidRPr="00C6624F" w:rsidRDefault="00C1530D" w:rsidP="000A5B20">
      <w:pPr>
        <w:snapToGrid w:val="0"/>
        <w:spacing w:line="240" w:lineRule="auto"/>
        <w:ind w:firstLine="480"/>
        <w:rPr>
          <w:rFonts w:hAnsi="宋体"/>
          <w:szCs w:val="24"/>
        </w:rPr>
      </w:pPr>
      <w:r w:rsidRPr="00C6624F">
        <w:rPr>
          <w:rFonts w:hAnsi="宋体"/>
          <w:szCs w:val="24"/>
        </w:rPr>
        <w:t>根据</w:t>
      </w:r>
      <w:r w:rsidR="005E13F1" w:rsidRPr="00C6624F">
        <w:rPr>
          <w:rFonts w:hAnsi="宋体"/>
          <w:szCs w:val="24"/>
          <w:shd w:val="clear" w:color="auto" w:fill="EEEEEE"/>
        </w:rPr>
        <w:t>《</w:t>
      </w:r>
      <w:r w:rsidR="00DC3936">
        <w:rPr>
          <w:rFonts w:hAnsi="宋体" w:hint="eastAsia"/>
          <w:szCs w:val="24"/>
          <w:shd w:val="clear" w:color="auto" w:fill="EEEEEE"/>
        </w:rPr>
        <w:t xml:space="preserve">  </w:t>
      </w:r>
      <w:r w:rsidR="005E13F1" w:rsidRPr="00C6624F">
        <w:rPr>
          <w:rFonts w:hAnsi="宋体"/>
          <w:szCs w:val="24"/>
          <w:shd w:val="clear" w:color="auto" w:fill="EEEEEE"/>
        </w:rPr>
        <w:t>》（</w:t>
      </w:r>
      <w:proofErr w:type="gramStart"/>
      <w:r w:rsidR="005E13F1" w:rsidRPr="00C6624F">
        <w:rPr>
          <w:rFonts w:hAnsi="宋体"/>
          <w:szCs w:val="24"/>
          <w:shd w:val="clear" w:color="auto" w:fill="EEEEEE"/>
        </w:rPr>
        <w:t>国标委综合</w:t>
      </w:r>
      <w:proofErr w:type="gramEnd"/>
      <w:r w:rsidR="005E13F1" w:rsidRPr="00C6624F">
        <w:rPr>
          <w:rFonts w:hAnsi="宋体"/>
          <w:szCs w:val="24"/>
          <w:shd w:val="clear" w:color="auto" w:fill="EEEEEE"/>
        </w:rPr>
        <w:t>〔</w:t>
      </w:r>
      <w:r w:rsidR="009D35CD">
        <w:rPr>
          <w:rFonts w:hAnsi="宋体" w:hint="eastAsia"/>
          <w:szCs w:val="24"/>
          <w:shd w:val="clear" w:color="auto" w:fill="EEEEEE"/>
        </w:rPr>
        <w:t>2017</w:t>
      </w:r>
      <w:r w:rsidR="005E13F1" w:rsidRPr="00C6624F">
        <w:rPr>
          <w:rFonts w:hAnsi="宋体"/>
          <w:szCs w:val="24"/>
          <w:shd w:val="clear" w:color="auto" w:fill="EEEEEE"/>
        </w:rPr>
        <w:t>〕</w:t>
      </w:r>
      <w:r w:rsidR="009D35CD">
        <w:rPr>
          <w:rFonts w:hAnsi="宋体" w:hint="eastAsia"/>
          <w:szCs w:val="24"/>
          <w:shd w:val="clear" w:color="auto" w:fill="EEEEEE"/>
        </w:rPr>
        <w:t>128</w:t>
      </w:r>
      <w:r w:rsidR="005E13F1" w:rsidRPr="00C6624F">
        <w:rPr>
          <w:rFonts w:hAnsi="宋体"/>
          <w:szCs w:val="24"/>
          <w:shd w:val="clear" w:color="auto" w:fill="EEEEEE"/>
        </w:rPr>
        <w:t>号文件）和</w:t>
      </w:r>
      <w:r w:rsidR="005E13F1" w:rsidRPr="00C6624F">
        <w:rPr>
          <w:rFonts w:hAnsi="宋体"/>
          <w:szCs w:val="24"/>
        </w:rPr>
        <w:t>《</w:t>
      </w:r>
      <w:r w:rsidR="00DC3936">
        <w:rPr>
          <w:rFonts w:hAnsi="宋体" w:hint="eastAsia"/>
          <w:szCs w:val="24"/>
        </w:rPr>
        <w:t xml:space="preserve">  </w:t>
      </w:r>
      <w:r w:rsidR="005E13F1" w:rsidRPr="00C6624F">
        <w:rPr>
          <w:rFonts w:hAnsi="宋体"/>
          <w:szCs w:val="24"/>
        </w:rPr>
        <w:t>》（），</w:t>
      </w:r>
      <w:r w:rsidRPr="00C6624F">
        <w:rPr>
          <w:rFonts w:hAnsi="宋体"/>
          <w:bCs/>
          <w:szCs w:val="24"/>
        </w:rPr>
        <w:t>其中</w:t>
      </w:r>
      <w:r w:rsidRPr="00C6624F">
        <w:rPr>
          <w:rFonts w:hAnsi="宋体"/>
          <w:szCs w:val="24"/>
        </w:rPr>
        <w:t>项目编号</w:t>
      </w:r>
      <w:r w:rsidRPr="00C6624F">
        <w:rPr>
          <w:spacing w:val="-20"/>
          <w:szCs w:val="24"/>
        </w:rPr>
        <w:t>“</w:t>
      </w:r>
      <w:r w:rsidR="009D35CD">
        <w:rPr>
          <w:rFonts w:hint="eastAsia"/>
          <w:spacing w:val="-20"/>
          <w:szCs w:val="24"/>
        </w:rPr>
        <w:t>20173792-7-610</w:t>
      </w:r>
      <w:r w:rsidR="00DC3936">
        <w:rPr>
          <w:rFonts w:hint="eastAsia"/>
          <w:spacing w:val="-20"/>
          <w:szCs w:val="24"/>
        </w:rPr>
        <w:t xml:space="preserve"> </w:t>
      </w:r>
      <w:r w:rsidRPr="00C6624F">
        <w:rPr>
          <w:spacing w:val="-20"/>
          <w:szCs w:val="24"/>
        </w:rPr>
        <w:t>”</w:t>
      </w:r>
      <w:r w:rsidRPr="00C6624F">
        <w:rPr>
          <w:rFonts w:hAnsi="宋体"/>
          <w:szCs w:val="24"/>
        </w:rPr>
        <w:t>《</w:t>
      </w:r>
      <w:r w:rsidR="00DC3936">
        <w:rPr>
          <w:rFonts w:hint="eastAsia"/>
          <w:szCs w:val="24"/>
        </w:rPr>
        <w:t>无缝内螺纹铜管</w:t>
      </w:r>
      <w:r w:rsidRPr="00C6624F">
        <w:rPr>
          <w:rFonts w:hAnsi="宋体"/>
          <w:szCs w:val="24"/>
        </w:rPr>
        <w:t>》国家标准由</w:t>
      </w:r>
      <w:r w:rsidR="005C4443" w:rsidRPr="00C6624F">
        <w:rPr>
          <w:rFonts w:hAnsi="宋体"/>
        </w:rPr>
        <w:t>金龙精密铜管集团股份有限公司</w:t>
      </w:r>
      <w:r w:rsidR="00024994" w:rsidRPr="00C6624F">
        <w:rPr>
          <w:rFonts w:hAnsi="宋体"/>
          <w:szCs w:val="24"/>
        </w:rPr>
        <w:t>等</w:t>
      </w:r>
      <w:r w:rsidR="001F3474" w:rsidRPr="00C6624F">
        <w:rPr>
          <w:rFonts w:hAnsi="宋体"/>
          <w:szCs w:val="24"/>
        </w:rPr>
        <w:t>负责起草</w:t>
      </w:r>
      <w:r w:rsidRPr="00C6624F">
        <w:rPr>
          <w:rFonts w:hAnsi="宋体"/>
          <w:szCs w:val="24"/>
        </w:rPr>
        <w:t>，完成年限为</w:t>
      </w:r>
      <w:r w:rsidRPr="00C6624F">
        <w:rPr>
          <w:szCs w:val="24"/>
        </w:rPr>
        <w:t>201</w:t>
      </w:r>
      <w:r w:rsidR="00DC3936">
        <w:rPr>
          <w:rFonts w:hint="eastAsia"/>
          <w:szCs w:val="24"/>
        </w:rPr>
        <w:t>9</w:t>
      </w:r>
      <w:r w:rsidRPr="00C6624F">
        <w:rPr>
          <w:rFonts w:hAnsi="宋体"/>
          <w:szCs w:val="24"/>
        </w:rPr>
        <w:t>年</w:t>
      </w:r>
      <w:r w:rsidR="009D35CD">
        <w:rPr>
          <w:rFonts w:hAnsi="宋体" w:hint="eastAsia"/>
          <w:szCs w:val="24"/>
        </w:rPr>
        <w:t>12</w:t>
      </w:r>
      <w:r w:rsidR="005E13F1" w:rsidRPr="00C6624F">
        <w:rPr>
          <w:rFonts w:hAnsi="宋体"/>
          <w:szCs w:val="24"/>
        </w:rPr>
        <w:t>月</w:t>
      </w:r>
      <w:r w:rsidRPr="00C6624F">
        <w:rPr>
          <w:rFonts w:hAnsi="宋体"/>
          <w:szCs w:val="24"/>
        </w:rPr>
        <w:t>。</w:t>
      </w:r>
    </w:p>
    <w:p w:rsidR="00C1530D" w:rsidRPr="00C6624F" w:rsidRDefault="007E00E4" w:rsidP="000A5B20">
      <w:pPr>
        <w:snapToGrid w:val="0"/>
        <w:spacing w:line="240" w:lineRule="auto"/>
        <w:ind w:firstLine="480"/>
        <w:rPr>
          <w:szCs w:val="24"/>
        </w:rPr>
      </w:pPr>
      <w:r w:rsidRPr="00C6624F">
        <w:rPr>
          <w:rFonts w:hAnsi="宋体"/>
          <w:noProof/>
          <w:szCs w:val="24"/>
        </w:rPr>
        <w:t>现行的</w:t>
      </w:r>
      <w:r w:rsidRPr="00C6624F">
        <w:rPr>
          <w:noProof/>
          <w:szCs w:val="24"/>
        </w:rPr>
        <w:t xml:space="preserve">GB/T </w:t>
      </w:r>
      <w:r w:rsidR="00DC3936">
        <w:rPr>
          <w:rFonts w:hint="eastAsia"/>
          <w:noProof/>
          <w:szCs w:val="24"/>
        </w:rPr>
        <w:t>20928</w:t>
      </w:r>
      <w:r w:rsidRPr="00C6624F">
        <w:rPr>
          <w:rFonts w:hAnsi="宋体"/>
          <w:noProof/>
          <w:szCs w:val="24"/>
        </w:rPr>
        <w:t>－</w:t>
      </w:r>
      <w:r w:rsidRPr="00C6624F">
        <w:rPr>
          <w:noProof/>
          <w:szCs w:val="24"/>
        </w:rPr>
        <w:t>2007</w:t>
      </w:r>
      <w:r w:rsidRPr="00C6624F">
        <w:rPr>
          <w:rFonts w:hAnsi="宋体"/>
          <w:noProof/>
          <w:szCs w:val="24"/>
        </w:rPr>
        <w:t>《</w:t>
      </w:r>
      <w:r w:rsidR="00DC3936">
        <w:rPr>
          <w:rFonts w:hAnsi="宋体" w:hint="eastAsia"/>
          <w:noProof/>
          <w:szCs w:val="24"/>
        </w:rPr>
        <w:t>无缝内螺纹铜管</w:t>
      </w:r>
      <w:r w:rsidRPr="00C6624F">
        <w:rPr>
          <w:rFonts w:hAnsi="宋体"/>
          <w:noProof/>
          <w:szCs w:val="24"/>
        </w:rPr>
        <w:t>》国家标准，</w:t>
      </w:r>
      <w:r w:rsidRPr="00C6624F">
        <w:rPr>
          <w:noProof/>
          <w:szCs w:val="24"/>
        </w:rPr>
        <w:t>2007</w:t>
      </w:r>
      <w:r w:rsidRPr="00C6624F">
        <w:rPr>
          <w:rFonts w:hAnsi="宋体"/>
          <w:noProof/>
          <w:szCs w:val="24"/>
        </w:rPr>
        <w:t>年实施，距今已经</w:t>
      </w:r>
      <w:r w:rsidR="00DC3936">
        <w:rPr>
          <w:rFonts w:hAnsi="宋体" w:hint="eastAsia"/>
          <w:noProof/>
          <w:szCs w:val="24"/>
        </w:rPr>
        <w:t>11</w:t>
      </w:r>
      <w:r w:rsidRPr="00C6624F">
        <w:rPr>
          <w:rFonts w:hAnsi="宋体"/>
          <w:noProof/>
          <w:szCs w:val="24"/>
        </w:rPr>
        <w:t>年多。</w:t>
      </w:r>
      <w:r w:rsidR="00DC3936">
        <w:rPr>
          <w:rFonts w:hAnsi="宋体" w:hint="eastAsia"/>
          <w:noProof/>
          <w:szCs w:val="24"/>
        </w:rPr>
        <w:t>国际标准和国外标准没有现成的标准对比</w:t>
      </w:r>
      <w:r w:rsidRPr="00C6624F">
        <w:rPr>
          <w:rFonts w:hAnsi="宋体"/>
          <w:noProof/>
          <w:szCs w:val="24"/>
        </w:rPr>
        <w:t>，适用于所有空调制冷设备</w:t>
      </w:r>
      <w:r w:rsidR="00DC3936">
        <w:rPr>
          <w:rFonts w:hAnsi="宋体" w:hint="eastAsia"/>
          <w:noProof/>
          <w:szCs w:val="24"/>
        </w:rPr>
        <w:t>制冷主管路</w:t>
      </w:r>
      <w:r w:rsidRPr="00C6624F">
        <w:rPr>
          <w:rFonts w:hAnsi="宋体"/>
          <w:noProof/>
          <w:szCs w:val="24"/>
        </w:rPr>
        <w:t>用途的铜管材。随着铜管生产技术和制冷技术的发展，有色金属加工业快速发展，对</w:t>
      </w:r>
      <w:r w:rsidR="00DC3936">
        <w:rPr>
          <w:rFonts w:hAnsi="宋体" w:hint="eastAsia"/>
          <w:noProof/>
          <w:szCs w:val="24"/>
        </w:rPr>
        <w:t>无缝内螺纹铜管</w:t>
      </w:r>
      <w:r w:rsidRPr="00C6624F">
        <w:rPr>
          <w:rFonts w:hAnsi="宋体"/>
          <w:noProof/>
          <w:szCs w:val="24"/>
        </w:rPr>
        <w:t>提出了更高、更新的发展，</w:t>
      </w:r>
      <w:r w:rsidR="00DC3936">
        <w:rPr>
          <w:rFonts w:hAnsi="宋体" w:hint="eastAsia"/>
          <w:noProof/>
          <w:szCs w:val="24"/>
        </w:rPr>
        <w:t>近</w:t>
      </w:r>
      <w:r w:rsidR="00DC3936">
        <w:rPr>
          <w:rFonts w:hAnsi="宋体" w:hint="eastAsia"/>
          <w:noProof/>
          <w:szCs w:val="24"/>
        </w:rPr>
        <w:t>10</w:t>
      </w:r>
      <w:r w:rsidR="00DC3936">
        <w:rPr>
          <w:rFonts w:hAnsi="宋体" w:hint="eastAsia"/>
          <w:noProof/>
          <w:szCs w:val="24"/>
        </w:rPr>
        <w:t>年开发出了许多适应空调制冷行业使用的新齿型，</w:t>
      </w:r>
      <w:r w:rsidRPr="00C6624F">
        <w:rPr>
          <w:rFonts w:hAnsi="宋体"/>
          <w:noProof/>
          <w:szCs w:val="24"/>
        </w:rPr>
        <w:t>为适应国际和国内市场的竞争需要，持续提高产品的竞争能力，对现行国家标准进行修订。</w:t>
      </w:r>
    </w:p>
    <w:p w:rsidR="0051559F" w:rsidRPr="00C6624F" w:rsidRDefault="0051559F" w:rsidP="00C75BFF">
      <w:pPr>
        <w:snapToGrid w:val="0"/>
        <w:spacing w:beforeLines="50" w:before="120" w:line="240" w:lineRule="auto"/>
        <w:rPr>
          <w:b/>
          <w:bCs/>
          <w:szCs w:val="24"/>
        </w:rPr>
      </w:pPr>
      <w:r w:rsidRPr="00C6624F">
        <w:rPr>
          <w:rFonts w:hAnsi="宋体"/>
          <w:b/>
          <w:bCs/>
          <w:szCs w:val="24"/>
        </w:rPr>
        <w:t>二、工作概况</w:t>
      </w:r>
      <w:r w:rsidR="00352201" w:rsidRPr="00C6624F">
        <w:rPr>
          <w:rFonts w:hAnsi="宋体"/>
          <w:b/>
          <w:bCs/>
          <w:szCs w:val="24"/>
        </w:rPr>
        <w:t>和编制依据</w:t>
      </w:r>
    </w:p>
    <w:p w:rsidR="00C1530D" w:rsidRPr="00C6624F" w:rsidRDefault="00C1530D" w:rsidP="000A5B20">
      <w:pPr>
        <w:snapToGrid w:val="0"/>
        <w:spacing w:line="240" w:lineRule="auto"/>
        <w:ind w:firstLine="480"/>
        <w:rPr>
          <w:szCs w:val="24"/>
        </w:rPr>
      </w:pPr>
      <w:r w:rsidRPr="00C6624F">
        <w:rPr>
          <w:rFonts w:hAnsi="宋体"/>
          <w:bCs/>
          <w:szCs w:val="24"/>
        </w:rPr>
        <w:t>标准制订计划任务正式下达后，立即成立了标准</w:t>
      </w:r>
      <w:r w:rsidR="009B201B" w:rsidRPr="00C6624F">
        <w:rPr>
          <w:rFonts w:hAnsi="宋体"/>
          <w:bCs/>
          <w:szCs w:val="24"/>
        </w:rPr>
        <w:t>编制</w:t>
      </w:r>
      <w:r w:rsidRPr="00C6624F">
        <w:rPr>
          <w:rFonts w:hAnsi="宋体"/>
          <w:bCs/>
          <w:szCs w:val="24"/>
        </w:rPr>
        <w:t>组，并落实起草任务，确定标准的主要起草人，拟定该标准的工作计划。具体分工为：</w:t>
      </w:r>
      <w:r w:rsidR="005E13F1" w:rsidRPr="00C6624F">
        <w:rPr>
          <w:rFonts w:hAnsi="宋体"/>
          <w:bCs/>
          <w:szCs w:val="24"/>
        </w:rPr>
        <w:t>金龙精密铜管集团股份有限公司</w:t>
      </w:r>
      <w:r w:rsidRPr="00C6624F">
        <w:rPr>
          <w:rFonts w:hAnsi="宋体"/>
          <w:szCs w:val="24"/>
        </w:rPr>
        <w:t>总负责、市场和同行业信息收集</w:t>
      </w:r>
      <w:r w:rsidR="008C233B" w:rsidRPr="00C6624F">
        <w:rPr>
          <w:rFonts w:hAnsi="宋体"/>
          <w:szCs w:val="24"/>
        </w:rPr>
        <w:t>、资料汇总</w:t>
      </w:r>
      <w:r w:rsidRPr="00C6624F">
        <w:rPr>
          <w:rFonts w:hAnsi="宋体"/>
          <w:szCs w:val="24"/>
        </w:rPr>
        <w:t>及执笔；</w:t>
      </w:r>
      <w:r w:rsidR="005C4443" w:rsidRPr="00C6624F">
        <w:rPr>
          <w:rFonts w:hAnsi="宋体"/>
        </w:rPr>
        <w:t>浙江海亮股份有限公司、浙江耐乐铜业有限公司、</w:t>
      </w:r>
      <w:r w:rsidR="009D35CD" w:rsidRPr="00183571">
        <w:rPr>
          <w:rFonts w:hAnsi="宋体" w:hint="eastAsia"/>
          <w:szCs w:val="21"/>
        </w:rPr>
        <w:t>江苏</w:t>
      </w:r>
      <w:proofErr w:type="gramStart"/>
      <w:r w:rsidR="009D35CD" w:rsidRPr="00183571">
        <w:rPr>
          <w:rFonts w:hAnsi="宋体" w:hint="eastAsia"/>
          <w:szCs w:val="21"/>
        </w:rPr>
        <w:t>萃</w:t>
      </w:r>
      <w:proofErr w:type="gramEnd"/>
      <w:r w:rsidR="009D35CD" w:rsidRPr="00183571">
        <w:rPr>
          <w:rFonts w:hAnsi="宋体" w:hint="eastAsia"/>
          <w:szCs w:val="21"/>
        </w:rPr>
        <w:t>隆精密铜管股份有限公司</w:t>
      </w:r>
      <w:r w:rsidR="009D35CD">
        <w:rPr>
          <w:rFonts w:hAnsi="宋体" w:hint="eastAsia"/>
          <w:szCs w:val="21"/>
        </w:rPr>
        <w:t>、</w:t>
      </w:r>
      <w:r w:rsidR="005C4443" w:rsidRPr="00C6624F">
        <w:rPr>
          <w:rFonts w:hAnsi="宋体"/>
        </w:rPr>
        <w:t>中色</w:t>
      </w:r>
      <w:proofErr w:type="gramStart"/>
      <w:r w:rsidR="005C4443" w:rsidRPr="00C6624F">
        <w:rPr>
          <w:rFonts w:hAnsi="宋体"/>
        </w:rPr>
        <w:t>奥博特</w:t>
      </w:r>
      <w:proofErr w:type="gramEnd"/>
      <w:r w:rsidR="005C4443" w:rsidRPr="00C6624F">
        <w:rPr>
          <w:rFonts w:hAnsi="宋体"/>
        </w:rPr>
        <w:t>铜铝业有限公司、</w:t>
      </w:r>
      <w:r w:rsidR="009D35CD" w:rsidRPr="00C6624F">
        <w:rPr>
          <w:rFonts w:hAnsi="宋体"/>
        </w:rPr>
        <w:t>山东亨圆铜业有限公司、</w:t>
      </w:r>
      <w:r w:rsidR="005C4443" w:rsidRPr="00C6624F">
        <w:rPr>
          <w:rFonts w:hAnsi="宋体"/>
        </w:rPr>
        <w:t>青岛宏泰铜业有限公司、</w:t>
      </w:r>
      <w:r w:rsidR="009D35CD">
        <w:rPr>
          <w:rFonts w:hAnsi="宋体" w:hint="eastAsia"/>
        </w:rPr>
        <w:t>宁波金田铜业（集团）股份有限公司</w:t>
      </w:r>
      <w:r w:rsidR="00183571" w:rsidRPr="00183571">
        <w:rPr>
          <w:rFonts w:hAnsi="宋体" w:hint="eastAsia"/>
          <w:szCs w:val="21"/>
        </w:rPr>
        <w:t>、</w:t>
      </w:r>
      <w:proofErr w:type="gramStart"/>
      <w:r w:rsidR="009D35CD">
        <w:rPr>
          <w:rFonts w:hAnsi="宋体" w:hint="eastAsia"/>
          <w:szCs w:val="21"/>
        </w:rPr>
        <w:t>佛山华鸿铜管</w:t>
      </w:r>
      <w:proofErr w:type="gramEnd"/>
      <w:r w:rsidR="009D35CD">
        <w:rPr>
          <w:rFonts w:hAnsi="宋体" w:hint="eastAsia"/>
          <w:szCs w:val="21"/>
        </w:rPr>
        <w:t>有限公司</w:t>
      </w:r>
      <w:r w:rsidR="005C4443" w:rsidRPr="00C6624F">
        <w:rPr>
          <w:rFonts w:hAnsi="宋体"/>
          <w:szCs w:val="24"/>
        </w:rPr>
        <w:t>等</w:t>
      </w:r>
      <w:r w:rsidR="00024994" w:rsidRPr="00C6624F">
        <w:rPr>
          <w:rFonts w:hAnsi="宋体"/>
          <w:szCs w:val="24"/>
        </w:rPr>
        <w:t>负责</w:t>
      </w:r>
      <w:r w:rsidRPr="00C6624F">
        <w:rPr>
          <w:rFonts w:hAnsi="宋体"/>
          <w:szCs w:val="24"/>
        </w:rPr>
        <w:t>补充市场信息和标准数据的验证。各企业分工明确，紧密合作，将共同完成标准的修订工作。</w:t>
      </w:r>
    </w:p>
    <w:p w:rsidR="0051559F" w:rsidRPr="00C6624F" w:rsidRDefault="009B201B" w:rsidP="000A5B20">
      <w:pPr>
        <w:pStyle w:val="af1"/>
        <w:snapToGrid w:val="0"/>
        <w:spacing w:after="0" w:line="240" w:lineRule="auto"/>
        <w:ind w:leftChars="0" w:left="0" w:firstLine="480"/>
      </w:pPr>
      <w:r w:rsidRPr="00C6624F">
        <w:rPr>
          <w:rFonts w:hAnsi="宋体"/>
          <w:szCs w:val="24"/>
        </w:rPr>
        <w:t>我国现用</w:t>
      </w:r>
      <w:r w:rsidR="008E2527" w:rsidRPr="00C6624F">
        <w:rPr>
          <w:rFonts w:hAnsi="宋体"/>
          <w:szCs w:val="24"/>
        </w:rPr>
        <w:t>空调与制冷</w:t>
      </w:r>
      <w:r w:rsidR="009D35CD">
        <w:rPr>
          <w:rFonts w:hAnsi="宋体" w:hint="eastAsia"/>
          <w:szCs w:val="24"/>
        </w:rPr>
        <w:t>设备</w:t>
      </w:r>
      <w:proofErr w:type="gramStart"/>
      <w:r w:rsidR="009D35CD">
        <w:rPr>
          <w:rFonts w:hAnsi="宋体" w:hint="eastAsia"/>
          <w:szCs w:val="24"/>
        </w:rPr>
        <w:t>主管路</w:t>
      </w:r>
      <w:proofErr w:type="gramEnd"/>
      <w:r w:rsidR="008E2527" w:rsidRPr="00C6624F">
        <w:rPr>
          <w:rFonts w:hAnsi="宋体"/>
          <w:szCs w:val="24"/>
        </w:rPr>
        <w:t>用铜管</w:t>
      </w:r>
      <w:r w:rsidRPr="00C6624F">
        <w:rPr>
          <w:rFonts w:hAnsi="宋体"/>
          <w:szCs w:val="24"/>
        </w:rPr>
        <w:t>国家标准</w:t>
      </w:r>
      <w:r w:rsidR="008E2527" w:rsidRPr="00C6624F">
        <w:rPr>
          <w:szCs w:val="24"/>
        </w:rPr>
        <w:t xml:space="preserve">GB/T </w:t>
      </w:r>
      <w:r w:rsidR="009D35CD">
        <w:rPr>
          <w:rFonts w:hint="eastAsia"/>
          <w:szCs w:val="24"/>
        </w:rPr>
        <w:t>20928</w:t>
      </w:r>
      <w:r w:rsidR="008E2527" w:rsidRPr="00C6624F">
        <w:rPr>
          <w:szCs w:val="24"/>
        </w:rPr>
        <w:t>-2007</w:t>
      </w:r>
      <w:r w:rsidRPr="00C6624F">
        <w:rPr>
          <w:rFonts w:hAnsi="宋体"/>
          <w:szCs w:val="24"/>
        </w:rPr>
        <w:t>《</w:t>
      </w:r>
      <w:r w:rsidR="009D35CD">
        <w:rPr>
          <w:rFonts w:hAnsi="宋体" w:hint="eastAsia"/>
          <w:szCs w:val="24"/>
        </w:rPr>
        <w:t>无缝内螺纹铜管</w:t>
      </w:r>
      <w:r w:rsidRPr="00C6624F">
        <w:rPr>
          <w:rFonts w:hAnsi="宋体"/>
          <w:szCs w:val="24"/>
        </w:rPr>
        <w:t>》，</w:t>
      </w:r>
      <w:r w:rsidR="008C233B" w:rsidRPr="00C6624F">
        <w:rPr>
          <w:rFonts w:hAnsi="宋体"/>
        </w:rPr>
        <w:t>为</w:t>
      </w:r>
      <w:r w:rsidR="008E2527" w:rsidRPr="00C6624F">
        <w:rPr>
          <w:rFonts w:hAnsi="宋体"/>
        </w:rPr>
        <w:t>适用于空调</w:t>
      </w:r>
      <w:r w:rsidR="0006096A">
        <w:rPr>
          <w:rFonts w:hAnsi="宋体" w:hint="eastAsia"/>
        </w:rPr>
        <w:t>制冷设备</w:t>
      </w:r>
      <w:proofErr w:type="gramStart"/>
      <w:r w:rsidR="0006096A">
        <w:rPr>
          <w:rFonts w:hAnsi="宋体" w:hint="eastAsia"/>
        </w:rPr>
        <w:t>主管路</w:t>
      </w:r>
      <w:proofErr w:type="gramEnd"/>
      <w:r w:rsidR="0006096A">
        <w:rPr>
          <w:rFonts w:hAnsi="宋体" w:hint="eastAsia"/>
        </w:rPr>
        <w:t>用的无缝内螺纹铜管</w:t>
      </w:r>
      <w:r w:rsidR="008E2527" w:rsidRPr="00C6624F">
        <w:rPr>
          <w:rFonts w:hAnsi="宋体"/>
        </w:rPr>
        <w:t>的</w:t>
      </w:r>
      <w:r w:rsidR="009925B2" w:rsidRPr="00C6624F">
        <w:rPr>
          <w:rFonts w:hAnsi="宋体"/>
        </w:rPr>
        <w:t>产品标准</w:t>
      </w:r>
      <w:r w:rsidRPr="00C6624F">
        <w:rPr>
          <w:rFonts w:hAnsi="宋体"/>
        </w:rPr>
        <w:t>。标准</w:t>
      </w:r>
      <w:r w:rsidRPr="00C6624F">
        <w:rPr>
          <w:rFonts w:hAnsi="宋体"/>
          <w:bCs/>
          <w:szCs w:val="24"/>
        </w:rPr>
        <w:t>编制</w:t>
      </w:r>
      <w:r w:rsidRPr="00C6624F">
        <w:rPr>
          <w:rFonts w:hAnsi="宋体"/>
        </w:rPr>
        <w:t>组确定后</w:t>
      </w:r>
      <w:r w:rsidR="008C233B" w:rsidRPr="00C6624F">
        <w:rPr>
          <w:rFonts w:hAnsi="宋体"/>
          <w:szCs w:val="24"/>
        </w:rPr>
        <w:t>，收集了国内外有关铜管方面的信息。</w:t>
      </w:r>
      <w:r w:rsidR="008C233B" w:rsidRPr="00C6624F">
        <w:rPr>
          <w:rFonts w:hAnsi="宋体"/>
        </w:rPr>
        <w:t>经查阅国内外有关标准，美国</w:t>
      </w:r>
      <w:r w:rsidR="00C250D6">
        <w:rPr>
          <w:rFonts w:hAnsi="宋体" w:hint="eastAsia"/>
        </w:rPr>
        <w:t>和日本均没有相关标准，</w:t>
      </w:r>
      <w:r w:rsidR="005F7DD3" w:rsidRPr="00C6624F">
        <w:t>EN 12735-2:2010</w:t>
      </w:r>
      <w:r w:rsidR="005F7DD3" w:rsidRPr="00C6624F">
        <w:rPr>
          <w:rFonts w:hAnsi="宋体"/>
        </w:rPr>
        <w:t>《空调与制冷用铜及铜合金无缝圆管：设备用管》</w:t>
      </w:r>
      <w:r w:rsidR="00C250D6">
        <w:rPr>
          <w:rFonts w:hAnsi="宋体" w:hint="eastAsia"/>
        </w:rPr>
        <w:t>有内螺纹铜管的技术要求，但是只有外径的允许偏差要求</w:t>
      </w:r>
      <w:r w:rsidR="005F7DD3" w:rsidRPr="00C6624F">
        <w:rPr>
          <w:rFonts w:hAnsi="宋体"/>
        </w:rPr>
        <w:t>，</w:t>
      </w:r>
      <w:r w:rsidR="00C250D6">
        <w:rPr>
          <w:rFonts w:hAnsi="宋体" w:hint="eastAsia"/>
        </w:rPr>
        <w:t>其他要求由供需双方协商确定</w:t>
      </w:r>
      <w:r w:rsidR="008C233B" w:rsidRPr="00C6624F">
        <w:rPr>
          <w:rFonts w:hAnsi="宋体"/>
        </w:rPr>
        <w:t>。</w:t>
      </w:r>
      <w:r w:rsidR="00C250D6">
        <w:rPr>
          <w:rFonts w:hAnsi="宋体" w:hint="eastAsia"/>
        </w:rPr>
        <w:t>本标准规定比</w:t>
      </w:r>
      <w:r w:rsidR="00C250D6">
        <w:rPr>
          <w:rFonts w:hAnsi="宋体" w:hint="eastAsia"/>
        </w:rPr>
        <w:t>EN</w:t>
      </w:r>
      <w:r w:rsidR="008C233B" w:rsidRPr="00C6624F">
        <w:rPr>
          <w:rFonts w:hAnsi="宋体"/>
        </w:rPr>
        <w:t>标准</w:t>
      </w:r>
      <w:r w:rsidR="00C250D6">
        <w:rPr>
          <w:rFonts w:hAnsi="宋体" w:hint="eastAsia"/>
        </w:rPr>
        <w:t>更加全面、指标先进</w:t>
      </w:r>
      <w:r w:rsidR="008C233B" w:rsidRPr="00C6624F">
        <w:rPr>
          <w:rFonts w:hAnsi="宋体"/>
        </w:rPr>
        <w:t>。因此，本标准</w:t>
      </w:r>
      <w:r w:rsidR="00D77DE9" w:rsidRPr="00C6624F">
        <w:rPr>
          <w:rFonts w:hAnsi="宋体"/>
        </w:rPr>
        <w:t>的</w:t>
      </w:r>
      <w:r w:rsidR="00C250D6">
        <w:rPr>
          <w:rFonts w:hAnsi="宋体" w:hint="eastAsia"/>
        </w:rPr>
        <w:t>本次修订</w:t>
      </w:r>
      <w:r w:rsidR="00D77DE9" w:rsidRPr="00C6624F">
        <w:rPr>
          <w:rFonts w:hAnsi="宋体"/>
        </w:rPr>
        <w:t>修订是</w:t>
      </w:r>
      <w:r w:rsidR="00AB4E3F" w:rsidRPr="00C6624F">
        <w:rPr>
          <w:rFonts w:hAnsi="宋体"/>
        </w:rPr>
        <w:t>在</w:t>
      </w:r>
      <w:r w:rsidR="00531985" w:rsidRPr="00C6624F">
        <w:t xml:space="preserve">GB/T </w:t>
      </w:r>
      <w:r w:rsidR="00BA59AB">
        <w:rPr>
          <w:rFonts w:hint="eastAsia"/>
        </w:rPr>
        <w:t>20928</w:t>
      </w:r>
      <w:r w:rsidR="00531985" w:rsidRPr="00C6624F">
        <w:t>-2007</w:t>
      </w:r>
      <w:r w:rsidR="00AB4E3F" w:rsidRPr="00C6624F">
        <w:rPr>
          <w:rFonts w:hAnsi="宋体"/>
          <w:szCs w:val="24"/>
        </w:rPr>
        <w:t>《</w:t>
      </w:r>
      <w:r w:rsidR="00BA59AB">
        <w:rPr>
          <w:rFonts w:hAnsi="宋体" w:hint="eastAsia"/>
          <w:szCs w:val="24"/>
        </w:rPr>
        <w:t>无缝内螺纹铜管</w:t>
      </w:r>
      <w:r w:rsidR="00AB4E3F" w:rsidRPr="00C6624F">
        <w:rPr>
          <w:rFonts w:hAnsi="宋体"/>
          <w:szCs w:val="24"/>
        </w:rPr>
        <w:t>》的基础上，</w:t>
      </w:r>
      <w:r w:rsidR="00D77DE9" w:rsidRPr="00C6624F">
        <w:rPr>
          <w:rFonts w:hAnsi="宋体"/>
        </w:rPr>
        <w:t>结合</w:t>
      </w:r>
      <w:r w:rsidR="00BA59AB">
        <w:rPr>
          <w:rFonts w:hAnsi="宋体" w:hint="eastAsia"/>
        </w:rPr>
        <w:t>2007</w:t>
      </w:r>
      <w:proofErr w:type="gramStart"/>
      <w:r w:rsidR="00BA59AB">
        <w:rPr>
          <w:rFonts w:hAnsi="宋体" w:hint="eastAsia"/>
        </w:rPr>
        <w:t>版标准</w:t>
      </w:r>
      <w:proofErr w:type="gramEnd"/>
      <w:r w:rsidR="00BA59AB">
        <w:rPr>
          <w:rFonts w:hAnsi="宋体" w:hint="eastAsia"/>
        </w:rPr>
        <w:t>发布以来</w:t>
      </w:r>
      <w:r w:rsidR="00D77DE9" w:rsidRPr="00C6624F">
        <w:rPr>
          <w:rFonts w:hAnsi="宋体"/>
        </w:rPr>
        <w:t>我国</w:t>
      </w:r>
      <w:r w:rsidR="00531985" w:rsidRPr="00C6624F">
        <w:rPr>
          <w:rFonts w:hAnsi="宋体"/>
        </w:rPr>
        <w:t>空调与制冷行业对</w:t>
      </w:r>
      <w:proofErr w:type="gramStart"/>
      <w:r w:rsidR="00BA59AB">
        <w:rPr>
          <w:rFonts w:hAnsi="宋体" w:hint="eastAsia"/>
        </w:rPr>
        <w:t>主管路</w:t>
      </w:r>
      <w:proofErr w:type="gramEnd"/>
      <w:r w:rsidR="00BA59AB">
        <w:rPr>
          <w:rFonts w:hAnsi="宋体" w:hint="eastAsia"/>
        </w:rPr>
        <w:t>用内螺纹铜管</w:t>
      </w:r>
      <w:r w:rsidR="00531985" w:rsidRPr="00C6624F">
        <w:rPr>
          <w:rFonts w:hAnsi="宋体"/>
        </w:rPr>
        <w:t>的要求</w:t>
      </w:r>
      <w:r w:rsidR="00D77DE9" w:rsidRPr="00C6624F">
        <w:rPr>
          <w:rFonts w:hAnsi="宋体"/>
        </w:rPr>
        <w:t>，</w:t>
      </w:r>
      <w:r w:rsidR="00531985" w:rsidRPr="00C6624F">
        <w:rPr>
          <w:rFonts w:hAnsi="宋体"/>
        </w:rPr>
        <w:t>修改采用</w:t>
      </w:r>
      <w:r w:rsidR="00531985" w:rsidRPr="00C6624F">
        <w:t>EN 12735-2:2010</w:t>
      </w:r>
      <w:r w:rsidR="00531985" w:rsidRPr="00C6624F">
        <w:rPr>
          <w:rFonts w:hAnsi="宋体"/>
        </w:rPr>
        <w:t>《空调与制冷用铜及铜合金无缝圆管：设备用管》进行修订</w:t>
      </w:r>
      <w:r w:rsidR="008C233B" w:rsidRPr="00C6624F">
        <w:rPr>
          <w:rFonts w:hAnsi="宋体"/>
        </w:rPr>
        <w:t>。</w:t>
      </w:r>
    </w:p>
    <w:p w:rsidR="00352201" w:rsidRPr="00C6624F" w:rsidRDefault="00352201" w:rsidP="000A5B20">
      <w:pPr>
        <w:tabs>
          <w:tab w:val="left" w:pos="6120"/>
        </w:tabs>
        <w:snapToGrid w:val="0"/>
        <w:spacing w:line="240" w:lineRule="auto"/>
        <w:ind w:firstLine="480"/>
      </w:pPr>
      <w:r w:rsidRPr="00C6624F">
        <w:rPr>
          <w:rFonts w:hAnsi="宋体"/>
        </w:rPr>
        <w:t>经过标准编制组及有关人员的共同努力，通过对国内外现状及发展趋势的分析，并结合国内的实际情况，参照国外先进标准，本次标准修订在</w:t>
      </w:r>
      <w:r w:rsidR="00A443E4" w:rsidRPr="00C6624F">
        <w:rPr>
          <w:rFonts w:hAnsi="宋体"/>
        </w:rPr>
        <w:t>原</w:t>
      </w:r>
      <w:r w:rsidRPr="00C6624F">
        <w:rPr>
          <w:rFonts w:hAnsi="宋体"/>
        </w:rPr>
        <w:t>国家标准</w:t>
      </w:r>
      <w:r w:rsidRPr="00C6624F">
        <w:t>GB/T</w:t>
      </w:r>
      <w:r w:rsidR="00A443E4" w:rsidRPr="00C6624F">
        <w:t xml:space="preserve"> </w:t>
      </w:r>
      <w:r w:rsidR="00BA59AB">
        <w:rPr>
          <w:rFonts w:hint="eastAsia"/>
        </w:rPr>
        <w:t>20928</w:t>
      </w:r>
      <w:r w:rsidR="00A443E4" w:rsidRPr="00C6624F">
        <w:t>-2007</w:t>
      </w:r>
      <w:r w:rsidR="00A443E4" w:rsidRPr="00C6624F">
        <w:rPr>
          <w:rFonts w:hAnsi="宋体"/>
        </w:rPr>
        <w:t>《</w:t>
      </w:r>
      <w:r w:rsidR="00BA59AB">
        <w:rPr>
          <w:rFonts w:hAnsi="宋体" w:hint="eastAsia"/>
        </w:rPr>
        <w:t>无缝内螺纹铜管</w:t>
      </w:r>
      <w:r w:rsidR="00A443E4" w:rsidRPr="00C6624F">
        <w:rPr>
          <w:rFonts w:hAnsi="宋体"/>
        </w:rPr>
        <w:t>》</w:t>
      </w:r>
      <w:r w:rsidRPr="00C6624F">
        <w:rPr>
          <w:rFonts w:hAnsi="宋体"/>
        </w:rPr>
        <w:t>的基础上，根据市场需求和客户的特殊要求，</w:t>
      </w:r>
      <w:r w:rsidRPr="00C6624F">
        <w:rPr>
          <w:rFonts w:hAnsi="宋体"/>
          <w:bCs/>
        </w:rPr>
        <w:t>经过广泛征求意见</w:t>
      </w:r>
      <w:r w:rsidR="00194B75" w:rsidRPr="00C6624F">
        <w:rPr>
          <w:rFonts w:hAnsi="宋体"/>
          <w:bCs/>
        </w:rPr>
        <w:t>于</w:t>
      </w:r>
      <w:r w:rsidR="00194B75" w:rsidRPr="00C6624F">
        <w:rPr>
          <w:bCs/>
        </w:rPr>
        <w:t>201</w:t>
      </w:r>
      <w:r w:rsidR="00BA59AB">
        <w:rPr>
          <w:rFonts w:hint="eastAsia"/>
          <w:bCs/>
        </w:rPr>
        <w:t>8</w:t>
      </w:r>
      <w:r w:rsidR="00194B75" w:rsidRPr="00C6624F">
        <w:rPr>
          <w:rFonts w:hAnsi="宋体"/>
          <w:bCs/>
        </w:rPr>
        <w:t>年</w:t>
      </w:r>
      <w:r w:rsidR="00BA59AB">
        <w:rPr>
          <w:rFonts w:hAnsi="宋体" w:hint="eastAsia"/>
          <w:bCs/>
        </w:rPr>
        <w:t>7</w:t>
      </w:r>
      <w:r w:rsidR="00194B75" w:rsidRPr="00C6624F">
        <w:rPr>
          <w:rFonts w:hAnsi="宋体"/>
          <w:bCs/>
        </w:rPr>
        <w:t>月</w:t>
      </w:r>
      <w:r w:rsidRPr="00C6624F">
        <w:rPr>
          <w:rFonts w:hAnsi="宋体"/>
        </w:rPr>
        <w:t>形成了本标准讨论稿</w:t>
      </w:r>
      <w:r w:rsidR="00194B75" w:rsidRPr="00C6624F">
        <w:rPr>
          <w:rFonts w:hAnsi="宋体"/>
        </w:rPr>
        <w:t>，发相关单位征求意见</w:t>
      </w:r>
      <w:r w:rsidRPr="00C6624F">
        <w:rPr>
          <w:rFonts w:hAnsi="宋体"/>
        </w:rPr>
        <w:t>。</w:t>
      </w:r>
    </w:p>
    <w:p w:rsidR="00225400" w:rsidRPr="00C6624F" w:rsidRDefault="0006132B" w:rsidP="00C75BFF">
      <w:pPr>
        <w:snapToGrid w:val="0"/>
        <w:spacing w:beforeLines="50" w:before="120" w:line="240" w:lineRule="auto"/>
        <w:rPr>
          <w:b/>
        </w:rPr>
      </w:pPr>
      <w:r w:rsidRPr="00C6624F">
        <w:rPr>
          <w:rFonts w:hAnsi="宋体"/>
          <w:b/>
        </w:rPr>
        <w:t>三</w:t>
      </w:r>
      <w:r w:rsidR="0051559F" w:rsidRPr="00C6624F">
        <w:rPr>
          <w:rFonts w:hAnsi="宋体"/>
          <w:b/>
        </w:rPr>
        <w:t>、</w:t>
      </w:r>
      <w:r w:rsidR="00F121C0" w:rsidRPr="00C6624F">
        <w:rPr>
          <w:rFonts w:hAnsi="宋体"/>
          <w:b/>
        </w:rPr>
        <w:t>修订原则、主要技术指标确定依据：</w:t>
      </w:r>
    </w:p>
    <w:p w:rsidR="00C978EB" w:rsidRPr="00C6624F" w:rsidRDefault="00F121C0" w:rsidP="00C75BFF">
      <w:pPr>
        <w:snapToGrid w:val="0"/>
        <w:spacing w:beforeLines="50" w:before="120" w:line="240" w:lineRule="auto"/>
        <w:rPr>
          <w:b/>
          <w:szCs w:val="24"/>
        </w:rPr>
      </w:pPr>
      <w:r w:rsidRPr="00C6624F">
        <w:rPr>
          <w:b/>
          <w:szCs w:val="24"/>
        </w:rPr>
        <w:t>1</w:t>
      </w:r>
      <w:r w:rsidRPr="00C6624F">
        <w:rPr>
          <w:rFonts w:hAnsi="宋体"/>
          <w:b/>
          <w:szCs w:val="24"/>
        </w:rPr>
        <w:t>、</w:t>
      </w:r>
      <w:r w:rsidR="00C978EB" w:rsidRPr="00C6624F">
        <w:rPr>
          <w:rFonts w:hAnsi="宋体"/>
          <w:b/>
          <w:szCs w:val="24"/>
        </w:rPr>
        <w:t>本标准与</w:t>
      </w:r>
      <w:r w:rsidR="00C978EB" w:rsidRPr="00C6624F">
        <w:rPr>
          <w:b/>
          <w:szCs w:val="24"/>
        </w:rPr>
        <w:t>GB/T</w:t>
      </w:r>
      <w:r w:rsidR="005C202A" w:rsidRPr="00C6624F">
        <w:rPr>
          <w:b/>
          <w:szCs w:val="24"/>
        </w:rPr>
        <w:t>17791-2007</w:t>
      </w:r>
      <w:r w:rsidR="00C978EB" w:rsidRPr="00C6624F">
        <w:rPr>
          <w:rFonts w:hAnsi="宋体"/>
          <w:b/>
          <w:szCs w:val="24"/>
        </w:rPr>
        <w:t>标准的比较</w:t>
      </w:r>
    </w:p>
    <w:p w:rsidR="00C978EB" w:rsidRPr="00C6624F" w:rsidRDefault="00F121C0" w:rsidP="00BA59AB">
      <w:pPr>
        <w:snapToGrid w:val="0"/>
        <w:spacing w:line="240" w:lineRule="auto"/>
        <w:rPr>
          <w:szCs w:val="24"/>
        </w:rPr>
      </w:pPr>
      <w:r w:rsidRPr="00C6624F">
        <w:rPr>
          <w:rFonts w:hAnsi="宋体"/>
          <w:szCs w:val="24"/>
        </w:rPr>
        <w:t>⑴</w:t>
      </w:r>
      <w:r w:rsidR="00BA59AB">
        <w:rPr>
          <w:rFonts w:hAnsi="宋体" w:hint="eastAsia"/>
          <w:szCs w:val="24"/>
        </w:rPr>
        <w:t>部分规格的壁厚允许偏差进行了加严</w:t>
      </w:r>
    </w:p>
    <w:p w:rsidR="00C978EB" w:rsidRPr="00C6624F" w:rsidRDefault="007E5908" w:rsidP="00C75BFF">
      <w:pPr>
        <w:snapToGrid w:val="0"/>
        <w:spacing w:line="240" w:lineRule="auto"/>
      </w:pPr>
      <w:r w:rsidRPr="00C6624F">
        <w:rPr>
          <w:rFonts w:hAnsi="宋体"/>
          <w:szCs w:val="24"/>
        </w:rPr>
        <w:t>⑶</w:t>
      </w:r>
      <w:r w:rsidR="00C978EB" w:rsidRPr="00C6624F">
        <w:rPr>
          <w:rFonts w:hAnsi="宋体"/>
        </w:rPr>
        <w:t>状态</w:t>
      </w:r>
    </w:p>
    <w:p w:rsidR="00C978EB" w:rsidRPr="00C6624F" w:rsidRDefault="00C978EB" w:rsidP="00BA59AB">
      <w:pPr>
        <w:snapToGrid w:val="0"/>
        <w:spacing w:line="240" w:lineRule="auto"/>
        <w:ind w:firstLineChars="200" w:firstLine="480"/>
        <w:rPr>
          <w:szCs w:val="24"/>
        </w:rPr>
      </w:pPr>
      <w:r w:rsidRPr="00C6624F">
        <w:rPr>
          <w:rFonts w:hAnsi="宋体"/>
          <w:szCs w:val="24"/>
        </w:rPr>
        <w:t>按</w:t>
      </w:r>
      <w:r w:rsidRPr="00C6624F">
        <w:rPr>
          <w:szCs w:val="24"/>
        </w:rPr>
        <w:t>GB/T 29094-2012</w:t>
      </w:r>
      <w:r w:rsidRPr="00C6624F">
        <w:rPr>
          <w:rFonts w:hAnsi="宋体"/>
          <w:szCs w:val="24"/>
        </w:rPr>
        <w:t>《铜及铜合金状态表示方法》国标对管材状态</w:t>
      </w:r>
      <w:r w:rsidR="000C6A94" w:rsidRPr="00C6624F">
        <w:rPr>
          <w:rFonts w:hAnsi="宋体"/>
          <w:szCs w:val="24"/>
        </w:rPr>
        <w:t>重新</w:t>
      </w:r>
      <w:r w:rsidRPr="00C6624F">
        <w:rPr>
          <w:rFonts w:hAnsi="宋体"/>
          <w:szCs w:val="24"/>
        </w:rPr>
        <w:t>进行了</w:t>
      </w:r>
      <w:r w:rsidR="000C6A94" w:rsidRPr="00C6624F">
        <w:rPr>
          <w:rFonts w:hAnsi="宋体"/>
          <w:szCs w:val="24"/>
        </w:rPr>
        <w:t>标注</w:t>
      </w:r>
      <w:r w:rsidR="003D7A1A" w:rsidRPr="00C6624F">
        <w:rPr>
          <w:rFonts w:hAnsi="宋体"/>
          <w:szCs w:val="24"/>
        </w:rPr>
        <w:t>。</w:t>
      </w:r>
    </w:p>
    <w:p w:rsidR="00E1335C" w:rsidRPr="00C6624F" w:rsidRDefault="000C613A" w:rsidP="00C75BFF">
      <w:pPr>
        <w:snapToGrid w:val="0"/>
        <w:spacing w:line="240" w:lineRule="auto"/>
        <w:rPr>
          <w:szCs w:val="24"/>
        </w:rPr>
      </w:pPr>
      <w:r w:rsidRPr="00C6624F">
        <w:rPr>
          <w:rFonts w:hAnsi="宋体"/>
          <w:szCs w:val="24"/>
        </w:rPr>
        <w:t>⑷</w:t>
      </w:r>
      <w:r w:rsidR="00BA59AB">
        <w:rPr>
          <w:rFonts w:hAnsi="宋体" w:hint="eastAsia"/>
          <w:szCs w:val="24"/>
        </w:rPr>
        <w:t>增加了</w:t>
      </w:r>
      <w:r w:rsidR="00BA59AB">
        <w:rPr>
          <w:rFonts w:hAnsi="宋体" w:hint="eastAsia"/>
          <w:szCs w:val="24"/>
        </w:rPr>
        <w:t>4</w:t>
      </w:r>
      <w:r w:rsidR="00BA59AB">
        <w:rPr>
          <w:rFonts w:hAnsi="宋体" w:hint="eastAsia"/>
          <w:szCs w:val="24"/>
        </w:rPr>
        <w:t>种推荐规格</w:t>
      </w:r>
    </w:p>
    <w:p w:rsidR="00921206" w:rsidRDefault="00BA59AB" w:rsidP="000A5B20">
      <w:pPr>
        <w:snapToGrid w:val="0"/>
        <w:spacing w:line="240" w:lineRule="auto"/>
        <w:ind w:firstLine="480"/>
        <w:rPr>
          <w:rFonts w:hAnsi="宋体" w:hint="eastAsia"/>
        </w:rPr>
      </w:pPr>
      <w:r>
        <w:rPr>
          <w:rFonts w:hAnsi="宋体" w:hint="eastAsia"/>
        </w:rPr>
        <w:t>根据</w:t>
      </w:r>
      <w:r>
        <w:rPr>
          <w:rFonts w:hAnsi="宋体" w:hint="eastAsia"/>
        </w:rPr>
        <w:t>2007</w:t>
      </w:r>
      <w:proofErr w:type="gramStart"/>
      <w:r>
        <w:rPr>
          <w:rFonts w:hAnsi="宋体" w:hint="eastAsia"/>
        </w:rPr>
        <w:t>版标准</w:t>
      </w:r>
      <w:proofErr w:type="gramEnd"/>
      <w:r>
        <w:rPr>
          <w:rFonts w:hAnsi="宋体" w:hint="eastAsia"/>
        </w:rPr>
        <w:t>实施以来，空调行业对瘦齿型、大螺旋角内螺纹铜管的需求，增加了</w:t>
      </w:r>
      <w:r>
        <w:rPr>
          <w:rFonts w:hAnsi="宋体" w:hint="eastAsia"/>
        </w:rPr>
        <w:t>4</w:t>
      </w:r>
      <w:r>
        <w:rPr>
          <w:rFonts w:hAnsi="宋体" w:hint="eastAsia"/>
        </w:rPr>
        <w:t>种推荐规格</w:t>
      </w:r>
      <w:r w:rsidR="00362F0D" w:rsidRPr="00C6624F">
        <w:rPr>
          <w:rFonts w:hAnsi="宋体"/>
        </w:rPr>
        <w:t>。</w:t>
      </w:r>
    </w:p>
    <w:p w:rsidR="00BA59AB" w:rsidRDefault="00787D05" w:rsidP="000A5B20">
      <w:pPr>
        <w:snapToGrid w:val="0"/>
        <w:spacing w:line="240" w:lineRule="auto"/>
        <w:ind w:firstLine="480"/>
        <w:rPr>
          <w:rFonts w:hint="eastAsia"/>
        </w:rPr>
      </w:pPr>
      <w:r>
        <w:rPr>
          <w:rFonts w:hint="eastAsia"/>
        </w:rPr>
        <w:t>详见下表</w:t>
      </w:r>
    </w:p>
    <w:p w:rsidR="00787D05" w:rsidRDefault="00787D05" w:rsidP="00787D05">
      <w:pPr>
        <w:jc w:val="center"/>
        <w:rPr>
          <w:rFonts w:hAnsi="宋体" w:hint="eastAsia"/>
          <w:color w:val="000000"/>
        </w:rPr>
      </w:pPr>
      <w:r>
        <w:rPr>
          <w:rFonts w:hAnsi="宋体" w:hint="eastAsia"/>
          <w:color w:val="000000"/>
        </w:rPr>
        <w:lastRenderedPageBreak/>
        <w:t>表</w:t>
      </w:r>
      <w:r>
        <w:rPr>
          <w:rFonts w:hAnsi="宋体" w:hint="eastAsia"/>
          <w:color w:val="000000"/>
        </w:rPr>
        <w:t xml:space="preserve"> 3 </w:t>
      </w:r>
      <w:r>
        <w:rPr>
          <w:rFonts w:hAnsi="宋体" w:hint="eastAsia"/>
          <w:color w:val="000000"/>
        </w:rPr>
        <w:t>本标准</w:t>
      </w:r>
      <w:r>
        <w:rPr>
          <w:rFonts w:hAnsi="宋体" w:hint="eastAsia"/>
          <w:color w:val="000000"/>
        </w:rPr>
        <w:t>增加的</w:t>
      </w:r>
      <w:r>
        <w:rPr>
          <w:rFonts w:hAnsi="宋体" w:hint="eastAsia"/>
          <w:color w:val="000000"/>
        </w:rPr>
        <w:t>推荐齿形规格</w:t>
      </w:r>
      <w:proofErr w:type="gramStart"/>
      <w:r>
        <w:rPr>
          <w:rFonts w:hAnsi="宋体" w:hint="eastAsia"/>
          <w:color w:val="000000"/>
        </w:rPr>
        <w:t>寸</w:t>
      </w:r>
      <w:proofErr w:type="gramEnd"/>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18"/>
        <w:gridCol w:w="894"/>
        <w:gridCol w:w="894"/>
        <w:gridCol w:w="894"/>
        <w:gridCol w:w="895"/>
        <w:gridCol w:w="894"/>
        <w:gridCol w:w="894"/>
        <w:gridCol w:w="894"/>
        <w:gridCol w:w="895"/>
      </w:tblGrid>
      <w:tr w:rsidR="00787D05" w:rsidRPr="00F75F1E" w:rsidTr="008442EE">
        <w:tc>
          <w:tcPr>
            <w:tcW w:w="426"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序号</w:t>
            </w:r>
          </w:p>
        </w:tc>
        <w:tc>
          <w:tcPr>
            <w:tcW w:w="2218"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规格</w:t>
            </w:r>
          </w:p>
        </w:tc>
        <w:tc>
          <w:tcPr>
            <w:tcW w:w="894" w:type="dxa"/>
            <w:shd w:val="clear" w:color="auto" w:fill="auto"/>
          </w:tcPr>
          <w:p w:rsidR="00787D05" w:rsidRPr="00F75F1E" w:rsidRDefault="00787D05" w:rsidP="008442EE">
            <w:pPr>
              <w:rPr>
                <w:rFonts w:hint="eastAsia"/>
                <w:color w:val="000000"/>
                <w:sz w:val="18"/>
                <w:szCs w:val="18"/>
              </w:rPr>
            </w:pPr>
            <w:r w:rsidRPr="00F75F1E">
              <w:rPr>
                <w:rFonts w:hAnsi="宋体" w:hint="eastAsia"/>
                <w:color w:val="000000"/>
                <w:sz w:val="18"/>
                <w:szCs w:val="18"/>
              </w:rPr>
              <w:t>外径</w:t>
            </w:r>
            <w:r w:rsidRPr="00F75F1E">
              <w:rPr>
                <w:rFonts w:hAnsi="宋体" w:hint="eastAsia"/>
                <w:color w:val="000000"/>
                <w:sz w:val="18"/>
                <w:szCs w:val="18"/>
              </w:rPr>
              <w:t>D/mm</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内径</w:t>
            </w:r>
          </w:p>
          <w:p w:rsidR="00787D05" w:rsidRPr="00F75F1E" w:rsidRDefault="00787D05" w:rsidP="008442EE">
            <w:pPr>
              <w:rPr>
                <w:rFonts w:hint="eastAsia"/>
                <w:color w:val="000000"/>
                <w:sz w:val="18"/>
                <w:szCs w:val="18"/>
              </w:rPr>
            </w:pPr>
            <w:r w:rsidRPr="00F75F1E">
              <w:rPr>
                <w:rFonts w:hint="eastAsia"/>
                <w:color w:val="000000"/>
                <w:sz w:val="18"/>
                <w:szCs w:val="18"/>
              </w:rPr>
              <w:t>d/mm</w:t>
            </w:r>
          </w:p>
        </w:tc>
        <w:tc>
          <w:tcPr>
            <w:tcW w:w="894" w:type="dxa"/>
            <w:shd w:val="clear" w:color="auto" w:fill="auto"/>
          </w:tcPr>
          <w:p w:rsidR="00787D05" w:rsidRPr="00F75F1E" w:rsidRDefault="00787D05" w:rsidP="008442EE">
            <w:pPr>
              <w:jc w:val="center"/>
              <w:rPr>
                <w:rFonts w:hAnsi="宋体" w:hint="eastAsia"/>
                <w:color w:val="000000"/>
                <w:sz w:val="18"/>
                <w:szCs w:val="18"/>
              </w:rPr>
            </w:pPr>
            <w:r w:rsidRPr="00F75F1E">
              <w:rPr>
                <w:rFonts w:hAnsi="宋体" w:hint="eastAsia"/>
                <w:color w:val="000000"/>
                <w:sz w:val="18"/>
                <w:szCs w:val="18"/>
              </w:rPr>
              <w:t>底壁厚</w:t>
            </w:r>
            <w:r w:rsidRPr="00F75F1E">
              <w:rPr>
                <w:rFonts w:hAnsi="宋体" w:hint="eastAsia"/>
                <w:color w:val="000000"/>
                <w:sz w:val="18"/>
                <w:szCs w:val="18"/>
              </w:rPr>
              <w:t>TW/mm</w:t>
            </w:r>
          </w:p>
        </w:tc>
        <w:tc>
          <w:tcPr>
            <w:tcW w:w="895" w:type="dxa"/>
            <w:shd w:val="clear" w:color="auto" w:fill="auto"/>
          </w:tcPr>
          <w:p w:rsidR="00787D05" w:rsidRPr="00F75F1E" w:rsidRDefault="00787D05" w:rsidP="008442EE">
            <w:pPr>
              <w:jc w:val="center"/>
              <w:rPr>
                <w:rFonts w:hAnsi="宋体" w:hint="eastAsia"/>
                <w:color w:val="000000"/>
                <w:sz w:val="18"/>
                <w:szCs w:val="18"/>
              </w:rPr>
            </w:pPr>
            <w:r w:rsidRPr="00F75F1E">
              <w:rPr>
                <w:rFonts w:hAnsi="宋体" w:hint="eastAsia"/>
                <w:color w:val="000000"/>
                <w:sz w:val="18"/>
                <w:szCs w:val="18"/>
              </w:rPr>
              <w:t>齿高</w:t>
            </w:r>
            <w:proofErr w:type="spellStart"/>
            <w:r w:rsidRPr="00F75F1E">
              <w:rPr>
                <w:rFonts w:hAnsi="宋体" w:hint="eastAsia"/>
                <w:color w:val="000000"/>
                <w:sz w:val="18"/>
                <w:szCs w:val="18"/>
              </w:rPr>
              <w:t>Ht</w:t>
            </w:r>
            <w:proofErr w:type="spellEnd"/>
            <w:r w:rsidRPr="00F75F1E">
              <w:rPr>
                <w:rFonts w:hAnsi="宋体" w:hint="eastAsia"/>
                <w:color w:val="000000"/>
                <w:sz w:val="18"/>
                <w:szCs w:val="18"/>
              </w:rPr>
              <w:t>/mm</w:t>
            </w:r>
          </w:p>
        </w:tc>
        <w:tc>
          <w:tcPr>
            <w:tcW w:w="894" w:type="dxa"/>
            <w:shd w:val="clear" w:color="auto" w:fill="auto"/>
          </w:tcPr>
          <w:p w:rsidR="00787D05" w:rsidRPr="00F75F1E" w:rsidRDefault="00787D05" w:rsidP="008442EE">
            <w:pPr>
              <w:jc w:val="center"/>
              <w:rPr>
                <w:rFonts w:hAnsi="宋体" w:hint="eastAsia"/>
                <w:color w:val="000000"/>
                <w:sz w:val="18"/>
                <w:szCs w:val="18"/>
              </w:rPr>
            </w:pPr>
            <w:r w:rsidRPr="00F75F1E">
              <w:rPr>
                <w:rFonts w:hAnsi="宋体" w:hint="eastAsia"/>
                <w:color w:val="000000"/>
                <w:sz w:val="18"/>
                <w:szCs w:val="18"/>
              </w:rPr>
              <w:t>总壁厚</w:t>
            </w:r>
            <w:r w:rsidRPr="00F75F1E">
              <w:rPr>
                <w:rFonts w:hAnsi="宋体" w:hint="eastAsia"/>
                <w:color w:val="000000"/>
                <w:sz w:val="18"/>
                <w:szCs w:val="18"/>
              </w:rPr>
              <w:t>TWT/mm</w:t>
            </w:r>
          </w:p>
        </w:tc>
        <w:tc>
          <w:tcPr>
            <w:tcW w:w="894" w:type="dxa"/>
            <w:shd w:val="clear" w:color="auto" w:fill="auto"/>
          </w:tcPr>
          <w:p w:rsidR="00787D05" w:rsidRPr="00F75F1E" w:rsidRDefault="00787D05" w:rsidP="008442EE">
            <w:pPr>
              <w:jc w:val="center"/>
              <w:rPr>
                <w:rFonts w:hAnsi="宋体" w:hint="eastAsia"/>
                <w:color w:val="000000"/>
                <w:sz w:val="18"/>
                <w:szCs w:val="18"/>
              </w:rPr>
            </w:pPr>
            <w:r w:rsidRPr="00F75F1E">
              <w:rPr>
                <w:rFonts w:hAnsi="宋体" w:hint="eastAsia"/>
                <w:color w:val="000000"/>
                <w:sz w:val="18"/>
                <w:szCs w:val="18"/>
              </w:rPr>
              <w:t>齿顶角</w:t>
            </w:r>
          </w:p>
          <w:p w:rsidR="00787D05" w:rsidRPr="00F75F1E" w:rsidRDefault="00787D05" w:rsidP="008442EE">
            <w:pPr>
              <w:jc w:val="center"/>
              <w:rPr>
                <w:rFonts w:hAnsi="宋体" w:hint="eastAsia"/>
                <w:color w:val="000000"/>
                <w:sz w:val="18"/>
                <w:szCs w:val="18"/>
              </w:rPr>
            </w:pPr>
            <w:r w:rsidRPr="00F75F1E">
              <w:rPr>
                <w:rFonts w:hAnsi="宋体" w:hint="eastAsia"/>
                <w:color w:val="000000"/>
                <w:sz w:val="18"/>
                <w:szCs w:val="18"/>
              </w:rPr>
              <w:t>α</w:t>
            </w:r>
            <w:r w:rsidRPr="00F75F1E">
              <w:rPr>
                <w:rFonts w:hAnsi="宋体" w:hint="eastAsia"/>
                <w:color w:val="000000"/>
                <w:sz w:val="18"/>
                <w:szCs w:val="18"/>
              </w:rPr>
              <w:t>/</w:t>
            </w:r>
            <w:r w:rsidRPr="00F75F1E">
              <w:rPr>
                <w:rFonts w:hAnsi="宋体" w:hint="eastAsia"/>
                <w:color w:val="000000"/>
                <w:sz w:val="18"/>
                <w:szCs w:val="18"/>
              </w:rPr>
              <w:t>（°）</w:t>
            </w:r>
          </w:p>
        </w:tc>
        <w:tc>
          <w:tcPr>
            <w:tcW w:w="894" w:type="dxa"/>
            <w:shd w:val="clear" w:color="auto" w:fill="auto"/>
          </w:tcPr>
          <w:p w:rsidR="00787D05" w:rsidRPr="00F75F1E" w:rsidRDefault="00787D05" w:rsidP="008442EE">
            <w:pPr>
              <w:jc w:val="center"/>
              <w:rPr>
                <w:rFonts w:hAnsi="宋体" w:hint="eastAsia"/>
                <w:color w:val="000000"/>
                <w:sz w:val="18"/>
                <w:szCs w:val="18"/>
              </w:rPr>
            </w:pPr>
            <w:r w:rsidRPr="00F75F1E">
              <w:rPr>
                <w:rFonts w:hAnsi="宋体" w:hint="eastAsia"/>
                <w:color w:val="000000"/>
                <w:sz w:val="18"/>
                <w:szCs w:val="18"/>
              </w:rPr>
              <w:t>螺旋角</w:t>
            </w:r>
          </w:p>
          <w:p w:rsidR="00787D05" w:rsidRPr="00F75F1E" w:rsidRDefault="00787D05" w:rsidP="008442EE">
            <w:pPr>
              <w:jc w:val="center"/>
              <w:rPr>
                <w:rFonts w:hAnsi="宋体" w:hint="eastAsia"/>
                <w:color w:val="000000"/>
                <w:sz w:val="18"/>
                <w:szCs w:val="18"/>
              </w:rPr>
            </w:pPr>
            <w:r w:rsidRPr="00F75F1E">
              <w:rPr>
                <w:rFonts w:hAnsi="宋体" w:hint="eastAsia"/>
                <w:color w:val="000000"/>
                <w:sz w:val="18"/>
                <w:szCs w:val="18"/>
              </w:rPr>
              <w:t>β</w:t>
            </w:r>
            <w:r w:rsidRPr="00F75F1E">
              <w:rPr>
                <w:rFonts w:hAnsi="宋体" w:hint="eastAsia"/>
                <w:color w:val="000000"/>
                <w:sz w:val="18"/>
                <w:szCs w:val="18"/>
              </w:rPr>
              <w:t>/</w:t>
            </w:r>
            <w:r w:rsidRPr="00F75F1E">
              <w:rPr>
                <w:rFonts w:hAnsi="宋体" w:hint="eastAsia"/>
                <w:color w:val="000000"/>
                <w:sz w:val="18"/>
                <w:szCs w:val="18"/>
              </w:rPr>
              <w:t>（°）</w:t>
            </w:r>
          </w:p>
        </w:tc>
        <w:tc>
          <w:tcPr>
            <w:tcW w:w="895" w:type="dxa"/>
            <w:shd w:val="clear" w:color="auto" w:fill="auto"/>
          </w:tcPr>
          <w:p w:rsidR="00787D05" w:rsidRPr="00F75F1E" w:rsidRDefault="00787D05" w:rsidP="008442EE">
            <w:pPr>
              <w:jc w:val="center"/>
              <w:rPr>
                <w:rFonts w:hAnsi="宋体" w:hint="eastAsia"/>
                <w:color w:val="000000"/>
                <w:sz w:val="18"/>
                <w:szCs w:val="18"/>
              </w:rPr>
            </w:pPr>
            <w:r w:rsidRPr="00F75F1E">
              <w:rPr>
                <w:rFonts w:hAnsi="宋体" w:hint="eastAsia"/>
                <w:color w:val="000000"/>
                <w:sz w:val="18"/>
                <w:szCs w:val="18"/>
              </w:rPr>
              <w:t>螺纹数</w:t>
            </w:r>
            <w:r w:rsidRPr="00F75F1E">
              <w:rPr>
                <w:rFonts w:hAnsi="宋体" w:hint="eastAsia"/>
                <w:color w:val="000000"/>
                <w:sz w:val="18"/>
                <w:szCs w:val="18"/>
              </w:rPr>
              <w:t>n/</w:t>
            </w:r>
            <w:r w:rsidRPr="00F75F1E">
              <w:rPr>
                <w:rFonts w:hAnsi="宋体" w:hint="eastAsia"/>
                <w:color w:val="000000"/>
                <w:sz w:val="18"/>
                <w:szCs w:val="18"/>
              </w:rPr>
              <w:t>条</w:t>
            </w:r>
          </w:p>
        </w:tc>
      </w:tr>
      <w:tr w:rsidR="00787D05" w:rsidRPr="00F75F1E" w:rsidTr="008442EE">
        <w:tc>
          <w:tcPr>
            <w:tcW w:w="426" w:type="dxa"/>
            <w:shd w:val="clear" w:color="auto" w:fill="auto"/>
          </w:tcPr>
          <w:p w:rsidR="00787D05" w:rsidRPr="00F75F1E" w:rsidRDefault="00787D05" w:rsidP="008442EE">
            <w:pPr>
              <w:rPr>
                <w:rFonts w:hint="eastAsia"/>
                <w:color w:val="000000"/>
                <w:sz w:val="18"/>
                <w:szCs w:val="18"/>
              </w:rPr>
            </w:pPr>
            <w:r>
              <w:rPr>
                <w:rFonts w:hint="eastAsia"/>
                <w:color w:val="000000"/>
                <w:sz w:val="18"/>
                <w:szCs w:val="18"/>
              </w:rPr>
              <w:t>1</w:t>
            </w:r>
          </w:p>
        </w:tc>
        <w:tc>
          <w:tcPr>
            <w:tcW w:w="2218"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7.00</w:t>
            </w:r>
            <w:r w:rsidRPr="00F75F1E">
              <w:rPr>
                <w:rFonts w:hint="eastAsia"/>
                <w:color w:val="000000"/>
                <w:sz w:val="18"/>
                <w:szCs w:val="18"/>
              </w:rPr>
              <w:t>×</w:t>
            </w:r>
            <w:r w:rsidRPr="00F75F1E">
              <w:rPr>
                <w:rFonts w:hint="eastAsia"/>
                <w:color w:val="000000"/>
                <w:sz w:val="18"/>
                <w:szCs w:val="18"/>
              </w:rPr>
              <w:t>0.25+0.18-15-15</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7.00</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6.14</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0.25</w:t>
            </w:r>
          </w:p>
        </w:tc>
        <w:tc>
          <w:tcPr>
            <w:tcW w:w="895"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0.18</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0.43</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15</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15</w:t>
            </w:r>
          </w:p>
        </w:tc>
        <w:tc>
          <w:tcPr>
            <w:tcW w:w="895"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44</w:t>
            </w:r>
          </w:p>
        </w:tc>
      </w:tr>
      <w:tr w:rsidR="00787D05" w:rsidRPr="00F75F1E" w:rsidTr="008442EE">
        <w:tc>
          <w:tcPr>
            <w:tcW w:w="426" w:type="dxa"/>
            <w:shd w:val="clear" w:color="auto" w:fill="auto"/>
          </w:tcPr>
          <w:p w:rsidR="00787D05" w:rsidRPr="00F75F1E" w:rsidRDefault="00787D05" w:rsidP="008442EE">
            <w:pPr>
              <w:rPr>
                <w:rFonts w:hint="eastAsia"/>
                <w:color w:val="000000"/>
                <w:sz w:val="18"/>
                <w:szCs w:val="18"/>
              </w:rPr>
            </w:pPr>
            <w:r>
              <w:rPr>
                <w:rFonts w:hint="eastAsia"/>
                <w:color w:val="000000"/>
                <w:sz w:val="18"/>
                <w:szCs w:val="18"/>
              </w:rPr>
              <w:t>2</w:t>
            </w:r>
          </w:p>
        </w:tc>
        <w:tc>
          <w:tcPr>
            <w:tcW w:w="2218"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7.00</w:t>
            </w:r>
            <w:r w:rsidRPr="00F75F1E">
              <w:rPr>
                <w:rFonts w:hint="eastAsia"/>
                <w:color w:val="000000"/>
                <w:sz w:val="18"/>
                <w:szCs w:val="18"/>
              </w:rPr>
              <w:t>×</w:t>
            </w:r>
            <w:r w:rsidRPr="00F75F1E">
              <w:rPr>
                <w:rFonts w:hint="eastAsia"/>
                <w:color w:val="000000"/>
                <w:sz w:val="18"/>
                <w:szCs w:val="18"/>
              </w:rPr>
              <w:t>0.24+0.15-25-30</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7.00</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6.22</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0.24</w:t>
            </w:r>
          </w:p>
        </w:tc>
        <w:tc>
          <w:tcPr>
            <w:tcW w:w="895"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0.15</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0.39</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25</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30</w:t>
            </w:r>
          </w:p>
        </w:tc>
        <w:tc>
          <w:tcPr>
            <w:tcW w:w="895"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54</w:t>
            </w:r>
          </w:p>
        </w:tc>
      </w:tr>
      <w:tr w:rsidR="00787D05" w:rsidRPr="00F75F1E" w:rsidTr="008442EE">
        <w:tc>
          <w:tcPr>
            <w:tcW w:w="426" w:type="dxa"/>
            <w:shd w:val="clear" w:color="auto" w:fill="auto"/>
          </w:tcPr>
          <w:p w:rsidR="00787D05" w:rsidRPr="00F75F1E" w:rsidRDefault="00787D05" w:rsidP="008442EE">
            <w:pPr>
              <w:rPr>
                <w:rFonts w:hint="eastAsia"/>
                <w:color w:val="000000"/>
                <w:sz w:val="18"/>
                <w:szCs w:val="18"/>
              </w:rPr>
            </w:pPr>
            <w:r>
              <w:rPr>
                <w:rFonts w:hint="eastAsia"/>
                <w:color w:val="000000"/>
                <w:sz w:val="18"/>
                <w:szCs w:val="18"/>
              </w:rPr>
              <w:t>3</w:t>
            </w:r>
          </w:p>
        </w:tc>
        <w:tc>
          <w:tcPr>
            <w:tcW w:w="2218"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7.94</w:t>
            </w:r>
            <w:r w:rsidRPr="00F75F1E">
              <w:rPr>
                <w:rFonts w:hint="eastAsia"/>
                <w:color w:val="000000"/>
                <w:sz w:val="18"/>
                <w:szCs w:val="18"/>
              </w:rPr>
              <w:t>×</w:t>
            </w:r>
            <w:r w:rsidRPr="00F75F1E">
              <w:rPr>
                <w:rFonts w:hint="eastAsia"/>
                <w:color w:val="000000"/>
                <w:sz w:val="18"/>
                <w:szCs w:val="18"/>
              </w:rPr>
              <w:t>0.25+0.18-20-20</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7.94</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7.08</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0.25</w:t>
            </w:r>
          </w:p>
        </w:tc>
        <w:tc>
          <w:tcPr>
            <w:tcW w:w="895"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0.18</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0.43</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20</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20</w:t>
            </w:r>
          </w:p>
        </w:tc>
        <w:tc>
          <w:tcPr>
            <w:tcW w:w="895"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60</w:t>
            </w:r>
          </w:p>
        </w:tc>
      </w:tr>
      <w:tr w:rsidR="00787D05" w:rsidRPr="00F75F1E" w:rsidTr="008442EE">
        <w:tc>
          <w:tcPr>
            <w:tcW w:w="426" w:type="dxa"/>
            <w:shd w:val="clear" w:color="auto" w:fill="auto"/>
          </w:tcPr>
          <w:p w:rsidR="00787D05" w:rsidRPr="00F75F1E" w:rsidRDefault="00787D05" w:rsidP="008442EE">
            <w:pPr>
              <w:rPr>
                <w:rFonts w:hint="eastAsia"/>
                <w:color w:val="000000"/>
                <w:sz w:val="18"/>
                <w:szCs w:val="18"/>
              </w:rPr>
            </w:pPr>
            <w:r>
              <w:rPr>
                <w:rFonts w:hint="eastAsia"/>
                <w:color w:val="000000"/>
                <w:sz w:val="18"/>
                <w:szCs w:val="18"/>
              </w:rPr>
              <w:t>4</w:t>
            </w:r>
          </w:p>
        </w:tc>
        <w:tc>
          <w:tcPr>
            <w:tcW w:w="2218"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9.52</w:t>
            </w:r>
            <w:r w:rsidRPr="00F75F1E">
              <w:rPr>
                <w:rFonts w:hint="eastAsia"/>
                <w:color w:val="000000"/>
                <w:sz w:val="18"/>
                <w:szCs w:val="18"/>
              </w:rPr>
              <w:t>×</w:t>
            </w:r>
            <w:r w:rsidRPr="00F75F1E">
              <w:rPr>
                <w:rFonts w:hint="eastAsia"/>
                <w:color w:val="000000"/>
                <w:sz w:val="18"/>
                <w:szCs w:val="18"/>
              </w:rPr>
              <w:t>0.27+0.15-15-30</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9.52</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8.68</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0.27</w:t>
            </w:r>
          </w:p>
        </w:tc>
        <w:tc>
          <w:tcPr>
            <w:tcW w:w="895"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0.15</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0.42</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15</w:t>
            </w:r>
          </w:p>
        </w:tc>
        <w:tc>
          <w:tcPr>
            <w:tcW w:w="894"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30</w:t>
            </w:r>
          </w:p>
        </w:tc>
        <w:tc>
          <w:tcPr>
            <w:tcW w:w="895" w:type="dxa"/>
            <w:shd w:val="clear" w:color="auto" w:fill="auto"/>
          </w:tcPr>
          <w:p w:rsidR="00787D05" w:rsidRPr="00F75F1E" w:rsidRDefault="00787D05" w:rsidP="008442EE">
            <w:pPr>
              <w:rPr>
                <w:rFonts w:hint="eastAsia"/>
                <w:color w:val="000000"/>
                <w:sz w:val="18"/>
                <w:szCs w:val="18"/>
              </w:rPr>
            </w:pPr>
            <w:r w:rsidRPr="00F75F1E">
              <w:rPr>
                <w:rFonts w:hint="eastAsia"/>
                <w:color w:val="000000"/>
                <w:sz w:val="18"/>
                <w:szCs w:val="18"/>
              </w:rPr>
              <w:t>55</w:t>
            </w:r>
          </w:p>
        </w:tc>
      </w:tr>
    </w:tbl>
    <w:p w:rsidR="00787D05" w:rsidRDefault="00787D05" w:rsidP="00787D05">
      <w:pPr>
        <w:jc w:val="center"/>
        <w:rPr>
          <w:rFonts w:hAnsi="宋体" w:hint="eastAsia"/>
          <w:color w:val="000000"/>
        </w:rPr>
      </w:pPr>
    </w:p>
    <w:p w:rsidR="00787D05" w:rsidRPr="00BA59AB" w:rsidRDefault="00787D05" w:rsidP="000A5B20">
      <w:pPr>
        <w:snapToGrid w:val="0"/>
        <w:spacing w:line="240" w:lineRule="auto"/>
        <w:ind w:firstLine="480"/>
        <w:rPr>
          <w:rFonts w:hint="eastAsia"/>
        </w:rPr>
      </w:pPr>
    </w:p>
    <w:p w:rsidR="00C978EB" w:rsidRPr="00C6624F" w:rsidRDefault="000C613A" w:rsidP="00C75BFF">
      <w:pPr>
        <w:snapToGrid w:val="0"/>
        <w:spacing w:line="240" w:lineRule="auto"/>
      </w:pPr>
      <w:r w:rsidRPr="00C6624F">
        <w:rPr>
          <w:rFonts w:hAnsi="宋体"/>
          <w:szCs w:val="24"/>
        </w:rPr>
        <w:t>⑸</w:t>
      </w:r>
      <w:r w:rsidR="00C978EB" w:rsidRPr="00C6624F">
        <w:rPr>
          <w:rFonts w:hAnsi="宋体"/>
        </w:rPr>
        <w:t>力学性能</w:t>
      </w:r>
    </w:p>
    <w:p w:rsidR="00787D05" w:rsidRDefault="00787D05" w:rsidP="00787D05">
      <w:pPr>
        <w:snapToGrid w:val="0"/>
        <w:spacing w:beforeLines="50" w:before="120" w:line="240" w:lineRule="auto"/>
        <w:ind w:firstLine="480"/>
        <w:rPr>
          <w:rFonts w:hint="eastAsia"/>
          <w:color w:val="000000"/>
          <w:szCs w:val="21"/>
        </w:rPr>
      </w:pPr>
      <w:r>
        <w:rPr>
          <w:rFonts w:hint="eastAsia"/>
          <w:color w:val="000000"/>
          <w:szCs w:val="21"/>
        </w:rPr>
        <w:t>将力学性能中原来的“规定总延伸强度”变更为“规定塑性延伸强度”</w:t>
      </w:r>
    </w:p>
    <w:p w:rsidR="00787D05" w:rsidRPr="00787D05" w:rsidRDefault="00787D05" w:rsidP="00787D05">
      <w:pPr>
        <w:snapToGrid w:val="0"/>
        <w:spacing w:beforeLines="50" w:before="120" w:line="240" w:lineRule="auto"/>
        <w:ind w:firstLine="480"/>
        <w:rPr>
          <w:rFonts w:hAnsi="宋体" w:hint="eastAsia"/>
          <w:szCs w:val="24"/>
        </w:rPr>
      </w:pPr>
      <w:r>
        <w:rPr>
          <w:rFonts w:hint="eastAsia"/>
          <w:color w:val="000000"/>
          <w:szCs w:val="21"/>
        </w:rPr>
        <w:t>根据近年来用户使用反馈和要求，将软化退火（</w:t>
      </w:r>
      <w:r>
        <w:rPr>
          <w:rFonts w:hint="eastAsia"/>
          <w:color w:val="000000"/>
          <w:szCs w:val="21"/>
        </w:rPr>
        <w:t>O60</w:t>
      </w:r>
      <w:r>
        <w:rPr>
          <w:rFonts w:hint="eastAsia"/>
          <w:color w:val="000000"/>
          <w:szCs w:val="21"/>
        </w:rPr>
        <w:t>）晶粒度的范围由原来的</w:t>
      </w:r>
      <w:r>
        <w:rPr>
          <w:rFonts w:hint="eastAsia"/>
          <w:color w:val="000000"/>
          <w:szCs w:val="21"/>
        </w:rPr>
        <w:t>0.020~0.060mm</w:t>
      </w:r>
      <w:r>
        <w:rPr>
          <w:rFonts w:hint="eastAsia"/>
          <w:color w:val="000000"/>
          <w:szCs w:val="21"/>
        </w:rPr>
        <w:t>扩展为</w:t>
      </w:r>
      <w:r>
        <w:rPr>
          <w:rFonts w:hint="eastAsia"/>
          <w:color w:val="000000"/>
          <w:szCs w:val="21"/>
        </w:rPr>
        <w:t>0.015~0.060mm</w:t>
      </w:r>
      <w:r>
        <w:rPr>
          <w:rFonts w:hint="eastAsia"/>
          <w:color w:val="000000"/>
          <w:szCs w:val="21"/>
        </w:rPr>
        <w:t>，</w:t>
      </w:r>
      <w:r w:rsidR="001207A0">
        <w:rPr>
          <w:rFonts w:hint="eastAsia"/>
          <w:color w:val="000000"/>
          <w:szCs w:val="21"/>
        </w:rPr>
        <w:t>轻退火（</w:t>
      </w:r>
      <w:r w:rsidR="001207A0">
        <w:rPr>
          <w:rFonts w:hint="eastAsia"/>
          <w:color w:val="000000"/>
          <w:szCs w:val="21"/>
        </w:rPr>
        <w:t>O50</w:t>
      </w:r>
      <w:r w:rsidR="001207A0">
        <w:rPr>
          <w:rFonts w:hint="eastAsia"/>
          <w:color w:val="000000"/>
          <w:szCs w:val="21"/>
        </w:rPr>
        <w:t>）由原来的</w:t>
      </w:r>
      <w:r w:rsidR="001207A0">
        <w:rPr>
          <w:rFonts w:hint="eastAsia"/>
          <w:color w:val="000000"/>
          <w:szCs w:val="21"/>
        </w:rPr>
        <w:t>0.015~0.035mm</w:t>
      </w:r>
      <w:r w:rsidR="001207A0">
        <w:rPr>
          <w:rFonts w:hint="eastAsia"/>
          <w:color w:val="000000"/>
          <w:szCs w:val="21"/>
        </w:rPr>
        <w:t>拓展为</w:t>
      </w:r>
      <w:r w:rsidR="001207A0">
        <w:rPr>
          <w:rFonts w:hint="eastAsia"/>
          <w:color w:val="000000"/>
          <w:szCs w:val="21"/>
        </w:rPr>
        <w:t>0.010~0.035mm</w:t>
      </w:r>
      <w:r w:rsidR="001207A0">
        <w:rPr>
          <w:rFonts w:hint="eastAsia"/>
          <w:color w:val="000000"/>
          <w:szCs w:val="21"/>
        </w:rPr>
        <w:t>。</w:t>
      </w:r>
    </w:p>
    <w:p w:rsidR="001207A0" w:rsidRDefault="000C613A" w:rsidP="00C75BFF">
      <w:pPr>
        <w:snapToGrid w:val="0"/>
        <w:spacing w:beforeLines="50" w:before="120" w:line="240" w:lineRule="auto"/>
        <w:rPr>
          <w:rFonts w:hAnsi="宋体" w:hint="eastAsia"/>
          <w:szCs w:val="24"/>
        </w:rPr>
      </w:pPr>
      <w:r w:rsidRPr="00C6624F">
        <w:rPr>
          <w:rFonts w:hAnsi="宋体"/>
          <w:szCs w:val="24"/>
        </w:rPr>
        <w:t>⑹</w:t>
      </w:r>
      <w:r w:rsidR="001207A0">
        <w:rPr>
          <w:rFonts w:hAnsi="宋体" w:hint="eastAsia"/>
          <w:szCs w:val="24"/>
        </w:rPr>
        <w:t>附录：</w:t>
      </w:r>
    </w:p>
    <w:p w:rsidR="008D2568" w:rsidRPr="00C6624F" w:rsidRDefault="001207A0" w:rsidP="001207A0">
      <w:pPr>
        <w:snapToGrid w:val="0"/>
        <w:spacing w:beforeLines="50" w:before="120" w:line="240" w:lineRule="auto"/>
        <w:ind w:firstLineChars="200" w:firstLine="480"/>
        <w:rPr>
          <w:szCs w:val="24"/>
        </w:rPr>
      </w:pPr>
      <w:r>
        <w:rPr>
          <w:rFonts w:hAnsi="宋体" w:hint="eastAsia"/>
          <w:szCs w:val="24"/>
        </w:rPr>
        <w:t>原标准附录</w:t>
      </w:r>
      <w:r>
        <w:rPr>
          <w:rFonts w:hAnsi="宋体" w:hint="eastAsia"/>
          <w:szCs w:val="24"/>
        </w:rPr>
        <w:t>A</w:t>
      </w:r>
      <w:r>
        <w:rPr>
          <w:rFonts w:hAnsi="宋体" w:hint="eastAsia"/>
          <w:szCs w:val="24"/>
        </w:rPr>
        <w:t>的内容已纳入</w:t>
      </w:r>
      <w:r>
        <w:rPr>
          <w:rFonts w:hAnsi="宋体" w:hint="eastAsia"/>
          <w:szCs w:val="24"/>
        </w:rPr>
        <w:t>GB/T26303.1</w:t>
      </w:r>
      <w:r>
        <w:rPr>
          <w:rFonts w:hAnsi="宋体" w:hint="eastAsia"/>
          <w:szCs w:val="24"/>
        </w:rPr>
        <w:t>标准中，附录</w:t>
      </w:r>
      <w:r>
        <w:rPr>
          <w:rFonts w:hAnsi="宋体" w:hint="eastAsia"/>
          <w:szCs w:val="24"/>
        </w:rPr>
        <w:t>B</w:t>
      </w:r>
      <w:r>
        <w:rPr>
          <w:rFonts w:hAnsi="宋体" w:hint="eastAsia"/>
          <w:szCs w:val="24"/>
        </w:rPr>
        <w:t>的内容在</w:t>
      </w:r>
      <w:r>
        <w:rPr>
          <w:rFonts w:hAnsi="宋体" w:hint="eastAsia"/>
          <w:szCs w:val="24"/>
        </w:rPr>
        <w:t>GB/T17791</w:t>
      </w:r>
      <w:r>
        <w:rPr>
          <w:rFonts w:hAnsi="宋体" w:hint="eastAsia"/>
          <w:szCs w:val="24"/>
        </w:rPr>
        <w:t>附录</w:t>
      </w:r>
      <w:r>
        <w:rPr>
          <w:rFonts w:hAnsi="宋体" w:hint="eastAsia"/>
          <w:szCs w:val="24"/>
        </w:rPr>
        <w:t>A</w:t>
      </w:r>
      <w:r>
        <w:rPr>
          <w:rFonts w:hAnsi="宋体" w:hint="eastAsia"/>
          <w:szCs w:val="24"/>
        </w:rPr>
        <w:t>已有规定，因此删去，将原来的附录</w:t>
      </w:r>
      <w:r>
        <w:rPr>
          <w:rFonts w:hAnsi="宋体" w:hint="eastAsia"/>
          <w:szCs w:val="24"/>
        </w:rPr>
        <w:t>C</w:t>
      </w:r>
      <w:r>
        <w:rPr>
          <w:rFonts w:hAnsi="宋体" w:hint="eastAsia"/>
          <w:szCs w:val="24"/>
        </w:rPr>
        <w:t>变更为附录</w:t>
      </w:r>
      <w:r>
        <w:rPr>
          <w:rFonts w:hAnsi="宋体" w:hint="eastAsia"/>
          <w:szCs w:val="24"/>
        </w:rPr>
        <w:t>A</w:t>
      </w:r>
      <w:r w:rsidR="00DA66B2" w:rsidRPr="00C6624F">
        <w:rPr>
          <w:rFonts w:hAnsi="宋体"/>
          <w:szCs w:val="24"/>
        </w:rPr>
        <w:t>。</w:t>
      </w:r>
    </w:p>
    <w:p w:rsidR="00DA66B2" w:rsidRPr="00C6624F" w:rsidRDefault="007D2312" w:rsidP="00C75BFF">
      <w:pPr>
        <w:snapToGrid w:val="0"/>
        <w:spacing w:beforeLines="50" w:before="120" w:line="240" w:lineRule="auto"/>
        <w:rPr>
          <w:b/>
          <w:szCs w:val="24"/>
        </w:rPr>
      </w:pPr>
      <w:r>
        <w:rPr>
          <w:rFonts w:hAnsi="宋体" w:hint="eastAsia"/>
          <w:b/>
          <w:szCs w:val="24"/>
        </w:rPr>
        <w:t>2</w:t>
      </w:r>
      <w:r w:rsidR="00C73C83" w:rsidRPr="00C6624F">
        <w:rPr>
          <w:rFonts w:hAnsi="宋体" w:hint="eastAsia"/>
          <w:b/>
          <w:szCs w:val="24"/>
        </w:rPr>
        <w:t>、</w:t>
      </w:r>
      <w:r w:rsidR="00DA66B2" w:rsidRPr="00C6624F">
        <w:rPr>
          <w:rFonts w:hAnsi="宋体"/>
          <w:b/>
          <w:szCs w:val="24"/>
        </w:rPr>
        <w:t>合金牌号</w:t>
      </w:r>
      <w:r w:rsidR="00DA66B2" w:rsidRPr="00C6624F">
        <w:rPr>
          <w:b/>
          <w:szCs w:val="24"/>
        </w:rPr>
        <w:t>:</w:t>
      </w:r>
    </w:p>
    <w:p w:rsidR="00DA66B2" w:rsidRPr="00C6624F" w:rsidRDefault="00DA66B2" w:rsidP="000A5B20">
      <w:pPr>
        <w:snapToGrid w:val="0"/>
        <w:spacing w:line="240" w:lineRule="auto"/>
        <w:ind w:firstLine="480"/>
        <w:jc w:val="both"/>
        <w:rPr>
          <w:rFonts w:hAnsi="宋体"/>
          <w:szCs w:val="24"/>
        </w:rPr>
      </w:pPr>
      <w:r w:rsidRPr="00C6624F">
        <w:rPr>
          <w:rFonts w:hAnsi="宋体"/>
          <w:szCs w:val="24"/>
        </w:rPr>
        <w:t>本标准</w:t>
      </w:r>
      <w:r w:rsidRPr="00C6624F">
        <w:rPr>
          <w:rFonts w:hAnsi="宋体" w:hint="eastAsia"/>
          <w:szCs w:val="24"/>
        </w:rPr>
        <w:t>有</w:t>
      </w:r>
      <w:r w:rsidR="001207A0">
        <w:rPr>
          <w:rFonts w:hAnsi="宋体" w:hint="eastAsia"/>
          <w:szCs w:val="24"/>
        </w:rPr>
        <w:t>1</w:t>
      </w:r>
      <w:r w:rsidRPr="00C6624F">
        <w:rPr>
          <w:rFonts w:hAnsi="宋体" w:hint="eastAsia"/>
          <w:szCs w:val="24"/>
        </w:rPr>
        <w:t>个牌号</w:t>
      </w:r>
      <w:r w:rsidR="00E33418" w:rsidRPr="00C6624F">
        <w:rPr>
          <w:rFonts w:hAnsi="宋体" w:hint="eastAsia"/>
          <w:szCs w:val="24"/>
        </w:rPr>
        <w:t>：</w:t>
      </w:r>
      <w:r w:rsidR="00E33418" w:rsidRPr="00C6624F">
        <w:rPr>
          <w:szCs w:val="24"/>
        </w:rPr>
        <w:t>TP2</w:t>
      </w:r>
      <w:r w:rsidR="00DE293E" w:rsidRPr="00C6624F">
        <w:rPr>
          <w:rFonts w:hint="eastAsia"/>
          <w:szCs w:val="24"/>
        </w:rPr>
        <w:t>（</w:t>
      </w:r>
      <w:r w:rsidR="00DE293E" w:rsidRPr="00C6624F">
        <w:rPr>
          <w:szCs w:val="24"/>
        </w:rPr>
        <w:t>C12200</w:t>
      </w:r>
      <w:r w:rsidR="00DE293E" w:rsidRPr="00C6624F">
        <w:rPr>
          <w:rFonts w:hint="eastAsia"/>
          <w:szCs w:val="24"/>
        </w:rPr>
        <w:t>）</w:t>
      </w:r>
      <w:r w:rsidR="009B7A8E" w:rsidRPr="00C6624F">
        <w:rPr>
          <w:rFonts w:hAnsi="宋体" w:hint="eastAsia"/>
          <w:szCs w:val="24"/>
        </w:rPr>
        <w:t>。</w:t>
      </w:r>
    </w:p>
    <w:p w:rsidR="00C73C83" w:rsidRDefault="00C73C83" w:rsidP="000A5B20">
      <w:pPr>
        <w:snapToGrid w:val="0"/>
        <w:spacing w:line="240" w:lineRule="auto"/>
        <w:ind w:firstLine="480"/>
        <w:rPr>
          <w:rFonts w:hint="eastAsia"/>
          <w:szCs w:val="24"/>
        </w:rPr>
      </w:pPr>
      <w:r w:rsidRPr="00C6624F">
        <w:rPr>
          <w:rFonts w:hAnsi="宋体" w:hint="eastAsia"/>
          <w:szCs w:val="24"/>
        </w:rPr>
        <w:t>欧盟</w:t>
      </w:r>
      <w:r w:rsidRPr="00C6624F">
        <w:t>EN12735</w:t>
      </w:r>
      <w:r w:rsidR="001207A0">
        <w:rPr>
          <w:rFonts w:hint="eastAsia"/>
        </w:rPr>
        <w:t>.2</w:t>
      </w:r>
      <w:r w:rsidR="00E33418" w:rsidRPr="00C6624F">
        <w:rPr>
          <w:rFonts w:hint="eastAsia"/>
        </w:rPr>
        <w:t>有一个牌号：</w:t>
      </w:r>
      <w:r w:rsidR="00E33418" w:rsidRPr="00C6624F">
        <w:rPr>
          <w:rFonts w:hint="eastAsia"/>
        </w:rPr>
        <w:t>Cu-DHP</w:t>
      </w:r>
      <w:r w:rsidR="00E33418" w:rsidRPr="00C6624F">
        <w:rPr>
          <w:rFonts w:hint="eastAsia"/>
        </w:rPr>
        <w:t>（</w:t>
      </w:r>
      <w:r w:rsidR="00E33418" w:rsidRPr="00C6624F">
        <w:rPr>
          <w:rFonts w:hint="eastAsia"/>
        </w:rPr>
        <w:t>CW024A</w:t>
      </w:r>
      <w:r w:rsidR="00E33418" w:rsidRPr="00C6624F">
        <w:rPr>
          <w:rFonts w:hint="eastAsia"/>
        </w:rPr>
        <w:t>），相当于中国的</w:t>
      </w:r>
      <w:r w:rsidR="00DE293E" w:rsidRPr="00C6624F">
        <w:rPr>
          <w:szCs w:val="24"/>
        </w:rPr>
        <w:t>TP2</w:t>
      </w:r>
      <w:r w:rsidR="00DE293E" w:rsidRPr="00C6624F">
        <w:rPr>
          <w:rFonts w:hint="eastAsia"/>
          <w:szCs w:val="24"/>
        </w:rPr>
        <w:t>（</w:t>
      </w:r>
      <w:r w:rsidR="00DE293E" w:rsidRPr="00C6624F">
        <w:rPr>
          <w:szCs w:val="24"/>
        </w:rPr>
        <w:t>C12200</w:t>
      </w:r>
      <w:r w:rsidR="00DE293E" w:rsidRPr="00C6624F">
        <w:rPr>
          <w:rFonts w:hint="eastAsia"/>
          <w:szCs w:val="24"/>
        </w:rPr>
        <w:t>）。</w:t>
      </w:r>
    </w:p>
    <w:p w:rsidR="001207A0" w:rsidRPr="001207A0" w:rsidRDefault="001207A0" w:rsidP="000A5B20">
      <w:pPr>
        <w:snapToGrid w:val="0"/>
        <w:spacing w:line="240" w:lineRule="auto"/>
        <w:ind w:firstLine="480"/>
        <w:rPr>
          <w:szCs w:val="24"/>
        </w:rPr>
      </w:pPr>
      <w:r>
        <w:rPr>
          <w:rFonts w:hint="eastAsia"/>
          <w:szCs w:val="24"/>
        </w:rPr>
        <w:t>本次修订保持不变</w:t>
      </w:r>
    </w:p>
    <w:p w:rsidR="00C75BFF" w:rsidRPr="00C6624F" w:rsidRDefault="007D2312" w:rsidP="00C75BFF">
      <w:pPr>
        <w:snapToGrid w:val="0"/>
        <w:spacing w:line="240" w:lineRule="auto"/>
        <w:rPr>
          <w:b/>
          <w:szCs w:val="24"/>
        </w:rPr>
      </w:pPr>
      <w:r>
        <w:rPr>
          <w:rFonts w:hint="eastAsia"/>
          <w:b/>
          <w:szCs w:val="24"/>
        </w:rPr>
        <w:t>3</w:t>
      </w:r>
      <w:r w:rsidR="00C75BFF" w:rsidRPr="00C6624F">
        <w:rPr>
          <w:rFonts w:hint="eastAsia"/>
          <w:b/>
          <w:szCs w:val="24"/>
        </w:rPr>
        <w:t>、状态：</w:t>
      </w:r>
    </w:p>
    <w:p w:rsidR="00C75BFF" w:rsidRPr="00C6624F" w:rsidRDefault="00C75BFF" w:rsidP="000A5B20">
      <w:pPr>
        <w:snapToGrid w:val="0"/>
        <w:spacing w:line="240" w:lineRule="auto"/>
        <w:ind w:firstLine="480"/>
        <w:rPr>
          <w:rFonts w:hAnsi="宋体"/>
          <w:szCs w:val="24"/>
        </w:rPr>
      </w:pPr>
      <w:r w:rsidRPr="00C6624F">
        <w:rPr>
          <w:rFonts w:hint="eastAsia"/>
          <w:szCs w:val="24"/>
        </w:rPr>
        <w:t>本标准</w:t>
      </w:r>
      <w:r w:rsidR="001207A0">
        <w:rPr>
          <w:rFonts w:hint="eastAsia"/>
          <w:szCs w:val="24"/>
        </w:rPr>
        <w:t>有两个状态：软化退火（</w:t>
      </w:r>
      <w:r w:rsidR="001207A0">
        <w:rPr>
          <w:rFonts w:hint="eastAsia"/>
          <w:szCs w:val="24"/>
        </w:rPr>
        <w:t>O60</w:t>
      </w:r>
      <w:r w:rsidR="001207A0">
        <w:rPr>
          <w:rFonts w:hint="eastAsia"/>
          <w:szCs w:val="24"/>
        </w:rPr>
        <w:t>）和轻退火（</w:t>
      </w:r>
      <w:r w:rsidR="001207A0">
        <w:rPr>
          <w:rFonts w:hint="eastAsia"/>
          <w:szCs w:val="24"/>
        </w:rPr>
        <w:t>O50</w:t>
      </w:r>
      <w:r w:rsidR="001207A0">
        <w:rPr>
          <w:rFonts w:hint="eastAsia"/>
          <w:szCs w:val="24"/>
        </w:rPr>
        <w:t>）。</w:t>
      </w:r>
    </w:p>
    <w:p w:rsidR="00215AF2" w:rsidRDefault="00215AF2" w:rsidP="000A5B20">
      <w:pPr>
        <w:snapToGrid w:val="0"/>
        <w:spacing w:line="240" w:lineRule="auto"/>
        <w:ind w:firstLine="480"/>
        <w:rPr>
          <w:rFonts w:hAnsi="宋体"/>
        </w:rPr>
      </w:pPr>
      <w:r w:rsidRPr="00C6624F">
        <w:rPr>
          <w:rFonts w:hAnsi="宋体" w:hint="eastAsia"/>
          <w:szCs w:val="24"/>
        </w:rPr>
        <w:t>本标准状态与</w:t>
      </w:r>
      <w:r w:rsidRPr="00C6624F">
        <w:rPr>
          <w:rFonts w:hAnsi="宋体"/>
        </w:rPr>
        <w:t>欧盟的</w:t>
      </w:r>
      <w:r w:rsidRPr="00C6624F">
        <w:t>EN12735</w:t>
      </w:r>
      <w:r w:rsidR="001207A0">
        <w:rPr>
          <w:rFonts w:hint="eastAsia"/>
        </w:rPr>
        <w:t>.2</w:t>
      </w:r>
      <w:r w:rsidRPr="00C6624F">
        <w:rPr>
          <w:rFonts w:hAnsi="宋体"/>
        </w:rPr>
        <w:t>《空调与制冷用铜及铜合金无缝圆管》对比表。</w:t>
      </w:r>
    </w:p>
    <w:p w:rsidR="002545D1" w:rsidRPr="001207A0" w:rsidRDefault="002545D1" w:rsidP="000A5B20">
      <w:pPr>
        <w:snapToGrid w:val="0"/>
        <w:spacing w:line="240" w:lineRule="auto"/>
        <w:ind w:firstLine="480"/>
        <w:rPr>
          <w:rFonts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tblGrid>
      <w:tr w:rsidR="001207A0" w:rsidRPr="00C6624F" w:rsidTr="001207A0">
        <w:trPr>
          <w:trHeight w:val="450"/>
          <w:jc w:val="center"/>
        </w:trPr>
        <w:tc>
          <w:tcPr>
            <w:tcW w:w="2293" w:type="dxa"/>
            <w:shd w:val="clear" w:color="auto" w:fill="auto"/>
            <w:vAlign w:val="center"/>
          </w:tcPr>
          <w:p w:rsidR="001207A0" w:rsidRPr="00C6624F" w:rsidRDefault="001207A0" w:rsidP="00054477">
            <w:pPr>
              <w:snapToGrid w:val="0"/>
              <w:spacing w:line="240" w:lineRule="auto"/>
              <w:jc w:val="center"/>
              <w:rPr>
                <w:rFonts w:hAnsi="宋体"/>
                <w:sz w:val="21"/>
                <w:szCs w:val="21"/>
              </w:rPr>
            </w:pPr>
            <w:r w:rsidRPr="00C6624F">
              <w:rPr>
                <w:rFonts w:hAnsi="宋体" w:hint="eastAsia"/>
                <w:sz w:val="21"/>
                <w:szCs w:val="21"/>
              </w:rPr>
              <w:t>本标准</w:t>
            </w:r>
          </w:p>
        </w:tc>
        <w:tc>
          <w:tcPr>
            <w:tcW w:w="2293" w:type="dxa"/>
            <w:shd w:val="clear" w:color="auto" w:fill="auto"/>
            <w:vAlign w:val="center"/>
          </w:tcPr>
          <w:p w:rsidR="001207A0" w:rsidRPr="00C6624F" w:rsidRDefault="001207A0" w:rsidP="00054477">
            <w:pPr>
              <w:snapToGrid w:val="0"/>
              <w:spacing w:line="240" w:lineRule="auto"/>
              <w:jc w:val="center"/>
              <w:rPr>
                <w:rFonts w:hAnsi="宋体"/>
                <w:sz w:val="21"/>
                <w:szCs w:val="21"/>
              </w:rPr>
            </w:pPr>
            <w:r w:rsidRPr="00C6624F">
              <w:rPr>
                <w:rFonts w:hAnsi="宋体" w:hint="eastAsia"/>
                <w:sz w:val="21"/>
                <w:szCs w:val="21"/>
              </w:rPr>
              <w:t>EN 12735</w:t>
            </w:r>
            <w:r>
              <w:rPr>
                <w:rFonts w:hAnsi="宋体" w:hint="eastAsia"/>
                <w:sz w:val="21"/>
                <w:szCs w:val="21"/>
              </w:rPr>
              <w:t>.2</w:t>
            </w:r>
          </w:p>
        </w:tc>
      </w:tr>
      <w:tr w:rsidR="001207A0" w:rsidRPr="00C6624F" w:rsidTr="001207A0">
        <w:trPr>
          <w:trHeight w:val="450"/>
          <w:jc w:val="center"/>
        </w:trPr>
        <w:tc>
          <w:tcPr>
            <w:tcW w:w="2293" w:type="dxa"/>
            <w:shd w:val="clear" w:color="auto" w:fill="auto"/>
            <w:vAlign w:val="center"/>
          </w:tcPr>
          <w:p w:rsidR="001207A0" w:rsidRPr="00C6624F" w:rsidRDefault="001207A0" w:rsidP="00054477">
            <w:pPr>
              <w:jc w:val="center"/>
              <w:rPr>
                <w:sz w:val="21"/>
                <w:szCs w:val="21"/>
              </w:rPr>
            </w:pPr>
            <w:r>
              <w:rPr>
                <w:rFonts w:hint="eastAsia"/>
                <w:sz w:val="21"/>
                <w:szCs w:val="21"/>
              </w:rPr>
              <w:t>----</w:t>
            </w:r>
          </w:p>
        </w:tc>
        <w:tc>
          <w:tcPr>
            <w:tcW w:w="2293" w:type="dxa"/>
            <w:shd w:val="clear" w:color="auto" w:fill="auto"/>
            <w:vAlign w:val="center"/>
          </w:tcPr>
          <w:p w:rsidR="001207A0" w:rsidRPr="00C6624F" w:rsidRDefault="001207A0" w:rsidP="00054477">
            <w:pPr>
              <w:snapToGrid w:val="0"/>
              <w:spacing w:line="240" w:lineRule="auto"/>
              <w:jc w:val="center"/>
              <w:rPr>
                <w:rFonts w:hAnsi="宋体"/>
                <w:sz w:val="21"/>
                <w:szCs w:val="21"/>
              </w:rPr>
            </w:pPr>
            <w:r w:rsidRPr="00C6624F">
              <w:rPr>
                <w:rFonts w:hAnsi="宋体" w:hint="eastAsia"/>
                <w:sz w:val="21"/>
                <w:szCs w:val="21"/>
              </w:rPr>
              <w:t>硬（</w:t>
            </w:r>
            <w:r w:rsidRPr="00C6624F">
              <w:rPr>
                <w:rFonts w:hAnsi="宋体" w:hint="eastAsia"/>
                <w:sz w:val="21"/>
                <w:szCs w:val="21"/>
              </w:rPr>
              <w:t>R290</w:t>
            </w:r>
            <w:r w:rsidRPr="00C6624F">
              <w:rPr>
                <w:rFonts w:hAnsi="宋体" w:hint="eastAsia"/>
                <w:sz w:val="21"/>
                <w:szCs w:val="21"/>
              </w:rPr>
              <w:t>）</w:t>
            </w:r>
          </w:p>
        </w:tc>
      </w:tr>
      <w:tr w:rsidR="001207A0" w:rsidRPr="00C6624F" w:rsidTr="001207A0">
        <w:trPr>
          <w:trHeight w:val="450"/>
          <w:jc w:val="center"/>
        </w:trPr>
        <w:tc>
          <w:tcPr>
            <w:tcW w:w="2293" w:type="dxa"/>
            <w:shd w:val="clear" w:color="auto" w:fill="auto"/>
            <w:vAlign w:val="center"/>
          </w:tcPr>
          <w:p w:rsidR="001207A0" w:rsidRPr="00C6624F" w:rsidRDefault="001207A0" w:rsidP="00054477">
            <w:pPr>
              <w:jc w:val="center"/>
              <w:rPr>
                <w:sz w:val="21"/>
                <w:szCs w:val="21"/>
              </w:rPr>
            </w:pPr>
            <w:r>
              <w:rPr>
                <w:rFonts w:hint="eastAsia"/>
                <w:sz w:val="21"/>
                <w:szCs w:val="21"/>
              </w:rPr>
              <w:t>----</w:t>
            </w:r>
          </w:p>
        </w:tc>
        <w:tc>
          <w:tcPr>
            <w:tcW w:w="2293" w:type="dxa"/>
            <w:shd w:val="clear" w:color="auto" w:fill="auto"/>
            <w:vAlign w:val="center"/>
          </w:tcPr>
          <w:p w:rsidR="001207A0" w:rsidRPr="00C6624F" w:rsidRDefault="001207A0" w:rsidP="00054477">
            <w:pPr>
              <w:snapToGrid w:val="0"/>
              <w:spacing w:line="240" w:lineRule="auto"/>
              <w:jc w:val="center"/>
              <w:rPr>
                <w:rFonts w:hAnsi="宋体"/>
                <w:sz w:val="21"/>
                <w:szCs w:val="21"/>
              </w:rPr>
            </w:pPr>
            <w:r w:rsidRPr="00C6624F">
              <w:rPr>
                <w:rFonts w:hAnsi="宋体" w:hint="eastAsia"/>
                <w:sz w:val="21"/>
                <w:szCs w:val="21"/>
              </w:rPr>
              <w:t>半硬（</w:t>
            </w:r>
            <w:r w:rsidRPr="00C6624F">
              <w:rPr>
                <w:rFonts w:hAnsi="宋体" w:hint="eastAsia"/>
                <w:sz w:val="21"/>
                <w:szCs w:val="21"/>
              </w:rPr>
              <w:t>R250</w:t>
            </w:r>
            <w:r w:rsidRPr="00C6624F">
              <w:rPr>
                <w:rFonts w:hAnsi="宋体" w:hint="eastAsia"/>
                <w:sz w:val="21"/>
                <w:szCs w:val="21"/>
              </w:rPr>
              <w:t>）</w:t>
            </w:r>
          </w:p>
        </w:tc>
      </w:tr>
      <w:tr w:rsidR="001207A0" w:rsidRPr="00C6624F" w:rsidTr="001207A0">
        <w:trPr>
          <w:trHeight w:val="450"/>
          <w:jc w:val="center"/>
        </w:trPr>
        <w:tc>
          <w:tcPr>
            <w:tcW w:w="2293" w:type="dxa"/>
            <w:shd w:val="clear" w:color="auto" w:fill="auto"/>
            <w:vAlign w:val="center"/>
          </w:tcPr>
          <w:p w:rsidR="001207A0" w:rsidRPr="00C6624F" w:rsidRDefault="001207A0" w:rsidP="00054477">
            <w:pPr>
              <w:jc w:val="center"/>
              <w:rPr>
                <w:sz w:val="21"/>
                <w:szCs w:val="21"/>
              </w:rPr>
            </w:pPr>
            <w:r>
              <w:rPr>
                <w:rFonts w:hint="eastAsia"/>
                <w:sz w:val="21"/>
                <w:szCs w:val="21"/>
              </w:rPr>
              <w:t>----</w:t>
            </w:r>
          </w:p>
        </w:tc>
        <w:tc>
          <w:tcPr>
            <w:tcW w:w="2293" w:type="dxa"/>
            <w:shd w:val="clear" w:color="auto" w:fill="auto"/>
            <w:vAlign w:val="center"/>
          </w:tcPr>
          <w:p w:rsidR="001207A0" w:rsidRPr="00C6624F" w:rsidRDefault="001207A0" w:rsidP="00054477">
            <w:pPr>
              <w:snapToGrid w:val="0"/>
              <w:spacing w:line="240" w:lineRule="auto"/>
              <w:jc w:val="center"/>
              <w:rPr>
                <w:rFonts w:hAnsi="宋体"/>
                <w:sz w:val="21"/>
                <w:szCs w:val="21"/>
              </w:rPr>
            </w:pPr>
            <w:r w:rsidRPr="00C6624F">
              <w:rPr>
                <w:rFonts w:hAnsi="宋体" w:hint="eastAsia"/>
                <w:sz w:val="21"/>
                <w:szCs w:val="21"/>
              </w:rPr>
              <w:t>表面硬化（</w:t>
            </w:r>
            <w:r w:rsidRPr="00C6624F">
              <w:rPr>
                <w:rFonts w:hAnsi="宋体" w:hint="eastAsia"/>
                <w:sz w:val="21"/>
                <w:szCs w:val="21"/>
              </w:rPr>
              <w:t>Y080</w:t>
            </w:r>
            <w:r w:rsidRPr="00C6624F">
              <w:rPr>
                <w:rFonts w:hAnsi="宋体" w:hint="eastAsia"/>
                <w:sz w:val="21"/>
                <w:szCs w:val="21"/>
              </w:rPr>
              <w:t>）</w:t>
            </w:r>
          </w:p>
        </w:tc>
      </w:tr>
      <w:tr w:rsidR="001207A0" w:rsidRPr="00C6624F" w:rsidTr="001207A0">
        <w:trPr>
          <w:trHeight w:val="450"/>
          <w:jc w:val="center"/>
        </w:trPr>
        <w:tc>
          <w:tcPr>
            <w:tcW w:w="2293" w:type="dxa"/>
            <w:shd w:val="clear" w:color="auto" w:fill="auto"/>
            <w:vAlign w:val="center"/>
          </w:tcPr>
          <w:p w:rsidR="001207A0" w:rsidRPr="00C6624F" w:rsidRDefault="001207A0" w:rsidP="00054477">
            <w:pPr>
              <w:jc w:val="center"/>
              <w:rPr>
                <w:sz w:val="21"/>
                <w:szCs w:val="21"/>
              </w:rPr>
            </w:pPr>
            <w:r w:rsidRPr="00C6624F">
              <w:rPr>
                <w:rFonts w:hint="eastAsia"/>
                <w:sz w:val="21"/>
                <w:szCs w:val="21"/>
              </w:rPr>
              <w:t>轻退火</w:t>
            </w:r>
            <w:r w:rsidRPr="00C6624F">
              <w:rPr>
                <w:sz w:val="21"/>
                <w:szCs w:val="21"/>
              </w:rPr>
              <w:t>(O50)</w:t>
            </w:r>
          </w:p>
        </w:tc>
        <w:tc>
          <w:tcPr>
            <w:tcW w:w="2293" w:type="dxa"/>
            <w:shd w:val="clear" w:color="auto" w:fill="auto"/>
            <w:vAlign w:val="center"/>
          </w:tcPr>
          <w:p w:rsidR="001207A0" w:rsidRPr="00C6624F" w:rsidRDefault="001207A0" w:rsidP="00054477">
            <w:pPr>
              <w:snapToGrid w:val="0"/>
              <w:spacing w:line="240" w:lineRule="auto"/>
              <w:jc w:val="center"/>
              <w:rPr>
                <w:rFonts w:hAnsi="宋体"/>
                <w:sz w:val="21"/>
                <w:szCs w:val="21"/>
              </w:rPr>
            </w:pPr>
            <w:r w:rsidRPr="00C6624F">
              <w:rPr>
                <w:rFonts w:hAnsi="宋体" w:hint="eastAsia"/>
                <w:sz w:val="21"/>
                <w:szCs w:val="21"/>
              </w:rPr>
              <w:t>轻退火（</w:t>
            </w:r>
            <w:r w:rsidRPr="00C6624F">
              <w:rPr>
                <w:rFonts w:hAnsi="宋体" w:hint="eastAsia"/>
                <w:sz w:val="21"/>
                <w:szCs w:val="21"/>
              </w:rPr>
              <w:t>Y040</w:t>
            </w:r>
            <w:r w:rsidRPr="00C6624F">
              <w:rPr>
                <w:rFonts w:hAnsi="宋体" w:hint="eastAsia"/>
                <w:sz w:val="21"/>
                <w:szCs w:val="21"/>
              </w:rPr>
              <w:t>）</w:t>
            </w:r>
          </w:p>
        </w:tc>
      </w:tr>
      <w:tr w:rsidR="001207A0" w:rsidRPr="00C6624F" w:rsidTr="001207A0">
        <w:trPr>
          <w:trHeight w:val="450"/>
          <w:jc w:val="center"/>
        </w:trPr>
        <w:tc>
          <w:tcPr>
            <w:tcW w:w="2293" w:type="dxa"/>
            <w:shd w:val="clear" w:color="auto" w:fill="auto"/>
            <w:vAlign w:val="center"/>
          </w:tcPr>
          <w:p w:rsidR="001207A0" w:rsidRPr="00C6624F" w:rsidRDefault="001207A0" w:rsidP="00054477">
            <w:pPr>
              <w:snapToGrid w:val="0"/>
              <w:spacing w:line="240" w:lineRule="auto"/>
              <w:jc w:val="center"/>
              <w:rPr>
                <w:rFonts w:hAnsi="宋体"/>
                <w:sz w:val="21"/>
                <w:szCs w:val="21"/>
              </w:rPr>
            </w:pPr>
            <w:r w:rsidRPr="00C6624F">
              <w:rPr>
                <w:rFonts w:hint="eastAsia"/>
                <w:sz w:val="21"/>
                <w:szCs w:val="21"/>
              </w:rPr>
              <w:t>软化退火</w:t>
            </w:r>
            <w:r w:rsidRPr="00C6624F">
              <w:rPr>
                <w:sz w:val="21"/>
                <w:szCs w:val="21"/>
              </w:rPr>
              <w:t>(O60)</w:t>
            </w:r>
          </w:p>
        </w:tc>
        <w:tc>
          <w:tcPr>
            <w:tcW w:w="2293" w:type="dxa"/>
            <w:shd w:val="clear" w:color="auto" w:fill="auto"/>
            <w:vAlign w:val="center"/>
          </w:tcPr>
          <w:p w:rsidR="001207A0" w:rsidRPr="00C6624F" w:rsidRDefault="001207A0" w:rsidP="00054477">
            <w:pPr>
              <w:snapToGrid w:val="0"/>
              <w:spacing w:line="240" w:lineRule="auto"/>
              <w:jc w:val="center"/>
              <w:rPr>
                <w:rFonts w:hAnsi="宋体"/>
                <w:sz w:val="21"/>
                <w:szCs w:val="21"/>
              </w:rPr>
            </w:pPr>
            <w:r w:rsidRPr="00C6624F">
              <w:rPr>
                <w:rFonts w:hAnsi="宋体" w:hint="eastAsia"/>
                <w:sz w:val="21"/>
                <w:szCs w:val="21"/>
              </w:rPr>
              <w:t>软化退火（</w:t>
            </w:r>
            <w:r w:rsidRPr="00C6624F">
              <w:rPr>
                <w:rFonts w:hAnsi="宋体" w:hint="eastAsia"/>
                <w:sz w:val="21"/>
                <w:szCs w:val="21"/>
              </w:rPr>
              <w:t>Y035</w:t>
            </w:r>
            <w:r w:rsidRPr="00C6624F">
              <w:rPr>
                <w:rFonts w:hAnsi="宋体" w:hint="eastAsia"/>
                <w:sz w:val="21"/>
                <w:szCs w:val="21"/>
              </w:rPr>
              <w:t>）</w:t>
            </w:r>
          </w:p>
        </w:tc>
      </w:tr>
    </w:tbl>
    <w:p w:rsidR="002545D1" w:rsidRDefault="001207A0" w:rsidP="00C75BFF">
      <w:pPr>
        <w:snapToGrid w:val="0"/>
        <w:spacing w:line="240" w:lineRule="auto"/>
        <w:rPr>
          <w:rFonts w:hAnsi="宋体"/>
          <w:b/>
          <w:szCs w:val="24"/>
        </w:rPr>
      </w:pPr>
      <w:r>
        <w:rPr>
          <w:rFonts w:hAnsi="宋体" w:hint="eastAsia"/>
          <w:b/>
          <w:szCs w:val="24"/>
        </w:rPr>
        <w:t xml:space="preserve">    </w:t>
      </w:r>
      <w:r>
        <w:rPr>
          <w:rFonts w:hAnsi="宋体" w:hint="eastAsia"/>
          <w:b/>
          <w:szCs w:val="24"/>
        </w:rPr>
        <w:t>本次修订不变。</w:t>
      </w:r>
    </w:p>
    <w:p w:rsidR="00215AF2" w:rsidRPr="00C6624F" w:rsidRDefault="007D2312" w:rsidP="00C75BFF">
      <w:pPr>
        <w:snapToGrid w:val="0"/>
        <w:spacing w:line="240" w:lineRule="auto"/>
        <w:rPr>
          <w:rFonts w:hAnsi="宋体"/>
          <w:b/>
          <w:szCs w:val="24"/>
        </w:rPr>
      </w:pPr>
      <w:r>
        <w:rPr>
          <w:rFonts w:hAnsi="宋体" w:hint="eastAsia"/>
          <w:b/>
          <w:szCs w:val="24"/>
        </w:rPr>
        <w:t>4</w:t>
      </w:r>
      <w:r w:rsidR="000C4E11" w:rsidRPr="00C6624F">
        <w:rPr>
          <w:rFonts w:hAnsi="宋体" w:hint="eastAsia"/>
          <w:b/>
          <w:szCs w:val="24"/>
        </w:rPr>
        <w:t>、规格范围及偏差：</w:t>
      </w:r>
    </w:p>
    <w:p w:rsidR="000C4E11" w:rsidRDefault="00417B77" w:rsidP="000A5B20">
      <w:pPr>
        <w:snapToGrid w:val="0"/>
        <w:spacing w:line="240" w:lineRule="auto"/>
        <w:ind w:firstLine="480"/>
        <w:rPr>
          <w:rFonts w:hAnsi="宋体" w:hint="eastAsia"/>
          <w:szCs w:val="24"/>
        </w:rPr>
      </w:pPr>
      <w:r w:rsidRPr="00C6624F">
        <w:rPr>
          <w:rFonts w:hAnsi="宋体" w:hint="eastAsia"/>
          <w:szCs w:val="21"/>
        </w:rPr>
        <w:t>和</w:t>
      </w:r>
      <w:r w:rsidRPr="00C6624F">
        <w:rPr>
          <w:rFonts w:hAnsi="宋体" w:hint="eastAsia"/>
          <w:szCs w:val="21"/>
        </w:rPr>
        <w:t xml:space="preserve">GB/T </w:t>
      </w:r>
      <w:r w:rsidR="002F7713">
        <w:rPr>
          <w:rFonts w:hAnsi="宋体" w:hint="eastAsia"/>
          <w:szCs w:val="21"/>
        </w:rPr>
        <w:t>20928</w:t>
      </w:r>
      <w:r w:rsidRPr="00C6624F">
        <w:rPr>
          <w:rFonts w:hAnsi="宋体" w:hint="eastAsia"/>
          <w:szCs w:val="21"/>
        </w:rPr>
        <w:t>-2007</w:t>
      </w:r>
      <w:r w:rsidRPr="00C6624F">
        <w:rPr>
          <w:rFonts w:hAnsi="宋体" w:hint="eastAsia"/>
          <w:szCs w:val="21"/>
        </w:rPr>
        <w:t>相比较，</w:t>
      </w:r>
      <w:r w:rsidR="000C4E11" w:rsidRPr="00C6624F">
        <w:rPr>
          <w:rFonts w:hAnsi="宋体"/>
          <w:szCs w:val="21"/>
        </w:rPr>
        <w:t>规格范围</w:t>
      </w:r>
      <w:r w:rsidR="002F7713">
        <w:rPr>
          <w:rFonts w:hAnsi="宋体" w:hint="eastAsia"/>
          <w:szCs w:val="21"/>
        </w:rPr>
        <w:t>不变，增加了</w:t>
      </w:r>
      <w:r w:rsidR="002F7713">
        <w:rPr>
          <w:rFonts w:hAnsi="宋体" w:hint="eastAsia"/>
          <w:szCs w:val="21"/>
        </w:rPr>
        <w:t>4</w:t>
      </w:r>
      <w:r w:rsidR="002F7713">
        <w:rPr>
          <w:rFonts w:hAnsi="宋体" w:hint="eastAsia"/>
          <w:szCs w:val="21"/>
        </w:rPr>
        <w:t>种推荐规格</w:t>
      </w:r>
      <w:r w:rsidR="000C4E11" w:rsidRPr="00C6624F">
        <w:rPr>
          <w:rFonts w:hAnsi="宋体"/>
          <w:szCs w:val="24"/>
        </w:rPr>
        <w:t>。</w:t>
      </w:r>
    </w:p>
    <w:p w:rsidR="002F7713" w:rsidRDefault="002F7713" w:rsidP="002F7713">
      <w:pPr>
        <w:jc w:val="center"/>
        <w:rPr>
          <w:rFonts w:hAnsi="宋体" w:hint="eastAsia"/>
          <w:color w:val="000000"/>
        </w:rPr>
      </w:pPr>
      <w:r>
        <w:rPr>
          <w:rFonts w:hAnsi="宋体" w:hint="eastAsia"/>
          <w:color w:val="000000"/>
        </w:rPr>
        <w:t>表</w:t>
      </w:r>
      <w:r>
        <w:rPr>
          <w:rFonts w:hAnsi="宋体" w:hint="eastAsia"/>
          <w:color w:val="000000"/>
        </w:rPr>
        <w:t xml:space="preserve"> 3 </w:t>
      </w:r>
      <w:r>
        <w:rPr>
          <w:rFonts w:hAnsi="宋体" w:hint="eastAsia"/>
          <w:color w:val="000000"/>
        </w:rPr>
        <w:t>本标准推荐齿形规格的名义尺寸</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18"/>
        <w:gridCol w:w="894"/>
        <w:gridCol w:w="894"/>
        <w:gridCol w:w="894"/>
        <w:gridCol w:w="895"/>
        <w:gridCol w:w="894"/>
        <w:gridCol w:w="894"/>
        <w:gridCol w:w="894"/>
        <w:gridCol w:w="895"/>
      </w:tblGrid>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序号</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规格</w:t>
            </w:r>
          </w:p>
        </w:tc>
        <w:tc>
          <w:tcPr>
            <w:tcW w:w="894" w:type="dxa"/>
            <w:shd w:val="clear" w:color="auto" w:fill="auto"/>
          </w:tcPr>
          <w:p w:rsidR="002F7713" w:rsidRPr="00F75F1E" w:rsidRDefault="002F7713" w:rsidP="008442EE">
            <w:pPr>
              <w:rPr>
                <w:rFonts w:hint="eastAsia"/>
                <w:color w:val="000000"/>
                <w:sz w:val="18"/>
                <w:szCs w:val="18"/>
              </w:rPr>
            </w:pPr>
            <w:r w:rsidRPr="00F75F1E">
              <w:rPr>
                <w:rFonts w:hAnsi="宋体" w:hint="eastAsia"/>
                <w:color w:val="000000"/>
                <w:sz w:val="18"/>
                <w:szCs w:val="18"/>
              </w:rPr>
              <w:t>外径</w:t>
            </w:r>
            <w:r w:rsidRPr="00F75F1E">
              <w:rPr>
                <w:rFonts w:hAnsi="宋体" w:hint="eastAsia"/>
                <w:color w:val="000000"/>
                <w:sz w:val="18"/>
                <w:szCs w:val="18"/>
              </w:rPr>
              <w:t>D/mm</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内径</w:t>
            </w:r>
          </w:p>
          <w:p w:rsidR="002F7713" w:rsidRPr="00F75F1E" w:rsidRDefault="002F7713" w:rsidP="008442EE">
            <w:pPr>
              <w:rPr>
                <w:rFonts w:hint="eastAsia"/>
                <w:color w:val="000000"/>
                <w:sz w:val="18"/>
                <w:szCs w:val="18"/>
              </w:rPr>
            </w:pPr>
            <w:r w:rsidRPr="00F75F1E">
              <w:rPr>
                <w:rFonts w:hint="eastAsia"/>
                <w:color w:val="000000"/>
                <w:sz w:val="18"/>
                <w:szCs w:val="18"/>
              </w:rPr>
              <w:t>d/mm</w:t>
            </w:r>
          </w:p>
        </w:tc>
        <w:tc>
          <w:tcPr>
            <w:tcW w:w="894" w:type="dxa"/>
            <w:shd w:val="clear" w:color="auto" w:fill="auto"/>
          </w:tcPr>
          <w:p w:rsidR="002F7713" w:rsidRPr="00F75F1E" w:rsidRDefault="002F7713" w:rsidP="008442EE">
            <w:pPr>
              <w:jc w:val="center"/>
              <w:rPr>
                <w:rFonts w:hAnsi="宋体" w:hint="eastAsia"/>
                <w:color w:val="000000"/>
                <w:sz w:val="18"/>
                <w:szCs w:val="18"/>
              </w:rPr>
            </w:pPr>
            <w:r w:rsidRPr="00F75F1E">
              <w:rPr>
                <w:rFonts w:hAnsi="宋体" w:hint="eastAsia"/>
                <w:color w:val="000000"/>
                <w:sz w:val="18"/>
                <w:szCs w:val="18"/>
              </w:rPr>
              <w:t>底壁厚</w:t>
            </w:r>
            <w:r w:rsidRPr="00F75F1E">
              <w:rPr>
                <w:rFonts w:hAnsi="宋体" w:hint="eastAsia"/>
                <w:color w:val="000000"/>
                <w:sz w:val="18"/>
                <w:szCs w:val="18"/>
              </w:rPr>
              <w:t>TW/mm</w:t>
            </w:r>
          </w:p>
        </w:tc>
        <w:tc>
          <w:tcPr>
            <w:tcW w:w="895" w:type="dxa"/>
            <w:shd w:val="clear" w:color="auto" w:fill="auto"/>
          </w:tcPr>
          <w:p w:rsidR="002F7713" w:rsidRPr="00F75F1E" w:rsidRDefault="002F7713" w:rsidP="008442EE">
            <w:pPr>
              <w:jc w:val="center"/>
              <w:rPr>
                <w:rFonts w:hAnsi="宋体" w:hint="eastAsia"/>
                <w:color w:val="000000"/>
                <w:sz w:val="18"/>
                <w:szCs w:val="18"/>
              </w:rPr>
            </w:pPr>
            <w:r w:rsidRPr="00F75F1E">
              <w:rPr>
                <w:rFonts w:hAnsi="宋体" w:hint="eastAsia"/>
                <w:color w:val="000000"/>
                <w:sz w:val="18"/>
                <w:szCs w:val="18"/>
              </w:rPr>
              <w:t>齿高</w:t>
            </w:r>
            <w:proofErr w:type="spellStart"/>
            <w:r w:rsidRPr="00F75F1E">
              <w:rPr>
                <w:rFonts w:hAnsi="宋体" w:hint="eastAsia"/>
                <w:color w:val="000000"/>
                <w:sz w:val="18"/>
                <w:szCs w:val="18"/>
              </w:rPr>
              <w:t>Ht</w:t>
            </w:r>
            <w:proofErr w:type="spellEnd"/>
            <w:r w:rsidRPr="00F75F1E">
              <w:rPr>
                <w:rFonts w:hAnsi="宋体" w:hint="eastAsia"/>
                <w:color w:val="000000"/>
                <w:sz w:val="18"/>
                <w:szCs w:val="18"/>
              </w:rPr>
              <w:t>/mm</w:t>
            </w:r>
          </w:p>
        </w:tc>
        <w:tc>
          <w:tcPr>
            <w:tcW w:w="894" w:type="dxa"/>
            <w:shd w:val="clear" w:color="auto" w:fill="auto"/>
          </w:tcPr>
          <w:p w:rsidR="002F7713" w:rsidRPr="00F75F1E" w:rsidRDefault="002F7713" w:rsidP="008442EE">
            <w:pPr>
              <w:jc w:val="center"/>
              <w:rPr>
                <w:rFonts w:hAnsi="宋体" w:hint="eastAsia"/>
                <w:color w:val="000000"/>
                <w:sz w:val="18"/>
                <w:szCs w:val="18"/>
              </w:rPr>
            </w:pPr>
            <w:r w:rsidRPr="00F75F1E">
              <w:rPr>
                <w:rFonts w:hAnsi="宋体" w:hint="eastAsia"/>
                <w:color w:val="000000"/>
                <w:sz w:val="18"/>
                <w:szCs w:val="18"/>
              </w:rPr>
              <w:t>总壁厚</w:t>
            </w:r>
            <w:r w:rsidRPr="00F75F1E">
              <w:rPr>
                <w:rFonts w:hAnsi="宋体" w:hint="eastAsia"/>
                <w:color w:val="000000"/>
                <w:sz w:val="18"/>
                <w:szCs w:val="18"/>
              </w:rPr>
              <w:t>TWT/mm</w:t>
            </w:r>
          </w:p>
        </w:tc>
        <w:tc>
          <w:tcPr>
            <w:tcW w:w="894" w:type="dxa"/>
            <w:shd w:val="clear" w:color="auto" w:fill="auto"/>
          </w:tcPr>
          <w:p w:rsidR="002F7713" w:rsidRPr="00F75F1E" w:rsidRDefault="002F7713" w:rsidP="008442EE">
            <w:pPr>
              <w:jc w:val="center"/>
              <w:rPr>
                <w:rFonts w:hAnsi="宋体" w:hint="eastAsia"/>
                <w:color w:val="000000"/>
                <w:sz w:val="18"/>
                <w:szCs w:val="18"/>
              </w:rPr>
            </w:pPr>
            <w:r w:rsidRPr="00F75F1E">
              <w:rPr>
                <w:rFonts w:hAnsi="宋体" w:hint="eastAsia"/>
                <w:color w:val="000000"/>
                <w:sz w:val="18"/>
                <w:szCs w:val="18"/>
              </w:rPr>
              <w:t>齿顶角</w:t>
            </w:r>
          </w:p>
          <w:p w:rsidR="002F7713" w:rsidRPr="00F75F1E" w:rsidRDefault="002F7713" w:rsidP="008442EE">
            <w:pPr>
              <w:jc w:val="center"/>
              <w:rPr>
                <w:rFonts w:hAnsi="宋体" w:hint="eastAsia"/>
                <w:color w:val="000000"/>
                <w:sz w:val="18"/>
                <w:szCs w:val="18"/>
              </w:rPr>
            </w:pPr>
            <w:r w:rsidRPr="00F75F1E">
              <w:rPr>
                <w:rFonts w:hAnsi="宋体" w:hint="eastAsia"/>
                <w:color w:val="000000"/>
                <w:sz w:val="18"/>
                <w:szCs w:val="18"/>
              </w:rPr>
              <w:t>α</w:t>
            </w:r>
            <w:r w:rsidRPr="00F75F1E">
              <w:rPr>
                <w:rFonts w:hAnsi="宋体" w:hint="eastAsia"/>
                <w:color w:val="000000"/>
                <w:sz w:val="18"/>
                <w:szCs w:val="18"/>
              </w:rPr>
              <w:t>/</w:t>
            </w:r>
            <w:r w:rsidRPr="00F75F1E">
              <w:rPr>
                <w:rFonts w:hAnsi="宋体" w:hint="eastAsia"/>
                <w:color w:val="000000"/>
                <w:sz w:val="18"/>
                <w:szCs w:val="18"/>
              </w:rPr>
              <w:t>（°）</w:t>
            </w:r>
          </w:p>
        </w:tc>
        <w:tc>
          <w:tcPr>
            <w:tcW w:w="894" w:type="dxa"/>
            <w:shd w:val="clear" w:color="auto" w:fill="auto"/>
          </w:tcPr>
          <w:p w:rsidR="002F7713" w:rsidRPr="00F75F1E" w:rsidRDefault="002F7713" w:rsidP="008442EE">
            <w:pPr>
              <w:jc w:val="center"/>
              <w:rPr>
                <w:rFonts w:hAnsi="宋体" w:hint="eastAsia"/>
                <w:color w:val="000000"/>
                <w:sz w:val="18"/>
                <w:szCs w:val="18"/>
              </w:rPr>
            </w:pPr>
            <w:r w:rsidRPr="00F75F1E">
              <w:rPr>
                <w:rFonts w:hAnsi="宋体" w:hint="eastAsia"/>
                <w:color w:val="000000"/>
                <w:sz w:val="18"/>
                <w:szCs w:val="18"/>
              </w:rPr>
              <w:t>螺旋角</w:t>
            </w:r>
          </w:p>
          <w:p w:rsidR="002F7713" w:rsidRPr="00F75F1E" w:rsidRDefault="002F7713" w:rsidP="008442EE">
            <w:pPr>
              <w:jc w:val="center"/>
              <w:rPr>
                <w:rFonts w:hAnsi="宋体" w:hint="eastAsia"/>
                <w:color w:val="000000"/>
                <w:sz w:val="18"/>
                <w:szCs w:val="18"/>
              </w:rPr>
            </w:pPr>
            <w:r w:rsidRPr="00F75F1E">
              <w:rPr>
                <w:rFonts w:hAnsi="宋体" w:hint="eastAsia"/>
                <w:color w:val="000000"/>
                <w:sz w:val="18"/>
                <w:szCs w:val="18"/>
              </w:rPr>
              <w:t>β</w:t>
            </w:r>
            <w:r w:rsidRPr="00F75F1E">
              <w:rPr>
                <w:rFonts w:hAnsi="宋体" w:hint="eastAsia"/>
                <w:color w:val="000000"/>
                <w:sz w:val="18"/>
                <w:szCs w:val="18"/>
              </w:rPr>
              <w:t>/</w:t>
            </w:r>
            <w:r w:rsidRPr="00F75F1E">
              <w:rPr>
                <w:rFonts w:hAnsi="宋体" w:hint="eastAsia"/>
                <w:color w:val="000000"/>
                <w:sz w:val="18"/>
                <w:szCs w:val="18"/>
              </w:rPr>
              <w:t>（°）</w:t>
            </w:r>
          </w:p>
        </w:tc>
        <w:tc>
          <w:tcPr>
            <w:tcW w:w="895" w:type="dxa"/>
            <w:shd w:val="clear" w:color="auto" w:fill="auto"/>
          </w:tcPr>
          <w:p w:rsidR="002F7713" w:rsidRPr="00F75F1E" w:rsidRDefault="002F7713" w:rsidP="008442EE">
            <w:pPr>
              <w:jc w:val="center"/>
              <w:rPr>
                <w:rFonts w:hAnsi="宋体" w:hint="eastAsia"/>
                <w:color w:val="000000"/>
                <w:sz w:val="18"/>
                <w:szCs w:val="18"/>
              </w:rPr>
            </w:pPr>
            <w:r w:rsidRPr="00F75F1E">
              <w:rPr>
                <w:rFonts w:hAnsi="宋体" w:hint="eastAsia"/>
                <w:color w:val="000000"/>
                <w:sz w:val="18"/>
                <w:szCs w:val="18"/>
              </w:rPr>
              <w:t>螺纹数</w:t>
            </w:r>
            <w:r w:rsidRPr="00F75F1E">
              <w:rPr>
                <w:rFonts w:hAnsi="宋体" w:hint="eastAsia"/>
                <w:color w:val="000000"/>
                <w:sz w:val="18"/>
                <w:szCs w:val="18"/>
              </w:rPr>
              <w:t>n/</w:t>
            </w:r>
            <w:r w:rsidRPr="00F75F1E">
              <w:rPr>
                <w:rFonts w:hAnsi="宋体" w:hint="eastAsia"/>
                <w:color w:val="000000"/>
                <w:sz w:val="18"/>
                <w:szCs w:val="18"/>
              </w:rPr>
              <w:t>条</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lastRenderedPageBreak/>
              <w:t>1</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5.00</w:t>
            </w:r>
            <w:r w:rsidRPr="00F75F1E">
              <w:rPr>
                <w:rFonts w:hint="eastAsia"/>
                <w:color w:val="000000"/>
                <w:sz w:val="18"/>
                <w:szCs w:val="18"/>
              </w:rPr>
              <w:t>×</w:t>
            </w:r>
            <w:r w:rsidRPr="00F75F1E">
              <w:rPr>
                <w:rFonts w:hint="eastAsia"/>
                <w:color w:val="000000"/>
                <w:sz w:val="18"/>
                <w:szCs w:val="18"/>
              </w:rPr>
              <w:t>0.20+0.14-40-18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5.00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4.32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0.20</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0.14</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0.34</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40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38</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2</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6.35</w:t>
            </w:r>
            <w:r w:rsidRPr="00F75F1E">
              <w:rPr>
                <w:rFonts w:hint="eastAsia"/>
                <w:color w:val="000000"/>
                <w:sz w:val="18"/>
                <w:szCs w:val="18"/>
              </w:rPr>
              <w:t>×</w:t>
            </w:r>
            <w:r w:rsidRPr="00F75F1E">
              <w:rPr>
                <w:rFonts w:hint="eastAsia"/>
                <w:color w:val="000000"/>
                <w:sz w:val="18"/>
                <w:szCs w:val="18"/>
              </w:rPr>
              <w:t>0.26+0.20-40-10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6.35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5.43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0.26</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0.46</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40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10</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55</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3</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7.00</w:t>
            </w:r>
            <w:r w:rsidRPr="00F75F1E">
              <w:rPr>
                <w:rFonts w:hint="eastAsia"/>
                <w:color w:val="000000"/>
                <w:sz w:val="18"/>
                <w:szCs w:val="18"/>
              </w:rPr>
              <w:t>×</w:t>
            </w:r>
            <w:r w:rsidRPr="00F75F1E">
              <w:rPr>
                <w:rFonts w:hint="eastAsia"/>
                <w:color w:val="000000"/>
                <w:sz w:val="18"/>
                <w:szCs w:val="18"/>
              </w:rPr>
              <w:t>0.27+0.15-53-18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7.00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6.16</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0.27</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60</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4</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7.00</w:t>
            </w:r>
            <w:r w:rsidRPr="00F75F1E">
              <w:rPr>
                <w:rFonts w:hint="eastAsia"/>
                <w:color w:val="000000"/>
                <w:sz w:val="18"/>
                <w:szCs w:val="18"/>
              </w:rPr>
              <w:t>×</w:t>
            </w:r>
            <w:r w:rsidRPr="00F75F1E">
              <w:rPr>
                <w:rFonts w:hint="eastAsia"/>
                <w:color w:val="000000"/>
                <w:sz w:val="18"/>
                <w:szCs w:val="18"/>
              </w:rPr>
              <w:t>0.25+0.18-40-18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7.00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6.14</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0.25</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40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50</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7.00</w:t>
            </w:r>
            <w:r w:rsidRPr="00F75F1E">
              <w:rPr>
                <w:rFonts w:hint="eastAsia"/>
                <w:color w:val="000000"/>
                <w:sz w:val="18"/>
                <w:szCs w:val="18"/>
              </w:rPr>
              <w:t>×</w:t>
            </w:r>
            <w:r w:rsidRPr="00F75F1E">
              <w:rPr>
                <w:rFonts w:hint="eastAsia"/>
                <w:color w:val="000000"/>
                <w:sz w:val="18"/>
                <w:szCs w:val="18"/>
              </w:rPr>
              <w:t>0.27+0.22-22-16</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7.00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6.06</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0.25</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0.47</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22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16</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54</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7.00</w:t>
            </w:r>
            <w:r w:rsidRPr="00F75F1E">
              <w:rPr>
                <w:rFonts w:hint="eastAsia"/>
                <w:color w:val="000000"/>
                <w:sz w:val="18"/>
                <w:szCs w:val="18"/>
              </w:rPr>
              <w:t>×</w:t>
            </w:r>
            <w:r w:rsidRPr="00F75F1E">
              <w:rPr>
                <w:rFonts w:hint="eastAsia"/>
                <w:color w:val="000000"/>
                <w:sz w:val="18"/>
                <w:szCs w:val="18"/>
              </w:rPr>
              <w:t>0.25+0.18-15-15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7.00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6.14</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0.25</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15</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44</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7.00</w:t>
            </w:r>
            <w:r w:rsidRPr="00F75F1E">
              <w:rPr>
                <w:rFonts w:hint="eastAsia"/>
                <w:color w:val="000000"/>
                <w:sz w:val="18"/>
                <w:szCs w:val="18"/>
              </w:rPr>
              <w:t>×</w:t>
            </w:r>
            <w:r w:rsidRPr="00F75F1E">
              <w:rPr>
                <w:rFonts w:hint="eastAsia"/>
                <w:color w:val="000000"/>
                <w:sz w:val="18"/>
                <w:szCs w:val="18"/>
              </w:rPr>
              <w:t>0.24+0.15-25-30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7.00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6.22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0.24</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0.39</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25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30</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54</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8</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7.94</w:t>
            </w:r>
            <w:r w:rsidRPr="00F75F1E">
              <w:rPr>
                <w:rFonts w:hint="eastAsia"/>
                <w:color w:val="000000"/>
                <w:sz w:val="18"/>
                <w:szCs w:val="18"/>
              </w:rPr>
              <w:t>×</w:t>
            </w:r>
            <w:r w:rsidRPr="00F75F1E">
              <w:rPr>
                <w:rFonts w:hint="eastAsia"/>
                <w:color w:val="000000"/>
                <w:sz w:val="18"/>
                <w:szCs w:val="18"/>
              </w:rPr>
              <w:t>0.25+0.18-20-20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7.94</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7.08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0.25</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20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20</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60</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9</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9.52</w:t>
            </w:r>
            <w:r w:rsidRPr="00F75F1E">
              <w:rPr>
                <w:rFonts w:hint="eastAsia"/>
                <w:color w:val="000000"/>
                <w:sz w:val="18"/>
                <w:szCs w:val="18"/>
              </w:rPr>
              <w:t>×</w:t>
            </w:r>
            <w:r w:rsidRPr="00F75F1E">
              <w:rPr>
                <w:rFonts w:hint="eastAsia"/>
                <w:color w:val="000000"/>
                <w:sz w:val="18"/>
                <w:szCs w:val="18"/>
              </w:rPr>
              <w:t>0.28+0.15-53-18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9.52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8.66</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60</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10</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9.52</w:t>
            </w:r>
            <w:r w:rsidRPr="00F75F1E">
              <w:rPr>
                <w:rFonts w:hint="eastAsia"/>
                <w:color w:val="000000"/>
                <w:sz w:val="18"/>
                <w:szCs w:val="18"/>
              </w:rPr>
              <w:t>×</w:t>
            </w:r>
            <w:r w:rsidRPr="00F75F1E">
              <w:rPr>
                <w:rFonts w:hint="eastAsia"/>
                <w:color w:val="000000"/>
                <w:sz w:val="18"/>
                <w:szCs w:val="18"/>
              </w:rPr>
              <w:t>0.30+0.20-53-18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9.52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8.52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0.30</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0.50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60</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11</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9.52</w:t>
            </w:r>
            <w:r w:rsidRPr="00F75F1E">
              <w:rPr>
                <w:rFonts w:hint="eastAsia"/>
                <w:color w:val="000000"/>
                <w:sz w:val="18"/>
                <w:szCs w:val="18"/>
              </w:rPr>
              <w:t>×</w:t>
            </w:r>
            <w:r w:rsidRPr="00F75F1E">
              <w:rPr>
                <w:rFonts w:hint="eastAsia"/>
                <w:color w:val="000000"/>
                <w:sz w:val="18"/>
                <w:szCs w:val="18"/>
              </w:rPr>
              <w:t>0.27+0.16-30-18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9.52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8.66</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0.27</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0.16</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30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70</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12</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9.52</w:t>
            </w:r>
            <w:r w:rsidRPr="00F75F1E">
              <w:rPr>
                <w:rFonts w:hint="eastAsia"/>
                <w:color w:val="000000"/>
                <w:sz w:val="18"/>
                <w:szCs w:val="18"/>
              </w:rPr>
              <w:t>×</w:t>
            </w:r>
            <w:r w:rsidRPr="00F75F1E">
              <w:rPr>
                <w:rFonts w:hint="eastAsia"/>
                <w:color w:val="000000"/>
                <w:sz w:val="18"/>
                <w:szCs w:val="18"/>
              </w:rPr>
              <w:t>0.27+0.15-15-30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9.52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8.68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0.27</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0.15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30</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55</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13</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12.7</w:t>
            </w:r>
            <w:r w:rsidRPr="00F75F1E">
              <w:rPr>
                <w:rFonts w:hint="eastAsia"/>
                <w:color w:val="000000"/>
                <w:sz w:val="18"/>
                <w:szCs w:val="18"/>
              </w:rPr>
              <w:t>×</w:t>
            </w:r>
            <w:r w:rsidRPr="00F75F1E">
              <w:rPr>
                <w:rFonts w:hint="eastAsia"/>
                <w:color w:val="000000"/>
                <w:sz w:val="18"/>
                <w:szCs w:val="18"/>
              </w:rPr>
              <w:t>0.41+0.25-53-18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12.70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11.38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0.41</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0.25</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0.66</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60</w:t>
            </w:r>
          </w:p>
        </w:tc>
      </w:tr>
      <w:tr w:rsidR="002F7713" w:rsidRPr="00F75F1E" w:rsidTr="008442EE">
        <w:tc>
          <w:tcPr>
            <w:tcW w:w="426"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14</w:t>
            </w:r>
          </w:p>
        </w:tc>
        <w:tc>
          <w:tcPr>
            <w:tcW w:w="2218"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φ</w:t>
            </w:r>
            <w:r w:rsidRPr="00F75F1E">
              <w:rPr>
                <w:rFonts w:hint="eastAsia"/>
                <w:color w:val="000000"/>
                <w:sz w:val="18"/>
                <w:szCs w:val="18"/>
              </w:rPr>
              <w:t>15.88</w:t>
            </w:r>
            <w:r w:rsidRPr="00F75F1E">
              <w:rPr>
                <w:rFonts w:hint="eastAsia"/>
                <w:color w:val="000000"/>
                <w:sz w:val="18"/>
                <w:szCs w:val="18"/>
              </w:rPr>
              <w:t>×</w:t>
            </w:r>
            <w:r w:rsidRPr="00F75F1E">
              <w:rPr>
                <w:rFonts w:hint="eastAsia"/>
                <w:color w:val="000000"/>
                <w:sz w:val="18"/>
                <w:szCs w:val="18"/>
              </w:rPr>
              <w:t>0.52+0.30-53-18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15.88</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14.24</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0.52</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0.30</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0.82</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53</w:t>
            </w:r>
          </w:p>
        </w:tc>
        <w:tc>
          <w:tcPr>
            <w:tcW w:w="894"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18</w:t>
            </w:r>
          </w:p>
        </w:tc>
        <w:tc>
          <w:tcPr>
            <w:tcW w:w="895" w:type="dxa"/>
            <w:shd w:val="clear" w:color="auto" w:fill="auto"/>
          </w:tcPr>
          <w:p w:rsidR="002F7713" w:rsidRPr="00F75F1E" w:rsidRDefault="002F7713" w:rsidP="008442EE">
            <w:pPr>
              <w:rPr>
                <w:rFonts w:hint="eastAsia"/>
                <w:color w:val="000000"/>
                <w:sz w:val="18"/>
                <w:szCs w:val="18"/>
              </w:rPr>
            </w:pPr>
            <w:r w:rsidRPr="00F75F1E">
              <w:rPr>
                <w:rFonts w:hint="eastAsia"/>
                <w:color w:val="000000"/>
                <w:sz w:val="18"/>
                <w:szCs w:val="18"/>
              </w:rPr>
              <w:t>74</w:t>
            </w:r>
          </w:p>
        </w:tc>
      </w:tr>
    </w:tbl>
    <w:p w:rsidR="002F7713" w:rsidRDefault="002F7713" w:rsidP="002F7713">
      <w:pPr>
        <w:rPr>
          <w:rFonts w:hAnsi="宋体" w:hint="eastAsia"/>
          <w:color w:val="000000"/>
        </w:rPr>
      </w:pPr>
      <w:r>
        <w:rPr>
          <w:rFonts w:hAnsi="宋体" w:hint="eastAsia"/>
          <w:color w:val="000000"/>
        </w:rPr>
        <w:t xml:space="preserve">    </w:t>
      </w:r>
      <w:r>
        <w:rPr>
          <w:rFonts w:hAnsi="宋体" w:hint="eastAsia"/>
          <w:color w:val="000000"/>
        </w:rPr>
        <w:t>其中，序号为</w:t>
      </w:r>
      <w:r>
        <w:rPr>
          <w:rFonts w:hAnsi="宋体" w:hint="eastAsia"/>
          <w:color w:val="000000"/>
        </w:rPr>
        <w:t>6</w:t>
      </w:r>
      <w:r>
        <w:rPr>
          <w:rFonts w:hAnsi="宋体" w:hint="eastAsia"/>
          <w:color w:val="000000"/>
        </w:rPr>
        <w:t>、</w:t>
      </w:r>
      <w:r>
        <w:rPr>
          <w:rFonts w:hAnsi="宋体" w:hint="eastAsia"/>
          <w:color w:val="000000"/>
        </w:rPr>
        <w:t>7</w:t>
      </w:r>
      <w:r>
        <w:rPr>
          <w:rFonts w:hAnsi="宋体" w:hint="eastAsia"/>
          <w:color w:val="000000"/>
        </w:rPr>
        <w:t>、</w:t>
      </w:r>
      <w:r>
        <w:rPr>
          <w:rFonts w:hAnsi="宋体" w:hint="eastAsia"/>
          <w:color w:val="000000"/>
        </w:rPr>
        <w:t>8</w:t>
      </w:r>
      <w:r>
        <w:rPr>
          <w:rFonts w:hAnsi="宋体" w:hint="eastAsia"/>
          <w:color w:val="000000"/>
        </w:rPr>
        <w:t>、</w:t>
      </w:r>
      <w:r>
        <w:rPr>
          <w:rFonts w:hAnsi="宋体" w:hint="eastAsia"/>
          <w:color w:val="000000"/>
        </w:rPr>
        <w:t>12</w:t>
      </w:r>
      <w:r>
        <w:rPr>
          <w:rFonts w:hAnsi="宋体" w:hint="eastAsia"/>
          <w:color w:val="000000"/>
        </w:rPr>
        <w:t>为本次修订根据用户使用要求增加的规格。</w:t>
      </w:r>
    </w:p>
    <w:p w:rsidR="002F7713" w:rsidRDefault="002F7713" w:rsidP="000A5B20">
      <w:pPr>
        <w:snapToGrid w:val="0"/>
        <w:spacing w:line="240" w:lineRule="auto"/>
        <w:ind w:firstLine="480"/>
        <w:rPr>
          <w:rFonts w:hint="eastAsia"/>
          <w:szCs w:val="24"/>
        </w:rPr>
      </w:pPr>
    </w:p>
    <w:p w:rsidR="002F7713" w:rsidRDefault="002F7713" w:rsidP="000A5B20">
      <w:pPr>
        <w:snapToGrid w:val="0"/>
        <w:spacing w:line="240" w:lineRule="auto"/>
        <w:ind w:firstLine="480"/>
        <w:rPr>
          <w:rFonts w:hint="eastAsia"/>
          <w:szCs w:val="24"/>
        </w:rPr>
      </w:pPr>
      <w:r>
        <w:rPr>
          <w:rFonts w:hint="eastAsia"/>
          <w:szCs w:val="24"/>
        </w:rPr>
        <w:t>本标准尺寸偏差对欧盟标准对标表</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4"/>
        <w:gridCol w:w="1170"/>
        <w:gridCol w:w="469"/>
        <w:gridCol w:w="606"/>
        <w:gridCol w:w="1123"/>
        <w:gridCol w:w="1123"/>
        <w:gridCol w:w="265"/>
        <w:gridCol w:w="857"/>
        <w:gridCol w:w="1123"/>
        <w:gridCol w:w="1125"/>
      </w:tblGrid>
      <w:tr w:rsidR="002F7713" w:rsidRPr="00A80380" w:rsidTr="002F7713">
        <w:trPr>
          <w:trHeight w:val="516"/>
          <w:jc w:val="center"/>
        </w:trPr>
        <w:tc>
          <w:tcPr>
            <w:tcW w:w="1553" w:type="pct"/>
            <w:gridSpan w:val="3"/>
            <w:vAlign w:val="center"/>
          </w:tcPr>
          <w:p w:rsidR="002F7713" w:rsidRPr="00A80380" w:rsidRDefault="002F7713" w:rsidP="008442EE">
            <w:pPr>
              <w:jc w:val="center"/>
              <w:rPr>
                <w:szCs w:val="21"/>
              </w:rPr>
            </w:pPr>
            <w:r w:rsidRPr="00A80380">
              <w:rPr>
                <w:rFonts w:hint="eastAsia"/>
                <w:szCs w:val="21"/>
              </w:rPr>
              <w:t>名称</w:t>
            </w:r>
          </w:p>
        </w:tc>
        <w:tc>
          <w:tcPr>
            <w:tcW w:w="1727" w:type="pct"/>
            <w:gridSpan w:val="4"/>
            <w:vAlign w:val="center"/>
          </w:tcPr>
          <w:p w:rsidR="002F7713" w:rsidRPr="00A80380" w:rsidRDefault="002F7713" w:rsidP="008442EE">
            <w:pPr>
              <w:jc w:val="center"/>
              <w:rPr>
                <w:szCs w:val="21"/>
              </w:rPr>
            </w:pPr>
            <w:r w:rsidRPr="00A80380">
              <w:rPr>
                <w:rFonts w:hint="eastAsia"/>
                <w:szCs w:val="21"/>
              </w:rPr>
              <w:t>尺寸</w:t>
            </w:r>
          </w:p>
        </w:tc>
        <w:tc>
          <w:tcPr>
            <w:tcW w:w="1720" w:type="pct"/>
            <w:gridSpan w:val="3"/>
            <w:vAlign w:val="center"/>
          </w:tcPr>
          <w:p w:rsidR="002F7713" w:rsidRPr="00A80380" w:rsidRDefault="002F7713" w:rsidP="008442EE">
            <w:pPr>
              <w:jc w:val="center"/>
              <w:rPr>
                <w:szCs w:val="21"/>
              </w:rPr>
            </w:pPr>
            <w:r w:rsidRPr="00A80380">
              <w:rPr>
                <w:rFonts w:hint="eastAsia"/>
                <w:szCs w:val="21"/>
              </w:rPr>
              <w:t>允许偏差</w:t>
            </w:r>
          </w:p>
        </w:tc>
      </w:tr>
      <w:tr w:rsidR="002F7713" w:rsidRPr="00A80380" w:rsidTr="002F7713">
        <w:trPr>
          <w:trHeight w:val="241"/>
          <w:jc w:val="center"/>
        </w:trPr>
        <w:tc>
          <w:tcPr>
            <w:tcW w:w="1553" w:type="pct"/>
            <w:gridSpan w:val="3"/>
            <w:vMerge w:val="restart"/>
            <w:vAlign w:val="center"/>
          </w:tcPr>
          <w:p w:rsidR="002F7713" w:rsidRPr="00A80380" w:rsidRDefault="002F7713" w:rsidP="008442EE">
            <w:pPr>
              <w:jc w:val="center"/>
              <w:rPr>
                <w:szCs w:val="21"/>
              </w:rPr>
            </w:pPr>
            <w:r w:rsidRPr="00A80380">
              <w:rPr>
                <w:rFonts w:hint="eastAsia"/>
                <w:szCs w:val="21"/>
              </w:rPr>
              <w:t>平均外径</w:t>
            </w:r>
            <w:r w:rsidRPr="00A80380">
              <w:rPr>
                <w:szCs w:val="21"/>
              </w:rPr>
              <w:t>D/mm</w:t>
            </w:r>
          </w:p>
        </w:tc>
        <w:tc>
          <w:tcPr>
            <w:tcW w:w="1727" w:type="pct"/>
            <w:gridSpan w:val="4"/>
            <w:vAlign w:val="center"/>
          </w:tcPr>
          <w:p w:rsidR="002F7713" w:rsidRPr="00A80380" w:rsidRDefault="002F7713" w:rsidP="008442EE">
            <w:pPr>
              <w:jc w:val="center"/>
              <w:rPr>
                <w:szCs w:val="21"/>
              </w:rPr>
            </w:pPr>
            <w:r w:rsidRPr="00A80380">
              <w:rPr>
                <w:szCs w:val="21"/>
              </w:rPr>
              <w:t>3</w:t>
            </w:r>
            <w:r w:rsidRPr="00A80380">
              <w:rPr>
                <w:rFonts w:hint="eastAsia"/>
                <w:szCs w:val="21"/>
              </w:rPr>
              <w:t>≤</w:t>
            </w:r>
            <w:r w:rsidRPr="00A80380">
              <w:rPr>
                <w:szCs w:val="21"/>
              </w:rPr>
              <w:t>D</w:t>
            </w:r>
            <w:r w:rsidRPr="00A80380">
              <w:rPr>
                <w:rFonts w:hint="eastAsia"/>
                <w:szCs w:val="21"/>
              </w:rPr>
              <w:t>＜</w:t>
            </w:r>
            <w:r w:rsidRPr="00A80380">
              <w:rPr>
                <w:szCs w:val="21"/>
              </w:rPr>
              <w:t>7</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0.03</w:t>
            </w:r>
          </w:p>
        </w:tc>
      </w:tr>
      <w:tr w:rsidR="002F7713" w:rsidRPr="00A80380" w:rsidTr="002F7713">
        <w:trPr>
          <w:trHeight w:val="157"/>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rFonts w:hint="eastAsia"/>
                <w:szCs w:val="21"/>
              </w:rPr>
            </w:pPr>
            <w:r w:rsidRPr="00A80380">
              <w:rPr>
                <w:szCs w:val="21"/>
              </w:rPr>
              <w:t>7</w:t>
            </w:r>
            <w:r w:rsidRPr="00A80380">
              <w:rPr>
                <w:rFonts w:hint="eastAsia"/>
                <w:szCs w:val="21"/>
              </w:rPr>
              <w:t>≤</w:t>
            </w:r>
            <w:r w:rsidRPr="00A80380">
              <w:rPr>
                <w:szCs w:val="21"/>
              </w:rPr>
              <w:t>D</w:t>
            </w:r>
            <w:r w:rsidRPr="00A80380">
              <w:rPr>
                <w:rFonts w:hint="eastAsia"/>
                <w:szCs w:val="21"/>
              </w:rPr>
              <w:t>＜</w:t>
            </w:r>
            <w:r w:rsidRPr="00A80380">
              <w:rPr>
                <w:szCs w:val="21"/>
              </w:rPr>
              <w:t>10</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0.04</w:t>
            </w:r>
          </w:p>
        </w:tc>
      </w:tr>
      <w:tr w:rsidR="002F7713" w:rsidRPr="00A80380" w:rsidTr="002F7713">
        <w:trPr>
          <w:trHeight w:val="157"/>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szCs w:val="21"/>
              </w:rPr>
              <w:t>10</w:t>
            </w:r>
            <w:r w:rsidRPr="00A80380">
              <w:rPr>
                <w:rFonts w:hint="eastAsia"/>
                <w:szCs w:val="21"/>
              </w:rPr>
              <w:t>≤</w:t>
            </w:r>
            <w:r w:rsidRPr="00A80380">
              <w:rPr>
                <w:szCs w:val="21"/>
              </w:rPr>
              <w:t>D</w:t>
            </w:r>
            <w:r w:rsidRPr="00A80380">
              <w:rPr>
                <w:rFonts w:hint="eastAsia"/>
                <w:szCs w:val="21"/>
              </w:rPr>
              <w:t>＜</w:t>
            </w:r>
            <w:r w:rsidRPr="00A80380">
              <w:rPr>
                <w:szCs w:val="21"/>
              </w:rPr>
              <w:t>12</w:t>
            </w:r>
            <w:r>
              <w:rPr>
                <w:rFonts w:hint="eastAsia"/>
                <w:szCs w:val="21"/>
              </w:rPr>
              <w:t>.7</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0.05</w:t>
            </w:r>
          </w:p>
        </w:tc>
      </w:tr>
      <w:tr w:rsidR="002F7713" w:rsidRPr="00A80380" w:rsidTr="002F7713">
        <w:trPr>
          <w:trHeight w:val="338"/>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szCs w:val="21"/>
              </w:rPr>
              <w:t>12</w:t>
            </w:r>
            <w:r>
              <w:rPr>
                <w:rFonts w:hint="eastAsia"/>
                <w:szCs w:val="21"/>
              </w:rPr>
              <w:t>.7</w:t>
            </w:r>
            <w:r w:rsidRPr="00A80380">
              <w:rPr>
                <w:rFonts w:hint="eastAsia"/>
                <w:szCs w:val="21"/>
              </w:rPr>
              <w:t>≤</w:t>
            </w:r>
            <w:r w:rsidRPr="00A80380">
              <w:rPr>
                <w:szCs w:val="21"/>
              </w:rPr>
              <w:t>D</w:t>
            </w:r>
            <w:r w:rsidRPr="00A80380">
              <w:rPr>
                <w:rFonts w:hint="eastAsia"/>
                <w:szCs w:val="21"/>
              </w:rPr>
              <w:t>≤</w:t>
            </w:r>
            <w:r w:rsidRPr="00A80380">
              <w:rPr>
                <w:szCs w:val="21"/>
              </w:rPr>
              <w:t>16</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0.06</w:t>
            </w:r>
          </w:p>
        </w:tc>
      </w:tr>
      <w:tr w:rsidR="002F7713" w:rsidRPr="00A80380" w:rsidTr="002F7713">
        <w:trPr>
          <w:trHeight w:val="315"/>
          <w:jc w:val="center"/>
        </w:trPr>
        <w:tc>
          <w:tcPr>
            <w:tcW w:w="1553" w:type="pct"/>
            <w:gridSpan w:val="3"/>
            <w:vMerge w:val="restart"/>
            <w:vAlign w:val="center"/>
          </w:tcPr>
          <w:p w:rsidR="002F7713" w:rsidRPr="00A80380" w:rsidRDefault="002F7713" w:rsidP="008442EE">
            <w:pPr>
              <w:jc w:val="center"/>
              <w:rPr>
                <w:szCs w:val="21"/>
              </w:rPr>
            </w:pPr>
            <w:r w:rsidRPr="00A80380">
              <w:rPr>
                <w:rFonts w:hint="eastAsia"/>
                <w:szCs w:val="21"/>
              </w:rPr>
              <w:t>圆度</w:t>
            </w:r>
            <w:r w:rsidRPr="00A80380">
              <w:rPr>
                <w:szCs w:val="21"/>
              </w:rPr>
              <w:t>/mm</w:t>
            </w:r>
          </w:p>
        </w:tc>
        <w:tc>
          <w:tcPr>
            <w:tcW w:w="1727" w:type="pct"/>
            <w:gridSpan w:val="4"/>
            <w:vAlign w:val="center"/>
          </w:tcPr>
          <w:p w:rsidR="002F7713" w:rsidRPr="00A80380" w:rsidRDefault="002F7713" w:rsidP="008442EE">
            <w:pPr>
              <w:jc w:val="center"/>
              <w:rPr>
                <w:szCs w:val="21"/>
              </w:rPr>
            </w:pPr>
            <w:r w:rsidRPr="00A80380">
              <w:rPr>
                <w:szCs w:val="21"/>
              </w:rPr>
              <w:t>3</w:t>
            </w:r>
            <w:r w:rsidRPr="00A80380">
              <w:rPr>
                <w:rFonts w:hint="eastAsia"/>
                <w:szCs w:val="21"/>
              </w:rPr>
              <w:t>≤</w:t>
            </w:r>
            <w:r w:rsidRPr="00A80380">
              <w:rPr>
                <w:szCs w:val="21"/>
              </w:rPr>
              <w:t>D</w:t>
            </w:r>
            <w:r w:rsidRPr="00A80380">
              <w:rPr>
                <w:rFonts w:hint="eastAsia"/>
                <w:szCs w:val="21"/>
              </w:rPr>
              <w:t>＜</w:t>
            </w:r>
            <w:r w:rsidRPr="00A80380">
              <w:rPr>
                <w:szCs w:val="21"/>
              </w:rPr>
              <w:t>10</w:t>
            </w:r>
          </w:p>
        </w:tc>
        <w:tc>
          <w:tcPr>
            <w:tcW w:w="1720" w:type="pct"/>
            <w:gridSpan w:val="3"/>
            <w:vAlign w:val="center"/>
          </w:tcPr>
          <w:p w:rsidR="002F7713" w:rsidRPr="00A80380" w:rsidRDefault="002F7713" w:rsidP="008442EE">
            <w:pPr>
              <w:jc w:val="center"/>
              <w:rPr>
                <w:szCs w:val="21"/>
              </w:rPr>
            </w:pPr>
            <w:r w:rsidRPr="00A80380">
              <w:rPr>
                <w:rFonts w:hint="eastAsia"/>
                <w:szCs w:val="21"/>
              </w:rPr>
              <w:t>≤名义外径的</w:t>
            </w:r>
            <w:r w:rsidRPr="00A80380">
              <w:rPr>
                <w:szCs w:val="21"/>
              </w:rPr>
              <w:t>2.5%</w:t>
            </w:r>
          </w:p>
        </w:tc>
      </w:tr>
      <w:tr w:rsidR="002F7713" w:rsidRPr="00A80380" w:rsidTr="002F7713">
        <w:trPr>
          <w:trHeight w:val="315"/>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szCs w:val="21"/>
              </w:rPr>
              <w:t>10</w:t>
            </w:r>
            <w:r w:rsidRPr="00A80380">
              <w:rPr>
                <w:rFonts w:hint="eastAsia"/>
                <w:szCs w:val="21"/>
              </w:rPr>
              <w:t>≤</w:t>
            </w:r>
            <w:r w:rsidRPr="00A80380">
              <w:rPr>
                <w:szCs w:val="21"/>
              </w:rPr>
              <w:t>D</w:t>
            </w:r>
            <w:r w:rsidRPr="00A80380">
              <w:rPr>
                <w:rFonts w:hint="eastAsia"/>
                <w:szCs w:val="21"/>
              </w:rPr>
              <w:t>≤</w:t>
            </w:r>
            <w:r w:rsidRPr="00A80380">
              <w:rPr>
                <w:szCs w:val="21"/>
              </w:rPr>
              <w:t>16</w:t>
            </w:r>
          </w:p>
        </w:tc>
        <w:tc>
          <w:tcPr>
            <w:tcW w:w="1720" w:type="pct"/>
            <w:gridSpan w:val="3"/>
            <w:vAlign w:val="center"/>
          </w:tcPr>
          <w:p w:rsidR="002F7713" w:rsidRPr="00A80380" w:rsidRDefault="002F7713" w:rsidP="008442EE">
            <w:pPr>
              <w:jc w:val="center"/>
              <w:rPr>
                <w:szCs w:val="21"/>
              </w:rPr>
            </w:pPr>
            <w:r w:rsidRPr="00A80380">
              <w:rPr>
                <w:rFonts w:hint="eastAsia"/>
                <w:szCs w:val="21"/>
              </w:rPr>
              <w:t>≤名义外径的</w:t>
            </w:r>
            <w:r w:rsidRPr="00A80380">
              <w:rPr>
                <w:szCs w:val="21"/>
              </w:rPr>
              <w:t>4%</w:t>
            </w:r>
          </w:p>
        </w:tc>
      </w:tr>
      <w:tr w:rsidR="002F7713" w:rsidRPr="00A80380" w:rsidTr="002F7713">
        <w:trPr>
          <w:trHeight w:val="315"/>
          <w:jc w:val="center"/>
        </w:trPr>
        <w:tc>
          <w:tcPr>
            <w:tcW w:w="1553" w:type="pct"/>
            <w:gridSpan w:val="3"/>
            <w:vMerge w:val="restart"/>
            <w:vAlign w:val="center"/>
          </w:tcPr>
          <w:p w:rsidR="002F7713" w:rsidRPr="00A80380" w:rsidRDefault="002F7713" w:rsidP="008442EE">
            <w:pPr>
              <w:jc w:val="center"/>
              <w:rPr>
                <w:szCs w:val="21"/>
              </w:rPr>
            </w:pPr>
            <w:r w:rsidRPr="00A80380">
              <w:rPr>
                <w:rFonts w:hint="eastAsia"/>
                <w:szCs w:val="21"/>
              </w:rPr>
              <w:t>底壁厚</w:t>
            </w:r>
            <w:r w:rsidRPr="00A80380">
              <w:rPr>
                <w:szCs w:val="21"/>
              </w:rPr>
              <w:t>TW/mm</w:t>
            </w:r>
          </w:p>
        </w:tc>
        <w:tc>
          <w:tcPr>
            <w:tcW w:w="1727" w:type="pct"/>
            <w:gridSpan w:val="4"/>
            <w:vAlign w:val="center"/>
          </w:tcPr>
          <w:p w:rsidR="002F7713" w:rsidRPr="00A80380" w:rsidRDefault="002F7713" w:rsidP="008442EE">
            <w:pPr>
              <w:jc w:val="center"/>
              <w:rPr>
                <w:szCs w:val="21"/>
              </w:rPr>
            </w:pPr>
            <w:r w:rsidRPr="00A80380">
              <w:rPr>
                <w:szCs w:val="21"/>
              </w:rPr>
              <w:t>0.20</w:t>
            </w:r>
            <w:r w:rsidRPr="00A80380">
              <w:rPr>
                <w:rFonts w:hint="eastAsia"/>
                <w:szCs w:val="21"/>
              </w:rPr>
              <w:t>～</w:t>
            </w:r>
            <w:r w:rsidRPr="00A80380">
              <w:rPr>
                <w:szCs w:val="21"/>
              </w:rPr>
              <w:t>0.40</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0.03</w:t>
            </w:r>
          </w:p>
        </w:tc>
      </w:tr>
      <w:tr w:rsidR="002F7713" w:rsidRPr="00A80380" w:rsidTr="002F7713">
        <w:trPr>
          <w:trHeight w:val="315"/>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rFonts w:hint="eastAsia"/>
                <w:szCs w:val="21"/>
              </w:rPr>
              <w:t>＞</w:t>
            </w:r>
            <w:r w:rsidRPr="00A80380">
              <w:rPr>
                <w:szCs w:val="21"/>
              </w:rPr>
              <w:t>0.40</w:t>
            </w:r>
            <w:r w:rsidRPr="00A80380">
              <w:rPr>
                <w:rFonts w:hint="eastAsia"/>
                <w:szCs w:val="21"/>
              </w:rPr>
              <w:t>～</w:t>
            </w:r>
            <w:r w:rsidRPr="00A80380">
              <w:rPr>
                <w:szCs w:val="21"/>
              </w:rPr>
              <w:t>0.75</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0.05</w:t>
            </w:r>
          </w:p>
        </w:tc>
      </w:tr>
      <w:tr w:rsidR="002F7713" w:rsidRPr="00A80380" w:rsidTr="002F7713">
        <w:trPr>
          <w:trHeight w:val="315"/>
          <w:jc w:val="center"/>
        </w:trPr>
        <w:tc>
          <w:tcPr>
            <w:tcW w:w="1553" w:type="pct"/>
            <w:gridSpan w:val="3"/>
            <w:vMerge w:val="restart"/>
            <w:vAlign w:val="center"/>
          </w:tcPr>
          <w:p w:rsidR="002F7713" w:rsidRPr="00A80380" w:rsidRDefault="002F7713" w:rsidP="008442EE">
            <w:pPr>
              <w:jc w:val="center"/>
              <w:rPr>
                <w:szCs w:val="21"/>
              </w:rPr>
            </w:pPr>
            <w:r w:rsidRPr="00A80380">
              <w:rPr>
                <w:rFonts w:hint="eastAsia"/>
                <w:szCs w:val="21"/>
              </w:rPr>
              <w:t>齿高</w:t>
            </w:r>
            <w:proofErr w:type="spellStart"/>
            <w:r w:rsidRPr="00A80380">
              <w:rPr>
                <w:szCs w:val="21"/>
              </w:rPr>
              <w:t>Ht</w:t>
            </w:r>
            <w:proofErr w:type="spellEnd"/>
            <w:r w:rsidRPr="00A80380">
              <w:rPr>
                <w:szCs w:val="21"/>
              </w:rPr>
              <w:t>/mm</w:t>
            </w:r>
          </w:p>
        </w:tc>
        <w:tc>
          <w:tcPr>
            <w:tcW w:w="1727" w:type="pct"/>
            <w:gridSpan w:val="4"/>
            <w:vAlign w:val="center"/>
          </w:tcPr>
          <w:p w:rsidR="002F7713" w:rsidRPr="00A80380" w:rsidRDefault="002F7713" w:rsidP="008442EE">
            <w:pPr>
              <w:jc w:val="center"/>
              <w:rPr>
                <w:szCs w:val="21"/>
              </w:rPr>
            </w:pPr>
            <w:r w:rsidRPr="00A80380">
              <w:rPr>
                <w:szCs w:val="21"/>
              </w:rPr>
              <w:t>0.10</w:t>
            </w:r>
            <w:r w:rsidRPr="00A80380">
              <w:rPr>
                <w:rFonts w:hint="eastAsia"/>
                <w:szCs w:val="21"/>
              </w:rPr>
              <w:t>～</w:t>
            </w:r>
            <w:r w:rsidRPr="00A80380">
              <w:rPr>
                <w:szCs w:val="21"/>
              </w:rPr>
              <w:t>0.20</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0.02</w:t>
            </w:r>
          </w:p>
        </w:tc>
      </w:tr>
      <w:tr w:rsidR="002F7713" w:rsidRPr="00A80380" w:rsidTr="002F7713">
        <w:trPr>
          <w:trHeight w:val="315"/>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rFonts w:hint="eastAsia"/>
                <w:szCs w:val="21"/>
              </w:rPr>
              <w:t>＞</w:t>
            </w:r>
            <w:r w:rsidRPr="00A80380">
              <w:rPr>
                <w:szCs w:val="21"/>
              </w:rPr>
              <w:t>0.20</w:t>
            </w:r>
            <w:r w:rsidRPr="00A80380">
              <w:rPr>
                <w:rFonts w:hint="eastAsia"/>
                <w:szCs w:val="21"/>
              </w:rPr>
              <w:t>～</w:t>
            </w:r>
            <w:r w:rsidRPr="00A80380">
              <w:rPr>
                <w:szCs w:val="21"/>
              </w:rPr>
              <w:t>0.30</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0.03</w:t>
            </w:r>
          </w:p>
        </w:tc>
      </w:tr>
      <w:tr w:rsidR="002F7713" w:rsidRPr="00A80380" w:rsidTr="002F7713">
        <w:trPr>
          <w:trHeight w:val="315"/>
          <w:jc w:val="center"/>
        </w:trPr>
        <w:tc>
          <w:tcPr>
            <w:tcW w:w="1553" w:type="pct"/>
            <w:gridSpan w:val="3"/>
            <w:vMerge w:val="restart"/>
            <w:vAlign w:val="center"/>
          </w:tcPr>
          <w:p w:rsidR="002F7713" w:rsidRPr="00A80380" w:rsidRDefault="002F7713" w:rsidP="008442EE">
            <w:pPr>
              <w:jc w:val="center"/>
              <w:rPr>
                <w:szCs w:val="21"/>
              </w:rPr>
            </w:pPr>
            <w:r w:rsidRPr="00A80380">
              <w:rPr>
                <w:rFonts w:hint="eastAsia"/>
                <w:szCs w:val="21"/>
              </w:rPr>
              <w:t>总壁厚</w:t>
            </w:r>
            <w:r w:rsidRPr="00A80380">
              <w:rPr>
                <w:szCs w:val="21"/>
              </w:rPr>
              <w:t>TWT/mm</w:t>
            </w:r>
          </w:p>
        </w:tc>
        <w:tc>
          <w:tcPr>
            <w:tcW w:w="1727" w:type="pct"/>
            <w:gridSpan w:val="4"/>
            <w:vAlign w:val="center"/>
          </w:tcPr>
          <w:p w:rsidR="002F7713" w:rsidRPr="00A80380" w:rsidRDefault="002F7713" w:rsidP="008442EE">
            <w:pPr>
              <w:jc w:val="center"/>
              <w:rPr>
                <w:szCs w:val="21"/>
              </w:rPr>
            </w:pPr>
            <w:r w:rsidRPr="00A80380">
              <w:rPr>
                <w:szCs w:val="21"/>
              </w:rPr>
              <w:t>0.30</w:t>
            </w:r>
            <w:r w:rsidRPr="00A80380">
              <w:rPr>
                <w:rFonts w:hint="eastAsia"/>
                <w:szCs w:val="21"/>
              </w:rPr>
              <w:t>～</w:t>
            </w:r>
            <w:r w:rsidRPr="00A80380">
              <w:rPr>
                <w:szCs w:val="21"/>
              </w:rPr>
              <w:t>0.50</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0.04</w:t>
            </w:r>
          </w:p>
        </w:tc>
      </w:tr>
      <w:tr w:rsidR="002F7713" w:rsidRPr="00A80380" w:rsidTr="002F7713">
        <w:trPr>
          <w:trHeight w:val="315"/>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rFonts w:hint="eastAsia"/>
                <w:szCs w:val="21"/>
              </w:rPr>
              <w:t>＞</w:t>
            </w:r>
            <w:r w:rsidRPr="00A80380">
              <w:rPr>
                <w:szCs w:val="21"/>
              </w:rPr>
              <w:t>0.50</w:t>
            </w:r>
            <w:r w:rsidRPr="00A80380">
              <w:rPr>
                <w:rFonts w:hint="eastAsia"/>
                <w:szCs w:val="21"/>
              </w:rPr>
              <w:t>～</w:t>
            </w:r>
            <w:r w:rsidRPr="00A80380">
              <w:rPr>
                <w:szCs w:val="21"/>
              </w:rPr>
              <w:t>1.05</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0.05</w:t>
            </w:r>
          </w:p>
        </w:tc>
      </w:tr>
      <w:tr w:rsidR="002F7713" w:rsidRPr="00A80380" w:rsidTr="002F7713">
        <w:trPr>
          <w:trHeight w:val="315"/>
          <w:jc w:val="center"/>
        </w:trPr>
        <w:tc>
          <w:tcPr>
            <w:tcW w:w="1553" w:type="pct"/>
            <w:gridSpan w:val="3"/>
            <w:vMerge w:val="restart"/>
            <w:vAlign w:val="center"/>
          </w:tcPr>
          <w:p w:rsidR="002F7713" w:rsidRPr="00A80380" w:rsidRDefault="002F7713" w:rsidP="008442EE">
            <w:pPr>
              <w:jc w:val="center"/>
              <w:rPr>
                <w:szCs w:val="21"/>
              </w:rPr>
            </w:pPr>
            <w:r w:rsidRPr="00A80380">
              <w:rPr>
                <w:rFonts w:hint="eastAsia"/>
                <w:szCs w:val="21"/>
              </w:rPr>
              <w:t>齿顶角α</w:t>
            </w:r>
            <w:r w:rsidRPr="00A80380">
              <w:rPr>
                <w:szCs w:val="21"/>
              </w:rPr>
              <w:t>(</w:t>
            </w:r>
            <w:r w:rsidRPr="00A80380">
              <w:rPr>
                <w:rFonts w:hint="eastAsia"/>
                <w:szCs w:val="21"/>
              </w:rPr>
              <w:t>°</w:t>
            </w:r>
            <w:r w:rsidRPr="00A80380">
              <w:rPr>
                <w:szCs w:val="21"/>
              </w:rPr>
              <w:t>)</w:t>
            </w:r>
          </w:p>
        </w:tc>
        <w:tc>
          <w:tcPr>
            <w:tcW w:w="1727" w:type="pct"/>
            <w:gridSpan w:val="4"/>
            <w:vAlign w:val="center"/>
          </w:tcPr>
          <w:p w:rsidR="002F7713" w:rsidRPr="00A80380" w:rsidRDefault="002F7713" w:rsidP="008442EE">
            <w:pPr>
              <w:jc w:val="center"/>
              <w:rPr>
                <w:szCs w:val="21"/>
              </w:rPr>
            </w:pPr>
            <w:r w:rsidRPr="00A80380">
              <w:rPr>
                <w:szCs w:val="21"/>
              </w:rPr>
              <w:t>10</w:t>
            </w:r>
            <w:r w:rsidRPr="00A80380">
              <w:rPr>
                <w:rFonts w:hint="eastAsia"/>
                <w:szCs w:val="21"/>
              </w:rPr>
              <w:t>～</w:t>
            </w:r>
            <w:r w:rsidRPr="00A80380">
              <w:rPr>
                <w:szCs w:val="21"/>
              </w:rPr>
              <w:t>40</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7</w:t>
            </w:r>
          </w:p>
        </w:tc>
      </w:tr>
      <w:tr w:rsidR="002F7713" w:rsidRPr="00A80380" w:rsidTr="002F7713">
        <w:trPr>
          <w:trHeight w:val="315"/>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rFonts w:hint="eastAsia"/>
                <w:szCs w:val="21"/>
              </w:rPr>
              <w:t>＞</w:t>
            </w:r>
            <w:r w:rsidRPr="00A80380">
              <w:rPr>
                <w:szCs w:val="21"/>
              </w:rPr>
              <w:t>40</w:t>
            </w:r>
            <w:r w:rsidRPr="00A80380">
              <w:rPr>
                <w:rFonts w:hint="eastAsia"/>
                <w:szCs w:val="21"/>
              </w:rPr>
              <w:t>～</w:t>
            </w:r>
            <w:r w:rsidRPr="00A80380">
              <w:rPr>
                <w:szCs w:val="21"/>
              </w:rPr>
              <w:t>100</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5</w:t>
            </w:r>
          </w:p>
        </w:tc>
      </w:tr>
      <w:tr w:rsidR="002F7713" w:rsidRPr="00A80380" w:rsidTr="002F7713">
        <w:trPr>
          <w:trHeight w:val="338"/>
          <w:jc w:val="center"/>
        </w:trPr>
        <w:tc>
          <w:tcPr>
            <w:tcW w:w="1553" w:type="pct"/>
            <w:gridSpan w:val="3"/>
            <w:vAlign w:val="center"/>
          </w:tcPr>
          <w:p w:rsidR="002F7713" w:rsidRPr="00A80380" w:rsidRDefault="002F7713" w:rsidP="008442EE">
            <w:pPr>
              <w:jc w:val="center"/>
              <w:rPr>
                <w:szCs w:val="21"/>
              </w:rPr>
            </w:pPr>
            <w:r w:rsidRPr="00A80380">
              <w:rPr>
                <w:rFonts w:hint="eastAsia"/>
                <w:szCs w:val="21"/>
              </w:rPr>
              <w:t>螺旋角β</w:t>
            </w:r>
            <w:r w:rsidRPr="00A80380">
              <w:rPr>
                <w:szCs w:val="21"/>
              </w:rPr>
              <w:t>(</w:t>
            </w:r>
            <w:r w:rsidRPr="00A80380">
              <w:rPr>
                <w:rFonts w:hint="eastAsia"/>
                <w:szCs w:val="21"/>
              </w:rPr>
              <w:t>°</w:t>
            </w:r>
            <w:r w:rsidRPr="00A80380">
              <w:rPr>
                <w:szCs w:val="21"/>
              </w:rPr>
              <w:t>)</w:t>
            </w:r>
          </w:p>
        </w:tc>
        <w:tc>
          <w:tcPr>
            <w:tcW w:w="1727" w:type="pct"/>
            <w:gridSpan w:val="4"/>
            <w:vAlign w:val="center"/>
          </w:tcPr>
          <w:p w:rsidR="002F7713" w:rsidRPr="00A80380" w:rsidRDefault="002F7713" w:rsidP="008442EE">
            <w:pPr>
              <w:jc w:val="center"/>
              <w:rPr>
                <w:szCs w:val="21"/>
              </w:rPr>
            </w:pPr>
            <w:r w:rsidRPr="00A80380">
              <w:rPr>
                <w:szCs w:val="21"/>
              </w:rPr>
              <w:t>0</w:t>
            </w:r>
            <w:r w:rsidRPr="00A80380">
              <w:rPr>
                <w:rFonts w:hint="eastAsia"/>
                <w:szCs w:val="21"/>
              </w:rPr>
              <w:t>～</w:t>
            </w:r>
            <w:r w:rsidRPr="00A80380">
              <w:rPr>
                <w:szCs w:val="21"/>
              </w:rPr>
              <w:t>50</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2</w:t>
            </w:r>
          </w:p>
        </w:tc>
      </w:tr>
      <w:tr w:rsidR="002F7713" w:rsidRPr="00A80380" w:rsidTr="002F7713">
        <w:trPr>
          <w:trHeight w:val="105"/>
          <w:jc w:val="center"/>
        </w:trPr>
        <w:tc>
          <w:tcPr>
            <w:tcW w:w="1553" w:type="pct"/>
            <w:gridSpan w:val="3"/>
            <w:vMerge w:val="restart"/>
            <w:vAlign w:val="center"/>
          </w:tcPr>
          <w:p w:rsidR="002F7713" w:rsidRPr="00A80380" w:rsidRDefault="002F7713" w:rsidP="008442EE">
            <w:pPr>
              <w:jc w:val="center"/>
              <w:rPr>
                <w:szCs w:val="21"/>
              </w:rPr>
            </w:pPr>
            <w:r w:rsidRPr="00A80380">
              <w:rPr>
                <w:rFonts w:hint="eastAsia"/>
                <w:szCs w:val="21"/>
              </w:rPr>
              <w:t>米克重</w:t>
            </w:r>
          </w:p>
        </w:tc>
        <w:tc>
          <w:tcPr>
            <w:tcW w:w="1727" w:type="pct"/>
            <w:gridSpan w:val="4"/>
            <w:vAlign w:val="center"/>
          </w:tcPr>
          <w:p w:rsidR="002F7713" w:rsidRPr="00A80380" w:rsidRDefault="002F7713" w:rsidP="008442EE">
            <w:pPr>
              <w:jc w:val="center"/>
              <w:rPr>
                <w:szCs w:val="21"/>
              </w:rPr>
            </w:pPr>
            <w:r w:rsidRPr="00A80380">
              <w:rPr>
                <w:szCs w:val="21"/>
              </w:rPr>
              <w:t>3mm</w:t>
            </w:r>
            <w:r w:rsidRPr="00A80380">
              <w:rPr>
                <w:rFonts w:hint="eastAsia"/>
                <w:szCs w:val="21"/>
              </w:rPr>
              <w:t>≤</w:t>
            </w:r>
            <w:r w:rsidRPr="00A80380">
              <w:rPr>
                <w:szCs w:val="21"/>
              </w:rPr>
              <w:t>D</w:t>
            </w:r>
            <w:r w:rsidRPr="00A80380">
              <w:rPr>
                <w:rFonts w:hint="eastAsia"/>
                <w:szCs w:val="21"/>
              </w:rPr>
              <w:t>≤</w:t>
            </w:r>
            <w:r w:rsidRPr="00A80380">
              <w:rPr>
                <w:szCs w:val="21"/>
              </w:rPr>
              <w:t>7mm</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2g/m</w:t>
            </w:r>
          </w:p>
        </w:tc>
      </w:tr>
      <w:tr w:rsidR="002F7713" w:rsidRPr="00A80380" w:rsidTr="002F7713">
        <w:trPr>
          <w:trHeight w:val="105"/>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szCs w:val="21"/>
              </w:rPr>
              <w:t>7mm</w:t>
            </w:r>
            <w:r w:rsidRPr="00A80380">
              <w:rPr>
                <w:rFonts w:hint="eastAsia"/>
                <w:szCs w:val="21"/>
              </w:rPr>
              <w:t>＜</w:t>
            </w:r>
            <w:r w:rsidRPr="00A80380">
              <w:rPr>
                <w:szCs w:val="21"/>
              </w:rPr>
              <w:t>D</w:t>
            </w:r>
            <w:r w:rsidRPr="00A80380">
              <w:rPr>
                <w:rFonts w:hint="eastAsia"/>
                <w:szCs w:val="21"/>
              </w:rPr>
              <w:t>≤</w:t>
            </w:r>
            <w:r w:rsidRPr="00A80380">
              <w:rPr>
                <w:szCs w:val="21"/>
              </w:rPr>
              <w:t>12mm</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3g/m</w:t>
            </w:r>
          </w:p>
        </w:tc>
      </w:tr>
      <w:tr w:rsidR="002F7713" w:rsidRPr="00A80380" w:rsidTr="002F7713">
        <w:trPr>
          <w:trHeight w:val="105"/>
          <w:jc w:val="center"/>
        </w:trPr>
        <w:tc>
          <w:tcPr>
            <w:tcW w:w="1553" w:type="pct"/>
            <w:gridSpan w:val="3"/>
            <w:vMerge/>
            <w:vAlign w:val="center"/>
          </w:tcPr>
          <w:p w:rsidR="002F7713" w:rsidRPr="00A80380" w:rsidRDefault="002F7713" w:rsidP="008442EE">
            <w:pPr>
              <w:jc w:val="center"/>
              <w:rPr>
                <w:szCs w:val="21"/>
              </w:rPr>
            </w:pPr>
          </w:p>
        </w:tc>
        <w:tc>
          <w:tcPr>
            <w:tcW w:w="1727" w:type="pct"/>
            <w:gridSpan w:val="4"/>
            <w:vAlign w:val="center"/>
          </w:tcPr>
          <w:p w:rsidR="002F7713" w:rsidRPr="00A80380" w:rsidRDefault="002F7713" w:rsidP="008442EE">
            <w:pPr>
              <w:jc w:val="center"/>
              <w:rPr>
                <w:szCs w:val="21"/>
              </w:rPr>
            </w:pPr>
            <w:r w:rsidRPr="00A80380">
              <w:rPr>
                <w:szCs w:val="21"/>
              </w:rPr>
              <w:t>12mm</w:t>
            </w:r>
            <w:r w:rsidRPr="00A80380">
              <w:rPr>
                <w:rFonts w:hint="eastAsia"/>
                <w:szCs w:val="21"/>
              </w:rPr>
              <w:t>＜</w:t>
            </w:r>
            <w:r w:rsidRPr="00A80380">
              <w:rPr>
                <w:szCs w:val="21"/>
              </w:rPr>
              <w:t>D</w:t>
            </w:r>
            <w:r w:rsidRPr="00A80380">
              <w:rPr>
                <w:rFonts w:hint="eastAsia"/>
                <w:szCs w:val="21"/>
              </w:rPr>
              <w:t>≤</w:t>
            </w:r>
            <w:r w:rsidRPr="00A80380">
              <w:rPr>
                <w:szCs w:val="21"/>
              </w:rPr>
              <w:t>16mm</w:t>
            </w:r>
          </w:p>
        </w:tc>
        <w:tc>
          <w:tcPr>
            <w:tcW w:w="1720" w:type="pct"/>
            <w:gridSpan w:val="3"/>
            <w:vAlign w:val="center"/>
          </w:tcPr>
          <w:p w:rsidR="002F7713" w:rsidRPr="00A80380" w:rsidRDefault="002F7713" w:rsidP="008442EE">
            <w:pPr>
              <w:jc w:val="center"/>
              <w:rPr>
                <w:szCs w:val="21"/>
              </w:rPr>
            </w:pPr>
            <w:r w:rsidRPr="00A80380">
              <w:rPr>
                <w:rFonts w:hint="eastAsia"/>
                <w:szCs w:val="21"/>
              </w:rPr>
              <w:t>±</w:t>
            </w:r>
            <w:r w:rsidRPr="00A80380">
              <w:rPr>
                <w:szCs w:val="21"/>
              </w:rPr>
              <w:t>5g/m</w:t>
            </w:r>
          </w:p>
        </w:tc>
      </w:tr>
      <w:tr w:rsidR="00417B77" w:rsidRPr="00C6624F" w:rsidTr="002F7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645" w:type="pct"/>
            <w:vMerge w:val="restart"/>
            <w:vAlign w:val="center"/>
          </w:tcPr>
          <w:p w:rsidR="00417B77" w:rsidRPr="00C6624F" w:rsidRDefault="00417B77" w:rsidP="00417B77">
            <w:pPr>
              <w:snapToGrid w:val="0"/>
              <w:spacing w:line="240" w:lineRule="auto"/>
              <w:jc w:val="center"/>
              <w:rPr>
                <w:sz w:val="21"/>
                <w:szCs w:val="21"/>
              </w:rPr>
            </w:pPr>
            <w:r w:rsidRPr="00C6624F">
              <w:rPr>
                <w:sz w:val="21"/>
                <w:szCs w:val="21"/>
              </w:rPr>
              <w:t xml:space="preserve">EN </w:t>
            </w:r>
            <w:r w:rsidRPr="00C6624F">
              <w:rPr>
                <w:sz w:val="21"/>
                <w:szCs w:val="21"/>
              </w:rPr>
              <w:lastRenderedPageBreak/>
              <w:t>12735-2</w:t>
            </w:r>
          </w:p>
        </w:tc>
        <w:tc>
          <w:tcPr>
            <w:tcW w:w="1244" w:type="pct"/>
            <w:gridSpan w:val="3"/>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lastRenderedPageBreak/>
              <w:t>平</w:t>
            </w:r>
            <w:r w:rsidRPr="00C6624F">
              <w:rPr>
                <w:sz w:val="21"/>
                <w:szCs w:val="21"/>
              </w:rPr>
              <w:t xml:space="preserve"> </w:t>
            </w:r>
            <w:r w:rsidRPr="00C6624F">
              <w:rPr>
                <w:rFonts w:hAnsi="宋体"/>
                <w:sz w:val="21"/>
                <w:szCs w:val="21"/>
              </w:rPr>
              <w:t>均</w:t>
            </w:r>
            <w:r w:rsidRPr="00C6624F">
              <w:rPr>
                <w:sz w:val="21"/>
                <w:szCs w:val="21"/>
              </w:rPr>
              <w:t xml:space="preserve"> </w:t>
            </w:r>
            <w:r w:rsidRPr="00C6624F">
              <w:rPr>
                <w:rFonts w:hAnsi="宋体"/>
                <w:sz w:val="21"/>
                <w:szCs w:val="21"/>
              </w:rPr>
              <w:t>外</w:t>
            </w:r>
            <w:r w:rsidRPr="00C6624F">
              <w:rPr>
                <w:sz w:val="21"/>
                <w:szCs w:val="21"/>
              </w:rPr>
              <w:t xml:space="preserve"> </w:t>
            </w:r>
            <w:r w:rsidRPr="00C6624F">
              <w:rPr>
                <w:rFonts w:hAnsi="宋体"/>
                <w:sz w:val="21"/>
                <w:szCs w:val="21"/>
              </w:rPr>
              <w:t>径</w:t>
            </w:r>
          </w:p>
        </w:tc>
        <w:tc>
          <w:tcPr>
            <w:tcW w:w="3111" w:type="pct"/>
            <w:gridSpan w:val="6"/>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壁</w:t>
            </w:r>
            <w:r w:rsidRPr="00C6624F">
              <w:rPr>
                <w:sz w:val="21"/>
                <w:szCs w:val="21"/>
              </w:rPr>
              <w:t xml:space="preserve">  </w:t>
            </w:r>
            <w:proofErr w:type="gramStart"/>
            <w:r w:rsidRPr="00C6624F">
              <w:rPr>
                <w:rFonts w:hAnsi="宋体"/>
                <w:sz w:val="21"/>
                <w:szCs w:val="21"/>
              </w:rPr>
              <w:t>厚及允许</w:t>
            </w:r>
            <w:proofErr w:type="gramEnd"/>
            <w:r w:rsidRPr="00C6624F">
              <w:rPr>
                <w:rFonts w:hAnsi="宋体"/>
                <w:sz w:val="21"/>
                <w:szCs w:val="21"/>
              </w:rPr>
              <w:t>偏差（）</w:t>
            </w:r>
          </w:p>
        </w:tc>
      </w:tr>
      <w:tr w:rsidR="00417B77" w:rsidRPr="00C6624F" w:rsidTr="002F7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0"/>
          <w:jc w:val="center"/>
        </w:trPr>
        <w:tc>
          <w:tcPr>
            <w:tcW w:w="645" w:type="pct"/>
            <w:vMerge/>
            <w:vAlign w:val="center"/>
          </w:tcPr>
          <w:p w:rsidR="00417B77" w:rsidRPr="00C6624F" w:rsidRDefault="00417B77" w:rsidP="00417B77">
            <w:pPr>
              <w:snapToGrid w:val="0"/>
              <w:spacing w:line="240" w:lineRule="auto"/>
              <w:jc w:val="center"/>
              <w:rPr>
                <w:sz w:val="21"/>
                <w:szCs w:val="21"/>
              </w:rPr>
            </w:pPr>
          </w:p>
        </w:tc>
        <w:tc>
          <w:tcPr>
            <w:tcW w:w="648" w:type="pct"/>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尺寸范围</w:t>
            </w:r>
          </w:p>
        </w:tc>
        <w:tc>
          <w:tcPr>
            <w:tcW w:w="596" w:type="pct"/>
            <w:gridSpan w:val="2"/>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允许偏差</w:t>
            </w:r>
          </w:p>
          <w:p w:rsidR="00417B77" w:rsidRPr="00C6624F" w:rsidRDefault="00417B77" w:rsidP="00417B77">
            <w:pPr>
              <w:snapToGrid w:val="0"/>
              <w:spacing w:line="240" w:lineRule="auto"/>
              <w:jc w:val="center"/>
              <w:rPr>
                <w:sz w:val="21"/>
                <w:szCs w:val="21"/>
              </w:rPr>
            </w:pPr>
            <w:r w:rsidRPr="00C6624F">
              <w:rPr>
                <w:rFonts w:hAnsi="宋体"/>
                <w:sz w:val="21"/>
                <w:szCs w:val="21"/>
              </w:rPr>
              <w:t>（</w:t>
            </w:r>
            <w:r w:rsidRPr="00C6624F">
              <w:rPr>
                <w:sz w:val="21"/>
                <w:szCs w:val="21"/>
              </w:rPr>
              <w:t>±</w:t>
            </w:r>
            <w:r w:rsidRPr="00C6624F">
              <w:rPr>
                <w:rFonts w:hAnsi="宋体"/>
                <w:sz w:val="21"/>
                <w:szCs w:val="21"/>
              </w:rPr>
              <w:t>）</w:t>
            </w:r>
          </w:p>
        </w:tc>
        <w:tc>
          <w:tcPr>
            <w:tcW w:w="3111" w:type="pct"/>
            <w:gridSpan w:val="6"/>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注：上一行为壁厚，下一行为允许偏差</w:t>
            </w:r>
          </w:p>
        </w:tc>
      </w:tr>
      <w:tr w:rsidR="00417B77" w:rsidRPr="00C6624F" w:rsidTr="002F7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645" w:type="pct"/>
            <w:vMerge/>
            <w:vAlign w:val="center"/>
          </w:tcPr>
          <w:p w:rsidR="00417B77" w:rsidRPr="00C6624F" w:rsidRDefault="00417B77" w:rsidP="00417B77">
            <w:pPr>
              <w:snapToGrid w:val="0"/>
              <w:spacing w:line="240" w:lineRule="auto"/>
              <w:jc w:val="center"/>
              <w:rPr>
                <w:sz w:val="21"/>
                <w:szCs w:val="21"/>
              </w:rPr>
            </w:pPr>
          </w:p>
        </w:tc>
        <w:tc>
          <w:tcPr>
            <w:tcW w:w="648" w:type="pct"/>
            <w:vAlign w:val="center"/>
          </w:tcPr>
          <w:p w:rsidR="00417B77" w:rsidRPr="00C6624F" w:rsidRDefault="00417B77" w:rsidP="00417B77">
            <w:pPr>
              <w:snapToGrid w:val="0"/>
              <w:spacing w:line="240" w:lineRule="auto"/>
              <w:jc w:val="center"/>
              <w:rPr>
                <w:sz w:val="21"/>
                <w:szCs w:val="21"/>
              </w:rPr>
            </w:pPr>
            <w:r w:rsidRPr="00C6624F">
              <w:rPr>
                <w:sz w:val="21"/>
                <w:szCs w:val="21"/>
              </w:rPr>
              <w:t>6.0~13</w:t>
            </w:r>
          </w:p>
        </w:tc>
        <w:tc>
          <w:tcPr>
            <w:tcW w:w="596" w:type="pct"/>
            <w:gridSpan w:val="2"/>
            <w:vAlign w:val="center"/>
          </w:tcPr>
          <w:p w:rsidR="00417B77" w:rsidRPr="00C6624F" w:rsidRDefault="00417B77" w:rsidP="00417B77">
            <w:pPr>
              <w:snapToGrid w:val="0"/>
              <w:spacing w:line="240" w:lineRule="auto"/>
              <w:jc w:val="center"/>
              <w:rPr>
                <w:sz w:val="21"/>
                <w:szCs w:val="21"/>
              </w:rPr>
            </w:pPr>
            <w:r w:rsidRPr="00C6624F">
              <w:rPr>
                <w:sz w:val="21"/>
                <w:szCs w:val="21"/>
              </w:rPr>
              <w:t>0.04</w:t>
            </w:r>
          </w:p>
        </w:tc>
        <w:tc>
          <w:tcPr>
            <w:tcW w:w="622" w:type="pct"/>
            <w:shd w:val="clear" w:color="auto" w:fill="auto"/>
            <w:vAlign w:val="center"/>
          </w:tcPr>
          <w:p w:rsidR="00417B77" w:rsidRPr="00C6624F" w:rsidRDefault="00417B77" w:rsidP="00417B77">
            <w:pPr>
              <w:snapToGrid w:val="0"/>
              <w:spacing w:line="240" w:lineRule="auto"/>
              <w:jc w:val="center"/>
              <w:rPr>
                <w:sz w:val="21"/>
                <w:szCs w:val="21"/>
              </w:rPr>
            </w:pPr>
            <w:r w:rsidRPr="00C6624F">
              <w:rPr>
                <w:sz w:val="21"/>
                <w:szCs w:val="21"/>
              </w:rPr>
              <w:t>0.25~0.30</w:t>
            </w:r>
          </w:p>
        </w:tc>
        <w:tc>
          <w:tcPr>
            <w:tcW w:w="622" w:type="pct"/>
            <w:shd w:val="clear" w:color="auto" w:fill="auto"/>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w:t>
            </w:r>
            <w:r w:rsidRPr="00C6624F">
              <w:rPr>
                <w:sz w:val="21"/>
                <w:szCs w:val="21"/>
              </w:rPr>
              <w:t>0.30~0.40</w:t>
            </w:r>
          </w:p>
        </w:tc>
        <w:tc>
          <w:tcPr>
            <w:tcW w:w="622" w:type="pct"/>
            <w:gridSpan w:val="2"/>
            <w:shd w:val="clear" w:color="auto" w:fill="auto"/>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w:t>
            </w:r>
            <w:r w:rsidRPr="00C6624F">
              <w:rPr>
                <w:sz w:val="21"/>
                <w:szCs w:val="21"/>
              </w:rPr>
              <w:t>0.40~0.50</w:t>
            </w:r>
          </w:p>
        </w:tc>
        <w:tc>
          <w:tcPr>
            <w:tcW w:w="622" w:type="pct"/>
            <w:shd w:val="clear" w:color="auto" w:fill="auto"/>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w:t>
            </w:r>
            <w:r w:rsidRPr="00C6624F">
              <w:rPr>
                <w:sz w:val="21"/>
                <w:szCs w:val="21"/>
              </w:rPr>
              <w:t>0.50~0.63</w:t>
            </w:r>
          </w:p>
        </w:tc>
        <w:tc>
          <w:tcPr>
            <w:tcW w:w="624" w:type="pct"/>
            <w:shd w:val="clear" w:color="auto" w:fill="auto"/>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w:t>
            </w:r>
            <w:r w:rsidRPr="00C6624F">
              <w:rPr>
                <w:sz w:val="21"/>
                <w:szCs w:val="21"/>
              </w:rPr>
              <w:t>0.63~0.80</w:t>
            </w:r>
          </w:p>
        </w:tc>
      </w:tr>
      <w:tr w:rsidR="00417B77" w:rsidRPr="00C6624F" w:rsidTr="002F7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645" w:type="pct"/>
            <w:vMerge/>
            <w:vAlign w:val="center"/>
          </w:tcPr>
          <w:p w:rsidR="00417B77" w:rsidRPr="00C6624F" w:rsidRDefault="00417B77" w:rsidP="00417B77">
            <w:pPr>
              <w:snapToGrid w:val="0"/>
              <w:spacing w:line="240" w:lineRule="auto"/>
              <w:jc w:val="center"/>
              <w:rPr>
                <w:sz w:val="21"/>
                <w:szCs w:val="21"/>
              </w:rPr>
            </w:pPr>
          </w:p>
        </w:tc>
        <w:tc>
          <w:tcPr>
            <w:tcW w:w="648" w:type="pct"/>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w:t>
            </w:r>
            <w:r w:rsidRPr="00C6624F">
              <w:rPr>
                <w:sz w:val="21"/>
                <w:szCs w:val="21"/>
              </w:rPr>
              <w:t>13~16</w:t>
            </w:r>
          </w:p>
        </w:tc>
        <w:tc>
          <w:tcPr>
            <w:tcW w:w="596" w:type="pct"/>
            <w:gridSpan w:val="2"/>
            <w:vAlign w:val="center"/>
          </w:tcPr>
          <w:p w:rsidR="00417B77" w:rsidRPr="00C6624F" w:rsidRDefault="00417B77" w:rsidP="00417B77">
            <w:pPr>
              <w:snapToGrid w:val="0"/>
              <w:spacing w:line="240" w:lineRule="auto"/>
              <w:jc w:val="center"/>
              <w:rPr>
                <w:sz w:val="21"/>
                <w:szCs w:val="21"/>
              </w:rPr>
            </w:pPr>
            <w:r w:rsidRPr="00C6624F">
              <w:rPr>
                <w:sz w:val="21"/>
                <w:szCs w:val="21"/>
              </w:rPr>
              <w:t>0.04</w:t>
            </w:r>
          </w:p>
        </w:tc>
        <w:tc>
          <w:tcPr>
            <w:tcW w:w="622" w:type="pct"/>
            <w:shd w:val="clear" w:color="auto" w:fill="auto"/>
            <w:vAlign w:val="center"/>
          </w:tcPr>
          <w:p w:rsidR="00417B77" w:rsidRPr="00C6624F" w:rsidRDefault="00417B77" w:rsidP="00417B77">
            <w:pPr>
              <w:snapToGrid w:val="0"/>
              <w:spacing w:line="240" w:lineRule="auto"/>
              <w:jc w:val="center"/>
              <w:rPr>
                <w:sz w:val="21"/>
                <w:szCs w:val="21"/>
              </w:rPr>
            </w:pPr>
            <w:r w:rsidRPr="00C6624F">
              <w:rPr>
                <w:sz w:val="21"/>
                <w:szCs w:val="21"/>
              </w:rPr>
              <w:t>±0.025</w:t>
            </w:r>
          </w:p>
        </w:tc>
        <w:tc>
          <w:tcPr>
            <w:tcW w:w="622" w:type="pct"/>
            <w:shd w:val="clear" w:color="auto" w:fill="auto"/>
            <w:vAlign w:val="center"/>
          </w:tcPr>
          <w:p w:rsidR="00417B77" w:rsidRPr="00C6624F" w:rsidRDefault="00417B77" w:rsidP="00417B77">
            <w:pPr>
              <w:snapToGrid w:val="0"/>
              <w:spacing w:line="240" w:lineRule="auto"/>
              <w:jc w:val="center"/>
              <w:rPr>
                <w:sz w:val="21"/>
                <w:szCs w:val="21"/>
              </w:rPr>
            </w:pPr>
            <w:r w:rsidRPr="00C6624F">
              <w:rPr>
                <w:sz w:val="21"/>
                <w:szCs w:val="21"/>
              </w:rPr>
              <w:t>±0.03</w:t>
            </w:r>
          </w:p>
        </w:tc>
        <w:tc>
          <w:tcPr>
            <w:tcW w:w="622" w:type="pct"/>
            <w:gridSpan w:val="2"/>
            <w:shd w:val="clear" w:color="auto" w:fill="auto"/>
            <w:vAlign w:val="center"/>
          </w:tcPr>
          <w:p w:rsidR="00417B77" w:rsidRPr="00C6624F" w:rsidRDefault="00417B77" w:rsidP="00417B77">
            <w:pPr>
              <w:snapToGrid w:val="0"/>
              <w:spacing w:line="240" w:lineRule="auto"/>
              <w:jc w:val="center"/>
              <w:rPr>
                <w:sz w:val="21"/>
                <w:szCs w:val="21"/>
              </w:rPr>
            </w:pPr>
            <w:r w:rsidRPr="00C6624F">
              <w:rPr>
                <w:sz w:val="21"/>
                <w:szCs w:val="21"/>
              </w:rPr>
              <w:t>±0.04</w:t>
            </w:r>
          </w:p>
        </w:tc>
        <w:tc>
          <w:tcPr>
            <w:tcW w:w="622" w:type="pct"/>
            <w:shd w:val="clear" w:color="auto" w:fill="auto"/>
            <w:vAlign w:val="center"/>
          </w:tcPr>
          <w:p w:rsidR="00417B77" w:rsidRPr="00C6624F" w:rsidRDefault="00417B77" w:rsidP="00417B77">
            <w:pPr>
              <w:snapToGrid w:val="0"/>
              <w:spacing w:line="240" w:lineRule="auto"/>
              <w:jc w:val="center"/>
              <w:rPr>
                <w:sz w:val="21"/>
                <w:szCs w:val="21"/>
              </w:rPr>
            </w:pPr>
            <w:r w:rsidRPr="00C6624F">
              <w:rPr>
                <w:sz w:val="21"/>
                <w:szCs w:val="21"/>
              </w:rPr>
              <w:t>±0.05</w:t>
            </w:r>
          </w:p>
        </w:tc>
        <w:tc>
          <w:tcPr>
            <w:tcW w:w="624" w:type="pct"/>
            <w:shd w:val="clear" w:color="auto" w:fill="auto"/>
            <w:vAlign w:val="center"/>
          </w:tcPr>
          <w:p w:rsidR="00417B77" w:rsidRPr="00C6624F" w:rsidRDefault="00417B77" w:rsidP="00417B77">
            <w:pPr>
              <w:snapToGrid w:val="0"/>
              <w:spacing w:line="240" w:lineRule="auto"/>
              <w:jc w:val="center"/>
              <w:rPr>
                <w:sz w:val="21"/>
                <w:szCs w:val="21"/>
              </w:rPr>
            </w:pPr>
            <w:r w:rsidRPr="00C6624F">
              <w:rPr>
                <w:sz w:val="21"/>
                <w:szCs w:val="21"/>
              </w:rPr>
              <w:t>±0.06</w:t>
            </w:r>
          </w:p>
        </w:tc>
      </w:tr>
      <w:tr w:rsidR="00417B77" w:rsidRPr="00C6624F" w:rsidTr="002F7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645" w:type="pct"/>
            <w:vMerge/>
            <w:vAlign w:val="center"/>
          </w:tcPr>
          <w:p w:rsidR="00417B77" w:rsidRPr="00C6624F" w:rsidRDefault="00417B77" w:rsidP="00417B77">
            <w:pPr>
              <w:snapToGrid w:val="0"/>
              <w:spacing w:line="240" w:lineRule="auto"/>
              <w:jc w:val="center"/>
              <w:rPr>
                <w:sz w:val="21"/>
                <w:szCs w:val="21"/>
              </w:rPr>
            </w:pPr>
          </w:p>
        </w:tc>
        <w:tc>
          <w:tcPr>
            <w:tcW w:w="648" w:type="pct"/>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w:t>
            </w:r>
            <w:r w:rsidRPr="00C6624F">
              <w:rPr>
                <w:sz w:val="21"/>
                <w:szCs w:val="21"/>
              </w:rPr>
              <w:t>16~28</w:t>
            </w:r>
          </w:p>
        </w:tc>
        <w:tc>
          <w:tcPr>
            <w:tcW w:w="596" w:type="pct"/>
            <w:gridSpan w:val="2"/>
            <w:vAlign w:val="center"/>
          </w:tcPr>
          <w:p w:rsidR="00417B77" w:rsidRPr="00C6624F" w:rsidRDefault="00417B77" w:rsidP="00417B77">
            <w:pPr>
              <w:snapToGrid w:val="0"/>
              <w:spacing w:line="240" w:lineRule="auto"/>
              <w:jc w:val="center"/>
              <w:rPr>
                <w:sz w:val="21"/>
                <w:szCs w:val="21"/>
              </w:rPr>
            </w:pPr>
            <w:r w:rsidRPr="00C6624F">
              <w:rPr>
                <w:sz w:val="21"/>
                <w:szCs w:val="21"/>
              </w:rPr>
              <w:t>0.05</w:t>
            </w:r>
          </w:p>
        </w:tc>
        <w:tc>
          <w:tcPr>
            <w:tcW w:w="622" w:type="pct"/>
            <w:shd w:val="clear" w:color="auto" w:fill="auto"/>
            <w:vAlign w:val="center"/>
          </w:tcPr>
          <w:p w:rsidR="00417B77" w:rsidRPr="002545D1" w:rsidRDefault="00417B77" w:rsidP="00417B77">
            <w:pPr>
              <w:snapToGrid w:val="0"/>
              <w:spacing w:line="240" w:lineRule="auto"/>
              <w:jc w:val="center"/>
              <w:rPr>
                <w:sz w:val="18"/>
                <w:szCs w:val="18"/>
              </w:rPr>
            </w:pPr>
            <w:r w:rsidRPr="002545D1">
              <w:rPr>
                <w:rFonts w:hAnsi="宋体"/>
                <w:sz w:val="18"/>
                <w:szCs w:val="18"/>
              </w:rPr>
              <w:t>＞</w:t>
            </w:r>
            <w:r w:rsidRPr="002545D1">
              <w:rPr>
                <w:sz w:val="18"/>
                <w:szCs w:val="18"/>
              </w:rPr>
              <w:t>0.80~1.50</w:t>
            </w:r>
          </w:p>
        </w:tc>
        <w:tc>
          <w:tcPr>
            <w:tcW w:w="622" w:type="pct"/>
            <w:shd w:val="clear" w:color="auto" w:fill="auto"/>
            <w:vAlign w:val="center"/>
          </w:tcPr>
          <w:p w:rsidR="00417B77" w:rsidRPr="002545D1" w:rsidRDefault="00417B77" w:rsidP="00417B77">
            <w:pPr>
              <w:snapToGrid w:val="0"/>
              <w:spacing w:line="240" w:lineRule="auto"/>
              <w:jc w:val="center"/>
              <w:rPr>
                <w:sz w:val="18"/>
                <w:szCs w:val="18"/>
              </w:rPr>
            </w:pPr>
            <w:r w:rsidRPr="002545D1">
              <w:rPr>
                <w:rFonts w:hAnsi="宋体"/>
                <w:sz w:val="18"/>
                <w:szCs w:val="18"/>
              </w:rPr>
              <w:t>＞</w:t>
            </w:r>
            <w:r w:rsidRPr="002545D1">
              <w:rPr>
                <w:sz w:val="18"/>
                <w:szCs w:val="18"/>
              </w:rPr>
              <w:t>1.50~3.00</w:t>
            </w:r>
          </w:p>
        </w:tc>
        <w:tc>
          <w:tcPr>
            <w:tcW w:w="622" w:type="pct"/>
            <w:gridSpan w:val="2"/>
            <w:shd w:val="clear" w:color="auto" w:fill="auto"/>
            <w:vAlign w:val="center"/>
          </w:tcPr>
          <w:p w:rsidR="00417B77" w:rsidRPr="00C6624F" w:rsidRDefault="00417B77" w:rsidP="00417B77">
            <w:pPr>
              <w:snapToGrid w:val="0"/>
              <w:spacing w:line="240" w:lineRule="auto"/>
              <w:jc w:val="center"/>
              <w:rPr>
                <w:sz w:val="21"/>
                <w:szCs w:val="21"/>
              </w:rPr>
            </w:pPr>
          </w:p>
        </w:tc>
        <w:tc>
          <w:tcPr>
            <w:tcW w:w="622" w:type="pct"/>
            <w:shd w:val="clear" w:color="auto" w:fill="auto"/>
            <w:vAlign w:val="center"/>
          </w:tcPr>
          <w:p w:rsidR="00417B77" w:rsidRPr="00C6624F" w:rsidRDefault="00417B77" w:rsidP="00417B77">
            <w:pPr>
              <w:snapToGrid w:val="0"/>
              <w:spacing w:line="240" w:lineRule="auto"/>
              <w:jc w:val="center"/>
              <w:rPr>
                <w:sz w:val="21"/>
                <w:szCs w:val="21"/>
              </w:rPr>
            </w:pPr>
          </w:p>
        </w:tc>
        <w:tc>
          <w:tcPr>
            <w:tcW w:w="624" w:type="pct"/>
            <w:shd w:val="clear" w:color="auto" w:fill="auto"/>
            <w:vAlign w:val="center"/>
          </w:tcPr>
          <w:p w:rsidR="00417B77" w:rsidRPr="00C6624F" w:rsidRDefault="00417B77" w:rsidP="00417B77">
            <w:pPr>
              <w:snapToGrid w:val="0"/>
              <w:spacing w:line="240" w:lineRule="auto"/>
              <w:jc w:val="center"/>
              <w:rPr>
                <w:sz w:val="21"/>
                <w:szCs w:val="21"/>
              </w:rPr>
            </w:pPr>
          </w:p>
        </w:tc>
      </w:tr>
      <w:tr w:rsidR="00417B77" w:rsidRPr="00C6624F" w:rsidTr="002F7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645" w:type="pct"/>
            <w:vMerge/>
            <w:vAlign w:val="center"/>
          </w:tcPr>
          <w:p w:rsidR="00417B77" w:rsidRPr="00C6624F" w:rsidRDefault="00417B77" w:rsidP="00417B77">
            <w:pPr>
              <w:snapToGrid w:val="0"/>
              <w:spacing w:line="240" w:lineRule="auto"/>
              <w:jc w:val="center"/>
              <w:rPr>
                <w:sz w:val="21"/>
                <w:szCs w:val="21"/>
              </w:rPr>
            </w:pPr>
          </w:p>
        </w:tc>
        <w:tc>
          <w:tcPr>
            <w:tcW w:w="648" w:type="pct"/>
            <w:vAlign w:val="center"/>
          </w:tcPr>
          <w:p w:rsidR="00417B77" w:rsidRPr="00C6624F" w:rsidRDefault="00417B77" w:rsidP="00417B77">
            <w:pPr>
              <w:snapToGrid w:val="0"/>
              <w:spacing w:line="240" w:lineRule="auto"/>
              <w:jc w:val="center"/>
              <w:rPr>
                <w:sz w:val="21"/>
                <w:szCs w:val="21"/>
              </w:rPr>
            </w:pPr>
            <w:r w:rsidRPr="00C6624F">
              <w:rPr>
                <w:rFonts w:hAnsi="宋体"/>
                <w:sz w:val="21"/>
                <w:szCs w:val="21"/>
              </w:rPr>
              <w:t>＞</w:t>
            </w:r>
            <w:r w:rsidRPr="00C6624F">
              <w:rPr>
                <w:sz w:val="21"/>
                <w:szCs w:val="21"/>
              </w:rPr>
              <w:t>28~54</w:t>
            </w:r>
          </w:p>
        </w:tc>
        <w:tc>
          <w:tcPr>
            <w:tcW w:w="596" w:type="pct"/>
            <w:gridSpan w:val="2"/>
            <w:vAlign w:val="center"/>
          </w:tcPr>
          <w:p w:rsidR="00417B77" w:rsidRPr="00C6624F" w:rsidRDefault="00417B77" w:rsidP="00417B77">
            <w:pPr>
              <w:snapToGrid w:val="0"/>
              <w:spacing w:line="240" w:lineRule="auto"/>
              <w:jc w:val="center"/>
              <w:rPr>
                <w:sz w:val="21"/>
                <w:szCs w:val="21"/>
              </w:rPr>
            </w:pPr>
            <w:r w:rsidRPr="00C6624F">
              <w:rPr>
                <w:sz w:val="21"/>
                <w:szCs w:val="21"/>
              </w:rPr>
              <w:t>0.06</w:t>
            </w:r>
          </w:p>
        </w:tc>
        <w:tc>
          <w:tcPr>
            <w:tcW w:w="622" w:type="pct"/>
            <w:shd w:val="clear" w:color="auto" w:fill="auto"/>
            <w:vAlign w:val="center"/>
          </w:tcPr>
          <w:p w:rsidR="00417B77" w:rsidRPr="002545D1" w:rsidRDefault="00417B77" w:rsidP="00417B77">
            <w:pPr>
              <w:snapToGrid w:val="0"/>
              <w:spacing w:line="240" w:lineRule="auto"/>
              <w:jc w:val="center"/>
              <w:rPr>
                <w:sz w:val="18"/>
                <w:szCs w:val="18"/>
              </w:rPr>
            </w:pPr>
            <w:r w:rsidRPr="002545D1">
              <w:rPr>
                <w:rFonts w:hAnsi="宋体"/>
                <w:sz w:val="18"/>
                <w:szCs w:val="18"/>
              </w:rPr>
              <w:t>壁厚的</w:t>
            </w:r>
            <w:r w:rsidRPr="002545D1">
              <w:rPr>
                <w:sz w:val="18"/>
                <w:szCs w:val="18"/>
              </w:rPr>
              <w:t>8%</w:t>
            </w:r>
          </w:p>
        </w:tc>
        <w:tc>
          <w:tcPr>
            <w:tcW w:w="622" w:type="pct"/>
            <w:shd w:val="clear" w:color="auto" w:fill="auto"/>
            <w:vAlign w:val="center"/>
          </w:tcPr>
          <w:p w:rsidR="00417B77" w:rsidRPr="002545D1" w:rsidRDefault="00417B77" w:rsidP="00417B77">
            <w:pPr>
              <w:snapToGrid w:val="0"/>
              <w:spacing w:line="240" w:lineRule="auto"/>
              <w:jc w:val="center"/>
              <w:rPr>
                <w:sz w:val="18"/>
                <w:szCs w:val="18"/>
              </w:rPr>
            </w:pPr>
            <w:r w:rsidRPr="002545D1">
              <w:rPr>
                <w:rFonts w:hAnsi="宋体"/>
                <w:sz w:val="18"/>
                <w:szCs w:val="18"/>
              </w:rPr>
              <w:t>壁厚的</w:t>
            </w:r>
            <w:r w:rsidRPr="002545D1">
              <w:rPr>
                <w:sz w:val="18"/>
                <w:szCs w:val="18"/>
              </w:rPr>
              <w:t>15%</w:t>
            </w:r>
          </w:p>
        </w:tc>
        <w:tc>
          <w:tcPr>
            <w:tcW w:w="622" w:type="pct"/>
            <w:gridSpan w:val="2"/>
            <w:shd w:val="clear" w:color="auto" w:fill="auto"/>
            <w:vAlign w:val="center"/>
          </w:tcPr>
          <w:p w:rsidR="00417B77" w:rsidRPr="00C6624F" w:rsidRDefault="00417B77" w:rsidP="00417B77">
            <w:pPr>
              <w:snapToGrid w:val="0"/>
              <w:spacing w:line="240" w:lineRule="auto"/>
              <w:jc w:val="center"/>
              <w:rPr>
                <w:sz w:val="21"/>
                <w:szCs w:val="21"/>
              </w:rPr>
            </w:pPr>
          </w:p>
        </w:tc>
        <w:tc>
          <w:tcPr>
            <w:tcW w:w="622" w:type="pct"/>
            <w:shd w:val="clear" w:color="auto" w:fill="auto"/>
            <w:vAlign w:val="center"/>
          </w:tcPr>
          <w:p w:rsidR="00417B77" w:rsidRPr="00C6624F" w:rsidRDefault="00417B77" w:rsidP="00417B77">
            <w:pPr>
              <w:snapToGrid w:val="0"/>
              <w:spacing w:line="240" w:lineRule="auto"/>
              <w:jc w:val="center"/>
              <w:rPr>
                <w:sz w:val="21"/>
                <w:szCs w:val="21"/>
              </w:rPr>
            </w:pPr>
          </w:p>
        </w:tc>
        <w:tc>
          <w:tcPr>
            <w:tcW w:w="624" w:type="pct"/>
            <w:shd w:val="clear" w:color="auto" w:fill="auto"/>
            <w:vAlign w:val="center"/>
          </w:tcPr>
          <w:p w:rsidR="00417B77" w:rsidRPr="00C6624F" w:rsidRDefault="00417B77" w:rsidP="00417B77">
            <w:pPr>
              <w:snapToGrid w:val="0"/>
              <w:spacing w:line="240" w:lineRule="auto"/>
              <w:jc w:val="center"/>
              <w:rPr>
                <w:sz w:val="21"/>
                <w:szCs w:val="21"/>
              </w:rPr>
            </w:pPr>
          </w:p>
        </w:tc>
      </w:tr>
    </w:tbl>
    <w:p w:rsidR="00417B77" w:rsidRPr="00C6624F" w:rsidRDefault="0079272F" w:rsidP="0079272F">
      <w:pPr>
        <w:pStyle w:val="font5"/>
        <w:widowControl w:val="0"/>
        <w:tabs>
          <w:tab w:val="left" w:pos="6120"/>
        </w:tabs>
        <w:adjustRightInd w:val="0"/>
        <w:snapToGrid w:val="0"/>
        <w:spacing w:beforeLines="50" w:before="120" w:beforeAutospacing="0" w:after="0" w:afterAutospacing="0"/>
        <w:jc w:val="both"/>
        <w:textAlignment w:val="baseline"/>
        <w:rPr>
          <w:rFonts w:ascii="Times New Roman" w:hAnsi="Times New Roman" w:hint="default"/>
        </w:rPr>
      </w:pPr>
      <w:r w:rsidRPr="00C6624F">
        <w:rPr>
          <w:rFonts w:ascii="Times New Roman" w:hAnsi="Times New Roman"/>
        </w:rPr>
        <w:t xml:space="preserve">    </w:t>
      </w:r>
      <w:r w:rsidR="002F7713">
        <w:rPr>
          <w:rFonts w:ascii="Times New Roman" w:hAnsi="Times New Roman"/>
        </w:rPr>
        <w:t>本标准规定的</w:t>
      </w:r>
      <w:r w:rsidRPr="00C6624F">
        <w:rPr>
          <w:rFonts w:ascii="Times New Roman" w:hAnsi="Times New Roman"/>
        </w:rPr>
        <w:t>尺寸偏差欧盟标准</w:t>
      </w:r>
      <w:r w:rsidR="002F7713">
        <w:rPr>
          <w:rFonts w:ascii="Times New Roman" w:hAnsi="Times New Roman"/>
        </w:rPr>
        <w:t>更加全面，涵盖范围更广，</w:t>
      </w:r>
      <w:r w:rsidRPr="00C6624F">
        <w:rPr>
          <w:rFonts w:ascii="Times New Roman" w:hAnsi="Times New Roman"/>
        </w:rPr>
        <w:t>严于</w:t>
      </w:r>
      <w:r w:rsidR="002F7713">
        <w:rPr>
          <w:rFonts w:ascii="Times New Roman" w:hAnsi="Times New Roman"/>
        </w:rPr>
        <w:t>欧盟</w:t>
      </w:r>
      <w:r w:rsidRPr="00C6624F">
        <w:rPr>
          <w:rFonts w:ascii="Times New Roman" w:hAnsi="Times New Roman"/>
        </w:rPr>
        <w:t>标准。</w:t>
      </w:r>
    </w:p>
    <w:p w:rsidR="00417B77" w:rsidRPr="00C6624F" w:rsidRDefault="007D2312" w:rsidP="00417B77">
      <w:pPr>
        <w:pStyle w:val="font5"/>
        <w:widowControl w:val="0"/>
        <w:tabs>
          <w:tab w:val="left" w:pos="6120"/>
        </w:tabs>
        <w:adjustRightInd w:val="0"/>
        <w:snapToGrid w:val="0"/>
        <w:spacing w:beforeLines="50" w:before="120" w:beforeAutospacing="0" w:after="0" w:afterAutospacing="0"/>
        <w:jc w:val="both"/>
        <w:textAlignment w:val="baseline"/>
        <w:rPr>
          <w:rFonts w:ascii="Times New Roman" w:hAnsi="Times New Roman" w:hint="default"/>
          <w:b/>
        </w:rPr>
      </w:pPr>
      <w:r>
        <w:rPr>
          <w:rFonts w:ascii="Times New Roman" w:hAnsi="Times New Roman"/>
          <w:b/>
        </w:rPr>
        <w:t>5</w:t>
      </w:r>
      <w:r w:rsidR="00417B77" w:rsidRPr="00C6624F">
        <w:rPr>
          <w:rFonts w:ascii="Times New Roman" w:hAnsi="Times New Roman"/>
          <w:b/>
        </w:rPr>
        <w:t>、力学性能</w:t>
      </w:r>
      <w:r w:rsidR="00434FB7" w:rsidRPr="00C6624F">
        <w:rPr>
          <w:rFonts w:ascii="Times New Roman" w:hAnsi="Times New Roman"/>
          <w:b/>
        </w:rPr>
        <w:t>和晶粒度</w:t>
      </w:r>
      <w:r w:rsidR="00417B77" w:rsidRPr="00C6624F">
        <w:rPr>
          <w:rFonts w:ascii="Times New Roman" w:hAnsi="Times New Roman"/>
          <w:b/>
        </w:rPr>
        <w:t>：</w:t>
      </w:r>
    </w:p>
    <w:p w:rsidR="00324A03" w:rsidRPr="00C6624F" w:rsidRDefault="00417B77" w:rsidP="00687DAF">
      <w:pPr>
        <w:pStyle w:val="font5"/>
        <w:widowControl w:val="0"/>
        <w:tabs>
          <w:tab w:val="left" w:pos="6120"/>
        </w:tabs>
        <w:adjustRightInd w:val="0"/>
        <w:snapToGrid w:val="0"/>
        <w:spacing w:beforeLines="50" w:before="120" w:beforeAutospacing="0" w:after="0" w:afterAutospacing="0"/>
        <w:jc w:val="both"/>
        <w:textAlignment w:val="baseline"/>
      </w:pPr>
      <w:r w:rsidRPr="00C6624F">
        <w:rPr>
          <w:rFonts w:ascii="Times New Roman" w:hAnsi="Times New Roman"/>
        </w:rPr>
        <w:t xml:space="preserve">    </w:t>
      </w:r>
      <w:r w:rsidR="00C20644" w:rsidRPr="00C6624F">
        <w:t>本标准</w:t>
      </w:r>
      <w:r w:rsidR="00687DAF">
        <w:t>无变化</w:t>
      </w:r>
      <w:r w:rsidR="00735C6E" w:rsidRPr="00C6624F">
        <w:t>。</w:t>
      </w:r>
    </w:p>
    <w:p w:rsidR="00CF10AB" w:rsidRPr="00C6624F" w:rsidRDefault="00CF10AB" w:rsidP="00C75BFF">
      <w:pPr>
        <w:snapToGrid w:val="0"/>
        <w:spacing w:line="240" w:lineRule="auto"/>
        <w:jc w:val="center"/>
      </w:pPr>
      <w:r w:rsidRPr="00C6624F">
        <w:rPr>
          <w:rFonts w:hAnsi="宋体"/>
        </w:rPr>
        <w:t>表</w:t>
      </w:r>
      <w:r w:rsidR="00B75849" w:rsidRPr="00C6624F">
        <w:t>4</w:t>
      </w:r>
      <w:r w:rsidRPr="00C6624F">
        <w:t xml:space="preserve">  </w:t>
      </w:r>
      <w:r w:rsidR="00E1335C" w:rsidRPr="00C6624F">
        <w:t xml:space="preserve">  </w:t>
      </w:r>
      <w:r w:rsidRPr="00C6624F">
        <w:rPr>
          <w:rFonts w:hAnsi="宋体"/>
          <w:szCs w:val="24"/>
        </w:rPr>
        <w:t>性能对比</w:t>
      </w:r>
      <w:r w:rsidR="00583428" w:rsidRPr="00C6624F">
        <w:rPr>
          <w:rFonts w:hAnsi="宋体"/>
          <w:szCs w:val="24"/>
        </w:rPr>
        <w:t>表</w:t>
      </w:r>
    </w:p>
    <w:tbl>
      <w:tblPr>
        <w:tblW w:w="9002"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
        <w:gridCol w:w="1335"/>
        <w:gridCol w:w="673"/>
        <w:gridCol w:w="1192"/>
        <w:gridCol w:w="1004"/>
        <w:gridCol w:w="1290"/>
        <w:gridCol w:w="710"/>
        <w:gridCol w:w="906"/>
        <w:gridCol w:w="863"/>
        <w:gridCol w:w="14"/>
      </w:tblGrid>
      <w:tr w:rsidR="009B4660" w:rsidRPr="00C6624F" w:rsidTr="002D3C70">
        <w:trPr>
          <w:cantSplit/>
          <w:trHeight w:val="623"/>
          <w:jc w:val="center"/>
        </w:trPr>
        <w:tc>
          <w:tcPr>
            <w:tcW w:w="1015"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rFonts w:hAnsi="宋体"/>
                <w:bCs/>
                <w:sz w:val="18"/>
                <w:szCs w:val="12"/>
              </w:rPr>
              <w:t>标准</w:t>
            </w:r>
          </w:p>
        </w:tc>
        <w:tc>
          <w:tcPr>
            <w:tcW w:w="1335"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rFonts w:hAnsi="宋体"/>
                <w:bCs/>
                <w:sz w:val="18"/>
                <w:szCs w:val="12"/>
              </w:rPr>
              <w:t>牌号</w:t>
            </w:r>
          </w:p>
        </w:tc>
        <w:tc>
          <w:tcPr>
            <w:tcW w:w="673"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rFonts w:hAnsi="宋体"/>
                <w:bCs/>
                <w:sz w:val="18"/>
                <w:szCs w:val="12"/>
              </w:rPr>
              <w:t>状态</w:t>
            </w:r>
          </w:p>
        </w:tc>
        <w:tc>
          <w:tcPr>
            <w:tcW w:w="1192"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rFonts w:hAnsi="宋体"/>
                <w:bCs/>
                <w:sz w:val="18"/>
                <w:szCs w:val="12"/>
              </w:rPr>
              <w:t>晶粒度，</w:t>
            </w:r>
            <w:r w:rsidRPr="00C6624F">
              <w:rPr>
                <w:bCs/>
                <w:sz w:val="18"/>
                <w:szCs w:val="12"/>
              </w:rPr>
              <w:t>mm</w:t>
            </w:r>
          </w:p>
        </w:tc>
        <w:tc>
          <w:tcPr>
            <w:tcW w:w="1004"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rFonts w:hAnsi="宋体"/>
                <w:bCs/>
                <w:sz w:val="18"/>
                <w:szCs w:val="12"/>
              </w:rPr>
              <w:t>抗拉强度</w:t>
            </w:r>
            <w:r w:rsidRPr="00C6624F">
              <w:rPr>
                <w:bCs/>
                <w:sz w:val="18"/>
                <w:szCs w:val="12"/>
              </w:rPr>
              <w:t>Rm</w:t>
            </w:r>
            <w:r w:rsidRPr="00C6624F">
              <w:rPr>
                <w:rFonts w:hAnsi="宋体"/>
                <w:bCs/>
                <w:sz w:val="18"/>
                <w:szCs w:val="12"/>
              </w:rPr>
              <w:t>，</w:t>
            </w:r>
            <w:proofErr w:type="spellStart"/>
            <w:r w:rsidRPr="00C6624F">
              <w:rPr>
                <w:bCs/>
                <w:sz w:val="18"/>
                <w:szCs w:val="12"/>
              </w:rPr>
              <w:t>Mpa</w:t>
            </w:r>
            <w:proofErr w:type="spellEnd"/>
          </w:p>
        </w:tc>
        <w:tc>
          <w:tcPr>
            <w:tcW w:w="1290"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bCs/>
                <w:sz w:val="18"/>
                <w:szCs w:val="12"/>
              </w:rPr>
              <w:t>0.2%</w:t>
            </w:r>
            <w:r w:rsidRPr="00C6624F">
              <w:rPr>
                <w:rFonts w:hAnsi="宋体"/>
                <w:bCs/>
                <w:sz w:val="18"/>
                <w:szCs w:val="12"/>
              </w:rPr>
              <w:t>屈服强度</w:t>
            </w:r>
            <w:r w:rsidRPr="00C6624F">
              <w:rPr>
                <w:bCs/>
                <w:sz w:val="18"/>
                <w:szCs w:val="12"/>
              </w:rPr>
              <w:t>Rp0.2</w:t>
            </w:r>
            <w:r w:rsidRPr="00C6624F">
              <w:rPr>
                <w:rFonts w:hAnsi="宋体"/>
                <w:bCs/>
                <w:sz w:val="18"/>
                <w:szCs w:val="12"/>
              </w:rPr>
              <w:t>，</w:t>
            </w:r>
            <w:r w:rsidRPr="00C6624F">
              <w:rPr>
                <w:bCs/>
                <w:sz w:val="18"/>
                <w:szCs w:val="12"/>
              </w:rPr>
              <w:t>MPa</w:t>
            </w:r>
          </w:p>
        </w:tc>
        <w:tc>
          <w:tcPr>
            <w:tcW w:w="710"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rFonts w:hAnsi="宋体"/>
                <w:bCs/>
                <w:sz w:val="18"/>
                <w:szCs w:val="12"/>
              </w:rPr>
              <w:t>伸长率</w:t>
            </w:r>
            <w:r w:rsidRPr="00C6624F">
              <w:rPr>
                <w:bCs/>
                <w:sz w:val="18"/>
                <w:szCs w:val="12"/>
              </w:rPr>
              <w:t>A</w:t>
            </w:r>
            <w:r w:rsidRPr="00C6624F">
              <w:rPr>
                <w:rFonts w:hAnsi="宋体"/>
                <w:bCs/>
                <w:sz w:val="18"/>
                <w:szCs w:val="12"/>
              </w:rPr>
              <w:t>，％</w:t>
            </w:r>
          </w:p>
        </w:tc>
        <w:tc>
          <w:tcPr>
            <w:tcW w:w="1783" w:type="dxa"/>
            <w:gridSpan w:val="3"/>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rFonts w:hAnsi="宋体"/>
                <w:bCs/>
                <w:sz w:val="18"/>
                <w:szCs w:val="12"/>
              </w:rPr>
              <w:t>硬</w:t>
            </w:r>
            <w:r w:rsidRPr="00C6624F">
              <w:rPr>
                <w:bCs/>
                <w:sz w:val="18"/>
                <w:szCs w:val="12"/>
              </w:rPr>
              <w:t xml:space="preserve">   </w:t>
            </w:r>
            <w:r w:rsidRPr="00C6624F">
              <w:rPr>
                <w:rFonts w:hAnsi="宋体"/>
                <w:bCs/>
                <w:sz w:val="18"/>
                <w:szCs w:val="12"/>
              </w:rPr>
              <w:t>度</w:t>
            </w:r>
          </w:p>
        </w:tc>
      </w:tr>
      <w:tr w:rsidR="009B4660" w:rsidRPr="00C6624F" w:rsidTr="002D3C70">
        <w:trPr>
          <w:cantSplit/>
          <w:trHeight w:val="135"/>
          <w:jc w:val="center"/>
        </w:trPr>
        <w:tc>
          <w:tcPr>
            <w:tcW w:w="1015" w:type="dxa"/>
            <w:vMerge w:val="restart"/>
            <w:shd w:val="clear" w:color="auto" w:fill="auto"/>
            <w:vAlign w:val="center"/>
          </w:tcPr>
          <w:p w:rsidR="009B4660" w:rsidRPr="00C6624F" w:rsidRDefault="009B4660" w:rsidP="00095E25">
            <w:pPr>
              <w:snapToGrid w:val="0"/>
              <w:spacing w:line="240" w:lineRule="auto"/>
              <w:jc w:val="center"/>
              <w:rPr>
                <w:bCs/>
                <w:sz w:val="18"/>
                <w:szCs w:val="12"/>
              </w:rPr>
            </w:pPr>
            <w:r w:rsidRPr="00C6624F">
              <w:rPr>
                <w:bCs/>
                <w:sz w:val="18"/>
                <w:szCs w:val="12"/>
              </w:rPr>
              <w:t>EN 12735</w:t>
            </w:r>
            <w:r w:rsidR="00095E25">
              <w:rPr>
                <w:rFonts w:hint="eastAsia"/>
                <w:bCs/>
                <w:sz w:val="18"/>
                <w:szCs w:val="12"/>
              </w:rPr>
              <w:t>.</w:t>
            </w:r>
            <w:r w:rsidRPr="00C6624F">
              <w:rPr>
                <w:bCs/>
                <w:sz w:val="18"/>
                <w:szCs w:val="12"/>
              </w:rPr>
              <w:t>2</w:t>
            </w:r>
          </w:p>
        </w:tc>
        <w:tc>
          <w:tcPr>
            <w:tcW w:w="1335" w:type="dxa"/>
            <w:vMerge w:val="restart"/>
            <w:shd w:val="clear" w:color="auto" w:fill="auto"/>
            <w:vAlign w:val="center"/>
          </w:tcPr>
          <w:p w:rsidR="009B4660" w:rsidRPr="00C6624F" w:rsidRDefault="009B4660" w:rsidP="00C75BFF">
            <w:pPr>
              <w:snapToGrid w:val="0"/>
              <w:spacing w:line="240" w:lineRule="auto"/>
              <w:jc w:val="center"/>
              <w:rPr>
                <w:bCs/>
                <w:sz w:val="18"/>
                <w:szCs w:val="12"/>
              </w:rPr>
            </w:pPr>
            <w:r w:rsidRPr="00C6624F">
              <w:rPr>
                <w:bCs/>
                <w:sz w:val="18"/>
                <w:szCs w:val="12"/>
              </w:rPr>
              <w:t>Cu-DHP</w:t>
            </w:r>
          </w:p>
          <w:p w:rsidR="009B4660" w:rsidRPr="00C6624F" w:rsidRDefault="009B4660" w:rsidP="00C75BFF">
            <w:pPr>
              <w:snapToGrid w:val="0"/>
              <w:spacing w:line="240" w:lineRule="auto"/>
              <w:jc w:val="center"/>
              <w:rPr>
                <w:bCs/>
                <w:sz w:val="18"/>
                <w:szCs w:val="12"/>
              </w:rPr>
            </w:pPr>
            <w:r w:rsidRPr="00C6624F">
              <w:rPr>
                <w:rFonts w:hAnsi="宋体"/>
                <w:bCs/>
                <w:sz w:val="18"/>
                <w:szCs w:val="12"/>
              </w:rPr>
              <w:t>（</w:t>
            </w:r>
            <w:r w:rsidRPr="00C6624F">
              <w:rPr>
                <w:bCs/>
                <w:sz w:val="18"/>
                <w:szCs w:val="12"/>
              </w:rPr>
              <w:t>CW024A</w:t>
            </w:r>
            <w:r w:rsidRPr="00C6624F">
              <w:rPr>
                <w:rFonts w:hAnsi="宋体"/>
                <w:bCs/>
                <w:sz w:val="18"/>
                <w:szCs w:val="12"/>
              </w:rPr>
              <w:t>）</w:t>
            </w:r>
          </w:p>
        </w:tc>
        <w:tc>
          <w:tcPr>
            <w:tcW w:w="673" w:type="dxa"/>
            <w:vAlign w:val="center"/>
          </w:tcPr>
          <w:p w:rsidR="009B4660" w:rsidRPr="00C6624F" w:rsidRDefault="009B4660" w:rsidP="00C75BFF">
            <w:pPr>
              <w:snapToGrid w:val="0"/>
              <w:spacing w:line="240" w:lineRule="auto"/>
              <w:jc w:val="center"/>
              <w:rPr>
                <w:bCs/>
                <w:sz w:val="18"/>
                <w:szCs w:val="12"/>
              </w:rPr>
            </w:pPr>
            <w:r w:rsidRPr="00C6624F">
              <w:rPr>
                <w:bCs/>
                <w:sz w:val="18"/>
                <w:szCs w:val="12"/>
              </w:rPr>
              <w:t>R250</w:t>
            </w:r>
          </w:p>
        </w:tc>
        <w:tc>
          <w:tcPr>
            <w:tcW w:w="1192"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bCs/>
                <w:sz w:val="18"/>
                <w:szCs w:val="12"/>
              </w:rPr>
              <w:t>-</w:t>
            </w:r>
          </w:p>
        </w:tc>
        <w:tc>
          <w:tcPr>
            <w:tcW w:w="1004" w:type="dxa"/>
            <w:tcMar>
              <w:top w:w="20" w:type="dxa"/>
              <w:left w:w="20" w:type="dxa"/>
              <w:bottom w:w="0" w:type="dxa"/>
              <w:right w:w="20" w:type="dxa"/>
            </w:tcMar>
            <w:vAlign w:val="center"/>
          </w:tcPr>
          <w:p w:rsidR="009B4660" w:rsidRPr="00C6624F" w:rsidRDefault="00BE08C0" w:rsidP="00C75BFF">
            <w:pPr>
              <w:snapToGrid w:val="0"/>
              <w:spacing w:line="240" w:lineRule="auto"/>
              <w:jc w:val="center"/>
              <w:rPr>
                <w:bCs/>
                <w:sz w:val="18"/>
                <w:szCs w:val="12"/>
              </w:rPr>
            </w:pPr>
            <w:r w:rsidRPr="00C6624F">
              <w:rPr>
                <w:sz w:val="18"/>
                <w:szCs w:val="12"/>
              </w:rPr>
              <w:t>≥</w:t>
            </w:r>
            <w:r w:rsidR="009B4660" w:rsidRPr="00C6624F">
              <w:rPr>
                <w:bCs/>
                <w:sz w:val="18"/>
                <w:szCs w:val="12"/>
              </w:rPr>
              <w:t>250</w:t>
            </w:r>
          </w:p>
        </w:tc>
        <w:tc>
          <w:tcPr>
            <w:tcW w:w="1290"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bCs/>
                <w:sz w:val="18"/>
                <w:szCs w:val="12"/>
              </w:rPr>
              <w:t>-</w:t>
            </w:r>
          </w:p>
        </w:tc>
        <w:tc>
          <w:tcPr>
            <w:tcW w:w="710" w:type="dxa"/>
            <w:tcMar>
              <w:top w:w="20" w:type="dxa"/>
              <w:left w:w="20" w:type="dxa"/>
              <w:bottom w:w="0" w:type="dxa"/>
              <w:right w:w="20" w:type="dxa"/>
            </w:tcMar>
            <w:vAlign w:val="center"/>
          </w:tcPr>
          <w:p w:rsidR="009B4660" w:rsidRPr="00C6624F" w:rsidRDefault="00BE08C0" w:rsidP="00C75BFF">
            <w:pPr>
              <w:snapToGrid w:val="0"/>
              <w:spacing w:line="240" w:lineRule="auto"/>
              <w:jc w:val="center"/>
              <w:rPr>
                <w:bCs/>
                <w:sz w:val="18"/>
                <w:szCs w:val="12"/>
              </w:rPr>
            </w:pPr>
            <w:r w:rsidRPr="00C6624F">
              <w:rPr>
                <w:sz w:val="18"/>
                <w:szCs w:val="12"/>
              </w:rPr>
              <w:t>≥</w:t>
            </w:r>
            <w:r w:rsidR="009B4660" w:rsidRPr="00C6624F">
              <w:rPr>
                <w:bCs/>
                <w:sz w:val="18"/>
                <w:szCs w:val="12"/>
              </w:rPr>
              <w:t>30</w:t>
            </w:r>
          </w:p>
        </w:tc>
        <w:tc>
          <w:tcPr>
            <w:tcW w:w="906" w:type="dxa"/>
            <w:vAlign w:val="center"/>
          </w:tcPr>
          <w:p w:rsidR="009B4660" w:rsidRPr="00C6624F" w:rsidRDefault="009B4660" w:rsidP="00C75BFF">
            <w:pPr>
              <w:snapToGrid w:val="0"/>
              <w:spacing w:line="240" w:lineRule="auto"/>
              <w:jc w:val="center"/>
              <w:rPr>
                <w:bCs/>
                <w:sz w:val="18"/>
                <w:szCs w:val="12"/>
              </w:rPr>
            </w:pPr>
            <w:r w:rsidRPr="00C6624F">
              <w:rPr>
                <w:bCs/>
                <w:sz w:val="18"/>
                <w:szCs w:val="12"/>
              </w:rPr>
              <w:t>HV5</w:t>
            </w:r>
          </w:p>
        </w:tc>
        <w:tc>
          <w:tcPr>
            <w:tcW w:w="877" w:type="dxa"/>
            <w:gridSpan w:val="2"/>
            <w:vAlign w:val="center"/>
          </w:tcPr>
          <w:p w:rsidR="009B4660" w:rsidRPr="00C6624F" w:rsidRDefault="009B4660" w:rsidP="00C75BFF">
            <w:pPr>
              <w:snapToGrid w:val="0"/>
              <w:spacing w:line="240" w:lineRule="auto"/>
              <w:jc w:val="center"/>
              <w:rPr>
                <w:bCs/>
                <w:sz w:val="18"/>
                <w:szCs w:val="12"/>
              </w:rPr>
            </w:pPr>
            <w:r w:rsidRPr="00C6624F">
              <w:rPr>
                <w:bCs/>
                <w:sz w:val="18"/>
                <w:szCs w:val="12"/>
              </w:rPr>
              <w:t>75~100</w:t>
            </w:r>
          </w:p>
        </w:tc>
      </w:tr>
      <w:tr w:rsidR="009B4660" w:rsidRPr="00C6624F" w:rsidTr="002D3C70">
        <w:trPr>
          <w:cantSplit/>
          <w:trHeight w:val="135"/>
          <w:jc w:val="center"/>
        </w:trPr>
        <w:tc>
          <w:tcPr>
            <w:tcW w:w="1015" w:type="dxa"/>
            <w:vMerge/>
            <w:shd w:val="clear" w:color="auto" w:fill="auto"/>
            <w:vAlign w:val="center"/>
          </w:tcPr>
          <w:p w:rsidR="009B4660" w:rsidRPr="00C6624F" w:rsidRDefault="009B4660" w:rsidP="00C75BFF">
            <w:pPr>
              <w:snapToGrid w:val="0"/>
              <w:spacing w:line="240" w:lineRule="auto"/>
              <w:jc w:val="center"/>
              <w:rPr>
                <w:sz w:val="18"/>
                <w:szCs w:val="12"/>
              </w:rPr>
            </w:pPr>
          </w:p>
        </w:tc>
        <w:tc>
          <w:tcPr>
            <w:tcW w:w="1335" w:type="dxa"/>
            <w:vMerge/>
            <w:shd w:val="clear" w:color="auto" w:fill="auto"/>
            <w:vAlign w:val="center"/>
          </w:tcPr>
          <w:p w:rsidR="009B4660" w:rsidRPr="00C6624F" w:rsidRDefault="009B4660" w:rsidP="00C75BFF">
            <w:pPr>
              <w:snapToGrid w:val="0"/>
              <w:spacing w:line="240" w:lineRule="auto"/>
              <w:jc w:val="center"/>
              <w:rPr>
                <w:sz w:val="18"/>
                <w:szCs w:val="12"/>
              </w:rPr>
            </w:pPr>
          </w:p>
        </w:tc>
        <w:tc>
          <w:tcPr>
            <w:tcW w:w="673" w:type="dxa"/>
            <w:vAlign w:val="center"/>
          </w:tcPr>
          <w:p w:rsidR="009B4660" w:rsidRPr="00C6624F" w:rsidRDefault="009B4660" w:rsidP="00C75BFF">
            <w:pPr>
              <w:snapToGrid w:val="0"/>
              <w:spacing w:line="240" w:lineRule="auto"/>
              <w:jc w:val="center"/>
              <w:rPr>
                <w:bCs/>
                <w:sz w:val="18"/>
                <w:szCs w:val="12"/>
              </w:rPr>
            </w:pPr>
            <w:r w:rsidRPr="00C6624F">
              <w:rPr>
                <w:bCs/>
                <w:sz w:val="18"/>
                <w:szCs w:val="12"/>
              </w:rPr>
              <w:t>R290</w:t>
            </w:r>
          </w:p>
        </w:tc>
        <w:tc>
          <w:tcPr>
            <w:tcW w:w="1192"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bCs/>
                <w:sz w:val="18"/>
                <w:szCs w:val="12"/>
              </w:rPr>
              <w:t>-</w:t>
            </w:r>
          </w:p>
        </w:tc>
        <w:tc>
          <w:tcPr>
            <w:tcW w:w="1004" w:type="dxa"/>
            <w:tcMar>
              <w:top w:w="20" w:type="dxa"/>
              <w:left w:w="20" w:type="dxa"/>
              <w:bottom w:w="0" w:type="dxa"/>
              <w:right w:w="20" w:type="dxa"/>
            </w:tcMar>
            <w:vAlign w:val="center"/>
          </w:tcPr>
          <w:p w:rsidR="009B4660" w:rsidRPr="00C6624F" w:rsidRDefault="00BE08C0" w:rsidP="00C75BFF">
            <w:pPr>
              <w:snapToGrid w:val="0"/>
              <w:spacing w:line="240" w:lineRule="auto"/>
              <w:jc w:val="center"/>
              <w:rPr>
                <w:bCs/>
                <w:sz w:val="18"/>
                <w:szCs w:val="12"/>
              </w:rPr>
            </w:pPr>
            <w:r w:rsidRPr="00C6624F">
              <w:rPr>
                <w:sz w:val="18"/>
                <w:szCs w:val="12"/>
              </w:rPr>
              <w:t>≥</w:t>
            </w:r>
            <w:r w:rsidR="009B4660" w:rsidRPr="00C6624F">
              <w:rPr>
                <w:bCs/>
                <w:sz w:val="18"/>
                <w:szCs w:val="12"/>
              </w:rPr>
              <w:t>290</w:t>
            </w:r>
          </w:p>
        </w:tc>
        <w:tc>
          <w:tcPr>
            <w:tcW w:w="1290"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bCs/>
                <w:sz w:val="18"/>
                <w:szCs w:val="12"/>
              </w:rPr>
              <w:t>-</w:t>
            </w:r>
          </w:p>
        </w:tc>
        <w:tc>
          <w:tcPr>
            <w:tcW w:w="710" w:type="dxa"/>
            <w:tcMar>
              <w:top w:w="20" w:type="dxa"/>
              <w:left w:w="20" w:type="dxa"/>
              <w:bottom w:w="0" w:type="dxa"/>
              <w:right w:w="20" w:type="dxa"/>
            </w:tcMar>
            <w:vAlign w:val="center"/>
          </w:tcPr>
          <w:p w:rsidR="009B4660" w:rsidRPr="00C6624F" w:rsidRDefault="00BE08C0" w:rsidP="00C75BFF">
            <w:pPr>
              <w:snapToGrid w:val="0"/>
              <w:spacing w:line="240" w:lineRule="auto"/>
              <w:jc w:val="center"/>
              <w:rPr>
                <w:bCs/>
                <w:sz w:val="18"/>
                <w:szCs w:val="12"/>
              </w:rPr>
            </w:pPr>
            <w:r w:rsidRPr="00C6624F">
              <w:rPr>
                <w:sz w:val="18"/>
                <w:szCs w:val="12"/>
              </w:rPr>
              <w:t>≥</w:t>
            </w:r>
            <w:r w:rsidR="009B4660" w:rsidRPr="00C6624F">
              <w:rPr>
                <w:bCs/>
                <w:sz w:val="18"/>
                <w:szCs w:val="12"/>
              </w:rPr>
              <w:t>3</w:t>
            </w:r>
          </w:p>
        </w:tc>
        <w:tc>
          <w:tcPr>
            <w:tcW w:w="906" w:type="dxa"/>
            <w:vAlign w:val="center"/>
          </w:tcPr>
          <w:p w:rsidR="009B4660" w:rsidRPr="00C6624F" w:rsidRDefault="009B4660" w:rsidP="00C75BFF">
            <w:pPr>
              <w:snapToGrid w:val="0"/>
              <w:spacing w:line="240" w:lineRule="auto"/>
              <w:jc w:val="center"/>
              <w:rPr>
                <w:bCs/>
                <w:sz w:val="18"/>
                <w:szCs w:val="12"/>
              </w:rPr>
            </w:pPr>
            <w:r w:rsidRPr="00C6624F">
              <w:rPr>
                <w:bCs/>
                <w:sz w:val="18"/>
                <w:szCs w:val="12"/>
              </w:rPr>
              <w:t>HV5</w:t>
            </w:r>
          </w:p>
        </w:tc>
        <w:tc>
          <w:tcPr>
            <w:tcW w:w="877" w:type="dxa"/>
            <w:gridSpan w:val="2"/>
            <w:vAlign w:val="center"/>
          </w:tcPr>
          <w:p w:rsidR="009B4660" w:rsidRPr="00C6624F" w:rsidRDefault="00BE08C0" w:rsidP="00C75BFF">
            <w:pPr>
              <w:snapToGrid w:val="0"/>
              <w:spacing w:line="240" w:lineRule="auto"/>
              <w:jc w:val="center"/>
              <w:rPr>
                <w:bCs/>
                <w:sz w:val="18"/>
                <w:szCs w:val="12"/>
              </w:rPr>
            </w:pPr>
            <w:r w:rsidRPr="00C6624F">
              <w:rPr>
                <w:sz w:val="18"/>
                <w:szCs w:val="12"/>
              </w:rPr>
              <w:t>≥</w:t>
            </w:r>
            <w:r w:rsidR="009B4660" w:rsidRPr="00C6624F">
              <w:rPr>
                <w:bCs/>
                <w:sz w:val="18"/>
                <w:szCs w:val="12"/>
              </w:rPr>
              <w:t>100</w:t>
            </w:r>
          </w:p>
        </w:tc>
      </w:tr>
      <w:tr w:rsidR="009B4660" w:rsidRPr="00C6624F" w:rsidTr="002D3C70">
        <w:trPr>
          <w:gridAfter w:val="1"/>
          <w:wAfter w:w="14" w:type="dxa"/>
          <w:cantSplit/>
          <w:trHeight w:val="295"/>
          <w:jc w:val="center"/>
        </w:trPr>
        <w:tc>
          <w:tcPr>
            <w:tcW w:w="1015" w:type="dxa"/>
            <w:vMerge/>
            <w:shd w:val="clear" w:color="auto" w:fill="auto"/>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p>
        </w:tc>
        <w:tc>
          <w:tcPr>
            <w:tcW w:w="1335" w:type="dxa"/>
            <w:vMerge/>
            <w:shd w:val="clear" w:color="auto" w:fill="auto"/>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p>
        </w:tc>
        <w:tc>
          <w:tcPr>
            <w:tcW w:w="673"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Y080</w:t>
            </w:r>
          </w:p>
        </w:tc>
        <w:tc>
          <w:tcPr>
            <w:tcW w:w="1192"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0.015~0.040</w:t>
            </w:r>
          </w:p>
        </w:tc>
        <w:tc>
          <w:tcPr>
            <w:tcW w:w="1004" w:type="dxa"/>
            <w:tcMar>
              <w:top w:w="20" w:type="dxa"/>
              <w:left w:w="20" w:type="dxa"/>
              <w:bottom w:w="0" w:type="dxa"/>
              <w:right w:w="20" w:type="dxa"/>
            </w:tcMar>
            <w:vAlign w:val="center"/>
          </w:tcPr>
          <w:p w:rsidR="009B4660" w:rsidRPr="00C6624F" w:rsidRDefault="00BE08C0" w:rsidP="00C75BFF">
            <w:pPr>
              <w:snapToGrid w:val="0"/>
              <w:spacing w:line="240" w:lineRule="auto"/>
              <w:jc w:val="center"/>
              <w:rPr>
                <w:sz w:val="18"/>
                <w:szCs w:val="12"/>
              </w:rPr>
            </w:pPr>
            <w:r w:rsidRPr="00C6624F">
              <w:rPr>
                <w:sz w:val="18"/>
                <w:szCs w:val="12"/>
              </w:rPr>
              <w:t>≥</w:t>
            </w:r>
            <w:r w:rsidR="009B4660" w:rsidRPr="00C6624F">
              <w:rPr>
                <w:sz w:val="18"/>
                <w:szCs w:val="12"/>
              </w:rPr>
              <w:t>220</w:t>
            </w:r>
          </w:p>
        </w:tc>
        <w:tc>
          <w:tcPr>
            <w:tcW w:w="1290"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80~140</w:t>
            </w:r>
          </w:p>
        </w:tc>
        <w:tc>
          <w:tcPr>
            <w:tcW w:w="710" w:type="dxa"/>
            <w:tcMar>
              <w:top w:w="20" w:type="dxa"/>
              <w:left w:w="20" w:type="dxa"/>
              <w:bottom w:w="0" w:type="dxa"/>
              <w:right w:w="20" w:type="dxa"/>
            </w:tcMar>
            <w:vAlign w:val="center"/>
          </w:tcPr>
          <w:p w:rsidR="009B4660" w:rsidRPr="00C6624F" w:rsidRDefault="00BE08C0" w:rsidP="00C75BFF">
            <w:pPr>
              <w:snapToGrid w:val="0"/>
              <w:spacing w:line="240" w:lineRule="auto"/>
              <w:jc w:val="center"/>
              <w:rPr>
                <w:sz w:val="18"/>
                <w:szCs w:val="12"/>
              </w:rPr>
            </w:pPr>
            <w:r w:rsidRPr="00C6624F">
              <w:rPr>
                <w:sz w:val="18"/>
                <w:szCs w:val="12"/>
              </w:rPr>
              <w:t>≥</w:t>
            </w:r>
            <w:r w:rsidR="009B4660" w:rsidRPr="00C6624F">
              <w:rPr>
                <w:sz w:val="18"/>
                <w:szCs w:val="12"/>
              </w:rPr>
              <w:t>40</w:t>
            </w:r>
          </w:p>
        </w:tc>
        <w:tc>
          <w:tcPr>
            <w:tcW w:w="906"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bCs/>
                <w:sz w:val="18"/>
                <w:szCs w:val="12"/>
              </w:rPr>
              <w:t>-</w:t>
            </w:r>
          </w:p>
        </w:tc>
        <w:tc>
          <w:tcPr>
            <w:tcW w:w="863"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p>
        </w:tc>
      </w:tr>
      <w:tr w:rsidR="009B4660" w:rsidRPr="00C6624F" w:rsidTr="002D3C70">
        <w:trPr>
          <w:cantSplit/>
          <w:trHeight w:val="269"/>
          <w:jc w:val="center"/>
        </w:trPr>
        <w:tc>
          <w:tcPr>
            <w:tcW w:w="1015" w:type="dxa"/>
            <w:vMerge/>
            <w:shd w:val="clear" w:color="auto" w:fill="auto"/>
            <w:vAlign w:val="center"/>
          </w:tcPr>
          <w:p w:rsidR="009B4660" w:rsidRPr="00C6624F" w:rsidRDefault="009B4660" w:rsidP="00C75BFF">
            <w:pPr>
              <w:snapToGrid w:val="0"/>
              <w:spacing w:line="240" w:lineRule="auto"/>
              <w:jc w:val="center"/>
              <w:rPr>
                <w:sz w:val="18"/>
                <w:szCs w:val="12"/>
              </w:rPr>
            </w:pPr>
          </w:p>
        </w:tc>
        <w:tc>
          <w:tcPr>
            <w:tcW w:w="1335" w:type="dxa"/>
            <w:vMerge/>
            <w:shd w:val="clear" w:color="auto" w:fill="auto"/>
            <w:vAlign w:val="center"/>
          </w:tcPr>
          <w:p w:rsidR="009B4660" w:rsidRPr="00C6624F" w:rsidRDefault="009B4660" w:rsidP="00C75BFF">
            <w:pPr>
              <w:snapToGrid w:val="0"/>
              <w:spacing w:line="240" w:lineRule="auto"/>
              <w:jc w:val="center"/>
              <w:rPr>
                <w:sz w:val="18"/>
                <w:szCs w:val="12"/>
              </w:rPr>
            </w:pPr>
          </w:p>
        </w:tc>
        <w:tc>
          <w:tcPr>
            <w:tcW w:w="673"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Y040</w:t>
            </w:r>
          </w:p>
        </w:tc>
        <w:tc>
          <w:tcPr>
            <w:tcW w:w="1192"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0.015~0.040</w:t>
            </w:r>
          </w:p>
        </w:tc>
        <w:tc>
          <w:tcPr>
            <w:tcW w:w="1004" w:type="dxa"/>
            <w:tcMar>
              <w:top w:w="20" w:type="dxa"/>
              <w:left w:w="20" w:type="dxa"/>
              <w:bottom w:w="0" w:type="dxa"/>
              <w:right w:w="20" w:type="dxa"/>
            </w:tcMar>
            <w:vAlign w:val="center"/>
          </w:tcPr>
          <w:p w:rsidR="009B4660" w:rsidRPr="00C6624F" w:rsidRDefault="00BE08C0" w:rsidP="00C75BFF">
            <w:pPr>
              <w:snapToGrid w:val="0"/>
              <w:spacing w:line="240" w:lineRule="auto"/>
              <w:jc w:val="center"/>
              <w:rPr>
                <w:bCs/>
                <w:sz w:val="18"/>
                <w:szCs w:val="12"/>
              </w:rPr>
            </w:pPr>
            <w:r w:rsidRPr="00C6624F">
              <w:rPr>
                <w:sz w:val="18"/>
                <w:szCs w:val="12"/>
              </w:rPr>
              <w:t>≥</w:t>
            </w:r>
            <w:r w:rsidR="009B4660" w:rsidRPr="00C6624F">
              <w:rPr>
                <w:bCs/>
                <w:sz w:val="18"/>
                <w:szCs w:val="12"/>
              </w:rPr>
              <w:t>220</w:t>
            </w:r>
          </w:p>
        </w:tc>
        <w:tc>
          <w:tcPr>
            <w:tcW w:w="1290" w:type="dxa"/>
            <w:tcMar>
              <w:top w:w="20" w:type="dxa"/>
              <w:left w:w="20" w:type="dxa"/>
              <w:bottom w:w="0" w:type="dxa"/>
              <w:right w:w="20" w:type="dxa"/>
            </w:tcMar>
            <w:vAlign w:val="center"/>
          </w:tcPr>
          <w:p w:rsidR="009B4660" w:rsidRPr="00C6624F" w:rsidRDefault="009B4660" w:rsidP="00C75BFF">
            <w:pPr>
              <w:snapToGrid w:val="0"/>
              <w:spacing w:line="240" w:lineRule="auto"/>
              <w:jc w:val="center"/>
              <w:rPr>
                <w:bCs/>
                <w:sz w:val="18"/>
                <w:szCs w:val="12"/>
              </w:rPr>
            </w:pPr>
            <w:r w:rsidRPr="00C6624F">
              <w:rPr>
                <w:bCs/>
                <w:sz w:val="18"/>
                <w:szCs w:val="12"/>
              </w:rPr>
              <w:t>40~90</w:t>
            </w:r>
          </w:p>
        </w:tc>
        <w:tc>
          <w:tcPr>
            <w:tcW w:w="710" w:type="dxa"/>
            <w:tcMar>
              <w:top w:w="20" w:type="dxa"/>
              <w:left w:w="20" w:type="dxa"/>
              <w:bottom w:w="0" w:type="dxa"/>
              <w:right w:w="20" w:type="dxa"/>
            </w:tcMar>
            <w:vAlign w:val="center"/>
          </w:tcPr>
          <w:p w:rsidR="009B4660" w:rsidRPr="00C6624F" w:rsidRDefault="00BE08C0" w:rsidP="00C75BFF">
            <w:pPr>
              <w:snapToGrid w:val="0"/>
              <w:spacing w:line="240" w:lineRule="auto"/>
              <w:jc w:val="center"/>
              <w:rPr>
                <w:bCs/>
                <w:sz w:val="18"/>
                <w:szCs w:val="12"/>
              </w:rPr>
            </w:pPr>
            <w:r w:rsidRPr="00C6624F">
              <w:rPr>
                <w:sz w:val="18"/>
                <w:szCs w:val="12"/>
              </w:rPr>
              <w:t>≥</w:t>
            </w:r>
            <w:r w:rsidR="009B4660" w:rsidRPr="00C6624F">
              <w:rPr>
                <w:bCs/>
                <w:sz w:val="18"/>
                <w:szCs w:val="12"/>
              </w:rPr>
              <w:t>40</w:t>
            </w:r>
          </w:p>
        </w:tc>
        <w:tc>
          <w:tcPr>
            <w:tcW w:w="906"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w:t>
            </w:r>
          </w:p>
        </w:tc>
        <w:tc>
          <w:tcPr>
            <w:tcW w:w="877" w:type="dxa"/>
            <w:gridSpan w:val="2"/>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p>
        </w:tc>
      </w:tr>
      <w:tr w:rsidR="009B4660" w:rsidRPr="00C6624F" w:rsidTr="002D3C70">
        <w:trPr>
          <w:cantSplit/>
          <w:trHeight w:val="295"/>
          <w:jc w:val="center"/>
        </w:trPr>
        <w:tc>
          <w:tcPr>
            <w:tcW w:w="1015" w:type="dxa"/>
            <w:vMerge/>
            <w:shd w:val="clear" w:color="auto" w:fill="auto"/>
            <w:vAlign w:val="center"/>
          </w:tcPr>
          <w:p w:rsidR="009B4660" w:rsidRPr="00C6624F" w:rsidRDefault="009B4660" w:rsidP="00C75BFF">
            <w:pPr>
              <w:snapToGrid w:val="0"/>
              <w:spacing w:line="240" w:lineRule="auto"/>
              <w:jc w:val="center"/>
              <w:rPr>
                <w:sz w:val="18"/>
                <w:szCs w:val="12"/>
              </w:rPr>
            </w:pPr>
          </w:p>
        </w:tc>
        <w:tc>
          <w:tcPr>
            <w:tcW w:w="1335" w:type="dxa"/>
            <w:vMerge/>
            <w:shd w:val="clear" w:color="auto" w:fill="auto"/>
            <w:vAlign w:val="center"/>
          </w:tcPr>
          <w:p w:rsidR="009B4660" w:rsidRPr="00C6624F" w:rsidRDefault="009B4660" w:rsidP="00C75BFF">
            <w:pPr>
              <w:snapToGrid w:val="0"/>
              <w:spacing w:line="240" w:lineRule="auto"/>
              <w:jc w:val="center"/>
              <w:rPr>
                <w:sz w:val="18"/>
                <w:szCs w:val="12"/>
              </w:rPr>
            </w:pPr>
          </w:p>
        </w:tc>
        <w:tc>
          <w:tcPr>
            <w:tcW w:w="673"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Y035</w:t>
            </w:r>
          </w:p>
        </w:tc>
        <w:tc>
          <w:tcPr>
            <w:tcW w:w="1192"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0.030~0.060</w:t>
            </w:r>
          </w:p>
        </w:tc>
        <w:tc>
          <w:tcPr>
            <w:tcW w:w="1004" w:type="dxa"/>
            <w:tcMar>
              <w:top w:w="20" w:type="dxa"/>
              <w:left w:w="20" w:type="dxa"/>
              <w:bottom w:w="0" w:type="dxa"/>
              <w:right w:w="20" w:type="dxa"/>
            </w:tcMar>
            <w:vAlign w:val="center"/>
          </w:tcPr>
          <w:p w:rsidR="009B4660" w:rsidRPr="00C6624F" w:rsidRDefault="00BE08C0" w:rsidP="00C75BFF">
            <w:pPr>
              <w:snapToGrid w:val="0"/>
              <w:spacing w:line="240" w:lineRule="auto"/>
              <w:jc w:val="center"/>
              <w:rPr>
                <w:sz w:val="18"/>
                <w:szCs w:val="12"/>
              </w:rPr>
            </w:pPr>
            <w:r w:rsidRPr="00C6624F">
              <w:rPr>
                <w:sz w:val="18"/>
                <w:szCs w:val="12"/>
              </w:rPr>
              <w:t>≥</w:t>
            </w:r>
            <w:r w:rsidR="009B4660" w:rsidRPr="00C6624F">
              <w:rPr>
                <w:sz w:val="18"/>
                <w:szCs w:val="12"/>
              </w:rPr>
              <w:t>210</w:t>
            </w:r>
          </w:p>
        </w:tc>
        <w:tc>
          <w:tcPr>
            <w:tcW w:w="1290"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35~50</w:t>
            </w:r>
          </w:p>
        </w:tc>
        <w:tc>
          <w:tcPr>
            <w:tcW w:w="710" w:type="dxa"/>
            <w:tcMar>
              <w:top w:w="20" w:type="dxa"/>
              <w:left w:w="20" w:type="dxa"/>
              <w:bottom w:w="0" w:type="dxa"/>
              <w:right w:w="20" w:type="dxa"/>
            </w:tcMar>
            <w:vAlign w:val="center"/>
          </w:tcPr>
          <w:p w:rsidR="009B4660" w:rsidRPr="00C6624F" w:rsidRDefault="00BE08C0" w:rsidP="00C75BFF">
            <w:pPr>
              <w:snapToGrid w:val="0"/>
              <w:spacing w:line="240" w:lineRule="auto"/>
              <w:jc w:val="center"/>
              <w:rPr>
                <w:sz w:val="18"/>
                <w:szCs w:val="12"/>
              </w:rPr>
            </w:pPr>
            <w:r w:rsidRPr="00C6624F">
              <w:rPr>
                <w:sz w:val="18"/>
                <w:szCs w:val="12"/>
              </w:rPr>
              <w:t>≥</w:t>
            </w:r>
            <w:r w:rsidR="009B4660" w:rsidRPr="00C6624F">
              <w:rPr>
                <w:sz w:val="18"/>
                <w:szCs w:val="12"/>
              </w:rPr>
              <w:t>40</w:t>
            </w:r>
          </w:p>
        </w:tc>
        <w:tc>
          <w:tcPr>
            <w:tcW w:w="906" w:type="dxa"/>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r w:rsidRPr="00C6624F">
              <w:rPr>
                <w:sz w:val="18"/>
                <w:szCs w:val="12"/>
              </w:rPr>
              <w:t>-</w:t>
            </w:r>
          </w:p>
        </w:tc>
        <w:tc>
          <w:tcPr>
            <w:tcW w:w="877" w:type="dxa"/>
            <w:gridSpan w:val="2"/>
            <w:tcMar>
              <w:top w:w="20" w:type="dxa"/>
              <w:left w:w="20" w:type="dxa"/>
              <w:bottom w:w="0" w:type="dxa"/>
              <w:right w:w="20" w:type="dxa"/>
            </w:tcMar>
            <w:vAlign w:val="center"/>
          </w:tcPr>
          <w:p w:rsidR="009B4660" w:rsidRPr="00C6624F" w:rsidRDefault="009B4660" w:rsidP="00C75BFF">
            <w:pPr>
              <w:snapToGrid w:val="0"/>
              <w:spacing w:line="240" w:lineRule="auto"/>
              <w:jc w:val="center"/>
              <w:rPr>
                <w:sz w:val="18"/>
                <w:szCs w:val="12"/>
              </w:rPr>
            </w:pPr>
          </w:p>
        </w:tc>
      </w:tr>
      <w:tr w:rsidR="002D3C70" w:rsidRPr="00C6624F" w:rsidTr="002D3C70">
        <w:trPr>
          <w:cantSplit/>
          <w:trHeight w:val="471"/>
          <w:jc w:val="center"/>
        </w:trPr>
        <w:tc>
          <w:tcPr>
            <w:tcW w:w="1015" w:type="dxa"/>
            <w:vMerge w:val="restart"/>
            <w:shd w:val="clear" w:color="auto" w:fill="auto"/>
            <w:vAlign w:val="center"/>
          </w:tcPr>
          <w:p w:rsidR="002D3C70" w:rsidRPr="00C6624F" w:rsidRDefault="002D3C70" w:rsidP="00C75BFF">
            <w:pPr>
              <w:snapToGrid w:val="0"/>
              <w:spacing w:line="240" w:lineRule="auto"/>
              <w:jc w:val="center"/>
              <w:rPr>
                <w:sz w:val="18"/>
                <w:szCs w:val="12"/>
              </w:rPr>
            </w:pPr>
            <w:r w:rsidRPr="00C6624F">
              <w:rPr>
                <w:rFonts w:hint="eastAsia"/>
                <w:sz w:val="18"/>
                <w:szCs w:val="12"/>
              </w:rPr>
              <w:t>本标准</w:t>
            </w:r>
          </w:p>
        </w:tc>
        <w:tc>
          <w:tcPr>
            <w:tcW w:w="1335" w:type="dxa"/>
            <w:vMerge w:val="restart"/>
            <w:shd w:val="clear" w:color="auto" w:fill="auto"/>
            <w:vAlign w:val="center"/>
          </w:tcPr>
          <w:p w:rsidR="002D3C70" w:rsidRPr="002D3C70" w:rsidRDefault="002D3C70" w:rsidP="002D3C70">
            <w:pPr>
              <w:snapToGrid w:val="0"/>
              <w:spacing w:line="240" w:lineRule="auto"/>
              <w:jc w:val="center"/>
              <w:rPr>
                <w:sz w:val="18"/>
                <w:szCs w:val="18"/>
                <w:lang w:val="es-ES"/>
              </w:rPr>
            </w:pPr>
            <w:r w:rsidRPr="00C6624F">
              <w:rPr>
                <w:sz w:val="18"/>
                <w:szCs w:val="18"/>
                <w:lang w:val="es-ES"/>
              </w:rPr>
              <w:t>TP2</w:t>
            </w:r>
            <w:r w:rsidRPr="00C6624F">
              <w:rPr>
                <w:rFonts w:hAnsi="宋体"/>
                <w:sz w:val="18"/>
                <w:szCs w:val="18"/>
                <w:lang w:val="es-ES"/>
              </w:rPr>
              <w:t>（</w:t>
            </w:r>
            <w:r w:rsidRPr="00C6624F">
              <w:rPr>
                <w:sz w:val="18"/>
                <w:szCs w:val="18"/>
                <w:lang w:val="es-ES"/>
              </w:rPr>
              <w:t>C12200</w:t>
            </w:r>
            <w:r w:rsidRPr="00C6624F">
              <w:rPr>
                <w:rFonts w:hAnsi="宋体"/>
                <w:sz w:val="18"/>
                <w:szCs w:val="18"/>
                <w:lang w:val="es-ES"/>
              </w:rPr>
              <w:t>）</w:t>
            </w:r>
          </w:p>
        </w:tc>
        <w:tc>
          <w:tcPr>
            <w:tcW w:w="673"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8"/>
              </w:rPr>
            </w:pPr>
            <w:r w:rsidRPr="00C6624F">
              <w:rPr>
                <w:rFonts w:hAnsi="宋体"/>
                <w:sz w:val="18"/>
                <w:szCs w:val="18"/>
              </w:rPr>
              <w:t>轻软</w:t>
            </w:r>
            <w:r w:rsidRPr="00C6624F">
              <w:rPr>
                <w:sz w:val="18"/>
                <w:szCs w:val="18"/>
              </w:rPr>
              <w:t>(O50)</w:t>
            </w:r>
          </w:p>
        </w:tc>
        <w:tc>
          <w:tcPr>
            <w:tcW w:w="1192"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r w:rsidRPr="002D3C70">
              <w:rPr>
                <w:rFonts w:hint="eastAsia"/>
                <w:sz w:val="18"/>
                <w:szCs w:val="12"/>
              </w:rPr>
              <w:t>0.010</w:t>
            </w:r>
            <w:r w:rsidRPr="002D3C70">
              <w:rPr>
                <w:rFonts w:hint="eastAsia"/>
                <w:sz w:val="18"/>
                <w:szCs w:val="12"/>
              </w:rPr>
              <w:t>～</w:t>
            </w:r>
            <w:r w:rsidRPr="002D3C70">
              <w:rPr>
                <w:rFonts w:hint="eastAsia"/>
                <w:sz w:val="18"/>
                <w:szCs w:val="12"/>
              </w:rPr>
              <w:t>0.035</w:t>
            </w:r>
          </w:p>
        </w:tc>
        <w:tc>
          <w:tcPr>
            <w:tcW w:w="1004" w:type="dxa"/>
            <w:tcMar>
              <w:top w:w="20" w:type="dxa"/>
              <w:left w:w="20" w:type="dxa"/>
              <w:bottom w:w="0" w:type="dxa"/>
              <w:right w:w="20" w:type="dxa"/>
            </w:tcMar>
            <w:vAlign w:val="center"/>
          </w:tcPr>
          <w:p w:rsidR="002D3C70" w:rsidRPr="00C6624F" w:rsidRDefault="002D3C70" w:rsidP="002D3C70">
            <w:pPr>
              <w:snapToGrid w:val="0"/>
              <w:spacing w:line="240" w:lineRule="auto"/>
              <w:rPr>
                <w:sz w:val="18"/>
                <w:szCs w:val="12"/>
              </w:rPr>
            </w:pPr>
            <w:r w:rsidRPr="002D3C70">
              <w:rPr>
                <w:sz w:val="21"/>
                <w:szCs w:val="21"/>
              </w:rPr>
              <w:t>220</w:t>
            </w:r>
            <w:r w:rsidRPr="002D3C70">
              <w:rPr>
                <w:rFonts w:hint="eastAsia"/>
                <w:sz w:val="21"/>
                <w:szCs w:val="21"/>
              </w:rPr>
              <w:t>～</w:t>
            </w:r>
            <w:r w:rsidRPr="002D3C70">
              <w:rPr>
                <w:sz w:val="21"/>
                <w:szCs w:val="21"/>
              </w:rPr>
              <w:t>270</w:t>
            </w:r>
          </w:p>
        </w:tc>
        <w:tc>
          <w:tcPr>
            <w:tcW w:w="1290"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r w:rsidRPr="00C6624F">
              <w:rPr>
                <w:sz w:val="18"/>
                <w:szCs w:val="12"/>
              </w:rPr>
              <w:t>40~90</w:t>
            </w:r>
          </w:p>
        </w:tc>
        <w:tc>
          <w:tcPr>
            <w:tcW w:w="710" w:type="dxa"/>
            <w:tcMar>
              <w:top w:w="20" w:type="dxa"/>
              <w:left w:w="20" w:type="dxa"/>
              <w:bottom w:w="0" w:type="dxa"/>
              <w:right w:w="20" w:type="dxa"/>
            </w:tcMar>
            <w:vAlign w:val="center"/>
          </w:tcPr>
          <w:p w:rsidR="002D3C70" w:rsidRPr="00C6624F" w:rsidRDefault="002D3C70" w:rsidP="002D3C70">
            <w:pPr>
              <w:snapToGrid w:val="0"/>
              <w:spacing w:line="240" w:lineRule="auto"/>
              <w:jc w:val="center"/>
              <w:rPr>
                <w:sz w:val="18"/>
                <w:szCs w:val="12"/>
              </w:rPr>
            </w:pPr>
            <w:r w:rsidRPr="00C6624F">
              <w:rPr>
                <w:sz w:val="18"/>
                <w:szCs w:val="12"/>
              </w:rPr>
              <w:t>≥4</w:t>
            </w:r>
            <w:r>
              <w:rPr>
                <w:rFonts w:hint="eastAsia"/>
                <w:sz w:val="18"/>
                <w:szCs w:val="12"/>
              </w:rPr>
              <w:t>3</w:t>
            </w:r>
          </w:p>
        </w:tc>
        <w:tc>
          <w:tcPr>
            <w:tcW w:w="906"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r w:rsidRPr="00C6624F">
              <w:rPr>
                <w:sz w:val="18"/>
                <w:szCs w:val="12"/>
              </w:rPr>
              <w:t>-</w:t>
            </w:r>
          </w:p>
        </w:tc>
        <w:tc>
          <w:tcPr>
            <w:tcW w:w="877" w:type="dxa"/>
            <w:gridSpan w:val="2"/>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p>
        </w:tc>
      </w:tr>
      <w:tr w:rsidR="002D3C70" w:rsidRPr="00C6624F" w:rsidTr="00BD6FCD">
        <w:trPr>
          <w:cantSplit/>
          <w:trHeight w:val="620"/>
          <w:jc w:val="center"/>
        </w:trPr>
        <w:tc>
          <w:tcPr>
            <w:tcW w:w="1015" w:type="dxa"/>
            <w:vMerge/>
            <w:shd w:val="clear" w:color="auto" w:fill="auto"/>
            <w:vAlign w:val="center"/>
          </w:tcPr>
          <w:p w:rsidR="002D3C70" w:rsidRPr="00C6624F" w:rsidRDefault="002D3C70" w:rsidP="00C75BFF">
            <w:pPr>
              <w:snapToGrid w:val="0"/>
              <w:spacing w:line="240" w:lineRule="auto"/>
              <w:jc w:val="center"/>
              <w:rPr>
                <w:sz w:val="18"/>
                <w:szCs w:val="12"/>
              </w:rPr>
            </w:pPr>
          </w:p>
        </w:tc>
        <w:tc>
          <w:tcPr>
            <w:tcW w:w="1335" w:type="dxa"/>
            <w:vMerge/>
            <w:shd w:val="clear" w:color="auto" w:fill="auto"/>
            <w:vAlign w:val="center"/>
          </w:tcPr>
          <w:p w:rsidR="002D3C70" w:rsidRPr="00C6624F" w:rsidRDefault="002D3C70" w:rsidP="00C75BFF">
            <w:pPr>
              <w:snapToGrid w:val="0"/>
              <w:spacing w:line="240" w:lineRule="auto"/>
              <w:jc w:val="center"/>
              <w:rPr>
                <w:sz w:val="18"/>
                <w:szCs w:val="12"/>
              </w:rPr>
            </w:pPr>
          </w:p>
        </w:tc>
        <w:tc>
          <w:tcPr>
            <w:tcW w:w="673"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8"/>
              </w:rPr>
            </w:pPr>
            <w:r w:rsidRPr="00C6624F">
              <w:rPr>
                <w:rFonts w:hAnsi="宋体"/>
                <w:sz w:val="18"/>
                <w:szCs w:val="18"/>
              </w:rPr>
              <w:t>软</w:t>
            </w:r>
            <w:r w:rsidRPr="00C6624F">
              <w:rPr>
                <w:sz w:val="18"/>
                <w:szCs w:val="18"/>
              </w:rPr>
              <w:t>(O60)</w:t>
            </w:r>
          </w:p>
        </w:tc>
        <w:tc>
          <w:tcPr>
            <w:tcW w:w="1192"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r w:rsidRPr="00C6624F">
              <w:rPr>
                <w:sz w:val="18"/>
                <w:szCs w:val="12"/>
              </w:rPr>
              <w:t>0.015~0.060</w:t>
            </w:r>
          </w:p>
        </w:tc>
        <w:tc>
          <w:tcPr>
            <w:tcW w:w="1004" w:type="dxa"/>
            <w:tcMar>
              <w:top w:w="20" w:type="dxa"/>
              <w:left w:w="20" w:type="dxa"/>
              <w:bottom w:w="0" w:type="dxa"/>
              <w:right w:w="20" w:type="dxa"/>
            </w:tcMar>
            <w:vAlign w:val="center"/>
          </w:tcPr>
          <w:p w:rsidR="002D3C70" w:rsidRPr="00C6624F" w:rsidRDefault="002D3C70" w:rsidP="002D3C70">
            <w:pPr>
              <w:snapToGrid w:val="0"/>
              <w:spacing w:line="240" w:lineRule="auto"/>
              <w:jc w:val="center"/>
              <w:rPr>
                <w:sz w:val="18"/>
                <w:szCs w:val="12"/>
              </w:rPr>
            </w:pPr>
            <w:r w:rsidRPr="00C6624F">
              <w:rPr>
                <w:sz w:val="18"/>
                <w:szCs w:val="12"/>
              </w:rPr>
              <w:t>≥2</w:t>
            </w:r>
            <w:r>
              <w:rPr>
                <w:rFonts w:hint="eastAsia"/>
                <w:sz w:val="18"/>
                <w:szCs w:val="12"/>
              </w:rPr>
              <w:t>10</w:t>
            </w:r>
          </w:p>
        </w:tc>
        <w:tc>
          <w:tcPr>
            <w:tcW w:w="1290"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r w:rsidRPr="00C6624F">
              <w:rPr>
                <w:sz w:val="18"/>
                <w:szCs w:val="12"/>
              </w:rPr>
              <w:t>35~80</w:t>
            </w:r>
          </w:p>
        </w:tc>
        <w:tc>
          <w:tcPr>
            <w:tcW w:w="710"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r w:rsidRPr="00C6624F">
              <w:rPr>
                <w:sz w:val="18"/>
                <w:szCs w:val="12"/>
              </w:rPr>
              <w:t>≥43</w:t>
            </w:r>
          </w:p>
        </w:tc>
        <w:tc>
          <w:tcPr>
            <w:tcW w:w="906" w:type="dxa"/>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r w:rsidRPr="00C6624F">
              <w:rPr>
                <w:sz w:val="18"/>
                <w:szCs w:val="12"/>
              </w:rPr>
              <w:t>-</w:t>
            </w:r>
          </w:p>
          <w:p w:rsidR="002D3C70" w:rsidRPr="00C6624F" w:rsidRDefault="002D3C70" w:rsidP="00C75BFF">
            <w:pPr>
              <w:snapToGrid w:val="0"/>
              <w:spacing w:line="240" w:lineRule="auto"/>
              <w:jc w:val="center"/>
              <w:rPr>
                <w:sz w:val="18"/>
                <w:szCs w:val="12"/>
              </w:rPr>
            </w:pPr>
            <w:r w:rsidRPr="00C6624F">
              <w:rPr>
                <w:sz w:val="18"/>
                <w:szCs w:val="12"/>
              </w:rPr>
              <w:t>-</w:t>
            </w:r>
          </w:p>
        </w:tc>
        <w:tc>
          <w:tcPr>
            <w:tcW w:w="877" w:type="dxa"/>
            <w:gridSpan w:val="2"/>
            <w:tcMar>
              <w:top w:w="20" w:type="dxa"/>
              <w:left w:w="20" w:type="dxa"/>
              <w:bottom w:w="0" w:type="dxa"/>
              <w:right w:w="20" w:type="dxa"/>
            </w:tcMar>
            <w:vAlign w:val="center"/>
          </w:tcPr>
          <w:p w:rsidR="002D3C70" w:rsidRPr="00C6624F" w:rsidRDefault="002D3C70" w:rsidP="00C75BFF">
            <w:pPr>
              <w:snapToGrid w:val="0"/>
              <w:spacing w:line="240" w:lineRule="auto"/>
              <w:jc w:val="center"/>
              <w:rPr>
                <w:sz w:val="18"/>
                <w:szCs w:val="12"/>
              </w:rPr>
            </w:pPr>
          </w:p>
        </w:tc>
      </w:tr>
    </w:tbl>
    <w:p w:rsidR="002D3C70" w:rsidRDefault="002D3C70" w:rsidP="0079272F">
      <w:pPr>
        <w:pStyle w:val="font5"/>
        <w:widowControl w:val="0"/>
        <w:tabs>
          <w:tab w:val="left" w:pos="6120"/>
        </w:tabs>
        <w:adjustRightInd w:val="0"/>
        <w:snapToGrid w:val="0"/>
        <w:spacing w:beforeLines="50" w:before="120" w:beforeAutospacing="0" w:after="0" w:afterAutospacing="0"/>
        <w:jc w:val="both"/>
        <w:textAlignment w:val="baseline"/>
        <w:rPr>
          <w:rFonts w:ascii="Times New Roman" w:hAnsi="Times New Roman"/>
        </w:rPr>
      </w:pPr>
    </w:p>
    <w:p w:rsidR="004B4C34" w:rsidRPr="00C6624F" w:rsidRDefault="0079272F" w:rsidP="0079272F">
      <w:pPr>
        <w:pStyle w:val="font5"/>
        <w:widowControl w:val="0"/>
        <w:tabs>
          <w:tab w:val="left" w:pos="6120"/>
        </w:tabs>
        <w:adjustRightInd w:val="0"/>
        <w:snapToGrid w:val="0"/>
        <w:spacing w:beforeLines="50" w:before="120" w:beforeAutospacing="0" w:after="0" w:afterAutospacing="0"/>
        <w:jc w:val="both"/>
        <w:textAlignment w:val="baseline"/>
        <w:rPr>
          <w:rFonts w:ascii="Times New Roman" w:hAnsi="Times New Roman" w:hint="default"/>
        </w:rPr>
      </w:pPr>
      <w:r w:rsidRPr="00C6624F">
        <w:rPr>
          <w:rFonts w:ascii="Times New Roman" w:hAnsi="Times New Roman"/>
        </w:rPr>
        <w:t>力学性能和晶粒度和欧盟标准相当。</w:t>
      </w:r>
    </w:p>
    <w:p w:rsidR="00B40508" w:rsidRPr="00C6624F" w:rsidRDefault="007D2312" w:rsidP="00B40508">
      <w:pPr>
        <w:pStyle w:val="font5"/>
        <w:widowControl w:val="0"/>
        <w:tabs>
          <w:tab w:val="left" w:pos="6120"/>
        </w:tabs>
        <w:adjustRightInd w:val="0"/>
        <w:snapToGrid w:val="0"/>
        <w:spacing w:beforeLines="50" w:before="120" w:beforeAutospacing="0" w:after="0" w:afterAutospacing="0"/>
        <w:jc w:val="both"/>
        <w:textAlignment w:val="baseline"/>
        <w:rPr>
          <w:rFonts w:ascii="Times New Roman" w:hAnsi="Times New Roman" w:hint="default"/>
          <w:b/>
        </w:rPr>
      </w:pPr>
      <w:r>
        <w:rPr>
          <w:rFonts w:ascii="Times New Roman" w:hAnsi="Times New Roman"/>
          <w:b/>
        </w:rPr>
        <w:t>6</w:t>
      </w:r>
      <w:r w:rsidR="00B40508" w:rsidRPr="00C6624F">
        <w:rPr>
          <w:rFonts w:ascii="Times New Roman" w:hAnsi="Times New Roman"/>
          <w:b/>
        </w:rPr>
        <w:t>、扩口性能：</w:t>
      </w:r>
    </w:p>
    <w:p w:rsidR="00434FB7" w:rsidRPr="00C6624F" w:rsidRDefault="00B40508" w:rsidP="00B40508">
      <w:pPr>
        <w:pStyle w:val="font5"/>
        <w:widowControl w:val="0"/>
        <w:tabs>
          <w:tab w:val="left" w:pos="6120"/>
        </w:tabs>
        <w:adjustRightInd w:val="0"/>
        <w:snapToGrid w:val="0"/>
        <w:spacing w:beforeLines="50" w:before="120" w:beforeAutospacing="0" w:after="0" w:afterAutospacing="0"/>
        <w:jc w:val="both"/>
        <w:textAlignment w:val="baseline"/>
        <w:rPr>
          <w:rFonts w:ascii="Times New Roman" w:hAnsi="Times New Roman" w:hint="default"/>
        </w:rPr>
      </w:pPr>
      <w:r w:rsidRPr="00C6624F">
        <w:rPr>
          <w:rFonts w:ascii="Times New Roman" w:hAnsi="Times New Roman" w:hint="default"/>
        </w:rPr>
        <w:t xml:space="preserve">   </w:t>
      </w:r>
      <w:r w:rsidR="00283E67">
        <w:rPr>
          <w:rFonts w:ascii="Times New Roman" w:hAnsi="Times New Roman"/>
        </w:rPr>
        <w:t>本次修订</w:t>
      </w:r>
      <w:r w:rsidR="00434FB7" w:rsidRPr="00C6624F">
        <w:rPr>
          <w:rFonts w:ascii="Times New Roman" w:hAnsi="Times New Roman" w:hint="default"/>
        </w:rPr>
        <w:t>无变化。</w:t>
      </w:r>
    </w:p>
    <w:p w:rsidR="00434FB7" w:rsidRPr="00C6624F" w:rsidRDefault="00434FB7" w:rsidP="00EF04DB">
      <w:pPr>
        <w:pStyle w:val="font5"/>
        <w:widowControl w:val="0"/>
        <w:tabs>
          <w:tab w:val="left" w:pos="6120"/>
        </w:tabs>
        <w:adjustRightInd w:val="0"/>
        <w:snapToGrid w:val="0"/>
        <w:spacing w:beforeLines="50" w:before="120" w:beforeAutospacing="0" w:after="0" w:afterAutospacing="0"/>
        <w:jc w:val="center"/>
        <w:textAlignment w:val="baseline"/>
        <w:rPr>
          <w:rFonts w:ascii="Times New Roman" w:hAnsi="Times New Roman" w:hint="default"/>
        </w:rPr>
      </w:pPr>
      <w:r w:rsidRPr="00C6624F">
        <w:rPr>
          <w:rFonts w:ascii="Times New Roman" w:hAnsi="Times New Roman" w:hint="default"/>
        </w:rPr>
        <w:t>扩口率对比表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573"/>
        <w:gridCol w:w="3058"/>
        <w:gridCol w:w="3058"/>
      </w:tblGrid>
      <w:tr w:rsidR="00283E67" w:rsidRPr="00C6624F" w:rsidTr="00275FFD">
        <w:trPr>
          <w:trHeight w:val="730"/>
        </w:trPr>
        <w:tc>
          <w:tcPr>
            <w:tcW w:w="1485" w:type="dxa"/>
            <w:shd w:val="clear" w:color="auto" w:fill="auto"/>
            <w:vAlign w:val="center"/>
          </w:tcPr>
          <w:p w:rsidR="00283E67" w:rsidRPr="00C6624F" w:rsidRDefault="00283E67" w:rsidP="00054477">
            <w:pPr>
              <w:pStyle w:val="a"/>
              <w:widowControl w:val="0"/>
              <w:numPr>
                <w:ilvl w:val="0"/>
                <w:numId w:val="0"/>
              </w:numPr>
              <w:tabs>
                <w:tab w:val="left" w:pos="6120"/>
              </w:tabs>
              <w:adjustRightInd w:val="0"/>
              <w:snapToGrid w:val="0"/>
              <w:spacing w:beforeLines="50" w:before="120" w:after="0"/>
              <w:textAlignment w:val="baseline"/>
              <w:rPr>
                <w:rFonts w:ascii="Times New Roman" w:eastAsia="宋体" w:hint="eastAsia"/>
                <w:sz w:val="21"/>
                <w:szCs w:val="21"/>
              </w:rPr>
            </w:pPr>
            <w:r w:rsidRPr="00C6624F">
              <w:rPr>
                <w:rFonts w:ascii="Times New Roman" w:eastAsia="宋体"/>
                <w:sz w:val="21"/>
                <w:szCs w:val="21"/>
              </w:rPr>
              <w:t>本标准</w:t>
            </w:r>
          </w:p>
        </w:tc>
        <w:tc>
          <w:tcPr>
            <w:tcW w:w="1573" w:type="dxa"/>
            <w:shd w:val="clear" w:color="auto" w:fill="auto"/>
            <w:vAlign w:val="center"/>
          </w:tcPr>
          <w:p w:rsidR="00283E67" w:rsidRPr="00C6624F" w:rsidRDefault="00283E67" w:rsidP="00054477">
            <w:pPr>
              <w:pStyle w:val="a"/>
              <w:widowControl w:val="0"/>
              <w:numPr>
                <w:ilvl w:val="0"/>
                <w:numId w:val="0"/>
              </w:numPr>
              <w:tabs>
                <w:tab w:val="left" w:pos="6120"/>
              </w:tabs>
              <w:adjustRightInd w:val="0"/>
              <w:snapToGrid w:val="0"/>
              <w:spacing w:beforeLines="50" w:before="120" w:after="0" w:line="360" w:lineRule="atLeast"/>
              <w:textAlignment w:val="baseline"/>
              <w:rPr>
                <w:rFonts w:ascii="Times New Roman" w:eastAsia="宋体"/>
                <w:sz w:val="21"/>
                <w:szCs w:val="21"/>
              </w:rPr>
            </w:pPr>
            <w:r w:rsidRPr="00C6624F">
              <w:rPr>
                <w:rFonts w:ascii="Times New Roman" w:eastAsia="宋体"/>
                <w:sz w:val="21"/>
                <w:szCs w:val="21"/>
              </w:rPr>
              <w:t>60°</w:t>
            </w:r>
            <w:proofErr w:type="gramStart"/>
            <w:r w:rsidRPr="00C6624F">
              <w:rPr>
                <w:rFonts w:ascii="Times New Roman" w:eastAsia="宋体"/>
                <w:sz w:val="21"/>
                <w:szCs w:val="21"/>
              </w:rPr>
              <w:t>冲锥</w:t>
            </w:r>
            <w:proofErr w:type="gramEnd"/>
          </w:p>
        </w:tc>
        <w:tc>
          <w:tcPr>
            <w:tcW w:w="6116" w:type="dxa"/>
            <w:gridSpan w:val="2"/>
            <w:shd w:val="clear" w:color="auto" w:fill="auto"/>
            <w:vAlign w:val="center"/>
          </w:tcPr>
          <w:p w:rsidR="00283E67" w:rsidRPr="00C6624F" w:rsidRDefault="00283E67" w:rsidP="00054477">
            <w:pPr>
              <w:jc w:val="center"/>
            </w:pPr>
            <w:r w:rsidRPr="00C6624F">
              <w:t>40%</w:t>
            </w:r>
          </w:p>
        </w:tc>
      </w:tr>
      <w:tr w:rsidR="0023310D" w:rsidRPr="00C6624F" w:rsidTr="00054477">
        <w:tc>
          <w:tcPr>
            <w:tcW w:w="1485" w:type="dxa"/>
            <w:vMerge w:val="restart"/>
            <w:shd w:val="clear" w:color="auto" w:fill="auto"/>
            <w:vAlign w:val="center"/>
          </w:tcPr>
          <w:p w:rsidR="0023310D" w:rsidRPr="00C6624F" w:rsidRDefault="0023310D" w:rsidP="00054477">
            <w:pPr>
              <w:pStyle w:val="font5"/>
              <w:widowControl w:val="0"/>
              <w:tabs>
                <w:tab w:val="left" w:pos="6120"/>
              </w:tabs>
              <w:adjustRightInd w:val="0"/>
              <w:snapToGrid w:val="0"/>
              <w:spacing w:beforeLines="50" w:before="120" w:beforeAutospacing="0" w:after="0" w:afterAutospacing="0"/>
              <w:jc w:val="center"/>
              <w:textAlignment w:val="baseline"/>
              <w:rPr>
                <w:rFonts w:ascii="Times New Roman" w:hAnsi="Times New Roman" w:hint="default"/>
                <w:sz w:val="21"/>
                <w:szCs w:val="21"/>
              </w:rPr>
            </w:pPr>
            <w:r w:rsidRPr="00C6624F">
              <w:rPr>
                <w:rFonts w:ascii="Times New Roman" w:hAnsi="Times New Roman" w:hint="default"/>
                <w:sz w:val="21"/>
                <w:szCs w:val="21"/>
              </w:rPr>
              <w:t>EN 12735</w:t>
            </w:r>
          </w:p>
        </w:tc>
        <w:tc>
          <w:tcPr>
            <w:tcW w:w="1573" w:type="dxa"/>
            <w:vMerge w:val="restart"/>
            <w:shd w:val="clear" w:color="auto" w:fill="auto"/>
            <w:vAlign w:val="center"/>
          </w:tcPr>
          <w:p w:rsidR="0023310D" w:rsidRPr="00C6624F" w:rsidRDefault="0023310D" w:rsidP="00054477">
            <w:pPr>
              <w:pStyle w:val="font5"/>
              <w:widowControl w:val="0"/>
              <w:tabs>
                <w:tab w:val="left" w:pos="6120"/>
              </w:tabs>
              <w:adjustRightInd w:val="0"/>
              <w:snapToGrid w:val="0"/>
              <w:spacing w:beforeLines="50" w:before="120" w:beforeAutospacing="0" w:after="0" w:afterAutospacing="0"/>
              <w:jc w:val="center"/>
              <w:textAlignment w:val="baseline"/>
              <w:rPr>
                <w:rFonts w:ascii="Times New Roman" w:hAnsi="Times New Roman" w:hint="default"/>
                <w:sz w:val="21"/>
                <w:szCs w:val="21"/>
              </w:rPr>
            </w:pPr>
            <w:r w:rsidRPr="00C6624F">
              <w:rPr>
                <w:rFonts w:ascii="Times New Roman" w:hAnsi="Times New Roman" w:hint="default"/>
                <w:sz w:val="21"/>
                <w:szCs w:val="21"/>
              </w:rPr>
              <w:t>45°</w:t>
            </w:r>
            <w:proofErr w:type="gramStart"/>
            <w:r w:rsidRPr="00C6624F">
              <w:rPr>
                <w:rFonts w:ascii="Times New Roman" w:hAnsi="Times New Roman" w:hint="default"/>
                <w:sz w:val="21"/>
                <w:szCs w:val="21"/>
              </w:rPr>
              <w:t>冲锥</w:t>
            </w:r>
            <w:proofErr w:type="gramEnd"/>
          </w:p>
        </w:tc>
        <w:tc>
          <w:tcPr>
            <w:tcW w:w="3058" w:type="dxa"/>
            <w:shd w:val="clear" w:color="auto" w:fill="auto"/>
            <w:vAlign w:val="center"/>
          </w:tcPr>
          <w:p w:rsidR="0023310D" w:rsidRPr="00C6624F" w:rsidRDefault="0023310D" w:rsidP="00054477">
            <w:pPr>
              <w:jc w:val="center"/>
            </w:pPr>
            <w:r w:rsidRPr="00C6624F">
              <w:t>外径</w:t>
            </w:r>
            <w:r w:rsidRPr="00C6624F">
              <w:t>≤20mm</w:t>
            </w:r>
          </w:p>
        </w:tc>
        <w:tc>
          <w:tcPr>
            <w:tcW w:w="3058" w:type="dxa"/>
            <w:shd w:val="clear" w:color="auto" w:fill="auto"/>
            <w:vAlign w:val="center"/>
          </w:tcPr>
          <w:p w:rsidR="0023310D" w:rsidRPr="00C6624F" w:rsidRDefault="0023310D" w:rsidP="00054477">
            <w:pPr>
              <w:jc w:val="center"/>
            </w:pPr>
            <w:r w:rsidRPr="00C6624F">
              <w:t>外径＞</w:t>
            </w:r>
            <w:r w:rsidRPr="00C6624F">
              <w:t>20mm</w:t>
            </w:r>
          </w:p>
        </w:tc>
      </w:tr>
      <w:tr w:rsidR="0023310D" w:rsidRPr="00C6624F" w:rsidTr="00054477">
        <w:tc>
          <w:tcPr>
            <w:tcW w:w="1485" w:type="dxa"/>
            <w:vMerge/>
            <w:shd w:val="clear" w:color="auto" w:fill="auto"/>
            <w:vAlign w:val="center"/>
          </w:tcPr>
          <w:p w:rsidR="0023310D" w:rsidRPr="00C6624F" w:rsidRDefault="0023310D" w:rsidP="00054477">
            <w:pPr>
              <w:pStyle w:val="font5"/>
              <w:widowControl w:val="0"/>
              <w:tabs>
                <w:tab w:val="left" w:pos="6120"/>
              </w:tabs>
              <w:adjustRightInd w:val="0"/>
              <w:snapToGrid w:val="0"/>
              <w:spacing w:beforeLines="50" w:before="120" w:beforeAutospacing="0" w:after="0" w:afterAutospacing="0"/>
              <w:jc w:val="center"/>
              <w:textAlignment w:val="baseline"/>
              <w:rPr>
                <w:rFonts w:ascii="Times New Roman" w:hAnsi="Times New Roman" w:hint="default"/>
              </w:rPr>
            </w:pPr>
          </w:p>
        </w:tc>
        <w:tc>
          <w:tcPr>
            <w:tcW w:w="1573" w:type="dxa"/>
            <w:vMerge/>
            <w:shd w:val="clear" w:color="auto" w:fill="auto"/>
            <w:vAlign w:val="center"/>
          </w:tcPr>
          <w:p w:rsidR="0023310D" w:rsidRPr="00C6624F" w:rsidRDefault="0023310D" w:rsidP="00054477">
            <w:pPr>
              <w:pStyle w:val="font5"/>
              <w:widowControl w:val="0"/>
              <w:tabs>
                <w:tab w:val="left" w:pos="6120"/>
              </w:tabs>
              <w:adjustRightInd w:val="0"/>
              <w:snapToGrid w:val="0"/>
              <w:spacing w:beforeLines="50" w:before="120" w:beforeAutospacing="0" w:after="0" w:afterAutospacing="0"/>
              <w:jc w:val="center"/>
              <w:textAlignment w:val="baseline"/>
              <w:rPr>
                <w:rFonts w:ascii="Times New Roman" w:hAnsi="Times New Roman" w:hint="default"/>
              </w:rPr>
            </w:pPr>
          </w:p>
        </w:tc>
        <w:tc>
          <w:tcPr>
            <w:tcW w:w="3058" w:type="dxa"/>
            <w:shd w:val="clear" w:color="auto" w:fill="auto"/>
            <w:vAlign w:val="center"/>
          </w:tcPr>
          <w:p w:rsidR="0023310D" w:rsidRPr="00C6624F" w:rsidRDefault="0023310D" w:rsidP="00054477">
            <w:pPr>
              <w:jc w:val="center"/>
            </w:pPr>
            <w:r w:rsidRPr="00C6624F">
              <w:t>40%</w:t>
            </w:r>
          </w:p>
        </w:tc>
        <w:tc>
          <w:tcPr>
            <w:tcW w:w="3058" w:type="dxa"/>
            <w:shd w:val="clear" w:color="auto" w:fill="auto"/>
            <w:vAlign w:val="center"/>
          </w:tcPr>
          <w:p w:rsidR="0023310D" w:rsidRPr="00C6624F" w:rsidRDefault="0023310D" w:rsidP="00054477">
            <w:pPr>
              <w:jc w:val="center"/>
            </w:pPr>
            <w:r w:rsidRPr="00C6624F">
              <w:t>30%</w:t>
            </w:r>
          </w:p>
        </w:tc>
      </w:tr>
    </w:tbl>
    <w:p w:rsidR="0079272F" w:rsidRPr="00C6624F" w:rsidRDefault="0079272F" w:rsidP="00EF04DB">
      <w:pPr>
        <w:pStyle w:val="font5"/>
        <w:widowControl w:val="0"/>
        <w:tabs>
          <w:tab w:val="left" w:pos="6120"/>
        </w:tabs>
        <w:adjustRightInd w:val="0"/>
        <w:snapToGrid w:val="0"/>
        <w:spacing w:beforeLines="50" w:before="120" w:beforeAutospacing="0" w:after="0" w:afterAutospacing="0"/>
        <w:ind w:firstLine="480"/>
        <w:jc w:val="both"/>
        <w:textAlignment w:val="baseline"/>
        <w:rPr>
          <w:rFonts w:ascii="Times New Roman" w:hAnsi="Times New Roman" w:hint="default"/>
        </w:rPr>
      </w:pPr>
      <w:r w:rsidRPr="00C6624F">
        <w:rPr>
          <w:rFonts w:ascii="Times New Roman" w:hAnsi="Times New Roman" w:hint="default"/>
        </w:rPr>
        <w:t>扩口率和欧盟标准相当。</w:t>
      </w:r>
    </w:p>
    <w:p w:rsidR="00A0009D" w:rsidRPr="00C6624F" w:rsidRDefault="007D2312" w:rsidP="00A0009D">
      <w:pPr>
        <w:pStyle w:val="font5"/>
        <w:widowControl w:val="0"/>
        <w:tabs>
          <w:tab w:val="left" w:pos="6120"/>
        </w:tabs>
        <w:adjustRightInd w:val="0"/>
        <w:snapToGrid w:val="0"/>
        <w:spacing w:beforeLines="50" w:before="120" w:beforeAutospacing="0" w:after="0" w:afterAutospacing="0"/>
        <w:jc w:val="both"/>
        <w:textAlignment w:val="baseline"/>
        <w:rPr>
          <w:rFonts w:hint="default"/>
          <w:b/>
        </w:rPr>
      </w:pPr>
      <w:r>
        <w:rPr>
          <w:b/>
        </w:rPr>
        <w:t>7</w:t>
      </w:r>
      <w:r w:rsidR="00A0009D" w:rsidRPr="00C6624F">
        <w:rPr>
          <w:b/>
        </w:rPr>
        <w:t>、涡流探伤检验：</w:t>
      </w:r>
    </w:p>
    <w:p w:rsidR="00A0009D" w:rsidRPr="00C6624F" w:rsidRDefault="007D2312" w:rsidP="00EF04DB">
      <w:pPr>
        <w:pStyle w:val="font5"/>
        <w:widowControl w:val="0"/>
        <w:tabs>
          <w:tab w:val="left" w:pos="6120"/>
        </w:tabs>
        <w:adjustRightInd w:val="0"/>
        <w:snapToGrid w:val="0"/>
        <w:spacing w:beforeLines="50" w:before="120" w:beforeAutospacing="0" w:after="0" w:afterAutospacing="0"/>
        <w:ind w:firstLine="480"/>
        <w:jc w:val="both"/>
        <w:textAlignment w:val="baseline"/>
        <w:rPr>
          <w:rFonts w:ascii="Times New Roman" w:hAnsi="Times New Roman" w:hint="default"/>
        </w:rPr>
      </w:pPr>
      <w:r>
        <w:rPr>
          <w:rFonts w:ascii="Times New Roman" w:hAnsi="Times New Roman"/>
        </w:rPr>
        <w:t>本次修订</w:t>
      </w:r>
      <w:r w:rsidR="00A0009D" w:rsidRPr="00C6624F">
        <w:rPr>
          <w:rFonts w:ascii="Times New Roman" w:hAnsi="Times New Roman" w:hint="default"/>
        </w:rPr>
        <w:t>无变化。</w:t>
      </w:r>
    </w:p>
    <w:p w:rsidR="00EB7F1E" w:rsidRPr="00C6624F" w:rsidRDefault="001C1A08" w:rsidP="00EF04DB">
      <w:pPr>
        <w:pStyle w:val="font5"/>
        <w:widowControl w:val="0"/>
        <w:tabs>
          <w:tab w:val="left" w:pos="6120"/>
        </w:tabs>
        <w:adjustRightInd w:val="0"/>
        <w:snapToGrid w:val="0"/>
        <w:spacing w:beforeLines="50" w:before="120" w:beforeAutospacing="0" w:after="0" w:afterAutospacing="0"/>
        <w:jc w:val="center"/>
        <w:textAlignment w:val="baseline"/>
        <w:rPr>
          <w:rFonts w:hint="default"/>
        </w:rPr>
      </w:pPr>
      <w:r w:rsidRPr="00C6624F">
        <w:t>标准钻孔对比表</w:t>
      </w:r>
    </w:p>
    <w:tbl>
      <w:tblPr>
        <w:tblW w:w="699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979"/>
        <w:gridCol w:w="1437"/>
        <w:gridCol w:w="2144"/>
      </w:tblGrid>
      <w:tr w:rsidR="00EB7F1E" w:rsidRPr="00C6624F" w:rsidTr="006E4BC2">
        <w:tc>
          <w:tcPr>
            <w:tcW w:w="1437" w:type="dxa"/>
            <w:vAlign w:val="center"/>
          </w:tcPr>
          <w:p w:rsidR="00EB7F1E" w:rsidRPr="00C6624F" w:rsidRDefault="00EB7F1E" w:rsidP="006E4BC2">
            <w:pPr>
              <w:jc w:val="center"/>
              <w:rPr>
                <w:sz w:val="21"/>
                <w:szCs w:val="21"/>
              </w:rPr>
            </w:pPr>
            <w:r w:rsidRPr="00C6624F">
              <w:rPr>
                <w:sz w:val="21"/>
                <w:szCs w:val="21"/>
              </w:rPr>
              <w:t>本标准引用</w:t>
            </w:r>
          </w:p>
        </w:tc>
        <w:tc>
          <w:tcPr>
            <w:tcW w:w="1979" w:type="dxa"/>
            <w:vAlign w:val="center"/>
          </w:tcPr>
          <w:p w:rsidR="00EB7F1E" w:rsidRPr="00C6624F" w:rsidRDefault="00EB7F1E" w:rsidP="006E4BC2">
            <w:pPr>
              <w:jc w:val="center"/>
              <w:rPr>
                <w:sz w:val="21"/>
                <w:szCs w:val="21"/>
              </w:rPr>
            </w:pPr>
            <w:r w:rsidRPr="00C6624F">
              <w:rPr>
                <w:sz w:val="21"/>
                <w:szCs w:val="21"/>
              </w:rPr>
              <w:t>管材外径</w:t>
            </w:r>
          </w:p>
        </w:tc>
        <w:tc>
          <w:tcPr>
            <w:tcW w:w="1437" w:type="dxa"/>
            <w:vAlign w:val="center"/>
          </w:tcPr>
          <w:p w:rsidR="00EB7F1E" w:rsidRPr="00C6624F" w:rsidRDefault="00EB7F1E" w:rsidP="006E4BC2">
            <w:pPr>
              <w:jc w:val="center"/>
              <w:rPr>
                <w:sz w:val="21"/>
                <w:szCs w:val="21"/>
              </w:rPr>
            </w:pPr>
            <w:r w:rsidRPr="00C6624F">
              <w:rPr>
                <w:sz w:val="21"/>
                <w:szCs w:val="21"/>
              </w:rPr>
              <w:t>管材壁厚</w:t>
            </w:r>
          </w:p>
        </w:tc>
        <w:tc>
          <w:tcPr>
            <w:tcW w:w="2144" w:type="dxa"/>
            <w:vAlign w:val="center"/>
          </w:tcPr>
          <w:p w:rsidR="00EB7F1E" w:rsidRPr="00C6624F" w:rsidRDefault="00EB7F1E" w:rsidP="006E4BC2">
            <w:pPr>
              <w:jc w:val="center"/>
              <w:rPr>
                <w:sz w:val="21"/>
                <w:szCs w:val="21"/>
              </w:rPr>
            </w:pPr>
            <w:r w:rsidRPr="00C6624F">
              <w:rPr>
                <w:sz w:val="21"/>
                <w:szCs w:val="21"/>
              </w:rPr>
              <w:t>标准人工缺陷孔径</w:t>
            </w:r>
          </w:p>
        </w:tc>
      </w:tr>
      <w:tr w:rsidR="00B342BE" w:rsidRPr="00C6624F" w:rsidTr="006E4BC2">
        <w:trPr>
          <w:cantSplit/>
        </w:trPr>
        <w:tc>
          <w:tcPr>
            <w:tcW w:w="1437" w:type="dxa"/>
            <w:vMerge w:val="restart"/>
            <w:vAlign w:val="center"/>
          </w:tcPr>
          <w:p w:rsidR="00B342BE" w:rsidRPr="00C6624F" w:rsidRDefault="00B342BE" w:rsidP="006E4BC2">
            <w:pPr>
              <w:jc w:val="center"/>
              <w:rPr>
                <w:sz w:val="21"/>
                <w:szCs w:val="21"/>
              </w:rPr>
            </w:pPr>
            <w:r w:rsidRPr="00C6624F">
              <w:rPr>
                <w:sz w:val="21"/>
                <w:szCs w:val="21"/>
              </w:rPr>
              <w:t>本标准引用</w:t>
            </w:r>
            <w:r w:rsidRPr="00C6624F">
              <w:rPr>
                <w:sz w:val="21"/>
                <w:szCs w:val="21"/>
              </w:rPr>
              <w:t>GB/T 5248</w:t>
            </w:r>
            <w:r w:rsidRPr="00C6624F">
              <w:rPr>
                <w:sz w:val="21"/>
                <w:szCs w:val="21"/>
              </w:rPr>
              <w:t>标准</w:t>
            </w:r>
          </w:p>
        </w:tc>
        <w:tc>
          <w:tcPr>
            <w:tcW w:w="1979" w:type="dxa"/>
            <w:vMerge w:val="restart"/>
            <w:vAlign w:val="center"/>
          </w:tcPr>
          <w:p w:rsidR="00B342BE" w:rsidRPr="00C6624F" w:rsidRDefault="00B342BE" w:rsidP="006E4BC2">
            <w:pPr>
              <w:jc w:val="center"/>
              <w:rPr>
                <w:sz w:val="21"/>
                <w:szCs w:val="21"/>
              </w:rPr>
            </w:pPr>
            <w:r w:rsidRPr="00C6624F">
              <w:rPr>
                <w:sz w:val="21"/>
                <w:szCs w:val="21"/>
              </w:rPr>
              <w:t>3.00</w:t>
            </w:r>
            <w:r w:rsidRPr="00C6624F">
              <w:rPr>
                <w:sz w:val="21"/>
                <w:szCs w:val="21"/>
              </w:rPr>
              <w:t>～</w:t>
            </w:r>
            <w:r w:rsidRPr="00C6624F">
              <w:rPr>
                <w:sz w:val="21"/>
                <w:szCs w:val="21"/>
              </w:rPr>
              <w:t>6.</w:t>
            </w:r>
            <w:r w:rsidRPr="00C6624F">
              <w:rPr>
                <w:rFonts w:hint="eastAsia"/>
                <w:sz w:val="21"/>
                <w:szCs w:val="21"/>
              </w:rPr>
              <w:t>00</w:t>
            </w:r>
          </w:p>
        </w:tc>
        <w:tc>
          <w:tcPr>
            <w:tcW w:w="1437" w:type="dxa"/>
            <w:vAlign w:val="center"/>
          </w:tcPr>
          <w:p w:rsidR="00B342BE" w:rsidRPr="00C6624F" w:rsidRDefault="00B342BE" w:rsidP="006E4BC2">
            <w:pPr>
              <w:jc w:val="center"/>
              <w:rPr>
                <w:sz w:val="21"/>
                <w:szCs w:val="21"/>
              </w:rPr>
            </w:pPr>
            <w:r w:rsidRPr="00C6624F">
              <w:rPr>
                <w:rFonts w:hint="eastAsia"/>
                <w:sz w:val="21"/>
                <w:szCs w:val="21"/>
              </w:rPr>
              <w:t>＜</w:t>
            </w:r>
            <w:r w:rsidRPr="00C6624F">
              <w:rPr>
                <w:rFonts w:hint="eastAsia"/>
                <w:sz w:val="21"/>
                <w:szCs w:val="21"/>
              </w:rPr>
              <w:t>0.40</w:t>
            </w:r>
          </w:p>
        </w:tc>
        <w:tc>
          <w:tcPr>
            <w:tcW w:w="2144" w:type="dxa"/>
            <w:vAlign w:val="center"/>
          </w:tcPr>
          <w:p w:rsidR="00B342BE" w:rsidRPr="00C6624F" w:rsidRDefault="00B342BE" w:rsidP="006E4BC2">
            <w:pPr>
              <w:jc w:val="center"/>
              <w:rPr>
                <w:sz w:val="21"/>
                <w:szCs w:val="21"/>
              </w:rPr>
            </w:pPr>
            <w:r w:rsidRPr="00C6624F">
              <w:rPr>
                <w:sz w:val="21"/>
                <w:szCs w:val="21"/>
              </w:rPr>
              <w:t>0.30</w:t>
            </w:r>
          </w:p>
        </w:tc>
      </w:tr>
      <w:tr w:rsidR="00B342BE" w:rsidRPr="00C6624F" w:rsidTr="006E4BC2">
        <w:trPr>
          <w:cantSplit/>
        </w:trPr>
        <w:tc>
          <w:tcPr>
            <w:tcW w:w="1437" w:type="dxa"/>
            <w:vMerge/>
            <w:vAlign w:val="center"/>
          </w:tcPr>
          <w:p w:rsidR="00B342BE" w:rsidRPr="00C6624F" w:rsidRDefault="00B342BE" w:rsidP="006E4BC2">
            <w:pPr>
              <w:jc w:val="center"/>
              <w:rPr>
                <w:sz w:val="21"/>
                <w:szCs w:val="21"/>
              </w:rPr>
            </w:pPr>
          </w:p>
        </w:tc>
        <w:tc>
          <w:tcPr>
            <w:tcW w:w="1979" w:type="dxa"/>
            <w:vMerge/>
            <w:vAlign w:val="center"/>
          </w:tcPr>
          <w:p w:rsidR="00B342BE" w:rsidRPr="00C6624F" w:rsidRDefault="00B342BE" w:rsidP="006E4BC2">
            <w:pPr>
              <w:jc w:val="center"/>
              <w:rPr>
                <w:sz w:val="21"/>
                <w:szCs w:val="21"/>
              </w:rPr>
            </w:pPr>
          </w:p>
        </w:tc>
        <w:tc>
          <w:tcPr>
            <w:tcW w:w="1437" w:type="dxa"/>
            <w:vAlign w:val="center"/>
          </w:tcPr>
          <w:p w:rsidR="00B342BE" w:rsidRPr="00C6624F" w:rsidRDefault="00B342BE" w:rsidP="006E4BC2">
            <w:pPr>
              <w:jc w:val="center"/>
              <w:rPr>
                <w:sz w:val="21"/>
                <w:szCs w:val="21"/>
              </w:rPr>
            </w:pPr>
            <w:r w:rsidRPr="00C6624F">
              <w:rPr>
                <w:rFonts w:hint="eastAsia"/>
                <w:sz w:val="21"/>
                <w:szCs w:val="21"/>
              </w:rPr>
              <w:t>≥</w:t>
            </w:r>
            <w:r w:rsidRPr="00C6624F">
              <w:rPr>
                <w:rFonts w:hint="eastAsia"/>
                <w:sz w:val="21"/>
                <w:szCs w:val="21"/>
              </w:rPr>
              <w:t>0.40</w:t>
            </w:r>
          </w:p>
        </w:tc>
        <w:tc>
          <w:tcPr>
            <w:tcW w:w="2144" w:type="dxa"/>
            <w:vAlign w:val="center"/>
          </w:tcPr>
          <w:p w:rsidR="00B342BE" w:rsidRPr="00C6624F" w:rsidRDefault="00B342BE" w:rsidP="006E4BC2">
            <w:pPr>
              <w:jc w:val="center"/>
              <w:rPr>
                <w:sz w:val="21"/>
                <w:szCs w:val="21"/>
              </w:rPr>
            </w:pPr>
            <w:r w:rsidRPr="00C6624F">
              <w:rPr>
                <w:sz w:val="21"/>
                <w:szCs w:val="21"/>
              </w:rPr>
              <w:t>0.40</w:t>
            </w:r>
          </w:p>
        </w:tc>
      </w:tr>
      <w:tr w:rsidR="00B342BE" w:rsidRPr="00C6624F" w:rsidTr="006E4BC2">
        <w:trPr>
          <w:cantSplit/>
        </w:trPr>
        <w:tc>
          <w:tcPr>
            <w:tcW w:w="1437" w:type="dxa"/>
            <w:vMerge/>
            <w:vAlign w:val="center"/>
          </w:tcPr>
          <w:p w:rsidR="00B342BE" w:rsidRPr="00C6624F" w:rsidRDefault="00B342BE" w:rsidP="006E4BC2">
            <w:pPr>
              <w:jc w:val="center"/>
              <w:rPr>
                <w:sz w:val="21"/>
                <w:szCs w:val="21"/>
              </w:rPr>
            </w:pPr>
          </w:p>
        </w:tc>
        <w:tc>
          <w:tcPr>
            <w:tcW w:w="1979" w:type="dxa"/>
            <w:vMerge w:val="restart"/>
            <w:vAlign w:val="center"/>
          </w:tcPr>
          <w:p w:rsidR="00B342BE" w:rsidRPr="00C6624F" w:rsidRDefault="00B342BE" w:rsidP="006E4BC2">
            <w:pPr>
              <w:jc w:val="center"/>
              <w:rPr>
                <w:sz w:val="21"/>
                <w:szCs w:val="21"/>
              </w:rPr>
            </w:pPr>
            <w:r w:rsidRPr="00C6624F">
              <w:rPr>
                <w:sz w:val="21"/>
                <w:szCs w:val="21"/>
              </w:rPr>
              <w:t>＞</w:t>
            </w:r>
            <w:r w:rsidRPr="00C6624F">
              <w:rPr>
                <w:rFonts w:hint="eastAsia"/>
                <w:sz w:val="21"/>
                <w:szCs w:val="21"/>
              </w:rPr>
              <w:t>6.00~10.00</w:t>
            </w:r>
          </w:p>
        </w:tc>
        <w:tc>
          <w:tcPr>
            <w:tcW w:w="1437" w:type="dxa"/>
            <w:vAlign w:val="center"/>
          </w:tcPr>
          <w:p w:rsidR="00B342BE" w:rsidRPr="00C6624F" w:rsidRDefault="00B342BE" w:rsidP="00D55E49">
            <w:pPr>
              <w:jc w:val="center"/>
              <w:rPr>
                <w:sz w:val="21"/>
                <w:szCs w:val="21"/>
              </w:rPr>
            </w:pPr>
            <w:r w:rsidRPr="00C6624F">
              <w:rPr>
                <w:rFonts w:hint="eastAsia"/>
                <w:sz w:val="21"/>
                <w:szCs w:val="21"/>
              </w:rPr>
              <w:t>＜</w:t>
            </w:r>
            <w:r w:rsidRPr="00C6624F">
              <w:rPr>
                <w:rFonts w:hint="eastAsia"/>
                <w:sz w:val="21"/>
                <w:szCs w:val="21"/>
              </w:rPr>
              <w:t>0.40</w:t>
            </w:r>
          </w:p>
        </w:tc>
        <w:tc>
          <w:tcPr>
            <w:tcW w:w="2144" w:type="dxa"/>
            <w:vAlign w:val="center"/>
          </w:tcPr>
          <w:p w:rsidR="00B342BE" w:rsidRPr="00C6624F" w:rsidRDefault="00B342BE" w:rsidP="006E4BC2">
            <w:pPr>
              <w:jc w:val="center"/>
              <w:rPr>
                <w:sz w:val="21"/>
                <w:szCs w:val="21"/>
              </w:rPr>
            </w:pPr>
            <w:r w:rsidRPr="00C6624F">
              <w:rPr>
                <w:sz w:val="21"/>
                <w:szCs w:val="21"/>
              </w:rPr>
              <w:t>0.50</w:t>
            </w:r>
          </w:p>
        </w:tc>
      </w:tr>
      <w:tr w:rsidR="00B342BE" w:rsidRPr="00C6624F" w:rsidTr="006E4BC2">
        <w:trPr>
          <w:cantSplit/>
        </w:trPr>
        <w:tc>
          <w:tcPr>
            <w:tcW w:w="1437" w:type="dxa"/>
            <w:vMerge/>
            <w:vAlign w:val="center"/>
          </w:tcPr>
          <w:p w:rsidR="00B342BE" w:rsidRPr="00C6624F" w:rsidRDefault="00B342BE" w:rsidP="006E4BC2">
            <w:pPr>
              <w:jc w:val="center"/>
              <w:rPr>
                <w:sz w:val="21"/>
                <w:szCs w:val="21"/>
              </w:rPr>
            </w:pPr>
          </w:p>
        </w:tc>
        <w:tc>
          <w:tcPr>
            <w:tcW w:w="1979" w:type="dxa"/>
            <w:vMerge/>
            <w:vAlign w:val="center"/>
          </w:tcPr>
          <w:p w:rsidR="00B342BE" w:rsidRPr="00C6624F" w:rsidRDefault="00B342BE" w:rsidP="006E4BC2">
            <w:pPr>
              <w:jc w:val="center"/>
              <w:rPr>
                <w:sz w:val="21"/>
                <w:szCs w:val="21"/>
              </w:rPr>
            </w:pPr>
          </w:p>
        </w:tc>
        <w:tc>
          <w:tcPr>
            <w:tcW w:w="1437" w:type="dxa"/>
            <w:vAlign w:val="center"/>
          </w:tcPr>
          <w:p w:rsidR="00B342BE" w:rsidRPr="00C6624F" w:rsidRDefault="00B342BE" w:rsidP="00D55E49">
            <w:pPr>
              <w:jc w:val="center"/>
              <w:rPr>
                <w:sz w:val="21"/>
                <w:szCs w:val="21"/>
              </w:rPr>
            </w:pPr>
            <w:r w:rsidRPr="00C6624F">
              <w:rPr>
                <w:rFonts w:hint="eastAsia"/>
                <w:sz w:val="21"/>
                <w:szCs w:val="21"/>
              </w:rPr>
              <w:t>≥</w:t>
            </w:r>
            <w:r w:rsidRPr="00C6624F">
              <w:rPr>
                <w:rFonts w:hint="eastAsia"/>
                <w:sz w:val="21"/>
                <w:szCs w:val="21"/>
              </w:rPr>
              <w:t>0.40</w:t>
            </w:r>
          </w:p>
        </w:tc>
        <w:tc>
          <w:tcPr>
            <w:tcW w:w="2144" w:type="dxa"/>
            <w:vAlign w:val="center"/>
          </w:tcPr>
          <w:p w:rsidR="00B342BE" w:rsidRPr="00C6624F" w:rsidRDefault="00B342BE" w:rsidP="006E4BC2">
            <w:pPr>
              <w:jc w:val="center"/>
              <w:rPr>
                <w:sz w:val="21"/>
                <w:szCs w:val="21"/>
              </w:rPr>
            </w:pPr>
            <w:r w:rsidRPr="00C6624F">
              <w:rPr>
                <w:sz w:val="21"/>
                <w:szCs w:val="21"/>
              </w:rPr>
              <w:t>0.60</w:t>
            </w:r>
          </w:p>
        </w:tc>
      </w:tr>
      <w:tr w:rsidR="00B342BE" w:rsidRPr="00C6624F" w:rsidTr="006E4BC2">
        <w:trPr>
          <w:cantSplit/>
        </w:trPr>
        <w:tc>
          <w:tcPr>
            <w:tcW w:w="1437" w:type="dxa"/>
            <w:vMerge/>
            <w:vAlign w:val="center"/>
          </w:tcPr>
          <w:p w:rsidR="00B342BE" w:rsidRPr="00C6624F" w:rsidRDefault="00B342BE" w:rsidP="006E4BC2">
            <w:pPr>
              <w:jc w:val="center"/>
              <w:rPr>
                <w:sz w:val="21"/>
                <w:szCs w:val="21"/>
              </w:rPr>
            </w:pPr>
          </w:p>
        </w:tc>
        <w:tc>
          <w:tcPr>
            <w:tcW w:w="1979" w:type="dxa"/>
            <w:vMerge w:val="restart"/>
            <w:vAlign w:val="center"/>
          </w:tcPr>
          <w:p w:rsidR="00B342BE" w:rsidRPr="00C6624F" w:rsidRDefault="00B342BE" w:rsidP="006E4BC2">
            <w:pPr>
              <w:jc w:val="center"/>
              <w:rPr>
                <w:sz w:val="21"/>
                <w:szCs w:val="21"/>
              </w:rPr>
            </w:pPr>
            <w:r w:rsidRPr="00C6624F">
              <w:rPr>
                <w:sz w:val="21"/>
                <w:szCs w:val="21"/>
              </w:rPr>
              <w:t>＞</w:t>
            </w:r>
            <w:r w:rsidRPr="00C6624F">
              <w:rPr>
                <w:sz w:val="21"/>
                <w:szCs w:val="21"/>
              </w:rPr>
              <w:t>1</w:t>
            </w:r>
            <w:r w:rsidRPr="00C6624F">
              <w:rPr>
                <w:rFonts w:hint="eastAsia"/>
                <w:sz w:val="21"/>
                <w:szCs w:val="21"/>
              </w:rPr>
              <w:t>0</w:t>
            </w:r>
            <w:r w:rsidRPr="00C6624F">
              <w:rPr>
                <w:sz w:val="21"/>
                <w:szCs w:val="21"/>
              </w:rPr>
              <w:t>.</w:t>
            </w:r>
            <w:r w:rsidRPr="00C6624F">
              <w:rPr>
                <w:rFonts w:hint="eastAsia"/>
                <w:sz w:val="21"/>
                <w:szCs w:val="21"/>
              </w:rPr>
              <w:t>00</w:t>
            </w:r>
            <w:r w:rsidRPr="00C6624F">
              <w:rPr>
                <w:sz w:val="21"/>
                <w:szCs w:val="21"/>
              </w:rPr>
              <w:t>~1</w:t>
            </w:r>
            <w:r w:rsidRPr="00C6624F">
              <w:rPr>
                <w:rFonts w:hint="eastAsia"/>
                <w:sz w:val="21"/>
                <w:szCs w:val="21"/>
              </w:rPr>
              <w:t>6.00</w:t>
            </w:r>
          </w:p>
        </w:tc>
        <w:tc>
          <w:tcPr>
            <w:tcW w:w="1437" w:type="dxa"/>
            <w:vAlign w:val="center"/>
          </w:tcPr>
          <w:p w:rsidR="00B342BE" w:rsidRPr="00C6624F" w:rsidRDefault="00B342BE" w:rsidP="00D55E49">
            <w:pPr>
              <w:jc w:val="center"/>
              <w:rPr>
                <w:sz w:val="21"/>
                <w:szCs w:val="21"/>
              </w:rPr>
            </w:pPr>
            <w:r w:rsidRPr="00C6624F">
              <w:rPr>
                <w:rFonts w:hint="eastAsia"/>
                <w:sz w:val="21"/>
                <w:szCs w:val="21"/>
              </w:rPr>
              <w:t>＜</w:t>
            </w:r>
            <w:r w:rsidRPr="00C6624F">
              <w:rPr>
                <w:rFonts w:hint="eastAsia"/>
                <w:sz w:val="21"/>
                <w:szCs w:val="21"/>
              </w:rPr>
              <w:t>0.50</w:t>
            </w:r>
          </w:p>
        </w:tc>
        <w:tc>
          <w:tcPr>
            <w:tcW w:w="2144" w:type="dxa"/>
            <w:vAlign w:val="center"/>
          </w:tcPr>
          <w:p w:rsidR="00B342BE" w:rsidRPr="00C6624F" w:rsidRDefault="00B342BE" w:rsidP="006E4BC2">
            <w:pPr>
              <w:jc w:val="center"/>
              <w:rPr>
                <w:sz w:val="21"/>
                <w:szCs w:val="21"/>
              </w:rPr>
            </w:pPr>
            <w:r w:rsidRPr="00C6624F">
              <w:rPr>
                <w:sz w:val="21"/>
                <w:szCs w:val="21"/>
              </w:rPr>
              <w:t>0.60</w:t>
            </w:r>
          </w:p>
        </w:tc>
      </w:tr>
      <w:tr w:rsidR="00B342BE" w:rsidRPr="00C6624F" w:rsidTr="006E4BC2">
        <w:trPr>
          <w:cantSplit/>
        </w:trPr>
        <w:tc>
          <w:tcPr>
            <w:tcW w:w="1437" w:type="dxa"/>
            <w:vMerge/>
            <w:vAlign w:val="center"/>
          </w:tcPr>
          <w:p w:rsidR="00B342BE" w:rsidRPr="00C6624F" w:rsidRDefault="00B342BE" w:rsidP="006E4BC2">
            <w:pPr>
              <w:jc w:val="center"/>
              <w:rPr>
                <w:sz w:val="21"/>
                <w:szCs w:val="21"/>
              </w:rPr>
            </w:pPr>
          </w:p>
        </w:tc>
        <w:tc>
          <w:tcPr>
            <w:tcW w:w="1979" w:type="dxa"/>
            <w:vMerge/>
            <w:vAlign w:val="center"/>
          </w:tcPr>
          <w:p w:rsidR="00B342BE" w:rsidRPr="00C6624F" w:rsidRDefault="00B342BE" w:rsidP="006E4BC2">
            <w:pPr>
              <w:jc w:val="center"/>
              <w:rPr>
                <w:sz w:val="21"/>
                <w:szCs w:val="21"/>
              </w:rPr>
            </w:pPr>
          </w:p>
        </w:tc>
        <w:tc>
          <w:tcPr>
            <w:tcW w:w="1437" w:type="dxa"/>
            <w:vAlign w:val="center"/>
          </w:tcPr>
          <w:p w:rsidR="00B342BE" w:rsidRPr="00C6624F" w:rsidRDefault="00B342BE" w:rsidP="00D55E49">
            <w:pPr>
              <w:jc w:val="center"/>
              <w:rPr>
                <w:sz w:val="21"/>
                <w:szCs w:val="21"/>
              </w:rPr>
            </w:pPr>
            <w:r w:rsidRPr="00C6624F">
              <w:rPr>
                <w:rFonts w:hint="eastAsia"/>
                <w:sz w:val="21"/>
                <w:szCs w:val="21"/>
              </w:rPr>
              <w:t>≥</w:t>
            </w:r>
            <w:r w:rsidRPr="00C6624F">
              <w:rPr>
                <w:rFonts w:hint="eastAsia"/>
                <w:sz w:val="21"/>
                <w:szCs w:val="21"/>
              </w:rPr>
              <w:t>0.50</w:t>
            </w:r>
          </w:p>
        </w:tc>
        <w:tc>
          <w:tcPr>
            <w:tcW w:w="2144" w:type="dxa"/>
            <w:vAlign w:val="center"/>
          </w:tcPr>
          <w:p w:rsidR="00B342BE" w:rsidRPr="00C6624F" w:rsidRDefault="00B342BE" w:rsidP="006E4BC2">
            <w:pPr>
              <w:jc w:val="center"/>
              <w:rPr>
                <w:sz w:val="21"/>
                <w:szCs w:val="21"/>
              </w:rPr>
            </w:pPr>
            <w:r w:rsidRPr="00C6624F">
              <w:rPr>
                <w:sz w:val="21"/>
                <w:szCs w:val="21"/>
              </w:rPr>
              <w:t>0.70</w:t>
            </w:r>
          </w:p>
        </w:tc>
      </w:tr>
      <w:tr w:rsidR="00B342BE" w:rsidRPr="00C6624F" w:rsidTr="006E4BC2">
        <w:trPr>
          <w:cantSplit/>
        </w:trPr>
        <w:tc>
          <w:tcPr>
            <w:tcW w:w="1437" w:type="dxa"/>
            <w:vMerge/>
            <w:vAlign w:val="center"/>
          </w:tcPr>
          <w:p w:rsidR="00B342BE" w:rsidRPr="00C6624F" w:rsidRDefault="00B342BE" w:rsidP="006E4BC2">
            <w:pPr>
              <w:jc w:val="center"/>
              <w:rPr>
                <w:sz w:val="21"/>
                <w:szCs w:val="21"/>
              </w:rPr>
            </w:pPr>
          </w:p>
        </w:tc>
        <w:tc>
          <w:tcPr>
            <w:tcW w:w="1979" w:type="dxa"/>
            <w:vMerge w:val="restart"/>
            <w:vAlign w:val="center"/>
          </w:tcPr>
          <w:p w:rsidR="00B342BE" w:rsidRPr="00C6624F" w:rsidRDefault="00B342BE" w:rsidP="006E4BC2">
            <w:pPr>
              <w:jc w:val="center"/>
              <w:rPr>
                <w:sz w:val="21"/>
                <w:szCs w:val="21"/>
              </w:rPr>
            </w:pPr>
            <w:r w:rsidRPr="00C6624F">
              <w:rPr>
                <w:sz w:val="21"/>
                <w:szCs w:val="21"/>
              </w:rPr>
              <w:t>＞</w:t>
            </w:r>
            <w:r w:rsidRPr="00C6624F">
              <w:rPr>
                <w:rFonts w:hint="eastAsia"/>
                <w:sz w:val="21"/>
                <w:szCs w:val="21"/>
              </w:rPr>
              <w:t>16</w:t>
            </w:r>
            <w:r w:rsidRPr="00C6624F">
              <w:rPr>
                <w:sz w:val="21"/>
                <w:szCs w:val="21"/>
              </w:rPr>
              <w:t>.00~</w:t>
            </w:r>
            <w:r w:rsidRPr="00C6624F">
              <w:rPr>
                <w:rFonts w:hint="eastAsia"/>
                <w:sz w:val="21"/>
                <w:szCs w:val="21"/>
              </w:rPr>
              <w:t>20.00</w:t>
            </w:r>
          </w:p>
        </w:tc>
        <w:tc>
          <w:tcPr>
            <w:tcW w:w="1437" w:type="dxa"/>
            <w:vAlign w:val="center"/>
          </w:tcPr>
          <w:p w:rsidR="00B342BE" w:rsidRPr="00C6624F" w:rsidRDefault="00B342BE" w:rsidP="00D55E49">
            <w:pPr>
              <w:jc w:val="center"/>
              <w:rPr>
                <w:sz w:val="21"/>
                <w:szCs w:val="21"/>
              </w:rPr>
            </w:pPr>
            <w:r w:rsidRPr="00C6624F">
              <w:rPr>
                <w:rFonts w:hint="eastAsia"/>
                <w:sz w:val="21"/>
                <w:szCs w:val="21"/>
              </w:rPr>
              <w:t>＜</w:t>
            </w:r>
            <w:r w:rsidRPr="00C6624F">
              <w:rPr>
                <w:rFonts w:hint="eastAsia"/>
                <w:sz w:val="21"/>
                <w:szCs w:val="21"/>
              </w:rPr>
              <w:t>0.50</w:t>
            </w:r>
          </w:p>
        </w:tc>
        <w:tc>
          <w:tcPr>
            <w:tcW w:w="2144" w:type="dxa"/>
            <w:vAlign w:val="center"/>
          </w:tcPr>
          <w:p w:rsidR="00B342BE" w:rsidRPr="00C6624F" w:rsidRDefault="00B342BE" w:rsidP="006E4BC2">
            <w:pPr>
              <w:jc w:val="center"/>
              <w:rPr>
                <w:sz w:val="21"/>
                <w:szCs w:val="21"/>
              </w:rPr>
            </w:pPr>
            <w:r w:rsidRPr="00C6624F">
              <w:rPr>
                <w:sz w:val="21"/>
                <w:szCs w:val="21"/>
              </w:rPr>
              <w:t>0.70</w:t>
            </w:r>
          </w:p>
        </w:tc>
      </w:tr>
      <w:tr w:rsidR="00B342BE" w:rsidRPr="00C6624F" w:rsidTr="006E4BC2">
        <w:trPr>
          <w:cantSplit/>
        </w:trPr>
        <w:tc>
          <w:tcPr>
            <w:tcW w:w="1437" w:type="dxa"/>
            <w:vMerge/>
            <w:vAlign w:val="center"/>
          </w:tcPr>
          <w:p w:rsidR="00B342BE" w:rsidRPr="00C6624F" w:rsidRDefault="00B342BE" w:rsidP="006E4BC2">
            <w:pPr>
              <w:jc w:val="center"/>
              <w:rPr>
                <w:sz w:val="21"/>
                <w:szCs w:val="21"/>
              </w:rPr>
            </w:pPr>
          </w:p>
        </w:tc>
        <w:tc>
          <w:tcPr>
            <w:tcW w:w="1979" w:type="dxa"/>
            <w:vMerge/>
            <w:vAlign w:val="center"/>
          </w:tcPr>
          <w:p w:rsidR="00B342BE" w:rsidRPr="00C6624F" w:rsidRDefault="00B342BE" w:rsidP="006E4BC2">
            <w:pPr>
              <w:jc w:val="center"/>
              <w:rPr>
                <w:sz w:val="21"/>
                <w:szCs w:val="21"/>
              </w:rPr>
            </w:pPr>
          </w:p>
        </w:tc>
        <w:tc>
          <w:tcPr>
            <w:tcW w:w="1437" w:type="dxa"/>
            <w:vAlign w:val="center"/>
          </w:tcPr>
          <w:p w:rsidR="00B342BE" w:rsidRPr="00C6624F" w:rsidRDefault="00B342BE" w:rsidP="00D55E49">
            <w:pPr>
              <w:jc w:val="center"/>
              <w:rPr>
                <w:sz w:val="21"/>
                <w:szCs w:val="21"/>
              </w:rPr>
            </w:pPr>
            <w:r w:rsidRPr="00C6624F">
              <w:rPr>
                <w:rFonts w:hint="eastAsia"/>
                <w:sz w:val="21"/>
                <w:szCs w:val="21"/>
              </w:rPr>
              <w:t>≥</w:t>
            </w:r>
            <w:r w:rsidRPr="00C6624F">
              <w:rPr>
                <w:rFonts w:hint="eastAsia"/>
                <w:sz w:val="21"/>
                <w:szCs w:val="21"/>
              </w:rPr>
              <w:t>0.50</w:t>
            </w:r>
          </w:p>
        </w:tc>
        <w:tc>
          <w:tcPr>
            <w:tcW w:w="2144" w:type="dxa"/>
            <w:vAlign w:val="center"/>
          </w:tcPr>
          <w:p w:rsidR="00B342BE" w:rsidRPr="00C6624F" w:rsidRDefault="00B342BE" w:rsidP="006E4BC2">
            <w:pPr>
              <w:jc w:val="center"/>
              <w:rPr>
                <w:sz w:val="21"/>
                <w:szCs w:val="21"/>
              </w:rPr>
            </w:pPr>
            <w:r w:rsidRPr="00C6624F">
              <w:rPr>
                <w:sz w:val="21"/>
                <w:szCs w:val="21"/>
              </w:rPr>
              <w:t>0.80</w:t>
            </w:r>
          </w:p>
        </w:tc>
      </w:tr>
      <w:tr w:rsidR="00B342BE" w:rsidRPr="00C6624F" w:rsidTr="006E4BC2">
        <w:trPr>
          <w:cantSplit/>
          <w:trHeight w:val="315"/>
        </w:trPr>
        <w:tc>
          <w:tcPr>
            <w:tcW w:w="1437" w:type="dxa"/>
            <w:vMerge/>
            <w:vAlign w:val="center"/>
          </w:tcPr>
          <w:p w:rsidR="00B342BE" w:rsidRPr="00C6624F" w:rsidRDefault="00B342BE" w:rsidP="006E4BC2">
            <w:pPr>
              <w:jc w:val="center"/>
              <w:rPr>
                <w:sz w:val="21"/>
                <w:szCs w:val="21"/>
              </w:rPr>
            </w:pPr>
          </w:p>
        </w:tc>
        <w:tc>
          <w:tcPr>
            <w:tcW w:w="1979" w:type="dxa"/>
            <w:vMerge w:val="restart"/>
            <w:vAlign w:val="center"/>
          </w:tcPr>
          <w:p w:rsidR="00B342BE" w:rsidRPr="00C6624F" w:rsidRDefault="00B342BE" w:rsidP="006E4BC2">
            <w:pPr>
              <w:jc w:val="center"/>
              <w:rPr>
                <w:sz w:val="21"/>
                <w:szCs w:val="21"/>
              </w:rPr>
            </w:pPr>
            <w:r w:rsidRPr="00C6624F">
              <w:rPr>
                <w:sz w:val="21"/>
                <w:szCs w:val="21"/>
              </w:rPr>
              <w:t>＞</w:t>
            </w:r>
            <w:r w:rsidRPr="00C6624F">
              <w:rPr>
                <w:sz w:val="21"/>
                <w:szCs w:val="21"/>
              </w:rPr>
              <w:t>2</w:t>
            </w:r>
            <w:r w:rsidRPr="00C6624F">
              <w:rPr>
                <w:rFonts w:hint="eastAsia"/>
                <w:sz w:val="21"/>
                <w:szCs w:val="21"/>
              </w:rPr>
              <w:t>0.00~</w:t>
            </w:r>
            <w:r w:rsidRPr="00C6624F">
              <w:rPr>
                <w:sz w:val="21"/>
                <w:szCs w:val="21"/>
              </w:rPr>
              <w:t>3</w:t>
            </w:r>
            <w:r w:rsidRPr="00C6624F">
              <w:rPr>
                <w:rFonts w:hint="eastAsia"/>
                <w:sz w:val="21"/>
                <w:szCs w:val="21"/>
              </w:rPr>
              <w:t>0.00</w:t>
            </w:r>
          </w:p>
        </w:tc>
        <w:tc>
          <w:tcPr>
            <w:tcW w:w="1437" w:type="dxa"/>
            <w:vAlign w:val="center"/>
          </w:tcPr>
          <w:p w:rsidR="00B342BE" w:rsidRPr="00C6624F" w:rsidRDefault="00B342BE" w:rsidP="00D55E49">
            <w:pPr>
              <w:jc w:val="center"/>
              <w:rPr>
                <w:sz w:val="21"/>
                <w:szCs w:val="21"/>
              </w:rPr>
            </w:pPr>
            <w:r w:rsidRPr="00C6624F">
              <w:rPr>
                <w:rFonts w:hint="eastAsia"/>
                <w:sz w:val="21"/>
                <w:szCs w:val="21"/>
              </w:rPr>
              <w:t>＜</w:t>
            </w:r>
            <w:r w:rsidRPr="00C6624F">
              <w:rPr>
                <w:rFonts w:hint="eastAsia"/>
                <w:sz w:val="21"/>
                <w:szCs w:val="21"/>
              </w:rPr>
              <w:t>1.00</w:t>
            </w:r>
          </w:p>
        </w:tc>
        <w:tc>
          <w:tcPr>
            <w:tcW w:w="2144" w:type="dxa"/>
            <w:vAlign w:val="center"/>
          </w:tcPr>
          <w:p w:rsidR="00B342BE" w:rsidRPr="00C6624F" w:rsidRDefault="00B342BE" w:rsidP="006E4BC2">
            <w:pPr>
              <w:jc w:val="center"/>
              <w:rPr>
                <w:sz w:val="21"/>
                <w:szCs w:val="21"/>
              </w:rPr>
            </w:pPr>
            <w:r w:rsidRPr="00C6624F">
              <w:rPr>
                <w:sz w:val="21"/>
                <w:szCs w:val="21"/>
              </w:rPr>
              <w:t>0.90</w:t>
            </w:r>
          </w:p>
        </w:tc>
      </w:tr>
      <w:tr w:rsidR="00B342BE" w:rsidRPr="00C6624F" w:rsidTr="006E4BC2">
        <w:trPr>
          <w:cantSplit/>
          <w:trHeight w:val="315"/>
        </w:trPr>
        <w:tc>
          <w:tcPr>
            <w:tcW w:w="1437" w:type="dxa"/>
            <w:vMerge/>
            <w:vAlign w:val="center"/>
          </w:tcPr>
          <w:p w:rsidR="00B342BE" w:rsidRPr="00C6624F" w:rsidRDefault="00B342BE" w:rsidP="006E4BC2">
            <w:pPr>
              <w:jc w:val="center"/>
              <w:rPr>
                <w:sz w:val="21"/>
                <w:szCs w:val="21"/>
              </w:rPr>
            </w:pPr>
          </w:p>
        </w:tc>
        <w:tc>
          <w:tcPr>
            <w:tcW w:w="1979" w:type="dxa"/>
            <w:vMerge/>
            <w:vAlign w:val="center"/>
          </w:tcPr>
          <w:p w:rsidR="00B342BE" w:rsidRPr="00C6624F" w:rsidRDefault="00B342BE" w:rsidP="006E4BC2">
            <w:pPr>
              <w:jc w:val="center"/>
              <w:rPr>
                <w:sz w:val="21"/>
                <w:szCs w:val="21"/>
              </w:rPr>
            </w:pPr>
          </w:p>
        </w:tc>
        <w:tc>
          <w:tcPr>
            <w:tcW w:w="1437" w:type="dxa"/>
            <w:vAlign w:val="center"/>
          </w:tcPr>
          <w:p w:rsidR="00B342BE" w:rsidRPr="00C6624F" w:rsidRDefault="00B342BE" w:rsidP="00D55E49">
            <w:pPr>
              <w:jc w:val="center"/>
              <w:rPr>
                <w:sz w:val="21"/>
                <w:szCs w:val="21"/>
              </w:rPr>
            </w:pPr>
            <w:r w:rsidRPr="00C6624F">
              <w:rPr>
                <w:rFonts w:hint="eastAsia"/>
                <w:sz w:val="21"/>
                <w:szCs w:val="21"/>
              </w:rPr>
              <w:t>≥</w:t>
            </w:r>
            <w:r w:rsidRPr="00C6624F">
              <w:rPr>
                <w:rFonts w:hint="eastAsia"/>
                <w:sz w:val="21"/>
                <w:szCs w:val="21"/>
              </w:rPr>
              <w:t>1.00</w:t>
            </w:r>
          </w:p>
        </w:tc>
        <w:tc>
          <w:tcPr>
            <w:tcW w:w="2144" w:type="dxa"/>
            <w:vAlign w:val="center"/>
          </w:tcPr>
          <w:p w:rsidR="00B342BE" w:rsidRPr="00C6624F" w:rsidRDefault="00B342BE" w:rsidP="006E4BC2">
            <w:pPr>
              <w:jc w:val="center"/>
              <w:rPr>
                <w:sz w:val="21"/>
                <w:szCs w:val="21"/>
              </w:rPr>
            </w:pPr>
            <w:r w:rsidRPr="00C6624F">
              <w:rPr>
                <w:sz w:val="21"/>
                <w:szCs w:val="21"/>
              </w:rPr>
              <w:t>1.00</w:t>
            </w:r>
          </w:p>
        </w:tc>
      </w:tr>
      <w:tr w:rsidR="00B342BE" w:rsidRPr="00C6624F" w:rsidTr="006E4BC2">
        <w:trPr>
          <w:cantSplit/>
          <w:trHeight w:val="315"/>
        </w:trPr>
        <w:tc>
          <w:tcPr>
            <w:tcW w:w="1437" w:type="dxa"/>
            <w:vMerge/>
            <w:vAlign w:val="center"/>
          </w:tcPr>
          <w:p w:rsidR="00B342BE" w:rsidRPr="00C6624F" w:rsidRDefault="00B342BE" w:rsidP="006E4BC2">
            <w:pPr>
              <w:jc w:val="center"/>
              <w:rPr>
                <w:sz w:val="21"/>
                <w:szCs w:val="21"/>
              </w:rPr>
            </w:pPr>
          </w:p>
        </w:tc>
        <w:tc>
          <w:tcPr>
            <w:tcW w:w="1979" w:type="dxa"/>
            <w:vAlign w:val="center"/>
          </w:tcPr>
          <w:p w:rsidR="00B342BE" w:rsidRPr="00C6624F" w:rsidRDefault="00B342BE" w:rsidP="006E4BC2">
            <w:pPr>
              <w:jc w:val="center"/>
              <w:rPr>
                <w:sz w:val="21"/>
                <w:szCs w:val="21"/>
              </w:rPr>
            </w:pPr>
            <w:r w:rsidRPr="00C6624F">
              <w:rPr>
                <w:sz w:val="21"/>
                <w:szCs w:val="21"/>
              </w:rPr>
              <w:t>＞</w:t>
            </w:r>
            <w:r w:rsidRPr="00C6624F">
              <w:rPr>
                <w:rFonts w:hint="eastAsia"/>
                <w:sz w:val="21"/>
                <w:szCs w:val="21"/>
              </w:rPr>
              <w:t>3</w:t>
            </w:r>
            <w:r w:rsidRPr="00C6624F">
              <w:rPr>
                <w:sz w:val="21"/>
                <w:szCs w:val="21"/>
              </w:rPr>
              <w:t>0</w:t>
            </w:r>
            <w:r w:rsidRPr="00C6624F">
              <w:rPr>
                <w:rFonts w:hint="eastAsia"/>
                <w:sz w:val="21"/>
                <w:szCs w:val="21"/>
              </w:rPr>
              <w:t>.00</w:t>
            </w:r>
            <w:r w:rsidRPr="00C6624F">
              <w:rPr>
                <w:sz w:val="21"/>
                <w:szCs w:val="21"/>
              </w:rPr>
              <w:t>～</w:t>
            </w:r>
            <w:r w:rsidRPr="00C6624F">
              <w:rPr>
                <w:rFonts w:hint="eastAsia"/>
                <w:sz w:val="21"/>
                <w:szCs w:val="21"/>
              </w:rPr>
              <w:t>4</w:t>
            </w:r>
            <w:r w:rsidRPr="00C6624F">
              <w:rPr>
                <w:sz w:val="21"/>
                <w:szCs w:val="21"/>
              </w:rPr>
              <w:t>0</w:t>
            </w:r>
            <w:r w:rsidRPr="00C6624F">
              <w:rPr>
                <w:rFonts w:hint="eastAsia"/>
                <w:sz w:val="21"/>
                <w:szCs w:val="21"/>
              </w:rPr>
              <w:t>.00</w:t>
            </w:r>
          </w:p>
        </w:tc>
        <w:tc>
          <w:tcPr>
            <w:tcW w:w="1437" w:type="dxa"/>
            <w:vAlign w:val="center"/>
          </w:tcPr>
          <w:p w:rsidR="00B342BE" w:rsidRPr="00C6624F" w:rsidRDefault="00B342BE" w:rsidP="006E4BC2">
            <w:pPr>
              <w:jc w:val="center"/>
              <w:rPr>
                <w:sz w:val="21"/>
                <w:szCs w:val="21"/>
              </w:rPr>
            </w:pPr>
            <w:r w:rsidRPr="00C6624F">
              <w:rPr>
                <w:sz w:val="21"/>
                <w:szCs w:val="21"/>
              </w:rPr>
              <w:t>-</w:t>
            </w:r>
          </w:p>
        </w:tc>
        <w:tc>
          <w:tcPr>
            <w:tcW w:w="2144" w:type="dxa"/>
            <w:vAlign w:val="center"/>
          </w:tcPr>
          <w:p w:rsidR="00B342BE" w:rsidRPr="00C6624F" w:rsidRDefault="00B342BE" w:rsidP="006E4BC2">
            <w:pPr>
              <w:jc w:val="center"/>
              <w:rPr>
                <w:sz w:val="21"/>
                <w:szCs w:val="21"/>
              </w:rPr>
            </w:pPr>
            <w:r w:rsidRPr="00C6624F">
              <w:rPr>
                <w:sz w:val="21"/>
                <w:szCs w:val="21"/>
              </w:rPr>
              <w:t>1.10</w:t>
            </w:r>
          </w:p>
        </w:tc>
      </w:tr>
      <w:tr w:rsidR="00B342BE" w:rsidRPr="00C6624F" w:rsidTr="006E4BC2">
        <w:trPr>
          <w:cantSplit/>
          <w:trHeight w:val="315"/>
        </w:trPr>
        <w:tc>
          <w:tcPr>
            <w:tcW w:w="1437" w:type="dxa"/>
            <w:vMerge/>
            <w:vAlign w:val="center"/>
          </w:tcPr>
          <w:p w:rsidR="00B342BE" w:rsidRPr="00C6624F" w:rsidRDefault="00B342BE" w:rsidP="006E4BC2">
            <w:pPr>
              <w:jc w:val="center"/>
              <w:rPr>
                <w:sz w:val="21"/>
                <w:szCs w:val="21"/>
              </w:rPr>
            </w:pPr>
          </w:p>
        </w:tc>
        <w:tc>
          <w:tcPr>
            <w:tcW w:w="1979" w:type="dxa"/>
            <w:vAlign w:val="center"/>
          </w:tcPr>
          <w:p w:rsidR="00B342BE" w:rsidRPr="00C6624F" w:rsidRDefault="00B342BE" w:rsidP="006E4BC2">
            <w:pPr>
              <w:jc w:val="center"/>
              <w:rPr>
                <w:sz w:val="21"/>
                <w:szCs w:val="21"/>
              </w:rPr>
            </w:pPr>
            <w:r w:rsidRPr="00C6624F">
              <w:rPr>
                <w:sz w:val="21"/>
                <w:szCs w:val="21"/>
              </w:rPr>
              <w:t>＞</w:t>
            </w:r>
            <w:r w:rsidRPr="00C6624F">
              <w:rPr>
                <w:sz w:val="21"/>
                <w:szCs w:val="21"/>
              </w:rPr>
              <w:t>40</w:t>
            </w:r>
            <w:r w:rsidRPr="00C6624F">
              <w:rPr>
                <w:rFonts w:hint="eastAsia"/>
                <w:sz w:val="21"/>
                <w:szCs w:val="21"/>
              </w:rPr>
              <w:t>.00</w:t>
            </w:r>
            <w:r w:rsidRPr="00C6624F">
              <w:rPr>
                <w:sz w:val="21"/>
                <w:szCs w:val="21"/>
              </w:rPr>
              <w:t>～</w:t>
            </w:r>
            <w:r w:rsidRPr="00C6624F">
              <w:rPr>
                <w:sz w:val="21"/>
                <w:szCs w:val="21"/>
              </w:rPr>
              <w:t>50</w:t>
            </w:r>
            <w:r w:rsidRPr="00C6624F">
              <w:rPr>
                <w:rFonts w:hint="eastAsia"/>
                <w:sz w:val="21"/>
                <w:szCs w:val="21"/>
              </w:rPr>
              <w:t>.00</w:t>
            </w:r>
          </w:p>
        </w:tc>
        <w:tc>
          <w:tcPr>
            <w:tcW w:w="1437" w:type="dxa"/>
            <w:vAlign w:val="center"/>
          </w:tcPr>
          <w:p w:rsidR="00B342BE" w:rsidRPr="00C6624F" w:rsidRDefault="00B342BE" w:rsidP="006E4BC2">
            <w:pPr>
              <w:jc w:val="center"/>
              <w:rPr>
                <w:sz w:val="21"/>
                <w:szCs w:val="21"/>
              </w:rPr>
            </w:pPr>
          </w:p>
        </w:tc>
        <w:tc>
          <w:tcPr>
            <w:tcW w:w="2144" w:type="dxa"/>
            <w:vAlign w:val="center"/>
          </w:tcPr>
          <w:p w:rsidR="00B342BE" w:rsidRPr="00C6624F" w:rsidRDefault="00B342BE" w:rsidP="006E4BC2">
            <w:pPr>
              <w:jc w:val="center"/>
              <w:rPr>
                <w:sz w:val="21"/>
                <w:szCs w:val="21"/>
              </w:rPr>
            </w:pPr>
            <w:r w:rsidRPr="00C6624F">
              <w:rPr>
                <w:rFonts w:hint="eastAsia"/>
                <w:sz w:val="21"/>
                <w:szCs w:val="21"/>
              </w:rPr>
              <w:t>1.20</w:t>
            </w:r>
          </w:p>
        </w:tc>
      </w:tr>
      <w:tr w:rsidR="00921569" w:rsidRPr="00C6624F" w:rsidTr="006E4BC2">
        <w:trPr>
          <w:cantSplit/>
          <w:trHeight w:val="315"/>
        </w:trPr>
        <w:tc>
          <w:tcPr>
            <w:tcW w:w="1437" w:type="dxa"/>
            <w:vMerge w:val="restart"/>
            <w:vAlign w:val="center"/>
          </w:tcPr>
          <w:p w:rsidR="00921569" w:rsidRPr="00C6624F" w:rsidRDefault="00921569" w:rsidP="006E4BC2">
            <w:pPr>
              <w:jc w:val="center"/>
              <w:rPr>
                <w:sz w:val="21"/>
                <w:szCs w:val="21"/>
              </w:rPr>
            </w:pPr>
            <w:r w:rsidRPr="00C6624F">
              <w:rPr>
                <w:rFonts w:hint="eastAsia"/>
                <w:sz w:val="21"/>
                <w:szCs w:val="21"/>
              </w:rPr>
              <w:t>EN 12735</w:t>
            </w:r>
            <w:r w:rsidR="007D2312">
              <w:rPr>
                <w:rFonts w:hint="eastAsia"/>
                <w:sz w:val="21"/>
                <w:szCs w:val="21"/>
              </w:rPr>
              <w:t>.2</w:t>
            </w:r>
          </w:p>
        </w:tc>
        <w:tc>
          <w:tcPr>
            <w:tcW w:w="1979" w:type="dxa"/>
            <w:vAlign w:val="center"/>
          </w:tcPr>
          <w:p w:rsidR="00921569" w:rsidRPr="00C6624F" w:rsidRDefault="00921569" w:rsidP="006E4BC2">
            <w:pPr>
              <w:jc w:val="center"/>
              <w:rPr>
                <w:sz w:val="21"/>
                <w:szCs w:val="21"/>
              </w:rPr>
            </w:pPr>
            <w:r w:rsidRPr="00C6624F">
              <w:rPr>
                <w:rFonts w:hint="eastAsia"/>
                <w:sz w:val="21"/>
                <w:szCs w:val="21"/>
              </w:rPr>
              <w:t>6.00~20.0</w:t>
            </w:r>
          </w:p>
        </w:tc>
        <w:tc>
          <w:tcPr>
            <w:tcW w:w="1437" w:type="dxa"/>
            <w:vAlign w:val="center"/>
          </w:tcPr>
          <w:p w:rsidR="00921569" w:rsidRPr="00C6624F" w:rsidRDefault="00921569" w:rsidP="006E4BC2">
            <w:pPr>
              <w:jc w:val="center"/>
              <w:rPr>
                <w:sz w:val="21"/>
                <w:szCs w:val="21"/>
              </w:rPr>
            </w:pPr>
          </w:p>
        </w:tc>
        <w:tc>
          <w:tcPr>
            <w:tcW w:w="2144" w:type="dxa"/>
            <w:vAlign w:val="center"/>
          </w:tcPr>
          <w:p w:rsidR="00921569" w:rsidRPr="00C6624F" w:rsidRDefault="00921569" w:rsidP="006E4BC2">
            <w:pPr>
              <w:jc w:val="center"/>
              <w:rPr>
                <w:sz w:val="21"/>
                <w:szCs w:val="21"/>
              </w:rPr>
            </w:pPr>
            <w:r w:rsidRPr="00C6624F">
              <w:rPr>
                <w:rFonts w:hint="eastAsia"/>
                <w:sz w:val="21"/>
                <w:szCs w:val="21"/>
              </w:rPr>
              <w:t>0.6</w:t>
            </w:r>
          </w:p>
        </w:tc>
      </w:tr>
      <w:tr w:rsidR="00921569" w:rsidRPr="00C6624F" w:rsidTr="006E4BC2">
        <w:trPr>
          <w:cantSplit/>
          <w:trHeight w:val="315"/>
        </w:trPr>
        <w:tc>
          <w:tcPr>
            <w:tcW w:w="1437" w:type="dxa"/>
            <w:vMerge/>
            <w:vAlign w:val="center"/>
          </w:tcPr>
          <w:p w:rsidR="00921569" w:rsidRPr="00C6624F" w:rsidRDefault="00921569" w:rsidP="006E4BC2">
            <w:pPr>
              <w:jc w:val="center"/>
              <w:rPr>
                <w:sz w:val="21"/>
                <w:szCs w:val="21"/>
              </w:rPr>
            </w:pPr>
          </w:p>
        </w:tc>
        <w:tc>
          <w:tcPr>
            <w:tcW w:w="1979" w:type="dxa"/>
            <w:vAlign w:val="center"/>
          </w:tcPr>
          <w:p w:rsidR="00921569" w:rsidRPr="00C6624F" w:rsidRDefault="00921569" w:rsidP="006E4BC2">
            <w:pPr>
              <w:jc w:val="center"/>
              <w:rPr>
                <w:sz w:val="21"/>
                <w:szCs w:val="21"/>
              </w:rPr>
            </w:pPr>
            <w:r w:rsidRPr="00C6624F">
              <w:rPr>
                <w:sz w:val="21"/>
                <w:szCs w:val="21"/>
              </w:rPr>
              <w:t>＞</w:t>
            </w:r>
            <w:r w:rsidRPr="00C6624F">
              <w:rPr>
                <w:rFonts w:hint="eastAsia"/>
                <w:sz w:val="21"/>
                <w:szCs w:val="21"/>
              </w:rPr>
              <w:t>20.0~26.0</w:t>
            </w:r>
          </w:p>
        </w:tc>
        <w:tc>
          <w:tcPr>
            <w:tcW w:w="1437" w:type="dxa"/>
            <w:vAlign w:val="center"/>
          </w:tcPr>
          <w:p w:rsidR="00921569" w:rsidRPr="00C6624F" w:rsidRDefault="00921569" w:rsidP="006E4BC2">
            <w:pPr>
              <w:jc w:val="center"/>
              <w:rPr>
                <w:sz w:val="21"/>
                <w:szCs w:val="21"/>
              </w:rPr>
            </w:pPr>
          </w:p>
        </w:tc>
        <w:tc>
          <w:tcPr>
            <w:tcW w:w="2144" w:type="dxa"/>
            <w:vAlign w:val="center"/>
          </w:tcPr>
          <w:p w:rsidR="00921569" w:rsidRPr="00C6624F" w:rsidRDefault="00921569" w:rsidP="006E4BC2">
            <w:pPr>
              <w:jc w:val="center"/>
              <w:rPr>
                <w:sz w:val="21"/>
                <w:szCs w:val="21"/>
              </w:rPr>
            </w:pPr>
            <w:r w:rsidRPr="00C6624F">
              <w:rPr>
                <w:rFonts w:hint="eastAsia"/>
                <w:sz w:val="21"/>
                <w:szCs w:val="21"/>
              </w:rPr>
              <w:t>0.7</w:t>
            </w:r>
          </w:p>
        </w:tc>
      </w:tr>
      <w:tr w:rsidR="00921569" w:rsidRPr="00C6624F" w:rsidTr="006E4BC2">
        <w:trPr>
          <w:cantSplit/>
          <w:trHeight w:val="315"/>
        </w:trPr>
        <w:tc>
          <w:tcPr>
            <w:tcW w:w="1437" w:type="dxa"/>
            <w:vMerge/>
            <w:vAlign w:val="center"/>
          </w:tcPr>
          <w:p w:rsidR="00921569" w:rsidRPr="00C6624F" w:rsidRDefault="00921569" w:rsidP="006E4BC2">
            <w:pPr>
              <w:jc w:val="center"/>
              <w:rPr>
                <w:sz w:val="21"/>
                <w:szCs w:val="21"/>
              </w:rPr>
            </w:pPr>
          </w:p>
        </w:tc>
        <w:tc>
          <w:tcPr>
            <w:tcW w:w="1979" w:type="dxa"/>
            <w:vAlign w:val="center"/>
          </w:tcPr>
          <w:p w:rsidR="00921569" w:rsidRPr="00C6624F" w:rsidRDefault="00921569" w:rsidP="006E4BC2">
            <w:pPr>
              <w:jc w:val="center"/>
              <w:rPr>
                <w:sz w:val="21"/>
                <w:szCs w:val="21"/>
              </w:rPr>
            </w:pPr>
            <w:r w:rsidRPr="00C6624F">
              <w:rPr>
                <w:sz w:val="21"/>
                <w:szCs w:val="21"/>
              </w:rPr>
              <w:t>＞</w:t>
            </w:r>
            <w:r w:rsidRPr="00C6624F">
              <w:rPr>
                <w:rFonts w:hint="eastAsia"/>
                <w:sz w:val="21"/>
                <w:szCs w:val="21"/>
              </w:rPr>
              <w:t>26.0~32.0</w:t>
            </w:r>
          </w:p>
        </w:tc>
        <w:tc>
          <w:tcPr>
            <w:tcW w:w="1437" w:type="dxa"/>
            <w:vAlign w:val="center"/>
          </w:tcPr>
          <w:p w:rsidR="00921569" w:rsidRPr="00C6624F" w:rsidRDefault="00921569" w:rsidP="006E4BC2">
            <w:pPr>
              <w:jc w:val="center"/>
              <w:rPr>
                <w:sz w:val="21"/>
                <w:szCs w:val="21"/>
              </w:rPr>
            </w:pPr>
          </w:p>
        </w:tc>
        <w:tc>
          <w:tcPr>
            <w:tcW w:w="2144" w:type="dxa"/>
            <w:vAlign w:val="center"/>
          </w:tcPr>
          <w:p w:rsidR="00921569" w:rsidRPr="00C6624F" w:rsidRDefault="00921569" w:rsidP="006E4BC2">
            <w:pPr>
              <w:jc w:val="center"/>
              <w:rPr>
                <w:sz w:val="21"/>
                <w:szCs w:val="21"/>
              </w:rPr>
            </w:pPr>
            <w:r w:rsidRPr="00C6624F">
              <w:rPr>
                <w:rFonts w:hint="eastAsia"/>
                <w:sz w:val="21"/>
                <w:szCs w:val="21"/>
              </w:rPr>
              <w:t>0.8</w:t>
            </w:r>
          </w:p>
        </w:tc>
      </w:tr>
      <w:tr w:rsidR="00921569" w:rsidRPr="00C6624F" w:rsidTr="006E4BC2">
        <w:trPr>
          <w:cantSplit/>
          <w:trHeight w:val="315"/>
        </w:trPr>
        <w:tc>
          <w:tcPr>
            <w:tcW w:w="1437" w:type="dxa"/>
            <w:vMerge/>
            <w:vAlign w:val="center"/>
          </w:tcPr>
          <w:p w:rsidR="00921569" w:rsidRPr="00C6624F" w:rsidRDefault="00921569" w:rsidP="006E4BC2">
            <w:pPr>
              <w:jc w:val="center"/>
              <w:rPr>
                <w:sz w:val="21"/>
                <w:szCs w:val="21"/>
              </w:rPr>
            </w:pPr>
          </w:p>
        </w:tc>
        <w:tc>
          <w:tcPr>
            <w:tcW w:w="1979" w:type="dxa"/>
            <w:vAlign w:val="center"/>
          </w:tcPr>
          <w:p w:rsidR="00921569" w:rsidRPr="00C6624F" w:rsidRDefault="00921569" w:rsidP="006E4BC2">
            <w:pPr>
              <w:jc w:val="center"/>
              <w:rPr>
                <w:sz w:val="21"/>
                <w:szCs w:val="21"/>
              </w:rPr>
            </w:pPr>
            <w:r w:rsidRPr="00C6624F">
              <w:rPr>
                <w:sz w:val="21"/>
                <w:szCs w:val="21"/>
              </w:rPr>
              <w:t>＞</w:t>
            </w:r>
            <w:r w:rsidRPr="00C6624F">
              <w:rPr>
                <w:rFonts w:hint="eastAsia"/>
                <w:sz w:val="21"/>
                <w:szCs w:val="21"/>
              </w:rPr>
              <w:t>32.0~40.0</w:t>
            </w:r>
          </w:p>
        </w:tc>
        <w:tc>
          <w:tcPr>
            <w:tcW w:w="1437" w:type="dxa"/>
            <w:vAlign w:val="center"/>
          </w:tcPr>
          <w:p w:rsidR="00921569" w:rsidRPr="00C6624F" w:rsidRDefault="00921569" w:rsidP="006E4BC2">
            <w:pPr>
              <w:jc w:val="center"/>
              <w:rPr>
                <w:sz w:val="21"/>
                <w:szCs w:val="21"/>
              </w:rPr>
            </w:pPr>
          </w:p>
        </w:tc>
        <w:tc>
          <w:tcPr>
            <w:tcW w:w="2144" w:type="dxa"/>
            <w:vAlign w:val="center"/>
          </w:tcPr>
          <w:p w:rsidR="00921569" w:rsidRPr="00C6624F" w:rsidRDefault="00921569" w:rsidP="006E4BC2">
            <w:pPr>
              <w:jc w:val="center"/>
              <w:rPr>
                <w:sz w:val="21"/>
                <w:szCs w:val="21"/>
              </w:rPr>
            </w:pPr>
            <w:r w:rsidRPr="00C6624F">
              <w:rPr>
                <w:rFonts w:hint="eastAsia"/>
                <w:sz w:val="21"/>
                <w:szCs w:val="21"/>
              </w:rPr>
              <w:t>1.1</w:t>
            </w:r>
          </w:p>
        </w:tc>
      </w:tr>
      <w:tr w:rsidR="00921569" w:rsidRPr="00C6624F" w:rsidTr="006E4BC2">
        <w:trPr>
          <w:cantSplit/>
          <w:trHeight w:val="315"/>
        </w:trPr>
        <w:tc>
          <w:tcPr>
            <w:tcW w:w="1437" w:type="dxa"/>
            <w:vMerge/>
            <w:vAlign w:val="center"/>
          </w:tcPr>
          <w:p w:rsidR="00921569" w:rsidRPr="00C6624F" w:rsidRDefault="00921569" w:rsidP="006E4BC2">
            <w:pPr>
              <w:jc w:val="center"/>
              <w:rPr>
                <w:sz w:val="21"/>
                <w:szCs w:val="21"/>
              </w:rPr>
            </w:pPr>
          </w:p>
        </w:tc>
        <w:tc>
          <w:tcPr>
            <w:tcW w:w="1979" w:type="dxa"/>
            <w:vAlign w:val="center"/>
          </w:tcPr>
          <w:p w:rsidR="00921569" w:rsidRPr="00C6624F" w:rsidRDefault="00921569" w:rsidP="006E4BC2">
            <w:pPr>
              <w:jc w:val="center"/>
              <w:rPr>
                <w:sz w:val="21"/>
                <w:szCs w:val="21"/>
              </w:rPr>
            </w:pPr>
            <w:r w:rsidRPr="00C6624F">
              <w:rPr>
                <w:sz w:val="21"/>
                <w:szCs w:val="21"/>
              </w:rPr>
              <w:t>＞</w:t>
            </w:r>
            <w:r w:rsidRPr="00C6624F">
              <w:rPr>
                <w:rFonts w:hint="eastAsia"/>
                <w:sz w:val="21"/>
                <w:szCs w:val="21"/>
              </w:rPr>
              <w:t>40.0~42.0</w:t>
            </w:r>
          </w:p>
        </w:tc>
        <w:tc>
          <w:tcPr>
            <w:tcW w:w="1437" w:type="dxa"/>
            <w:vAlign w:val="center"/>
          </w:tcPr>
          <w:p w:rsidR="00921569" w:rsidRPr="00C6624F" w:rsidRDefault="00921569" w:rsidP="006E4BC2">
            <w:pPr>
              <w:jc w:val="center"/>
              <w:rPr>
                <w:sz w:val="21"/>
                <w:szCs w:val="21"/>
              </w:rPr>
            </w:pPr>
          </w:p>
        </w:tc>
        <w:tc>
          <w:tcPr>
            <w:tcW w:w="2144" w:type="dxa"/>
            <w:vAlign w:val="center"/>
          </w:tcPr>
          <w:p w:rsidR="00921569" w:rsidRPr="00C6624F" w:rsidRDefault="00921569" w:rsidP="006E4BC2">
            <w:pPr>
              <w:jc w:val="center"/>
              <w:rPr>
                <w:sz w:val="21"/>
                <w:szCs w:val="21"/>
              </w:rPr>
            </w:pPr>
            <w:r w:rsidRPr="00C6624F">
              <w:rPr>
                <w:rFonts w:hint="eastAsia"/>
                <w:sz w:val="21"/>
                <w:szCs w:val="21"/>
              </w:rPr>
              <w:t>1.2</w:t>
            </w:r>
          </w:p>
        </w:tc>
      </w:tr>
    </w:tbl>
    <w:p w:rsidR="00A0009D" w:rsidRPr="00C6624F" w:rsidRDefault="0079272F" w:rsidP="00EF04DB">
      <w:pPr>
        <w:pStyle w:val="font5"/>
        <w:widowControl w:val="0"/>
        <w:tabs>
          <w:tab w:val="left" w:pos="6120"/>
        </w:tabs>
        <w:adjustRightInd w:val="0"/>
        <w:snapToGrid w:val="0"/>
        <w:spacing w:beforeLines="50" w:before="120" w:beforeAutospacing="0" w:after="0" w:afterAutospacing="0"/>
        <w:ind w:firstLine="480"/>
        <w:jc w:val="both"/>
        <w:textAlignment w:val="baseline"/>
        <w:rPr>
          <w:rFonts w:hint="default"/>
        </w:rPr>
      </w:pPr>
      <w:r w:rsidRPr="00C6624F">
        <w:t>涡流探伤检验和欧盟标准相当。</w:t>
      </w:r>
    </w:p>
    <w:p w:rsidR="00CC10A9" w:rsidRPr="00C6624F" w:rsidRDefault="007D2312" w:rsidP="00A0009D">
      <w:pPr>
        <w:pStyle w:val="font5"/>
        <w:widowControl w:val="0"/>
        <w:tabs>
          <w:tab w:val="left" w:pos="6120"/>
        </w:tabs>
        <w:adjustRightInd w:val="0"/>
        <w:snapToGrid w:val="0"/>
        <w:spacing w:beforeLines="50" w:before="120" w:beforeAutospacing="0" w:after="0" w:afterAutospacing="0"/>
        <w:jc w:val="both"/>
        <w:textAlignment w:val="baseline"/>
        <w:rPr>
          <w:rFonts w:hint="default"/>
          <w:b/>
        </w:rPr>
      </w:pPr>
      <w:r>
        <w:rPr>
          <w:b/>
        </w:rPr>
        <w:t>8</w:t>
      </w:r>
      <w:r w:rsidR="00CC10A9" w:rsidRPr="00C6624F">
        <w:rPr>
          <w:b/>
        </w:rPr>
        <w:t>、清洁度：</w:t>
      </w:r>
    </w:p>
    <w:p w:rsidR="00CC10A9" w:rsidRPr="00C6624F" w:rsidRDefault="00CC10A9" w:rsidP="00A0009D">
      <w:pPr>
        <w:pStyle w:val="font5"/>
        <w:widowControl w:val="0"/>
        <w:tabs>
          <w:tab w:val="left" w:pos="6120"/>
        </w:tabs>
        <w:adjustRightInd w:val="0"/>
        <w:snapToGrid w:val="0"/>
        <w:spacing w:beforeLines="50" w:before="120" w:beforeAutospacing="0" w:after="0" w:afterAutospacing="0"/>
        <w:jc w:val="both"/>
        <w:textAlignment w:val="baseline"/>
        <w:rPr>
          <w:rFonts w:hint="default"/>
        </w:rPr>
      </w:pPr>
      <w:r w:rsidRPr="00C6624F">
        <w:t xml:space="preserve">   </w:t>
      </w:r>
      <w:r w:rsidR="007D2312">
        <w:t>本次修订无变化</w:t>
      </w:r>
      <w:r w:rsidRPr="00C6624F">
        <w:t>。</w:t>
      </w:r>
    </w:p>
    <w:p w:rsidR="00CC10A9" w:rsidRPr="00C6624F" w:rsidRDefault="00CC10A9" w:rsidP="00EF04DB">
      <w:pPr>
        <w:pStyle w:val="font5"/>
        <w:widowControl w:val="0"/>
        <w:tabs>
          <w:tab w:val="left" w:pos="6120"/>
        </w:tabs>
        <w:adjustRightInd w:val="0"/>
        <w:snapToGrid w:val="0"/>
        <w:spacing w:beforeLines="50" w:before="120" w:beforeAutospacing="0" w:after="0" w:afterAutospacing="0"/>
        <w:jc w:val="center"/>
        <w:textAlignment w:val="baseline"/>
        <w:rPr>
          <w:rFonts w:hint="default"/>
        </w:rPr>
      </w:pPr>
      <w:r w:rsidRPr="00C6624F">
        <w:t>清洁度对比表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B80898" w:rsidRPr="00C6624F" w:rsidTr="00054477">
        <w:tc>
          <w:tcPr>
            <w:tcW w:w="4587" w:type="dxa"/>
            <w:shd w:val="clear" w:color="auto" w:fill="auto"/>
            <w:vAlign w:val="center"/>
          </w:tcPr>
          <w:p w:rsidR="00B80898" w:rsidRPr="00C6624F" w:rsidRDefault="00B80898" w:rsidP="00054477">
            <w:pPr>
              <w:pStyle w:val="font5"/>
              <w:widowControl w:val="0"/>
              <w:tabs>
                <w:tab w:val="left" w:pos="6120"/>
              </w:tabs>
              <w:adjustRightInd w:val="0"/>
              <w:snapToGrid w:val="0"/>
              <w:spacing w:beforeLines="50" w:before="120" w:beforeAutospacing="0" w:after="0" w:afterAutospacing="0"/>
              <w:jc w:val="center"/>
              <w:textAlignment w:val="baseline"/>
              <w:rPr>
                <w:rFonts w:ascii="Times New Roman" w:hAnsi="Times New Roman" w:hint="default"/>
                <w:sz w:val="21"/>
                <w:szCs w:val="21"/>
              </w:rPr>
            </w:pPr>
            <w:r w:rsidRPr="00C6624F">
              <w:rPr>
                <w:rFonts w:ascii="Times New Roman" w:hAnsi="Times New Roman" w:hint="default"/>
                <w:sz w:val="21"/>
                <w:szCs w:val="21"/>
              </w:rPr>
              <w:t>本标准</w:t>
            </w:r>
          </w:p>
        </w:tc>
        <w:tc>
          <w:tcPr>
            <w:tcW w:w="4587" w:type="dxa"/>
            <w:shd w:val="clear" w:color="auto" w:fill="auto"/>
            <w:vAlign w:val="center"/>
          </w:tcPr>
          <w:p w:rsidR="00B80898" w:rsidRPr="00C6624F" w:rsidRDefault="00B80898" w:rsidP="007D2312">
            <w:pPr>
              <w:jc w:val="center"/>
            </w:pPr>
            <w:r w:rsidRPr="00C6624F">
              <w:t>≤25mg/m</w:t>
            </w:r>
            <w:r w:rsidRPr="00C6624F">
              <w:rPr>
                <w:vertAlign w:val="superscript"/>
              </w:rPr>
              <w:t>2</w:t>
            </w:r>
          </w:p>
        </w:tc>
      </w:tr>
      <w:tr w:rsidR="00B80898" w:rsidRPr="00C6624F" w:rsidTr="00054477">
        <w:tc>
          <w:tcPr>
            <w:tcW w:w="4587" w:type="dxa"/>
            <w:shd w:val="clear" w:color="auto" w:fill="auto"/>
            <w:vAlign w:val="center"/>
          </w:tcPr>
          <w:p w:rsidR="00B80898" w:rsidRPr="00C6624F" w:rsidRDefault="00B80898" w:rsidP="00054477">
            <w:pPr>
              <w:pStyle w:val="font5"/>
              <w:widowControl w:val="0"/>
              <w:tabs>
                <w:tab w:val="left" w:pos="6120"/>
              </w:tabs>
              <w:adjustRightInd w:val="0"/>
              <w:snapToGrid w:val="0"/>
              <w:spacing w:beforeLines="50" w:before="120" w:beforeAutospacing="0" w:after="0" w:afterAutospacing="0"/>
              <w:jc w:val="center"/>
              <w:textAlignment w:val="baseline"/>
              <w:rPr>
                <w:rFonts w:ascii="Times New Roman" w:hAnsi="Times New Roman" w:hint="default"/>
                <w:sz w:val="21"/>
                <w:szCs w:val="21"/>
              </w:rPr>
            </w:pPr>
            <w:r w:rsidRPr="00C6624F">
              <w:rPr>
                <w:rFonts w:ascii="Times New Roman" w:hAnsi="Times New Roman" w:hint="default"/>
                <w:sz w:val="21"/>
                <w:szCs w:val="21"/>
              </w:rPr>
              <w:t>EN 12735</w:t>
            </w:r>
          </w:p>
        </w:tc>
        <w:tc>
          <w:tcPr>
            <w:tcW w:w="4587" w:type="dxa"/>
            <w:shd w:val="clear" w:color="auto" w:fill="auto"/>
            <w:vAlign w:val="center"/>
          </w:tcPr>
          <w:p w:rsidR="00B80898" w:rsidRPr="00C6624F" w:rsidRDefault="00B80898" w:rsidP="00054477">
            <w:pPr>
              <w:pStyle w:val="font5"/>
              <w:widowControl w:val="0"/>
              <w:tabs>
                <w:tab w:val="left" w:pos="6120"/>
              </w:tabs>
              <w:adjustRightInd w:val="0"/>
              <w:snapToGrid w:val="0"/>
              <w:spacing w:beforeLines="50" w:before="120" w:beforeAutospacing="0" w:after="0" w:afterAutospacing="0"/>
              <w:jc w:val="center"/>
              <w:textAlignment w:val="baseline"/>
              <w:rPr>
                <w:rFonts w:ascii="Times New Roman" w:hAnsi="Times New Roman" w:hint="default"/>
                <w:sz w:val="21"/>
                <w:szCs w:val="21"/>
              </w:rPr>
            </w:pPr>
            <w:r w:rsidRPr="00C6624F">
              <w:rPr>
                <w:rFonts w:ascii="Times New Roman" w:hAnsi="Times New Roman" w:hint="default"/>
              </w:rPr>
              <w:t>≤38mg/m</w:t>
            </w:r>
            <w:r w:rsidRPr="00C6624F">
              <w:rPr>
                <w:rFonts w:ascii="Times New Roman" w:hAnsi="Times New Roman" w:hint="default"/>
                <w:vertAlign w:val="superscript"/>
              </w:rPr>
              <w:t>2</w:t>
            </w:r>
          </w:p>
        </w:tc>
      </w:tr>
    </w:tbl>
    <w:p w:rsidR="0079272F" w:rsidRPr="00C6624F" w:rsidRDefault="0079272F" w:rsidP="00EF04DB">
      <w:pPr>
        <w:pStyle w:val="font5"/>
        <w:widowControl w:val="0"/>
        <w:tabs>
          <w:tab w:val="left" w:pos="6120"/>
        </w:tabs>
        <w:adjustRightInd w:val="0"/>
        <w:snapToGrid w:val="0"/>
        <w:spacing w:beforeLines="50" w:before="120" w:beforeAutospacing="0" w:after="0" w:afterAutospacing="0"/>
        <w:ind w:firstLine="480"/>
        <w:jc w:val="both"/>
        <w:textAlignment w:val="baseline"/>
        <w:rPr>
          <w:rFonts w:hint="default"/>
        </w:rPr>
      </w:pPr>
      <w:r w:rsidRPr="00C6624F">
        <w:t>清洁度严于欧盟标准。</w:t>
      </w:r>
    </w:p>
    <w:p w:rsidR="00C1530D" w:rsidRPr="00C6624F" w:rsidRDefault="0006132B" w:rsidP="00C75BFF">
      <w:pPr>
        <w:pStyle w:val="aa"/>
        <w:snapToGrid w:val="0"/>
        <w:spacing w:beforeLines="50" w:before="120" w:line="240" w:lineRule="auto"/>
        <w:ind w:firstLineChars="0" w:firstLine="0"/>
        <w:rPr>
          <w:rFonts w:ascii="Times New Roman" w:hAnsi="Times New Roman"/>
          <w:b/>
          <w:bCs/>
          <w:color w:val="auto"/>
        </w:rPr>
      </w:pPr>
      <w:r w:rsidRPr="00C6624F">
        <w:rPr>
          <w:rFonts w:ascii="Times New Roman"/>
          <w:b/>
          <w:bCs/>
          <w:color w:val="auto"/>
        </w:rPr>
        <w:t>六</w:t>
      </w:r>
      <w:r w:rsidR="00C1530D" w:rsidRPr="00C6624F">
        <w:rPr>
          <w:rFonts w:ascii="Times New Roman"/>
          <w:b/>
          <w:bCs/>
          <w:color w:val="auto"/>
        </w:rPr>
        <w:t>、标准水平分析</w:t>
      </w:r>
    </w:p>
    <w:p w:rsidR="00174934" w:rsidRPr="00C6624F" w:rsidRDefault="00C1530D" w:rsidP="00EF04DB">
      <w:pPr>
        <w:snapToGrid w:val="0"/>
        <w:spacing w:line="240" w:lineRule="auto"/>
        <w:ind w:firstLine="480"/>
        <w:rPr>
          <w:szCs w:val="24"/>
          <w:shd w:val="clear" w:color="auto" w:fill="FFFFFF"/>
        </w:rPr>
      </w:pPr>
      <w:r w:rsidRPr="00C6624F">
        <w:rPr>
          <w:rFonts w:hAnsi="宋体"/>
          <w:szCs w:val="24"/>
        </w:rPr>
        <w:t>本标准是在国家标准</w:t>
      </w:r>
      <w:r w:rsidR="006275F1" w:rsidRPr="00C6624F">
        <w:rPr>
          <w:szCs w:val="24"/>
        </w:rPr>
        <w:t xml:space="preserve">GB /T </w:t>
      </w:r>
      <w:r w:rsidR="00FC30FA">
        <w:rPr>
          <w:rFonts w:hint="eastAsia"/>
          <w:szCs w:val="24"/>
        </w:rPr>
        <w:t>20928</w:t>
      </w:r>
      <w:r w:rsidR="006275F1" w:rsidRPr="00C6624F">
        <w:rPr>
          <w:szCs w:val="24"/>
        </w:rPr>
        <w:t>-2007</w:t>
      </w:r>
      <w:r w:rsidRPr="00C6624F">
        <w:rPr>
          <w:rFonts w:hAnsi="宋体"/>
          <w:szCs w:val="24"/>
        </w:rPr>
        <w:t>的基础上，根据我国</w:t>
      </w:r>
      <w:r w:rsidR="00C671C3" w:rsidRPr="00C6624F">
        <w:rPr>
          <w:rFonts w:hAnsi="宋体" w:hint="eastAsia"/>
          <w:szCs w:val="24"/>
        </w:rPr>
        <w:t>空调制冷行业</w:t>
      </w:r>
      <w:r w:rsidRPr="00C6624F">
        <w:rPr>
          <w:rFonts w:hAnsi="宋体"/>
          <w:szCs w:val="24"/>
        </w:rPr>
        <w:t>实际生产</w:t>
      </w:r>
      <w:r w:rsidR="00C671C3" w:rsidRPr="00C6624F">
        <w:rPr>
          <w:rFonts w:hAnsi="宋体" w:hint="eastAsia"/>
          <w:szCs w:val="24"/>
        </w:rPr>
        <w:t>和</w:t>
      </w:r>
      <w:r w:rsidRPr="00C6624F">
        <w:rPr>
          <w:rFonts w:hAnsi="宋体"/>
          <w:szCs w:val="24"/>
        </w:rPr>
        <w:t>使用情况、市场需求对一些指标作了适当调整后和修订，本标准与</w:t>
      </w:r>
      <w:r w:rsidR="006275F1" w:rsidRPr="00C6624F">
        <w:rPr>
          <w:rFonts w:hAnsi="宋体"/>
          <w:szCs w:val="24"/>
        </w:rPr>
        <w:t>欧盟</w:t>
      </w:r>
      <w:proofErr w:type="gramStart"/>
      <w:r w:rsidRPr="00C6624F">
        <w:rPr>
          <w:rFonts w:hAnsi="宋体"/>
          <w:szCs w:val="24"/>
        </w:rPr>
        <w:t>标准</w:t>
      </w:r>
      <w:r w:rsidR="006275F1" w:rsidRPr="00C6624F">
        <w:rPr>
          <w:rFonts w:hAnsi="宋体"/>
          <w:szCs w:val="24"/>
        </w:rPr>
        <w:t>标准</w:t>
      </w:r>
      <w:proofErr w:type="gramEnd"/>
      <w:r w:rsidRPr="00C6624F">
        <w:rPr>
          <w:rFonts w:hAnsi="宋体"/>
          <w:szCs w:val="24"/>
        </w:rPr>
        <w:t>水平相当</w:t>
      </w:r>
      <w:r w:rsidR="00AB4E3F" w:rsidRPr="00C6624F">
        <w:rPr>
          <w:rFonts w:hAnsi="宋体"/>
          <w:szCs w:val="24"/>
        </w:rPr>
        <w:t>，</w:t>
      </w:r>
      <w:r w:rsidR="00FC30FA">
        <w:rPr>
          <w:rFonts w:hAnsi="宋体" w:hint="eastAsia"/>
          <w:szCs w:val="24"/>
        </w:rPr>
        <w:t>部分指标严于欧盟标准，</w:t>
      </w:r>
      <w:r w:rsidR="00324A03" w:rsidRPr="00C6624F">
        <w:rPr>
          <w:rFonts w:hAnsi="宋体"/>
          <w:szCs w:val="24"/>
        </w:rPr>
        <w:t>达到国际先进水平，</w:t>
      </w:r>
      <w:r w:rsidR="00AB4E3F" w:rsidRPr="00C6624F">
        <w:rPr>
          <w:rFonts w:hAnsi="宋体"/>
          <w:szCs w:val="24"/>
        </w:rPr>
        <w:t>完全能够满足</w:t>
      </w:r>
      <w:r w:rsidR="00C671C3" w:rsidRPr="00C6624F">
        <w:rPr>
          <w:rFonts w:hAnsi="宋体" w:hint="eastAsia"/>
        </w:rPr>
        <w:t>空调于制冷行业对</w:t>
      </w:r>
      <w:r w:rsidR="00AB4E3F" w:rsidRPr="00C6624F">
        <w:rPr>
          <w:rFonts w:hAnsi="宋体"/>
        </w:rPr>
        <w:t>铜管的要求</w:t>
      </w:r>
      <w:r w:rsidRPr="00C6624F">
        <w:rPr>
          <w:rFonts w:hAnsi="宋体"/>
          <w:szCs w:val="24"/>
          <w:shd w:val="clear" w:color="auto" w:fill="FFFFFF"/>
        </w:rPr>
        <w:t>。</w:t>
      </w:r>
    </w:p>
    <w:p w:rsidR="00F75293" w:rsidRPr="00C6624F" w:rsidRDefault="00174934" w:rsidP="00FC30FA">
      <w:pPr>
        <w:snapToGrid w:val="0"/>
        <w:spacing w:line="240" w:lineRule="auto"/>
        <w:ind w:firstLineChars="200" w:firstLine="480"/>
        <w:rPr>
          <w:szCs w:val="24"/>
          <w:shd w:val="clear" w:color="auto" w:fill="FFFFFF"/>
        </w:rPr>
      </w:pPr>
      <w:r w:rsidRPr="00C6624F">
        <w:rPr>
          <w:rFonts w:hAnsi="宋体"/>
          <w:szCs w:val="24"/>
          <w:shd w:val="clear" w:color="auto" w:fill="FFFFFF"/>
        </w:rPr>
        <w:t>本标准</w:t>
      </w:r>
      <w:r w:rsidR="00C1530D" w:rsidRPr="00C6624F">
        <w:rPr>
          <w:rFonts w:hAnsi="宋体"/>
          <w:szCs w:val="24"/>
          <w:shd w:val="clear" w:color="auto" w:fill="FFFFFF"/>
        </w:rPr>
        <w:t>可作为推荐国家标准发布实施。</w:t>
      </w:r>
    </w:p>
    <w:p w:rsidR="00F75293" w:rsidRPr="00C6624F" w:rsidRDefault="00F75293" w:rsidP="00C75BFF">
      <w:pPr>
        <w:snapToGrid w:val="0"/>
        <w:spacing w:beforeLines="50" w:before="120" w:afterLines="50" w:after="120" w:line="240" w:lineRule="auto"/>
        <w:rPr>
          <w:b/>
          <w:szCs w:val="21"/>
        </w:rPr>
      </w:pPr>
      <w:r w:rsidRPr="00C6624F">
        <w:rPr>
          <w:rFonts w:hAnsi="宋体"/>
          <w:b/>
          <w:szCs w:val="21"/>
        </w:rPr>
        <w:t>七、与现行相关法律、法规、规章及相关标准，特别是强制性标准的协调性</w:t>
      </w:r>
    </w:p>
    <w:p w:rsidR="00FC30FA" w:rsidRDefault="00FC30FA" w:rsidP="00C75BFF">
      <w:pPr>
        <w:snapToGrid w:val="0"/>
        <w:spacing w:beforeLines="50" w:before="120" w:afterLines="50" w:after="120" w:line="240" w:lineRule="auto"/>
        <w:rPr>
          <w:rFonts w:hAnsi="宋体" w:hint="eastAsia"/>
          <w:b/>
          <w:szCs w:val="21"/>
        </w:rPr>
      </w:pPr>
      <w:r>
        <w:rPr>
          <w:rFonts w:hAnsi="宋体" w:hint="eastAsia"/>
          <w:b/>
          <w:szCs w:val="21"/>
        </w:rPr>
        <w:t xml:space="preserve">    </w:t>
      </w:r>
      <w:r>
        <w:rPr>
          <w:rFonts w:hAnsi="宋体" w:hint="eastAsia"/>
          <w:b/>
          <w:szCs w:val="21"/>
        </w:rPr>
        <w:t>无</w:t>
      </w:r>
    </w:p>
    <w:p w:rsidR="00F75293" w:rsidRPr="00C6624F" w:rsidRDefault="00F75293" w:rsidP="00C75BFF">
      <w:pPr>
        <w:snapToGrid w:val="0"/>
        <w:spacing w:beforeLines="50" w:before="120" w:afterLines="50" w:after="120" w:line="240" w:lineRule="auto"/>
        <w:rPr>
          <w:b/>
          <w:szCs w:val="21"/>
        </w:rPr>
      </w:pPr>
      <w:r w:rsidRPr="00C6624F">
        <w:rPr>
          <w:rFonts w:hAnsi="宋体"/>
          <w:b/>
          <w:szCs w:val="21"/>
        </w:rPr>
        <w:t>八、重大分歧意见的处理经过和依据</w:t>
      </w:r>
    </w:p>
    <w:p w:rsidR="00F75293" w:rsidRPr="00C6624F" w:rsidRDefault="00F75293" w:rsidP="00EF04DB">
      <w:pPr>
        <w:snapToGrid w:val="0"/>
        <w:spacing w:beforeLines="50" w:before="120" w:afterLines="50" w:after="120" w:line="240" w:lineRule="auto"/>
        <w:ind w:firstLine="480"/>
        <w:rPr>
          <w:szCs w:val="21"/>
        </w:rPr>
      </w:pPr>
      <w:r w:rsidRPr="00C6624F">
        <w:rPr>
          <w:rFonts w:hAnsi="宋体"/>
          <w:szCs w:val="21"/>
        </w:rPr>
        <w:t>无。</w:t>
      </w:r>
    </w:p>
    <w:p w:rsidR="00F75293" w:rsidRPr="00C6624F" w:rsidRDefault="00F75293" w:rsidP="00C75BFF">
      <w:pPr>
        <w:snapToGrid w:val="0"/>
        <w:spacing w:beforeLines="50" w:before="120" w:afterLines="50" w:after="120" w:line="240" w:lineRule="auto"/>
        <w:rPr>
          <w:b/>
          <w:szCs w:val="21"/>
        </w:rPr>
      </w:pPr>
      <w:r w:rsidRPr="00C6624F">
        <w:rPr>
          <w:rFonts w:hAnsi="宋体"/>
          <w:b/>
          <w:szCs w:val="21"/>
        </w:rPr>
        <w:t>九、作为强制性国家标准的建议</w:t>
      </w:r>
    </w:p>
    <w:p w:rsidR="00F75293" w:rsidRPr="00C6624F" w:rsidRDefault="00F75293" w:rsidP="00C75BFF">
      <w:pPr>
        <w:snapToGrid w:val="0"/>
        <w:spacing w:beforeLines="50" w:before="120" w:afterLines="50" w:after="120" w:line="240" w:lineRule="auto"/>
        <w:rPr>
          <w:szCs w:val="21"/>
        </w:rPr>
      </w:pPr>
      <w:r w:rsidRPr="00C6624F">
        <w:rPr>
          <w:szCs w:val="21"/>
        </w:rPr>
        <w:t xml:space="preserve">    </w:t>
      </w:r>
      <w:r w:rsidRPr="00C6624F">
        <w:rPr>
          <w:rFonts w:hAnsi="宋体"/>
          <w:szCs w:val="21"/>
        </w:rPr>
        <w:t>本标准建议不作为强制性标准，而建议作为推荐性标准。</w:t>
      </w:r>
    </w:p>
    <w:p w:rsidR="00F75293" w:rsidRPr="00C6624F" w:rsidRDefault="00F75293" w:rsidP="00C75BFF">
      <w:pPr>
        <w:snapToGrid w:val="0"/>
        <w:spacing w:beforeLines="50" w:before="120" w:afterLines="50" w:after="120" w:line="240" w:lineRule="auto"/>
        <w:rPr>
          <w:b/>
          <w:szCs w:val="21"/>
        </w:rPr>
      </w:pPr>
      <w:r w:rsidRPr="00C6624F">
        <w:rPr>
          <w:rFonts w:hAnsi="宋体"/>
          <w:b/>
          <w:szCs w:val="21"/>
        </w:rPr>
        <w:t>十、贯彻标准的要求和措施建议</w:t>
      </w:r>
    </w:p>
    <w:p w:rsidR="00F75293" w:rsidRPr="00C6624F" w:rsidRDefault="00441426" w:rsidP="00EF04DB">
      <w:pPr>
        <w:pStyle w:val="af3"/>
        <w:snapToGrid w:val="0"/>
        <w:ind w:firstLineChars="0" w:firstLine="480"/>
        <w:rPr>
          <w:rFonts w:ascii="Times New Roman"/>
          <w:noProof w:val="0"/>
          <w:kern w:val="2"/>
          <w:sz w:val="24"/>
          <w:szCs w:val="24"/>
        </w:rPr>
      </w:pPr>
      <w:r w:rsidRPr="00C6624F">
        <w:rPr>
          <w:rFonts w:ascii="Times New Roman" w:hAnsi="宋体"/>
          <w:sz w:val="24"/>
          <w:szCs w:val="24"/>
        </w:rPr>
        <w:t>本标准的修订是在</w:t>
      </w:r>
      <w:r w:rsidR="00982AC7" w:rsidRPr="00C6624F">
        <w:rPr>
          <w:rFonts w:ascii="Times New Roman"/>
          <w:sz w:val="24"/>
          <w:szCs w:val="24"/>
        </w:rPr>
        <w:t xml:space="preserve">GB/T </w:t>
      </w:r>
      <w:r w:rsidR="00FC30FA">
        <w:rPr>
          <w:rFonts w:ascii="Times New Roman" w:hint="eastAsia"/>
          <w:sz w:val="24"/>
          <w:szCs w:val="24"/>
        </w:rPr>
        <w:t>20928</w:t>
      </w:r>
      <w:r w:rsidRPr="00C6624F">
        <w:rPr>
          <w:rFonts w:ascii="Times New Roman" w:hAnsi="宋体"/>
          <w:sz w:val="24"/>
          <w:szCs w:val="24"/>
        </w:rPr>
        <w:t>－</w:t>
      </w:r>
      <w:r w:rsidRPr="00C6624F">
        <w:rPr>
          <w:rFonts w:ascii="Times New Roman"/>
          <w:sz w:val="24"/>
          <w:szCs w:val="24"/>
        </w:rPr>
        <w:t>200</w:t>
      </w:r>
      <w:r w:rsidR="00982AC7" w:rsidRPr="00C6624F">
        <w:rPr>
          <w:rFonts w:ascii="Times New Roman"/>
          <w:sz w:val="24"/>
          <w:szCs w:val="24"/>
        </w:rPr>
        <w:t>7</w:t>
      </w:r>
      <w:r w:rsidRPr="00C6624F">
        <w:rPr>
          <w:rFonts w:ascii="Times New Roman" w:hAnsi="宋体"/>
          <w:sz w:val="24"/>
          <w:szCs w:val="24"/>
        </w:rPr>
        <w:t>《</w:t>
      </w:r>
      <w:r w:rsidR="00FC30FA">
        <w:rPr>
          <w:rFonts w:ascii="Times New Roman" w:hAnsi="宋体" w:hint="eastAsia"/>
          <w:sz w:val="24"/>
          <w:szCs w:val="24"/>
        </w:rPr>
        <w:t>无缝内螺纹铜管</w:t>
      </w:r>
      <w:r w:rsidRPr="00C6624F">
        <w:rPr>
          <w:rFonts w:ascii="Times New Roman" w:hAnsi="宋体"/>
          <w:sz w:val="24"/>
          <w:szCs w:val="24"/>
        </w:rPr>
        <w:t>》的基础上，结合我国</w:t>
      </w:r>
      <w:r w:rsidR="00982AC7" w:rsidRPr="00C6624F">
        <w:rPr>
          <w:rFonts w:ascii="Times New Roman" w:hAnsi="宋体"/>
          <w:sz w:val="24"/>
          <w:szCs w:val="24"/>
        </w:rPr>
        <w:t>空调制冷铜管</w:t>
      </w:r>
      <w:r w:rsidRPr="00C6624F">
        <w:rPr>
          <w:rFonts w:ascii="Times New Roman" w:hAnsi="宋体"/>
          <w:kern w:val="2"/>
          <w:sz w:val="24"/>
          <w:szCs w:val="24"/>
        </w:rPr>
        <w:t>生产企业及国内外</w:t>
      </w:r>
      <w:r w:rsidR="00982AC7" w:rsidRPr="00C6624F">
        <w:rPr>
          <w:rFonts w:ascii="Times New Roman" w:hAnsi="宋体"/>
          <w:kern w:val="2"/>
          <w:sz w:val="24"/>
          <w:szCs w:val="24"/>
        </w:rPr>
        <w:t>空调制冷</w:t>
      </w:r>
      <w:r w:rsidRPr="00C6624F">
        <w:rPr>
          <w:rFonts w:ascii="Times New Roman" w:hAnsi="宋体"/>
          <w:kern w:val="2"/>
          <w:sz w:val="24"/>
          <w:szCs w:val="24"/>
        </w:rPr>
        <w:t>用户需求的基础上</w:t>
      </w:r>
      <w:r w:rsidRPr="00C6624F">
        <w:rPr>
          <w:rFonts w:ascii="Times New Roman" w:hAnsi="宋体"/>
          <w:sz w:val="24"/>
          <w:szCs w:val="24"/>
        </w:rPr>
        <w:t>，同时是参照欧盟</w:t>
      </w:r>
      <w:r w:rsidRPr="00C6624F">
        <w:rPr>
          <w:rFonts w:ascii="Times New Roman"/>
          <w:sz w:val="24"/>
          <w:szCs w:val="24"/>
        </w:rPr>
        <w:t>EN</w:t>
      </w:r>
      <w:r w:rsidRPr="00C6624F">
        <w:rPr>
          <w:rFonts w:ascii="Times New Roman" w:hAnsi="宋体"/>
          <w:sz w:val="24"/>
          <w:szCs w:val="24"/>
        </w:rPr>
        <w:t>标准</w:t>
      </w:r>
      <w:r w:rsidR="00982AC7" w:rsidRPr="00C6624F">
        <w:rPr>
          <w:rFonts w:ascii="Times New Roman" w:hAnsi="宋体"/>
          <w:sz w:val="24"/>
          <w:szCs w:val="24"/>
        </w:rPr>
        <w:t>修订</w:t>
      </w:r>
      <w:r w:rsidRPr="00C6624F">
        <w:rPr>
          <w:rFonts w:ascii="Times New Roman" w:hAnsi="宋体"/>
          <w:sz w:val="24"/>
          <w:szCs w:val="24"/>
        </w:rPr>
        <w:t>的</w:t>
      </w:r>
      <w:r w:rsidR="00F75293" w:rsidRPr="00C6624F">
        <w:rPr>
          <w:rFonts w:ascii="Times New Roman" w:hAnsi="宋体"/>
          <w:noProof w:val="0"/>
          <w:kern w:val="2"/>
          <w:sz w:val="24"/>
          <w:szCs w:val="24"/>
        </w:rPr>
        <w:t>，标准全面覆盖了</w:t>
      </w:r>
      <w:r w:rsidR="00982AC7" w:rsidRPr="00C6624F">
        <w:rPr>
          <w:rFonts w:ascii="Times New Roman" w:hAnsi="宋体"/>
          <w:noProof w:val="0"/>
          <w:kern w:val="2"/>
          <w:sz w:val="24"/>
          <w:szCs w:val="24"/>
        </w:rPr>
        <w:t>空调与制冷行业使用</w:t>
      </w:r>
      <w:r w:rsidR="00FC30FA">
        <w:rPr>
          <w:rFonts w:ascii="Times New Roman" w:hAnsi="宋体" w:hint="eastAsia"/>
          <w:noProof w:val="0"/>
          <w:kern w:val="2"/>
          <w:sz w:val="24"/>
          <w:szCs w:val="24"/>
        </w:rPr>
        <w:t>无缝内螺纹铜管</w:t>
      </w:r>
      <w:r w:rsidRPr="00C6624F">
        <w:rPr>
          <w:rFonts w:ascii="Times New Roman" w:hAnsi="宋体"/>
          <w:noProof w:val="0"/>
          <w:kern w:val="2"/>
          <w:sz w:val="24"/>
          <w:szCs w:val="24"/>
        </w:rPr>
        <w:t>的技术要求</w:t>
      </w:r>
      <w:r w:rsidR="00F75293" w:rsidRPr="00C6624F">
        <w:rPr>
          <w:rFonts w:ascii="Times New Roman" w:hAnsi="宋体"/>
          <w:noProof w:val="0"/>
          <w:kern w:val="2"/>
          <w:sz w:val="24"/>
          <w:szCs w:val="24"/>
        </w:rPr>
        <w:t>，建议相关单位组</w:t>
      </w:r>
      <w:r w:rsidR="00F75293" w:rsidRPr="00C6624F">
        <w:rPr>
          <w:rFonts w:ascii="Times New Roman" w:hAnsi="宋体"/>
          <w:noProof w:val="0"/>
          <w:kern w:val="2"/>
          <w:sz w:val="24"/>
          <w:szCs w:val="24"/>
        </w:rPr>
        <w:lastRenderedPageBreak/>
        <w:t>织专项标准宣贯会进行系统学习。本标准发布后，各企业应积极宣传和贯彻，并立即采用新标准订货，以保证产品质量，满足国内、外市场及用户的需要。</w:t>
      </w:r>
    </w:p>
    <w:p w:rsidR="00F75293" w:rsidRPr="00C6624F" w:rsidRDefault="00F75293" w:rsidP="00C75BFF">
      <w:pPr>
        <w:snapToGrid w:val="0"/>
        <w:spacing w:beforeLines="50" w:before="120" w:afterLines="50" w:after="120" w:line="240" w:lineRule="auto"/>
        <w:rPr>
          <w:b/>
          <w:szCs w:val="21"/>
        </w:rPr>
      </w:pPr>
      <w:r w:rsidRPr="00C6624F">
        <w:rPr>
          <w:rFonts w:hAnsi="宋体"/>
          <w:b/>
          <w:szCs w:val="21"/>
        </w:rPr>
        <w:t>十一、废止现行有关标准的建议</w:t>
      </w:r>
    </w:p>
    <w:p w:rsidR="00FC30FA" w:rsidRPr="00FC30FA" w:rsidRDefault="00FC30FA" w:rsidP="00FC30FA">
      <w:pPr>
        <w:snapToGrid w:val="0"/>
        <w:spacing w:beforeLines="50" w:before="120" w:afterLines="50" w:after="120" w:line="240" w:lineRule="auto"/>
        <w:ind w:firstLineChars="200" w:firstLine="480"/>
        <w:rPr>
          <w:rFonts w:hAnsi="宋体" w:hint="eastAsia"/>
          <w:szCs w:val="21"/>
        </w:rPr>
      </w:pPr>
      <w:r w:rsidRPr="00FC30FA">
        <w:rPr>
          <w:rFonts w:hAnsi="宋体" w:hint="eastAsia"/>
          <w:szCs w:val="21"/>
        </w:rPr>
        <w:t>无</w:t>
      </w:r>
    </w:p>
    <w:p w:rsidR="00F75293" w:rsidRPr="00C6624F" w:rsidRDefault="00F75293" w:rsidP="00FC30FA">
      <w:pPr>
        <w:snapToGrid w:val="0"/>
        <w:spacing w:beforeLines="50" w:before="120" w:afterLines="50" w:after="120" w:line="240" w:lineRule="auto"/>
        <w:rPr>
          <w:b/>
          <w:szCs w:val="21"/>
        </w:rPr>
      </w:pPr>
      <w:r w:rsidRPr="00C6624F">
        <w:rPr>
          <w:rFonts w:hAnsi="宋体"/>
          <w:b/>
          <w:szCs w:val="21"/>
        </w:rPr>
        <w:t>十二、其它应予说明的事项</w:t>
      </w:r>
    </w:p>
    <w:p w:rsidR="00F75293" w:rsidRPr="00C6624F" w:rsidRDefault="00F75293" w:rsidP="00EF04DB">
      <w:pPr>
        <w:pStyle w:val="af3"/>
        <w:snapToGrid w:val="0"/>
        <w:ind w:firstLineChars="0" w:firstLine="480"/>
        <w:rPr>
          <w:rFonts w:ascii="Times New Roman"/>
          <w:noProof w:val="0"/>
          <w:kern w:val="2"/>
          <w:sz w:val="24"/>
          <w:szCs w:val="24"/>
        </w:rPr>
      </w:pPr>
      <w:r w:rsidRPr="00C6624F">
        <w:rPr>
          <w:rFonts w:ascii="Times New Roman" w:hAnsi="宋体"/>
          <w:noProof w:val="0"/>
          <w:kern w:val="2"/>
          <w:sz w:val="24"/>
          <w:szCs w:val="24"/>
        </w:rPr>
        <w:t>本标准根据目前国内</w:t>
      </w:r>
      <w:r w:rsidR="00982AC7" w:rsidRPr="00C6624F">
        <w:rPr>
          <w:rFonts w:ascii="Times New Roman" w:hAnsi="宋体"/>
          <w:noProof w:val="0"/>
          <w:kern w:val="2"/>
          <w:sz w:val="24"/>
          <w:szCs w:val="24"/>
        </w:rPr>
        <w:t>空调与制冷设备用无缝</w:t>
      </w:r>
      <w:r w:rsidR="00FC30FA">
        <w:rPr>
          <w:rFonts w:ascii="Times New Roman" w:hAnsi="宋体" w:hint="eastAsia"/>
          <w:noProof w:val="0"/>
          <w:kern w:val="2"/>
          <w:sz w:val="24"/>
          <w:szCs w:val="24"/>
        </w:rPr>
        <w:t>内螺纹</w:t>
      </w:r>
      <w:r w:rsidR="00982AC7" w:rsidRPr="00C6624F">
        <w:rPr>
          <w:rFonts w:ascii="Times New Roman" w:hAnsi="宋体"/>
          <w:noProof w:val="0"/>
          <w:kern w:val="2"/>
          <w:sz w:val="24"/>
          <w:szCs w:val="24"/>
        </w:rPr>
        <w:t>铜管</w:t>
      </w:r>
      <w:r w:rsidRPr="00C6624F">
        <w:rPr>
          <w:rFonts w:ascii="Times New Roman" w:hAnsi="宋体"/>
          <w:noProof w:val="0"/>
          <w:kern w:val="2"/>
          <w:sz w:val="24"/>
          <w:szCs w:val="24"/>
        </w:rPr>
        <w:t>的实际生产现状和订货合同情况</w:t>
      </w:r>
      <w:r w:rsidR="00441426" w:rsidRPr="00C6624F">
        <w:rPr>
          <w:rFonts w:ascii="Times New Roman" w:hAnsi="宋体"/>
          <w:noProof w:val="0"/>
          <w:kern w:val="2"/>
          <w:sz w:val="24"/>
          <w:szCs w:val="24"/>
        </w:rPr>
        <w:t>，</w:t>
      </w:r>
      <w:r w:rsidRPr="00C6624F">
        <w:rPr>
          <w:rFonts w:ascii="Times New Roman" w:hAnsi="宋体"/>
          <w:noProof w:val="0"/>
          <w:kern w:val="2"/>
          <w:sz w:val="24"/>
          <w:szCs w:val="24"/>
        </w:rPr>
        <w:t>采用</w:t>
      </w:r>
      <w:r w:rsidR="00441426" w:rsidRPr="00C6624F">
        <w:rPr>
          <w:rFonts w:ascii="Times New Roman"/>
          <w:sz w:val="24"/>
          <w:szCs w:val="24"/>
        </w:rPr>
        <w:t>GB/T 29094</w:t>
      </w:r>
      <w:r w:rsidRPr="00C6624F">
        <w:rPr>
          <w:rFonts w:ascii="Times New Roman" w:hAnsi="宋体"/>
          <w:noProof w:val="0"/>
          <w:kern w:val="2"/>
          <w:sz w:val="24"/>
          <w:szCs w:val="24"/>
        </w:rPr>
        <w:t>状态，考虑随着新材料的开发使用和生产装备的更新，如果以后生产或订货合同中有其它合金或状态需求可在下一版中进行补充修订。</w:t>
      </w:r>
    </w:p>
    <w:p w:rsidR="00C1530D" w:rsidRPr="00C6624F" w:rsidRDefault="00F75293" w:rsidP="00C75BFF">
      <w:pPr>
        <w:snapToGrid w:val="0"/>
        <w:spacing w:line="240" w:lineRule="auto"/>
        <w:rPr>
          <w:b/>
          <w:bCs/>
          <w:szCs w:val="24"/>
        </w:rPr>
      </w:pPr>
      <w:r w:rsidRPr="00C6624F">
        <w:rPr>
          <w:rFonts w:hAnsi="宋体"/>
          <w:b/>
          <w:bCs/>
          <w:szCs w:val="24"/>
        </w:rPr>
        <w:t>十三</w:t>
      </w:r>
      <w:r w:rsidR="00C1530D" w:rsidRPr="00C6624F">
        <w:rPr>
          <w:rFonts w:hAnsi="宋体"/>
          <w:b/>
          <w:bCs/>
          <w:szCs w:val="24"/>
        </w:rPr>
        <w:t>、</w:t>
      </w:r>
      <w:r w:rsidRPr="00C6624F">
        <w:rPr>
          <w:rFonts w:hAnsi="宋体"/>
          <w:b/>
          <w:bCs/>
          <w:szCs w:val="24"/>
        </w:rPr>
        <w:t>预期效果</w:t>
      </w:r>
    </w:p>
    <w:p w:rsidR="00BB5F00" w:rsidRPr="00C6624F" w:rsidRDefault="00C1530D" w:rsidP="00EF04DB">
      <w:pPr>
        <w:snapToGrid w:val="0"/>
        <w:spacing w:line="240" w:lineRule="auto"/>
        <w:ind w:firstLine="480"/>
        <w:rPr>
          <w:szCs w:val="24"/>
        </w:rPr>
      </w:pPr>
      <w:r w:rsidRPr="00C6624F">
        <w:rPr>
          <w:rFonts w:hAnsi="宋体"/>
          <w:szCs w:val="24"/>
        </w:rPr>
        <w:t>铜</w:t>
      </w:r>
      <w:r w:rsidR="00174934" w:rsidRPr="00C6624F">
        <w:rPr>
          <w:rFonts w:hAnsi="宋体"/>
          <w:szCs w:val="24"/>
        </w:rPr>
        <w:t>及铜合金</w:t>
      </w:r>
      <w:r w:rsidRPr="00C6624F">
        <w:rPr>
          <w:rFonts w:hAnsi="宋体"/>
          <w:szCs w:val="24"/>
        </w:rPr>
        <w:t>管</w:t>
      </w:r>
      <w:r w:rsidR="00174934" w:rsidRPr="00C6624F">
        <w:rPr>
          <w:rFonts w:hAnsi="宋体"/>
          <w:szCs w:val="24"/>
        </w:rPr>
        <w:t>材</w:t>
      </w:r>
      <w:r w:rsidRPr="00C6624F">
        <w:rPr>
          <w:rFonts w:hAnsi="宋体"/>
          <w:szCs w:val="24"/>
        </w:rPr>
        <w:t>由于具有</w:t>
      </w:r>
      <w:r w:rsidR="007F4759" w:rsidRPr="00C6624F">
        <w:rPr>
          <w:rFonts w:hAnsi="宋体"/>
          <w:szCs w:val="24"/>
        </w:rPr>
        <w:t>良好的力学性能、</w:t>
      </w:r>
      <w:r w:rsidR="00BB5F00" w:rsidRPr="00C6624F">
        <w:rPr>
          <w:rFonts w:hAnsi="宋体"/>
          <w:szCs w:val="24"/>
        </w:rPr>
        <w:t>具有优越的柔韧性、抗腐蚀性、延展性、</w:t>
      </w:r>
      <w:r w:rsidRPr="00C6624F">
        <w:rPr>
          <w:rFonts w:hAnsi="宋体"/>
          <w:szCs w:val="24"/>
        </w:rPr>
        <w:t>良好的工艺性能</w:t>
      </w:r>
      <w:r w:rsidR="00982AC7" w:rsidRPr="00C6624F">
        <w:rPr>
          <w:rFonts w:hAnsi="宋体"/>
          <w:szCs w:val="24"/>
        </w:rPr>
        <w:t>和传热性能</w:t>
      </w:r>
      <w:r w:rsidRPr="00C6624F">
        <w:rPr>
          <w:rFonts w:hAnsi="宋体"/>
          <w:szCs w:val="24"/>
        </w:rPr>
        <w:t>等特性，被广泛地应用</w:t>
      </w:r>
      <w:r w:rsidR="007F4759" w:rsidRPr="00C6624F">
        <w:rPr>
          <w:rFonts w:hAnsi="宋体"/>
          <w:szCs w:val="24"/>
        </w:rPr>
        <w:t>于各行业、各</w:t>
      </w:r>
      <w:r w:rsidRPr="00C6624F">
        <w:rPr>
          <w:rFonts w:hAnsi="宋体"/>
          <w:szCs w:val="24"/>
        </w:rPr>
        <w:t>部门</w:t>
      </w:r>
      <w:r w:rsidRPr="00C6624F">
        <w:rPr>
          <w:rFonts w:hAnsi="宋体"/>
          <w:szCs w:val="24"/>
          <w:shd w:val="clear" w:color="auto" w:fill="FFFFFF"/>
        </w:rPr>
        <w:t>。</w:t>
      </w:r>
      <w:r w:rsidR="00BB5F00" w:rsidRPr="00C6624F">
        <w:rPr>
          <w:rFonts w:hAnsi="宋体"/>
          <w:noProof/>
          <w:szCs w:val="24"/>
        </w:rPr>
        <w:t>随着科技的发展，有色金属加工业快速发展，</w:t>
      </w:r>
      <w:r w:rsidR="00FC30FA">
        <w:rPr>
          <w:rFonts w:hAnsi="宋体" w:hint="eastAsia"/>
          <w:noProof/>
          <w:szCs w:val="24"/>
        </w:rPr>
        <w:t>无缝内螺纹铜管由于有效的增大内表面的换热面积，极大的增强了</w:t>
      </w:r>
      <w:r w:rsidR="00982AC7" w:rsidRPr="00C6624F">
        <w:rPr>
          <w:rFonts w:hAnsi="宋体"/>
          <w:noProof/>
          <w:szCs w:val="24"/>
        </w:rPr>
        <w:t>空调与制冷</w:t>
      </w:r>
      <w:r w:rsidR="00FC30FA">
        <w:rPr>
          <w:rFonts w:hAnsi="宋体" w:hint="eastAsia"/>
          <w:noProof/>
          <w:szCs w:val="24"/>
        </w:rPr>
        <w:t>设备的换热效率，使用前景良好，其市场</w:t>
      </w:r>
      <w:r w:rsidR="00BB5F00" w:rsidRPr="00C6624F">
        <w:rPr>
          <w:rFonts w:hAnsi="宋体"/>
          <w:noProof/>
          <w:szCs w:val="24"/>
        </w:rPr>
        <w:t>需求也</w:t>
      </w:r>
      <w:r w:rsidR="00BB5F00" w:rsidRPr="00C6624F">
        <w:rPr>
          <w:rFonts w:hAnsi="宋体"/>
          <w:szCs w:val="24"/>
          <w:shd w:val="clear" w:color="auto" w:fill="FFFFFF"/>
        </w:rPr>
        <w:t>将</w:t>
      </w:r>
      <w:r w:rsidR="00FC30FA">
        <w:rPr>
          <w:rFonts w:hAnsi="宋体" w:hint="eastAsia"/>
          <w:szCs w:val="24"/>
          <w:shd w:val="clear" w:color="auto" w:fill="FFFFFF"/>
        </w:rPr>
        <w:t>持续</w:t>
      </w:r>
      <w:r w:rsidR="00BB5F00" w:rsidRPr="00C6624F">
        <w:rPr>
          <w:rFonts w:hAnsi="宋体"/>
          <w:szCs w:val="24"/>
          <w:shd w:val="clear" w:color="auto" w:fill="FFFFFF"/>
        </w:rPr>
        <w:t>增长，</w:t>
      </w:r>
      <w:r w:rsidR="00BB5F00" w:rsidRPr="00C6624F">
        <w:rPr>
          <w:rFonts w:hAnsi="宋体"/>
          <w:szCs w:val="24"/>
        </w:rPr>
        <w:t>有着非常广阔应用前景。</w:t>
      </w:r>
    </w:p>
    <w:p w:rsidR="00492989" w:rsidRPr="00C6624F" w:rsidRDefault="00F75293" w:rsidP="00EF04DB">
      <w:pPr>
        <w:pStyle w:val="af1"/>
        <w:snapToGrid w:val="0"/>
        <w:spacing w:after="0" w:line="240" w:lineRule="auto"/>
        <w:ind w:leftChars="0" w:left="0" w:firstLine="480"/>
        <w:rPr>
          <w:kern w:val="2"/>
          <w:szCs w:val="21"/>
        </w:rPr>
      </w:pPr>
      <w:r w:rsidRPr="00C6624F">
        <w:rPr>
          <w:rFonts w:hAnsi="宋体"/>
        </w:rPr>
        <w:t>本标准的修订是在</w:t>
      </w:r>
      <w:r w:rsidR="00982AC7" w:rsidRPr="00C6624F">
        <w:t xml:space="preserve">GB/T </w:t>
      </w:r>
      <w:r w:rsidR="00FC30FA">
        <w:rPr>
          <w:rFonts w:hint="eastAsia"/>
        </w:rPr>
        <w:t>20928</w:t>
      </w:r>
      <w:r w:rsidR="00982AC7" w:rsidRPr="00C6624F">
        <w:t>-2007</w:t>
      </w:r>
      <w:r w:rsidRPr="00C6624F">
        <w:rPr>
          <w:rFonts w:hAnsi="宋体"/>
          <w:szCs w:val="24"/>
        </w:rPr>
        <w:t>《</w:t>
      </w:r>
      <w:r w:rsidR="00FC30FA">
        <w:rPr>
          <w:rFonts w:hAnsi="宋体" w:hint="eastAsia"/>
          <w:szCs w:val="24"/>
        </w:rPr>
        <w:t>无缝内螺纹铜管</w:t>
      </w:r>
      <w:r w:rsidRPr="00C6624F">
        <w:rPr>
          <w:rFonts w:hAnsi="宋体"/>
          <w:szCs w:val="24"/>
        </w:rPr>
        <w:t>》的基础上，</w:t>
      </w:r>
      <w:r w:rsidRPr="00C6624F">
        <w:rPr>
          <w:rFonts w:hAnsi="宋体"/>
        </w:rPr>
        <w:t>结合我国</w:t>
      </w:r>
      <w:r w:rsidR="00982AC7" w:rsidRPr="00C6624F">
        <w:rPr>
          <w:rFonts w:hAnsi="宋体"/>
        </w:rPr>
        <w:t>空调制冷</w:t>
      </w:r>
      <w:r w:rsidRPr="00C6624F">
        <w:rPr>
          <w:rFonts w:hAnsi="宋体"/>
          <w:kern w:val="2"/>
          <w:szCs w:val="21"/>
        </w:rPr>
        <w:t>生产企业及国内外</w:t>
      </w:r>
      <w:r w:rsidR="00982AC7" w:rsidRPr="00C6624F">
        <w:rPr>
          <w:rFonts w:hAnsi="宋体"/>
          <w:kern w:val="2"/>
          <w:szCs w:val="21"/>
        </w:rPr>
        <w:t>空调制冷</w:t>
      </w:r>
      <w:r w:rsidRPr="00C6624F">
        <w:rPr>
          <w:rFonts w:hAnsi="宋体"/>
          <w:kern w:val="2"/>
          <w:szCs w:val="21"/>
        </w:rPr>
        <w:t>用户需求的基础上</w:t>
      </w:r>
      <w:r w:rsidRPr="00C6624F">
        <w:rPr>
          <w:rFonts w:hAnsi="宋体"/>
        </w:rPr>
        <w:t>，同时是参照欧盟</w:t>
      </w:r>
      <w:r w:rsidRPr="00C6624F">
        <w:t>EN</w:t>
      </w:r>
      <w:r w:rsidRPr="00C6624F">
        <w:rPr>
          <w:rFonts w:hAnsi="宋体"/>
        </w:rPr>
        <w:t>标准进行</w:t>
      </w:r>
      <w:r w:rsidR="00982AC7" w:rsidRPr="00C6624F">
        <w:rPr>
          <w:rFonts w:hAnsi="宋体"/>
        </w:rPr>
        <w:t>修订</w:t>
      </w:r>
      <w:r w:rsidRPr="00C6624F">
        <w:rPr>
          <w:rFonts w:hAnsi="宋体"/>
        </w:rPr>
        <w:t>的。</w:t>
      </w:r>
      <w:r w:rsidRPr="00C6624F">
        <w:rPr>
          <w:rFonts w:hAnsi="宋体"/>
          <w:kern w:val="2"/>
          <w:szCs w:val="21"/>
        </w:rPr>
        <w:t>技术指标先进，具有普遍性、广泛性、适用性、科学性和先进性。本标准发布后，将规范我国</w:t>
      </w:r>
      <w:r w:rsidR="00982AC7" w:rsidRPr="00C6624F">
        <w:rPr>
          <w:rFonts w:hAnsi="宋体"/>
          <w:kern w:val="2"/>
          <w:szCs w:val="21"/>
        </w:rPr>
        <w:t>空调制冷用</w:t>
      </w:r>
      <w:r w:rsidR="00FC30FA">
        <w:rPr>
          <w:rFonts w:hAnsi="宋体" w:hint="eastAsia"/>
          <w:kern w:val="2"/>
          <w:szCs w:val="21"/>
        </w:rPr>
        <w:t>无缝内螺纹铜管</w:t>
      </w:r>
      <w:r w:rsidRPr="00C6624F">
        <w:rPr>
          <w:rFonts w:hAnsi="宋体"/>
          <w:kern w:val="2"/>
          <w:szCs w:val="21"/>
        </w:rPr>
        <w:t>的性能和技术要求，提高产品在国内、外市场上的竞争力，给生产企业带来巨大的经济效益。</w:t>
      </w:r>
    </w:p>
    <w:p w:rsidR="000A5B20" w:rsidRPr="00FC30FA" w:rsidRDefault="000A5B20" w:rsidP="00C75BFF">
      <w:pPr>
        <w:tabs>
          <w:tab w:val="center" w:pos="4479"/>
          <w:tab w:val="left" w:pos="8175"/>
        </w:tabs>
        <w:snapToGrid w:val="0"/>
        <w:spacing w:line="240" w:lineRule="auto"/>
        <w:rPr>
          <w:rFonts w:hint="eastAsia"/>
          <w:szCs w:val="24"/>
        </w:rPr>
      </w:pPr>
      <w:bookmarkStart w:id="1" w:name="_GoBack"/>
      <w:bookmarkEnd w:id="1"/>
    </w:p>
    <w:sectPr w:rsidR="000A5B20" w:rsidRPr="00FC30FA" w:rsidSect="000A5B20">
      <w:footerReference w:type="even" r:id="rId9"/>
      <w:footerReference w:type="default" r:id="rId10"/>
      <w:headerReference w:type="first" r:id="rId11"/>
      <w:pgSz w:w="11907" w:h="16840"/>
      <w:pgMar w:top="1304" w:right="1418" w:bottom="1247" w:left="1418" w:header="15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C9" w:rsidRDefault="004A59C9">
      <w:r>
        <w:separator/>
      </w:r>
    </w:p>
  </w:endnote>
  <w:endnote w:type="continuationSeparator" w:id="0">
    <w:p w:rsidR="004A59C9" w:rsidRDefault="004A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AB" w:rsidRDefault="00BA59AB">
    <w:pPr>
      <w:pStyle w:val="af"/>
      <w:framePr w:wrap="around" w:vAnchor="text" w:hAnchor="margin" w:xAlign="center" w:y="1"/>
      <w:rPr>
        <w:rStyle w:val="ab"/>
      </w:rPr>
    </w:pPr>
    <w:r>
      <w:fldChar w:fldCharType="begin"/>
    </w:r>
    <w:r>
      <w:rPr>
        <w:rStyle w:val="ab"/>
      </w:rPr>
      <w:instrText xml:space="preserve">PAGE  </w:instrText>
    </w:r>
    <w:r>
      <w:fldChar w:fldCharType="separate"/>
    </w:r>
    <w:r>
      <w:rPr>
        <w:rStyle w:val="ab"/>
      </w:rPr>
      <w:t>2</w:t>
    </w:r>
    <w:r>
      <w:fldChar w:fldCharType="end"/>
    </w:r>
  </w:p>
  <w:p w:rsidR="00BA59AB" w:rsidRDefault="00BA59A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AB" w:rsidRDefault="00BA59AB">
    <w:pPr>
      <w:pStyle w:val="af"/>
      <w:framePr w:wrap="around" w:vAnchor="text" w:hAnchor="margin" w:xAlign="center" w:y="1"/>
      <w:rPr>
        <w:rStyle w:val="ab"/>
      </w:rPr>
    </w:pPr>
    <w:r>
      <w:fldChar w:fldCharType="begin"/>
    </w:r>
    <w:r>
      <w:rPr>
        <w:rStyle w:val="ab"/>
      </w:rPr>
      <w:instrText xml:space="preserve">PAGE  </w:instrText>
    </w:r>
    <w:r>
      <w:fldChar w:fldCharType="separate"/>
    </w:r>
    <w:r w:rsidR="00FC30FA">
      <w:rPr>
        <w:rStyle w:val="ab"/>
        <w:noProof/>
      </w:rPr>
      <w:t>3</w:t>
    </w:r>
    <w:r>
      <w:fldChar w:fldCharType="end"/>
    </w:r>
  </w:p>
  <w:p w:rsidR="00BA59AB" w:rsidRDefault="00BA59A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C9" w:rsidRDefault="004A59C9">
      <w:r>
        <w:separator/>
      </w:r>
    </w:p>
  </w:footnote>
  <w:footnote w:type="continuationSeparator" w:id="0">
    <w:p w:rsidR="004A59C9" w:rsidRDefault="004A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AB" w:rsidRDefault="00BA59AB">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abstractNum w:abstractNumId="1">
    <w:nsid w:val="23E23C34"/>
    <w:multiLevelType w:val="hybridMultilevel"/>
    <w:tmpl w:val="103E764A"/>
    <w:lvl w:ilvl="0" w:tplc="E6B08F3A">
      <w:start w:val="5"/>
      <w:numFmt w:val="decimal"/>
      <w:lvlText w:val="%1"/>
      <w:lvlJc w:val="left"/>
      <w:pPr>
        <w:tabs>
          <w:tab w:val="num" w:pos="1620"/>
        </w:tabs>
        <w:ind w:left="1620" w:hanging="36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2">
    <w:nsid w:val="46F01622"/>
    <w:multiLevelType w:val="hybridMultilevel"/>
    <w:tmpl w:val="E1FAF792"/>
    <w:lvl w:ilvl="0" w:tplc="D4205928">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406921E"/>
    <w:multiLevelType w:val="singleLevel"/>
    <w:tmpl w:val="5406921E"/>
    <w:lvl w:ilvl="0">
      <w:start w:val="1"/>
      <w:numFmt w:val="decimal"/>
      <w:suff w:val="nothing"/>
      <w:lvlText w:val="%1、"/>
      <w:lvlJc w:val="left"/>
    </w:lvl>
  </w:abstractNum>
  <w:abstractNum w:abstractNumId="4">
    <w:nsid w:val="5406E350"/>
    <w:multiLevelType w:val="singleLevel"/>
    <w:tmpl w:val="5406E350"/>
    <w:lvl w:ilvl="0">
      <w:start w:val="3"/>
      <w:numFmt w:val="decimal"/>
      <w:suff w:val="nothing"/>
      <w:lvlText w:val="（%1）"/>
      <w:lvlJc w:val="left"/>
    </w:lvl>
  </w:abstractNum>
  <w:abstractNum w:abstractNumId="5">
    <w:nsid w:val="54115BC6"/>
    <w:multiLevelType w:val="singleLevel"/>
    <w:tmpl w:val="54115BC6"/>
    <w:lvl w:ilvl="0">
      <w:start w:val="2"/>
      <w:numFmt w:val="decimal"/>
      <w:suff w:val="nothing"/>
      <w:lvlText w:val="（%1）"/>
      <w:lvlJc w:val="left"/>
    </w:lvl>
  </w:abstractNum>
  <w:abstractNum w:abstractNumId="6">
    <w:nsid w:val="6CEA2025"/>
    <w:multiLevelType w:val="multilevel"/>
    <w:tmpl w:val="32C881D4"/>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1155"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otectValume" w:val="Protected"/>
  </w:docVars>
  <w:rsids>
    <w:rsidRoot w:val="00172A27"/>
    <w:rsid w:val="00003715"/>
    <w:rsid w:val="00017969"/>
    <w:rsid w:val="00021826"/>
    <w:rsid w:val="00022900"/>
    <w:rsid w:val="00024690"/>
    <w:rsid w:val="00024994"/>
    <w:rsid w:val="00054477"/>
    <w:rsid w:val="0006096A"/>
    <w:rsid w:val="0006132B"/>
    <w:rsid w:val="00064507"/>
    <w:rsid w:val="000754CE"/>
    <w:rsid w:val="00080943"/>
    <w:rsid w:val="00093F4A"/>
    <w:rsid w:val="00095E25"/>
    <w:rsid w:val="000A5B20"/>
    <w:rsid w:val="000B13B1"/>
    <w:rsid w:val="000C4E11"/>
    <w:rsid w:val="000C613A"/>
    <w:rsid w:val="000C6A94"/>
    <w:rsid w:val="000D0931"/>
    <w:rsid w:val="000D4277"/>
    <w:rsid w:val="000E1376"/>
    <w:rsid w:val="000E57BC"/>
    <w:rsid w:val="000F5DD9"/>
    <w:rsid w:val="00101718"/>
    <w:rsid w:val="001055C6"/>
    <w:rsid w:val="0010591A"/>
    <w:rsid w:val="00112ADC"/>
    <w:rsid w:val="00114761"/>
    <w:rsid w:val="00116756"/>
    <w:rsid w:val="001207A0"/>
    <w:rsid w:val="00126A29"/>
    <w:rsid w:val="00134D28"/>
    <w:rsid w:val="0013765A"/>
    <w:rsid w:val="0014038E"/>
    <w:rsid w:val="00151889"/>
    <w:rsid w:val="001519CA"/>
    <w:rsid w:val="0015258E"/>
    <w:rsid w:val="001561CB"/>
    <w:rsid w:val="00172A27"/>
    <w:rsid w:val="00174934"/>
    <w:rsid w:val="00180083"/>
    <w:rsid w:val="001802F3"/>
    <w:rsid w:val="00183571"/>
    <w:rsid w:val="00183EC9"/>
    <w:rsid w:val="00186615"/>
    <w:rsid w:val="00194B75"/>
    <w:rsid w:val="001C1A08"/>
    <w:rsid w:val="001C530B"/>
    <w:rsid w:val="001C7F75"/>
    <w:rsid w:val="001E111C"/>
    <w:rsid w:val="001F3474"/>
    <w:rsid w:val="00204E5B"/>
    <w:rsid w:val="00215AF2"/>
    <w:rsid w:val="00216161"/>
    <w:rsid w:val="00225400"/>
    <w:rsid w:val="002274FA"/>
    <w:rsid w:val="002312F4"/>
    <w:rsid w:val="00231FD0"/>
    <w:rsid w:val="0023310D"/>
    <w:rsid w:val="00234610"/>
    <w:rsid w:val="002519B9"/>
    <w:rsid w:val="002545D1"/>
    <w:rsid w:val="00261122"/>
    <w:rsid w:val="00263F8D"/>
    <w:rsid w:val="00283E67"/>
    <w:rsid w:val="002A0B2C"/>
    <w:rsid w:val="002A1E89"/>
    <w:rsid w:val="002A647B"/>
    <w:rsid w:val="002C06E3"/>
    <w:rsid w:val="002D1909"/>
    <w:rsid w:val="002D3C70"/>
    <w:rsid w:val="002E2538"/>
    <w:rsid w:val="002E4048"/>
    <w:rsid w:val="002F6081"/>
    <w:rsid w:val="002F7713"/>
    <w:rsid w:val="00322A93"/>
    <w:rsid w:val="00324A03"/>
    <w:rsid w:val="00332CF1"/>
    <w:rsid w:val="0033778E"/>
    <w:rsid w:val="00342388"/>
    <w:rsid w:val="00343A33"/>
    <w:rsid w:val="00352201"/>
    <w:rsid w:val="00362F0D"/>
    <w:rsid w:val="0037370D"/>
    <w:rsid w:val="00376855"/>
    <w:rsid w:val="003837AC"/>
    <w:rsid w:val="0038699E"/>
    <w:rsid w:val="003A070F"/>
    <w:rsid w:val="003A5F0A"/>
    <w:rsid w:val="003B3311"/>
    <w:rsid w:val="003B4882"/>
    <w:rsid w:val="003B5A44"/>
    <w:rsid w:val="003C4EEA"/>
    <w:rsid w:val="003D2E40"/>
    <w:rsid w:val="003D7A1A"/>
    <w:rsid w:val="003E2ED5"/>
    <w:rsid w:val="003F67BD"/>
    <w:rsid w:val="00412773"/>
    <w:rsid w:val="00413617"/>
    <w:rsid w:val="00417B77"/>
    <w:rsid w:val="004232C4"/>
    <w:rsid w:val="00431BA6"/>
    <w:rsid w:val="00434FB7"/>
    <w:rsid w:val="00435B89"/>
    <w:rsid w:val="004369D8"/>
    <w:rsid w:val="004409E6"/>
    <w:rsid w:val="00441426"/>
    <w:rsid w:val="00460013"/>
    <w:rsid w:val="004646C8"/>
    <w:rsid w:val="00471823"/>
    <w:rsid w:val="00473BF7"/>
    <w:rsid w:val="00490679"/>
    <w:rsid w:val="00492989"/>
    <w:rsid w:val="004A060A"/>
    <w:rsid w:val="004A081C"/>
    <w:rsid w:val="004A59C9"/>
    <w:rsid w:val="004A69E4"/>
    <w:rsid w:val="004B38C2"/>
    <w:rsid w:val="004B4C34"/>
    <w:rsid w:val="004C176E"/>
    <w:rsid w:val="004F0E3F"/>
    <w:rsid w:val="004F2FD6"/>
    <w:rsid w:val="005044EC"/>
    <w:rsid w:val="00505655"/>
    <w:rsid w:val="00513C8B"/>
    <w:rsid w:val="0051559F"/>
    <w:rsid w:val="00517B30"/>
    <w:rsid w:val="00522971"/>
    <w:rsid w:val="005234C2"/>
    <w:rsid w:val="00531985"/>
    <w:rsid w:val="00544129"/>
    <w:rsid w:val="00552277"/>
    <w:rsid w:val="00552BF6"/>
    <w:rsid w:val="00553EB5"/>
    <w:rsid w:val="00555BCA"/>
    <w:rsid w:val="00561239"/>
    <w:rsid w:val="00581633"/>
    <w:rsid w:val="00583428"/>
    <w:rsid w:val="00590738"/>
    <w:rsid w:val="00591FB7"/>
    <w:rsid w:val="00595D58"/>
    <w:rsid w:val="005A0EC9"/>
    <w:rsid w:val="005A1D31"/>
    <w:rsid w:val="005A3BA8"/>
    <w:rsid w:val="005B1DEF"/>
    <w:rsid w:val="005C202A"/>
    <w:rsid w:val="005C4443"/>
    <w:rsid w:val="005C5E3B"/>
    <w:rsid w:val="005E043E"/>
    <w:rsid w:val="005E13F1"/>
    <w:rsid w:val="005E398B"/>
    <w:rsid w:val="005F7DD3"/>
    <w:rsid w:val="00604D02"/>
    <w:rsid w:val="00605F73"/>
    <w:rsid w:val="00623E9E"/>
    <w:rsid w:val="006275F1"/>
    <w:rsid w:val="00631B24"/>
    <w:rsid w:val="00637842"/>
    <w:rsid w:val="00644F99"/>
    <w:rsid w:val="00650314"/>
    <w:rsid w:val="006541DA"/>
    <w:rsid w:val="0066401C"/>
    <w:rsid w:val="00665C39"/>
    <w:rsid w:val="006700AA"/>
    <w:rsid w:val="006733DF"/>
    <w:rsid w:val="006769D1"/>
    <w:rsid w:val="00682FF9"/>
    <w:rsid w:val="0068350F"/>
    <w:rsid w:val="00684847"/>
    <w:rsid w:val="00687DAF"/>
    <w:rsid w:val="006A7A34"/>
    <w:rsid w:val="006B67DC"/>
    <w:rsid w:val="006C20F9"/>
    <w:rsid w:val="006C23DC"/>
    <w:rsid w:val="006C721A"/>
    <w:rsid w:val="006C7732"/>
    <w:rsid w:val="006C77BB"/>
    <w:rsid w:val="006D5865"/>
    <w:rsid w:val="006E149A"/>
    <w:rsid w:val="006E4BC2"/>
    <w:rsid w:val="006F1E09"/>
    <w:rsid w:val="007014D6"/>
    <w:rsid w:val="0071067E"/>
    <w:rsid w:val="007309AE"/>
    <w:rsid w:val="00735C6E"/>
    <w:rsid w:val="00740524"/>
    <w:rsid w:val="00740E77"/>
    <w:rsid w:val="007465CD"/>
    <w:rsid w:val="00747EB3"/>
    <w:rsid w:val="00755A1E"/>
    <w:rsid w:val="0076531B"/>
    <w:rsid w:val="00775974"/>
    <w:rsid w:val="00782C1B"/>
    <w:rsid w:val="00787D05"/>
    <w:rsid w:val="0079272F"/>
    <w:rsid w:val="007A3A55"/>
    <w:rsid w:val="007B2C1A"/>
    <w:rsid w:val="007D2312"/>
    <w:rsid w:val="007D3481"/>
    <w:rsid w:val="007E00E4"/>
    <w:rsid w:val="007E5908"/>
    <w:rsid w:val="007F2C66"/>
    <w:rsid w:val="007F3DD1"/>
    <w:rsid w:val="007F4759"/>
    <w:rsid w:val="00803A8E"/>
    <w:rsid w:val="008200AF"/>
    <w:rsid w:val="00821618"/>
    <w:rsid w:val="0083121E"/>
    <w:rsid w:val="00835ADE"/>
    <w:rsid w:val="00846FA2"/>
    <w:rsid w:val="00864A65"/>
    <w:rsid w:val="00867C9D"/>
    <w:rsid w:val="00870656"/>
    <w:rsid w:val="00870E35"/>
    <w:rsid w:val="00873B84"/>
    <w:rsid w:val="008740CC"/>
    <w:rsid w:val="00874E8E"/>
    <w:rsid w:val="00880229"/>
    <w:rsid w:val="008A340A"/>
    <w:rsid w:val="008B131A"/>
    <w:rsid w:val="008B3093"/>
    <w:rsid w:val="008B7EB7"/>
    <w:rsid w:val="008C233B"/>
    <w:rsid w:val="008D2568"/>
    <w:rsid w:val="008D53A7"/>
    <w:rsid w:val="008D5E36"/>
    <w:rsid w:val="008E1A9E"/>
    <w:rsid w:val="008E2527"/>
    <w:rsid w:val="008E2FE1"/>
    <w:rsid w:val="008F6F83"/>
    <w:rsid w:val="00904B07"/>
    <w:rsid w:val="00906D3D"/>
    <w:rsid w:val="009103D9"/>
    <w:rsid w:val="0092067E"/>
    <w:rsid w:val="00921206"/>
    <w:rsid w:val="00921569"/>
    <w:rsid w:val="00922C8D"/>
    <w:rsid w:val="00924B00"/>
    <w:rsid w:val="00926A82"/>
    <w:rsid w:val="00926BE5"/>
    <w:rsid w:val="00933D59"/>
    <w:rsid w:val="00965700"/>
    <w:rsid w:val="00967DAF"/>
    <w:rsid w:val="00982AC7"/>
    <w:rsid w:val="00984E33"/>
    <w:rsid w:val="009925B2"/>
    <w:rsid w:val="00996472"/>
    <w:rsid w:val="009974F8"/>
    <w:rsid w:val="009A156E"/>
    <w:rsid w:val="009A2C90"/>
    <w:rsid w:val="009B201B"/>
    <w:rsid w:val="009B4660"/>
    <w:rsid w:val="009B7A8E"/>
    <w:rsid w:val="009C130E"/>
    <w:rsid w:val="009C2187"/>
    <w:rsid w:val="009C592D"/>
    <w:rsid w:val="009D2474"/>
    <w:rsid w:val="009D35CD"/>
    <w:rsid w:val="009D3E15"/>
    <w:rsid w:val="009D465B"/>
    <w:rsid w:val="009F6EEA"/>
    <w:rsid w:val="00A0009D"/>
    <w:rsid w:val="00A003F9"/>
    <w:rsid w:val="00A06AEE"/>
    <w:rsid w:val="00A0719C"/>
    <w:rsid w:val="00A110D9"/>
    <w:rsid w:val="00A11E18"/>
    <w:rsid w:val="00A24558"/>
    <w:rsid w:val="00A27056"/>
    <w:rsid w:val="00A27E37"/>
    <w:rsid w:val="00A3727D"/>
    <w:rsid w:val="00A443E4"/>
    <w:rsid w:val="00A45B49"/>
    <w:rsid w:val="00A4780A"/>
    <w:rsid w:val="00A92794"/>
    <w:rsid w:val="00A930AE"/>
    <w:rsid w:val="00A95A2D"/>
    <w:rsid w:val="00AA08F2"/>
    <w:rsid w:val="00AB4E3F"/>
    <w:rsid w:val="00AB7D9F"/>
    <w:rsid w:val="00AD20B2"/>
    <w:rsid w:val="00AF101B"/>
    <w:rsid w:val="00B009BE"/>
    <w:rsid w:val="00B122BE"/>
    <w:rsid w:val="00B16C46"/>
    <w:rsid w:val="00B223E1"/>
    <w:rsid w:val="00B342BE"/>
    <w:rsid w:val="00B36589"/>
    <w:rsid w:val="00B40508"/>
    <w:rsid w:val="00B466DC"/>
    <w:rsid w:val="00B5735D"/>
    <w:rsid w:val="00B71DE7"/>
    <w:rsid w:val="00B75849"/>
    <w:rsid w:val="00B80898"/>
    <w:rsid w:val="00B9648A"/>
    <w:rsid w:val="00B964F8"/>
    <w:rsid w:val="00BA0B91"/>
    <w:rsid w:val="00BA59AB"/>
    <w:rsid w:val="00BB0397"/>
    <w:rsid w:val="00BB478F"/>
    <w:rsid w:val="00BB5F00"/>
    <w:rsid w:val="00BB67FE"/>
    <w:rsid w:val="00BC7552"/>
    <w:rsid w:val="00BD0EC8"/>
    <w:rsid w:val="00BD1A3F"/>
    <w:rsid w:val="00BD31A8"/>
    <w:rsid w:val="00BE08C0"/>
    <w:rsid w:val="00BE14DC"/>
    <w:rsid w:val="00BF17F1"/>
    <w:rsid w:val="00BF249C"/>
    <w:rsid w:val="00BF6788"/>
    <w:rsid w:val="00C05EBA"/>
    <w:rsid w:val="00C103D9"/>
    <w:rsid w:val="00C1530D"/>
    <w:rsid w:val="00C20644"/>
    <w:rsid w:val="00C22D2C"/>
    <w:rsid w:val="00C250D6"/>
    <w:rsid w:val="00C31F93"/>
    <w:rsid w:val="00C34833"/>
    <w:rsid w:val="00C40936"/>
    <w:rsid w:val="00C4753A"/>
    <w:rsid w:val="00C500D5"/>
    <w:rsid w:val="00C5533E"/>
    <w:rsid w:val="00C6624F"/>
    <w:rsid w:val="00C6706D"/>
    <w:rsid w:val="00C671C3"/>
    <w:rsid w:val="00C72D1F"/>
    <w:rsid w:val="00C72FA0"/>
    <w:rsid w:val="00C73974"/>
    <w:rsid w:val="00C73C83"/>
    <w:rsid w:val="00C75BFF"/>
    <w:rsid w:val="00C83FBA"/>
    <w:rsid w:val="00C96335"/>
    <w:rsid w:val="00C978EB"/>
    <w:rsid w:val="00CA5CEB"/>
    <w:rsid w:val="00CC10A9"/>
    <w:rsid w:val="00CD01A5"/>
    <w:rsid w:val="00CD6FE1"/>
    <w:rsid w:val="00CE3561"/>
    <w:rsid w:val="00CF10AB"/>
    <w:rsid w:val="00D13540"/>
    <w:rsid w:val="00D170D4"/>
    <w:rsid w:val="00D2285E"/>
    <w:rsid w:val="00D22EAA"/>
    <w:rsid w:val="00D51D0F"/>
    <w:rsid w:val="00D55E49"/>
    <w:rsid w:val="00D72414"/>
    <w:rsid w:val="00D77DE9"/>
    <w:rsid w:val="00D85A81"/>
    <w:rsid w:val="00DA0EEE"/>
    <w:rsid w:val="00DA2D65"/>
    <w:rsid w:val="00DA37E3"/>
    <w:rsid w:val="00DA396B"/>
    <w:rsid w:val="00DA66B2"/>
    <w:rsid w:val="00DB1D12"/>
    <w:rsid w:val="00DC0B4B"/>
    <w:rsid w:val="00DC2F3F"/>
    <w:rsid w:val="00DC3936"/>
    <w:rsid w:val="00DC3C5B"/>
    <w:rsid w:val="00DC5C83"/>
    <w:rsid w:val="00DC6203"/>
    <w:rsid w:val="00DE1273"/>
    <w:rsid w:val="00DE1A5B"/>
    <w:rsid w:val="00DE293E"/>
    <w:rsid w:val="00DF0F96"/>
    <w:rsid w:val="00DF4EC7"/>
    <w:rsid w:val="00DF65B2"/>
    <w:rsid w:val="00E12FDB"/>
    <w:rsid w:val="00E1335C"/>
    <w:rsid w:val="00E150DA"/>
    <w:rsid w:val="00E163DE"/>
    <w:rsid w:val="00E204B3"/>
    <w:rsid w:val="00E319C2"/>
    <w:rsid w:val="00E3248B"/>
    <w:rsid w:val="00E33418"/>
    <w:rsid w:val="00E338B3"/>
    <w:rsid w:val="00E35D53"/>
    <w:rsid w:val="00E36B2B"/>
    <w:rsid w:val="00E37DB2"/>
    <w:rsid w:val="00E506A8"/>
    <w:rsid w:val="00E60AA0"/>
    <w:rsid w:val="00E677F7"/>
    <w:rsid w:val="00E850EC"/>
    <w:rsid w:val="00E87F6D"/>
    <w:rsid w:val="00EA12B7"/>
    <w:rsid w:val="00EA6AB0"/>
    <w:rsid w:val="00EB53DE"/>
    <w:rsid w:val="00EB7AF7"/>
    <w:rsid w:val="00EB7F1E"/>
    <w:rsid w:val="00ED3A62"/>
    <w:rsid w:val="00EF04DB"/>
    <w:rsid w:val="00EF7C6A"/>
    <w:rsid w:val="00F121C0"/>
    <w:rsid w:val="00F14F8B"/>
    <w:rsid w:val="00F1530A"/>
    <w:rsid w:val="00F224BE"/>
    <w:rsid w:val="00F230D7"/>
    <w:rsid w:val="00F2508B"/>
    <w:rsid w:val="00F25206"/>
    <w:rsid w:val="00F27F8C"/>
    <w:rsid w:val="00F472FD"/>
    <w:rsid w:val="00F6196C"/>
    <w:rsid w:val="00F67D6E"/>
    <w:rsid w:val="00F75293"/>
    <w:rsid w:val="00F865EA"/>
    <w:rsid w:val="00F90266"/>
    <w:rsid w:val="00FA0928"/>
    <w:rsid w:val="00FA42E4"/>
    <w:rsid w:val="00FA4906"/>
    <w:rsid w:val="00FB3EE1"/>
    <w:rsid w:val="00FC0800"/>
    <w:rsid w:val="00FC2E46"/>
    <w:rsid w:val="00FC30FA"/>
    <w:rsid w:val="00FD189E"/>
    <w:rsid w:val="00FD5706"/>
    <w:rsid w:val="00FD6A2E"/>
    <w:rsid w:val="00FE43CC"/>
    <w:rsid w:val="00FE4597"/>
    <w:rsid w:val="00FE6D06"/>
    <w:rsid w:val="00FF5C5B"/>
    <w:rsid w:val="295E7D6B"/>
    <w:rsid w:val="478D22B4"/>
    <w:rsid w:val="74F7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adjustRightInd w:val="0"/>
      <w:spacing w:line="360" w:lineRule="atLeast"/>
      <w:textAlignment w:val="baseline"/>
    </w:pPr>
    <w:rPr>
      <w:sz w:val="24"/>
    </w:rPr>
  </w:style>
  <w:style w:type="paragraph" w:styleId="1">
    <w:name w:val="heading 1"/>
    <w:basedOn w:val="a6"/>
    <w:next w:val="a6"/>
    <w:qFormat/>
    <w:pPr>
      <w:keepNext/>
      <w:keepLines/>
      <w:spacing w:before="340" w:after="330" w:line="578" w:lineRule="atLeast"/>
      <w:outlineLvl w:val="0"/>
    </w:pPr>
    <w:rPr>
      <w:b/>
      <w:kern w:val="44"/>
      <w:sz w:val="44"/>
    </w:rPr>
  </w:style>
  <w:style w:type="paragraph" w:styleId="2">
    <w:name w:val="heading 2"/>
    <w:basedOn w:val="a6"/>
    <w:next w:val="a6"/>
    <w:qFormat/>
    <w:pPr>
      <w:keepNext/>
      <w:keepLines/>
      <w:spacing w:before="260" w:after="260" w:line="416" w:lineRule="atLeast"/>
      <w:outlineLvl w:val="1"/>
    </w:pPr>
    <w:rPr>
      <w:rFonts w:ascii="Arial" w:eastAsia="黑体" w:hAnsi="Arial"/>
      <w:b/>
      <w:sz w:val="32"/>
    </w:rPr>
  </w:style>
  <w:style w:type="paragraph" w:styleId="3">
    <w:name w:val="heading 3"/>
    <w:basedOn w:val="a6"/>
    <w:next w:val="a6"/>
    <w:qFormat/>
    <w:pPr>
      <w:keepNext/>
      <w:keepLines/>
      <w:spacing w:before="260" w:after="260" w:line="416" w:lineRule="atLeast"/>
      <w:outlineLvl w:val="2"/>
    </w:pPr>
    <w:rPr>
      <w:b/>
      <w:sz w:val="32"/>
    </w:rPr>
  </w:style>
  <w:style w:type="paragraph" w:styleId="4">
    <w:name w:val="heading 4"/>
    <w:basedOn w:val="a6"/>
    <w:next w:val="a6"/>
    <w:qFormat/>
    <w:pPr>
      <w:keepNext/>
      <w:spacing w:line="240" w:lineRule="auto"/>
      <w:jc w:val="center"/>
      <w:outlineLvl w:val="3"/>
    </w:pPr>
    <w:rPr>
      <w:b/>
      <w:sz w:val="2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Char">
    <w:name w:val="正文首行缩进 Char"/>
    <w:link w:val="aa"/>
    <w:rPr>
      <w:rFonts w:ascii="宋体" w:eastAsia="宋体" w:hAnsi="宋体"/>
      <w:color w:val="000000"/>
      <w:kern w:val="0"/>
      <w:sz w:val="24"/>
      <w:szCs w:val="24"/>
      <w:lang w:val="en-US" w:eastAsia="zh-CN" w:bidi="ar-SA"/>
    </w:rPr>
  </w:style>
  <w:style w:type="character" w:styleId="ab">
    <w:name w:val="page number"/>
    <w:basedOn w:val="a7"/>
    <w:rPr>
      <w:rFonts w:ascii="Verdana" w:hAnsi="Verdana"/>
      <w:kern w:val="0"/>
      <w:sz w:val="20"/>
      <w:szCs w:val="20"/>
      <w:lang w:eastAsia="en-US"/>
    </w:rPr>
  </w:style>
  <w:style w:type="paragraph" w:styleId="ac">
    <w:name w:val="Plain Text"/>
    <w:basedOn w:val="a6"/>
    <w:pPr>
      <w:adjustRightInd/>
      <w:spacing w:line="240" w:lineRule="auto"/>
      <w:jc w:val="both"/>
      <w:textAlignment w:val="auto"/>
    </w:pPr>
    <w:rPr>
      <w:rFonts w:ascii="宋体" w:hAnsi="Courier New" w:cs="Courier New"/>
      <w:kern w:val="2"/>
      <w:sz w:val="21"/>
      <w:szCs w:val="21"/>
    </w:rPr>
  </w:style>
  <w:style w:type="paragraph" w:styleId="ad">
    <w:name w:val="caption"/>
    <w:basedOn w:val="a6"/>
    <w:next w:val="a6"/>
    <w:qFormat/>
    <w:pPr>
      <w:spacing w:before="152" w:after="160"/>
    </w:pPr>
    <w:rPr>
      <w:rFonts w:ascii="Arial" w:eastAsia="黑体" w:hAnsi="Arial"/>
    </w:rPr>
  </w:style>
  <w:style w:type="paragraph" w:styleId="aa">
    <w:name w:val="Body Text First Indent"/>
    <w:basedOn w:val="ae"/>
    <w:link w:val="Char"/>
    <w:pPr>
      <w:tabs>
        <w:tab w:val="left" w:pos="2400"/>
      </w:tabs>
      <w:spacing w:after="0" w:line="400" w:lineRule="exact"/>
      <w:ind w:firstLineChars="195" w:firstLine="468"/>
      <w:jc w:val="both"/>
    </w:pPr>
    <w:rPr>
      <w:rFonts w:ascii="宋体" w:hAnsi="宋体"/>
      <w:color w:val="000000"/>
      <w:szCs w:val="24"/>
    </w:rPr>
  </w:style>
  <w:style w:type="paragraph" w:styleId="ae">
    <w:name w:val="Body Text"/>
    <w:basedOn w:val="a6"/>
    <w:pPr>
      <w:spacing w:after="120"/>
    </w:pPr>
  </w:style>
  <w:style w:type="paragraph" w:styleId="af">
    <w:name w:val="footer"/>
    <w:basedOn w:val="a6"/>
    <w:link w:val="Char0"/>
    <w:pPr>
      <w:tabs>
        <w:tab w:val="center" w:pos="4153"/>
        <w:tab w:val="right" w:pos="8306"/>
      </w:tabs>
      <w:spacing w:line="240" w:lineRule="atLeast"/>
    </w:pPr>
    <w:rPr>
      <w:sz w:val="18"/>
      <w:lang w:val="x-none" w:eastAsia="x-none"/>
    </w:rPr>
  </w:style>
  <w:style w:type="paragraph" w:styleId="af0">
    <w:name w:val="header"/>
    <w:basedOn w:val="a6"/>
    <w:link w:val="Char1"/>
    <w:pPr>
      <w:pBdr>
        <w:bottom w:val="single" w:sz="6" w:space="1" w:color="auto"/>
      </w:pBdr>
      <w:tabs>
        <w:tab w:val="center" w:pos="4153"/>
        <w:tab w:val="right" w:pos="8306"/>
      </w:tabs>
      <w:spacing w:line="240" w:lineRule="atLeast"/>
      <w:jc w:val="center"/>
    </w:pPr>
    <w:rPr>
      <w:sz w:val="18"/>
      <w:lang w:val="x-none" w:eastAsia="x-none"/>
    </w:rPr>
  </w:style>
  <w:style w:type="paragraph" w:customStyle="1" w:styleId="Char2">
    <w:name w:val="Char"/>
    <w:basedOn w:val="a6"/>
    <w:pPr>
      <w:widowControl/>
      <w:spacing w:after="160" w:line="240" w:lineRule="exact"/>
    </w:pPr>
    <w:rPr>
      <w:rFonts w:ascii="Verdana" w:hAnsi="Verdana"/>
      <w:sz w:val="20"/>
      <w:lang w:eastAsia="en-US"/>
    </w:rPr>
  </w:style>
  <w:style w:type="paragraph" w:customStyle="1" w:styleId="xl72">
    <w:name w:val="xl72"/>
    <w:basedOn w:val="a6"/>
    <w:uiPriority w:val="3"/>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宋体" w:hAnsi="宋体"/>
      <w:szCs w:val="24"/>
    </w:rPr>
  </w:style>
  <w:style w:type="paragraph" w:customStyle="1" w:styleId="font5">
    <w:name w:val="font5"/>
    <w:basedOn w:val="a6"/>
    <w:uiPriority w:val="6"/>
    <w:pPr>
      <w:widowControl/>
      <w:adjustRightInd/>
      <w:spacing w:before="100" w:beforeAutospacing="1" w:after="100" w:afterAutospacing="1" w:line="240" w:lineRule="auto"/>
      <w:textAlignment w:val="auto"/>
    </w:pPr>
    <w:rPr>
      <w:rFonts w:ascii="宋体" w:hAnsi="宋体" w:hint="eastAsia"/>
      <w:szCs w:val="24"/>
    </w:rPr>
  </w:style>
  <w:style w:type="paragraph" w:customStyle="1" w:styleId="xl50">
    <w:name w:val="xl50"/>
    <w:basedOn w:val="a6"/>
    <w:uiPriority w:val="3"/>
    <w:pPr>
      <w:widowControl/>
      <w:pBdr>
        <w:left w:val="single" w:sz="4" w:space="0" w:color="auto"/>
        <w:right w:val="single" w:sz="4" w:space="0" w:color="auto"/>
      </w:pBdr>
      <w:adjustRightInd/>
      <w:spacing w:before="100" w:beforeAutospacing="1" w:after="100" w:afterAutospacing="1" w:line="240" w:lineRule="auto"/>
      <w:jc w:val="center"/>
      <w:textAlignment w:val="center"/>
    </w:pPr>
    <w:rPr>
      <w:color w:val="0000FF"/>
      <w:szCs w:val="24"/>
    </w:rPr>
  </w:style>
  <w:style w:type="paragraph" w:styleId="af1">
    <w:name w:val="Body Text Indent"/>
    <w:basedOn w:val="a6"/>
    <w:rsid w:val="008C233B"/>
    <w:pPr>
      <w:spacing w:after="120"/>
      <w:ind w:leftChars="200" w:left="420"/>
    </w:pPr>
  </w:style>
  <w:style w:type="paragraph" w:customStyle="1" w:styleId="Default">
    <w:name w:val="Default"/>
    <w:rsid w:val="00343A33"/>
    <w:pPr>
      <w:widowControl w:val="0"/>
      <w:autoSpaceDE w:val="0"/>
      <w:autoSpaceDN w:val="0"/>
      <w:adjustRightInd w:val="0"/>
    </w:pPr>
    <w:rPr>
      <w:rFonts w:ascii="宋体" w:cs="宋体"/>
      <w:color w:val="000000"/>
      <w:sz w:val="24"/>
      <w:szCs w:val="24"/>
    </w:rPr>
  </w:style>
  <w:style w:type="table" w:styleId="af2">
    <w:name w:val="Table Grid"/>
    <w:basedOn w:val="a8"/>
    <w:rsid w:val="00FA42E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
    <w:name w:val="toc 6"/>
    <w:basedOn w:val="a6"/>
    <w:next w:val="a6"/>
    <w:autoRedefine/>
    <w:semiHidden/>
    <w:rsid w:val="00984E33"/>
    <w:pPr>
      <w:ind w:left="1200"/>
    </w:pPr>
    <w:rPr>
      <w:szCs w:val="21"/>
    </w:rPr>
  </w:style>
  <w:style w:type="paragraph" w:customStyle="1" w:styleId="af3">
    <w:name w:val="段"/>
    <w:link w:val="Char3"/>
    <w:rsid w:val="00F75293"/>
    <w:pPr>
      <w:autoSpaceDE w:val="0"/>
      <w:autoSpaceDN w:val="0"/>
      <w:ind w:firstLineChars="200" w:firstLine="200"/>
      <w:jc w:val="both"/>
    </w:pPr>
    <w:rPr>
      <w:rFonts w:ascii="宋体"/>
      <w:noProof/>
      <w:sz w:val="21"/>
    </w:rPr>
  </w:style>
  <w:style w:type="character" w:customStyle="1" w:styleId="Char3">
    <w:name w:val="段 Char"/>
    <w:link w:val="af3"/>
    <w:rsid w:val="00F75293"/>
    <w:rPr>
      <w:rFonts w:ascii="宋体"/>
      <w:noProof/>
      <w:sz w:val="21"/>
      <w:lang w:val="en-US" w:eastAsia="zh-CN" w:bidi="ar-SA"/>
    </w:rPr>
  </w:style>
  <w:style w:type="character" w:styleId="af4">
    <w:name w:val="Strong"/>
    <w:qFormat/>
    <w:rsid w:val="005E13F1"/>
    <w:rPr>
      <w:rFonts w:ascii="Verdana" w:hAnsi="Verdana"/>
      <w:b/>
      <w:bCs/>
      <w:kern w:val="0"/>
      <w:sz w:val="20"/>
      <w:szCs w:val="20"/>
      <w:lang w:eastAsia="en-US"/>
    </w:rPr>
  </w:style>
  <w:style w:type="paragraph" w:customStyle="1" w:styleId="a">
    <w:name w:val="前言、引言标题"/>
    <w:next w:val="a6"/>
    <w:rsid w:val="00434FB7"/>
    <w:pPr>
      <w:numPr>
        <w:numId w:val="5"/>
      </w:numPr>
      <w:shd w:val="clear" w:color="FFFFFF" w:fill="FFFFFF"/>
      <w:spacing w:before="640" w:after="560"/>
      <w:jc w:val="center"/>
      <w:outlineLvl w:val="0"/>
    </w:pPr>
    <w:rPr>
      <w:rFonts w:ascii="黑体" w:eastAsia="黑体"/>
      <w:sz w:val="32"/>
    </w:rPr>
  </w:style>
  <w:style w:type="paragraph" w:customStyle="1" w:styleId="a0">
    <w:name w:val="章标题"/>
    <w:next w:val="af3"/>
    <w:rsid w:val="00434FB7"/>
    <w:pPr>
      <w:numPr>
        <w:ilvl w:val="1"/>
        <w:numId w:val="5"/>
      </w:numPr>
      <w:spacing w:beforeLines="50" w:before="50" w:afterLines="50" w:after="50"/>
      <w:jc w:val="both"/>
      <w:outlineLvl w:val="1"/>
    </w:pPr>
    <w:rPr>
      <w:rFonts w:ascii="黑体" w:eastAsia="黑体"/>
      <w:sz w:val="21"/>
    </w:rPr>
  </w:style>
  <w:style w:type="paragraph" w:customStyle="1" w:styleId="a1">
    <w:name w:val="一级条标题"/>
    <w:basedOn w:val="a0"/>
    <w:next w:val="af3"/>
    <w:rsid w:val="00434FB7"/>
    <w:pPr>
      <w:numPr>
        <w:ilvl w:val="2"/>
      </w:numPr>
      <w:tabs>
        <w:tab w:val="num" w:pos="860"/>
      </w:tabs>
      <w:spacing w:beforeLines="0" w:before="0" w:afterLines="0" w:after="0"/>
      <w:ind w:left="860" w:hanging="720"/>
      <w:outlineLvl w:val="2"/>
    </w:pPr>
  </w:style>
  <w:style w:type="paragraph" w:customStyle="1" w:styleId="a2">
    <w:name w:val="二级条标题"/>
    <w:basedOn w:val="a1"/>
    <w:next w:val="af3"/>
    <w:rsid w:val="00434FB7"/>
    <w:pPr>
      <w:numPr>
        <w:ilvl w:val="3"/>
      </w:numPr>
      <w:tabs>
        <w:tab w:val="num" w:pos="930"/>
      </w:tabs>
      <w:ind w:left="930" w:hanging="720"/>
      <w:outlineLvl w:val="3"/>
    </w:pPr>
  </w:style>
  <w:style w:type="paragraph" w:customStyle="1" w:styleId="a3">
    <w:name w:val="三级条标题"/>
    <w:basedOn w:val="a2"/>
    <w:next w:val="af3"/>
    <w:rsid w:val="00434FB7"/>
    <w:pPr>
      <w:numPr>
        <w:ilvl w:val="4"/>
      </w:numPr>
      <w:tabs>
        <w:tab w:val="num" w:pos="1360"/>
      </w:tabs>
      <w:ind w:left="1360" w:hanging="1080"/>
      <w:outlineLvl w:val="4"/>
    </w:pPr>
  </w:style>
  <w:style w:type="paragraph" w:customStyle="1" w:styleId="a4">
    <w:name w:val="四级条标题"/>
    <w:basedOn w:val="a3"/>
    <w:next w:val="af3"/>
    <w:rsid w:val="00434FB7"/>
    <w:pPr>
      <w:numPr>
        <w:ilvl w:val="5"/>
      </w:numPr>
      <w:tabs>
        <w:tab w:val="num" w:pos="1430"/>
      </w:tabs>
      <w:ind w:left="1430" w:hanging="1080"/>
      <w:outlineLvl w:val="5"/>
    </w:pPr>
  </w:style>
  <w:style w:type="paragraph" w:customStyle="1" w:styleId="a5">
    <w:name w:val="五级条标题"/>
    <w:basedOn w:val="a4"/>
    <w:next w:val="af3"/>
    <w:rsid w:val="00434FB7"/>
    <w:pPr>
      <w:numPr>
        <w:ilvl w:val="6"/>
      </w:numPr>
      <w:tabs>
        <w:tab w:val="num" w:pos="1500"/>
      </w:tabs>
      <w:ind w:left="1500" w:hanging="1080"/>
      <w:outlineLvl w:val="6"/>
    </w:pPr>
  </w:style>
  <w:style w:type="paragraph" w:customStyle="1" w:styleId="af5">
    <w:name w:val="篇"/>
    <w:basedOn w:val="a6"/>
    <w:next w:val="a6"/>
    <w:rsid w:val="00B80898"/>
    <w:pPr>
      <w:jc w:val="center"/>
    </w:pPr>
    <w:rPr>
      <w:rFonts w:eastAsia="黑体"/>
    </w:rPr>
  </w:style>
  <w:style w:type="numbering" w:customStyle="1" w:styleId="10">
    <w:name w:val="无列表1"/>
    <w:next w:val="a9"/>
    <w:semiHidden/>
    <w:unhideWhenUsed/>
    <w:rsid w:val="000A5B20"/>
  </w:style>
  <w:style w:type="table" w:customStyle="1" w:styleId="111">
    <w:name w:val="表格样式111"/>
    <w:basedOn w:val="a8"/>
    <w:rsid w:val="000A5B20"/>
    <w:tblPr>
      <w:tblBorders>
        <w:top w:val="thinThickSmallGap" w:sz="24" w:space="0" w:color="00CCFF"/>
        <w:left w:val="thinThickSmallGap" w:sz="24" w:space="0" w:color="00CCFF"/>
        <w:bottom w:val="thickThinSmallGap" w:sz="24" w:space="0" w:color="00CCFF"/>
        <w:right w:val="thickThinSmallGap" w:sz="24" w:space="0" w:color="00CCFF"/>
        <w:insideH w:val="single" w:sz="6" w:space="0" w:color="00CCFF"/>
        <w:insideV w:val="single" w:sz="6" w:space="0" w:color="00CCFF"/>
      </w:tblBorders>
    </w:tblPr>
    <w:tblStylePr w:type="firstRow">
      <w:tblPr/>
      <w:tcPr>
        <w:shd w:val="clear" w:color="auto" w:fill="CCFFFF"/>
      </w:tcPr>
    </w:tblStylePr>
    <w:tblStylePr w:type="firstCol">
      <w:tblPr/>
      <w:tcPr>
        <w:shd w:val="clear" w:color="auto" w:fill="CCFFFF"/>
      </w:tcPr>
    </w:tblStylePr>
  </w:style>
  <w:style w:type="character" w:customStyle="1" w:styleId="Char1">
    <w:name w:val="页眉 Char"/>
    <w:link w:val="af0"/>
    <w:rsid w:val="000A5B20"/>
    <w:rPr>
      <w:sz w:val="18"/>
    </w:rPr>
  </w:style>
  <w:style w:type="character" w:customStyle="1" w:styleId="Char0">
    <w:name w:val="页脚 Char"/>
    <w:link w:val="af"/>
    <w:rsid w:val="000A5B20"/>
    <w:rPr>
      <w:sz w:val="18"/>
    </w:rPr>
  </w:style>
  <w:style w:type="paragraph" w:styleId="af6">
    <w:name w:val="List Paragraph"/>
    <w:basedOn w:val="a6"/>
    <w:uiPriority w:val="34"/>
    <w:qFormat/>
    <w:rsid w:val="001207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adjustRightInd w:val="0"/>
      <w:spacing w:line="360" w:lineRule="atLeast"/>
      <w:textAlignment w:val="baseline"/>
    </w:pPr>
    <w:rPr>
      <w:sz w:val="24"/>
    </w:rPr>
  </w:style>
  <w:style w:type="paragraph" w:styleId="1">
    <w:name w:val="heading 1"/>
    <w:basedOn w:val="a6"/>
    <w:next w:val="a6"/>
    <w:qFormat/>
    <w:pPr>
      <w:keepNext/>
      <w:keepLines/>
      <w:spacing w:before="340" w:after="330" w:line="578" w:lineRule="atLeast"/>
      <w:outlineLvl w:val="0"/>
    </w:pPr>
    <w:rPr>
      <w:b/>
      <w:kern w:val="44"/>
      <w:sz w:val="44"/>
    </w:rPr>
  </w:style>
  <w:style w:type="paragraph" w:styleId="2">
    <w:name w:val="heading 2"/>
    <w:basedOn w:val="a6"/>
    <w:next w:val="a6"/>
    <w:qFormat/>
    <w:pPr>
      <w:keepNext/>
      <w:keepLines/>
      <w:spacing w:before="260" w:after="260" w:line="416" w:lineRule="atLeast"/>
      <w:outlineLvl w:val="1"/>
    </w:pPr>
    <w:rPr>
      <w:rFonts w:ascii="Arial" w:eastAsia="黑体" w:hAnsi="Arial"/>
      <w:b/>
      <w:sz w:val="32"/>
    </w:rPr>
  </w:style>
  <w:style w:type="paragraph" w:styleId="3">
    <w:name w:val="heading 3"/>
    <w:basedOn w:val="a6"/>
    <w:next w:val="a6"/>
    <w:qFormat/>
    <w:pPr>
      <w:keepNext/>
      <w:keepLines/>
      <w:spacing w:before="260" w:after="260" w:line="416" w:lineRule="atLeast"/>
      <w:outlineLvl w:val="2"/>
    </w:pPr>
    <w:rPr>
      <w:b/>
      <w:sz w:val="32"/>
    </w:rPr>
  </w:style>
  <w:style w:type="paragraph" w:styleId="4">
    <w:name w:val="heading 4"/>
    <w:basedOn w:val="a6"/>
    <w:next w:val="a6"/>
    <w:qFormat/>
    <w:pPr>
      <w:keepNext/>
      <w:spacing w:line="240" w:lineRule="auto"/>
      <w:jc w:val="center"/>
      <w:outlineLvl w:val="3"/>
    </w:pPr>
    <w:rPr>
      <w:b/>
      <w:sz w:val="2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Char">
    <w:name w:val="正文首行缩进 Char"/>
    <w:link w:val="aa"/>
    <w:rPr>
      <w:rFonts w:ascii="宋体" w:eastAsia="宋体" w:hAnsi="宋体"/>
      <w:color w:val="000000"/>
      <w:kern w:val="0"/>
      <w:sz w:val="24"/>
      <w:szCs w:val="24"/>
      <w:lang w:val="en-US" w:eastAsia="zh-CN" w:bidi="ar-SA"/>
    </w:rPr>
  </w:style>
  <w:style w:type="character" w:styleId="ab">
    <w:name w:val="page number"/>
    <w:basedOn w:val="a7"/>
    <w:rPr>
      <w:rFonts w:ascii="Verdana" w:hAnsi="Verdana"/>
      <w:kern w:val="0"/>
      <w:sz w:val="20"/>
      <w:szCs w:val="20"/>
      <w:lang w:eastAsia="en-US"/>
    </w:rPr>
  </w:style>
  <w:style w:type="paragraph" w:styleId="ac">
    <w:name w:val="Plain Text"/>
    <w:basedOn w:val="a6"/>
    <w:pPr>
      <w:adjustRightInd/>
      <w:spacing w:line="240" w:lineRule="auto"/>
      <w:jc w:val="both"/>
      <w:textAlignment w:val="auto"/>
    </w:pPr>
    <w:rPr>
      <w:rFonts w:ascii="宋体" w:hAnsi="Courier New" w:cs="Courier New"/>
      <w:kern w:val="2"/>
      <w:sz w:val="21"/>
      <w:szCs w:val="21"/>
    </w:rPr>
  </w:style>
  <w:style w:type="paragraph" w:styleId="ad">
    <w:name w:val="caption"/>
    <w:basedOn w:val="a6"/>
    <w:next w:val="a6"/>
    <w:qFormat/>
    <w:pPr>
      <w:spacing w:before="152" w:after="160"/>
    </w:pPr>
    <w:rPr>
      <w:rFonts w:ascii="Arial" w:eastAsia="黑体" w:hAnsi="Arial"/>
    </w:rPr>
  </w:style>
  <w:style w:type="paragraph" w:styleId="aa">
    <w:name w:val="Body Text First Indent"/>
    <w:basedOn w:val="ae"/>
    <w:link w:val="Char"/>
    <w:pPr>
      <w:tabs>
        <w:tab w:val="left" w:pos="2400"/>
      </w:tabs>
      <w:spacing w:after="0" w:line="400" w:lineRule="exact"/>
      <w:ind w:firstLineChars="195" w:firstLine="468"/>
      <w:jc w:val="both"/>
    </w:pPr>
    <w:rPr>
      <w:rFonts w:ascii="宋体" w:hAnsi="宋体"/>
      <w:color w:val="000000"/>
      <w:szCs w:val="24"/>
    </w:rPr>
  </w:style>
  <w:style w:type="paragraph" w:styleId="ae">
    <w:name w:val="Body Text"/>
    <w:basedOn w:val="a6"/>
    <w:pPr>
      <w:spacing w:after="120"/>
    </w:pPr>
  </w:style>
  <w:style w:type="paragraph" w:styleId="af">
    <w:name w:val="footer"/>
    <w:basedOn w:val="a6"/>
    <w:link w:val="Char0"/>
    <w:pPr>
      <w:tabs>
        <w:tab w:val="center" w:pos="4153"/>
        <w:tab w:val="right" w:pos="8306"/>
      </w:tabs>
      <w:spacing w:line="240" w:lineRule="atLeast"/>
    </w:pPr>
    <w:rPr>
      <w:sz w:val="18"/>
      <w:lang w:val="x-none" w:eastAsia="x-none"/>
    </w:rPr>
  </w:style>
  <w:style w:type="paragraph" w:styleId="af0">
    <w:name w:val="header"/>
    <w:basedOn w:val="a6"/>
    <w:link w:val="Char1"/>
    <w:pPr>
      <w:pBdr>
        <w:bottom w:val="single" w:sz="6" w:space="1" w:color="auto"/>
      </w:pBdr>
      <w:tabs>
        <w:tab w:val="center" w:pos="4153"/>
        <w:tab w:val="right" w:pos="8306"/>
      </w:tabs>
      <w:spacing w:line="240" w:lineRule="atLeast"/>
      <w:jc w:val="center"/>
    </w:pPr>
    <w:rPr>
      <w:sz w:val="18"/>
      <w:lang w:val="x-none" w:eastAsia="x-none"/>
    </w:rPr>
  </w:style>
  <w:style w:type="paragraph" w:customStyle="1" w:styleId="Char2">
    <w:name w:val="Char"/>
    <w:basedOn w:val="a6"/>
    <w:pPr>
      <w:widowControl/>
      <w:spacing w:after="160" w:line="240" w:lineRule="exact"/>
    </w:pPr>
    <w:rPr>
      <w:rFonts w:ascii="Verdana" w:hAnsi="Verdana"/>
      <w:sz w:val="20"/>
      <w:lang w:eastAsia="en-US"/>
    </w:rPr>
  </w:style>
  <w:style w:type="paragraph" w:customStyle="1" w:styleId="xl72">
    <w:name w:val="xl72"/>
    <w:basedOn w:val="a6"/>
    <w:uiPriority w:val="3"/>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宋体" w:hAnsi="宋体"/>
      <w:szCs w:val="24"/>
    </w:rPr>
  </w:style>
  <w:style w:type="paragraph" w:customStyle="1" w:styleId="font5">
    <w:name w:val="font5"/>
    <w:basedOn w:val="a6"/>
    <w:uiPriority w:val="6"/>
    <w:pPr>
      <w:widowControl/>
      <w:adjustRightInd/>
      <w:spacing w:before="100" w:beforeAutospacing="1" w:after="100" w:afterAutospacing="1" w:line="240" w:lineRule="auto"/>
      <w:textAlignment w:val="auto"/>
    </w:pPr>
    <w:rPr>
      <w:rFonts w:ascii="宋体" w:hAnsi="宋体" w:hint="eastAsia"/>
      <w:szCs w:val="24"/>
    </w:rPr>
  </w:style>
  <w:style w:type="paragraph" w:customStyle="1" w:styleId="xl50">
    <w:name w:val="xl50"/>
    <w:basedOn w:val="a6"/>
    <w:uiPriority w:val="3"/>
    <w:pPr>
      <w:widowControl/>
      <w:pBdr>
        <w:left w:val="single" w:sz="4" w:space="0" w:color="auto"/>
        <w:right w:val="single" w:sz="4" w:space="0" w:color="auto"/>
      </w:pBdr>
      <w:adjustRightInd/>
      <w:spacing w:before="100" w:beforeAutospacing="1" w:after="100" w:afterAutospacing="1" w:line="240" w:lineRule="auto"/>
      <w:jc w:val="center"/>
      <w:textAlignment w:val="center"/>
    </w:pPr>
    <w:rPr>
      <w:color w:val="0000FF"/>
      <w:szCs w:val="24"/>
    </w:rPr>
  </w:style>
  <w:style w:type="paragraph" w:styleId="af1">
    <w:name w:val="Body Text Indent"/>
    <w:basedOn w:val="a6"/>
    <w:rsid w:val="008C233B"/>
    <w:pPr>
      <w:spacing w:after="120"/>
      <w:ind w:leftChars="200" w:left="420"/>
    </w:pPr>
  </w:style>
  <w:style w:type="paragraph" w:customStyle="1" w:styleId="Default">
    <w:name w:val="Default"/>
    <w:rsid w:val="00343A33"/>
    <w:pPr>
      <w:widowControl w:val="0"/>
      <w:autoSpaceDE w:val="0"/>
      <w:autoSpaceDN w:val="0"/>
      <w:adjustRightInd w:val="0"/>
    </w:pPr>
    <w:rPr>
      <w:rFonts w:ascii="宋体" w:cs="宋体"/>
      <w:color w:val="000000"/>
      <w:sz w:val="24"/>
      <w:szCs w:val="24"/>
    </w:rPr>
  </w:style>
  <w:style w:type="table" w:styleId="af2">
    <w:name w:val="Table Grid"/>
    <w:basedOn w:val="a8"/>
    <w:rsid w:val="00FA42E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
    <w:name w:val="toc 6"/>
    <w:basedOn w:val="a6"/>
    <w:next w:val="a6"/>
    <w:autoRedefine/>
    <w:semiHidden/>
    <w:rsid w:val="00984E33"/>
    <w:pPr>
      <w:ind w:left="1200"/>
    </w:pPr>
    <w:rPr>
      <w:szCs w:val="21"/>
    </w:rPr>
  </w:style>
  <w:style w:type="paragraph" w:customStyle="1" w:styleId="af3">
    <w:name w:val="段"/>
    <w:link w:val="Char3"/>
    <w:rsid w:val="00F75293"/>
    <w:pPr>
      <w:autoSpaceDE w:val="0"/>
      <w:autoSpaceDN w:val="0"/>
      <w:ind w:firstLineChars="200" w:firstLine="200"/>
      <w:jc w:val="both"/>
    </w:pPr>
    <w:rPr>
      <w:rFonts w:ascii="宋体"/>
      <w:noProof/>
      <w:sz w:val="21"/>
    </w:rPr>
  </w:style>
  <w:style w:type="character" w:customStyle="1" w:styleId="Char3">
    <w:name w:val="段 Char"/>
    <w:link w:val="af3"/>
    <w:rsid w:val="00F75293"/>
    <w:rPr>
      <w:rFonts w:ascii="宋体"/>
      <w:noProof/>
      <w:sz w:val="21"/>
      <w:lang w:val="en-US" w:eastAsia="zh-CN" w:bidi="ar-SA"/>
    </w:rPr>
  </w:style>
  <w:style w:type="character" w:styleId="af4">
    <w:name w:val="Strong"/>
    <w:qFormat/>
    <w:rsid w:val="005E13F1"/>
    <w:rPr>
      <w:rFonts w:ascii="Verdana" w:hAnsi="Verdana"/>
      <w:b/>
      <w:bCs/>
      <w:kern w:val="0"/>
      <w:sz w:val="20"/>
      <w:szCs w:val="20"/>
      <w:lang w:eastAsia="en-US"/>
    </w:rPr>
  </w:style>
  <w:style w:type="paragraph" w:customStyle="1" w:styleId="a">
    <w:name w:val="前言、引言标题"/>
    <w:next w:val="a6"/>
    <w:rsid w:val="00434FB7"/>
    <w:pPr>
      <w:numPr>
        <w:numId w:val="5"/>
      </w:numPr>
      <w:shd w:val="clear" w:color="FFFFFF" w:fill="FFFFFF"/>
      <w:spacing w:before="640" w:after="560"/>
      <w:jc w:val="center"/>
      <w:outlineLvl w:val="0"/>
    </w:pPr>
    <w:rPr>
      <w:rFonts w:ascii="黑体" w:eastAsia="黑体"/>
      <w:sz w:val="32"/>
    </w:rPr>
  </w:style>
  <w:style w:type="paragraph" w:customStyle="1" w:styleId="a0">
    <w:name w:val="章标题"/>
    <w:next w:val="af3"/>
    <w:rsid w:val="00434FB7"/>
    <w:pPr>
      <w:numPr>
        <w:ilvl w:val="1"/>
        <w:numId w:val="5"/>
      </w:numPr>
      <w:spacing w:beforeLines="50" w:before="50" w:afterLines="50" w:after="50"/>
      <w:jc w:val="both"/>
      <w:outlineLvl w:val="1"/>
    </w:pPr>
    <w:rPr>
      <w:rFonts w:ascii="黑体" w:eastAsia="黑体"/>
      <w:sz w:val="21"/>
    </w:rPr>
  </w:style>
  <w:style w:type="paragraph" w:customStyle="1" w:styleId="a1">
    <w:name w:val="一级条标题"/>
    <w:basedOn w:val="a0"/>
    <w:next w:val="af3"/>
    <w:rsid w:val="00434FB7"/>
    <w:pPr>
      <w:numPr>
        <w:ilvl w:val="2"/>
      </w:numPr>
      <w:tabs>
        <w:tab w:val="num" w:pos="860"/>
      </w:tabs>
      <w:spacing w:beforeLines="0" w:before="0" w:afterLines="0" w:after="0"/>
      <w:ind w:left="860" w:hanging="720"/>
      <w:outlineLvl w:val="2"/>
    </w:pPr>
  </w:style>
  <w:style w:type="paragraph" w:customStyle="1" w:styleId="a2">
    <w:name w:val="二级条标题"/>
    <w:basedOn w:val="a1"/>
    <w:next w:val="af3"/>
    <w:rsid w:val="00434FB7"/>
    <w:pPr>
      <w:numPr>
        <w:ilvl w:val="3"/>
      </w:numPr>
      <w:tabs>
        <w:tab w:val="num" w:pos="930"/>
      </w:tabs>
      <w:ind w:left="930" w:hanging="720"/>
      <w:outlineLvl w:val="3"/>
    </w:pPr>
  </w:style>
  <w:style w:type="paragraph" w:customStyle="1" w:styleId="a3">
    <w:name w:val="三级条标题"/>
    <w:basedOn w:val="a2"/>
    <w:next w:val="af3"/>
    <w:rsid w:val="00434FB7"/>
    <w:pPr>
      <w:numPr>
        <w:ilvl w:val="4"/>
      </w:numPr>
      <w:tabs>
        <w:tab w:val="num" w:pos="1360"/>
      </w:tabs>
      <w:ind w:left="1360" w:hanging="1080"/>
      <w:outlineLvl w:val="4"/>
    </w:pPr>
  </w:style>
  <w:style w:type="paragraph" w:customStyle="1" w:styleId="a4">
    <w:name w:val="四级条标题"/>
    <w:basedOn w:val="a3"/>
    <w:next w:val="af3"/>
    <w:rsid w:val="00434FB7"/>
    <w:pPr>
      <w:numPr>
        <w:ilvl w:val="5"/>
      </w:numPr>
      <w:tabs>
        <w:tab w:val="num" w:pos="1430"/>
      </w:tabs>
      <w:ind w:left="1430" w:hanging="1080"/>
      <w:outlineLvl w:val="5"/>
    </w:pPr>
  </w:style>
  <w:style w:type="paragraph" w:customStyle="1" w:styleId="a5">
    <w:name w:val="五级条标题"/>
    <w:basedOn w:val="a4"/>
    <w:next w:val="af3"/>
    <w:rsid w:val="00434FB7"/>
    <w:pPr>
      <w:numPr>
        <w:ilvl w:val="6"/>
      </w:numPr>
      <w:tabs>
        <w:tab w:val="num" w:pos="1500"/>
      </w:tabs>
      <w:ind w:left="1500" w:hanging="1080"/>
      <w:outlineLvl w:val="6"/>
    </w:pPr>
  </w:style>
  <w:style w:type="paragraph" w:customStyle="1" w:styleId="af5">
    <w:name w:val="篇"/>
    <w:basedOn w:val="a6"/>
    <w:next w:val="a6"/>
    <w:rsid w:val="00B80898"/>
    <w:pPr>
      <w:jc w:val="center"/>
    </w:pPr>
    <w:rPr>
      <w:rFonts w:eastAsia="黑体"/>
    </w:rPr>
  </w:style>
  <w:style w:type="numbering" w:customStyle="1" w:styleId="10">
    <w:name w:val="无列表1"/>
    <w:next w:val="a9"/>
    <w:semiHidden/>
    <w:unhideWhenUsed/>
    <w:rsid w:val="000A5B20"/>
  </w:style>
  <w:style w:type="table" w:customStyle="1" w:styleId="111">
    <w:name w:val="表格样式111"/>
    <w:basedOn w:val="a8"/>
    <w:rsid w:val="000A5B20"/>
    <w:tblPr>
      <w:tblBorders>
        <w:top w:val="thinThickSmallGap" w:sz="24" w:space="0" w:color="00CCFF"/>
        <w:left w:val="thinThickSmallGap" w:sz="24" w:space="0" w:color="00CCFF"/>
        <w:bottom w:val="thickThinSmallGap" w:sz="24" w:space="0" w:color="00CCFF"/>
        <w:right w:val="thickThinSmallGap" w:sz="24" w:space="0" w:color="00CCFF"/>
        <w:insideH w:val="single" w:sz="6" w:space="0" w:color="00CCFF"/>
        <w:insideV w:val="single" w:sz="6" w:space="0" w:color="00CCFF"/>
      </w:tblBorders>
    </w:tblPr>
    <w:tblStylePr w:type="firstRow">
      <w:tblPr/>
      <w:tcPr>
        <w:shd w:val="clear" w:color="auto" w:fill="CCFFFF"/>
      </w:tcPr>
    </w:tblStylePr>
    <w:tblStylePr w:type="firstCol">
      <w:tblPr/>
      <w:tcPr>
        <w:shd w:val="clear" w:color="auto" w:fill="CCFFFF"/>
      </w:tcPr>
    </w:tblStylePr>
  </w:style>
  <w:style w:type="character" w:customStyle="1" w:styleId="Char1">
    <w:name w:val="页眉 Char"/>
    <w:link w:val="af0"/>
    <w:rsid w:val="000A5B20"/>
    <w:rPr>
      <w:sz w:val="18"/>
    </w:rPr>
  </w:style>
  <w:style w:type="character" w:customStyle="1" w:styleId="Char0">
    <w:name w:val="页脚 Char"/>
    <w:link w:val="af"/>
    <w:rsid w:val="000A5B20"/>
    <w:rPr>
      <w:sz w:val="18"/>
    </w:rPr>
  </w:style>
  <w:style w:type="paragraph" w:styleId="af6">
    <w:name w:val="List Paragraph"/>
    <w:basedOn w:val="a6"/>
    <w:uiPriority w:val="34"/>
    <w:qFormat/>
    <w:rsid w:val="001207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102F-2002-4BFD-B9CE-DDDC7A8E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858</Words>
  <Characters>4893</Characters>
  <Application>Microsoft Office Word</Application>
  <DocSecurity>0</DocSecurity>
  <PresentationFormat/>
  <Lines>40</Lines>
  <Paragraphs>11</Paragraphs>
  <Slides>0</Slides>
  <Notes>0</Notes>
  <HiddenSlides>0</HiddenSlides>
  <MMClips>0</MMClips>
  <ScaleCrop>false</ScaleCrop>
  <Manager/>
  <Company>bz</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subject/>
  <dc:creator>赵万花</dc:creator>
  <cp:keywords/>
  <dc:description/>
  <cp:lastModifiedBy>微软用户</cp:lastModifiedBy>
  <cp:revision>15</cp:revision>
  <cp:lastPrinted>2004-03-17T10:36:00Z</cp:lastPrinted>
  <dcterms:created xsi:type="dcterms:W3CDTF">2018-07-16T08:51:00Z</dcterms:created>
  <dcterms:modified xsi:type="dcterms:W3CDTF">2018-07-17T02:33:00Z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