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43" w:rsidRDefault="00161F43">
      <w:pPr>
        <w:pStyle w:val="affff0"/>
        <w:framePr w:wrap="around"/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r w:rsidR="001F38A9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1F38A9">
        <w:fldChar w:fldCharType="separate"/>
      </w:r>
      <w:r>
        <w:rPr>
          <w:rFonts w:hint="eastAsia"/>
        </w:rPr>
        <w:t>点击此处添加ICS号</w:t>
      </w:r>
      <w:r w:rsidR="001F38A9">
        <w:fldChar w:fldCharType="end"/>
      </w:r>
      <w:bookmarkEnd w:id="0"/>
    </w:p>
    <w:bookmarkStart w:id="1" w:name="WXFLH"/>
    <w:p w:rsidR="00161F43" w:rsidRDefault="001F38A9">
      <w:pPr>
        <w:pStyle w:val="affff0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161F4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61F43" w:rsidRDefault="001F38A9">
            <w:pPr>
              <w:pStyle w:val="affff0"/>
              <w:framePr w:wrap="around"/>
            </w:pPr>
            <w:r>
              <w:pict>
                <v:rect id="BAH" o:spid="_x0000_s1039" style="position:absolute;margin-left:-5.25pt;margin-top:0;width:68.25pt;height:15.6pt;z-index:-251658240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161F43">
              <w:instrText xml:space="preserve"> FORMTEXT </w:instrText>
            </w:r>
            <w:r>
              <w:fldChar w:fldCharType="separate"/>
            </w:r>
            <w:r w:rsidR="00161F43">
              <w:rPr>
                <w:rFonts w:hint="eastAsia"/>
              </w:rPr>
              <w:t>备案号：</w:t>
            </w:r>
            <w:r>
              <w:fldChar w:fldCharType="end"/>
            </w:r>
            <w:bookmarkEnd w:id="2"/>
          </w:p>
        </w:tc>
      </w:tr>
    </w:tbl>
    <w:bookmarkStart w:id="3" w:name="c1"/>
    <w:p w:rsidR="00161F43" w:rsidRDefault="001F38A9">
      <w:pPr>
        <w:pStyle w:val="affff9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rPr>
          <w:rFonts w:hint="eastAsia"/>
        </w:rPr>
        <w:t>YS</w:t>
      </w:r>
      <w:r>
        <w:fldChar w:fldCharType="end"/>
      </w:r>
      <w:bookmarkEnd w:id="3"/>
    </w:p>
    <w:p w:rsidR="00161F43" w:rsidRDefault="00161F43">
      <w:pPr>
        <w:pStyle w:val="affffff0"/>
        <w:framePr w:wrap="around"/>
      </w:pPr>
      <w:r>
        <w:rPr>
          <w:rFonts w:hint="eastAsia"/>
        </w:rPr>
        <w:t>中华人民共和国</w:t>
      </w:r>
      <w:bookmarkStart w:id="4" w:name="c2"/>
      <w:r w:rsidR="001F38A9"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 w:rsidR="001F38A9">
        <w:fldChar w:fldCharType="separate"/>
      </w:r>
      <w:r>
        <w:rPr>
          <w:rFonts w:hint="eastAsia"/>
        </w:rPr>
        <w:t>有色金属</w:t>
      </w:r>
      <w:r w:rsidR="001F38A9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161F43" w:rsidRDefault="001F38A9">
      <w:pPr>
        <w:pStyle w:val="22"/>
        <w:framePr w:wrap="around"/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161F43"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161F43">
        <w:rPr>
          <w:rFonts w:ascii="Times New Roman" w:hint="eastAsia"/>
        </w:rPr>
        <w:t>Y</w:t>
      </w:r>
      <w:r>
        <w:rPr>
          <w:rFonts w:ascii="Times New Roman"/>
        </w:rPr>
        <w:fldChar w:fldCharType="end"/>
      </w:r>
      <w:bookmarkEnd w:id="5"/>
      <w:r w:rsidR="00123C8E">
        <w:rPr>
          <w:rFonts w:ascii="Times New Roman" w:hint="eastAsia"/>
        </w:rPr>
        <w:t>S</w:t>
      </w:r>
      <w:r w:rsidR="00161F43">
        <w:rPr>
          <w:rFonts w:ascii="Times New Roman"/>
        </w:rPr>
        <w:t xml:space="preserve">/T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t>XXXXX</w:t>
      </w:r>
      <w:r>
        <w:fldChar w:fldCharType="end"/>
      </w:r>
      <w:bookmarkEnd w:id="6"/>
      <w:r w:rsidR="00161F43"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t>XXXX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161F4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1F43" w:rsidRDefault="001F38A9">
            <w:pPr>
              <w:pStyle w:val="affffd"/>
              <w:framePr w:wrap="around"/>
            </w:pPr>
            <w:bookmarkStart w:id="8" w:name="DT"/>
            <w:r>
              <w:pict>
                <v:rect id="DT" o:spid="_x0000_s1036" style="position:absolute;left:0;text-align:left;margin-left:372.8pt;margin-top:2.7pt;width:90pt;height:18pt;z-index:-25166131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161F43">
              <w:instrText xml:space="preserve"> FORMTEXT </w:instrText>
            </w:r>
            <w:r>
              <w:fldChar w:fldCharType="separate"/>
            </w:r>
            <w:r w:rsidR="00161F43">
              <w:t>     </w:t>
            </w:r>
            <w:r>
              <w:fldChar w:fldCharType="end"/>
            </w:r>
            <w:bookmarkEnd w:id="8"/>
          </w:p>
        </w:tc>
      </w:tr>
    </w:tbl>
    <w:p w:rsidR="00161F43" w:rsidRDefault="00161F43">
      <w:pPr>
        <w:pStyle w:val="22"/>
        <w:framePr w:wrap="around"/>
      </w:pPr>
    </w:p>
    <w:p w:rsidR="00161F43" w:rsidRDefault="00161F43">
      <w:pPr>
        <w:pStyle w:val="22"/>
        <w:framePr w:wrap="around"/>
      </w:pPr>
    </w:p>
    <w:bookmarkStart w:id="9" w:name="StdName"/>
    <w:p w:rsidR="00161F43" w:rsidRDefault="001F38A9">
      <w:pPr>
        <w:pStyle w:val="affff5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rPr>
          <w:rFonts w:hint="eastAsia"/>
        </w:rPr>
        <w:t>电容器电极镍粉</w:t>
      </w:r>
      <w:r>
        <w:fldChar w:fldCharType="end"/>
      </w:r>
      <w:bookmarkEnd w:id="9"/>
    </w:p>
    <w:bookmarkStart w:id="10" w:name="StdEnglishName"/>
    <w:p w:rsidR="00161F43" w:rsidRDefault="001F38A9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t>Nickel powder for capacitor</w:t>
      </w:r>
      <w:r w:rsidR="00161F43">
        <w:rPr>
          <w:rFonts w:hint="eastAsia"/>
        </w:rPr>
        <w:t xml:space="preserve"> </w:t>
      </w:r>
      <w:r w:rsidR="00161F43">
        <w:t>electrode</w:t>
      </w:r>
      <w:r>
        <w:fldChar w:fldCharType="end"/>
      </w:r>
      <w:bookmarkEnd w:id="10"/>
    </w:p>
    <w:bookmarkStart w:id="11" w:name="YZBS"/>
    <w:p w:rsidR="00161F43" w:rsidRDefault="001F38A9">
      <w:pPr>
        <w:pStyle w:val="afff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161F4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61F43" w:rsidRDefault="001F38A9">
            <w:pPr>
              <w:pStyle w:val="afffff8"/>
              <w:framePr w:wrap="around"/>
            </w:pPr>
            <w:r>
              <w:pict>
                <v:rect id="RQ" o:spid="_x0000_s1038" style="position:absolute;left:0;text-align:left;margin-left:173.3pt;margin-top:45.15pt;width:150pt;height:20pt;z-index:-251659264" stroked="f">
                  <w10:anchorlock/>
                </v:rect>
              </w:pict>
            </w:r>
            <w:r>
              <w:pict>
                <v:rect id="LB" o:spid="_x0000_s1037" style="position:absolute;left:0;text-align:left;margin-left:193.3pt;margin-top:20.15pt;width:100pt;height:24pt;z-index:-251660288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1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161F43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bookmarkStart w:id="13" w:name="WCRQ"/>
      <w:tr w:rsidR="00161F4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61F43" w:rsidRDefault="001F38A9" w:rsidP="00742C23">
            <w:pPr>
              <w:pStyle w:val="af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161F43">
              <w:instrText xml:space="preserve"> FORMTEXT </w:instrText>
            </w:r>
            <w:r>
              <w:fldChar w:fldCharType="separate"/>
            </w:r>
            <w:r w:rsidR="00161F43">
              <w:rPr>
                <w:rFonts w:hint="eastAsia"/>
              </w:rPr>
              <w:t>（本稿完成日期：</w:t>
            </w:r>
            <w:r w:rsidR="00742C23">
              <w:rPr>
                <w:rFonts w:hint="eastAsia"/>
              </w:rPr>
              <w:t>2018-5</w:t>
            </w:r>
            <w:r w:rsidR="00161F43">
              <w:rPr>
                <w:rFonts w:hint="eastAsia"/>
              </w:rPr>
              <w:t>-</w:t>
            </w:r>
            <w:r w:rsidR="00742C23">
              <w:rPr>
                <w:rFonts w:hint="eastAsia"/>
              </w:rPr>
              <w:t>31</w:t>
            </w:r>
            <w:r w:rsidR="00161F43">
              <w:rPr>
                <w:rFonts w:hint="eastAsia"/>
              </w:rPr>
              <w:t>）</w:t>
            </w:r>
            <w:r>
              <w:fldChar w:fldCharType="end"/>
            </w:r>
            <w:bookmarkEnd w:id="13"/>
          </w:p>
        </w:tc>
      </w:tr>
    </w:tbl>
    <w:bookmarkStart w:id="14" w:name="FY"/>
    <w:p w:rsidR="00161F43" w:rsidRDefault="001F38A9" w:rsidP="00414995">
      <w:pPr>
        <w:pStyle w:val="afffff5"/>
        <w:framePr w:wrap="around" w:hAnchor="page" w:x="1276" w:y="13966"/>
        <w:jc w:val="center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161F4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161F43">
        <w:rPr>
          <w:rFonts w:ascii="黑体" w:hint="eastAsia"/>
        </w:rPr>
        <w:t>20XX</w:t>
      </w:r>
      <w:r>
        <w:rPr>
          <w:rFonts w:ascii="黑体"/>
        </w:rPr>
        <w:fldChar w:fldCharType="end"/>
      </w:r>
      <w:bookmarkEnd w:id="14"/>
      <w:r w:rsidR="00161F43">
        <w:t xml:space="preserve"> </w:t>
      </w:r>
      <w:r w:rsidR="00161F43">
        <w:rPr>
          <w:rFonts w:ascii="黑体"/>
        </w:rPr>
        <w:t>-</w:t>
      </w:r>
      <w:r w:rsidR="00161F43"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161F4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161F43">
        <w:rPr>
          <w:rFonts w:ascii="黑体" w:hint="eastAsia"/>
        </w:rPr>
        <w:t>XX</w:t>
      </w:r>
      <w:r>
        <w:rPr>
          <w:rFonts w:ascii="黑体"/>
        </w:rPr>
        <w:fldChar w:fldCharType="end"/>
      </w:r>
      <w:r w:rsidR="00161F43">
        <w:t xml:space="preserve"> </w:t>
      </w:r>
      <w:r w:rsidR="00161F43">
        <w:rPr>
          <w:rFonts w:ascii="黑体"/>
        </w:rPr>
        <w:t>-</w:t>
      </w:r>
      <w:r w:rsidR="00161F43"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161F4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161F43">
        <w:rPr>
          <w:rFonts w:ascii="黑体" w:hint="eastAsia"/>
        </w:rPr>
        <w:t>XX</w:t>
      </w:r>
      <w:r>
        <w:rPr>
          <w:rFonts w:ascii="黑体"/>
        </w:rPr>
        <w:fldChar w:fldCharType="end"/>
      </w:r>
      <w:bookmarkEnd w:id="15"/>
      <w:r w:rsidR="00161F43">
        <w:rPr>
          <w:rFonts w:hint="eastAsia"/>
        </w:rPr>
        <w:t>发布</w:t>
      </w:r>
      <w:r>
        <w:pict>
          <v:line id="直线 10" o:spid="_x0000_s1034" style="position:absolute;left:0;text-align:left;z-index:251659264;mso-position-horizontal-relative:text;mso-position-vertical-relative:page" from="5.95pt,728.5pt" to="487.85pt,728.5pt">
            <w10:wrap anchory="page"/>
            <w10:anchorlock/>
          </v:line>
        </w:pict>
      </w:r>
    </w:p>
    <w:bookmarkStart w:id="16" w:name="SY"/>
    <w:p w:rsidR="00161F43" w:rsidRDefault="001F38A9" w:rsidP="00414995">
      <w:pPr>
        <w:pStyle w:val="affffff"/>
        <w:framePr w:wrap="around" w:hAnchor="page" w:x="7141" w:y="14026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161F4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161F43">
        <w:rPr>
          <w:rFonts w:ascii="黑体" w:hint="eastAsia"/>
        </w:rPr>
        <w:t>20XX</w:t>
      </w:r>
      <w:r>
        <w:rPr>
          <w:rFonts w:ascii="黑体"/>
        </w:rPr>
        <w:fldChar w:fldCharType="end"/>
      </w:r>
      <w:bookmarkEnd w:id="16"/>
      <w:r w:rsidR="00161F43">
        <w:t xml:space="preserve"> </w:t>
      </w:r>
      <w:r w:rsidR="00161F43">
        <w:rPr>
          <w:rFonts w:ascii="黑体"/>
        </w:rPr>
        <w:t>-</w:t>
      </w:r>
      <w:r w:rsidR="00161F43"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161F4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161F43">
        <w:rPr>
          <w:rFonts w:ascii="黑体" w:hint="eastAsia"/>
        </w:rPr>
        <w:t>XX</w:t>
      </w:r>
      <w:r>
        <w:rPr>
          <w:rFonts w:ascii="黑体"/>
        </w:rPr>
        <w:fldChar w:fldCharType="end"/>
      </w:r>
      <w:bookmarkEnd w:id="17"/>
      <w:r w:rsidR="00161F43">
        <w:t xml:space="preserve"> </w:t>
      </w:r>
      <w:r w:rsidR="00161F43">
        <w:rPr>
          <w:rFonts w:ascii="黑体"/>
        </w:rPr>
        <w:t>-</w:t>
      </w:r>
      <w:r w:rsidR="00161F43"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161F4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161F43">
        <w:rPr>
          <w:rFonts w:ascii="黑体" w:hint="eastAsia"/>
        </w:rPr>
        <w:t>XX</w:t>
      </w:r>
      <w:r>
        <w:rPr>
          <w:rFonts w:ascii="黑体"/>
        </w:rPr>
        <w:fldChar w:fldCharType="end"/>
      </w:r>
      <w:bookmarkEnd w:id="18"/>
      <w:r w:rsidR="00161F43">
        <w:rPr>
          <w:rFonts w:hint="eastAsia"/>
        </w:rPr>
        <w:t>实施</w:t>
      </w:r>
    </w:p>
    <w:bookmarkStart w:id="19" w:name="fm"/>
    <w:p w:rsidR="00161F43" w:rsidRDefault="001F38A9">
      <w:pPr>
        <w:pStyle w:val="afff6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161F43">
        <w:instrText xml:space="preserve"> FORMTEXT </w:instrText>
      </w:r>
      <w:r>
        <w:fldChar w:fldCharType="separate"/>
      </w:r>
      <w:r w:rsidR="00161F43">
        <w:rPr>
          <w:rFonts w:hint="eastAsia"/>
        </w:rPr>
        <w:t>中华人民共和国工业和信息化部</w:t>
      </w:r>
      <w:r>
        <w:fldChar w:fldCharType="end"/>
      </w:r>
      <w:bookmarkEnd w:id="19"/>
      <w:r w:rsidR="00161F43">
        <w:rPr>
          <w:rFonts w:ascii="Cambria Math" w:hAnsi="Cambria Math" w:cs="Cambria Math"/>
        </w:rPr>
        <w:t>   </w:t>
      </w:r>
      <w:r w:rsidR="00161F43">
        <w:rPr>
          <w:rStyle w:val="aff6"/>
          <w:rFonts w:hint="eastAsia"/>
        </w:rPr>
        <w:t>发布</w:t>
      </w:r>
    </w:p>
    <w:p w:rsidR="00161F43" w:rsidRDefault="001F38A9">
      <w:pPr>
        <w:pStyle w:val="aff7"/>
        <w:sectPr w:rsidR="00161F43"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pict>
          <v:line id="直线 11" o:spid="_x0000_s1035" style="position:absolute;left:0;text-align:left;z-index:251660288" from="-.05pt,184.25pt" to="481.85pt,184.25pt"/>
        </w:pict>
      </w:r>
    </w:p>
    <w:p w:rsidR="00161F43" w:rsidRDefault="00161F43">
      <w:pPr>
        <w:pStyle w:val="affffff4"/>
      </w:pPr>
      <w:r>
        <w:rPr>
          <w:rFonts w:hint="eastAsia"/>
        </w:rPr>
        <w:lastRenderedPageBreak/>
        <w:t>前</w:t>
      </w:r>
      <w:bookmarkStart w:id="20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20"/>
    </w:p>
    <w:p w:rsidR="00161F43" w:rsidRDefault="00161F43">
      <w:pPr>
        <w:pStyle w:val="aff7"/>
      </w:pPr>
      <w:r>
        <w:rPr>
          <w:rFonts w:hint="eastAsia"/>
        </w:rPr>
        <w:t>本标准按GB/T 1.1-2009给出的规则起草。</w:t>
      </w:r>
    </w:p>
    <w:p w:rsidR="00161F43" w:rsidRDefault="00161F43">
      <w:pPr>
        <w:pStyle w:val="aff7"/>
        <w:rPr>
          <w:szCs w:val="21"/>
        </w:rPr>
      </w:pPr>
      <w:r>
        <w:rPr>
          <w:rFonts w:hint="eastAsia"/>
          <w:szCs w:val="21"/>
        </w:rPr>
        <w:t>本标准由全国有色金属标准化技术委员会（SAC/TC243）提出并归口。</w:t>
      </w:r>
    </w:p>
    <w:p w:rsidR="00161F43" w:rsidRDefault="00161F43">
      <w:pPr>
        <w:pStyle w:val="aff7"/>
        <w:rPr>
          <w:szCs w:val="21"/>
        </w:rPr>
      </w:pPr>
      <w:r>
        <w:rPr>
          <w:rFonts w:hint="eastAsia"/>
          <w:szCs w:val="21"/>
        </w:rPr>
        <w:t>本标准起草单位：江苏博迁新材料股份有限公司、</w:t>
      </w:r>
      <w:proofErr w:type="gramStart"/>
      <w:r>
        <w:rPr>
          <w:rFonts w:hint="eastAsia"/>
          <w:szCs w:val="21"/>
        </w:rPr>
        <w:t>宁波广</w:t>
      </w:r>
      <w:proofErr w:type="gramEnd"/>
      <w:r>
        <w:rPr>
          <w:rFonts w:hint="eastAsia"/>
          <w:szCs w:val="21"/>
        </w:rPr>
        <w:t>新纳米材料有限公司。</w:t>
      </w:r>
    </w:p>
    <w:p w:rsidR="00161F43" w:rsidRDefault="00161F43">
      <w:pPr>
        <w:pStyle w:val="aff7"/>
        <w:rPr>
          <w:szCs w:val="21"/>
        </w:rPr>
      </w:pPr>
      <w:r>
        <w:rPr>
          <w:rFonts w:hint="eastAsia"/>
          <w:szCs w:val="21"/>
        </w:rPr>
        <w:t xml:space="preserve">本标准主要起草人： </w:t>
      </w:r>
    </w:p>
    <w:p w:rsidR="00161F43" w:rsidRDefault="00161F43">
      <w:pPr>
        <w:pStyle w:val="affff6"/>
      </w:pPr>
      <w:bookmarkStart w:id="21" w:name="StandardName"/>
      <w:r>
        <w:rPr>
          <w:rFonts w:hint="eastAsia"/>
        </w:rPr>
        <w:lastRenderedPageBreak/>
        <w:t>电容器电极镍粉</w:t>
      </w:r>
      <w:bookmarkEnd w:id="21"/>
    </w:p>
    <w:p w:rsidR="00193E86" w:rsidRDefault="00161F43" w:rsidP="00E65F0A">
      <w:pPr>
        <w:pStyle w:val="a5"/>
        <w:spacing w:before="312" w:after="312"/>
        <w:jc w:val="left"/>
      </w:pPr>
      <w:r>
        <w:rPr>
          <w:rFonts w:hint="eastAsia"/>
        </w:rPr>
        <w:t>范围</w:t>
      </w:r>
    </w:p>
    <w:p w:rsidR="00193E86" w:rsidRPr="00D740BC" w:rsidRDefault="00161F43" w:rsidP="00193E86">
      <w:pPr>
        <w:pStyle w:val="aff7"/>
        <w:ind w:firstLineChars="150" w:firstLine="315"/>
      </w:pPr>
      <w:r>
        <w:rPr>
          <w:rFonts w:hint="eastAsia"/>
        </w:rPr>
        <w:t>本标准规定了电容器</w:t>
      </w:r>
      <w:proofErr w:type="gramStart"/>
      <w:r w:rsidRPr="00193E86">
        <w:rPr>
          <w:rFonts w:hint="eastAsia"/>
        </w:rPr>
        <w:t>电极</w:t>
      </w:r>
      <w:r>
        <w:rPr>
          <w:rFonts w:hint="eastAsia"/>
        </w:rPr>
        <w:t>镍粉的</w:t>
      </w:r>
      <w:proofErr w:type="gramEnd"/>
      <w:r>
        <w:rPr>
          <w:rFonts w:hint="eastAsia"/>
        </w:rPr>
        <w:t>要求、试验方法、检验规则、</w:t>
      </w:r>
      <w:r w:rsidR="00193E86" w:rsidRPr="00D740BC">
        <w:rPr>
          <w:rFonts w:hint="eastAsia"/>
        </w:rPr>
        <w:t>包装、标志、运输、贮存和质量证</w:t>
      </w:r>
      <w:r w:rsidR="00414995">
        <w:rPr>
          <w:rFonts w:hint="eastAsia"/>
        </w:rPr>
        <w:t>明</w:t>
      </w:r>
      <w:r w:rsidR="00193E86" w:rsidRPr="00D740BC">
        <w:rPr>
          <w:rFonts w:hint="eastAsia"/>
        </w:rPr>
        <w:t>书</w:t>
      </w:r>
      <w:r w:rsidRPr="00D740BC">
        <w:rPr>
          <w:rFonts w:hint="eastAsia"/>
        </w:rPr>
        <w:t>和</w:t>
      </w:r>
      <w:r w:rsidR="00803BA7" w:rsidRPr="00D740BC">
        <w:rPr>
          <w:rFonts w:hint="eastAsia"/>
        </w:rPr>
        <w:t>合同</w:t>
      </w:r>
      <w:r w:rsidRPr="00D740BC">
        <w:rPr>
          <w:rFonts w:hint="eastAsia"/>
        </w:rPr>
        <w:t>（或</w:t>
      </w:r>
      <w:r w:rsidR="00803BA7" w:rsidRPr="00D740BC">
        <w:rPr>
          <w:rFonts w:hint="eastAsia"/>
        </w:rPr>
        <w:t>订货单</w:t>
      </w:r>
      <w:r w:rsidRPr="00D740BC">
        <w:rPr>
          <w:rFonts w:hint="eastAsia"/>
        </w:rPr>
        <w:t>）内容。</w:t>
      </w:r>
      <w:r w:rsidR="00193E86" w:rsidRPr="00D740BC">
        <w:rPr>
          <w:rFonts w:hint="eastAsia"/>
        </w:rPr>
        <w:t xml:space="preserve">  </w:t>
      </w:r>
    </w:p>
    <w:p w:rsidR="00161F43" w:rsidRDefault="00161F43" w:rsidP="00193E86">
      <w:pPr>
        <w:pStyle w:val="aff7"/>
        <w:ind w:firstLineChars="150" w:firstLine="315"/>
      </w:pPr>
      <w:r w:rsidRPr="00D740BC">
        <w:rPr>
          <w:rFonts w:hint="eastAsia"/>
        </w:rPr>
        <w:t>本标准适用于多层</w:t>
      </w:r>
      <w:r w:rsidR="00742C23">
        <w:rPr>
          <w:rFonts w:hint="eastAsia"/>
        </w:rPr>
        <w:t>片式</w:t>
      </w:r>
      <w:r w:rsidRPr="00D740BC">
        <w:rPr>
          <w:rFonts w:hint="eastAsia"/>
        </w:rPr>
        <w:t>陶瓷电容器内电极上使用的镍粉</w:t>
      </w:r>
      <w:r>
        <w:rPr>
          <w:rFonts w:hint="eastAsia"/>
        </w:rPr>
        <w:t>。</w:t>
      </w:r>
    </w:p>
    <w:p w:rsidR="00161F43" w:rsidRDefault="00161F43" w:rsidP="00E65F0A">
      <w:pPr>
        <w:pStyle w:val="a5"/>
        <w:spacing w:before="312" w:after="312"/>
      </w:pPr>
      <w:r>
        <w:rPr>
          <w:rFonts w:hint="eastAsia"/>
        </w:rPr>
        <w:t>规范性引用文件</w:t>
      </w:r>
    </w:p>
    <w:p w:rsidR="00161F43" w:rsidRDefault="00161F43">
      <w:pPr>
        <w:pStyle w:val="aff7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161F43" w:rsidRDefault="00161F43">
      <w:pPr>
        <w:pStyle w:val="aff7"/>
      </w:pPr>
      <w:r>
        <w:rPr>
          <w:rFonts w:hint="eastAsia"/>
        </w:rPr>
        <w:t>GB/T 5162  金属粉末 振实密度的测定</w:t>
      </w:r>
    </w:p>
    <w:p w:rsidR="00161F43" w:rsidRDefault="00161F43">
      <w:pPr>
        <w:pStyle w:val="aff7"/>
      </w:pPr>
      <w:r>
        <w:rPr>
          <w:rFonts w:hint="eastAsia"/>
        </w:rPr>
        <w:t>GB/T 5314  粉末冶金用粉末  取样方法</w:t>
      </w:r>
    </w:p>
    <w:p w:rsidR="00161F43" w:rsidRDefault="00161F43">
      <w:pPr>
        <w:pStyle w:val="aff7"/>
      </w:pPr>
      <w:r>
        <w:rPr>
          <w:rFonts w:hint="eastAsia"/>
        </w:rPr>
        <w:t>GB/T 8647 （所有部分）镍化学分析方法</w:t>
      </w:r>
    </w:p>
    <w:p w:rsidR="00161F43" w:rsidRDefault="00161F43">
      <w:pPr>
        <w:pStyle w:val="aff7"/>
      </w:pPr>
      <w:r>
        <w:rPr>
          <w:rFonts w:hint="eastAsia"/>
        </w:rPr>
        <w:t>GB/T 19077  粒度分布  激光衍射法</w:t>
      </w:r>
    </w:p>
    <w:p w:rsidR="00161F43" w:rsidRDefault="00161F43">
      <w:pPr>
        <w:pStyle w:val="aff7"/>
      </w:pPr>
      <w:r>
        <w:rPr>
          <w:rFonts w:hint="eastAsia"/>
        </w:rPr>
        <w:t>GB/T 19587  气体吸附BET法测定固态物质比表面积</w:t>
      </w:r>
    </w:p>
    <w:p w:rsidR="00161F43" w:rsidRDefault="00161F43">
      <w:pPr>
        <w:pStyle w:val="aff7"/>
        <w:ind w:firstLineChars="0" w:firstLine="0"/>
      </w:pPr>
      <w:r>
        <w:rPr>
          <w:rFonts w:hint="eastAsia"/>
        </w:rPr>
        <w:t xml:space="preserve">    YS/T 539.13  镍基合金粉化学方法  第13部分  脉冲加热惰性气熔融-红外线吸收法</w:t>
      </w:r>
    </w:p>
    <w:p w:rsidR="00161F43" w:rsidRDefault="00161F43">
      <w:pPr>
        <w:pStyle w:val="aff7"/>
      </w:pPr>
      <w:r>
        <w:rPr>
          <w:rFonts w:hint="eastAsia"/>
        </w:rPr>
        <w:t xml:space="preserve">JY/T 010-1996 </w:t>
      </w:r>
      <w:r>
        <w:t>分析型扫描电子显微镜方法通则</w:t>
      </w:r>
    </w:p>
    <w:p w:rsidR="00161F43" w:rsidRDefault="00161F43" w:rsidP="00E65F0A">
      <w:pPr>
        <w:pStyle w:val="a5"/>
        <w:spacing w:before="312" w:after="312"/>
      </w:pPr>
      <w:r>
        <w:rPr>
          <w:rFonts w:hint="eastAsia"/>
        </w:rPr>
        <w:t>要求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  <w:sz w:val="18"/>
          <w:szCs w:val="18"/>
        </w:rPr>
      </w:pPr>
      <w:r>
        <w:rPr>
          <w:rFonts w:hint="eastAsia"/>
        </w:rPr>
        <w:t>产品分类</w:t>
      </w:r>
    </w:p>
    <w:p w:rsidR="00161F43" w:rsidRDefault="00161F43">
      <w:pPr>
        <w:pStyle w:val="aff7"/>
      </w:pPr>
      <w:r>
        <w:rPr>
          <w:rFonts w:hint="eastAsia"/>
        </w:rPr>
        <w:t>电容器电极</w:t>
      </w:r>
      <w:proofErr w:type="gramStart"/>
      <w:r>
        <w:rPr>
          <w:rFonts w:hint="eastAsia"/>
        </w:rPr>
        <w:t>镍粉产品</w:t>
      </w:r>
      <w:proofErr w:type="gramEnd"/>
      <w:r>
        <w:rPr>
          <w:rFonts w:hint="eastAsia"/>
        </w:rPr>
        <w:t>分为</w:t>
      </w:r>
      <w:r w:rsidR="00414995">
        <w:rPr>
          <w:rFonts w:hint="eastAsia"/>
        </w:rPr>
        <w:t>五</w:t>
      </w:r>
      <w:r w:rsidR="00E246AE">
        <w:rPr>
          <w:rFonts w:hint="eastAsia"/>
        </w:rPr>
        <w:t>种</w:t>
      </w:r>
      <w:r>
        <w:rPr>
          <w:rFonts w:hint="eastAsia"/>
        </w:rPr>
        <w:t>规格:</w:t>
      </w:r>
      <w:r>
        <w:t xml:space="preserve"> </w:t>
      </w:r>
      <w:r>
        <w:rPr>
          <w:rFonts w:hint="eastAsia"/>
        </w:rPr>
        <w:t>F</w:t>
      </w:r>
      <w:r>
        <w:t>Ni</w:t>
      </w:r>
      <w:r>
        <w:rPr>
          <w:rFonts w:hint="eastAsia"/>
        </w:rPr>
        <w:t>Q-0080，F</w:t>
      </w:r>
      <w:r>
        <w:t>Ni</w:t>
      </w:r>
      <w:r>
        <w:rPr>
          <w:rFonts w:hint="eastAsia"/>
        </w:rPr>
        <w:t>Q-</w:t>
      </w:r>
      <w:r>
        <w:t>0</w:t>
      </w:r>
      <w:r>
        <w:rPr>
          <w:rFonts w:hint="eastAsia"/>
        </w:rPr>
        <w:t>200，F</w:t>
      </w:r>
      <w:r>
        <w:t>Ni</w:t>
      </w:r>
      <w:r>
        <w:rPr>
          <w:rFonts w:hint="eastAsia"/>
        </w:rPr>
        <w:t>Q-</w:t>
      </w:r>
      <w:r>
        <w:t>0</w:t>
      </w:r>
      <w:r>
        <w:rPr>
          <w:rFonts w:hint="eastAsia"/>
        </w:rPr>
        <w:t>300，F</w:t>
      </w:r>
      <w:r>
        <w:t>Ni</w:t>
      </w:r>
      <w:r>
        <w:rPr>
          <w:rFonts w:hint="eastAsia"/>
        </w:rPr>
        <w:t>Q-</w:t>
      </w:r>
      <w:r>
        <w:t>0</w:t>
      </w:r>
      <w:r>
        <w:rPr>
          <w:rFonts w:hint="eastAsia"/>
        </w:rPr>
        <w:t>400，F</w:t>
      </w:r>
      <w:r>
        <w:t>Ni</w:t>
      </w:r>
      <w:r>
        <w:rPr>
          <w:rFonts w:hint="eastAsia"/>
        </w:rPr>
        <w:t>Q-</w:t>
      </w:r>
      <w:r>
        <w:t>0</w:t>
      </w:r>
      <w:r>
        <w:rPr>
          <w:rFonts w:hint="eastAsia"/>
        </w:rPr>
        <w:t>600；</w:t>
      </w:r>
    </w:p>
    <w:p w:rsidR="00161F43" w:rsidRDefault="00161F43">
      <w:pPr>
        <w:pStyle w:val="aff7"/>
      </w:pPr>
      <w:r>
        <w:rPr>
          <w:rFonts w:hint="eastAsia"/>
        </w:rPr>
        <w:t>规格的表示方法表述如下：</w:t>
      </w:r>
    </w:p>
    <w:p w:rsidR="00161F43" w:rsidRDefault="00161F43">
      <w:pPr>
        <w:pStyle w:val="aff7"/>
      </w:pPr>
      <w:r>
        <w:rPr>
          <w:rFonts w:hint="eastAsia"/>
        </w:rPr>
        <w:t>F—表示产品的交货状态为粉末状态；</w:t>
      </w:r>
    </w:p>
    <w:p w:rsidR="00161F43" w:rsidRDefault="00161F43">
      <w:pPr>
        <w:pStyle w:val="aff7"/>
      </w:pPr>
      <w:r>
        <w:rPr>
          <w:rFonts w:hint="eastAsia"/>
        </w:rPr>
        <w:t>Ni—表示产品的化学成分主要为镍；</w:t>
      </w:r>
    </w:p>
    <w:p w:rsidR="00161F43" w:rsidRDefault="00161F43">
      <w:pPr>
        <w:pStyle w:val="aff7"/>
      </w:pPr>
      <w:r>
        <w:rPr>
          <w:rFonts w:hint="eastAsia"/>
        </w:rPr>
        <w:t>Q—表示产品的颗粒形貌为球形或类球形；</w:t>
      </w:r>
    </w:p>
    <w:p w:rsidR="00161F43" w:rsidRDefault="00161F43">
      <w:pPr>
        <w:pStyle w:val="aff7"/>
      </w:pPr>
      <w:r>
        <w:rPr>
          <w:rFonts w:hint="eastAsia"/>
        </w:rPr>
        <w:t>——是连接的短线；</w:t>
      </w:r>
    </w:p>
    <w:p w:rsidR="00161F43" w:rsidRDefault="00161F43">
      <w:pPr>
        <w:pStyle w:val="aff7"/>
      </w:pPr>
      <w:r>
        <w:rPr>
          <w:rFonts w:hint="eastAsia"/>
        </w:rPr>
        <w:t>后缀数字（例如</w:t>
      </w:r>
      <w:r w:rsidR="00414995">
        <w:rPr>
          <w:rFonts w:hint="eastAsia"/>
        </w:rPr>
        <w:t>30</w:t>
      </w:r>
      <w:r>
        <w:rPr>
          <w:rFonts w:hint="eastAsia"/>
        </w:rPr>
        <w:t>0）</w:t>
      </w:r>
      <w:r w:rsidR="00E649F3">
        <w:rPr>
          <w:rFonts w:hint="eastAsia"/>
        </w:rPr>
        <w:t>表示</w:t>
      </w:r>
      <w:r>
        <w:rPr>
          <w:rFonts w:hint="eastAsia"/>
        </w:rPr>
        <w:t>平均粒径</w:t>
      </w:r>
      <w:r w:rsidR="00E649F3">
        <w:rPr>
          <w:rFonts w:hint="eastAsia"/>
        </w:rPr>
        <w:t>的</w:t>
      </w:r>
      <w:r>
        <w:rPr>
          <w:rFonts w:hint="eastAsia"/>
        </w:rPr>
        <w:t>数值，单位为纳米。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化学成分</w:t>
      </w:r>
    </w:p>
    <w:p w:rsidR="00161F43" w:rsidRDefault="00161F43">
      <w:pPr>
        <w:pStyle w:val="aff7"/>
      </w:pPr>
      <w:r>
        <w:rPr>
          <w:rFonts w:hAnsi="宋体" w:hint="eastAsia"/>
          <w:szCs w:val="21"/>
        </w:rPr>
        <w:t>电容器</w:t>
      </w:r>
      <w:proofErr w:type="gramStart"/>
      <w:r>
        <w:rPr>
          <w:rFonts w:hAnsi="宋体" w:hint="eastAsia"/>
          <w:szCs w:val="21"/>
        </w:rPr>
        <w:t>电极</w:t>
      </w:r>
      <w:r>
        <w:rPr>
          <w:rFonts w:hint="eastAsia"/>
        </w:rPr>
        <w:t>镍粉的</w:t>
      </w:r>
      <w:proofErr w:type="gramEnd"/>
      <w:r>
        <w:rPr>
          <w:rFonts w:hint="eastAsia"/>
        </w:rPr>
        <w:t>化学成分应符合表1的规定。</w:t>
      </w:r>
    </w:p>
    <w:p w:rsidR="00161F43" w:rsidRDefault="00161F43">
      <w:pPr>
        <w:pStyle w:val="aff7"/>
      </w:pPr>
    </w:p>
    <w:p w:rsidR="00161F43" w:rsidRDefault="00161F43">
      <w:pPr>
        <w:pStyle w:val="aff7"/>
      </w:pPr>
    </w:p>
    <w:p w:rsidR="00161F43" w:rsidRDefault="00161F43">
      <w:pPr>
        <w:pStyle w:val="aff7"/>
      </w:pPr>
    </w:p>
    <w:p w:rsidR="00414995" w:rsidRDefault="00414995">
      <w:pPr>
        <w:pStyle w:val="aff7"/>
      </w:pPr>
    </w:p>
    <w:p w:rsidR="00414995" w:rsidRDefault="00414995">
      <w:pPr>
        <w:pStyle w:val="aff7"/>
      </w:pPr>
    </w:p>
    <w:p w:rsidR="00161F43" w:rsidRDefault="00161F43" w:rsidP="00E65F0A">
      <w:pPr>
        <w:pStyle w:val="af6"/>
        <w:spacing w:before="156" w:after="156"/>
        <w:jc w:val="both"/>
      </w:pPr>
      <w:r>
        <w:rPr>
          <w:rFonts w:hint="eastAsia"/>
        </w:rPr>
        <w:lastRenderedPageBreak/>
        <w:t>电容器</w:t>
      </w:r>
      <w:proofErr w:type="gramStart"/>
      <w:r>
        <w:rPr>
          <w:rFonts w:hint="eastAsia"/>
        </w:rPr>
        <w:t>电极镍粉的</w:t>
      </w:r>
      <w:proofErr w:type="gramEnd"/>
      <w:r>
        <w:rPr>
          <w:rFonts w:hint="eastAsia"/>
        </w:rPr>
        <w:t>化学成分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243"/>
        <w:gridCol w:w="1559"/>
        <w:gridCol w:w="1418"/>
        <w:gridCol w:w="1559"/>
        <w:gridCol w:w="1949"/>
      </w:tblGrid>
      <w:tr w:rsidR="00161F43" w:rsidTr="00E649F3"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规格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主含量</w:t>
            </w:r>
          </w:p>
        </w:tc>
        <w:tc>
          <w:tcPr>
            <w:tcW w:w="64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杂质含量/（%），不大于</w:t>
            </w:r>
          </w:p>
        </w:tc>
      </w:tr>
      <w:tr w:rsidR="00BA0191" w:rsidTr="00E649F3">
        <w:tc>
          <w:tcPr>
            <w:tcW w:w="1842" w:type="dxa"/>
            <w:vMerge/>
          </w:tcPr>
          <w:p w:rsidR="00BA0191" w:rsidRDefault="00BA0191">
            <w:pPr>
              <w:rPr>
                <w:rFonts w:ascii="宋体"/>
                <w:sz w:val="18"/>
              </w:rPr>
            </w:pP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Ni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Co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C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A0191" w:rsidRPr="008A7A87" w:rsidRDefault="00BA0191" w:rsidP="00992E4A">
            <w:pPr>
              <w:jc w:val="center"/>
              <w:rPr>
                <w:rFonts w:ascii="宋体"/>
                <w:sz w:val="18"/>
              </w:rPr>
            </w:pPr>
            <w:r w:rsidRPr="008A7A87">
              <w:rPr>
                <w:rFonts w:ascii="宋体" w:hint="eastAsia"/>
                <w:sz w:val="18"/>
              </w:rPr>
              <w:t>O</w:t>
            </w:r>
          </w:p>
        </w:tc>
        <w:tc>
          <w:tcPr>
            <w:tcW w:w="1949" w:type="dxa"/>
            <w:tcBorders>
              <w:top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其他杂质合计</w:t>
            </w:r>
          </w:p>
        </w:tc>
      </w:tr>
      <w:tr w:rsidR="00BA0191" w:rsidTr="00E649F3">
        <w:trPr>
          <w:trHeight w:val="485"/>
        </w:trPr>
        <w:tc>
          <w:tcPr>
            <w:tcW w:w="1842" w:type="dxa"/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Q-0080</w:t>
            </w:r>
          </w:p>
        </w:tc>
        <w:tc>
          <w:tcPr>
            <w:tcW w:w="1243" w:type="dxa"/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余量</w:t>
            </w:r>
          </w:p>
        </w:tc>
        <w:tc>
          <w:tcPr>
            <w:tcW w:w="1559" w:type="dxa"/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0.0010</w:t>
            </w:r>
          </w:p>
        </w:tc>
        <w:tc>
          <w:tcPr>
            <w:tcW w:w="1418" w:type="dxa"/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0.2000</w:t>
            </w:r>
          </w:p>
        </w:tc>
        <w:tc>
          <w:tcPr>
            <w:tcW w:w="1559" w:type="dxa"/>
            <w:vAlign w:val="center"/>
          </w:tcPr>
          <w:p w:rsidR="00BA0191" w:rsidRPr="008A7A87" w:rsidRDefault="00BA0191" w:rsidP="00992E4A">
            <w:pPr>
              <w:jc w:val="center"/>
              <w:rPr>
                <w:rFonts w:ascii="宋体"/>
                <w:sz w:val="18"/>
              </w:rPr>
            </w:pPr>
            <w:r w:rsidRPr="008A7A87">
              <w:rPr>
                <w:rFonts w:ascii="宋体" w:hint="eastAsia"/>
                <w:sz w:val="18"/>
              </w:rPr>
              <w:t>7.5000</w:t>
            </w:r>
          </w:p>
        </w:tc>
        <w:tc>
          <w:tcPr>
            <w:tcW w:w="1949" w:type="dxa"/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0.0300</w:t>
            </w:r>
          </w:p>
        </w:tc>
      </w:tr>
      <w:tr w:rsidR="00BA0191" w:rsidTr="00E649F3">
        <w:trPr>
          <w:trHeight w:val="427"/>
        </w:trPr>
        <w:tc>
          <w:tcPr>
            <w:tcW w:w="1842" w:type="dxa"/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243" w:type="dxa"/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余量</w:t>
            </w:r>
          </w:p>
        </w:tc>
        <w:tc>
          <w:tcPr>
            <w:tcW w:w="1559" w:type="dxa"/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0.0010</w:t>
            </w:r>
          </w:p>
        </w:tc>
        <w:tc>
          <w:tcPr>
            <w:tcW w:w="1418" w:type="dxa"/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0.1800</w:t>
            </w:r>
          </w:p>
        </w:tc>
        <w:tc>
          <w:tcPr>
            <w:tcW w:w="1559" w:type="dxa"/>
            <w:vAlign w:val="center"/>
          </w:tcPr>
          <w:p w:rsidR="00BA0191" w:rsidRPr="008A7A87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</w:t>
            </w:r>
            <w:r w:rsidRPr="008A7A87">
              <w:rPr>
                <w:rFonts w:ascii="宋体" w:hint="eastAsia"/>
                <w:sz w:val="18"/>
              </w:rPr>
              <w:t>.</w:t>
            </w:r>
            <w:r>
              <w:rPr>
                <w:rFonts w:ascii="宋体" w:hint="eastAsia"/>
                <w:sz w:val="18"/>
              </w:rPr>
              <w:t>0</w:t>
            </w:r>
            <w:r w:rsidRPr="008A7A87">
              <w:rPr>
                <w:rFonts w:ascii="宋体" w:hint="eastAsia"/>
                <w:sz w:val="18"/>
              </w:rPr>
              <w:t>000</w:t>
            </w:r>
          </w:p>
        </w:tc>
        <w:tc>
          <w:tcPr>
            <w:tcW w:w="1949" w:type="dxa"/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0.0250</w:t>
            </w:r>
          </w:p>
        </w:tc>
      </w:tr>
      <w:tr w:rsidR="00BA0191" w:rsidTr="00E649F3">
        <w:trPr>
          <w:trHeight w:val="419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余量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0.0010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0.1500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0191" w:rsidRPr="008A7A87" w:rsidRDefault="00BA0191" w:rsidP="00992E4A">
            <w:pPr>
              <w:jc w:val="center"/>
              <w:rPr>
                <w:rFonts w:ascii="宋体"/>
                <w:sz w:val="18"/>
              </w:rPr>
            </w:pPr>
            <w:r w:rsidRPr="008A7A87">
              <w:rPr>
                <w:rFonts w:ascii="宋体" w:hint="eastAsia"/>
                <w:sz w:val="18"/>
              </w:rPr>
              <w:t>1.</w:t>
            </w:r>
            <w:r>
              <w:rPr>
                <w:rFonts w:ascii="宋体" w:hint="eastAsia"/>
                <w:sz w:val="18"/>
              </w:rPr>
              <w:t>5</w:t>
            </w:r>
            <w:r w:rsidRPr="008A7A87">
              <w:rPr>
                <w:rFonts w:ascii="宋体" w:hint="eastAsia"/>
                <w:sz w:val="18"/>
              </w:rPr>
              <w:t>000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0.0250</w:t>
            </w:r>
          </w:p>
        </w:tc>
      </w:tr>
      <w:tr w:rsidR="00BA0191" w:rsidTr="00E649F3">
        <w:trPr>
          <w:trHeight w:val="411"/>
        </w:trPr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余量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Pr="008A7A87" w:rsidRDefault="00BA0191" w:rsidP="00992E4A">
            <w:pPr>
              <w:jc w:val="center"/>
              <w:rPr>
                <w:rFonts w:ascii="宋体"/>
                <w:sz w:val="18"/>
              </w:rPr>
            </w:pPr>
            <w:r w:rsidRPr="008A7A87">
              <w:rPr>
                <w:rFonts w:ascii="宋体" w:hint="eastAsia"/>
                <w:sz w:val="18"/>
              </w:rPr>
              <w:t>0.8000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0.0200</w:t>
            </w:r>
          </w:p>
        </w:tc>
      </w:tr>
      <w:tr w:rsidR="00BA0191" w:rsidTr="00E649F3">
        <w:trPr>
          <w:trHeight w:val="393"/>
        </w:trPr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余量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Pr="008A7A87" w:rsidRDefault="00BA0191" w:rsidP="00992E4A">
            <w:pPr>
              <w:jc w:val="center"/>
              <w:rPr>
                <w:rFonts w:ascii="宋体"/>
                <w:sz w:val="18"/>
              </w:rPr>
            </w:pPr>
            <w:r w:rsidRPr="008A7A87">
              <w:rPr>
                <w:rFonts w:ascii="宋体" w:hint="eastAsia"/>
                <w:sz w:val="18"/>
              </w:rPr>
              <w:t>0.</w:t>
            </w:r>
            <w:r>
              <w:rPr>
                <w:rFonts w:ascii="宋体" w:hint="eastAsia"/>
                <w:sz w:val="18"/>
              </w:rPr>
              <w:t>6</w:t>
            </w:r>
            <w:r w:rsidRPr="008A7A87">
              <w:rPr>
                <w:rFonts w:ascii="宋体" w:hint="eastAsia"/>
                <w:sz w:val="18"/>
              </w:rPr>
              <w:t>000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A0191" w:rsidRDefault="00BA0191" w:rsidP="00992E4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0.0200</w:t>
            </w:r>
          </w:p>
        </w:tc>
      </w:tr>
      <w:tr w:rsidR="00161F43">
        <w:trPr>
          <w:trHeight w:val="647"/>
        </w:trPr>
        <w:tc>
          <w:tcPr>
            <w:tcW w:w="9570" w:type="dxa"/>
            <w:gridSpan w:val="6"/>
            <w:tcBorders>
              <w:top w:val="single" w:sz="8" w:space="0" w:color="auto"/>
            </w:tcBorders>
          </w:tcPr>
          <w:p w:rsidR="00161F43" w:rsidRDefault="00161F43" w:rsidP="001B014C">
            <w:pPr>
              <w:pStyle w:val="afb"/>
            </w:pPr>
            <w:r>
              <w:rPr>
                <w:rFonts w:hint="eastAsia"/>
              </w:rPr>
              <w:t>其他杂质是指</w:t>
            </w:r>
            <w:r w:rsidR="001B014C">
              <w:rPr>
                <w:rFonts w:hAnsi="宋体" w:hint="eastAsia"/>
              </w:rPr>
              <w:t>钙、铁、镁、铝、铜等</w:t>
            </w:r>
            <w:r w:rsidR="00414995">
              <w:rPr>
                <w:rFonts w:hAnsi="宋体" w:hint="eastAsia"/>
              </w:rPr>
              <w:t>其</w:t>
            </w:r>
            <w:r w:rsidR="001B014C">
              <w:rPr>
                <w:rFonts w:hAnsi="宋体" w:hint="eastAsia"/>
              </w:rPr>
              <w:t>他元素含量的分析</w:t>
            </w:r>
            <w:r>
              <w:rPr>
                <w:rFonts w:hint="eastAsia"/>
              </w:rPr>
              <w:t>；需方对这些杂质含量有要求并在合同上注明时，供方可提供杂质含量的实测值。</w:t>
            </w:r>
          </w:p>
        </w:tc>
      </w:tr>
    </w:tbl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物理性能</w:t>
      </w:r>
    </w:p>
    <w:p w:rsidR="00161F43" w:rsidRDefault="00161F43">
      <w:pPr>
        <w:pStyle w:val="aff7"/>
      </w:pPr>
      <w:r>
        <w:rPr>
          <w:rFonts w:hAnsi="宋体" w:hint="eastAsia"/>
          <w:szCs w:val="21"/>
        </w:rPr>
        <w:t>电容器</w:t>
      </w:r>
      <w:proofErr w:type="gramStart"/>
      <w:r>
        <w:rPr>
          <w:rFonts w:hAnsi="宋体" w:hint="eastAsia"/>
          <w:szCs w:val="21"/>
        </w:rPr>
        <w:t>电极</w:t>
      </w:r>
      <w:r>
        <w:rPr>
          <w:rFonts w:hint="eastAsia"/>
        </w:rPr>
        <w:t>镍粉的</w:t>
      </w:r>
      <w:proofErr w:type="gramEnd"/>
      <w:r>
        <w:rPr>
          <w:rFonts w:hint="eastAsia"/>
        </w:rPr>
        <w:t>物理性能应符合表2的规定。</w:t>
      </w:r>
    </w:p>
    <w:p w:rsidR="00161F43" w:rsidRDefault="00161F43" w:rsidP="00E65F0A">
      <w:pPr>
        <w:pStyle w:val="af6"/>
        <w:spacing w:before="156" w:after="156"/>
        <w:jc w:val="left"/>
      </w:pPr>
      <w:r>
        <w:rPr>
          <w:rFonts w:ascii="宋体" w:hAnsi="宋体" w:hint="eastAsia"/>
          <w:szCs w:val="21"/>
        </w:rPr>
        <w:t>电容器</w:t>
      </w:r>
      <w:proofErr w:type="gramStart"/>
      <w:r>
        <w:rPr>
          <w:rFonts w:ascii="宋体" w:hAnsi="宋体" w:hint="eastAsia"/>
          <w:szCs w:val="21"/>
        </w:rPr>
        <w:t>电极</w:t>
      </w:r>
      <w:r>
        <w:rPr>
          <w:rFonts w:hint="eastAsia"/>
        </w:rPr>
        <w:t>镍粉的</w:t>
      </w:r>
      <w:proofErr w:type="gramEnd"/>
      <w:r>
        <w:rPr>
          <w:rFonts w:hint="eastAsia"/>
        </w:rPr>
        <w:t>物理性能指标</w:t>
      </w:r>
    </w:p>
    <w:tbl>
      <w:tblPr>
        <w:tblW w:w="982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701"/>
        <w:gridCol w:w="1560"/>
        <w:gridCol w:w="1701"/>
        <w:gridCol w:w="1559"/>
        <w:gridCol w:w="1843"/>
      </w:tblGrid>
      <w:tr w:rsidR="00B57BAB" w:rsidTr="00B57BAB">
        <w:tc>
          <w:tcPr>
            <w:tcW w:w="1456" w:type="dxa"/>
            <w:vMerge w:val="restart"/>
            <w:tcBorders>
              <w:top w:val="single" w:sz="8" w:space="0" w:color="auto"/>
            </w:tcBorders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规格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比表面积范围/（m</w:t>
            </w:r>
            <w:r>
              <w:rPr>
                <w:rFonts w:ascii="宋体" w:hint="eastAsia"/>
                <w:sz w:val="18"/>
                <w:vertAlign w:val="superscript"/>
              </w:rPr>
              <w:t>2</w:t>
            </w:r>
            <w:r>
              <w:rPr>
                <w:rFonts w:ascii="宋体" w:hint="eastAsia"/>
                <w:sz w:val="18"/>
              </w:rPr>
              <w:t>/g）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7BAB" w:rsidRPr="00E649F3" w:rsidRDefault="00B57BAB">
            <w:pPr>
              <w:jc w:val="center"/>
              <w:rPr>
                <w:rFonts w:ascii="宋体"/>
                <w:sz w:val="18"/>
              </w:rPr>
            </w:pPr>
            <w:r w:rsidRPr="00E649F3">
              <w:rPr>
                <w:rFonts w:ascii="宋体" w:hint="eastAsia"/>
                <w:sz w:val="18"/>
              </w:rPr>
              <w:t>粒度分布</w:t>
            </w:r>
            <w:r>
              <w:rPr>
                <w:rFonts w:ascii="宋体" w:hint="eastAsia"/>
                <w:sz w:val="18"/>
              </w:rPr>
              <w:t>范围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振实密度范围/（g/cm</w:t>
            </w:r>
            <w:r>
              <w:rPr>
                <w:rFonts w:ascii="宋体" w:hint="eastAsia"/>
                <w:sz w:val="18"/>
                <w:vertAlign w:val="superscript"/>
              </w:rPr>
              <w:t>3</w:t>
            </w:r>
            <w:r>
              <w:rPr>
                <w:rFonts w:ascii="宋体" w:hint="eastAsia"/>
                <w:sz w:val="18"/>
              </w:rPr>
              <w:t>）</w:t>
            </w:r>
          </w:p>
        </w:tc>
      </w:tr>
      <w:tr w:rsidR="00B57BAB" w:rsidTr="00B57BAB">
        <w:tc>
          <w:tcPr>
            <w:tcW w:w="1456" w:type="dxa"/>
            <w:vMerge/>
          </w:tcPr>
          <w:p w:rsidR="00B57BAB" w:rsidRDefault="00B57BAB">
            <w:pPr>
              <w:rPr>
                <w:rFonts w:ascii="宋体"/>
                <w:sz w:val="18"/>
              </w:rPr>
            </w:pPr>
          </w:p>
        </w:tc>
        <w:tc>
          <w:tcPr>
            <w:tcW w:w="1701" w:type="dxa"/>
            <w:vMerge/>
          </w:tcPr>
          <w:p w:rsidR="00B57BAB" w:rsidRDefault="00B57BAB">
            <w:pPr>
              <w:rPr>
                <w:rFonts w:ascii="宋体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57BAB" w:rsidRPr="00E649F3" w:rsidRDefault="00B57BAB" w:rsidP="00B57BAB">
            <w:pPr>
              <w:jc w:val="center"/>
              <w:rPr>
                <w:rFonts w:ascii="宋体"/>
                <w:sz w:val="18"/>
              </w:rPr>
            </w:pPr>
            <w:r w:rsidRPr="00E649F3">
              <w:rPr>
                <w:rFonts w:ascii="宋体" w:hint="eastAsia"/>
                <w:sz w:val="18"/>
              </w:rPr>
              <w:t>D10/（</w:t>
            </w:r>
            <w:r w:rsidRPr="00E649F3">
              <w:rPr>
                <w:rFonts w:ascii="宋体" w:hAnsi="宋体" w:hint="eastAsia"/>
                <w:sz w:val="18"/>
                <w:szCs w:val="18"/>
              </w:rPr>
              <w:t>μ</w:t>
            </w:r>
            <w:r w:rsidRPr="00E649F3">
              <w:rPr>
                <w:rFonts w:ascii="宋体" w:hAnsi="宋体"/>
                <w:sz w:val="18"/>
                <w:szCs w:val="18"/>
              </w:rPr>
              <w:t>m</w:t>
            </w:r>
            <w:r w:rsidRPr="00E649F3">
              <w:rPr>
                <w:rFonts w:ascii="宋体" w:hint="eastAsia"/>
                <w:sz w:val="18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B57BAB" w:rsidRPr="00E649F3" w:rsidRDefault="00B57BAB" w:rsidP="00B57BAB">
            <w:pPr>
              <w:jc w:val="center"/>
              <w:rPr>
                <w:rFonts w:ascii="宋体"/>
                <w:sz w:val="18"/>
              </w:rPr>
            </w:pPr>
            <w:r w:rsidRPr="00E649F3">
              <w:rPr>
                <w:rFonts w:ascii="宋体" w:hint="eastAsia"/>
                <w:sz w:val="18"/>
              </w:rPr>
              <w:t>D50/（</w:t>
            </w:r>
            <w:r w:rsidRPr="00E649F3">
              <w:rPr>
                <w:rFonts w:ascii="宋体" w:hAnsi="宋体" w:hint="eastAsia"/>
                <w:sz w:val="18"/>
                <w:szCs w:val="18"/>
              </w:rPr>
              <w:t>μ</w:t>
            </w:r>
            <w:r w:rsidRPr="00E649F3">
              <w:rPr>
                <w:rFonts w:ascii="宋体" w:hAnsi="宋体"/>
                <w:sz w:val="18"/>
                <w:szCs w:val="18"/>
              </w:rPr>
              <w:t>m</w:t>
            </w:r>
            <w:r w:rsidRPr="00E649F3">
              <w:rPr>
                <w:rFonts w:ascii="宋体" w:hint="eastAsia"/>
                <w:sz w:val="18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57BAB" w:rsidRPr="00E649F3" w:rsidRDefault="00B57BAB" w:rsidP="00B57BAB">
            <w:pPr>
              <w:jc w:val="center"/>
              <w:rPr>
                <w:rFonts w:ascii="宋体"/>
                <w:sz w:val="18"/>
              </w:rPr>
            </w:pPr>
            <w:r w:rsidRPr="00E649F3">
              <w:rPr>
                <w:rFonts w:ascii="宋体" w:hint="eastAsia"/>
                <w:sz w:val="18"/>
              </w:rPr>
              <w:t>D90/（</w:t>
            </w:r>
            <w:r w:rsidRPr="00E649F3">
              <w:rPr>
                <w:rFonts w:ascii="宋体" w:hAnsi="宋体" w:hint="eastAsia"/>
                <w:sz w:val="18"/>
                <w:szCs w:val="18"/>
              </w:rPr>
              <w:t>μ</w:t>
            </w:r>
            <w:r w:rsidRPr="00E649F3">
              <w:rPr>
                <w:rFonts w:ascii="宋体" w:hAnsi="宋体"/>
                <w:sz w:val="18"/>
                <w:szCs w:val="18"/>
              </w:rPr>
              <w:t>m</w:t>
            </w:r>
            <w:r w:rsidRPr="00E649F3">
              <w:rPr>
                <w:rFonts w:ascii="宋体" w:hint="eastAsia"/>
                <w:sz w:val="18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</w:p>
        </w:tc>
      </w:tr>
      <w:tr w:rsidR="00B57BAB" w:rsidTr="00B57BAB">
        <w:trPr>
          <w:trHeight w:val="494"/>
        </w:trPr>
        <w:tc>
          <w:tcPr>
            <w:tcW w:w="1456" w:type="dxa"/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Q-0080</w:t>
            </w:r>
          </w:p>
        </w:tc>
        <w:tc>
          <w:tcPr>
            <w:tcW w:w="1701" w:type="dxa"/>
            <w:vAlign w:val="center"/>
          </w:tcPr>
          <w:p w:rsidR="00B57BAB" w:rsidRDefault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int="eastAsia"/>
                <w:sz w:val="18"/>
              </w:rPr>
              <w:t>11.30～7.10</w:t>
            </w:r>
          </w:p>
        </w:tc>
        <w:tc>
          <w:tcPr>
            <w:tcW w:w="1560" w:type="dxa"/>
            <w:vAlign w:val="center"/>
          </w:tcPr>
          <w:p w:rsidR="00B57BAB" w:rsidRDefault="00B57BAB" w:rsidP="00BA0191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0.050</w:t>
            </w:r>
            <w:r>
              <w:rPr>
                <w:rFonts w:ascii="宋体" w:hint="eastAsia"/>
                <w:sz w:val="18"/>
              </w:rPr>
              <w:t>～0.15</w:t>
            </w:r>
            <w:r w:rsidR="00BA0191"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57BAB" w:rsidRDefault="00B57BAB" w:rsidP="00BA0191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0.075</w:t>
            </w:r>
            <w:r>
              <w:rPr>
                <w:rFonts w:ascii="宋体" w:hint="eastAsia"/>
                <w:sz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BA0191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B57BAB" w:rsidRDefault="00B57BAB" w:rsidP="00BA0191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0.210</w:t>
            </w:r>
            <w:r>
              <w:rPr>
                <w:rFonts w:ascii="宋体" w:hint="eastAsia"/>
                <w:sz w:val="18"/>
              </w:rPr>
              <w:t>～0.</w:t>
            </w:r>
            <w:r w:rsidR="00BA0191">
              <w:rPr>
                <w:rFonts w:ascii="宋体" w:hint="eastAsia"/>
                <w:sz w:val="18"/>
              </w:rPr>
              <w:t>60</w:t>
            </w:r>
            <w:r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B57BAB" w:rsidRDefault="00B57BAB" w:rsidP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1.40～2.90</w:t>
            </w:r>
          </w:p>
        </w:tc>
      </w:tr>
      <w:tr w:rsidR="00B57BAB" w:rsidTr="00B57BAB">
        <w:trPr>
          <w:trHeight w:val="421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BAB" w:rsidRDefault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int="eastAsia"/>
                <w:sz w:val="18"/>
              </w:rPr>
              <w:t>4.35～3.10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7BAB" w:rsidRDefault="00B57BAB" w:rsidP="00BA0191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0.080</w:t>
            </w:r>
            <w:r>
              <w:rPr>
                <w:rFonts w:ascii="宋体" w:hint="eastAsia"/>
                <w:sz w:val="18"/>
              </w:rPr>
              <w:t>～0.2</w:t>
            </w:r>
            <w:r w:rsidR="00BA0191">
              <w:rPr>
                <w:rFonts w:ascii="宋体" w:hint="eastAsia"/>
                <w:sz w:val="18"/>
              </w:rPr>
              <w:t>5</w:t>
            </w:r>
            <w:r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0.220</w:t>
            </w:r>
            <w:r>
              <w:rPr>
                <w:rFonts w:ascii="宋体" w:hint="eastAsia"/>
                <w:sz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0.520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0.450</w:t>
            </w:r>
            <w:r>
              <w:rPr>
                <w:rFonts w:ascii="宋体" w:hint="eastAsia"/>
                <w:sz w:val="18"/>
              </w:rPr>
              <w:t>～0.950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2.00～3.50</w:t>
            </w:r>
          </w:p>
        </w:tc>
      </w:tr>
      <w:tr w:rsidR="00B57BAB" w:rsidTr="00B57BAB">
        <w:trPr>
          <w:trHeight w:val="413"/>
        </w:trPr>
        <w:tc>
          <w:tcPr>
            <w:tcW w:w="14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B57BAB" w:rsidRDefault="00B57BAB" w:rsidP="00BA0191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int="eastAsia"/>
                <w:sz w:val="18"/>
              </w:rPr>
              <w:t>2.75～2.</w:t>
            </w:r>
            <w:r w:rsidR="00BA0191">
              <w:rPr>
                <w:rFonts w:ascii="宋体" w:hint="eastAsia"/>
                <w:sz w:val="18"/>
              </w:rPr>
              <w:t>0</w:t>
            </w:r>
            <w:r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 w:rsidP="00BA0191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0.110</w:t>
            </w:r>
            <w:r>
              <w:rPr>
                <w:rFonts w:ascii="宋体" w:hint="eastAsia"/>
                <w:sz w:val="18"/>
              </w:rPr>
              <w:t>～0.2</w:t>
            </w:r>
            <w:r w:rsidR="00BA0191">
              <w:rPr>
                <w:rFonts w:ascii="宋体" w:hint="eastAsia"/>
                <w:sz w:val="18"/>
              </w:rPr>
              <w:t>8</w:t>
            </w:r>
            <w:r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 w:rsidP="00BA0191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0.250</w:t>
            </w:r>
            <w:r>
              <w:rPr>
                <w:rFonts w:ascii="宋体" w:hint="eastAsia"/>
                <w:sz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 w:rsidR="00BA0191"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0.540</w:t>
            </w:r>
            <w:r>
              <w:rPr>
                <w:rFonts w:ascii="宋体" w:hint="eastAsia"/>
                <w:sz w:val="18"/>
              </w:rPr>
              <w:t>～1.050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2.40～3.90</w:t>
            </w:r>
          </w:p>
        </w:tc>
      </w:tr>
      <w:tr w:rsidR="00B57BAB" w:rsidTr="00B57BAB">
        <w:trPr>
          <w:trHeight w:val="410"/>
        </w:trPr>
        <w:tc>
          <w:tcPr>
            <w:tcW w:w="14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B57BAB" w:rsidRDefault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int="eastAsia"/>
                <w:sz w:val="18"/>
              </w:rPr>
              <w:t>1.95～1.50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A0191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</w:t>
            </w:r>
            <w:r w:rsidR="00B57BAB">
              <w:rPr>
                <w:rFonts w:ascii="宋体" w:hAnsi="宋体" w:hint="eastAsia"/>
                <w:sz w:val="18"/>
                <w:szCs w:val="18"/>
              </w:rPr>
              <w:t>0</w:t>
            </w:r>
            <w:r w:rsidR="00B57BAB">
              <w:rPr>
                <w:rFonts w:ascii="宋体" w:hint="eastAsia"/>
                <w:sz w:val="18"/>
              </w:rPr>
              <w:t>～0.350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0.350</w:t>
            </w:r>
            <w:r>
              <w:rPr>
                <w:rFonts w:ascii="宋体" w:hint="eastAsia"/>
                <w:sz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0.650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0.650</w:t>
            </w:r>
            <w:r>
              <w:rPr>
                <w:rFonts w:ascii="宋体" w:hint="eastAsia"/>
                <w:sz w:val="18"/>
              </w:rPr>
              <w:t>～1.400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2.60～4.30</w:t>
            </w:r>
          </w:p>
        </w:tc>
      </w:tr>
      <w:tr w:rsidR="00B57BAB" w:rsidTr="00B57BAB">
        <w:trPr>
          <w:trHeight w:val="38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AB" w:rsidRDefault="00B57BAB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ascii="宋体" w:hAnsi="宋体" w:hint="eastAsia"/>
                <w:szCs w:val="21"/>
              </w:rPr>
              <w:t>Q-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7BAB" w:rsidRDefault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int="eastAsia"/>
                <w:sz w:val="18"/>
              </w:rPr>
              <w:t>1.25～</w:t>
            </w:r>
            <w:r w:rsidR="00BA0191">
              <w:rPr>
                <w:rFonts w:ascii="宋体" w:hint="eastAsia"/>
                <w:sz w:val="18"/>
              </w:rPr>
              <w:t>1.0</w:t>
            </w:r>
            <w:r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0.350</w:t>
            </w:r>
            <w:r>
              <w:rPr>
                <w:rFonts w:ascii="宋体" w:hint="eastAsia"/>
                <w:sz w:val="18"/>
              </w:rPr>
              <w:t>～0.800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0.650</w:t>
            </w:r>
            <w:r>
              <w:rPr>
                <w:rFonts w:ascii="宋体" w:hint="eastAsia"/>
                <w:sz w:val="18"/>
              </w:rPr>
              <w:t>～1</w:t>
            </w:r>
            <w:r>
              <w:rPr>
                <w:rFonts w:ascii="宋体" w:hAnsi="宋体" w:hint="eastAsia"/>
                <w:sz w:val="18"/>
                <w:szCs w:val="18"/>
              </w:rPr>
              <w:t>.300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 w:hAnsi="Calibri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0.980</w:t>
            </w:r>
            <w:r>
              <w:rPr>
                <w:rFonts w:ascii="宋体" w:hint="eastAsia"/>
                <w:sz w:val="18"/>
              </w:rPr>
              <w:t>～1.850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BAB" w:rsidRDefault="00B57BAB" w:rsidP="00B57BA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2.90～4.90</w:t>
            </w:r>
          </w:p>
        </w:tc>
      </w:tr>
    </w:tbl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产品颗粒形貌</w:t>
      </w:r>
    </w:p>
    <w:p w:rsidR="00161F43" w:rsidRDefault="00161F43">
      <w:pPr>
        <w:pStyle w:val="a7"/>
        <w:numPr>
          <w:ilvl w:val="0"/>
          <w:numId w:val="0"/>
        </w:numPr>
        <w:spacing w:before="156" w:after="156"/>
        <w:ind w:firstLineChars="250" w:firstLine="52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电容器电极</w:t>
      </w:r>
      <w:proofErr w:type="gramStart"/>
      <w:r>
        <w:rPr>
          <w:rFonts w:ascii="宋体" w:eastAsia="宋体" w:hAnsi="宋体" w:hint="eastAsia"/>
        </w:rPr>
        <w:t>镍粉使用</w:t>
      </w:r>
      <w:proofErr w:type="gramEnd"/>
      <w:r>
        <w:rPr>
          <w:rFonts w:ascii="宋体" w:eastAsia="宋体" w:hAnsi="宋体" w:hint="eastAsia"/>
        </w:rPr>
        <w:t>电子</w:t>
      </w:r>
      <w:r w:rsidR="00B57BAB">
        <w:rPr>
          <w:rFonts w:ascii="宋体" w:eastAsia="宋体" w:hAnsi="宋体" w:hint="eastAsia"/>
        </w:rPr>
        <w:t>扫描</w:t>
      </w:r>
      <w:r>
        <w:rPr>
          <w:rFonts w:ascii="宋体" w:eastAsia="宋体" w:hAnsi="宋体" w:hint="eastAsia"/>
        </w:rPr>
        <w:t>显微镜放大倍数进行观察时，应为规则的球形状或类球形状。</w:t>
      </w:r>
    </w:p>
    <w:p w:rsidR="00B57BAB" w:rsidRDefault="00161F43" w:rsidP="00B57BAB">
      <w:pPr>
        <w:pStyle w:val="a6"/>
        <w:spacing w:before="156" w:after="156"/>
      </w:pPr>
      <w:r>
        <w:rPr>
          <w:rFonts w:hint="eastAsia"/>
        </w:rPr>
        <w:t>外观质量</w:t>
      </w:r>
    </w:p>
    <w:p w:rsidR="00161F43" w:rsidRPr="00E6414A" w:rsidRDefault="00E6414A" w:rsidP="00E6414A">
      <w:pPr>
        <w:pStyle w:val="a7"/>
        <w:numPr>
          <w:ilvl w:val="0"/>
          <w:numId w:val="0"/>
        </w:numPr>
        <w:spacing w:before="156" w:after="156"/>
        <w:rPr>
          <w:color w:val="000000"/>
        </w:rPr>
      </w:pPr>
      <w:r w:rsidRPr="00E6414A">
        <w:rPr>
          <w:rFonts w:asciiTheme="minorEastAsia" w:eastAsiaTheme="minorEastAsia" w:hAnsiTheme="minorEastAsia" w:hint="eastAsia"/>
          <w:color w:val="000000"/>
        </w:rPr>
        <w:t>3.5.1</w:t>
      </w:r>
      <w:r>
        <w:rPr>
          <w:rFonts w:asciiTheme="minorEastAsia" w:eastAsiaTheme="minorEastAsia" w:hAnsiTheme="minorEastAsia" w:hint="eastAsia"/>
          <w:color w:val="000000"/>
        </w:rPr>
        <w:t xml:space="preserve">  </w:t>
      </w:r>
      <w:r w:rsidR="00161F43" w:rsidRPr="00E6414A">
        <w:rPr>
          <w:rFonts w:asciiTheme="minorEastAsia" w:eastAsiaTheme="minorEastAsia" w:hAnsiTheme="minorEastAsia" w:hint="eastAsia"/>
          <w:color w:val="000000"/>
        </w:rPr>
        <w:t>电容器</w:t>
      </w:r>
      <w:proofErr w:type="gramStart"/>
      <w:r w:rsidR="00161F43" w:rsidRPr="00E6414A">
        <w:rPr>
          <w:rFonts w:asciiTheme="minorEastAsia" w:eastAsiaTheme="minorEastAsia" w:hAnsiTheme="minorEastAsia" w:hint="eastAsia"/>
          <w:color w:val="000000"/>
        </w:rPr>
        <w:t>电极镍粉颜色</w:t>
      </w:r>
      <w:proofErr w:type="gramEnd"/>
      <w:r w:rsidR="00161F43" w:rsidRPr="00E6414A">
        <w:rPr>
          <w:rFonts w:asciiTheme="minorEastAsia" w:eastAsiaTheme="minorEastAsia" w:hAnsiTheme="minorEastAsia" w:hint="eastAsia"/>
          <w:color w:val="000000"/>
        </w:rPr>
        <w:t>随着粉末的平均粒径变化从灰色逐渐加深至灰黑色，</w:t>
      </w:r>
      <w:proofErr w:type="gramStart"/>
      <w:r w:rsidR="00161F43" w:rsidRPr="00E6414A">
        <w:rPr>
          <w:rFonts w:asciiTheme="minorEastAsia" w:eastAsiaTheme="minorEastAsia" w:hAnsiTheme="minorEastAsia" w:hint="eastAsia"/>
          <w:color w:val="000000"/>
        </w:rPr>
        <w:t>镍粉平均粒径</w:t>
      </w:r>
      <w:proofErr w:type="gramEnd"/>
      <w:r w:rsidR="00161F43" w:rsidRPr="00E6414A">
        <w:rPr>
          <w:rFonts w:asciiTheme="minorEastAsia" w:eastAsiaTheme="minorEastAsia" w:hAnsiTheme="minorEastAsia" w:hint="eastAsia"/>
          <w:color w:val="000000"/>
        </w:rPr>
        <w:t>越小，其颜色也越深</w:t>
      </w:r>
      <w:r>
        <w:rPr>
          <w:rFonts w:asciiTheme="minorEastAsia" w:eastAsiaTheme="minorEastAsia" w:hAnsiTheme="minorEastAsia" w:hint="eastAsia"/>
          <w:color w:val="000000"/>
        </w:rPr>
        <w:t>。</w:t>
      </w:r>
      <w:r w:rsidR="00B57BAB" w:rsidRPr="00E6414A">
        <w:rPr>
          <w:color w:val="000000"/>
        </w:rPr>
        <w:t xml:space="preserve"> </w:t>
      </w:r>
    </w:p>
    <w:p w:rsidR="00161F43" w:rsidRPr="00E6414A" w:rsidRDefault="00B57BAB" w:rsidP="00E6414A">
      <w:pPr>
        <w:pStyle w:val="a7"/>
        <w:numPr>
          <w:ilvl w:val="0"/>
          <w:numId w:val="0"/>
        </w:numPr>
        <w:spacing w:before="156" w:after="156"/>
        <w:rPr>
          <w:color w:val="000000"/>
        </w:rPr>
      </w:pPr>
      <w:r w:rsidRPr="00E6414A">
        <w:rPr>
          <w:rFonts w:asciiTheme="minorEastAsia" w:eastAsiaTheme="minorEastAsia" w:hAnsiTheme="minorEastAsia" w:hint="eastAsia"/>
          <w:color w:val="000000"/>
        </w:rPr>
        <w:t xml:space="preserve">3.5.2  </w:t>
      </w:r>
      <w:r w:rsidR="00161F43" w:rsidRPr="00E6414A">
        <w:rPr>
          <w:rFonts w:asciiTheme="minorEastAsia" w:eastAsiaTheme="minorEastAsia" w:hAnsiTheme="minorEastAsia" w:hint="eastAsia"/>
          <w:color w:val="000000"/>
        </w:rPr>
        <w:t>电容器</w:t>
      </w:r>
      <w:proofErr w:type="gramStart"/>
      <w:r w:rsidR="00161F43" w:rsidRPr="00E6414A">
        <w:rPr>
          <w:rFonts w:asciiTheme="minorEastAsia" w:eastAsiaTheme="minorEastAsia" w:hAnsiTheme="minorEastAsia" w:hint="eastAsia"/>
          <w:color w:val="000000"/>
        </w:rPr>
        <w:t>电极镍粉无</w:t>
      </w:r>
      <w:proofErr w:type="gramEnd"/>
      <w:r w:rsidR="00161F43" w:rsidRPr="00E6414A">
        <w:rPr>
          <w:rFonts w:asciiTheme="minorEastAsia" w:eastAsiaTheme="minorEastAsia" w:hAnsiTheme="minorEastAsia" w:hint="eastAsia"/>
          <w:color w:val="000000"/>
        </w:rPr>
        <w:t>其他颜色混杂，颜色均匀，无结块及团聚；粉末应干净、干燥、均匀，不得有粉块及肉眼可见的异物</w:t>
      </w:r>
      <w:r w:rsidR="00161F43" w:rsidRPr="00E6414A">
        <w:rPr>
          <w:rFonts w:hint="eastAsia"/>
          <w:color w:val="000000"/>
        </w:rPr>
        <w:t>。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其他要求</w:t>
      </w:r>
    </w:p>
    <w:p w:rsidR="00161F43" w:rsidRDefault="00161F43">
      <w:pPr>
        <w:pStyle w:val="aff7"/>
        <w:ind w:firstLineChars="250" w:firstLine="525"/>
      </w:pPr>
      <w:r>
        <w:rPr>
          <w:rFonts w:hAnsi="宋体" w:hint="eastAsia"/>
        </w:rPr>
        <w:t>需方</w:t>
      </w:r>
      <w:r>
        <w:rPr>
          <w:rFonts w:hint="eastAsia"/>
        </w:rPr>
        <w:t>对</w:t>
      </w:r>
      <w:r>
        <w:rPr>
          <w:rFonts w:hAnsi="宋体" w:hint="eastAsia"/>
          <w:szCs w:val="21"/>
        </w:rPr>
        <w:t>电容器</w:t>
      </w:r>
      <w:proofErr w:type="gramStart"/>
      <w:r>
        <w:rPr>
          <w:rFonts w:hAnsi="宋体" w:hint="eastAsia"/>
          <w:szCs w:val="21"/>
        </w:rPr>
        <w:t>电极</w:t>
      </w:r>
      <w:r>
        <w:rPr>
          <w:rFonts w:hint="eastAsia"/>
        </w:rPr>
        <w:t>镍粉有</w:t>
      </w:r>
      <w:proofErr w:type="gramEnd"/>
      <w:r>
        <w:rPr>
          <w:rFonts w:hint="eastAsia"/>
        </w:rPr>
        <w:t>其他特殊规格和要求，可由供需双方协商确定。</w:t>
      </w:r>
    </w:p>
    <w:p w:rsidR="00161F43" w:rsidRDefault="00161F43" w:rsidP="00E65F0A">
      <w:pPr>
        <w:pStyle w:val="a5"/>
        <w:spacing w:before="312" w:after="312"/>
      </w:pPr>
      <w:r>
        <w:rPr>
          <w:rFonts w:hint="eastAsia"/>
        </w:rPr>
        <w:t>试验方法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电容器</w:t>
      </w:r>
      <w:proofErr w:type="gramStart"/>
      <w:r>
        <w:rPr>
          <w:rFonts w:ascii="宋体" w:eastAsia="宋体" w:hAnsi="宋体" w:hint="eastAsia"/>
        </w:rPr>
        <w:t>电极镍粉氧含量</w:t>
      </w:r>
      <w:proofErr w:type="gramEnd"/>
      <w:r>
        <w:rPr>
          <w:rFonts w:ascii="宋体" w:eastAsia="宋体" w:hAnsi="宋体" w:hint="eastAsia"/>
        </w:rPr>
        <w:t>的</w:t>
      </w:r>
      <w:proofErr w:type="gramStart"/>
      <w:r>
        <w:rPr>
          <w:rFonts w:ascii="宋体" w:eastAsia="宋体" w:hAnsi="宋体" w:hint="eastAsia"/>
        </w:rPr>
        <w:t>分析按</w:t>
      </w:r>
      <w:proofErr w:type="gramEnd"/>
      <w:r>
        <w:rPr>
          <w:rFonts w:ascii="宋体" w:eastAsia="宋体" w:hAnsi="宋体" w:hint="eastAsia"/>
        </w:rPr>
        <w:t>YS/T 539.13的规定进行。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电容器电极</w:t>
      </w:r>
      <w:proofErr w:type="gramStart"/>
      <w:r>
        <w:rPr>
          <w:rFonts w:ascii="宋体" w:eastAsia="宋体" w:hAnsi="宋体" w:hint="eastAsia"/>
        </w:rPr>
        <w:t>镍粉碳</w:t>
      </w:r>
      <w:proofErr w:type="gramEnd"/>
      <w:r>
        <w:rPr>
          <w:rFonts w:ascii="宋体" w:eastAsia="宋体" w:hAnsi="宋体" w:hint="eastAsia"/>
        </w:rPr>
        <w:t>含量的</w:t>
      </w:r>
      <w:proofErr w:type="gramStart"/>
      <w:r>
        <w:rPr>
          <w:rFonts w:ascii="宋体" w:eastAsia="宋体" w:hAnsi="宋体" w:hint="eastAsia"/>
        </w:rPr>
        <w:t>分析按</w:t>
      </w:r>
      <w:proofErr w:type="gramEnd"/>
      <w:r>
        <w:rPr>
          <w:rFonts w:ascii="宋体" w:cs="宋体"/>
          <w:color w:val="000000"/>
          <w:lang w:val="zh-CN"/>
        </w:rPr>
        <w:t xml:space="preserve">GB/T </w:t>
      </w:r>
      <w:r>
        <w:rPr>
          <w:rFonts w:ascii="宋体" w:cs="宋体" w:hint="eastAsia"/>
          <w:color w:val="000000"/>
          <w:lang w:val="zh-CN"/>
        </w:rPr>
        <w:t>8647</w:t>
      </w:r>
      <w:r>
        <w:rPr>
          <w:rFonts w:ascii="宋体" w:eastAsia="宋体" w:hAnsi="宋体" w:hint="eastAsia"/>
        </w:rPr>
        <w:t>的规定进行。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电容器</w:t>
      </w:r>
      <w:proofErr w:type="gramStart"/>
      <w:r>
        <w:rPr>
          <w:rFonts w:ascii="宋体" w:eastAsia="宋体" w:hAnsi="宋体" w:hint="eastAsia"/>
        </w:rPr>
        <w:t>电极镍粉</w:t>
      </w:r>
      <w:r w:rsidR="00590682">
        <w:rPr>
          <w:rFonts w:ascii="宋体" w:eastAsia="宋体" w:hAnsi="宋体" w:hint="eastAsia"/>
        </w:rPr>
        <w:t>钴</w:t>
      </w:r>
      <w:proofErr w:type="gramEnd"/>
      <w:r w:rsidR="00590682">
        <w:rPr>
          <w:rFonts w:ascii="宋体" w:eastAsia="宋体" w:hAnsi="宋体" w:hint="eastAsia"/>
        </w:rPr>
        <w:t>和</w:t>
      </w:r>
      <w:r>
        <w:rPr>
          <w:rFonts w:ascii="宋体" w:eastAsia="宋体" w:hAnsi="宋体" w:hint="eastAsia"/>
        </w:rPr>
        <w:t>钙、铁、镁</w:t>
      </w:r>
      <w:r w:rsidR="00DA3981">
        <w:rPr>
          <w:rFonts w:ascii="宋体" w:eastAsia="宋体" w:hAnsi="宋体" w:hint="eastAsia"/>
        </w:rPr>
        <w:t>、铝等</w:t>
      </w:r>
      <w:r w:rsidR="00C10B0E">
        <w:rPr>
          <w:rFonts w:ascii="宋体" w:eastAsia="宋体" w:hAnsi="宋体" w:hint="eastAsia"/>
        </w:rPr>
        <w:t>其</w:t>
      </w:r>
      <w:r>
        <w:rPr>
          <w:rFonts w:ascii="宋体" w:eastAsia="宋体" w:hAnsi="宋体" w:hint="eastAsia"/>
        </w:rPr>
        <w:t>他元素含量的</w:t>
      </w:r>
      <w:proofErr w:type="gramStart"/>
      <w:r>
        <w:rPr>
          <w:rFonts w:ascii="宋体" w:eastAsia="宋体" w:hAnsi="宋体" w:hint="eastAsia"/>
        </w:rPr>
        <w:t>分析按</w:t>
      </w:r>
      <w:proofErr w:type="gramEnd"/>
      <w:r>
        <w:rPr>
          <w:rFonts w:ascii="宋体" w:cs="宋体" w:hint="eastAsia"/>
          <w:lang w:val="zh-CN"/>
        </w:rPr>
        <w:t>GB/T</w:t>
      </w:r>
      <w:r w:rsidR="00E65F0A">
        <w:rPr>
          <w:rFonts w:ascii="宋体" w:cs="宋体" w:hint="eastAsia"/>
          <w:lang w:val="zh-CN"/>
        </w:rPr>
        <w:t xml:space="preserve"> </w:t>
      </w:r>
      <w:r>
        <w:rPr>
          <w:rFonts w:ascii="宋体" w:cs="宋体" w:hint="eastAsia"/>
          <w:lang w:val="zh-CN"/>
        </w:rPr>
        <w:t>8647</w:t>
      </w:r>
      <w:r>
        <w:rPr>
          <w:rFonts w:ascii="宋体" w:eastAsia="宋体" w:hAnsi="宋体" w:hint="eastAsia"/>
        </w:rPr>
        <w:t>的规定进行。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电容器</w:t>
      </w:r>
      <w:proofErr w:type="gramStart"/>
      <w:r>
        <w:rPr>
          <w:rFonts w:ascii="宋体" w:eastAsia="宋体" w:hAnsi="宋体" w:hint="eastAsia"/>
        </w:rPr>
        <w:t>电极镍粉比表面积</w:t>
      </w:r>
      <w:proofErr w:type="gramEnd"/>
      <w:r>
        <w:rPr>
          <w:rFonts w:ascii="宋体" w:eastAsia="宋体" w:hAnsi="宋体" w:hint="eastAsia"/>
        </w:rPr>
        <w:t>的</w:t>
      </w:r>
      <w:proofErr w:type="gramStart"/>
      <w:r>
        <w:rPr>
          <w:rFonts w:ascii="宋体" w:eastAsia="宋体" w:hAnsi="宋体" w:hint="eastAsia"/>
        </w:rPr>
        <w:t>测定按</w:t>
      </w:r>
      <w:proofErr w:type="gramEnd"/>
      <w:r>
        <w:rPr>
          <w:rFonts w:ascii="宋体" w:eastAsia="宋体" w:hAnsi="宋体" w:hint="eastAsia"/>
        </w:rPr>
        <w:t>GB/T 19587的规定进行。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电容器</w:t>
      </w:r>
      <w:proofErr w:type="gramStart"/>
      <w:r>
        <w:rPr>
          <w:rFonts w:ascii="宋体" w:eastAsia="宋体" w:hAnsi="宋体" w:hint="eastAsia"/>
        </w:rPr>
        <w:t>电极镍粉粒度分布</w:t>
      </w:r>
      <w:proofErr w:type="gramEnd"/>
      <w:r>
        <w:rPr>
          <w:rFonts w:ascii="宋体" w:eastAsia="宋体" w:hAnsi="宋体" w:hint="eastAsia"/>
        </w:rPr>
        <w:t>:</w:t>
      </w:r>
    </w:p>
    <w:p w:rsidR="00161F43" w:rsidRDefault="00141683" w:rsidP="00141683">
      <w:pPr>
        <w:pStyle w:val="a7"/>
        <w:numPr>
          <w:ilvl w:val="0"/>
          <w:numId w:val="0"/>
        </w:numPr>
        <w:spacing w:before="156" w:after="156"/>
      </w:pPr>
      <w:r w:rsidRPr="00141683">
        <w:rPr>
          <w:rFonts w:asciiTheme="minorEastAsia" w:eastAsiaTheme="minorEastAsia" w:hAnsiTheme="minorEastAsia" w:hint="eastAsia"/>
        </w:rPr>
        <w:t>4.5.1  对于FNiQ-0080</w:t>
      </w:r>
      <w:r w:rsidR="00161F43" w:rsidRPr="00141683">
        <w:rPr>
          <w:rFonts w:asciiTheme="minorEastAsia" w:eastAsiaTheme="minorEastAsia" w:hAnsiTheme="minorEastAsia" w:hint="eastAsia"/>
        </w:rPr>
        <w:t>规格</w:t>
      </w:r>
      <w:r w:rsidRPr="00141683">
        <w:rPr>
          <w:rFonts w:asciiTheme="minorEastAsia" w:eastAsiaTheme="minorEastAsia" w:hAnsiTheme="minorEastAsia" w:hint="eastAsia"/>
        </w:rPr>
        <w:t>的镍粉</w:t>
      </w:r>
      <w:r w:rsidR="00161F43" w:rsidRPr="00141683">
        <w:rPr>
          <w:rFonts w:asciiTheme="minorEastAsia" w:eastAsiaTheme="minorEastAsia" w:hAnsiTheme="minorEastAsia" w:hint="eastAsia"/>
        </w:rPr>
        <w:t>，其粒度分布使用电子显微镜法测量。其方法是先按JY/T 010-1996的规定获取粉体SEM照片</w:t>
      </w:r>
      <w:r w:rsidR="00161F43" w:rsidRPr="00141683">
        <w:rPr>
          <w:rFonts w:asciiTheme="minorEastAsia" w:eastAsiaTheme="minorEastAsia" w:hAnsiTheme="minorEastAsia" w:hint="eastAsia"/>
          <w:kern w:val="2"/>
        </w:rPr>
        <w:t>，每张照片里的颗粒数不少于800颗，</w:t>
      </w:r>
      <w:r w:rsidR="00161F43" w:rsidRPr="00141683">
        <w:rPr>
          <w:rFonts w:asciiTheme="minorEastAsia" w:eastAsiaTheme="minorEastAsia" w:hAnsiTheme="minorEastAsia"/>
          <w:kern w:val="2"/>
        </w:rPr>
        <w:t>使用</w:t>
      </w:r>
      <w:r w:rsidR="00161F43" w:rsidRPr="00141683">
        <w:rPr>
          <w:rFonts w:asciiTheme="minorEastAsia" w:eastAsiaTheme="minorEastAsia" w:hAnsiTheme="minorEastAsia"/>
          <w:color w:val="333333"/>
        </w:rPr>
        <w:t>图像分析</w:t>
      </w:r>
      <w:r w:rsidR="00161F43" w:rsidRPr="00141683">
        <w:rPr>
          <w:rFonts w:asciiTheme="minorEastAsia" w:eastAsiaTheme="minorEastAsia" w:hAnsiTheme="minorEastAsia"/>
          <w:kern w:val="2"/>
        </w:rPr>
        <w:t>软件</w:t>
      </w:r>
      <w:r w:rsidR="00161F43" w:rsidRPr="00141683">
        <w:rPr>
          <w:rFonts w:asciiTheme="minorEastAsia" w:eastAsiaTheme="minorEastAsia" w:hAnsiTheme="minorEastAsia" w:hint="eastAsia"/>
          <w:kern w:val="2"/>
        </w:rPr>
        <w:t>测量出SEM照片中每颗粒子直径；然后以重量百分比为基准计算出每颗粒子的重量分数；最后将每颗粒子直径按从小到大排序进行其重量分数累积，当重量分数累积数值分别到10%、50%、90%时各所对应的颗粒直径尺寸，即为该粉体PSD中的D10、D50、D90数值</w:t>
      </w:r>
      <w:r w:rsidR="00161F43" w:rsidRPr="00141683">
        <w:rPr>
          <w:rFonts w:asciiTheme="minorEastAsia" w:eastAsiaTheme="minorEastAsia" w:hAnsiTheme="minorEastAsia" w:hint="eastAsia"/>
        </w:rPr>
        <w:t>。</w:t>
      </w:r>
    </w:p>
    <w:p w:rsidR="00141683" w:rsidRPr="00141683" w:rsidRDefault="00141683" w:rsidP="00141683">
      <w:pPr>
        <w:pStyle w:val="a6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</w:rPr>
      </w:pPr>
      <w:r w:rsidRPr="00141683">
        <w:rPr>
          <w:rFonts w:asciiTheme="minorEastAsia" w:eastAsiaTheme="minorEastAsia" w:hAnsiTheme="minorEastAsia" w:hint="eastAsia"/>
        </w:rPr>
        <w:t>4.5.2  其</w:t>
      </w:r>
      <w:r>
        <w:rPr>
          <w:rFonts w:asciiTheme="minorEastAsia" w:eastAsiaTheme="minorEastAsia" w:hAnsiTheme="minorEastAsia" w:hint="eastAsia"/>
        </w:rPr>
        <w:t>他规格</w:t>
      </w:r>
      <w:r w:rsidRPr="00141683">
        <w:rPr>
          <w:rFonts w:asciiTheme="minorEastAsia" w:eastAsiaTheme="minorEastAsia" w:hAnsiTheme="minorEastAsia" w:hint="eastAsia"/>
        </w:rPr>
        <w:t>粒度分布</w:t>
      </w:r>
      <w:proofErr w:type="gramStart"/>
      <w:r w:rsidRPr="00141683">
        <w:rPr>
          <w:rFonts w:asciiTheme="minorEastAsia" w:eastAsiaTheme="minorEastAsia" w:hAnsiTheme="minorEastAsia" w:hint="eastAsia"/>
        </w:rPr>
        <w:t>测定按</w:t>
      </w:r>
      <w:proofErr w:type="gramEnd"/>
      <w:r w:rsidRPr="00141683">
        <w:rPr>
          <w:rFonts w:asciiTheme="minorEastAsia" w:eastAsiaTheme="minorEastAsia" w:hAnsiTheme="minorEastAsia" w:hint="eastAsia"/>
        </w:rPr>
        <w:t>GB/T 19077的规定进行</w:t>
      </w:r>
      <w:r>
        <w:rPr>
          <w:rFonts w:asciiTheme="minorEastAsia" w:eastAsiaTheme="minorEastAsia" w:hAnsiTheme="minorEastAsia" w:hint="eastAsia"/>
        </w:rPr>
        <w:t>。</w:t>
      </w:r>
    </w:p>
    <w:p w:rsidR="00161F43" w:rsidRDefault="00161F43" w:rsidP="00E65F0A">
      <w:pPr>
        <w:pStyle w:val="a6"/>
        <w:spacing w:before="156" w:after="156"/>
      </w:pPr>
      <w:r>
        <w:rPr>
          <w:rFonts w:ascii="宋体" w:eastAsia="宋体" w:hAnsi="宋体" w:hint="eastAsia"/>
        </w:rPr>
        <w:t>电容器</w:t>
      </w:r>
      <w:proofErr w:type="gramStart"/>
      <w:r>
        <w:rPr>
          <w:rFonts w:ascii="宋体" w:eastAsia="宋体" w:hAnsi="宋体" w:hint="eastAsia"/>
        </w:rPr>
        <w:t>电极镍粉振实密度</w:t>
      </w:r>
      <w:proofErr w:type="gramEnd"/>
      <w:r>
        <w:rPr>
          <w:rFonts w:ascii="宋体" w:eastAsia="宋体" w:hAnsi="宋体" w:hint="eastAsia"/>
        </w:rPr>
        <w:t>的</w:t>
      </w:r>
      <w:proofErr w:type="gramStart"/>
      <w:r>
        <w:rPr>
          <w:rFonts w:ascii="宋体" w:eastAsia="宋体" w:hAnsi="宋体" w:hint="eastAsia"/>
        </w:rPr>
        <w:t>测定按</w:t>
      </w:r>
      <w:proofErr w:type="gramEnd"/>
      <w:r>
        <w:rPr>
          <w:rFonts w:ascii="宋体" w:eastAsia="宋体" w:hAnsi="宋体" w:hint="eastAsia"/>
        </w:rPr>
        <w:t>GB/T 5162 的规定进行。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电容器</w:t>
      </w:r>
      <w:proofErr w:type="gramStart"/>
      <w:r>
        <w:rPr>
          <w:rFonts w:ascii="宋体" w:eastAsia="宋体" w:hAnsi="宋体" w:hint="eastAsia"/>
        </w:rPr>
        <w:t>电极镍粉外观</w:t>
      </w:r>
      <w:proofErr w:type="gramEnd"/>
      <w:r>
        <w:rPr>
          <w:rFonts w:ascii="宋体" w:eastAsia="宋体" w:hAnsi="宋体" w:hint="eastAsia"/>
        </w:rPr>
        <w:t>质量用目测检查。</w:t>
      </w:r>
    </w:p>
    <w:p w:rsidR="00161F43" w:rsidRDefault="00161F43" w:rsidP="00E65F0A">
      <w:pPr>
        <w:pStyle w:val="a6"/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上述各条也可根据需方的订货</w:t>
      </w:r>
      <w:r w:rsidR="00E246AE">
        <w:rPr>
          <w:rFonts w:ascii="宋体" w:eastAsia="宋体" w:hAnsi="宋体" w:hint="eastAsia"/>
        </w:rPr>
        <w:t>单或合同</w:t>
      </w:r>
      <w:r>
        <w:rPr>
          <w:rFonts w:ascii="宋体" w:eastAsia="宋体" w:hAnsi="宋体" w:hint="eastAsia"/>
        </w:rPr>
        <w:t>要求，供需双方协商</w:t>
      </w:r>
      <w:r w:rsidR="00E246AE">
        <w:rPr>
          <w:rFonts w:ascii="宋体" w:eastAsia="宋体" w:hAnsi="宋体" w:hint="eastAsia"/>
        </w:rPr>
        <w:t>确定</w:t>
      </w:r>
      <w:r w:rsidR="00DA3981">
        <w:rPr>
          <w:rFonts w:ascii="宋体" w:eastAsia="宋体" w:hAnsi="宋体" w:hint="eastAsia"/>
        </w:rPr>
        <w:t>检测项目</w:t>
      </w:r>
      <w:r w:rsidR="00E246AE">
        <w:rPr>
          <w:rFonts w:ascii="宋体" w:eastAsia="宋体" w:hAnsi="宋体" w:hint="eastAsia"/>
        </w:rPr>
        <w:t>及</w:t>
      </w:r>
      <w:r>
        <w:rPr>
          <w:rFonts w:ascii="宋体" w:eastAsia="宋体" w:hAnsi="宋体" w:hint="eastAsia"/>
        </w:rPr>
        <w:t>检测方法。</w:t>
      </w:r>
    </w:p>
    <w:p w:rsidR="00161F43" w:rsidRDefault="00161F43" w:rsidP="00E65F0A">
      <w:pPr>
        <w:pStyle w:val="a5"/>
        <w:spacing w:before="312" w:after="312"/>
      </w:pPr>
      <w:r>
        <w:rPr>
          <w:rFonts w:hint="eastAsia"/>
        </w:rPr>
        <w:t>检验规则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检查与验收</w:t>
      </w:r>
    </w:p>
    <w:p w:rsidR="00161F43" w:rsidRDefault="00161F43" w:rsidP="00E65F0A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供方质量检测部门负责对产品进行检验，保证产品符合本标准或合同（或订货单）之规定，并填写质量证明书 。</w:t>
      </w:r>
    </w:p>
    <w:p w:rsidR="00161F43" w:rsidRDefault="00161F43" w:rsidP="00E65F0A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  <w:color w:val="0000FF"/>
        </w:rPr>
      </w:pPr>
      <w:r>
        <w:rPr>
          <w:rFonts w:ascii="宋体" w:eastAsia="宋体" w:hAnsi="宋体" w:hint="eastAsia"/>
        </w:rPr>
        <w:t>需方应对收到的产品进行检验，如检验结果与本标准或合同（或订货单）所载不符，可在收到产品之日起一个月内向供方提出，由供需双方协商解决</w:t>
      </w:r>
      <w:r w:rsidR="00D55C12" w:rsidRPr="00D740BC">
        <w:rPr>
          <w:rFonts w:ascii="宋体" w:eastAsia="宋体" w:hAnsi="宋体" w:hint="eastAsia"/>
        </w:rPr>
        <w:t>。</w:t>
      </w:r>
      <w:r w:rsidR="00E246AE">
        <w:rPr>
          <w:rFonts w:ascii="宋体" w:eastAsia="宋体" w:hAnsi="宋体" w:hint="eastAsia"/>
          <w:color w:val="0000FF"/>
        </w:rPr>
        <w:t xml:space="preserve"> 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组批</w:t>
      </w:r>
    </w:p>
    <w:p w:rsidR="00161F43" w:rsidRDefault="00161F43">
      <w:pPr>
        <w:pStyle w:val="affffc"/>
        <w:numPr>
          <w:ilvl w:val="0"/>
          <w:numId w:val="0"/>
        </w:numPr>
        <w:ind w:firstLineChars="200" w:firstLine="420"/>
        <w:rPr>
          <w:lang w:val="en-GB"/>
        </w:rPr>
      </w:pPr>
      <w:r>
        <w:rPr>
          <w:rFonts w:hint="eastAsia"/>
        </w:rPr>
        <w:t>产品应成批提交检验，来自同一批原材料</w:t>
      </w:r>
      <w:r w:rsidR="00141683">
        <w:rPr>
          <w:rFonts w:hint="eastAsia"/>
        </w:rPr>
        <w:t>、</w:t>
      </w:r>
      <w:r>
        <w:rPr>
          <w:rFonts w:hint="eastAsia"/>
        </w:rPr>
        <w:t>同一生产条件、同一等级的产品，经混匀可组成一个批次，</w:t>
      </w:r>
      <w:proofErr w:type="gramStart"/>
      <w:r>
        <w:rPr>
          <w:rFonts w:hint="eastAsia"/>
        </w:rPr>
        <w:t>批重不限</w:t>
      </w:r>
      <w:proofErr w:type="gramEnd"/>
      <w:r>
        <w:rPr>
          <w:rFonts w:hint="eastAsia"/>
        </w:rPr>
        <w:t>。也可根据</w:t>
      </w:r>
      <w:r>
        <w:rPr>
          <w:rFonts w:hAnsi="宋体" w:hint="eastAsia"/>
        </w:rPr>
        <w:t>需方的</w:t>
      </w:r>
      <w:r>
        <w:rPr>
          <w:rFonts w:hint="eastAsia"/>
        </w:rPr>
        <w:t>订货要求进行组批。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取样与制样</w:t>
      </w:r>
    </w:p>
    <w:p w:rsidR="00161F43" w:rsidRDefault="00161F43">
      <w:pPr>
        <w:pStyle w:val="aff7"/>
      </w:pPr>
      <w:r>
        <w:rPr>
          <w:rFonts w:hint="eastAsia"/>
        </w:rPr>
        <w:t>产品的取样与</w:t>
      </w:r>
      <w:proofErr w:type="gramStart"/>
      <w:r>
        <w:rPr>
          <w:rFonts w:hint="eastAsia"/>
        </w:rPr>
        <w:t>制样按</w:t>
      </w:r>
      <w:proofErr w:type="gramEnd"/>
      <w:r>
        <w:rPr>
          <w:rFonts w:hint="eastAsia"/>
        </w:rPr>
        <w:t>GB/T 5314 中的规定进行。</w:t>
      </w:r>
    </w:p>
    <w:p w:rsidR="00161F43" w:rsidRDefault="00161F43">
      <w:pPr>
        <w:pStyle w:val="aff7"/>
      </w:pPr>
      <w:r>
        <w:rPr>
          <w:rFonts w:hint="eastAsia"/>
        </w:rPr>
        <w:t>产品抽检试样应用内径为φ15mm±2mm的不锈钢或钛质探针在包装容器内插取5点，按梅花形布点，</w:t>
      </w:r>
      <w:proofErr w:type="gramStart"/>
      <w:r>
        <w:rPr>
          <w:rFonts w:hint="eastAsia"/>
        </w:rPr>
        <w:t>每点均插到底</w:t>
      </w:r>
      <w:proofErr w:type="gramEnd"/>
      <w:r>
        <w:rPr>
          <w:rFonts w:hint="eastAsia"/>
        </w:rPr>
        <w:t>。所取试样经仔细混匀后，用</w:t>
      </w:r>
      <w:proofErr w:type="gramStart"/>
      <w:r>
        <w:rPr>
          <w:rFonts w:hint="eastAsia"/>
        </w:rPr>
        <w:t>四分法缩分至</w:t>
      </w:r>
      <w:proofErr w:type="gramEnd"/>
      <w:r>
        <w:rPr>
          <w:rFonts w:hint="eastAsia"/>
        </w:rPr>
        <w:t>试样所需要求。取样数量按表3规定。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检验项目</w:t>
      </w:r>
    </w:p>
    <w:p w:rsidR="00161F43" w:rsidRDefault="00161F43">
      <w:pPr>
        <w:pStyle w:val="aff7"/>
      </w:pPr>
      <w:r>
        <w:rPr>
          <w:rFonts w:hint="eastAsia"/>
        </w:rPr>
        <w:t>每批产品出厂前，供方应进行化学成分的分析和外观质量的检验，供方应保证产品的各项物理性能指标达到本标准的质量要求。如用户要求按批做物理性能的检验，应在</w:t>
      </w:r>
      <w:r w:rsidR="00803BA7">
        <w:rPr>
          <w:rFonts w:hAnsi="宋体" w:hint="eastAsia"/>
        </w:rPr>
        <w:t>合</w:t>
      </w:r>
      <w:r w:rsidR="00803BA7" w:rsidRPr="00D740BC">
        <w:rPr>
          <w:rFonts w:hAnsi="宋体" w:hint="eastAsia"/>
        </w:rPr>
        <w:t>同（或订货单）</w:t>
      </w:r>
      <w:r>
        <w:rPr>
          <w:rFonts w:hint="eastAsia"/>
        </w:rPr>
        <w:t>中注明。</w:t>
      </w:r>
    </w:p>
    <w:p w:rsidR="00161F43" w:rsidRDefault="00161F43">
      <w:pPr>
        <w:pStyle w:val="aff7"/>
      </w:pPr>
      <w:r>
        <w:rPr>
          <w:rFonts w:hint="eastAsia"/>
        </w:rPr>
        <w:t>每批的检验项目及取样数量应符合表3的规定。</w:t>
      </w:r>
    </w:p>
    <w:p w:rsidR="00141683" w:rsidRDefault="00141683">
      <w:pPr>
        <w:pStyle w:val="aff7"/>
      </w:pPr>
    </w:p>
    <w:p w:rsidR="00161F43" w:rsidRDefault="00161F43" w:rsidP="00E65F0A">
      <w:pPr>
        <w:pStyle w:val="af6"/>
        <w:spacing w:before="156" w:after="156"/>
        <w:jc w:val="left"/>
      </w:pPr>
      <w:r>
        <w:rPr>
          <w:rFonts w:hint="eastAsia"/>
        </w:rPr>
        <w:lastRenderedPageBreak/>
        <w:t>检验项目及取样数量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3"/>
        <w:gridCol w:w="2393"/>
      </w:tblGrid>
      <w:tr w:rsidR="00161F43">
        <w:trPr>
          <w:trHeight w:val="431"/>
        </w:trPr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检验项目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取样数量</w:t>
            </w:r>
          </w:p>
        </w:tc>
        <w:tc>
          <w:tcPr>
            <w:tcW w:w="2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要求的</w:t>
            </w:r>
            <w:proofErr w:type="gramStart"/>
            <w:r>
              <w:rPr>
                <w:rFonts w:ascii="宋体" w:hint="eastAsia"/>
                <w:sz w:val="18"/>
              </w:rPr>
              <w:t>章条号</w:t>
            </w:r>
            <w:proofErr w:type="gramEnd"/>
          </w:p>
        </w:tc>
        <w:tc>
          <w:tcPr>
            <w:tcW w:w="2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检验方法的</w:t>
            </w:r>
            <w:proofErr w:type="gramStart"/>
            <w:r>
              <w:rPr>
                <w:rFonts w:ascii="宋体" w:hint="eastAsia"/>
                <w:sz w:val="18"/>
              </w:rPr>
              <w:t>章条号</w:t>
            </w:r>
            <w:proofErr w:type="gramEnd"/>
          </w:p>
        </w:tc>
      </w:tr>
      <w:tr w:rsidR="00161F43">
        <w:trPr>
          <w:trHeight w:val="409"/>
        </w:trPr>
        <w:tc>
          <w:tcPr>
            <w:tcW w:w="2392" w:type="dxa"/>
            <w:tcBorders>
              <w:top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化学成分</w:t>
            </w:r>
          </w:p>
        </w:tc>
        <w:tc>
          <w:tcPr>
            <w:tcW w:w="2392" w:type="dxa"/>
            <w:tcBorders>
              <w:top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按GB/T 5314的规定进行</w:t>
            </w:r>
          </w:p>
        </w:tc>
        <w:tc>
          <w:tcPr>
            <w:tcW w:w="2393" w:type="dxa"/>
            <w:tcBorders>
              <w:top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3.2</w:t>
            </w:r>
          </w:p>
        </w:tc>
        <w:tc>
          <w:tcPr>
            <w:tcW w:w="2393" w:type="dxa"/>
            <w:tcBorders>
              <w:top w:val="single" w:sz="8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4.1，4.2，4.3</w:t>
            </w:r>
          </w:p>
        </w:tc>
      </w:tr>
      <w:tr w:rsidR="00161F43">
        <w:trPr>
          <w:trHeight w:val="411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物理性能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按GB/T 5314的规定进行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3.3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4.4，4.5，4.6</w:t>
            </w:r>
          </w:p>
        </w:tc>
      </w:tr>
      <w:tr w:rsidR="00161F43">
        <w:trPr>
          <w:trHeight w:val="403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颗粒形貌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按GB/T 5314的规定进行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3.4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4.5</w:t>
            </w:r>
          </w:p>
        </w:tc>
      </w:tr>
      <w:tr w:rsidR="00161F43">
        <w:trPr>
          <w:trHeight w:val="43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外观质量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按GB/T 5314的规定进行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3.5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F43" w:rsidRDefault="00161F4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4.7</w:t>
            </w:r>
          </w:p>
        </w:tc>
      </w:tr>
    </w:tbl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检验结果的判定</w:t>
      </w:r>
    </w:p>
    <w:p w:rsidR="00161F43" w:rsidRDefault="00161F43">
      <w:pPr>
        <w:pStyle w:val="aff7"/>
      </w:pPr>
      <w:r>
        <w:rPr>
          <w:rFonts w:hint="eastAsia"/>
        </w:rPr>
        <w:t>产品的化学成分和物理性能的分析及检测结果与本标准或合同（或订货单）规定不符时，该批为不合格品。产品外观不符合本标准时，该产品为不合格品。</w:t>
      </w:r>
    </w:p>
    <w:p w:rsidR="00161F43" w:rsidRDefault="00141683" w:rsidP="00E65F0A">
      <w:pPr>
        <w:pStyle w:val="a5"/>
        <w:spacing w:before="312" w:after="312"/>
      </w:pPr>
      <w:r>
        <w:rPr>
          <w:rFonts w:hint="eastAsia"/>
        </w:rPr>
        <w:t>包装、标志、运输、贮存和质量证明</w:t>
      </w:r>
      <w:r w:rsidR="00161F43">
        <w:rPr>
          <w:rFonts w:hint="eastAsia"/>
        </w:rPr>
        <w:t>书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包装</w:t>
      </w:r>
    </w:p>
    <w:p w:rsidR="00161F43" w:rsidRDefault="00161F43" w:rsidP="00E65F0A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产品经检验合格后，应采用内外两层包装，内层</w:t>
      </w:r>
      <w:proofErr w:type="gramStart"/>
      <w:r>
        <w:rPr>
          <w:rFonts w:ascii="宋体" w:eastAsia="宋体" w:hAnsi="宋体" w:hint="eastAsia"/>
        </w:rPr>
        <w:t>为塑铝箔袋抽</w:t>
      </w:r>
      <w:proofErr w:type="gramEnd"/>
      <w:r>
        <w:rPr>
          <w:rFonts w:ascii="宋体" w:eastAsia="宋体" w:hAnsi="宋体" w:hint="eastAsia"/>
        </w:rPr>
        <w:t>真空再充氮气后封口包装，热合封口必须严实，每袋包装的粉体重量通常为5kg、10kg二种规格，外包装采用钢提桶，将已包装的塑料袋置于桶内加盖密封。也可根据需方的</w:t>
      </w:r>
      <w:r w:rsidR="00803BA7" w:rsidRPr="00D740BC">
        <w:rPr>
          <w:rFonts w:ascii="宋体" w:eastAsia="宋体" w:hAnsi="宋体" w:hint="eastAsia"/>
        </w:rPr>
        <w:t>合同（或订货单）</w:t>
      </w:r>
      <w:r w:rsidRPr="00D740BC">
        <w:rPr>
          <w:rFonts w:ascii="宋体" w:eastAsia="宋体" w:hAnsi="宋体" w:hint="eastAsia"/>
        </w:rPr>
        <w:t>要</w:t>
      </w:r>
      <w:r>
        <w:rPr>
          <w:rFonts w:ascii="宋体" w:eastAsia="宋体" w:hAnsi="宋体" w:hint="eastAsia"/>
        </w:rPr>
        <w:t>求进行特殊包装。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标志</w:t>
      </w:r>
    </w:p>
    <w:p w:rsidR="00161F43" w:rsidRDefault="00161F43">
      <w:pPr>
        <w:pStyle w:val="aff7"/>
      </w:pPr>
      <w:r>
        <w:rPr>
          <w:rFonts w:hint="eastAsia"/>
        </w:rPr>
        <w:t>产品外包装应印有产品名称、批号、净重、生产日期、供方名称、厂址，并有“防潮”、“轻放”、“向上”字样或标志。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运输</w:t>
      </w:r>
    </w:p>
    <w:p w:rsidR="00161F43" w:rsidRPr="00D740BC" w:rsidRDefault="00161F43" w:rsidP="00D5573C">
      <w:pPr>
        <w:pStyle w:val="a7"/>
        <w:numPr>
          <w:ilvl w:val="0"/>
          <w:numId w:val="0"/>
        </w:numPr>
        <w:spacing w:before="156" w:after="156"/>
        <w:ind w:firstLineChars="200" w:firstLine="420"/>
        <w:rPr>
          <w:color w:val="000000"/>
        </w:rPr>
      </w:pPr>
      <w:r w:rsidRPr="00D740BC">
        <w:rPr>
          <w:rFonts w:ascii="宋体" w:eastAsia="宋体" w:hint="eastAsia"/>
          <w:szCs w:val="20"/>
        </w:rPr>
        <w:t>产品</w:t>
      </w:r>
      <w:r w:rsidR="00D5573C">
        <w:rPr>
          <w:rFonts w:ascii="宋体" w:eastAsia="宋体" w:hint="eastAsia"/>
          <w:szCs w:val="20"/>
        </w:rPr>
        <w:t>在</w:t>
      </w:r>
      <w:r w:rsidRPr="00D740BC">
        <w:rPr>
          <w:rFonts w:ascii="宋体" w:eastAsia="宋体" w:hint="eastAsia"/>
          <w:szCs w:val="20"/>
        </w:rPr>
        <w:t>运输</w:t>
      </w:r>
      <w:r w:rsidR="00D5573C">
        <w:rPr>
          <w:rFonts w:ascii="宋体" w:eastAsia="宋体" w:hint="eastAsia"/>
          <w:szCs w:val="20"/>
        </w:rPr>
        <w:t>过程中，</w:t>
      </w:r>
      <w:r w:rsidR="00D5573C" w:rsidRPr="00D740BC">
        <w:rPr>
          <w:rFonts w:ascii="宋体" w:eastAsia="宋体" w:hint="eastAsia"/>
          <w:szCs w:val="20"/>
        </w:rPr>
        <w:t>运输车辆应清洁</w:t>
      </w:r>
      <w:r w:rsidR="00D5573C">
        <w:rPr>
          <w:rFonts w:ascii="宋体" w:eastAsia="宋体" w:hint="eastAsia"/>
          <w:szCs w:val="20"/>
        </w:rPr>
        <w:t>，</w:t>
      </w:r>
      <w:r w:rsidRPr="00D740BC">
        <w:rPr>
          <w:rFonts w:ascii="宋体" w:eastAsia="宋体" w:hint="eastAsia"/>
          <w:szCs w:val="20"/>
        </w:rPr>
        <w:t>应防止产品受潮湿</w:t>
      </w:r>
      <w:r w:rsidR="00D5573C">
        <w:rPr>
          <w:rFonts w:ascii="宋体" w:eastAsia="宋体" w:hint="eastAsia"/>
          <w:szCs w:val="20"/>
        </w:rPr>
        <w:t>和机械挤压</w:t>
      </w:r>
      <w:r w:rsidRPr="00D740BC">
        <w:rPr>
          <w:rFonts w:ascii="宋体" w:eastAsia="宋体" w:hint="eastAsia"/>
          <w:szCs w:val="20"/>
        </w:rPr>
        <w:t>；在搬运过程应轻</w:t>
      </w:r>
      <w:r w:rsidR="00D5573C">
        <w:rPr>
          <w:rFonts w:ascii="宋体" w:eastAsia="宋体" w:hint="eastAsia"/>
          <w:szCs w:val="20"/>
        </w:rPr>
        <w:t>装轻卸</w:t>
      </w:r>
      <w:r w:rsidRPr="00D740BC">
        <w:rPr>
          <w:rFonts w:ascii="宋体" w:eastAsia="宋体" w:hint="eastAsia"/>
          <w:szCs w:val="20"/>
        </w:rPr>
        <w:t>、</w:t>
      </w:r>
      <w:r w:rsidR="00D5573C">
        <w:rPr>
          <w:rFonts w:ascii="宋体" w:eastAsia="宋体" w:hint="eastAsia"/>
          <w:szCs w:val="20"/>
        </w:rPr>
        <w:t>切勿</w:t>
      </w:r>
      <w:r w:rsidRPr="00D740BC">
        <w:rPr>
          <w:rFonts w:ascii="宋体" w:eastAsia="宋体" w:hint="eastAsia"/>
          <w:szCs w:val="20"/>
        </w:rPr>
        <w:t>倒置及剧烈碰撞，并防止产品的密封包装损坏。</w:t>
      </w:r>
    </w:p>
    <w:p w:rsidR="00D5573C" w:rsidRDefault="00D5573C" w:rsidP="00D5573C">
      <w:pPr>
        <w:pStyle w:val="a6"/>
        <w:spacing w:before="156" w:after="156"/>
      </w:pPr>
      <w:r>
        <w:rPr>
          <w:rFonts w:hint="eastAsia"/>
        </w:rPr>
        <w:t>贮存</w:t>
      </w:r>
    </w:p>
    <w:p w:rsidR="00161F43" w:rsidRDefault="00161F43" w:rsidP="00D5573C">
      <w:pPr>
        <w:pStyle w:val="a7"/>
        <w:numPr>
          <w:ilvl w:val="0"/>
          <w:numId w:val="0"/>
        </w:numPr>
        <w:spacing w:before="156" w:after="156"/>
        <w:ind w:firstLineChars="150" w:firstLine="315"/>
      </w:pPr>
      <w:r w:rsidRPr="00D740BC">
        <w:rPr>
          <w:rFonts w:hint="eastAsia"/>
        </w:rPr>
        <w:t xml:space="preserve"> </w:t>
      </w:r>
      <w:r w:rsidR="00D5573C">
        <w:rPr>
          <w:rFonts w:ascii="宋体" w:eastAsia="宋体" w:hint="eastAsia"/>
          <w:szCs w:val="20"/>
        </w:rPr>
        <w:t>产品应贮</w:t>
      </w:r>
      <w:r w:rsidRPr="00D740BC">
        <w:rPr>
          <w:rFonts w:ascii="宋体" w:eastAsia="宋体" w:hint="eastAsia"/>
          <w:szCs w:val="20"/>
        </w:rPr>
        <w:t>存于干燥、通风，无酸</w:t>
      </w:r>
      <w:r w:rsidR="00D5573C">
        <w:rPr>
          <w:rFonts w:ascii="宋体" w:eastAsia="宋体" w:hint="eastAsia"/>
          <w:szCs w:val="20"/>
        </w:rPr>
        <w:t>无</w:t>
      </w:r>
      <w:r w:rsidRPr="00D740BC">
        <w:rPr>
          <w:rFonts w:ascii="宋体" w:eastAsia="宋体" w:hint="eastAsia"/>
          <w:szCs w:val="20"/>
        </w:rPr>
        <w:t>碱</w:t>
      </w:r>
      <w:r w:rsidR="00D5573C">
        <w:rPr>
          <w:rFonts w:ascii="宋体" w:eastAsia="宋体" w:hint="eastAsia"/>
          <w:szCs w:val="20"/>
        </w:rPr>
        <w:t>无污染物质侵蚀</w:t>
      </w:r>
      <w:r w:rsidRPr="00D740BC">
        <w:rPr>
          <w:rFonts w:ascii="宋体" w:eastAsia="宋体" w:hint="eastAsia"/>
          <w:szCs w:val="20"/>
        </w:rPr>
        <w:t>的仓库内；</w:t>
      </w:r>
      <w:r w:rsidR="00D5573C">
        <w:rPr>
          <w:rFonts w:ascii="宋体" w:eastAsia="宋体" w:hint="eastAsia"/>
          <w:szCs w:val="20"/>
        </w:rPr>
        <w:t>产品不得与易燃、易爆产品混贮</w:t>
      </w:r>
      <w:r w:rsidRPr="00D740BC">
        <w:rPr>
          <w:rFonts w:ascii="宋体" w:eastAsia="宋体" w:hint="eastAsia"/>
          <w:szCs w:val="20"/>
        </w:rPr>
        <w:t>。</w:t>
      </w:r>
    </w:p>
    <w:p w:rsidR="00161F43" w:rsidRDefault="00161F43" w:rsidP="00E65F0A">
      <w:pPr>
        <w:pStyle w:val="a6"/>
        <w:spacing w:before="156" w:after="156"/>
      </w:pPr>
      <w:r>
        <w:rPr>
          <w:rFonts w:hint="eastAsia"/>
        </w:rPr>
        <w:t>质量证明书</w:t>
      </w:r>
    </w:p>
    <w:p w:rsidR="00161F43" w:rsidRDefault="00161F43">
      <w:pPr>
        <w:pStyle w:val="aff7"/>
      </w:pPr>
      <w:r>
        <w:rPr>
          <w:rFonts w:hint="eastAsia"/>
        </w:rPr>
        <w:t>每批产品附有产品质量证明书，其上注明：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a） 供方名称、地址、电话、传真；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b） 产品名称和牌号；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c） 批号；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d） 净重和件数；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e） 分析检验结果和技术监督部门印记；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f） 本标准编号；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g） 出厂日期。</w:t>
      </w:r>
    </w:p>
    <w:p w:rsidR="00161F43" w:rsidRPr="00D740BC" w:rsidRDefault="00803BA7" w:rsidP="00E65F0A">
      <w:pPr>
        <w:pStyle w:val="a5"/>
        <w:spacing w:before="312" w:after="312"/>
      </w:pPr>
      <w:r w:rsidRPr="00D740BC">
        <w:rPr>
          <w:rFonts w:hint="eastAsia"/>
          <w:color w:val="000000"/>
        </w:rPr>
        <w:t>合同或</w:t>
      </w:r>
      <w:r w:rsidR="00161F43" w:rsidRPr="00D740BC">
        <w:rPr>
          <w:rFonts w:hint="eastAsia"/>
          <w:color w:val="000000"/>
        </w:rPr>
        <w:t>订货单</w:t>
      </w:r>
      <w:r w:rsidR="00161F43" w:rsidRPr="00D740BC">
        <w:rPr>
          <w:rFonts w:hint="eastAsia"/>
        </w:rPr>
        <w:t>内容</w:t>
      </w:r>
    </w:p>
    <w:p w:rsidR="00161F43" w:rsidRDefault="00161F43">
      <w:pPr>
        <w:pStyle w:val="aff7"/>
      </w:pPr>
      <w:r w:rsidRPr="00D740BC">
        <w:rPr>
          <w:rFonts w:hint="eastAsia"/>
        </w:rPr>
        <w:lastRenderedPageBreak/>
        <w:t>本标准所列产品的</w:t>
      </w:r>
      <w:r w:rsidRPr="00D740BC">
        <w:rPr>
          <w:rFonts w:hint="eastAsia"/>
          <w:color w:val="000000"/>
        </w:rPr>
        <w:t>合同</w:t>
      </w:r>
      <w:r w:rsidR="00803BA7" w:rsidRPr="00D740BC">
        <w:rPr>
          <w:rFonts w:hint="eastAsia"/>
          <w:color w:val="000000"/>
        </w:rPr>
        <w:t>或订货单</w:t>
      </w:r>
      <w:r w:rsidRPr="00D740BC">
        <w:rPr>
          <w:rFonts w:hint="eastAsia"/>
        </w:rPr>
        <w:t>内应包括</w:t>
      </w:r>
      <w:r>
        <w:rPr>
          <w:rFonts w:hint="eastAsia"/>
        </w:rPr>
        <w:t>下列内容：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a） 产品名称；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b）</w:t>
      </w:r>
      <w:r w:rsidR="0061564A">
        <w:rPr>
          <w:rFonts w:hint="eastAsia"/>
        </w:rPr>
        <w:t xml:space="preserve"> 规格</w:t>
      </w:r>
      <w:r>
        <w:rPr>
          <w:rFonts w:hint="eastAsia"/>
        </w:rPr>
        <w:t>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c） 数量；</w:t>
      </w:r>
    </w:p>
    <w:p w:rsidR="00161F43" w:rsidRDefault="00161F43">
      <w:pPr>
        <w:pStyle w:val="aff7"/>
        <w:ind w:firstLineChars="0"/>
      </w:pPr>
      <w:r>
        <w:rPr>
          <w:rFonts w:hint="eastAsia"/>
        </w:rPr>
        <w:t>d） 本标准编号；</w:t>
      </w:r>
    </w:p>
    <w:p w:rsidR="00161F43" w:rsidRDefault="00161F43">
      <w:pPr>
        <w:pStyle w:val="aff7"/>
      </w:pPr>
      <w:r>
        <w:rPr>
          <w:rFonts w:hint="eastAsia"/>
        </w:rPr>
        <w:t>e） 其他。</w:t>
      </w:r>
    </w:p>
    <w:p w:rsidR="00161F43" w:rsidRDefault="00161F43">
      <w:pPr>
        <w:pStyle w:val="afff1"/>
        <w:framePr w:wrap="around"/>
      </w:pPr>
      <w:r>
        <w:t>_________________________________</w:t>
      </w:r>
    </w:p>
    <w:sectPr w:rsidR="00161F43" w:rsidSect="0091231E">
      <w:headerReference w:type="default" r:id="rId8"/>
      <w:footerReference w:type="default" r:id="rId9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A0" w:rsidRDefault="00B47CA0">
      <w:r>
        <w:separator/>
      </w:r>
    </w:p>
  </w:endnote>
  <w:endnote w:type="continuationSeparator" w:id="0">
    <w:p w:rsidR="00B47CA0" w:rsidRDefault="00B4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43" w:rsidRDefault="001F38A9">
    <w:pPr>
      <w:pStyle w:val="afffffc"/>
    </w:pPr>
    <w:r>
      <w:fldChar w:fldCharType="begin"/>
    </w:r>
    <w:r w:rsidR="00161F43">
      <w:instrText xml:space="preserve"> PAGE  \* MERGEFORMAT </w:instrText>
    </w:r>
    <w:r>
      <w:fldChar w:fldCharType="separate"/>
    </w:r>
    <w:r w:rsidR="00BA0191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A0" w:rsidRDefault="00B47CA0">
      <w:r>
        <w:separator/>
      </w:r>
    </w:p>
  </w:footnote>
  <w:footnote w:type="continuationSeparator" w:id="0">
    <w:p w:rsidR="00B47CA0" w:rsidRDefault="00B4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43" w:rsidRDefault="00161F43">
    <w:pPr>
      <w:pStyle w:val="affe"/>
    </w:pPr>
    <w:r>
      <w:t>Y</w:t>
    </w:r>
    <w:r w:rsidR="00742C23">
      <w:rPr>
        <w:rFonts w:hint="eastAsia"/>
      </w:rPr>
      <w:t>S</w:t>
    </w:r>
    <w:r>
      <w:t>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3261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4253"/>
        </w:tabs>
        <w:ind w:left="425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679"/>
        </w:tabs>
        <w:ind w:left="467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245"/>
        </w:tabs>
        <w:ind w:left="524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812"/>
        </w:tabs>
        <w:ind w:left="581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521"/>
        </w:tabs>
        <w:ind w:left="652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088"/>
        </w:tabs>
        <w:ind w:left="708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55"/>
        </w:tabs>
        <w:ind w:left="765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63"/>
        </w:tabs>
        <w:ind w:left="8363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9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a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b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7"/>
  </w:num>
  <w:num w:numId="17">
    <w:abstractNumId w:val="1"/>
  </w:num>
  <w:num w:numId="18">
    <w:abstractNumId w:val="13"/>
  </w:num>
  <w:num w:numId="19">
    <w:abstractNumId w:val="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510A8"/>
    <w:rsid w:val="00056FC4"/>
    <w:rsid w:val="000617E4"/>
    <w:rsid w:val="00063E3D"/>
    <w:rsid w:val="00066F34"/>
    <w:rsid w:val="00067CDF"/>
    <w:rsid w:val="00074FBE"/>
    <w:rsid w:val="00083A09"/>
    <w:rsid w:val="0009005E"/>
    <w:rsid w:val="00092857"/>
    <w:rsid w:val="000A20A9"/>
    <w:rsid w:val="000A48B1"/>
    <w:rsid w:val="000B3143"/>
    <w:rsid w:val="000B4714"/>
    <w:rsid w:val="000C2853"/>
    <w:rsid w:val="000C60F6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10291C"/>
    <w:rsid w:val="001056DE"/>
    <w:rsid w:val="001124C0"/>
    <w:rsid w:val="00116B0C"/>
    <w:rsid w:val="00123C8E"/>
    <w:rsid w:val="0013175F"/>
    <w:rsid w:val="00131CBC"/>
    <w:rsid w:val="00141683"/>
    <w:rsid w:val="001479D4"/>
    <w:rsid w:val="00147F39"/>
    <w:rsid w:val="001512B4"/>
    <w:rsid w:val="00161F43"/>
    <w:rsid w:val="001620A5"/>
    <w:rsid w:val="00164E53"/>
    <w:rsid w:val="0016699D"/>
    <w:rsid w:val="0017030C"/>
    <w:rsid w:val="00170885"/>
    <w:rsid w:val="00172C43"/>
    <w:rsid w:val="001745DB"/>
    <w:rsid w:val="00175159"/>
    <w:rsid w:val="00176208"/>
    <w:rsid w:val="00176A49"/>
    <w:rsid w:val="0018211B"/>
    <w:rsid w:val="00183DE1"/>
    <w:rsid w:val="001840D3"/>
    <w:rsid w:val="001900F8"/>
    <w:rsid w:val="00191258"/>
    <w:rsid w:val="00192680"/>
    <w:rsid w:val="00193037"/>
    <w:rsid w:val="00193A2C"/>
    <w:rsid w:val="00193E86"/>
    <w:rsid w:val="001A15B8"/>
    <w:rsid w:val="001A288E"/>
    <w:rsid w:val="001B014C"/>
    <w:rsid w:val="001B6DC2"/>
    <w:rsid w:val="001C149C"/>
    <w:rsid w:val="001C2142"/>
    <w:rsid w:val="001C21AC"/>
    <w:rsid w:val="001C47BA"/>
    <w:rsid w:val="001C59EA"/>
    <w:rsid w:val="001D406C"/>
    <w:rsid w:val="001D41EE"/>
    <w:rsid w:val="001D4A14"/>
    <w:rsid w:val="001E0380"/>
    <w:rsid w:val="001E1333"/>
    <w:rsid w:val="001E13B1"/>
    <w:rsid w:val="001F198F"/>
    <w:rsid w:val="001F38A9"/>
    <w:rsid w:val="001F3A19"/>
    <w:rsid w:val="00206DCE"/>
    <w:rsid w:val="00225B17"/>
    <w:rsid w:val="002309E1"/>
    <w:rsid w:val="00234467"/>
    <w:rsid w:val="00237D8D"/>
    <w:rsid w:val="00241DA2"/>
    <w:rsid w:val="00247FEE"/>
    <w:rsid w:val="00250E7D"/>
    <w:rsid w:val="00251547"/>
    <w:rsid w:val="002565D5"/>
    <w:rsid w:val="002622C0"/>
    <w:rsid w:val="00265D47"/>
    <w:rsid w:val="00267526"/>
    <w:rsid w:val="00272596"/>
    <w:rsid w:val="00272E4E"/>
    <w:rsid w:val="00273470"/>
    <w:rsid w:val="002778AE"/>
    <w:rsid w:val="0028269A"/>
    <w:rsid w:val="00283590"/>
    <w:rsid w:val="00286973"/>
    <w:rsid w:val="0028718B"/>
    <w:rsid w:val="00294E70"/>
    <w:rsid w:val="002A1924"/>
    <w:rsid w:val="002A22A3"/>
    <w:rsid w:val="002A7420"/>
    <w:rsid w:val="002B02DB"/>
    <w:rsid w:val="002B0F12"/>
    <w:rsid w:val="002B1308"/>
    <w:rsid w:val="002B1BC4"/>
    <w:rsid w:val="002B43C3"/>
    <w:rsid w:val="002B4554"/>
    <w:rsid w:val="002C72D8"/>
    <w:rsid w:val="002D11FA"/>
    <w:rsid w:val="002D6DAD"/>
    <w:rsid w:val="002E0DDF"/>
    <w:rsid w:val="002E2906"/>
    <w:rsid w:val="002E363B"/>
    <w:rsid w:val="002E5635"/>
    <w:rsid w:val="002E64C3"/>
    <w:rsid w:val="002E6A2C"/>
    <w:rsid w:val="002F07C8"/>
    <w:rsid w:val="002F1D8C"/>
    <w:rsid w:val="002F21DA"/>
    <w:rsid w:val="00301F39"/>
    <w:rsid w:val="00303AC6"/>
    <w:rsid w:val="00306708"/>
    <w:rsid w:val="003110CB"/>
    <w:rsid w:val="00313A9F"/>
    <w:rsid w:val="00313AE7"/>
    <w:rsid w:val="00323AF6"/>
    <w:rsid w:val="00325926"/>
    <w:rsid w:val="00327A8A"/>
    <w:rsid w:val="00333E7C"/>
    <w:rsid w:val="00336610"/>
    <w:rsid w:val="00343F73"/>
    <w:rsid w:val="00345060"/>
    <w:rsid w:val="0035323B"/>
    <w:rsid w:val="003609D2"/>
    <w:rsid w:val="00363F22"/>
    <w:rsid w:val="0036781F"/>
    <w:rsid w:val="00367B3A"/>
    <w:rsid w:val="00370CDA"/>
    <w:rsid w:val="00370EDB"/>
    <w:rsid w:val="00375564"/>
    <w:rsid w:val="00383191"/>
    <w:rsid w:val="00383F8E"/>
    <w:rsid w:val="0038439C"/>
    <w:rsid w:val="003848BD"/>
    <w:rsid w:val="00386DED"/>
    <w:rsid w:val="003912E7"/>
    <w:rsid w:val="00393947"/>
    <w:rsid w:val="003A2275"/>
    <w:rsid w:val="003A6A4F"/>
    <w:rsid w:val="003A7088"/>
    <w:rsid w:val="003B00DF"/>
    <w:rsid w:val="003B1275"/>
    <w:rsid w:val="003B12AF"/>
    <w:rsid w:val="003B1778"/>
    <w:rsid w:val="003B2C91"/>
    <w:rsid w:val="003B362C"/>
    <w:rsid w:val="003C11CB"/>
    <w:rsid w:val="003C3339"/>
    <w:rsid w:val="003C75F3"/>
    <w:rsid w:val="003C78A3"/>
    <w:rsid w:val="003E1867"/>
    <w:rsid w:val="003E5729"/>
    <w:rsid w:val="003F1A87"/>
    <w:rsid w:val="003F4EE0"/>
    <w:rsid w:val="003F7E27"/>
    <w:rsid w:val="00402153"/>
    <w:rsid w:val="00402FC1"/>
    <w:rsid w:val="00414995"/>
    <w:rsid w:val="00425082"/>
    <w:rsid w:val="00431DEB"/>
    <w:rsid w:val="00436EF5"/>
    <w:rsid w:val="00446B29"/>
    <w:rsid w:val="00452311"/>
    <w:rsid w:val="00453F9A"/>
    <w:rsid w:val="004707C2"/>
    <w:rsid w:val="00471E91"/>
    <w:rsid w:val="00474675"/>
    <w:rsid w:val="0047470C"/>
    <w:rsid w:val="0047551A"/>
    <w:rsid w:val="00496274"/>
    <w:rsid w:val="004A2EDD"/>
    <w:rsid w:val="004A35F9"/>
    <w:rsid w:val="004B24C1"/>
    <w:rsid w:val="004C2821"/>
    <w:rsid w:val="004C292F"/>
    <w:rsid w:val="004D1A08"/>
    <w:rsid w:val="00510280"/>
    <w:rsid w:val="00513D73"/>
    <w:rsid w:val="00514A43"/>
    <w:rsid w:val="005174E5"/>
    <w:rsid w:val="00522393"/>
    <w:rsid w:val="00522620"/>
    <w:rsid w:val="00525656"/>
    <w:rsid w:val="00534C02"/>
    <w:rsid w:val="005401EC"/>
    <w:rsid w:val="0054122C"/>
    <w:rsid w:val="0054264B"/>
    <w:rsid w:val="00543786"/>
    <w:rsid w:val="00543E01"/>
    <w:rsid w:val="0054433E"/>
    <w:rsid w:val="005533D7"/>
    <w:rsid w:val="005703DE"/>
    <w:rsid w:val="0058464E"/>
    <w:rsid w:val="00590682"/>
    <w:rsid w:val="00593B48"/>
    <w:rsid w:val="005944E9"/>
    <w:rsid w:val="005A01CB"/>
    <w:rsid w:val="005A58FF"/>
    <w:rsid w:val="005A5EAF"/>
    <w:rsid w:val="005A64C0"/>
    <w:rsid w:val="005A6FB4"/>
    <w:rsid w:val="005B3C11"/>
    <w:rsid w:val="005C1C28"/>
    <w:rsid w:val="005C6601"/>
    <w:rsid w:val="005C6DB5"/>
    <w:rsid w:val="005D4622"/>
    <w:rsid w:val="005E19E7"/>
    <w:rsid w:val="005F0D35"/>
    <w:rsid w:val="006018E7"/>
    <w:rsid w:val="00602C23"/>
    <w:rsid w:val="00605823"/>
    <w:rsid w:val="00605DF1"/>
    <w:rsid w:val="00606147"/>
    <w:rsid w:val="0061564A"/>
    <w:rsid w:val="0061716C"/>
    <w:rsid w:val="0061759E"/>
    <w:rsid w:val="006243A1"/>
    <w:rsid w:val="006319E2"/>
    <w:rsid w:val="00632E56"/>
    <w:rsid w:val="00632EAC"/>
    <w:rsid w:val="00635CBA"/>
    <w:rsid w:val="00637DC0"/>
    <w:rsid w:val="0064338B"/>
    <w:rsid w:val="00646542"/>
    <w:rsid w:val="00646DDA"/>
    <w:rsid w:val="006504F4"/>
    <w:rsid w:val="00654BC9"/>
    <w:rsid w:val="006552FD"/>
    <w:rsid w:val="00660FDC"/>
    <w:rsid w:val="00663AF3"/>
    <w:rsid w:val="00664FA7"/>
    <w:rsid w:val="00666B6C"/>
    <w:rsid w:val="00682682"/>
    <w:rsid w:val="00682702"/>
    <w:rsid w:val="00682CAE"/>
    <w:rsid w:val="00683F1E"/>
    <w:rsid w:val="00692368"/>
    <w:rsid w:val="006A2EBC"/>
    <w:rsid w:val="006A5EA0"/>
    <w:rsid w:val="006A783B"/>
    <w:rsid w:val="006A7B33"/>
    <w:rsid w:val="006B4E13"/>
    <w:rsid w:val="006B507B"/>
    <w:rsid w:val="006B75DD"/>
    <w:rsid w:val="006C31C5"/>
    <w:rsid w:val="006C67E0"/>
    <w:rsid w:val="006C7A2B"/>
    <w:rsid w:val="006C7ABA"/>
    <w:rsid w:val="006D0D60"/>
    <w:rsid w:val="006D1122"/>
    <w:rsid w:val="006D210E"/>
    <w:rsid w:val="006D3C00"/>
    <w:rsid w:val="006D6CF4"/>
    <w:rsid w:val="006D737F"/>
    <w:rsid w:val="006E3675"/>
    <w:rsid w:val="006E4A7F"/>
    <w:rsid w:val="006F2F38"/>
    <w:rsid w:val="006F7709"/>
    <w:rsid w:val="00704DF6"/>
    <w:rsid w:val="0070651C"/>
    <w:rsid w:val="00707FFA"/>
    <w:rsid w:val="00713047"/>
    <w:rsid w:val="007132A3"/>
    <w:rsid w:val="00713947"/>
    <w:rsid w:val="00714CAA"/>
    <w:rsid w:val="00716421"/>
    <w:rsid w:val="00724C95"/>
    <w:rsid w:val="00724EFB"/>
    <w:rsid w:val="00733D42"/>
    <w:rsid w:val="00741613"/>
    <w:rsid w:val="007419C3"/>
    <w:rsid w:val="00742C23"/>
    <w:rsid w:val="00742FAB"/>
    <w:rsid w:val="00744F22"/>
    <w:rsid w:val="007467A7"/>
    <w:rsid w:val="007469DD"/>
    <w:rsid w:val="0074741B"/>
    <w:rsid w:val="0074759E"/>
    <w:rsid w:val="007478EA"/>
    <w:rsid w:val="0075415C"/>
    <w:rsid w:val="00763502"/>
    <w:rsid w:val="00776E45"/>
    <w:rsid w:val="00785ACC"/>
    <w:rsid w:val="00785FEE"/>
    <w:rsid w:val="00786E61"/>
    <w:rsid w:val="007913AB"/>
    <w:rsid w:val="007914F7"/>
    <w:rsid w:val="0079392A"/>
    <w:rsid w:val="00796401"/>
    <w:rsid w:val="007A2252"/>
    <w:rsid w:val="007A7C57"/>
    <w:rsid w:val="007B1625"/>
    <w:rsid w:val="007B706E"/>
    <w:rsid w:val="007B71EB"/>
    <w:rsid w:val="007B75D7"/>
    <w:rsid w:val="007C6205"/>
    <w:rsid w:val="007C686A"/>
    <w:rsid w:val="007C728E"/>
    <w:rsid w:val="007D275D"/>
    <w:rsid w:val="007D2C53"/>
    <w:rsid w:val="007D3D60"/>
    <w:rsid w:val="007E1980"/>
    <w:rsid w:val="007E3D0E"/>
    <w:rsid w:val="007E4B76"/>
    <w:rsid w:val="007E5EA8"/>
    <w:rsid w:val="007F0CF1"/>
    <w:rsid w:val="007F0D4D"/>
    <w:rsid w:val="007F12A5"/>
    <w:rsid w:val="007F1482"/>
    <w:rsid w:val="007F4CF1"/>
    <w:rsid w:val="007F758D"/>
    <w:rsid w:val="007F7D52"/>
    <w:rsid w:val="00803BA7"/>
    <w:rsid w:val="0080654C"/>
    <w:rsid w:val="008071C6"/>
    <w:rsid w:val="00810689"/>
    <w:rsid w:val="00811938"/>
    <w:rsid w:val="00817790"/>
    <w:rsid w:val="00817A00"/>
    <w:rsid w:val="00822418"/>
    <w:rsid w:val="00823348"/>
    <w:rsid w:val="008243E8"/>
    <w:rsid w:val="008259FB"/>
    <w:rsid w:val="00831658"/>
    <w:rsid w:val="00835385"/>
    <w:rsid w:val="00835DB3"/>
    <w:rsid w:val="0083617B"/>
    <w:rsid w:val="008370F3"/>
    <w:rsid w:val="008371BD"/>
    <w:rsid w:val="00842024"/>
    <w:rsid w:val="008504A8"/>
    <w:rsid w:val="0085282E"/>
    <w:rsid w:val="00857242"/>
    <w:rsid w:val="00864045"/>
    <w:rsid w:val="00867817"/>
    <w:rsid w:val="0086793F"/>
    <w:rsid w:val="0087198C"/>
    <w:rsid w:val="00872C1F"/>
    <w:rsid w:val="00873B42"/>
    <w:rsid w:val="00874B58"/>
    <w:rsid w:val="0088182A"/>
    <w:rsid w:val="0088438F"/>
    <w:rsid w:val="008856D8"/>
    <w:rsid w:val="00892E82"/>
    <w:rsid w:val="00897D1C"/>
    <w:rsid w:val="008A09E8"/>
    <w:rsid w:val="008A59F3"/>
    <w:rsid w:val="008B1228"/>
    <w:rsid w:val="008B14A9"/>
    <w:rsid w:val="008B3C1F"/>
    <w:rsid w:val="008C1B58"/>
    <w:rsid w:val="008C39AE"/>
    <w:rsid w:val="008C3C05"/>
    <w:rsid w:val="008C590D"/>
    <w:rsid w:val="008C6550"/>
    <w:rsid w:val="008D33DD"/>
    <w:rsid w:val="008E031B"/>
    <w:rsid w:val="008E7029"/>
    <w:rsid w:val="008E7EF6"/>
    <w:rsid w:val="008F0749"/>
    <w:rsid w:val="008F1F98"/>
    <w:rsid w:val="008F3A3D"/>
    <w:rsid w:val="008F6758"/>
    <w:rsid w:val="009040DD"/>
    <w:rsid w:val="009057FC"/>
    <w:rsid w:val="00905B47"/>
    <w:rsid w:val="00906D23"/>
    <w:rsid w:val="009110F8"/>
    <w:rsid w:val="0091231E"/>
    <w:rsid w:val="009131F7"/>
    <w:rsid w:val="0091331C"/>
    <w:rsid w:val="009225BE"/>
    <w:rsid w:val="00924CD7"/>
    <w:rsid w:val="00925104"/>
    <w:rsid w:val="0092714F"/>
    <w:rsid w:val="009279DE"/>
    <w:rsid w:val="00930116"/>
    <w:rsid w:val="0094212C"/>
    <w:rsid w:val="00947292"/>
    <w:rsid w:val="009473C8"/>
    <w:rsid w:val="00954689"/>
    <w:rsid w:val="009617C9"/>
    <w:rsid w:val="00961C93"/>
    <w:rsid w:val="00962387"/>
    <w:rsid w:val="00965324"/>
    <w:rsid w:val="0097091E"/>
    <w:rsid w:val="009760D3"/>
    <w:rsid w:val="00976E5C"/>
    <w:rsid w:val="00977132"/>
    <w:rsid w:val="00981A4B"/>
    <w:rsid w:val="00982501"/>
    <w:rsid w:val="00984E9D"/>
    <w:rsid w:val="009877D3"/>
    <w:rsid w:val="00993B2B"/>
    <w:rsid w:val="00994DF0"/>
    <w:rsid w:val="00994E8F"/>
    <w:rsid w:val="009951DC"/>
    <w:rsid w:val="009959BB"/>
    <w:rsid w:val="00997158"/>
    <w:rsid w:val="009A178E"/>
    <w:rsid w:val="009A34D1"/>
    <w:rsid w:val="009A3A7C"/>
    <w:rsid w:val="009B2ADB"/>
    <w:rsid w:val="009B603A"/>
    <w:rsid w:val="009C08FA"/>
    <w:rsid w:val="009C2D0E"/>
    <w:rsid w:val="009C3DAC"/>
    <w:rsid w:val="009C42E0"/>
    <w:rsid w:val="009C4E84"/>
    <w:rsid w:val="009D5362"/>
    <w:rsid w:val="009E1415"/>
    <w:rsid w:val="009E6116"/>
    <w:rsid w:val="009F3F24"/>
    <w:rsid w:val="00A02E43"/>
    <w:rsid w:val="00A047F9"/>
    <w:rsid w:val="00A065F9"/>
    <w:rsid w:val="00A0754A"/>
    <w:rsid w:val="00A07F34"/>
    <w:rsid w:val="00A11134"/>
    <w:rsid w:val="00A17FB8"/>
    <w:rsid w:val="00A22154"/>
    <w:rsid w:val="00A2221C"/>
    <w:rsid w:val="00A22986"/>
    <w:rsid w:val="00A25C38"/>
    <w:rsid w:val="00A31A91"/>
    <w:rsid w:val="00A35383"/>
    <w:rsid w:val="00A368EF"/>
    <w:rsid w:val="00A36BBE"/>
    <w:rsid w:val="00A415D0"/>
    <w:rsid w:val="00A4307A"/>
    <w:rsid w:val="00A47EBB"/>
    <w:rsid w:val="00A47EF3"/>
    <w:rsid w:val="00A512B4"/>
    <w:rsid w:val="00A51CDD"/>
    <w:rsid w:val="00A53466"/>
    <w:rsid w:val="00A56890"/>
    <w:rsid w:val="00A6730D"/>
    <w:rsid w:val="00A71625"/>
    <w:rsid w:val="00A71B9B"/>
    <w:rsid w:val="00A751C7"/>
    <w:rsid w:val="00A86D07"/>
    <w:rsid w:val="00A87844"/>
    <w:rsid w:val="00A97100"/>
    <w:rsid w:val="00AA038C"/>
    <w:rsid w:val="00AA2FE6"/>
    <w:rsid w:val="00AA3D97"/>
    <w:rsid w:val="00AA7A09"/>
    <w:rsid w:val="00AB3B50"/>
    <w:rsid w:val="00AC05B1"/>
    <w:rsid w:val="00AD356C"/>
    <w:rsid w:val="00AE2914"/>
    <w:rsid w:val="00AE53A6"/>
    <w:rsid w:val="00AE6D15"/>
    <w:rsid w:val="00AF06EB"/>
    <w:rsid w:val="00AF6A57"/>
    <w:rsid w:val="00B00665"/>
    <w:rsid w:val="00B04182"/>
    <w:rsid w:val="00B07AE3"/>
    <w:rsid w:val="00B10321"/>
    <w:rsid w:val="00B11430"/>
    <w:rsid w:val="00B129EE"/>
    <w:rsid w:val="00B353EB"/>
    <w:rsid w:val="00B439C4"/>
    <w:rsid w:val="00B4535E"/>
    <w:rsid w:val="00B47CA0"/>
    <w:rsid w:val="00B50A68"/>
    <w:rsid w:val="00B52A8C"/>
    <w:rsid w:val="00B550A2"/>
    <w:rsid w:val="00B55D7E"/>
    <w:rsid w:val="00B57BAB"/>
    <w:rsid w:val="00B636A8"/>
    <w:rsid w:val="00B65308"/>
    <w:rsid w:val="00B665C6"/>
    <w:rsid w:val="00B7762D"/>
    <w:rsid w:val="00B805AF"/>
    <w:rsid w:val="00B847A1"/>
    <w:rsid w:val="00B869EC"/>
    <w:rsid w:val="00B907E7"/>
    <w:rsid w:val="00B9397A"/>
    <w:rsid w:val="00B9633D"/>
    <w:rsid w:val="00BA0191"/>
    <w:rsid w:val="00BA0B75"/>
    <w:rsid w:val="00BA2EBE"/>
    <w:rsid w:val="00BB0F28"/>
    <w:rsid w:val="00BB458A"/>
    <w:rsid w:val="00BB6BE2"/>
    <w:rsid w:val="00BC1CA9"/>
    <w:rsid w:val="00BC3D38"/>
    <w:rsid w:val="00BD00D3"/>
    <w:rsid w:val="00BD1659"/>
    <w:rsid w:val="00BD3AA9"/>
    <w:rsid w:val="00BD4A18"/>
    <w:rsid w:val="00BD6DB2"/>
    <w:rsid w:val="00BE11CF"/>
    <w:rsid w:val="00BE21AB"/>
    <w:rsid w:val="00BE55CB"/>
    <w:rsid w:val="00BF026E"/>
    <w:rsid w:val="00BF2419"/>
    <w:rsid w:val="00BF617A"/>
    <w:rsid w:val="00BF6FCE"/>
    <w:rsid w:val="00C0379D"/>
    <w:rsid w:val="00C03931"/>
    <w:rsid w:val="00C05FE3"/>
    <w:rsid w:val="00C07362"/>
    <w:rsid w:val="00C07F6D"/>
    <w:rsid w:val="00C10794"/>
    <w:rsid w:val="00C10B0E"/>
    <w:rsid w:val="00C2136D"/>
    <w:rsid w:val="00C214EE"/>
    <w:rsid w:val="00C21A81"/>
    <w:rsid w:val="00C2314B"/>
    <w:rsid w:val="00C23BE6"/>
    <w:rsid w:val="00C24971"/>
    <w:rsid w:val="00C26BE5"/>
    <w:rsid w:val="00C26E4D"/>
    <w:rsid w:val="00C27909"/>
    <w:rsid w:val="00C27B03"/>
    <w:rsid w:val="00C314E1"/>
    <w:rsid w:val="00C34397"/>
    <w:rsid w:val="00C348FA"/>
    <w:rsid w:val="00C3788B"/>
    <w:rsid w:val="00C4095D"/>
    <w:rsid w:val="00C47DCF"/>
    <w:rsid w:val="00C54BF8"/>
    <w:rsid w:val="00C557D4"/>
    <w:rsid w:val="00C601D2"/>
    <w:rsid w:val="00C62359"/>
    <w:rsid w:val="00C65BCC"/>
    <w:rsid w:val="00C66970"/>
    <w:rsid w:val="00C703FA"/>
    <w:rsid w:val="00C838B5"/>
    <w:rsid w:val="00C8691C"/>
    <w:rsid w:val="00C95C21"/>
    <w:rsid w:val="00CA168A"/>
    <w:rsid w:val="00CA357E"/>
    <w:rsid w:val="00CA44F9"/>
    <w:rsid w:val="00CA4A69"/>
    <w:rsid w:val="00CB5B93"/>
    <w:rsid w:val="00CC22DB"/>
    <w:rsid w:val="00CC3E0C"/>
    <w:rsid w:val="00CC4BBF"/>
    <w:rsid w:val="00CC58D3"/>
    <w:rsid w:val="00CC784D"/>
    <w:rsid w:val="00CE3C3C"/>
    <w:rsid w:val="00CE5F9C"/>
    <w:rsid w:val="00CF6220"/>
    <w:rsid w:val="00D0337B"/>
    <w:rsid w:val="00D079B2"/>
    <w:rsid w:val="00D10D32"/>
    <w:rsid w:val="00D114E9"/>
    <w:rsid w:val="00D15BD6"/>
    <w:rsid w:val="00D17610"/>
    <w:rsid w:val="00D21D80"/>
    <w:rsid w:val="00D22F65"/>
    <w:rsid w:val="00D25B0B"/>
    <w:rsid w:val="00D3167C"/>
    <w:rsid w:val="00D40174"/>
    <w:rsid w:val="00D40BF3"/>
    <w:rsid w:val="00D429C6"/>
    <w:rsid w:val="00D46541"/>
    <w:rsid w:val="00D47748"/>
    <w:rsid w:val="00D54CC3"/>
    <w:rsid w:val="00D5573C"/>
    <w:rsid w:val="00D55C12"/>
    <w:rsid w:val="00D56557"/>
    <w:rsid w:val="00D6041A"/>
    <w:rsid w:val="00D633EB"/>
    <w:rsid w:val="00D740BC"/>
    <w:rsid w:val="00D82D67"/>
    <w:rsid w:val="00D82FF7"/>
    <w:rsid w:val="00D847FE"/>
    <w:rsid w:val="00D87E09"/>
    <w:rsid w:val="00D92228"/>
    <w:rsid w:val="00D964EA"/>
    <w:rsid w:val="00D966D0"/>
    <w:rsid w:val="00D97DEA"/>
    <w:rsid w:val="00DA0C59"/>
    <w:rsid w:val="00DA3981"/>
    <w:rsid w:val="00DA3991"/>
    <w:rsid w:val="00DA399C"/>
    <w:rsid w:val="00DA4709"/>
    <w:rsid w:val="00DB0990"/>
    <w:rsid w:val="00DB7E6C"/>
    <w:rsid w:val="00DC532E"/>
    <w:rsid w:val="00DD39D9"/>
    <w:rsid w:val="00DD5A29"/>
    <w:rsid w:val="00DD5D9D"/>
    <w:rsid w:val="00DD659E"/>
    <w:rsid w:val="00DE1908"/>
    <w:rsid w:val="00DE35CB"/>
    <w:rsid w:val="00DF21E9"/>
    <w:rsid w:val="00DF6113"/>
    <w:rsid w:val="00E00F14"/>
    <w:rsid w:val="00E01972"/>
    <w:rsid w:val="00E06386"/>
    <w:rsid w:val="00E06BEB"/>
    <w:rsid w:val="00E14ADC"/>
    <w:rsid w:val="00E15F1F"/>
    <w:rsid w:val="00E246AE"/>
    <w:rsid w:val="00E24EB4"/>
    <w:rsid w:val="00E320ED"/>
    <w:rsid w:val="00E33AFB"/>
    <w:rsid w:val="00E34218"/>
    <w:rsid w:val="00E34837"/>
    <w:rsid w:val="00E46282"/>
    <w:rsid w:val="00E5216E"/>
    <w:rsid w:val="00E6414A"/>
    <w:rsid w:val="00E649F3"/>
    <w:rsid w:val="00E65F0A"/>
    <w:rsid w:val="00E75AC3"/>
    <w:rsid w:val="00E75E4B"/>
    <w:rsid w:val="00E77EAD"/>
    <w:rsid w:val="00E82344"/>
    <w:rsid w:val="00E831E2"/>
    <w:rsid w:val="00E84C82"/>
    <w:rsid w:val="00E84D64"/>
    <w:rsid w:val="00E87408"/>
    <w:rsid w:val="00E914C4"/>
    <w:rsid w:val="00E934F5"/>
    <w:rsid w:val="00E93811"/>
    <w:rsid w:val="00E9563D"/>
    <w:rsid w:val="00E96961"/>
    <w:rsid w:val="00E96F86"/>
    <w:rsid w:val="00EA6813"/>
    <w:rsid w:val="00EA72EC"/>
    <w:rsid w:val="00EB11CB"/>
    <w:rsid w:val="00EB275A"/>
    <w:rsid w:val="00EB5C76"/>
    <w:rsid w:val="00EB786A"/>
    <w:rsid w:val="00EC1578"/>
    <w:rsid w:val="00EC1C72"/>
    <w:rsid w:val="00EC29C0"/>
    <w:rsid w:val="00EC3CC9"/>
    <w:rsid w:val="00EC680A"/>
    <w:rsid w:val="00ED76C9"/>
    <w:rsid w:val="00EE2BED"/>
    <w:rsid w:val="00EE374B"/>
    <w:rsid w:val="00F0651A"/>
    <w:rsid w:val="00F11BB5"/>
    <w:rsid w:val="00F1417B"/>
    <w:rsid w:val="00F22F8C"/>
    <w:rsid w:val="00F27178"/>
    <w:rsid w:val="00F31F7C"/>
    <w:rsid w:val="00F34B99"/>
    <w:rsid w:val="00F430D4"/>
    <w:rsid w:val="00F52DAB"/>
    <w:rsid w:val="00F543F0"/>
    <w:rsid w:val="00F612DA"/>
    <w:rsid w:val="00F73683"/>
    <w:rsid w:val="00F74493"/>
    <w:rsid w:val="00F75B04"/>
    <w:rsid w:val="00F76D7F"/>
    <w:rsid w:val="00F81D29"/>
    <w:rsid w:val="00F91C4D"/>
    <w:rsid w:val="00F92FD9"/>
    <w:rsid w:val="00FA1DC6"/>
    <w:rsid w:val="00FA5077"/>
    <w:rsid w:val="00FA6684"/>
    <w:rsid w:val="00FA731E"/>
    <w:rsid w:val="00FB0755"/>
    <w:rsid w:val="00FB2166"/>
    <w:rsid w:val="00FB2B38"/>
    <w:rsid w:val="00FC6358"/>
    <w:rsid w:val="00FC7C5E"/>
    <w:rsid w:val="00FD01CF"/>
    <w:rsid w:val="00FD036F"/>
    <w:rsid w:val="00FD320D"/>
    <w:rsid w:val="00FE23DE"/>
    <w:rsid w:val="00FE2F69"/>
    <w:rsid w:val="00FE3BEA"/>
    <w:rsid w:val="00FE6F86"/>
    <w:rsid w:val="00FF03C9"/>
    <w:rsid w:val="00FF406E"/>
    <w:rsid w:val="00FF5F20"/>
    <w:rsid w:val="2BEF0217"/>
    <w:rsid w:val="41E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c">
    <w:name w:val="Normal"/>
    <w:qFormat/>
    <w:rsid w:val="0091231E"/>
    <w:pPr>
      <w:widowControl w:val="0"/>
      <w:jc w:val="both"/>
    </w:pPr>
    <w:rPr>
      <w:kern w:val="2"/>
      <w:sz w:val="21"/>
      <w:szCs w:val="24"/>
    </w:rPr>
  </w:style>
  <w:style w:type="character" w:default="1" w:styleId="afd">
    <w:name w:val="Default Paragraph Font"/>
    <w:uiPriority w:val="1"/>
    <w:semiHidden/>
    <w:unhideWhenUsed/>
  </w:style>
  <w:style w:type="table" w:default="1" w:styleId="af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">
    <w:name w:val="No List"/>
    <w:uiPriority w:val="99"/>
    <w:semiHidden/>
    <w:unhideWhenUsed/>
  </w:style>
  <w:style w:type="character" w:styleId="aff0">
    <w:name w:val="endnote reference"/>
    <w:basedOn w:val="afd"/>
    <w:semiHidden/>
    <w:rsid w:val="0091231E"/>
    <w:rPr>
      <w:vertAlign w:val="superscript"/>
    </w:rPr>
  </w:style>
  <w:style w:type="character" w:styleId="aff1">
    <w:name w:val="FollowedHyperlink"/>
    <w:basedOn w:val="afd"/>
    <w:rsid w:val="0091231E"/>
    <w:rPr>
      <w:color w:val="800080"/>
      <w:u w:val="single"/>
    </w:rPr>
  </w:style>
  <w:style w:type="character" w:styleId="aff2">
    <w:name w:val="Emphasis"/>
    <w:basedOn w:val="afd"/>
    <w:uiPriority w:val="20"/>
    <w:qFormat/>
    <w:rsid w:val="0091231E"/>
    <w:rPr>
      <w:i/>
      <w:iCs/>
    </w:rPr>
  </w:style>
  <w:style w:type="character" w:styleId="aff3">
    <w:name w:val="Hyperlink"/>
    <w:basedOn w:val="afd"/>
    <w:rsid w:val="0091231E"/>
    <w:rPr>
      <w:color w:val="0000FF"/>
      <w:spacing w:val="0"/>
      <w:w w:val="100"/>
      <w:szCs w:val="21"/>
      <w:u w:val="single"/>
      <w:lang w:val="en-US" w:eastAsia="zh-CN"/>
    </w:rPr>
  </w:style>
  <w:style w:type="character" w:styleId="aff4">
    <w:name w:val="page number"/>
    <w:basedOn w:val="afd"/>
    <w:rsid w:val="0091231E"/>
    <w:rPr>
      <w:rFonts w:ascii="Times New Roman" w:eastAsia="宋体" w:hAnsi="Times New Roman"/>
      <w:sz w:val="18"/>
    </w:rPr>
  </w:style>
  <w:style w:type="character" w:styleId="aff5">
    <w:name w:val="footnote reference"/>
    <w:basedOn w:val="afd"/>
    <w:semiHidden/>
    <w:rsid w:val="0091231E"/>
    <w:rPr>
      <w:vertAlign w:val="superscript"/>
    </w:rPr>
  </w:style>
  <w:style w:type="character" w:customStyle="1" w:styleId="aff6">
    <w:name w:val="发布"/>
    <w:basedOn w:val="afd"/>
    <w:rsid w:val="0091231E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pple-converted-space">
    <w:name w:val="apple-converted-space"/>
    <w:basedOn w:val="afd"/>
    <w:rsid w:val="0091231E"/>
  </w:style>
  <w:style w:type="character" w:customStyle="1" w:styleId="Char">
    <w:name w:val="段 Char"/>
    <w:basedOn w:val="afd"/>
    <w:link w:val="aff7"/>
    <w:rsid w:val="0091231E"/>
    <w:rPr>
      <w:rFonts w:ascii="宋体"/>
      <w:sz w:val="21"/>
      <w:lang w:val="en-US" w:eastAsia="zh-CN" w:bidi="ar-SA"/>
    </w:rPr>
  </w:style>
  <w:style w:type="character" w:customStyle="1" w:styleId="Char0">
    <w:name w:val="首示例 Char"/>
    <w:basedOn w:val="afd"/>
    <w:link w:val="a0"/>
    <w:rsid w:val="0091231E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Char1">
    <w:name w:val="附录公式 Char"/>
    <w:basedOn w:val="Char"/>
    <w:link w:val="aff8"/>
    <w:rsid w:val="0091231E"/>
  </w:style>
  <w:style w:type="paragraph" w:styleId="5">
    <w:name w:val="index 5"/>
    <w:basedOn w:val="afc"/>
    <w:next w:val="afc"/>
    <w:rsid w:val="0091231E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9">
    <w:name w:val="footer"/>
    <w:basedOn w:val="afc"/>
    <w:rsid w:val="0091231E"/>
    <w:pPr>
      <w:snapToGrid w:val="0"/>
      <w:ind w:rightChars="100" w:right="210"/>
      <w:jc w:val="right"/>
    </w:pPr>
    <w:rPr>
      <w:sz w:val="18"/>
      <w:szCs w:val="18"/>
    </w:rPr>
  </w:style>
  <w:style w:type="paragraph" w:styleId="50">
    <w:name w:val="toc 5"/>
    <w:basedOn w:val="afc"/>
    <w:next w:val="afc"/>
    <w:semiHidden/>
    <w:rsid w:val="0091231E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9">
    <w:name w:val="toc 9"/>
    <w:basedOn w:val="afc"/>
    <w:next w:val="afc"/>
    <w:semiHidden/>
    <w:rsid w:val="0091231E"/>
    <w:pPr>
      <w:ind w:left="1470"/>
      <w:jc w:val="left"/>
    </w:pPr>
    <w:rPr>
      <w:sz w:val="20"/>
      <w:szCs w:val="20"/>
    </w:rPr>
  </w:style>
  <w:style w:type="paragraph" w:styleId="7">
    <w:name w:val="toc 7"/>
    <w:basedOn w:val="afc"/>
    <w:next w:val="afc"/>
    <w:semiHidden/>
    <w:rsid w:val="0091231E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70">
    <w:name w:val="index 7"/>
    <w:basedOn w:val="afc"/>
    <w:next w:val="afc"/>
    <w:rsid w:val="0091231E"/>
    <w:pPr>
      <w:ind w:left="1470" w:hanging="210"/>
      <w:jc w:val="left"/>
    </w:pPr>
    <w:rPr>
      <w:rFonts w:ascii="Calibri" w:hAnsi="Calibri"/>
      <w:sz w:val="20"/>
      <w:szCs w:val="20"/>
    </w:rPr>
  </w:style>
  <w:style w:type="paragraph" w:customStyle="1" w:styleId="affa">
    <w:name w:val="标准书脚_偶数页"/>
    <w:rsid w:val="0091231E"/>
    <w:pPr>
      <w:spacing w:before="120"/>
      <w:ind w:left="221"/>
    </w:pPr>
    <w:rPr>
      <w:rFonts w:ascii="宋体"/>
      <w:sz w:val="18"/>
      <w:szCs w:val="18"/>
    </w:rPr>
  </w:style>
  <w:style w:type="paragraph" w:styleId="af0">
    <w:name w:val="footnote text"/>
    <w:basedOn w:val="afc"/>
    <w:rsid w:val="0091231E"/>
    <w:pPr>
      <w:numPr>
        <w:numId w:val="1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1">
    <w:name w:val="index 1"/>
    <w:basedOn w:val="afc"/>
    <w:next w:val="aff7"/>
    <w:rsid w:val="0091231E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affb">
    <w:name w:val="index heading"/>
    <w:basedOn w:val="afc"/>
    <w:next w:val="1"/>
    <w:rsid w:val="0091231E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9">
    <w:name w:val="五级条标题"/>
    <w:basedOn w:val="a8"/>
    <w:next w:val="aff7"/>
    <w:rsid w:val="0091231E"/>
    <w:pPr>
      <w:numPr>
        <w:ilvl w:val="5"/>
      </w:numPr>
      <w:outlineLvl w:val="6"/>
    </w:pPr>
  </w:style>
  <w:style w:type="paragraph" w:styleId="affc">
    <w:name w:val="caption"/>
    <w:basedOn w:val="afc"/>
    <w:next w:val="afc"/>
    <w:qFormat/>
    <w:rsid w:val="0091231E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10">
    <w:name w:val="封面标准号1"/>
    <w:rsid w:val="0091231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d">
    <w:name w:val="标准书眉_偶数页"/>
    <w:basedOn w:val="affe"/>
    <w:next w:val="afc"/>
    <w:rsid w:val="0091231E"/>
    <w:pPr>
      <w:jc w:val="left"/>
    </w:pPr>
  </w:style>
  <w:style w:type="paragraph" w:customStyle="1" w:styleId="2">
    <w:name w:val="封面一致性程度标识2"/>
    <w:basedOn w:val="afff"/>
    <w:rsid w:val="0091231E"/>
    <w:pPr>
      <w:framePr w:wrap="around" w:y="4469"/>
    </w:pPr>
  </w:style>
  <w:style w:type="paragraph" w:customStyle="1" w:styleId="afff0">
    <w:name w:val="目次、索引正文"/>
    <w:rsid w:val="0091231E"/>
    <w:pPr>
      <w:spacing w:line="320" w:lineRule="exact"/>
      <w:jc w:val="both"/>
    </w:pPr>
    <w:rPr>
      <w:rFonts w:ascii="宋体"/>
      <w:sz w:val="21"/>
    </w:rPr>
  </w:style>
  <w:style w:type="paragraph" w:styleId="4">
    <w:name w:val="index 4"/>
    <w:basedOn w:val="afc"/>
    <w:next w:val="afc"/>
    <w:rsid w:val="0091231E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c"/>
    <w:next w:val="afc"/>
    <w:semiHidden/>
    <w:rsid w:val="0091231E"/>
    <w:pPr>
      <w:tabs>
        <w:tab w:val="right" w:leader="dot" w:pos="9242"/>
      </w:tabs>
    </w:pPr>
    <w:rPr>
      <w:rFonts w:ascii="宋体"/>
      <w:szCs w:val="21"/>
    </w:rPr>
  </w:style>
  <w:style w:type="paragraph" w:styleId="40">
    <w:name w:val="toc 4"/>
    <w:basedOn w:val="afc"/>
    <w:next w:val="afc"/>
    <w:semiHidden/>
    <w:rsid w:val="0091231E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afff1">
    <w:name w:val="终结线"/>
    <w:basedOn w:val="afc"/>
    <w:rsid w:val="0091231E"/>
    <w:pPr>
      <w:framePr w:hSpace="181" w:vSpace="181" w:wrap="around" w:vAnchor="text" w:hAnchor="margin" w:xAlign="center" w:y="285"/>
    </w:pPr>
  </w:style>
  <w:style w:type="paragraph" w:styleId="afff2">
    <w:name w:val="Document Map"/>
    <w:basedOn w:val="afc"/>
    <w:semiHidden/>
    <w:rsid w:val="0091231E"/>
    <w:pPr>
      <w:shd w:val="clear" w:color="auto" w:fill="000080"/>
    </w:pPr>
  </w:style>
  <w:style w:type="paragraph" w:styleId="afff3">
    <w:name w:val="header"/>
    <w:basedOn w:val="afc"/>
    <w:rsid w:val="0091231E"/>
    <w:pPr>
      <w:snapToGrid w:val="0"/>
      <w:jc w:val="left"/>
    </w:pPr>
    <w:rPr>
      <w:sz w:val="18"/>
      <w:szCs w:val="18"/>
    </w:rPr>
  </w:style>
  <w:style w:type="paragraph" w:styleId="3">
    <w:name w:val="index 3"/>
    <w:basedOn w:val="afc"/>
    <w:next w:val="afc"/>
    <w:rsid w:val="0091231E"/>
    <w:pPr>
      <w:ind w:left="630" w:hanging="210"/>
      <w:jc w:val="left"/>
    </w:pPr>
    <w:rPr>
      <w:rFonts w:ascii="Calibri" w:hAnsi="Calibri"/>
      <w:sz w:val="20"/>
      <w:szCs w:val="20"/>
    </w:rPr>
  </w:style>
  <w:style w:type="paragraph" w:customStyle="1" w:styleId="afff4">
    <w:name w:val="附录三级无"/>
    <w:basedOn w:val="afff5"/>
    <w:rsid w:val="0091231E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styleId="6">
    <w:name w:val="index 6"/>
    <w:basedOn w:val="afc"/>
    <w:next w:val="afc"/>
    <w:rsid w:val="0091231E"/>
    <w:pPr>
      <w:ind w:left="1260" w:hanging="210"/>
      <w:jc w:val="left"/>
    </w:pPr>
    <w:rPr>
      <w:rFonts w:ascii="Calibri" w:hAnsi="Calibri"/>
      <w:sz w:val="20"/>
      <w:szCs w:val="20"/>
    </w:rPr>
  </w:style>
  <w:style w:type="paragraph" w:customStyle="1" w:styleId="afff6">
    <w:name w:val="其他发布部门"/>
    <w:basedOn w:val="afff7"/>
    <w:rsid w:val="0091231E"/>
    <w:pPr>
      <w:framePr w:wrap="around" w:y="15310"/>
      <w:spacing w:line="0" w:lineRule="atLeast"/>
    </w:pPr>
    <w:rPr>
      <w:rFonts w:ascii="黑体" w:eastAsia="黑体"/>
      <w:b w:val="0"/>
    </w:rPr>
  </w:style>
  <w:style w:type="paragraph" w:styleId="8">
    <w:name w:val="index 8"/>
    <w:basedOn w:val="afc"/>
    <w:next w:val="afc"/>
    <w:rsid w:val="0091231E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f8">
    <w:name w:val="endnote text"/>
    <w:basedOn w:val="afc"/>
    <w:semiHidden/>
    <w:rsid w:val="0091231E"/>
    <w:pPr>
      <w:snapToGrid w:val="0"/>
      <w:jc w:val="left"/>
    </w:pPr>
  </w:style>
  <w:style w:type="paragraph" w:styleId="21">
    <w:name w:val="index 2"/>
    <w:basedOn w:val="afc"/>
    <w:next w:val="afc"/>
    <w:rsid w:val="0091231E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c"/>
    <w:next w:val="afc"/>
    <w:rsid w:val="0091231E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60">
    <w:name w:val="toc 6"/>
    <w:basedOn w:val="afc"/>
    <w:next w:val="afc"/>
    <w:semiHidden/>
    <w:rsid w:val="0091231E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11">
    <w:name w:val="toc 1"/>
    <w:basedOn w:val="afc"/>
    <w:next w:val="afc"/>
    <w:semiHidden/>
    <w:rsid w:val="0091231E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80">
    <w:name w:val="toc 8"/>
    <w:basedOn w:val="afc"/>
    <w:next w:val="afc"/>
    <w:semiHidden/>
    <w:rsid w:val="0091231E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toc 3"/>
    <w:basedOn w:val="afc"/>
    <w:next w:val="afc"/>
    <w:semiHidden/>
    <w:rsid w:val="0091231E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afff9">
    <w:name w:val="附录四级条标题"/>
    <w:basedOn w:val="afff5"/>
    <w:next w:val="aff7"/>
    <w:rsid w:val="0091231E"/>
    <w:pPr>
      <w:numPr>
        <w:ilvl w:val="5"/>
      </w:numPr>
      <w:outlineLvl w:val="5"/>
    </w:pPr>
  </w:style>
  <w:style w:type="paragraph" w:customStyle="1" w:styleId="af7">
    <w:name w:val="附录标识"/>
    <w:basedOn w:val="afc"/>
    <w:next w:val="aff7"/>
    <w:rsid w:val="0091231E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a">
    <w:name w:val="附录二级无"/>
    <w:basedOn w:val="afffb"/>
    <w:rsid w:val="0091231E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">
    <w:name w:val="封面一致性程度标识"/>
    <w:basedOn w:val="afffc"/>
    <w:rsid w:val="0091231E"/>
    <w:pPr>
      <w:framePr w:wrap="around"/>
      <w:spacing w:before="440"/>
    </w:pPr>
    <w:rPr>
      <w:rFonts w:ascii="宋体" w:eastAsia="宋体"/>
    </w:rPr>
  </w:style>
  <w:style w:type="paragraph" w:customStyle="1" w:styleId="a6">
    <w:name w:val="一级条标题"/>
    <w:next w:val="aff7"/>
    <w:rsid w:val="0091231E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d">
    <w:name w:val="参考文献、索引标题"/>
    <w:basedOn w:val="afc"/>
    <w:next w:val="aff7"/>
    <w:rsid w:val="0091231E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2">
    <w:name w:val="封面标准号2"/>
    <w:rsid w:val="0091231E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fe">
    <w:name w:val="附录五级条标题"/>
    <w:basedOn w:val="afff9"/>
    <w:next w:val="aff7"/>
    <w:rsid w:val="0091231E"/>
    <w:pPr>
      <w:numPr>
        <w:ilvl w:val="6"/>
      </w:numPr>
      <w:outlineLvl w:val="6"/>
    </w:pPr>
  </w:style>
  <w:style w:type="paragraph" w:customStyle="1" w:styleId="aff7">
    <w:name w:val="段"/>
    <w:link w:val="Char"/>
    <w:rsid w:val="0091231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f8">
    <w:name w:val="附录公式"/>
    <w:basedOn w:val="aff7"/>
    <w:next w:val="aff7"/>
    <w:link w:val="Char1"/>
    <w:qFormat/>
    <w:rsid w:val="0091231E"/>
  </w:style>
  <w:style w:type="paragraph" w:customStyle="1" w:styleId="affff">
    <w:name w:val="条文脚注"/>
    <w:basedOn w:val="af0"/>
    <w:rsid w:val="0091231E"/>
    <w:pPr>
      <w:numPr>
        <w:numId w:val="0"/>
      </w:numPr>
      <w:tabs>
        <w:tab w:val="left" w:pos="0"/>
      </w:tabs>
      <w:jc w:val="both"/>
    </w:pPr>
  </w:style>
  <w:style w:type="paragraph" w:customStyle="1" w:styleId="affff0">
    <w:name w:val="文献分类号"/>
    <w:rsid w:val="0091231E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e">
    <w:name w:val="标准书眉_奇数页"/>
    <w:next w:val="afc"/>
    <w:rsid w:val="0091231E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1">
    <w:name w:val="附录公式编号制表符"/>
    <w:basedOn w:val="afc"/>
    <w:next w:val="aff7"/>
    <w:qFormat/>
    <w:rsid w:val="0091231E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3">
    <w:name w:val="示例×："/>
    <w:basedOn w:val="a5"/>
    <w:qFormat/>
    <w:rsid w:val="0091231E"/>
    <w:pPr>
      <w:numPr>
        <w:numId w:val="4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b">
    <w:name w:val="附录二级条标题"/>
    <w:basedOn w:val="afc"/>
    <w:next w:val="aff7"/>
    <w:rsid w:val="0091231E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标题"/>
    <w:basedOn w:val="aff7"/>
    <w:next w:val="aff7"/>
    <w:rsid w:val="0091231E"/>
    <w:pPr>
      <w:ind w:firstLineChars="0" w:firstLine="0"/>
      <w:jc w:val="center"/>
    </w:pPr>
    <w:rPr>
      <w:rFonts w:ascii="黑体" w:eastAsia="黑体"/>
    </w:rPr>
  </w:style>
  <w:style w:type="paragraph" w:customStyle="1" w:styleId="affff3">
    <w:name w:val="实施日期"/>
    <w:basedOn w:val="affff4"/>
    <w:rsid w:val="0091231E"/>
    <w:pPr>
      <w:framePr w:wrap="around" w:vAnchor="page" w:hAnchor="text"/>
      <w:jc w:val="right"/>
    </w:pPr>
  </w:style>
  <w:style w:type="paragraph" w:customStyle="1" w:styleId="afffc">
    <w:name w:val="封面标准英文名称"/>
    <w:basedOn w:val="affff5"/>
    <w:rsid w:val="0091231E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6">
    <w:name w:val="目次、标准名称标题"/>
    <w:basedOn w:val="afc"/>
    <w:next w:val="aff7"/>
    <w:rsid w:val="0091231E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7">
    <w:name w:val="编号列项（三级）"/>
    <w:rsid w:val="0091231E"/>
    <w:rPr>
      <w:rFonts w:ascii="宋体"/>
      <w:sz w:val="21"/>
    </w:rPr>
  </w:style>
  <w:style w:type="paragraph" w:customStyle="1" w:styleId="affff5">
    <w:name w:val="封面标准名称"/>
    <w:rsid w:val="0091231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9">
    <w:name w:val="附录字母编号列项（一级）"/>
    <w:qFormat/>
    <w:rsid w:val="0091231E"/>
    <w:pPr>
      <w:numPr>
        <w:numId w:val="5"/>
      </w:numPr>
      <w:tabs>
        <w:tab w:val="left" w:pos="839"/>
      </w:tabs>
    </w:pPr>
    <w:rPr>
      <w:rFonts w:ascii="宋体"/>
      <w:sz w:val="21"/>
    </w:rPr>
  </w:style>
  <w:style w:type="paragraph" w:customStyle="1" w:styleId="affff8">
    <w:name w:val="示例后文字"/>
    <w:basedOn w:val="aff7"/>
    <w:next w:val="aff7"/>
    <w:qFormat/>
    <w:rsid w:val="0091231E"/>
    <w:pPr>
      <w:ind w:firstLine="360"/>
    </w:pPr>
    <w:rPr>
      <w:sz w:val="18"/>
    </w:rPr>
  </w:style>
  <w:style w:type="paragraph" w:customStyle="1" w:styleId="afff5">
    <w:name w:val="附录三级条标题"/>
    <w:basedOn w:val="afffb"/>
    <w:next w:val="aff7"/>
    <w:rsid w:val="0091231E"/>
    <w:pPr>
      <w:numPr>
        <w:ilvl w:val="4"/>
      </w:numPr>
      <w:outlineLvl w:val="4"/>
    </w:pPr>
  </w:style>
  <w:style w:type="paragraph" w:customStyle="1" w:styleId="a7">
    <w:name w:val="二级条标题"/>
    <w:basedOn w:val="a6"/>
    <w:next w:val="aff7"/>
    <w:rsid w:val="0091231E"/>
    <w:pPr>
      <w:numPr>
        <w:ilvl w:val="2"/>
      </w:numPr>
      <w:spacing w:before="50" w:after="50"/>
      <w:outlineLvl w:val="3"/>
    </w:pPr>
  </w:style>
  <w:style w:type="paragraph" w:customStyle="1" w:styleId="affff9">
    <w:name w:val="标准标志"/>
    <w:next w:val="afc"/>
    <w:rsid w:val="0091231E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8">
    <w:name w:val="四级条标题"/>
    <w:basedOn w:val="affffa"/>
    <w:next w:val="aff7"/>
    <w:rsid w:val="0091231E"/>
    <w:pPr>
      <w:numPr>
        <w:ilvl w:val="4"/>
        <w:numId w:val="2"/>
      </w:numPr>
      <w:outlineLvl w:val="5"/>
    </w:pPr>
  </w:style>
  <w:style w:type="paragraph" w:customStyle="1" w:styleId="affffb">
    <w:name w:val="五级无"/>
    <w:basedOn w:val="a9"/>
    <w:rsid w:val="0091231E"/>
    <w:pPr>
      <w:spacing w:beforeLines="0" w:afterLines="0"/>
    </w:pPr>
    <w:rPr>
      <w:rFonts w:ascii="宋体" w:eastAsia="宋体"/>
    </w:rPr>
  </w:style>
  <w:style w:type="paragraph" w:customStyle="1" w:styleId="affffc">
    <w:name w:val="二级无"/>
    <w:basedOn w:val="a7"/>
    <w:rsid w:val="0091231E"/>
    <w:pPr>
      <w:spacing w:beforeLines="0" w:afterLines="0"/>
      <w:ind w:left="0"/>
    </w:pPr>
    <w:rPr>
      <w:rFonts w:ascii="宋体" w:eastAsia="宋体"/>
    </w:rPr>
  </w:style>
  <w:style w:type="paragraph" w:customStyle="1" w:styleId="affffa">
    <w:name w:val="三级条标题"/>
    <w:basedOn w:val="a7"/>
    <w:next w:val="aff7"/>
    <w:rsid w:val="0091231E"/>
    <w:pPr>
      <w:numPr>
        <w:ilvl w:val="0"/>
        <w:numId w:val="0"/>
      </w:numPr>
      <w:outlineLvl w:val="4"/>
    </w:pPr>
  </w:style>
  <w:style w:type="paragraph" w:customStyle="1" w:styleId="23">
    <w:name w:val="封面标准名称2"/>
    <w:basedOn w:val="affff5"/>
    <w:rsid w:val="0091231E"/>
    <w:pPr>
      <w:framePr w:wrap="around" w:y="4469"/>
      <w:spacing w:beforeLines="630"/>
    </w:pPr>
  </w:style>
  <w:style w:type="paragraph" w:customStyle="1" w:styleId="ab">
    <w:name w:val="附录图标号"/>
    <w:basedOn w:val="afc"/>
    <w:rsid w:val="0091231E"/>
    <w:pPr>
      <w:keepNext/>
      <w:pageBreakBefore/>
      <w:widowControl/>
      <w:numPr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d">
    <w:name w:val="封面标准代替信息"/>
    <w:rsid w:val="0091231E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3">
    <w:name w:val="图表脚注说明"/>
    <w:basedOn w:val="afc"/>
    <w:rsid w:val="0091231E"/>
    <w:pPr>
      <w:numPr>
        <w:numId w:val="7"/>
      </w:numPr>
    </w:pPr>
    <w:rPr>
      <w:rFonts w:ascii="宋体"/>
      <w:sz w:val="18"/>
      <w:szCs w:val="18"/>
    </w:rPr>
  </w:style>
  <w:style w:type="paragraph" w:customStyle="1" w:styleId="a5">
    <w:name w:val="章标题"/>
    <w:next w:val="aff7"/>
    <w:rsid w:val="0091231E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ffe">
    <w:name w:val="附录五级无"/>
    <w:basedOn w:val="afffe"/>
    <w:rsid w:val="0091231E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7"/>
    <w:rsid w:val="0091231E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24">
    <w:name w:val="封面标准文稿编辑信息2"/>
    <w:basedOn w:val="afffff"/>
    <w:rsid w:val="0091231E"/>
    <w:pPr>
      <w:framePr w:wrap="around" w:y="4469"/>
    </w:pPr>
  </w:style>
  <w:style w:type="paragraph" w:customStyle="1" w:styleId="af6">
    <w:name w:val="正文表标题"/>
    <w:next w:val="aff7"/>
    <w:rsid w:val="0091231E"/>
    <w:pPr>
      <w:numPr>
        <w:numId w:val="8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0">
    <w:name w:val="附录一级无"/>
    <w:basedOn w:val="afffff1"/>
    <w:rsid w:val="0091231E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2">
    <w:name w:val="参考文献"/>
    <w:basedOn w:val="afc"/>
    <w:next w:val="aff7"/>
    <w:rsid w:val="0091231E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3">
    <w:name w:val="标准称谓"/>
    <w:next w:val="afc"/>
    <w:rsid w:val="0091231E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f4">
    <w:name w:val="图标脚注说明"/>
    <w:basedOn w:val="aff7"/>
    <w:rsid w:val="0091231E"/>
    <w:pPr>
      <w:ind w:left="840" w:firstLineChars="0" w:hanging="420"/>
    </w:pPr>
    <w:rPr>
      <w:sz w:val="18"/>
      <w:szCs w:val="18"/>
    </w:rPr>
  </w:style>
  <w:style w:type="paragraph" w:customStyle="1" w:styleId="afffff5">
    <w:name w:val="其他发布日期"/>
    <w:basedOn w:val="affff4"/>
    <w:rsid w:val="0091231E"/>
    <w:pPr>
      <w:framePr w:wrap="around" w:vAnchor="page" w:hAnchor="text" w:x="1419"/>
    </w:pPr>
  </w:style>
  <w:style w:type="paragraph" w:customStyle="1" w:styleId="afffff6">
    <w:name w:val="四级无"/>
    <w:basedOn w:val="a8"/>
    <w:rsid w:val="0091231E"/>
    <w:pPr>
      <w:spacing w:beforeLines="0" w:afterLines="0"/>
    </w:pPr>
    <w:rPr>
      <w:rFonts w:ascii="宋体" w:eastAsia="宋体"/>
    </w:rPr>
  </w:style>
  <w:style w:type="paragraph" w:customStyle="1" w:styleId="affff4">
    <w:name w:val="发布日期"/>
    <w:rsid w:val="0091231E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f7">
    <w:name w:val="列项说明"/>
    <w:basedOn w:val="afc"/>
    <w:rsid w:val="0091231E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8">
    <w:name w:val="封面标准文稿类别"/>
    <w:basedOn w:val="afff"/>
    <w:rsid w:val="0091231E"/>
    <w:pPr>
      <w:framePr w:wrap="around"/>
      <w:spacing w:after="160" w:line="240" w:lineRule="auto"/>
    </w:pPr>
    <w:rPr>
      <w:sz w:val="24"/>
    </w:rPr>
  </w:style>
  <w:style w:type="paragraph" w:customStyle="1" w:styleId="af2">
    <w:name w:val="数字编号列项（二级）"/>
    <w:rsid w:val="0091231E"/>
    <w:pPr>
      <w:numPr>
        <w:ilvl w:val="1"/>
        <w:numId w:val="9"/>
      </w:numPr>
      <w:tabs>
        <w:tab w:val="left" w:pos="1260"/>
      </w:tabs>
      <w:jc w:val="both"/>
    </w:pPr>
    <w:rPr>
      <w:rFonts w:ascii="宋体"/>
      <w:sz w:val="21"/>
    </w:rPr>
  </w:style>
  <w:style w:type="paragraph" w:customStyle="1" w:styleId="a1">
    <w:name w:val="示例"/>
    <w:next w:val="afffff9"/>
    <w:rsid w:val="0091231E"/>
    <w:pPr>
      <w:widowControl w:val="0"/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ff9">
    <w:name w:val="示例内容"/>
    <w:rsid w:val="0091231E"/>
    <w:pPr>
      <w:ind w:firstLineChars="200" w:firstLine="200"/>
    </w:pPr>
    <w:rPr>
      <w:rFonts w:ascii="宋体"/>
      <w:sz w:val="18"/>
      <w:szCs w:val="18"/>
    </w:rPr>
  </w:style>
  <w:style w:type="paragraph" w:customStyle="1" w:styleId="afffffa">
    <w:name w:val="图的脚注"/>
    <w:next w:val="aff7"/>
    <w:qFormat/>
    <w:rsid w:val="0091231E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4">
    <w:name w:val="注×：（正文）"/>
    <w:rsid w:val="0091231E"/>
    <w:pPr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91231E"/>
    <w:pPr>
      <w:numPr>
        <w:numId w:val="9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f">
    <w:name w:val="封面标准文稿编辑信息"/>
    <w:basedOn w:val="afffff8"/>
    <w:rsid w:val="0091231E"/>
    <w:pPr>
      <w:framePr w:wrap="around"/>
      <w:spacing w:before="180" w:line="180" w:lineRule="exact"/>
    </w:pPr>
    <w:rPr>
      <w:sz w:val="21"/>
    </w:rPr>
  </w:style>
  <w:style w:type="paragraph" w:customStyle="1" w:styleId="ad">
    <w:name w:val="列项——（一级）"/>
    <w:rsid w:val="0091231E"/>
    <w:pPr>
      <w:widowControl w:val="0"/>
      <w:numPr>
        <w:numId w:val="12"/>
      </w:numPr>
      <w:jc w:val="both"/>
    </w:pPr>
    <w:rPr>
      <w:rFonts w:ascii="宋体"/>
      <w:sz w:val="21"/>
    </w:rPr>
  </w:style>
  <w:style w:type="paragraph" w:customStyle="1" w:styleId="a2">
    <w:name w:val="正文图标题"/>
    <w:next w:val="aff7"/>
    <w:rsid w:val="0091231E"/>
    <w:pPr>
      <w:numPr>
        <w:numId w:val="13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a">
    <w:name w:val="附录数字编号列项（二级）"/>
    <w:qFormat/>
    <w:rsid w:val="0091231E"/>
    <w:pPr>
      <w:numPr>
        <w:ilvl w:val="1"/>
        <w:numId w:val="5"/>
      </w:numPr>
      <w:tabs>
        <w:tab w:val="left" w:pos="840"/>
      </w:tabs>
    </w:pPr>
    <w:rPr>
      <w:rFonts w:ascii="宋体"/>
      <w:sz w:val="21"/>
    </w:rPr>
  </w:style>
  <w:style w:type="paragraph" w:customStyle="1" w:styleId="afffffb">
    <w:name w:val="附录四级无"/>
    <w:basedOn w:val="afff9"/>
    <w:rsid w:val="0091231E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b">
    <w:name w:val="注："/>
    <w:next w:val="aff7"/>
    <w:rsid w:val="0091231E"/>
    <w:pPr>
      <w:widowControl w:val="0"/>
      <w:numPr>
        <w:numId w:val="14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fc">
    <w:name w:val="标准书脚_奇数页"/>
    <w:rsid w:val="0091231E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f1">
    <w:name w:val="附录一级条标题"/>
    <w:basedOn w:val="af8"/>
    <w:next w:val="aff7"/>
    <w:rsid w:val="0091231E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afffffd">
    <w:name w:val="标准书眉一"/>
    <w:rsid w:val="0091231E"/>
    <w:pPr>
      <w:jc w:val="both"/>
    </w:pPr>
  </w:style>
  <w:style w:type="paragraph" w:customStyle="1" w:styleId="afffffe">
    <w:name w:val="封面正文"/>
    <w:rsid w:val="0091231E"/>
    <w:pPr>
      <w:jc w:val="both"/>
    </w:pPr>
  </w:style>
  <w:style w:type="paragraph" w:customStyle="1" w:styleId="a">
    <w:name w:val="注×："/>
    <w:rsid w:val="0091231E"/>
    <w:pPr>
      <w:widowControl w:val="0"/>
      <w:numPr>
        <w:numId w:val="1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a">
    <w:name w:val="注：（正文）"/>
    <w:basedOn w:val="afb"/>
    <w:next w:val="aff7"/>
    <w:rsid w:val="0091231E"/>
    <w:pPr>
      <w:numPr>
        <w:numId w:val="16"/>
      </w:numPr>
    </w:pPr>
  </w:style>
  <w:style w:type="paragraph" w:customStyle="1" w:styleId="affffff">
    <w:name w:val="其他实施日期"/>
    <w:basedOn w:val="affff3"/>
    <w:rsid w:val="0091231E"/>
    <w:pPr>
      <w:framePr w:wrap="around"/>
    </w:pPr>
  </w:style>
  <w:style w:type="paragraph" w:customStyle="1" w:styleId="25">
    <w:name w:val="封面标准文稿类别2"/>
    <w:basedOn w:val="afffff8"/>
    <w:rsid w:val="0091231E"/>
    <w:pPr>
      <w:framePr w:wrap="around" w:y="4469"/>
    </w:pPr>
  </w:style>
  <w:style w:type="paragraph" w:customStyle="1" w:styleId="af">
    <w:name w:val="列项◆（三级）"/>
    <w:basedOn w:val="afc"/>
    <w:rsid w:val="0091231E"/>
    <w:pPr>
      <w:numPr>
        <w:ilvl w:val="2"/>
        <w:numId w:val="12"/>
      </w:numPr>
      <w:tabs>
        <w:tab w:val="left" w:pos="1678"/>
      </w:tabs>
    </w:pPr>
    <w:rPr>
      <w:rFonts w:ascii="宋体"/>
      <w:szCs w:val="21"/>
    </w:rPr>
  </w:style>
  <w:style w:type="paragraph" w:customStyle="1" w:styleId="affffff0">
    <w:name w:val="其他标准称谓"/>
    <w:next w:val="afc"/>
    <w:rsid w:val="0091231E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0">
    <w:name w:val="首示例"/>
    <w:next w:val="aff7"/>
    <w:link w:val="Char0"/>
    <w:qFormat/>
    <w:rsid w:val="0091231E"/>
    <w:pPr>
      <w:numPr>
        <w:numId w:val="17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4">
    <w:name w:val="附录表标号"/>
    <w:basedOn w:val="afc"/>
    <w:next w:val="aff7"/>
    <w:rsid w:val="0091231E"/>
    <w:pPr>
      <w:numPr>
        <w:numId w:val="1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f1">
    <w:name w:val="三级无"/>
    <w:basedOn w:val="affffa"/>
    <w:rsid w:val="0091231E"/>
    <w:pPr>
      <w:spacing w:beforeLines="0" w:afterLines="0"/>
    </w:pPr>
    <w:rPr>
      <w:rFonts w:ascii="宋体" w:eastAsia="宋体"/>
    </w:rPr>
  </w:style>
  <w:style w:type="paragraph" w:customStyle="1" w:styleId="26">
    <w:name w:val="封面标准英文名称2"/>
    <w:basedOn w:val="afffc"/>
    <w:rsid w:val="0091231E"/>
    <w:pPr>
      <w:framePr w:wrap="around" w:y="4469"/>
    </w:pPr>
  </w:style>
  <w:style w:type="paragraph" w:customStyle="1" w:styleId="afff7">
    <w:name w:val="发布部门"/>
    <w:next w:val="aff7"/>
    <w:rsid w:val="0091231E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f2">
    <w:name w:val="正文公式编号制表符"/>
    <w:basedOn w:val="aff7"/>
    <w:next w:val="aff7"/>
    <w:qFormat/>
    <w:rsid w:val="0091231E"/>
    <w:pPr>
      <w:ind w:firstLineChars="0" w:firstLine="0"/>
    </w:pPr>
  </w:style>
  <w:style w:type="paragraph" w:customStyle="1" w:styleId="ae">
    <w:name w:val="列项●（二级）"/>
    <w:rsid w:val="0091231E"/>
    <w:pPr>
      <w:numPr>
        <w:ilvl w:val="1"/>
        <w:numId w:val="12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ffffff3">
    <w:name w:val="列项说明数字编号"/>
    <w:rsid w:val="0091231E"/>
    <w:pPr>
      <w:ind w:leftChars="400" w:left="600" w:hangingChars="200" w:hanging="200"/>
    </w:pPr>
    <w:rPr>
      <w:rFonts w:ascii="宋体"/>
      <w:sz w:val="21"/>
    </w:rPr>
  </w:style>
  <w:style w:type="paragraph" w:customStyle="1" w:styleId="af5">
    <w:name w:val="附录表标题"/>
    <w:basedOn w:val="afc"/>
    <w:next w:val="aff7"/>
    <w:rsid w:val="0091231E"/>
    <w:pPr>
      <w:numPr>
        <w:ilvl w:val="1"/>
        <w:numId w:val="18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4">
    <w:name w:val="前言、引言标题"/>
    <w:next w:val="aff7"/>
    <w:rsid w:val="0091231E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c">
    <w:name w:val="附录图标题"/>
    <w:basedOn w:val="afc"/>
    <w:next w:val="aff7"/>
    <w:rsid w:val="0091231E"/>
    <w:pPr>
      <w:numPr>
        <w:ilvl w:val="1"/>
        <w:numId w:val="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5">
    <w:name w:val="其他标准标志"/>
    <w:basedOn w:val="affff9"/>
    <w:rsid w:val="0091231E"/>
    <w:pPr>
      <w:framePr w:w="6101" w:wrap="around" w:vAnchor="page" w:hAnchor="page" w:x="4673" w:y="942"/>
    </w:pPr>
    <w:rPr>
      <w:w w:val="130"/>
    </w:rPr>
  </w:style>
  <w:style w:type="paragraph" w:customStyle="1" w:styleId="affffff6">
    <w:name w:val="一级无"/>
    <w:basedOn w:val="a6"/>
    <w:rsid w:val="0091231E"/>
    <w:pPr>
      <w:spacing w:beforeLines="0" w:afterLines="0"/>
    </w:pPr>
    <w:rPr>
      <w:rFonts w:ascii="宋体" w:eastAsia="宋体"/>
    </w:rPr>
  </w:style>
  <w:style w:type="table" w:styleId="affffff7">
    <w:name w:val="Table Grid"/>
    <w:basedOn w:val="afe"/>
    <w:rsid w:val="0091231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591</Words>
  <Characters>3373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Manager/>
  <Company>zle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吴慧星</cp:lastModifiedBy>
  <cp:revision>7</cp:revision>
  <cp:lastPrinted>2018-06-06T08:08:00Z</cp:lastPrinted>
  <dcterms:created xsi:type="dcterms:W3CDTF">2018-06-06T07:08:00Z</dcterms:created>
  <dcterms:modified xsi:type="dcterms:W3CDTF">2018-06-11T01:12:00Z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