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2C" w:rsidRDefault="00093C5B" w:rsidP="008B7D2C">
      <w:pPr>
        <w:jc w:val="center"/>
        <w:rPr>
          <w:rFonts w:ascii="黑体" w:eastAsia="黑体"/>
          <w:sz w:val="32"/>
          <w:szCs w:val="32"/>
        </w:rPr>
      </w:pPr>
      <w:r>
        <w:rPr>
          <w:rFonts w:ascii="黑体" w:eastAsia="黑体" w:hint="eastAsia"/>
          <w:sz w:val="32"/>
          <w:szCs w:val="32"/>
        </w:rPr>
        <w:t>《锆及锆合金表面除磷和清洗方法</w:t>
      </w:r>
      <w:r w:rsidR="008B7D2C">
        <w:rPr>
          <w:rFonts w:ascii="黑体" w:eastAsia="黑体" w:hint="eastAsia"/>
          <w:sz w:val="32"/>
          <w:szCs w:val="32"/>
        </w:rPr>
        <w:t>》</w:t>
      </w:r>
    </w:p>
    <w:p w:rsidR="008B7D2C" w:rsidRPr="00D73703" w:rsidRDefault="008B7D2C" w:rsidP="008B7D2C">
      <w:pPr>
        <w:spacing w:line="440" w:lineRule="exact"/>
        <w:jc w:val="center"/>
        <w:rPr>
          <w:rFonts w:ascii="黑体" w:eastAsia="黑体"/>
          <w:sz w:val="32"/>
          <w:szCs w:val="32"/>
        </w:rPr>
      </w:pPr>
      <w:r w:rsidRPr="00823BE8">
        <w:rPr>
          <w:rFonts w:ascii="黑体" w:eastAsia="黑体" w:hint="eastAsia"/>
          <w:sz w:val="32"/>
          <w:szCs w:val="32"/>
        </w:rPr>
        <w:t>编制说明</w:t>
      </w:r>
      <w:r>
        <w:rPr>
          <w:rFonts w:ascii="黑体" w:eastAsia="黑体" w:hint="eastAsia"/>
          <w:sz w:val="32"/>
          <w:szCs w:val="32"/>
        </w:rPr>
        <w:t>（</w:t>
      </w:r>
      <w:r w:rsidR="00093C5B">
        <w:rPr>
          <w:rFonts w:ascii="黑体" w:eastAsia="黑体" w:hint="eastAsia"/>
          <w:sz w:val="32"/>
          <w:szCs w:val="32"/>
        </w:rPr>
        <w:t>征求意见</w:t>
      </w:r>
      <w:r>
        <w:rPr>
          <w:rFonts w:ascii="黑体" w:eastAsia="黑体" w:hint="eastAsia"/>
          <w:sz w:val="32"/>
          <w:szCs w:val="32"/>
        </w:rPr>
        <w:t>稿）</w:t>
      </w:r>
    </w:p>
    <w:p w:rsidR="008930DB" w:rsidRPr="008B7D2C" w:rsidRDefault="008930DB" w:rsidP="00285790">
      <w:pPr>
        <w:rPr>
          <w:rFonts w:ascii="黑体" w:eastAsia="黑体" w:hAnsi="黑体" w:cs="Times New Roman"/>
          <w:szCs w:val="21"/>
        </w:rPr>
      </w:pPr>
      <w:r w:rsidRPr="008B7D2C">
        <w:rPr>
          <w:rFonts w:ascii="黑体" w:eastAsia="黑体" w:hAnsi="黑体" w:cs="Times New Roman" w:hint="eastAsia"/>
          <w:szCs w:val="21"/>
        </w:rPr>
        <w:t>1.工作简况</w:t>
      </w:r>
    </w:p>
    <w:p w:rsidR="005F1F5A" w:rsidRPr="008B7D2C" w:rsidRDefault="008930DB" w:rsidP="00285790">
      <w:pPr>
        <w:rPr>
          <w:rFonts w:ascii="黑体" w:eastAsia="黑体" w:hAnsi="黑体" w:cs="Times New Roman"/>
          <w:szCs w:val="21"/>
        </w:rPr>
      </w:pPr>
      <w:r w:rsidRPr="008B7D2C">
        <w:rPr>
          <w:rFonts w:ascii="黑体" w:eastAsia="黑体" w:hAnsi="黑体" w:cs="Times New Roman" w:hint="eastAsia"/>
          <w:szCs w:val="21"/>
        </w:rPr>
        <w:t>1.1</w:t>
      </w:r>
      <w:r w:rsidR="00064A23" w:rsidRPr="008B7D2C">
        <w:rPr>
          <w:rFonts w:ascii="黑体" w:eastAsia="黑体" w:hAnsi="黑体" w:cs="Times New Roman" w:hint="eastAsia"/>
          <w:szCs w:val="21"/>
        </w:rPr>
        <w:t>项目</w:t>
      </w:r>
      <w:r w:rsidR="00285790" w:rsidRPr="008B7D2C">
        <w:rPr>
          <w:rFonts w:ascii="黑体" w:eastAsia="黑体" w:hAnsi="黑体" w:cs="Times New Roman" w:hint="eastAsia"/>
          <w:szCs w:val="21"/>
        </w:rPr>
        <w:t>来源</w:t>
      </w:r>
    </w:p>
    <w:p w:rsidR="00DD58EC" w:rsidRPr="008B7D2C" w:rsidRDefault="00DD58EC" w:rsidP="00DD58EC">
      <w:pPr>
        <w:ind w:firstLine="482"/>
        <w:rPr>
          <w:rFonts w:ascii="Times New Roman" w:eastAsia="宋体" w:hAnsi="Calibri" w:cs="Times New Roman"/>
          <w:szCs w:val="21"/>
        </w:rPr>
      </w:pPr>
      <w:r w:rsidRPr="008B7D2C">
        <w:rPr>
          <w:rFonts w:ascii="Times New Roman" w:eastAsia="宋体" w:hAnsi="Calibri" w:cs="Times New Roman" w:hint="eastAsia"/>
          <w:szCs w:val="21"/>
        </w:rPr>
        <w:t>根据国标委综合【</w:t>
      </w:r>
      <w:r>
        <w:rPr>
          <w:rFonts w:ascii="Times New Roman" w:eastAsia="宋体" w:hAnsi="Calibri" w:cs="Times New Roman" w:hint="eastAsia"/>
          <w:szCs w:val="21"/>
        </w:rPr>
        <w:t>2017</w:t>
      </w:r>
      <w:r w:rsidRPr="008B7D2C">
        <w:rPr>
          <w:rFonts w:ascii="Times New Roman" w:eastAsia="宋体" w:hAnsi="Calibri" w:cs="Times New Roman" w:hint="eastAsia"/>
          <w:szCs w:val="21"/>
        </w:rPr>
        <w:t>】</w:t>
      </w:r>
      <w:r>
        <w:rPr>
          <w:rFonts w:ascii="Times New Roman" w:eastAsia="宋体" w:hAnsi="Calibri" w:cs="Times New Roman" w:hint="eastAsia"/>
          <w:szCs w:val="21"/>
        </w:rPr>
        <w:t>128</w:t>
      </w:r>
      <w:r w:rsidRPr="008B7D2C">
        <w:rPr>
          <w:rFonts w:ascii="Times New Roman" w:eastAsia="宋体" w:hAnsi="Calibri" w:cs="Times New Roman" w:hint="eastAsia"/>
          <w:szCs w:val="21"/>
        </w:rPr>
        <w:t>号《国家标准委关于下达</w:t>
      </w:r>
      <w:r>
        <w:rPr>
          <w:rFonts w:ascii="Times New Roman" w:eastAsia="宋体" w:hAnsi="Calibri" w:cs="Times New Roman" w:hint="eastAsia"/>
          <w:szCs w:val="21"/>
        </w:rPr>
        <w:t>2017</w:t>
      </w:r>
      <w:r>
        <w:rPr>
          <w:rFonts w:ascii="Times New Roman" w:eastAsia="宋体" w:hAnsi="Calibri" w:cs="Times New Roman" w:hint="eastAsia"/>
          <w:szCs w:val="21"/>
        </w:rPr>
        <w:t>年第四批标准制修订计划的</w:t>
      </w:r>
      <w:r w:rsidRPr="008B7D2C">
        <w:rPr>
          <w:rFonts w:ascii="Times New Roman" w:eastAsia="宋体" w:hAnsi="Calibri" w:cs="Times New Roman" w:hint="eastAsia"/>
          <w:szCs w:val="21"/>
        </w:rPr>
        <w:t>通知》要求，由国核宝钛锆业股份公司起草《</w:t>
      </w:r>
      <w:r>
        <w:rPr>
          <w:rFonts w:ascii="Times New Roman" w:eastAsia="宋体" w:hAnsi="Calibri" w:cs="Times New Roman" w:hint="eastAsia"/>
          <w:szCs w:val="21"/>
        </w:rPr>
        <w:t>锆及锆合金表面除磷和清洗方法</w:t>
      </w:r>
      <w:r w:rsidRPr="008B7D2C">
        <w:rPr>
          <w:rFonts w:ascii="Times New Roman" w:eastAsia="宋体" w:hAnsi="Calibri" w:cs="Times New Roman" w:hint="eastAsia"/>
          <w:szCs w:val="21"/>
        </w:rPr>
        <w:t>》国家标准，项目计划编号为</w:t>
      </w:r>
      <w:r>
        <w:rPr>
          <w:rFonts w:ascii="Times New Roman" w:eastAsia="宋体" w:hAnsi="Calibri" w:cs="Times New Roman" w:hint="eastAsia"/>
          <w:szCs w:val="21"/>
        </w:rPr>
        <w:t>20173513-T-610</w:t>
      </w:r>
      <w:r w:rsidRPr="008B7D2C">
        <w:rPr>
          <w:rFonts w:ascii="Times New Roman" w:eastAsia="宋体" w:hAnsi="Calibri" w:cs="Times New Roman" w:hint="eastAsia"/>
          <w:szCs w:val="21"/>
        </w:rPr>
        <w:t>，计划完成年限</w:t>
      </w:r>
      <w:r w:rsidRPr="008B7D2C">
        <w:rPr>
          <w:rFonts w:ascii="Times New Roman" w:eastAsia="宋体" w:hAnsi="Calibri" w:cs="Times New Roman" w:hint="eastAsia"/>
          <w:szCs w:val="21"/>
        </w:rPr>
        <w:t>201</w:t>
      </w:r>
      <w:r>
        <w:rPr>
          <w:rFonts w:ascii="Times New Roman" w:eastAsia="宋体" w:hAnsi="Calibri" w:cs="Times New Roman" w:hint="eastAsia"/>
          <w:szCs w:val="21"/>
        </w:rPr>
        <w:t>9</w:t>
      </w:r>
      <w:r w:rsidRPr="008B7D2C">
        <w:rPr>
          <w:rFonts w:ascii="Times New Roman" w:eastAsia="宋体" w:hAnsi="Calibri" w:cs="Times New Roman" w:hint="eastAsia"/>
          <w:szCs w:val="21"/>
        </w:rPr>
        <w:t>年。</w:t>
      </w:r>
    </w:p>
    <w:p w:rsidR="00064A23" w:rsidRPr="008B7D2C" w:rsidRDefault="00064A23" w:rsidP="008B7D2C">
      <w:pPr>
        <w:rPr>
          <w:rFonts w:ascii="黑体" w:eastAsia="黑体" w:hAnsi="黑体" w:cs="Times New Roman"/>
          <w:szCs w:val="21"/>
        </w:rPr>
      </w:pPr>
      <w:r w:rsidRPr="008B7D2C">
        <w:rPr>
          <w:rFonts w:ascii="黑体" w:eastAsia="黑体" w:hAnsi="黑体" w:cs="Times New Roman" w:hint="eastAsia"/>
          <w:szCs w:val="21"/>
        </w:rPr>
        <w:t>1.2本标准所涉及的产品简况</w:t>
      </w:r>
    </w:p>
    <w:p w:rsidR="00D022B8" w:rsidRPr="00D022B8" w:rsidRDefault="00D022B8" w:rsidP="00D022B8">
      <w:pPr>
        <w:spacing w:line="400" w:lineRule="exact"/>
        <w:ind w:firstLine="480"/>
        <w:rPr>
          <w:rFonts w:ascii="Times New Roman" w:cs="Times New Roman"/>
          <w:szCs w:val="21"/>
        </w:rPr>
      </w:pPr>
      <w:r w:rsidRPr="00D022B8">
        <w:rPr>
          <w:rFonts w:ascii="Times New Roman" w:cs="Times New Roman" w:hint="eastAsia"/>
          <w:szCs w:val="21"/>
        </w:rPr>
        <w:t>锆及锆合金以其优异的核性能、耐腐蚀性和良好的热传导性，主要用于化工设备、换热设备和核反应堆中的燃料组件。我国锆及锆合金的生产起步于</w:t>
      </w:r>
      <w:r w:rsidRPr="00D022B8">
        <w:rPr>
          <w:rFonts w:ascii="Times New Roman" w:cs="Times New Roman" w:hint="eastAsia"/>
          <w:szCs w:val="21"/>
        </w:rPr>
        <w:t>20</w:t>
      </w:r>
      <w:r w:rsidRPr="00D022B8">
        <w:rPr>
          <w:rFonts w:ascii="Times New Roman" w:cs="Times New Roman" w:hint="eastAsia"/>
          <w:szCs w:val="21"/>
        </w:rPr>
        <w:t>世纪</w:t>
      </w:r>
      <w:r w:rsidRPr="00D022B8">
        <w:rPr>
          <w:rFonts w:ascii="Times New Roman" w:cs="Times New Roman" w:hint="eastAsia"/>
          <w:szCs w:val="21"/>
        </w:rPr>
        <w:t>60</w:t>
      </w:r>
      <w:r w:rsidRPr="00D022B8">
        <w:rPr>
          <w:rFonts w:ascii="Times New Roman" w:cs="Times New Roman" w:hint="eastAsia"/>
          <w:szCs w:val="21"/>
        </w:rPr>
        <w:t>年代，</w:t>
      </w:r>
      <w:r w:rsidRPr="00D022B8">
        <w:rPr>
          <w:rFonts w:ascii="Times New Roman" w:cs="Times New Roman" w:hint="eastAsia"/>
          <w:szCs w:val="21"/>
        </w:rPr>
        <w:t>1968</w:t>
      </w:r>
      <w:r w:rsidRPr="00D022B8">
        <w:rPr>
          <w:rFonts w:ascii="Times New Roman" w:cs="Times New Roman" w:hint="eastAsia"/>
          <w:szCs w:val="21"/>
        </w:rPr>
        <w:t>年实现了</w:t>
      </w:r>
      <w:r w:rsidR="00A60671">
        <w:rPr>
          <w:rFonts w:ascii="Times New Roman" w:cs="Times New Roman" w:hint="eastAsia"/>
          <w:szCs w:val="21"/>
        </w:rPr>
        <w:t>锆及</w:t>
      </w:r>
      <w:r w:rsidRPr="00D022B8">
        <w:rPr>
          <w:rFonts w:ascii="Times New Roman" w:cs="Times New Roman" w:hint="eastAsia"/>
          <w:szCs w:val="21"/>
        </w:rPr>
        <w:t>锆合金材的工业化生产。</w:t>
      </w:r>
      <w:r w:rsidRPr="002F264A">
        <w:rPr>
          <w:rFonts w:ascii="Times New Roman" w:cs="Times New Roman" w:hint="eastAsia"/>
          <w:szCs w:val="21"/>
        </w:rPr>
        <w:t>近</w:t>
      </w:r>
      <w:r w:rsidR="002F264A" w:rsidRPr="002F264A">
        <w:rPr>
          <w:rFonts w:ascii="Times New Roman" w:cs="Times New Roman" w:hint="eastAsia"/>
          <w:szCs w:val="21"/>
        </w:rPr>
        <w:t>几</w:t>
      </w:r>
      <w:r w:rsidRPr="002F264A">
        <w:rPr>
          <w:rFonts w:ascii="Times New Roman" w:cs="Times New Roman" w:hint="eastAsia"/>
          <w:szCs w:val="21"/>
        </w:rPr>
        <w:t>十年来</w:t>
      </w:r>
      <w:r w:rsidRPr="00D022B8">
        <w:rPr>
          <w:rFonts w:ascii="Times New Roman" w:cs="Times New Roman" w:hint="eastAsia"/>
          <w:szCs w:val="21"/>
        </w:rPr>
        <w:t>，锆及锆合金产品生产规模有了近百倍的增长，尤其是高附加值的核工业用</w:t>
      </w:r>
      <w:r w:rsidR="00A60671">
        <w:rPr>
          <w:rFonts w:ascii="Times New Roman" w:cs="Times New Roman" w:hint="eastAsia"/>
          <w:szCs w:val="21"/>
        </w:rPr>
        <w:t>锆及锆</w:t>
      </w:r>
      <w:r w:rsidRPr="00D022B8">
        <w:rPr>
          <w:rFonts w:ascii="Times New Roman" w:cs="Times New Roman" w:hint="eastAsia"/>
          <w:szCs w:val="21"/>
        </w:rPr>
        <w:t>合金管</w:t>
      </w:r>
      <w:r w:rsidR="00A60671">
        <w:rPr>
          <w:rFonts w:ascii="Times New Roman" w:cs="Times New Roman" w:hint="eastAsia"/>
          <w:szCs w:val="21"/>
        </w:rPr>
        <w:t>、棒、</w:t>
      </w:r>
      <w:r w:rsidRPr="00D022B8">
        <w:rPr>
          <w:rFonts w:ascii="Times New Roman" w:cs="Times New Roman" w:hint="eastAsia"/>
          <w:szCs w:val="21"/>
        </w:rPr>
        <w:t>板</w:t>
      </w:r>
      <w:r w:rsidR="00A60671">
        <w:rPr>
          <w:rFonts w:ascii="Times New Roman" w:cs="Times New Roman" w:hint="eastAsia"/>
          <w:szCs w:val="21"/>
        </w:rPr>
        <w:t>、</w:t>
      </w:r>
      <w:r w:rsidRPr="00D022B8">
        <w:rPr>
          <w:rFonts w:ascii="Times New Roman" w:cs="Times New Roman" w:hint="eastAsia"/>
          <w:szCs w:val="21"/>
        </w:rPr>
        <w:t>带材</w:t>
      </w:r>
      <w:r w:rsidR="00232638" w:rsidRPr="002F264A">
        <w:rPr>
          <w:rFonts w:ascii="Times New Roman" w:cs="Times New Roman" w:hint="eastAsia"/>
          <w:szCs w:val="21"/>
        </w:rPr>
        <w:t>国产化进程发展迅速</w:t>
      </w:r>
      <w:r w:rsidRPr="00D022B8">
        <w:rPr>
          <w:rFonts w:ascii="Times New Roman" w:cs="Times New Roman" w:hint="eastAsia"/>
          <w:szCs w:val="21"/>
        </w:rPr>
        <w:t>。</w:t>
      </w:r>
    </w:p>
    <w:p w:rsidR="00167087" w:rsidRPr="00D022B8" w:rsidRDefault="00D022B8" w:rsidP="00D022B8">
      <w:pPr>
        <w:spacing w:line="400" w:lineRule="exact"/>
        <w:ind w:firstLine="480"/>
        <w:rPr>
          <w:rFonts w:ascii="Times New Roman" w:cs="Times New Roman"/>
          <w:szCs w:val="21"/>
        </w:rPr>
      </w:pPr>
      <w:r w:rsidRPr="00D022B8">
        <w:rPr>
          <w:rFonts w:ascii="Times New Roman" w:cs="Times New Roman" w:hint="eastAsia"/>
          <w:szCs w:val="21"/>
        </w:rPr>
        <w:t>在锆及锆合金管、棒、板、带材产品的生产过程中，要求铸锭</w:t>
      </w:r>
      <w:r w:rsidRPr="00D022B8">
        <w:rPr>
          <w:rFonts w:ascii="Times New Roman" w:cs="Times New Roman" w:hint="eastAsia"/>
          <w:szCs w:val="21"/>
        </w:rPr>
        <w:t>/</w:t>
      </w:r>
      <w:r w:rsidRPr="00D022B8">
        <w:rPr>
          <w:rFonts w:ascii="Times New Roman" w:cs="Times New Roman" w:hint="eastAsia"/>
          <w:szCs w:val="21"/>
        </w:rPr>
        <w:t>坯料经过锻造、淬火、挤压</w:t>
      </w:r>
      <w:r w:rsidRPr="00D022B8">
        <w:rPr>
          <w:rFonts w:ascii="Times New Roman" w:cs="Times New Roman" w:hint="eastAsia"/>
          <w:szCs w:val="21"/>
        </w:rPr>
        <w:t>/</w:t>
      </w:r>
      <w:r w:rsidRPr="00D022B8">
        <w:rPr>
          <w:rFonts w:ascii="Times New Roman" w:cs="Times New Roman" w:hint="eastAsia"/>
          <w:szCs w:val="21"/>
        </w:rPr>
        <w:t>热轧、退火等热加工和热处理工序进行加工。在高温下，锆</w:t>
      </w:r>
      <w:r w:rsidR="00A60671">
        <w:rPr>
          <w:rFonts w:ascii="Times New Roman" w:cs="Times New Roman" w:hint="eastAsia"/>
          <w:szCs w:val="21"/>
        </w:rPr>
        <w:t>及锆合金产品表面</w:t>
      </w:r>
      <w:r w:rsidRPr="00D022B8">
        <w:rPr>
          <w:rFonts w:ascii="Times New Roman" w:cs="Times New Roman" w:hint="eastAsia"/>
          <w:szCs w:val="21"/>
        </w:rPr>
        <w:t>会</w:t>
      </w:r>
      <w:r w:rsidR="00A60671">
        <w:rPr>
          <w:rFonts w:ascii="Times New Roman" w:cs="Times New Roman" w:hint="eastAsia"/>
          <w:szCs w:val="21"/>
        </w:rPr>
        <w:t>被</w:t>
      </w:r>
      <w:r w:rsidR="00A60671" w:rsidRPr="00D022B8">
        <w:rPr>
          <w:rFonts w:ascii="Times New Roman" w:cs="Times New Roman" w:hint="eastAsia"/>
          <w:szCs w:val="21"/>
        </w:rPr>
        <w:t>空气</w:t>
      </w:r>
      <w:r w:rsidR="00A60671">
        <w:rPr>
          <w:rFonts w:ascii="Times New Roman" w:cs="Times New Roman" w:hint="eastAsia"/>
          <w:szCs w:val="21"/>
        </w:rPr>
        <w:t>中的</w:t>
      </w:r>
      <w:r w:rsidRPr="00D022B8">
        <w:rPr>
          <w:rFonts w:ascii="Times New Roman" w:cs="Times New Roman" w:hint="eastAsia"/>
          <w:szCs w:val="21"/>
        </w:rPr>
        <w:t>氧、氮、氢等污染，热加工</w:t>
      </w:r>
      <w:r w:rsidRPr="00D022B8">
        <w:rPr>
          <w:rFonts w:ascii="Times New Roman" w:cs="Times New Roman" w:hint="eastAsia"/>
          <w:szCs w:val="21"/>
        </w:rPr>
        <w:t>/</w:t>
      </w:r>
      <w:r w:rsidRPr="00D022B8">
        <w:rPr>
          <w:rFonts w:ascii="Times New Roman" w:cs="Times New Roman" w:hint="eastAsia"/>
          <w:szCs w:val="21"/>
        </w:rPr>
        <w:t>热处理时也会被加工过程中的润滑剂、防氧化涂层等污染；冷加工时，工件表面也会被油脂、冷却剂、润滑剂等污染。这些污染物需要通过打磨、机加</w:t>
      </w:r>
      <w:r w:rsidRPr="00D022B8">
        <w:rPr>
          <w:rFonts w:ascii="Times New Roman" w:cs="Times New Roman" w:hint="eastAsia"/>
          <w:szCs w:val="21"/>
        </w:rPr>
        <w:t>/</w:t>
      </w:r>
      <w:r w:rsidRPr="00D022B8">
        <w:rPr>
          <w:rFonts w:ascii="Times New Roman" w:cs="Times New Roman" w:hint="eastAsia"/>
          <w:szCs w:val="21"/>
        </w:rPr>
        <w:t>刨铣、破鳞、脱脂、酸洗处理等手段进行清理，这些处理手段会产生较大的颗粒、粉尘及含酸、碱及含油废水等环境污染。由于目前行业内各生产单位对锆合金表面污染物的处理方法也不尽相同，需要建立一套科学的表面处理方法，推荐在行业内实施。通过科学的规范表面清洁方法，既能确保产品的质量、又能有效的减少稀有金属资源浪费、减少颗粒、粉尘、酸、碱污染物排放，提升职业健康及周边环境。</w:t>
      </w:r>
    </w:p>
    <w:p w:rsidR="008F13CF" w:rsidRPr="008B7D2C" w:rsidRDefault="008F13CF" w:rsidP="008B7D2C">
      <w:pPr>
        <w:rPr>
          <w:rFonts w:ascii="黑体" w:eastAsia="黑体" w:hAnsi="黑体" w:cs="Times New Roman"/>
          <w:szCs w:val="21"/>
        </w:rPr>
      </w:pPr>
      <w:r w:rsidRPr="008B7D2C">
        <w:rPr>
          <w:rFonts w:ascii="黑体" w:eastAsia="黑体" w:hAnsi="黑体" w:cs="Times New Roman" w:hint="eastAsia"/>
          <w:szCs w:val="21"/>
        </w:rPr>
        <w:t>1.3承担单位情况及主要工作过程</w:t>
      </w:r>
    </w:p>
    <w:p w:rsidR="00C77E1C" w:rsidRDefault="008F13CF" w:rsidP="008B7D2C">
      <w:pPr>
        <w:rPr>
          <w:rFonts w:ascii="黑体" w:eastAsia="黑体" w:hAnsi="黑体" w:cs="Times New Roman"/>
          <w:szCs w:val="21"/>
        </w:rPr>
      </w:pPr>
      <w:r w:rsidRPr="008B7D2C">
        <w:rPr>
          <w:rFonts w:ascii="黑体" w:eastAsia="黑体" w:hAnsi="黑体" w:cs="Times New Roman" w:hint="eastAsia"/>
          <w:szCs w:val="21"/>
        </w:rPr>
        <w:t>1.3.1 承担单位情况</w:t>
      </w:r>
    </w:p>
    <w:p w:rsidR="00093C5B" w:rsidRPr="008A092B" w:rsidRDefault="00093C5B" w:rsidP="00093C5B">
      <w:pPr>
        <w:spacing w:line="400" w:lineRule="exact"/>
        <w:ind w:firstLine="480"/>
        <w:rPr>
          <w:rFonts w:ascii="Times New Roman" w:hAnsi="Times New Roman" w:cs="Times New Roman"/>
          <w:szCs w:val="21"/>
        </w:rPr>
      </w:pPr>
      <w:r w:rsidRPr="008A092B">
        <w:rPr>
          <w:rFonts w:ascii="Times New Roman" w:cs="Times New Roman"/>
          <w:szCs w:val="21"/>
        </w:rPr>
        <w:t>国核宝钛锆业股份公司（简称</w:t>
      </w:r>
      <w:r w:rsidRPr="008A092B">
        <w:rPr>
          <w:rFonts w:ascii="Times New Roman" w:hAnsi="Times New Roman" w:cs="Times New Roman"/>
          <w:szCs w:val="21"/>
        </w:rPr>
        <w:t>“</w:t>
      </w:r>
      <w:r w:rsidRPr="008A092B">
        <w:rPr>
          <w:rFonts w:ascii="Times New Roman" w:cs="Times New Roman"/>
          <w:szCs w:val="21"/>
        </w:rPr>
        <w:t>国核锆业</w:t>
      </w:r>
      <w:r w:rsidRPr="008A092B">
        <w:rPr>
          <w:rFonts w:ascii="Times New Roman" w:hAnsi="Times New Roman" w:cs="Times New Roman"/>
          <w:szCs w:val="21"/>
        </w:rPr>
        <w:t>”</w:t>
      </w:r>
      <w:r w:rsidRPr="008A092B">
        <w:rPr>
          <w:rFonts w:ascii="Times New Roman" w:cs="Times New Roman"/>
          <w:szCs w:val="21"/>
        </w:rPr>
        <w:t>）由国家核电技术公司和宝钛集团有限公司于</w:t>
      </w:r>
      <w:r w:rsidRPr="008A092B">
        <w:rPr>
          <w:rFonts w:ascii="Times New Roman" w:hAnsi="Times New Roman" w:cs="Times New Roman"/>
          <w:szCs w:val="21"/>
        </w:rPr>
        <w:t>2007</w:t>
      </w:r>
      <w:r w:rsidRPr="008A092B">
        <w:rPr>
          <w:rFonts w:ascii="Times New Roman" w:cs="Times New Roman"/>
          <w:szCs w:val="21"/>
        </w:rPr>
        <w:t>年</w:t>
      </w:r>
      <w:r w:rsidRPr="008A092B">
        <w:rPr>
          <w:rFonts w:ascii="Times New Roman" w:hAnsi="Times New Roman" w:cs="Times New Roman"/>
          <w:szCs w:val="21"/>
        </w:rPr>
        <w:t>11</w:t>
      </w:r>
      <w:r w:rsidRPr="008A092B">
        <w:rPr>
          <w:rFonts w:ascii="Times New Roman" w:cs="Times New Roman"/>
          <w:szCs w:val="21"/>
        </w:rPr>
        <w:t>月共同出资组建，归口国家核电技术公司管理。</w:t>
      </w:r>
    </w:p>
    <w:p w:rsidR="00093C5B" w:rsidRPr="008A092B" w:rsidRDefault="00093C5B" w:rsidP="00093C5B">
      <w:pPr>
        <w:spacing w:line="400" w:lineRule="exact"/>
        <w:ind w:firstLine="480"/>
        <w:rPr>
          <w:rFonts w:ascii="Times New Roman" w:hAnsi="Times New Roman" w:cs="Times New Roman"/>
          <w:szCs w:val="21"/>
        </w:rPr>
      </w:pPr>
      <w:r w:rsidRPr="008A092B">
        <w:rPr>
          <w:rFonts w:ascii="Times New Roman" w:cs="Times New Roman"/>
          <w:szCs w:val="21"/>
        </w:rPr>
        <w:t>国核锆业是集研发与生产为一体的核级锆材专业化公司，被确定为引进美国西屋公司</w:t>
      </w:r>
      <w:r w:rsidRPr="008A092B">
        <w:rPr>
          <w:rFonts w:ascii="Times New Roman" w:hAnsi="Times New Roman" w:cs="Times New Roman"/>
          <w:szCs w:val="21"/>
        </w:rPr>
        <w:t>AP1000</w:t>
      </w:r>
      <w:r w:rsidRPr="008A092B">
        <w:rPr>
          <w:rFonts w:ascii="Times New Roman" w:cs="Times New Roman"/>
          <w:szCs w:val="21"/>
        </w:rPr>
        <w:t>全套</w:t>
      </w:r>
      <w:r>
        <w:rPr>
          <w:rFonts w:ascii="Times New Roman" w:cs="Times New Roman"/>
          <w:szCs w:val="21"/>
        </w:rPr>
        <w:t>锆及锆合金</w:t>
      </w:r>
      <w:r>
        <w:rPr>
          <w:rFonts w:ascii="Times New Roman" w:cs="Times New Roman" w:hint="eastAsia"/>
          <w:szCs w:val="21"/>
        </w:rPr>
        <w:t>生产</w:t>
      </w:r>
      <w:r w:rsidRPr="008A092B">
        <w:rPr>
          <w:rFonts w:ascii="Times New Roman" w:cs="Times New Roman"/>
          <w:szCs w:val="21"/>
        </w:rPr>
        <w:t>技术的唯一指定用户。</w:t>
      </w:r>
    </w:p>
    <w:p w:rsidR="00093C5B" w:rsidRPr="008A092B" w:rsidRDefault="00093C5B" w:rsidP="00093C5B">
      <w:pPr>
        <w:spacing w:line="400" w:lineRule="exact"/>
        <w:ind w:firstLine="480"/>
        <w:rPr>
          <w:rFonts w:ascii="Times New Roman" w:hAnsi="Times New Roman" w:cs="Times New Roman"/>
          <w:szCs w:val="21"/>
        </w:rPr>
      </w:pPr>
      <w:r w:rsidRPr="008A092B">
        <w:rPr>
          <w:rFonts w:ascii="Times New Roman" w:cs="Times New Roman"/>
          <w:szCs w:val="21"/>
        </w:rPr>
        <w:t>国核锆业产业体系涵盖核级海绵锆</w:t>
      </w:r>
      <w:r>
        <w:rPr>
          <w:rFonts w:ascii="Times New Roman" w:cs="Times New Roman" w:hint="eastAsia"/>
          <w:szCs w:val="21"/>
        </w:rPr>
        <w:t>制备、</w:t>
      </w:r>
      <w:r>
        <w:rPr>
          <w:rFonts w:ascii="Times New Roman" w:cs="Times New Roman"/>
          <w:szCs w:val="21"/>
        </w:rPr>
        <w:t>锆及锆合金</w:t>
      </w:r>
      <w:r>
        <w:rPr>
          <w:rFonts w:ascii="Times New Roman" w:cs="Times New Roman" w:hint="eastAsia"/>
          <w:szCs w:val="21"/>
        </w:rPr>
        <w:t>铸锭</w:t>
      </w:r>
      <w:r w:rsidRPr="008A092B">
        <w:rPr>
          <w:rFonts w:ascii="Times New Roman" w:cs="Times New Roman"/>
          <w:szCs w:val="21"/>
        </w:rPr>
        <w:t>熔炼、</w:t>
      </w:r>
      <w:r>
        <w:rPr>
          <w:rFonts w:ascii="Times New Roman" w:cs="Times New Roman" w:hint="eastAsia"/>
          <w:szCs w:val="21"/>
        </w:rPr>
        <w:t>管板棒</w:t>
      </w:r>
      <w:r w:rsidRPr="008A092B">
        <w:rPr>
          <w:rFonts w:ascii="Times New Roman" w:cs="Times New Roman"/>
          <w:szCs w:val="21"/>
        </w:rPr>
        <w:t>坯料制备及返回料加工，</w:t>
      </w:r>
      <w:r>
        <w:rPr>
          <w:rFonts w:ascii="Times New Roman" w:cs="Times New Roman" w:hint="eastAsia"/>
          <w:szCs w:val="21"/>
        </w:rPr>
        <w:t>以及</w:t>
      </w:r>
      <w:r w:rsidRPr="008A092B">
        <w:rPr>
          <w:rFonts w:ascii="Times New Roman" w:cs="Times New Roman"/>
          <w:szCs w:val="21"/>
        </w:rPr>
        <w:t>管、棒、板、带材成品制造等完整的</w:t>
      </w:r>
      <w:r>
        <w:rPr>
          <w:rFonts w:ascii="Times New Roman" w:cs="Times New Roman"/>
          <w:szCs w:val="21"/>
        </w:rPr>
        <w:t>锆及锆合金</w:t>
      </w:r>
      <w:r w:rsidRPr="008A092B">
        <w:rPr>
          <w:rFonts w:ascii="Times New Roman" w:cs="Times New Roman"/>
          <w:szCs w:val="21"/>
        </w:rPr>
        <w:t>产业链。根据中国核电</w:t>
      </w:r>
      <w:r>
        <w:rPr>
          <w:rFonts w:ascii="Times New Roman" w:cs="Times New Roman" w:hint="eastAsia"/>
          <w:szCs w:val="21"/>
        </w:rPr>
        <w:t>行业发展</w:t>
      </w:r>
      <w:r w:rsidRPr="008A092B">
        <w:rPr>
          <w:rFonts w:ascii="Times New Roman" w:cs="Times New Roman"/>
          <w:szCs w:val="21"/>
        </w:rPr>
        <w:t>对锆材</w:t>
      </w:r>
      <w:r>
        <w:rPr>
          <w:rFonts w:ascii="Times New Roman" w:cs="Times New Roman" w:hint="eastAsia"/>
          <w:szCs w:val="21"/>
        </w:rPr>
        <w:t>产品的</w:t>
      </w:r>
      <w:r>
        <w:rPr>
          <w:rFonts w:ascii="Times New Roman" w:cs="Times New Roman"/>
          <w:szCs w:val="21"/>
        </w:rPr>
        <w:t>需</w:t>
      </w:r>
      <w:r>
        <w:rPr>
          <w:rFonts w:ascii="Times New Roman" w:cs="Times New Roman" w:hint="eastAsia"/>
          <w:szCs w:val="21"/>
        </w:rPr>
        <w:t>求</w:t>
      </w:r>
      <w:r w:rsidRPr="008A092B">
        <w:rPr>
          <w:rFonts w:ascii="Times New Roman" w:cs="Times New Roman"/>
          <w:szCs w:val="21"/>
        </w:rPr>
        <w:t>，国核锆业</w:t>
      </w:r>
      <w:r>
        <w:rPr>
          <w:rFonts w:ascii="Times New Roman" w:cs="Times New Roman"/>
          <w:szCs w:val="21"/>
        </w:rPr>
        <w:t>锆及锆合金</w:t>
      </w:r>
      <w:r w:rsidRPr="008A092B">
        <w:rPr>
          <w:rFonts w:ascii="Times New Roman" w:cs="Times New Roman"/>
          <w:szCs w:val="21"/>
        </w:rPr>
        <w:t>生产线一期工程设计产能为：核级海绵锆</w:t>
      </w:r>
      <w:r w:rsidRPr="008A092B">
        <w:rPr>
          <w:rFonts w:ascii="Times New Roman" w:hAnsi="Times New Roman" w:cs="Times New Roman"/>
          <w:szCs w:val="21"/>
        </w:rPr>
        <w:t>2000</w:t>
      </w:r>
      <w:r w:rsidRPr="008A092B">
        <w:rPr>
          <w:rFonts w:ascii="Times New Roman" w:cs="Times New Roman"/>
          <w:szCs w:val="21"/>
        </w:rPr>
        <w:t>吨</w:t>
      </w:r>
      <w:r w:rsidRPr="008A092B">
        <w:rPr>
          <w:rFonts w:ascii="Times New Roman" w:hAnsi="Times New Roman" w:cs="Times New Roman"/>
          <w:szCs w:val="21"/>
        </w:rPr>
        <w:t>/</w:t>
      </w:r>
      <w:r w:rsidRPr="008A092B">
        <w:rPr>
          <w:rFonts w:ascii="Times New Roman" w:cs="Times New Roman"/>
          <w:szCs w:val="21"/>
        </w:rPr>
        <w:t>年，</w:t>
      </w:r>
      <w:r>
        <w:rPr>
          <w:rFonts w:ascii="Times New Roman" w:cs="Times New Roman"/>
          <w:szCs w:val="21"/>
        </w:rPr>
        <w:t>锆及锆合金</w:t>
      </w:r>
      <w:r w:rsidRPr="008A092B">
        <w:rPr>
          <w:rFonts w:ascii="Times New Roman" w:cs="Times New Roman"/>
          <w:szCs w:val="21"/>
        </w:rPr>
        <w:t>锭</w:t>
      </w:r>
      <w:r w:rsidRPr="008A092B">
        <w:rPr>
          <w:rFonts w:ascii="Times New Roman" w:hAnsi="Times New Roman" w:cs="Times New Roman"/>
          <w:szCs w:val="21"/>
        </w:rPr>
        <w:t>2000</w:t>
      </w:r>
      <w:r w:rsidRPr="008A092B">
        <w:rPr>
          <w:rFonts w:ascii="Times New Roman" w:cs="Times New Roman"/>
          <w:szCs w:val="21"/>
        </w:rPr>
        <w:t>吨</w:t>
      </w:r>
      <w:r w:rsidRPr="008A092B">
        <w:rPr>
          <w:rFonts w:ascii="Times New Roman" w:hAnsi="Times New Roman" w:cs="Times New Roman"/>
          <w:szCs w:val="21"/>
        </w:rPr>
        <w:t>/</w:t>
      </w:r>
      <w:r w:rsidRPr="008A092B">
        <w:rPr>
          <w:rFonts w:ascii="Times New Roman" w:cs="Times New Roman"/>
          <w:szCs w:val="21"/>
        </w:rPr>
        <w:t>年，板带材</w:t>
      </w:r>
      <w:r w:rsidRPr="008A092B">
        <w:rPr>
          <w:rFonts w:ascii="Times New Roman" w:hAnsi="Times New Roman" w:cs="Times New Roman"/>
          <w:szCs w:val="21"/>
        </w:rPr>
        <w:t>80</w:t>
      </w:r>
      <w:r w:rsidRPr="008A092B">
        <w:rPr>
          <w:rFonts w:ascii="Times New Roman" w:cs="Times New Roman"/>
          <w:szCs w:val="21"/>
        </w:rPr>
        <w:t>吨</w:t>
      </w:r>
      <w:r w:rsidRPr="008A092B">
        <w:rPr>
          <w:rFonts w:ascii="Times New Roman" w:hAnsi="Times New Roman" w:cs="Times New Roman"/>
          <w:szCs w:val="21"/>
        </w:rPr>
        <w:t>/</w:t>
      </w:r>
      <w:r w:rsidRPr="008A092B">
        <w:rPr>
          <w:rFonts w:ascii="Times New Roman" w:cs="Times New Roman"/>
          <w:szCs w:val="21"/>
        </w:rPr>
        <w:t>年，管棒材</w:t>
      </w:r>
      <w:r w:rsidRPr="008A092B">
        <w:rPr>
          <w:rFonts w:ascii="Times New Roman" w:hAnsi="Times New Roman" w:cs="Times New Roman"/>
          <w:szCs w:val="21"/>
        </w:rPr>
        <w:t>1000</w:t>
      </w:r>
      <w:r w:rsidRPr="008A092B">
        <w:rPr>
          <w:rFonts w:ascii="Times New Roman" w:cs="Times New Roman"/>
          <w:szCs w:val="21"/>
        </w:rPr>
        <w:t>吨</w:t>
      </w:r>
      <w:r w:rsidRPr="008A092B">
        <w:rPr>
          <w:rFonts w:ascii="Times New Roman" w:hAnsi="Times New Roman" w:cs="Times New Roman"/>
          <w:szCs w:val="21"/>
        </w:rPr>
        <w:t>/</w:t>
      </w:r>
      <w:r w:rsidRPr="008A092B">
        <w:rPr>
          <w:rFonts w:ascii="Times New Roman" w:cs="Times New Roman"/>
          <w:szCs w:val="21"/>
        </w:rPr>
        <w:t>年。公司的发展目标是：成为代表国家行业能力、具有世界先进水平的国家</w:t>
      </w:r>
      <w:r>
        <w:rPr>
          <w:rFonts w:ascii="Times New Roman" w:cs="Times New Roman"/>
          <w:szCs w:val="21"/>
        </w:rPr>
        <w:t>锆及锆合金</w:t>
      </w:r>
      <w:r w:rsidRPr="008A092B">
        <w:rPr>
          <w:rFonts w:ascii="Times New Roman" w:cs="Times New Roman"/>
          <w:szCs w:val="21"/>
        </w:rPr>
        <w:t>研发、生产、营销和服务中心。</w:t>
      </w:r>
    </w:p>
    <w:p w:rsidR="00093C5B" w:rsidRPr="008A092B" w:rsidRDefault="00093C5B" w:rsidP="00093C5B">
      <w:pPr>
        <w:spacing w:line="400" w:lineRule="exact"/>
        <w:ind w:firstLine="480"/>
        <w:rPr>
          <w:rFonts w:ascii="Times New Roman" w:hAnsi="Times New Roman" w:cs="Times New Roman"/>
          <w:szCs w:val="21"/>
        </w:rPr>
      </w:pPr>
      <w:r w:rsidRPr="008A092B">
        <w:rPr>
          <w:rFonts w:ascii="Times New Roman" w:cs="Times New Roman"/>
          <w:szCs w:val="21"/>
        </w:rPr>
        <w:t>国核锆业核级锆材生产线自</w:t>
      </w:r>
      <w:r w:rsidRPr="008A092B">
        <w:rPr>
          <w:rFonts w:ascii="Times New Roman" w:hAnsi="Times New Roman" w:cs="Times New Roman"/>
          <w:szCs w:val="21"/>
        </w:rPr>
        <w:t>2009</w:t>
      </w:r>
      <w:r w:rsidRPr="008A092B">
        <w:rPr>
          <w:rFonts w:ascii="Times New Roman" w:cs="Times New Roman"/>
          <w:szCs w:val="21"/>
        </w:rPr>
        <w:t>年</w:t>
      </w:r>
      <w:r w:rsidRPr="008A092B">
        <w:rPr>
          <w:rFonts w:ascii="Times New Roman" w:hAnsi="Times New Roman" w:cs="Times New Roman"/>
          <w:szCs w:val="21"/>
        </w:rPr>
        <w:t>8</w:t>
      </w:r>
      <w:r w:rsidRPr="008A092B">
        <w:rPr>
          <w:rFonts w:ascii="Times New Roman" w:cs="Times New Roman"/>
          <w:szCs w:val="21"/>
        </w:rPr>
        <w:t>月</w:t>
      </w:r>
      <w:r w:rsidRPr="008A092B">
        <w:rPr>
          <w:rFonts w:ascii="Times New Roman" w:hAnsi="Times New Roman" w:cs="Times New Roman"/>
          <w:szCs w:val="21"/>
        </w:rPr>
        <w:t>8</w:t>
      </w:r>
      <w:r w:rsidR="000C5988">
        <w:rPr>
          <w:rFonts w:ascii="Times New Roman" w:cs="Times New Roman"/>
          <w:szCs w:val="21"/>
        </w:rPr>
        <w:t>日开始陆续开工建设</w:t>
      </w:r>
      <w:r w:rsidRPr="008A092B">
        <w:rPr>
          <w:rFonts w:ascii="Times New Roman" w:cs="Times New Roman"/>
          <w:szCs w:val="21"/>
        </w:rPr>
        <w:t>，</w:t>
      </w:r>
      <w:r w:rsidR="000C5988" w:rsidRPr="008A092B">
        <w:rPr>
          <w:rFonts w:ascii="Times New Roman" w:hAnsi="Times New Roman" w:cs="Times New Roman"/>
          <w:szCs w:val="21"/>
        </w:rPr>
        <w:t>2012</w:t>
      </w:r>
      <w:r w:rsidR="000C5988">
        <w:rPr>
          <w:rFonts w:ascii="Times New Roman" w:cs="Times New Roman"/>
          <w:szCs w:val="21"/>
        </w:rPr>
        <w:t>年</w:t>
      </w:r>
      <w:r w:rsidR="000C5988" w:rsidRPr="008A092B">
        <w:rPr>
          <w:rFonts w:ascii="Times New Roman" w:cs="Times New Roman"/>
          <w:szCs w:val="21"/>
        </w:rPr>
        <w:t>国核锆业核级锆材生产线全面正式投产。</w:t>
      </w:r>
      <w:r w:rsidR="000C5988">
        <w:rPr>
          <w:rFonts w:ascii="Times New Roman" w:cs="Times New Roman" w:hint="eastAsia"/>
          <w:szCs w:val="21"/>
        </w:rPr>
        <w:t>已</w:t>
      </w:r>
      <w:r w:rsidRPr="008A092B">
        <w:rPr>
          <w:rFonts w:ascii="Times New Roman" w:cs="Times New Roman"/>
          <w:szCs w:val="21"/>
        </w:rPr>
        <w:t>形成了一整套完整、科学、对接世界一流标准的核级锆材生产技术体系与质量保证体系，已完全具备了核用及非核用锆材的批量生产能力</w:t>
      </w:r>
      <w:r w:rsidR="000C5988">
        <w:rPr>
          <w:rFonts w:ascii="Times New Roman" w:cs="Times New Roman" w:hint="eastAsia"/>
          <w:szCs w:val="21"/>
        </w:rPr>
        <w:t>，目前承担</w:t>
      </w:r>
      <w:r w:rsidR="001B3A31">
        <w:rPr>
          <w:rFonts w:ascii="Times New Roman" w:cs="Times New Roman" w:hint="eastAsia"/>
          <w:szCs w:val="21"/>
        </w:rPr>
        <w:t>多项</w:t>
      </w:r>
      <w:r w:rsidR="001B3A31">
        <w:rPr>
          <w:rFonts w:ascii="Times New Roman" w:cs="Times New Roman" w:hint="eastAsia"/>
          <w:szCs w:val="21"/>
        </w:rPr>
        <w:lastRenderedPageBreak/>
        <w:t>核电科研项目用锆合金生产的任务和国、内外核电站燃料组件用锆合金产品的生产</w:t>
      </w:r>
      <w:r w:rsidRPr="008A092B">
        <w:rPr>
          <w:rFonts w:ascii="Times New Roman" w:cs="Times New Roman"/>
          <w:szCs w:val="21"/>
        </w:rPr>
        <w:t>。</w:t>
      </w:r>
    </w:p>
    <w:p w:rsidR="007A0086" w:rsidRDefault="007A0086" w:rsidP="008B7D2C">
      <w:pPr>
        <w:rPr>
          <w:rFonts w:ascii="黑体" w:eastAsia="黑体" w:hAnsi="黑体" w:cs="Times New Roman"/>
          <w:szCs w:val="21"/>
        </w:rPr>
      </w:pPr>
      <w:r w:rsidRPr="008B7D2C">
        <w:rPr>
          <w:rFonts w:ascii="黑体" w:eastAsia="黑体" w:hAnsi="黑体" w:cs="Times New Roman" w:hint="eastAsia"/>
          <w:szCs w:val="21"/>
        </w:rPr>
        <w:t>1.3.2 主要工作过程</w:t>
      </w:r>
    </w:p>
    <w:p w:rsidR="003C5FCF" w:rsidRPr="001B3A31" w:rsidRDefault="003C5FCF" w:rsidP="001B3A31">
      <w:pPr>
        <w:spacing w:line="400" w:lineRule="exact"/>
        <w:ind w:firstLine="480"/>
        <w:rPr>
          <w:rFonts w:ascii="Times New Roman" w:cs="Times New Roman"/>
          <w:szCs w:val="21"/>
        </w:rPr>
      </w:pPr>
      <w:r w:rsidRPr="008A092B">
        <w:rPr>
          <w:rFonts w:ascii="Times New Roman" w:cs="Times New Roman"/>
          <w:szCs w:val="21"/>
        </w:rPr>
        <w:t>根据任务落实会议精神，国核锆业组建了《</w:t>
      </w:r>
      <w:r w:rsidRPr="003C5FCF">
        <w:rPr>
          <w:rFonts w:ascii="Times New Roman" w:cs="Times New Roman" w:hint="eastAsia"/>
          <w:szCs w:val="21"/>
        </w:rPr>
        <w:t>锆及锆合金表面除磷和清洗方法</w:t>
      </w:r>
      <w:r>
        <w:rPr>
          <w:rFonts w:ascii="Times New Roman" w:cs="Times New Roman"/>
          <w:szCs w:val="21"/>
        </w:rPr>
        <w:t>》</w:t>
      </w:r>
      <w:r>
        <w:rPr>
          <w:rFonts w:ascii="Times New Roman" w:cs="Times New Roman" w:hint="eastAsia"/>
          <w:szCs w:val="21"/>
        </w:rPr>
        <w:t>国家</w:t>
      </w:r>
      <w:r>
        <w:rPr>
          <w:rFonts w:ascii="Times New Roman" w:cs="Times New Roman"/>
          <w:szCs w:val="21"/>
        </w:rPr>
        <w:t>标准编写组，主要由</w:t>
      </w:r>
      <w:r>
        <w:rPr>
          <w:rFonts w:ascii="Times New Roman" w:cs="Times New Roman" w:hint="eastAsia"/>
          <w:szCs w:val="21"/>
        </w:rPr>
        <w:t>国核锆业</w:t>
      </w:r>
      <w:r w:rsidR="000C5988">
        <w:rPr>
          <w:rFonts w:ascii="Times New Roman" w:cs="Times New Roman"/>
          <w:szCs w:val="21"/>
        </w:rPr>
        <w:t>技术</w:t>
      </w:r>
      <w:r>
        <w:rPr>
          <w:rFonts w:ascii="Times New Roman" w:cs="Times New Roman"/>
          <w:szCs w:val="21"/>
        </w:rPr>
        <w:t>人员组成。经过收集资料、</w:t>
      </w:r>
      <w:r>
        <w:rPr>
          <w:rFonts w:ascii="Times New Roman" w:cs="Times New Roman" w:hint="eastAsia"/>
          <w:szCs w:val="21"/>
        </w:rPr>
        <w:t>实际生产</w:t>
      </w:r>
      <w:r w:rsidRPr="008A092B">
        <w:rPr>
          <w:rFonts w:ascii="Times New Roman" w:cs="Times New Roman"/>
          <w:szCs w:val="21"/>
        </w:rPr>
        <w:t>和多次内部讨论，形成了《</w:t>
      </w:r>
      <w:r w:rsidRPr="003C5FCF">
        <w:rPr>
          <w:rFonts w:ascii="Times New Roman" w:cs="Times New Roman" w:hint="eastAsia"/>
          <w:szCs w:val="21"/>
        </w:rPr>
        <w:t>锆及锆合金表面除磷和清洗方法</w:t>
      </w:r>
      <w:r w:rsidRPr="008A092B">
        <w:rPr>
          <w:rFonts w:ascii="Times New Roman" w:cs="Times New Roman"/>
          <w:szCs w:val="21"/>
        </w:rPr>
        <w:t>》意见征求稿</w:t>
      </w:r>
      <w:r>
        <w:rPr>
          <w:rFonts w:ascii="Times New Roman" w:cs="Times New Roman" w:hint="eastAsia"/>
          <w:szCs w:val="21"/>
        </w:rPr>
        <w:t>及讨论稿</w:t>
      </w:r>
      <w:r w:rsidRPr="008A092B">
        <w:rPr>
          <w:rFonts w:ascii="Times New Roman" w:cs="Times New Roman"/>
          <w:szCs w:val="21"/>
        </w:rPr>
        <w:t>。</w:t>
      </w:r>
    </w:p>
    <w:p w:rsidR="0090658E" w:rsidRPr="008B7D2C" w:rsidRDefault="00345504" w:rsidP="00285790">
      <w:pPr>
        <w:rPr>
          <w:rFonts w:ascii="黑体" w:eastAsia="黑体" w:hAnsi="黑体" w:cs="Times New Roman"/>
          <w:szCs w:val="21"/>
        </w:rPr>
      </w:pPr>
      <w:r w:rsidRPr="008B7D2C">
        <w:rPr>
          <w:rFonts w:ascii="黑体" w:eastAsia="黑体" w:hAnsi="黑体" w:cs="Times New Roman" w:hint="eastAsia"/>
          <w:szCs w:val="21"/>
        </w:rPr>
        <w:t>2. 标准</w:t>
      </w:r>
      <w:r w:rsidR="0090658E" w:rsidRPr="008B7D2C">
        <w:rPr>
          <w:rFonts w:ascii="黑体" w:eastAsia="黑体" w:hAnsi="黑体" w:cs="Times New Roman" w:hint="eastAsia"/>
          <w:szCs w:val="21"/>
        </w:rPr>
        <w:t>编制</w:t>
      </w:r>
      <w:r w:rsidRPr="008B7D2C">
        <w:rPr>
          <w:rFonts w:ascii="黑体" w:eastAsia="黑体" w:hAnsi="黑体" w:cs="Times New Roman" w:hint="eastAsia"/>
          <w:szCs w:val="21"/>
        </w:rPr>
        <w:t>原则和确认标准主要内容的论据</w:t>
      </w:r>
    </w:p>
    <w:p w:rsidR="00151929" w:rsidRDefault="00151929" w:rsidP="00285790">
      <w:pPr>
        <w:rPr>
          <w:rFonts w:ascii="黑体" w:eastAsia="黑体" w:hAnsi="黑体" w:cs="Times New Roman"/>
          <w:szCs w:val="21"/>
        </w:rPr>
      </w:pPr>
      <w:r w:rsidRPr="008B7D2C">
        <w:rPr>
          <w:rFonts w:ascii="黑体" w:eastAsia="黑体" w:hAnsi="黑体" w:cs="Times New Roman" w:hint="eastAsia"/>
          <w:szCs w:val="21"/>
        </w:rPr>
        <w:t>2.1标准</w:t>
      </w:r>
      <w:r w:rsidR="002522A4" w:rsidRPr="008B7D2C">
        <w:rPr>
          <w:rFonts w:ascii="黑体" w:eastAsia="黑体" w:hAnsi="黑体" w:cs="Times New Roman" w:hint="eastAsia"/>
          <w:szCs w:val="21"/>
        </w:rPr>
        <w:t>编制原则</w:t>
      </w:r>
    </w:p>
    <w:p w:rsidR="003C5FCF" w:rsidRPr="008A092B" w:rsidRDefault="003C5FCF" w:rsidP="003C5FCF">
      <w:pPr>
        <w:spacing w:line="400" w:lineRule="exact"/>
        <w:ind w:firstLine="480"/>
        <w:rPr>
          <w:rFonts w:ascii="Times New Roman" w:hAnsi="Times New Roman" w:cs="Times New Roman"/>
          <w:szCs w:val="21"/>
        </w:rPr>
      </w:pPr>
      <w:r w:rsidRPr="008A092B">
        <w:rPr>
          <w:rFonts w:ascii="Times New Roman" w:hAnsi="Times New Roman" w:cs="Times New Roman"/>
          <w:szCs w:val="21"/>
        </w:rPr>
        <w:t>a</w:t>
      </w:r>
      <w:r w:rsidRPr="008A092B">
        <w:rPr>
          <w:rFonts w:ascii="Times New Roman" w:cs="Times New Roman"/>
          <w:szCs w:val="21"/>
        </w:rPr>
        <w:t>）科学性原则：在对国内、外</w:t>
      </w:r>
      <w:r>
        <w:rPr>
          <w:rFonts w:ascii="Times New Roman" w:cs="Times New Roman"/>
          <w:szCs w:val="21"/>
        </w:rPr>
        <w:t>锆及锆合金</w:t>
      </w:r>
      <w:r>
        <w:rPr>
          <w:rFonts w:ascii="Times New Roman" w:cs="Times New Roman" w:hint="eastAsia"/>
          <w:szCs w:val="21"/>
        </w:rPr>
        <w:t>及相似的钛及钛合金表面除磷和清洗</w:t>
      </w:r>
      <w:r w:rsidRPr="008A092B">
        <w:rPr>
          <w:rFonts w:ascii="Times New Roman" w:cs="Times New Roman"/>
          <w:szCs w:val="21"/>
        </w:rPr>
        <w:t>进行调研的基础上，结合</w:t>
      </w:r>
      <w:r>
        <w:rPr>
          <w:rFonts w:ascii="Times New Roman" w:cs="Times New Roman" w:hint="eastAsia"/>
          <w:szCs w:val="21"/>
        </w:rPr>
        <w:t>实际生产情况</w:t>
      </w:r>
      <w:r w:rsidRPr="008A092B">
        <w:rPr>
          <w:rFonts w:ascii="Times New Roman" w:cs="Times New Roman"/>
          <w:szCs w:val="21"/>
        </w:rPr>
        <w:t>，制定本标准条款、技术参数等；</w:t>
      </w:r>
    </w:p>
    <w:p w:rsidR="003C5FCF" w:rsidRPr="008A092B" w:rsidRDefault="003C5FCF" w:rsidP="003C5FCF">
      <w:pPr>
        <w:spacing w:line="400" w:lineRule="exact"/>
        <w:ind w:firstLine="480"/>
        <w:rPr>
          <w:rFonts w:ascii="Times New Roman" w:hAnsi="Times New Roman" w:cs="Times New Roman"/>
          <w:szCs w:val="21"/>
        </w:rPr>
      </w:pPr>
      <w:r w:rsidRPr="008A092B">
        <w:rPr>
          <w:rFonts w:ascii="Times New Roman" w:hAnsi="Times New Roman" w:cs="Times New Roman"/>
          <w:szCs w:val="21"/>
        </w:rPr>
        <w:t>b</w:t>
      </w:r>
      <w:r>
        <w:rPr>
          <w:rFonts w:ascii="Times New Roman" w:hAnsi="Times New Roman" w:cs="Times New Roman" w:hint="eastAsia"/>
          <w:szCs w:val="21"/>
        </w:rPr>
        <w:t>）</w:t>
      </w:r>
      <w:r w:rsidRPr="008A092B">
        <w:rPr>
          <w:rFonts w:ascii="Times New Roman" w:cs="Times New Roman"/>
          <w:szCs w:val="21"/>
        </w:rPr>
        <w:t>适用性原则：本标准是在对</w:t>
      </w:r>
      <w:r w:rsidR="00C97CC7">
        <w:rPr>
          <w:rFonts w:ascii="Times New Roman" w:cs="Times New Roman" w:hint="eastAsia"/>
          <w:szCs w:val="21"/>
        </w:rPr>
        <w:t>ASTM B614-16</w:t>
      </w:r>
      <w:r w:rsidR="00C97CC7">
        <w:rPr>
          <w:rFonts w:ascii="Times New Roman" w:cs="Times New Roman" w:hint="eastAsia"/>
          <w:szCs w:val="21"/>
        </w:rPr>
        <w:t>研究基础和</w:t>
      </w:r>
      <w:r w:rsidRPr="008A092B">
        <w:rPr>
          <w:rFonts w:ascii="Times New Roman" w:cs="Times New Roman"/>
          <w:szCs w:val="21"/>
        </w:rPr>
        <w:t>行业调研的基础上，根据</w:t>
      </w:r>
      <w:r w:rsidR="00637EAF">
        <w:rPr>
          <w:rFonts w:ascii="Times New Roman" w:cs="Times New Roman" w:hint="eastAsia"/>
          <w:szCs w:val="21"/>
        </w:rPr>
        <w:t>国内</w:t>
      </w:r>
      <w:r w:rsidR="00637EAF">
        <w:rPr>
          <w:rFonts w:ascii="Times New Roman" w:cs="Times New Roman"/>
          <w:szCs w:val="21"/>
        </w:rPr>
        <w:t>技术</w:t>
      </w:r>
      <w:r w:rsidR="00637EAF">
        <w:rPr>
          <w:rFonts w:ascii="Times New Roman" w:cs="Times New Roman" w:hint="eastAsia"/>
          <w:szCs w:val="21"/>
        </w:rPr>
        <w:t>能力</w:t>
      </w:r>
      <w:r w:rsidRPr="008A092B">
        <w:rPr>
          <w:rFonts w:ascii="Times New Roman" w:cs="Times New Roman"/>
          <w:szCs w:val="21"/>
        </w:rPr>
        <w:t>水平</w:t>
      </w:r>
      <w:r>
        <w:rPr>
          <w:rFonts w:ascii="Times New Roman" w:cs="Times New Roman" w:hint="eastAsia"/>
          <w:szCs w:val="21"/>
        </w:rPr>
        <w:t>和实际生产中的情况</w:t>
      </w:r>
      <w:r w:rsidRPr="008A092B">
        <w:rPr>
          <w:rFonts w:ascii="Times New Roman" w:cs="Times New Roman"/>
          <w:szCs w:val="21"/>
        </w:rPr>
        <w:t>，对</w:t>
      </w:r>
      <w:r>
        <w:rPr>
          <w:rFonts w:ascii="Times New Roman" w:cs="Times New Roman"/>
          <w:szCs w:val="21"/>
        </w:rPr>
        <w:t>锆及锆合金</w:t>
      </w:r>
      <w:r w:rsidRPr="008A092B">
        <w:rPr>
          <w:rFonts w:ascii="Times New Roman" w:cs="Times New Roman"/>
          <w:szCs w:val="21"/>
        </w:rPr>
        <w:t>材料加工企业有较强的指导意义和适用性。</w:t>
      </w:r>
    </w:p>
    <w:p w:rsidR="008B7D2C" w:rsidRPr="00D022B8" w:rsidRDefault="003C5FCF" w:rsidP="00D022B8">
      <w:pPr>
        <w:spacing w:line="400" w:lineRule="exact"/>
        <w:ind w:firstLine="480"/>
        <w:rPr>
          <w:rFonts w:ascii="Times New Roman" w:hAnsi="Times New Roman" w:cs="Times New Roman"/>
          <w:szCs w:val="21"/>
        </w:rPr>
      </w:pPr>
      <w:r w:rsidRPr="008A092B">
        <w:rPr>
          <w:rFonts w:ascii="Times New Roman" w:hAnsi="Times New Roman" w:cs="Times New Roman"/>
          <w:szCs w:val="21"/>
        </w:rPr>
        <w:t>c</w:t>
      </w:r>
      <w:r>
        <w:rPr>
          <w:rFonts w:ascii="Times New Roman" w:cs="Times New Roman"/>
          <w:szCs w:val="21"/>
        </w:rPr>
        <w:t>）规范性原则：本标准</w:t>
      </w:r>
      <w:r w:rsidRPr="008A092B">
        <w:rPr>
          <w:rFonts w:ascii="Times New Roman" w:cs="Times New Roman"/>
          <w:szCs w:val="21"/>
        </w:rPr>
        <w:t>按照</w:t>
      </w:r>
      <w:r w:rsidRPr="008A092B">
        <w:rPr>
          <w:rFonts w:ascii="Times New Roman" w:hAnsi="Times New Roman" w:cs="Times New Roman"/>
          <w:szCs w:val="21"/>
        </w:rPr>
        <w:t>GB/T 1.1-2009</w:t>
      </w:r>
      <w:r w:rsidRPr="008A092B">
        <w:rPr>
          <w:rFonts w:ascii="Times New Roman" w:cs="Times New Roman"/>
          <w:szCs w:val="21"/>
        </w:rPr>
        <w:t>《标准化工作导则</w:t>
      </w:r>
      <w:r w:rsidRPr="008A092B">
        <w:rPr>
          <w:rFonts w:ascii="Times New Roman" w:hAnsi="Times New Roman" w:cs="Times New Roman"/>
          <w:szCs w:val="21"/>
        </w:rPr>
        <w:t xml:space="preserve">  </w:t>
      </w:r>
      <w:r w:rsidRPr="008A092B">
        <w:rPr>
          <w:rFonts w:ascii="Times New Roman" w:cs="Times New Roman"/>
          <w:szCs w:val="21"/>
        </w:rPr>
        <w:t>第</w:t>
      </w:r>
      <w:r w:rsidRPr="008A092B">
        <w:rPr>
          <w:rFonts w:ascii="Times New Roman" w:hAnsi="Times New Roman" w:cs="Times New Roman"/>
          <w:szCs w:val="21"/>
        </w:rPr>
        <w:t>1</w:t>
      </w:r>
      <w:r w:rsidRPr="008A092B">
        <w:rPr>
          <w:rFonts w:ascii="Times New Roman" w:cs="Times New Roman"/>
          <w:szCs w:val="21"/>
        </w:rPr>
        <w:t>部分：标准的结构和编写》给出的规则进行编写。</w:t>
      </w:r>
    </w:p>
    <w:p w:rsidR="005E5892" w:rsidRPr="008B7D2C" w:rsidRDefault="005E5892" w:rsidP="00285790">
      <w:pPr>
        <w:rPr>
          <w:rFonts w:ascii="黑体" w:eastAsia="黑体" w:hAnsi="黑体" w:cs="Times New Roman"/>
          <w:szCs w:val="21"/>
        </w:rPr>
      </w:pPr>
      <w:r w:rsidRPr="008B7D2C">
        <w:rPr>
          <w:rFonts w:ascii="黑体" w:eastAsia="黑体" w:hAnsi="黑体" w:cs="Times New Roman" w:hint="eastAsia"/>
          <w:szCs w:val="21"/>
        </w:rPr>
        <w:t>2</w:t>
      </w:r>
      <w:r w:rsidR="00540F18" w:rsidRPr="008B7D2C">
        <w:rPr>
          <w:rFonts w:ascii="黑体" w:eastAsia="黑体" w:hAnsi="黑体" w:cs="Times New Roman" w:hint="eastAsia"/>
          <w:szCs w:val="21"/>
        </w:rPr>
        <w:t>.2确定标准主要内容的论据</w:t>
      </w:r>
    </w:p>
    <w:p w:rsidR="00BE1ADF" w:rsidRPr="00E412E0" w:rsidRDefault="003C5FCF" w:rsidP="00BE1ADF">
      <w:pPr>
        <w:pStyle w:val="a7"/>
        <w:widowControl w:val="0"/>
        <w:ind w:firstLine="420"/>
      </w:pPr>
      <w:r w:rsidRPr="008A092B">
        <w:rPr>
          <w:rFonts w:ascii="Times New Roman"/>
          <w:szCs w:val="21"/>
        </w:rPr>
        <w:t>为使本标准具有相对普遍的指导意义，我们在标准的适用性、科学性及</w:t>
      </w:r>
      <w:r w:rsidR="00232638" w:rsidRPr="002F264A">
        <w:rPr>
          <w:rFonts w:ascii="Times New Roman" w:hint="eastAsia"/>
          <w:szCs w:val="21"/>
        </w:rPr>
        <w:t>合理性</w:t>
      </w:r>
      <w:r w:rsidRPr="008A092B">
        <w:rPr>
          <w:rFonts w:ascii="Times New Roman"/>
          <w:szCs w:val="21"/>
        </w:rPr>
        <w:t>方面做了大量的工作，起草小组人员</w:t>
      </w:r>
      <w:r w:rsidR="00BE1ADF">
        <w:rPr>
          <w:rFonts w:ascii="Times New Roman" w:hint="eastAsia"/>
          <w:szCs w:val="21"/>
        </w:rPr>
        <w:t>研究了</w:t>
      </w:r>
      <w:r w:rsidR="00BE1ADF">
        <w:rPr>
          <w:rFonts w:ascii="Times New Roman" w:hint="eastAsia"/>
          <w:szCs w:val="21"/>
        </w:rPr>
        <w:t>ASTM B614</w:t>
      </w:r>
      <w:r w:rsidR="00BE1ADF" w:rsidRPr="00BE1ADF">
        <w:rPr>
          <w:rFonts w:ascii="Times New Roman" w:hint="eastAsia"/>
          <w:szCs w:val="21"/>
        </w:rPr>
        <w:t>-16</w:t>
      </w:r>
      <w:r w:rsidR="00BE1ADF" w:rsidRPr="00BE1ADF">
        <w:rPr>
          <w:rFonts w:ascii="Times New Roman" w:hint="eastAsia"/>
          <w:szCs w:val="21"/>
        </w:rPr>
        <w:t>《</w:t>
      </w:r>
      <w:r w:rsidR="00BE1ADF" w:rsidRPr="00E412E0">
        <w:rPr>
          <w:rFonts w:hint="eastAsia"/>
        </w:rPr>
        <w:t>锆及锆合金表面除磷和清</w:t>
      </w:r>
      <w:r w:rsidR="00BE1ADF">
        <w:rPr>
          <w:rFonts w:hint="eastAsia"/>
        </w:rPr>
        <w:t>洗规范</w:t>
      </w:r>
      <w:r w:rsidR="00BE1ADF" w:rsidRPr="00E412E0">
        <w:rPr>
          <w:rFonts w:hint="eastAsia"/>
        </w:rPr>
        <w:t>》</w:t>
      </w:r>
      <w:r w:rsidR="00BE1ADF">
        <w:rPr>
          <w:rFonts w:ascii="Times New Roman" w:hint="eastAsia"/>
          <w:szCs w:val="21"/>
        </w:rPr>
        <w:t>后，</w:t>
      </w:r>
      <w:r w:rsidR="00BE1ADF" w:rsidRPr="00E412E0">
        <w:rPr>
          <w:rFonts w:hint="eastAsia"/>
        </w:rPr>
        <w:t>修改采用了</w:t>
      </w:r>
      <w:r w:rsidR="00BE1ADF">
        <w:rPr>
          <w:rFonts w:hint="eastAsia"/>
        </w:rPr>
        <w:t>该标准，</w:t>
      </w:r>
      <w:r w:rsidR="00BE1ADF" w:rsidRPr="00E412E0">
        <w:rPr>
          <w:rFonts w:hint="eastAsia"/>
        </w:rPr>
        <w:t>为便于使用</w:t>
      </w:r>
      <w:r w:rsidR="00BE1ADF">
        <w:rPr>
          <w:rFonts w:hint="eastAsia"/>
        </w:rPr>
        <w:t>，</w:t>
      </w:r>
      <w:r w:rsidRPr="008A092B">
        <w:rPr>
          <w:rFonts w:ascii="Times New Roman"/>
          <w:szCs w:val="21"/>
        </w:rPr>
        <w:t>结合国内锆材</w:t>
      </w:r>
      <w:r w:rsidR="004806A8">
        <w:rPr>
          <w:rFonts w:ascii="Times New Roman" w:hint="eastAsia"/>
          <w:szCs w:val="21"/>
        </w:rPr>
        <w:t>实际</w:t>
      </w:r>
      <w:r w:rsidR="004806A8">
        <w:rPr>
          <w:rFonts w:ascii="Times New Roman"/>
          <w:szCs w:val="21"/>
        </w:rPr>
        <w:t>生产</w:t>
      </w:r>
      <w:r w:rsidR="004806A8">
        <w:rPr>
          <w:rFonts w:ascii="Times New Roman" w:hint="eastAsia"/>
          <w:szCs w:val="21"/>
        </w:rPr>
        <w:t>情况</w:t>
      </w:r>
      <w:r w:rsidRPr="008A092B">
        <w:rPr>
          <w:rFonts w:ascii="Times New Roman"/>
          <w:szCs w:val="21"/>
        </w:rPr>
        <w:t>，</w:t>
      </w:r>
      <w:r w:rsidR="00BE1ADF" w:rsidRPr="00E412E0">
        <w:rPr>
          <w:rFonts w:hint="eastAsia"/>
        </w:rPr>
        <w:t>本标准对ASTM B614-16作了下列变动：</w:t>
      </w:r>
    </w:p>
    <w:p w:rsidR="00BE1ADF" w:rsidRDefault="00BE1ADF" w:rsidP="00BE1ADF">
      <w:pPr>
        <w:pStyle w:val="a7"/>
        <w:widowControl w:val="0"/>
        <w:numPr>
          <w:ilvl w:val="0"/>
          <w:numId w:val="8"/>
        </w:numPr>
        <w:ind w:firstLineChars="0"/>
      </w:pPr>
      <w:r>
        <w:rPr>
          <w:rFonts w:hint="eastAsia"/>
        </w:rPr>
        <w:t>“本规范”改为“本标准”；</w:t>
      </w:r>
    </w:p>
    <w:p w:rsidR="00BE1ADF" w:rsidRDefault="00BE1ADF" w:rsidP="00BE1ADF">
      <w:pPr>
        <w:pStyle w:val="a7"/>
        <w:widowControl w:val="0"/>
        <w:numPr>
          <w:ilvl w:val="0"/>
          <w:numId w:val="8"/>
        </w:numPr>
        <w:ind w:firstLineChars="0"/>
      </w:pPr>
      <w:r>
        <w:rPr>
          <w:rFonts w:hint="eastAsia"/>
        </w:rPr>
        <w:t>删除了范围中的部分内容；</w:t>
      </w:r>
    </w:p>
    <w:p w:rsidR="00BE1ADF" w:rsidRDefault="00BE1ADF" w:rsidP="00BE1ADF">
      <w:pPr>
        <w:pStyle w:val="a7"/>
        <w:widowControl w:val="0"/>
        <w:numPr>
          <w:ilvl w:val="0"/>
          <w:numId w:val="8"/>
        </w:numPr>
        <w:ind w:firstLineChars="0"/>
      </w:pPr>
      <w:r>
        <w:rPr>
          <w:rFonts w:hint="eastAsia"/>
        </w:rPr>
        <w:t>原标准中的注1改为附录A；</w:t>
      </w:r>
    </w:p>
    <w:p w:rsidR="00BE1ADF" w:rsidRDefault="00BE1ADF" w:rsidP="00BE1ADF">
      <w:pPr>
        <w:pStyle w:val="a7"/>
        <w:widowControl w:val="0"/>
        <w:numPr>
          <w:ilvl w:val="0"/>
          <w:numId w:val="8"/>
        </w:numPr>
        <w:ind w:firstLineChars="0"/>
      </w:pPr>
      <w:r>
        <w:rPr>
          <w:rFonts w:hint="eastAsia"/>
        </w:rPr>
        <w:t>原标准中的注2～注5改为“第5章 操作注意事项”。</w:t>
      </w:r>
    </w:p>
    <w:p w:rsidR="00BE1ADF" w:rsidRDefault="00BE1ADF" w:rsidP="00BE1ADF">
      <w:pPr>
        <w:pStyle w:val="a7"/>
        <w:widowControl w:val="0"/>
        <w:ind w:firstLine="420"/>
      </w:pPr>
      <w:r>
        <w:rPr>
          <w:rFonts w:ascii="Times New Roman" w:hint="eastAsia"/>
          <w:szCs w:val="21"/>
        </w:rPr>
        <w:t>本标准</w:t>
      </w:r>
      <w:r w:rsidR="00B2193A">
        <w:rPr>
          <w:rFonts w:ascii="Times New Roman" w:hint="eastAsia"/>
          <w:szCs w:val="21"/>
        </w:rPr>
        <w:t>按照国标</w:t>
      </w:r>
      <w:r w:rsidR="00B2193A">
        <w:rPr>
          <w:rFonts w:ascii="Times New Roman" w:hint="eastAsia"/>
          <w:szCs w:val="21"/>
        </w:rPr>
        <w:t>GB/T 1.1-2009</w:t>
      </w:r>
      <w:r w:rsidR="00B2193A">
        <w:rPr>
          <w:rFonts w:ascii="Times New Roman" w:hint="eastAsia"/>
          <w:szCs w:val="21"/>
        </w:rPr>
        <w:t>的要求</w:t>
      </w:r>
      <w:r w:rsidR="00B2193A">
        <w:rPr>
          <w:rFonts w:ascii="Times New Roman"/>
          <w:szCs w:val="21"/>
        </w:rPr>
        <w:t>编写</w:t>
      </w:r>
      <w:r w:rsidR="003C5FCF" w:rsidRPr="008A092B">
        <w:rPr>
          <w:rFonts w:ascii="Times New Roman"/>
          <w:szCs w:val="21"/>
        </w:rPr>
        <w:t>本标准，希望本标准能满足国内生产企业和使用单位的需求。</w:t>
      </w:r>
    </w:p>
    <w:p w:rsidR="00666375" w:rsidRDefault="003A0842" w:rsidP="003A0842">
      <w:pPr>
        <w:rPr>
          <w:szCs w:val="21"/>
        </w:rPr>
      </w:pPr>
      <w:r>
        <w:rPr>
          <w:rFonts w:ascii="黑体" w:eastAsia="黑体" w:hAnsi="黑体" w:cs="Times New Roman" w:hint="eastAsia"/>
          <w:szCs w:val="21"/>
        </w:rPr>
        <w:t>2.2.1</w:t>
      </w:r>
      <w:r w:rsidR="002F1D3D">
        <w:rPr>
          <w:rFonts w:ascii="黑体" w:eastAsia="黑体" w:hAnsi="黑体" w:cs="Times New Roman" w:hint="eastAsia"/>
          <w:szCs w:val="21"/>
        </w:rPr>
        <w:t xml:space="preserve"> </w:t>
      </w:r>
      <w:r w:rsidR="00666375">
        <w:rPr>
          <w:rFonts w:hint="eastAsia"/>
          <w:szCs w:val="21"/>
        </w:rPr>
        <w:t>标准的适用</w:t>
      </w:r>
      <w:r w:rsidR="00666375" w:rsidRPr="00666375">
        <w:rPr>
          <w:rFonts w:hint="eastAsia"/>
          <w:szCs w:val="21"/>
        </w:rPr>
        <w:t>范围</w:t>
      </w:r>
    </w:p>
    <w:p w:rsidR="008B7D2C" w:rsidRPr="002F1D3D" w:rsidRDefault="00666375" w:rsidP="00666375">
      <w:pPr>
        <w:ind w:firstLineChars="200" w:firstLine="420"/>
        <w:rPr>
          <w:szCs w:val="21"/>
        </w:rPr>
      </w:pPr>
      <w:r>
        <w:rPr>
          <w:rFonts w:hint="eastAsia"/>
          <w:szCs w:val="21"/>
        </w:rPr>
        <w:t>本标准规定了锆及锆合金产品表面的除磷和清洁方法，</w:t>
      </w:r>
      <w:r w:rsidR="002F1D3D">
        <w:rPr>
          <w:rFonts w:hint="eastAsia"/>
          <w:szCs w:val="21"/>
        </w:rPr>
        <w:t>明确了本标准</w:t>
      </w:r>
      <w:r w:rsidR="002F1D3D" w:rsidRPr="002753D1">
        <w:rPr>
          <w:rFonts w:ascii="宋体" w:hAnsi="宋体" w:hint="eastAsia"/>
          <w:szCs w:val="21"/>
        </w:rPr>
        <w:t>适用于去除锆及锆合金在生产、使用和热处理过程中产生的一般污染、氧化物、污垢及以表面污染形式存在的外来物。</w:t>
      </w:r>
    </w:p>
    <w:p w:rsidR="00D43223" w:rsidRPr="008E1ACA" w:rsidRDefault="003A0842" w:rsidP="00D43223">
      <w:pPr>
        <w:pStyle w:val="a7"/>
        <w:widowControl w:val="0"/>
        <w:ind w:firstLineChars="0" w:firstLine="0"/>
        <w:rPr>
          <w:rFonts w:hAnsi="宋体"/>
          <w:szCs w:val="21"/>
        </w:rPr>
      </w:pPr>
      <w:r>
        <w:rPr>
          <w:rFonts w:ascii="黑体" w:eastAsia="黑体" w:hAnsi="黑体" w:hint="eastAsia"/>
          <w:szCs w:val="21"/>
        </w:rPr>
        <w:t>2.2.2</w:t>
      </w:r>
      <w:r w:rsidR="002F1D3D" w:rsidRPr="00D43223">
        <w:rPr>
          <w:rFonts w:hAnsi="宋体" w:hint="eastAsia"/>
          <w:szCs w:val="21"/>
        </w:rPr>
        <w:t>本标准明确</w:t>
      </w:r>
      <w:r w:rsidR="00D43223">
        <w:rPr>
          <w:rFonts w:hAnsi="宋体" w:hint="eastAsia"/>
          <w:szCs w:val="21"/>
        </w:rPr>
        <w:t>在机械加工、压力加工过程中，</w:t>
      </w:r>
      <w:r w:rsidR="008E1ACA">
        <w:rPr>
          <w:rFonts w:hAnsi="宋体" w:hint="eastAsia"/>
          <w:szCs w:val="21"/>
        </w:rPr>
        <w:t>清除</w:t>
      </w:r>
      <w:r w:rsidR="00232638" w:rsidRPr="008E1ACA">
        <w:rPr>
          <w:rFonts w:hAnsi="宋体" w:hint="eastAsia"/>
          <w:szCs w:val="21"/>
        </w:rPr>
        <w:t>沾附在锆及锆合金产品表面上的油脂、油和润滑油的</w:t>
      </w:r>
      <w:r w:rsidR="00232638" w:rsidRPr="008E1ACA">
        <w:rPr>
          <w:rFonts w:hAnsi="宋体"/>
          <w:szCs w:val="21"/>
        </w:rPr>
        <w:t>4种方法：</w:t>
      </w:r>
    </w:p>
    <w:p w:rsidR="00D43223" w:rsidRPr="00262E3B" w:rsidRDefault="00D43223" w:rsidP="00D43223">
      <w:pPr>
        <w:pStyle w:val="a7"/>
        <w:widowControl w:val="0"/>
        <w:numPr>
          <w:ilvl w:val="0"/>
          <w:numId w:val="3"/>
        </w:numPr>
        <w:ind w:firstLineChars="0"/>
      </w:pPr>
      <w:r w:rsidRPr="00262E3B">
        <w:rPr>
          <w:rFonts w:hint="eastAsia"/>
        </w:rPr>
        <w:t>碱或乳剂浸泡型清洗剂；</w:t>
      </w:r>
    </w:p>
    <w:p w:rsidR="00D43223" w:rsidRPr="00262E3B" w:rsidRDefault="00D43223" w:rsidP="00D43223">
      <w:pPr>
        <w:pStyle w:val="a7"/>
        <w:widowControl w:val="0"/>
        <w:numPr>
          <w:ilvl w:val="0"/>
          <w:numId w:val="3"/>
        </w:numPr>
        <w:ind w:firstLineChars="0"/>
      </w:pPr>
      <w:r w:rsidRPr="00262E3B">
        <w:rPr>
          <w:rFonts w:hint="eastAsia"/>
        </w:rPr>
        <w:t>超声波清洗；</w:t>
      </w:r>
    </w:p>
    <w:p w:rsidR="00D43223" w:rsidRPr="00262E3B" w:rsidRDefault="00D43223" w:rsidP="00D43223">
      <w:pPr>
        <w:pStyle w:val="a7"/>
        <w:widowControl w:val="0"/>
        <w:numPr>
          <w:ilvl w:val="0"/>
          <w:numId w:val="3"/>
        </w:numPr>
        <w:ind w:firstLineChars="0"/>
      </w:pPr>
      <w:r w:rsidRPr="00262E3B">
        <w:rPr>
          <w:rFonts w:hint="eastAsia"/>
        </w:rPr>
        <w:t>丙酮、柑橘基类清洗剂或是安全型溶剂浸润清洗或是蒸汽脱脂；</w:t>
      </w:r>
    </w:p>
    <w:p w:rsidR="00D43223" w:rsidRPr="00262E3B" w:rsidRDefault="00D43223" w:rsidP="00D43223">
      <w:pPr>
        <w:pStyle w:val="a7"/>
        <w:widowControl w:val="0"/>
        <w:numPr>
          <w:ilvl w:val="0"/>
          <w:numId w:val="3"/>
        </w:numPr>
        <w:ind w:firstLineChars="0"/>
        <w:rPr>
          <w:rFonts w:hAnsi="宋体"/>
          <w:szCs w:val="21"/>
        </w:rPr>
      </w:pPr>
      <w:r w:rsidRPr="00722CE1">
        <w:rPr>
          <w:rFonts w:hint="eastAsia"/>
        </w:rPr>
        <w:t>碱性</w:t>
      </w:r>
      <w:r w:rsidRPr="00262E3B">
        <w:rPr>
          <w:rFonts w:hAnsi="宋体" w:hint="eastAsia"/>
          <w:szCs w:val="21"/>
        </w:rPr>
        <w:t>电解清洗系统。</w:t>
      </w:r>
    </w:p>
    <w:p w:rsidR="002A3BE8" w:rsidRDefault="003A0842" w:rsidP="00410CA3">
      <w:pPr>
        <w:pStyle w:val="2"/>
        <w:numPr>
          <w:ilvl w:val="0"/>
          <w:numId w:val="0"/>
        </w:numPr>
        <w:spacing w:before="0" w:after="0" w:line="240" w:lineRule="auto"/>
        <w:rPr>
          <w:rFonts w:ascii="黑体" w:hAnsi="黑体"/>
          <w:b w:val="0"/>
          <w:bCs w:val="0"/>
          <w:kern w:val="0"/>
          <w:sz w:val="21"/>
          <w:szCs w:val="21"/>
        </w:rPr>
      </w:pPr>
      <w:r w:rsidRPr="00410CA3">
        <w:rPr>
          <w:rFonts w:ascii="黑体" w:hAnsi="黑体" w:hint="eastAsia"/>
          <w:b w:val="0"/>
          <w:bCs w:val="0"/>
          <w:kern w:val="0"/>
          <w:sz w:val="21"/>
          <w:szCs w:val="21"/>
        </w:rPr>
        <w:lastRenderedPageBreak/>
        <w:t>2.2.3</w:t>
      </w:r>
      <w:r w:rsidR="00410CA3" w:rsidRPr="00410CA3">
        <w:rPr>
          <w:rFonts w:ascii="黑体" w:hAnsi="黑体" w:hint="eastAsia"/>
          <w:b w:val="0"/>
          <w:bCs w:val="0"/>
          <w:kern w:val="0"/>
          <w:sz w:val="21"/>
          <w:szCs w:val="21"/>
        </w:rPr>
        <w:t xml:space="preserve"> </w:t>
      </w:r>
      <w:r w:rsidR="002A3BE8" w:rsidRPr="002A3BE8">
        <w:rPr>
          <w:rFonts w:ascii="宋体" w:eastAsia="宋体" w:hAnsi="宋体" w:hint="eastAsia"/>
          <w:b w:val="0"/>
          <w:bCs w:val="0"/>
          <w:kern w:val="0"/>
          <w:sz w:val="21"/>
          <w:szCs w:val="21"/>
        </w:rPr>
        <w:t>冲击清洁</w:t>
      </w:r>
    </w:p>
    <w:p w:rsidR="002A3BE8" w:rsidRDefault="002A3BE8" w:rsidP="00410CA3">
      <w:pPr>
        <w:pStyle w:val="2"/>
        <w:numPr>
          <w:ilvl w:val="0"/>
          <w:numId w:val="0"/>
        </w:numPr>
        <w:spacing w:before="0" w:after="0" w:line="240" w:lineRule="auto"/>
        <w:rPr>
          <w:rFonts w:asciiTheme="minorEastAsia" w:eastAsiaTheme="minorEastAsia" w:hAnsiTheme="minorEastAsia"/>
          <w:b w:val="0"/>
          <w:kern w:val="44"/>
          <w:sz w:val="21"/>
          <w:szCs w:val="21"/>
        </w:rPr>
      </w:pPr>
      <w:r w:rsidRPr="002A3BE8">
        <w:rPr>
          <w:rFonts w:ascii="黑体" w:hAnsi="黑体" w:hint="eastAsia"/>
          <w:b w:val="0"/>
          <w:bCs w:val="0"/>
          <w:kern w:val="0"/>
          <w:sz w:val="21"/>
          <w:szCs w:val="21"/>
        </w:rPr>
        <w:t>2.2.3.1</w:t>
      </w:r>
      <w:r w:rsidR="00D43223" w:rsidRPr="002A3BE8">
        <w:rPr>
          <w:rFonts w:asciiTheme="minorEastAsia" w:eastAsiaTheme="minorEastAsia" w:hAnsiTheme="minorEastAsia" w:hint="eastAsia"/>
          <w:b w:val="0"/>
          <w:kern w:val="44"/>
          <w:sz w:val="21"/>
          <w:szCs w:val="21"/>
        </w:rPr>
        <w:t>明确冲击清洁的种类有喷砂、喷丸、蒸汽喷淋等方法</w:t>
      </w:r>
      <w:r w:rsidR="00E00E6B">
        <w:rPr>
          <w:rFonts w:asciiTheme="minorEastAsia" w:eastAsiaTheme="minorEastAsia" w:hAnsiTheme="minorEastAsia" w:hint="eastAsia"/>
          <w:b w:val="0"/>
          <w:kern w:val="44"/>
          <w:sz w:val="21"/>
          <w:szCs w:val="21"/>
        </w:rPr>
        <w:t>，</w:t>
      </w:r>
      <w:r w:rsidR="00D43223" w:rsidRPr="002A3BE8">
        <w:rPr>
          <w:rFonts w:asciiTheme="minorEastAsia" w:eastAsiaTheme="minorEastAsia" w:hAnsiTheme="minorEastAsia" w:hint="eastAsia"/>
          <w:b w:val="0"/>
          <w:kern w:val="44"/>
          <w:sz w:val="21"/>
          <w:szCs w:val="21"/>
        </w:rPr>
        <w:t>使用到的介质</w:t>
      </w:r>
      <w:r w:rsidR="00410CA3" w:rsidRPr="002A3BE8">
        <w:rPr>
          <w:rFonts w:asciiTheme="minorEastAsia" w:eastAsiaTheme="minorEastAsia" w:hAnsiTheme="minorEastAsia" w:hint="eastAsia"/>
          <w:b w:val="0"/>
          <w:kern w:val="44"/>
          <w:sz w:val="21"/>
          <w:szCs w:val="21"/>
        </w:rPr>
        <w:t>可以是氧化铝、碳化硅、</w:t>
      </w:r>
      <w:r w:rsidR="00410CA3" w:rsidRPr="00410CA3">
        <w:rPr>
          <w:rFonts w:asciiTheme="minorEastAsia" w:eastAsiaTheme="minorEastAsia" w:hAnsiTheme="minorEastAsia" w:hint="eastAsia"/>
          <w:b w:val="0"/>
          <w:kern w:val="44"/>
          <w:sz w:val="21"/>
          <w:szCs w:val="21"/>
        </w:rPr>
        <w:t>硅砂、锆砂、钢砂,并要求应定期更换使用过的介质</w:t>
      </w:r>
      <w:r w:rsidR="00410CA3" w:rsidRPr="00410CA3">
        <w:rPr>
          <w:rFonts w:ascii="宋体" w:eastAsia="宋体" w:hAnsi="Times New Roman" w:hint="eastAsia"/>
          <w:b w:val="0"/>
          <w:kern w:val="0"/>
          <w:sz w:val="21"/>
          <w:szCs w:val="20"/>
        </w:rPr>
        <w:t>，以避免工件表面被过度清理。</w:t>
      </w:r>
      <w:r w:rsidRPr="002A3BE8">
        <w:rPr>
          <w:rFonts w:ascii="黑体" w:hAnsi="黑体" w:hint="eastAsia"/>
          <w:b w:val="0"/>
          <w:bCs w:val="0"/>
          <w:kern w:val="0"/>
          <w:sz w:val="21"/>
          <w:szCs w:val="21"/>
        </w:rPr>
        <w:t>2.2.3.2</w:t>
      </w:r>
      <w:r w:rsidR="00410CA3" w:rsidRPr="002E20B5">
        <w:rPr>
          <w:rFonts w:asciiTheme="minorEastAsia" w:eastAsiaTheme="minorEastAsia" w:hAnsiTheme="minorEastAsia" w:hint="eastAsia"/>
          <w:b w:val="0"/>
          <w:kern w:val="44"/>
          <w:sz w:val="21"/>
          <w:szCs w:val="21"/>
        </w:rPr>
        <w:t>如果产品整个表面采用喷砂方法来清理，暴露的表面会因粗砂或丸砂而变粗糙。为保证表面精度，应首选局部清洁并配合适当的酸洗进行清洁。</w:t>
      </w:r>
    </w:p>
    <w:p w:rsidR="00410CA3" w:rsidRPr="002A3BE8" w:rsidRDefault="002A3BE8" w:rsidP="002A3BE8">
      <w:pPr>
        <w:pStyle w:val="2"/>
        <w:numPr>
          <w:ilvl w:val="0"/>
          <w:numId w:val="0"/>
        </w:numPr>
        <w:spacing w:before="0" w:after="0" w:line="240" w:lineRule="auto"/>
        <w:rPr>
          <w:rFonts w:asciiTheme="minorEastAsia" w:eastAsiaTheme="minorEastAsia" w:hAnsiTheme="minorEastAsia"/>
          <w:b w:val="0"/>
          <w:kern w:val="44"/>
          <w:sz w:val="21"/>
          <w:szCs w:val="21"/>
        </w:rPr>
      </w:pPr>
      <w:r w:rsidRPr="002A3BE8">
        <w:rPr>
          <w:rFonts w:ascii="黑体" w:hAnsi="黑体" w:hint="eastAsia"/>
          <w:b w:val="0"/>
          <w:bCs w:val="0"/>
          <w:kern w:val="0"/>
          <w:sz w:val="21"/>
          <w:szCs w:val="21"/>
        </w:rPr>
        <w:t>2.2.3.3</w:t>
      </w:r>
      <w:r w:rsidR="00410CA3" w:rsidRPr="002E20B5">
        <w:rPr>
          <w:rFonts w:asciiTheme="minorEastAsia" w:eastAsiaTheme="minorEastAsia" w:hAnsiTheme="minorEastAsia" w:hint="eastAsia"/>
          <w:b w:val="0"/>
          <w:kern w:val="44"/>
          <w:sz w:val="21"/>
          <w:szCs w:val="21"/>
        </w:rPr>
        <w:t>研磨或喷丸清理都有可能引起锆材表面产生残余压应力，并引起局部变形，应采用化学铣削或轮廓机加工进行处理。</w:t>
      </w:r>
      <w:r w:rsidR="00410CA3" w:rsidRPr="00FF4774">
        <w:rPr>
          <w:rFonts w:asciiTheme="minorEastAsia" w:eastAsiaTheme="minorEastAsia" w:hAnsiTheme="minorEastAsia" w:hint="eastAsia"/>
          <w:b w:val="0"/>
          <w:kern w:val="44"/>
          <w:sz w:val="21"/>
          <w:szCs w:val="21"/>
        </w:rPr>
        <w:t>一般情况下，喷砂并不能完成代替酸洗。</w:t>
      </w:r>
      <w:r w:rsidR="00410CA3" w:rsidRPr="00286C41">
        <w:rPr>
          <w:rFonts w:asciiTheme="minorEastAsia" w:eastAsiaTheme="minorEastAsia" w:hAnsiTheme="minorEastAsia" w:hint="eastAsia"/>
          <w:b w:val="0"/>
          <w:kern w:val="44"/>
          <w:sz w:val="21"/>
          <w:szCs w:val="21"/>
        </w:rPr>
        <w:t>磨削不能除去由间隙元素（如碳、氧和氮）造成的污染层。当这些元素过量存在时，可按</w:t>
      </w:r>
      <w:r w:rsidR="008E1ACA">
        <w:rPr>
          <w:rFonts w:asciiTheme="minorEastAsia" w:eastAsiaTheme="minorEastAsia" w:hAnsiTheme="minorEastAsia" w:hint="eastAsia"/>
          <w:b w:val="0"/>
          <w:kern w:val="44"/>
          <w:sz w:val="21"/>
          <w:szCs w:val="21"/>
        </w:rPr>
        <w:t>相应的</w:t>
      </w:r>
      <w:r w:rsidR="00410CA3" w:rsidRPr="00286C41">
        <w:rPr>
          <w:rFonts w:asciiTheme="minorEastAsia" w:eastAsiaTheme="minorEastAsia" w:hAnsiTheme="minorEastAsia" w:hint="eastAsia"/>
          <w:b w:val="0"/>
          <w:kern w:val="44"/>
          <w:sz w:val="21"/>
          <w:szCs w:val="21"/>
        </w:rPr>
        <w:t>规定进行酸洗以便彻底清除。</w:t>
      </w:r>
    </w:p>
    <w:p w:rsidR="003A0842" w:rsidRDefault="003A0842" w:rsidP="003A0842">
      <w:pPr>
        <w:rPr>
          <w:rFonts w:ascii="黑体" w:eastAsia="黑体" w:hAnsi="黑体" w:cs="Times New Roman"/>
          <w:szCs w:val="21"/>
        </w:rPr>
      </w:pPr>
      <w:r>
        <w:rPr>
          <w:rFonts w:ascii="黑体" w:eastAsia="黑体" w:hAnsi="黑体" w:cs="Times New Roman" w:hint="eastAsia"/>
          <w:szCs w:val="21"/>
        </w:rPr>
        <w:t>2.2.4</w:t>
      </w:r>
      <w:r w:rsidR="00666375">
        <w:rPr>
          <w:rFonts w:ascii="黑体" w:eastAsia="黑体" w:hAnsi="黑体" w:cs="Times New Roman" w:hint="eastAsia"/>
          <w:szCs w:val="21"/>
        </w:rPr>
        <w:t xml:space="preserve"> </w:t>
      </w:r>
      <w:r w:rsidR="002A3BE8">
        <w:rPr>
          <w:rFonts w:ascii="黑体" w:eastAsia="黑体" w:hAnsi="黑体" w:cs="Times New Roman" w:hint="eastAsia"/>
          <w:szCs w:val="21"/>
        </w:rPr>
        <w:t>酸洗和除磷</w:t>
      </w:r>
    </w:p>
    <w:p w:rsidR="002A3BE8" w:rsidRDefault="002A3BE8" w:rsidP="00DD58EC">
      <w:pPr>
        <w:pStyle w:val="2"/>
        <w:numPr>
          <w:ilvl w:val="0"/>
          <w:numId w:val="0"/>
        </w:numPr>
        <w:spacing w:before="0" w:after="0" w:line="240" w:lineRule="auto"/>
        <w:rPr>
          <w:rFonts w:asciiTheme="minorEastAsia" w:eastAsiaTheme="minorEastAsia" w:hAnsiTheme="minorEastAsia"/>
          <w:b w:val="0"/>
          <w:kern w:val="44"/>
          <w:sz w:val="21"/>
          <w:szCs w:val="21"/>
        </w:rPr>
      </w:pPr>
      <w:r w:rsidRPr="00FA7D4F">
        <w:rPr>
          <w:rFonts w:ascii="黑体" w:hAnsi="黑体" w:hint="eastAsia"/>
          <w:b w:val="0"/>
          <w:bCs w:val="0"/>
          <w:sz w:val="21"/>
          <w:szCs w:val="21"/>
        </w:rPr>
        <w:t>2.2.4.1</w:t>
      </w:r>
      <w:r w:rsidRPr="00331FFF">
        <w:rPr>
          <w:rFonts w:asciiTheme="minorEastAsia" w:eastAsiaTheme="minorEastAsia" w:hAnsiTheme="minorEastAsia" w:hint="eastAsia"/>
          <w:b w:val="0"/>
          <w:kern w:val="44"/>
          <w:sz w:val="21"/>
          <w:szCs w:val="21"/>
        </w:rPr>
        <w:t>对于锆材在轧制、铸造、锻造或装配中所形成的鳞皮或残余润滑剂，在规定的酸洗之前，可采用下述方法之一进行处理，以完全去除表面污染。</w:t>
      </w:r>
    </w:p>
    <w:p w:rsidR="002A3BE8" w:rsidRDefault="002A3BE8" w:rsidP="002A3BE8">
      <w:pPr>
        <w:pStyle w:val="2"/>
        <w:numPr>
          <w:ilvl w:val="0"/>
          <w:numId w:val="0"/>
        </w:numPr>
        <w:spacing w:before="0" w:after="0" w:line="240" w:lineRule="auto"/>
        <w:rPr>
          <w:rFonts w:asciiTheme="minorEastAsia" w:eastAsiaTheme="minorEastAsia" w:hAnsiTheme="minorEastAsia"/>
          <w:b w:val="0"/>
          <w:kern w:val="44"/>
          <w:sz w:val="21"/>
          <w:szCs w:val="21"/>
        </w:rPr>
      </w:pPr>
      <w:r>
        <w:rPr>
          <w:rFonts w:ascii="黑体" w:hAnsi="黑体" w:hint="eastAsia"/>
          <w:b w:val="0"/>
          <w:kern w:val="44"/>
          <w:sz w:val="21"/>
          <w:szCs w:val="21"/>
        </w:rPr>
        <w:t>2.2.4.2</w:t>
      </w:r>
      <w:r w:rsidRPr="005063F6">
        <w:rPr>
          <w:rFonts w:asciiTheme="minorEastAsia" w:eastAsiaTheme="minorEastAsia" w:hAnsiTheme="minorEastAsia" w:hint="eastAsia"/>
          <w:b w:val="0"/>
          <w:kern w:val="44"/>
          <w:sz w:val="21"/>
          <w:szCs w:val="21"/>
        </w:rPr>
        <w:t>所有的腐蚀基溶液按制造商推荐的要求用自来水混合。</w:t>
      </w:r>
    </w:p>
    <w:p w:rsidR="002A3BE8" w:rsidRPr="007944A9" w:rsidRDefault="002A3BE8" w:rsidP="002A3BE8">
      <w:pPr>
        <w:pStyle w:val="2"/>
        <w:numPr>
          <w:ilvl w:val="0"/>
          <w:numId w:val="0"/>
        </w:numPr>
        <w:spacing w:before="0" w:after="0" w:line="240" w:lineRule="auto"/>
        <w:rPr>
          <w:rFonts w:ascii="黑体" w:hAnsi="黑体"/>
          <w:b w:val="0"/>
          <w:color w:val="FF0000"/>
          <w:sz w:val="21"/>
          <w:szCs w:val="21"/>
        </w:rPr>
      </w:pPr>
      <w:r>
        <w:rPr>
          <w:rFonts w:ascii="黑体" w:hAnsi="黑体" w:hint="eastAsia"/>
          <w:b w:val="0"/>
          <w:sz w:val="21"/>
          <w:szCs w:val="21"/>
        </w:rPr>
        <w:t>2.2.4.3</w:t>
      </w:r>
      <w:r w:rsidRPr="007944A9">
        <w:rPr>
          <w:rFonts w:ascii="黑体" w:hAnsi="黑体" w:hint="eastAsia"/>
          <w:b w:val="0"/>
          <w:color w:val="FF0000"/>
          <w:sz w:val="21"/>
          <w:szCs w:val="21"/>
        </w:rPr>
        <w:t xml:space="preserve"> </w:t>
      </w:r>
      <w:r w:rsidRPr="00F1383F">
        <w:rPr>
          <w:rFonts w:asciiTheme="minorEastAsia" w:eastAsiaTheme="minorEastAsia" w:hAnsiTheme="minorEastAsia" w:hint="eastAsia"/>
          <w:b w:val="0"/>
          <w:kern w:val="44"/>
          <w:sz w:val="21"/>
          <w:szCs w:val="21"/>
        </w:rPr>
        <w:t>熔融的碱基盐浴按规定的程序在650℃～700℃进行。</w:t>
      </w:r>
    </w:p>
    <w:p w:rsidR="002A3BE8" w:rsidRPr="00FA7D4F" w:rsidRDefault="002A3BE8" w:rsidP="00DD58EC">
      <w:pPr>
        <w:rPr>
          <w:rFonts w:asciiTheme="minorEastAsia" w:hAnsiTheme="minorEastAsia"/>
          <w:bCs/>
          <w:kern w:val="44"/>
          <w:szCs w:val="21"/>
        </w:rPr>
      </w:pPr>
      <w:r>
        <w:rPr>
          <w:rFonts w:ascii="黑体" w:eastAsia="黑体" w:hAnsi="黑体" w:hint="eastAsia"/>
          <w:bCs/>
          <w:kern w:val="44"/>
          <w:szCs w:val="21"/>
        </w:rPr>
        <w:t>2.2.4.4</w:t>
      </w:r>
      <w:r w:rsidRPr="00CA78DB">
        <w:rPr>
          <w:rFonts w:asciiTheme="minorEastAsia" w:hAnsiTheme="minorEastAsia" w:hint="eastAsia"/>
          <w:bCs/>
          <w:kern w:val="44"/>
          <w:szCs w:val="21"/>
        </w:rPr>
        <w:t>在低于540℃加热时产生的氧化物和氧化色可采用硝酸-氢氟酸溶液清除。酸液配比（重量）为：</w:t>
      </w:r>
      <w:r w:rsidRPr="002753D1">
        <w:rPr>
          <w:rFonts w:asciiTheme="minorEastAsia" w:hAnsiTheme="minorEastAsia" w:hint="eastAsia"/>
          <w:bCs/>
          <w:kern w:val="44"/>
          <w:szCs w:val="21"/>
        </w:rPr>
        <w:t>70%的硝酸</w:t>
      </w:r>
      <w:r w:rsidRPr="00CA78DB">
        <w:rPr>
          <w:rFonts w:asciiTheme="minorEastAsia" w:hAnsiTheme="minorEastAsia" w:hint="eastAsia"/>
          <w:bCs/>
          <w:kern w:val="44"/>
          <w:szCs w:val="21"/>
        </w:rPr>
        <w:t>和48%的氢氟酸。一直使用的氢氟酸的浓度是60%。对这种较高浓度的酸在运输上有额外限制。</w:t>
      </w:r>
    </w:p>
    <w:p w:rsidR="002A3BE8" w:rsidRPr="0033398C" w:rsidRDefault="00DD58EC" w:rsidP="00DD58EC">
      <w:pPr>
        <w:ind w:leftChars="-250" w:hangingChars="250" w:hanging="525"/>
        <w:rPr>
          <w:rFonts w:asciiTheme="minorEastAsia" w:hAnsiTheme="minorEastAsia"/>
          <w:bCs/>
          <w:kern w:val="44"/>
          <w:szCs w:val="21"/>
        </w:rPr>
      </w:pPr>
      <w:r>
        <w:rPr>
          <w:rFonts w:ascii="黑体" w:eastAsia="黑体" w:hAnsi="黑体" w:hint="eastAsia"/>
          <w:kern w:val="44"/>
          <w:szCs w:val="21"/>
        </w:rPr>
        <w:t xml:space="preserve">     </w:t>
      </w:r>
      <w:r w:rsidR="002A3BE8">
        <w:rPr>
          <w:rFonts w:ascii="黑体" w:eastAsia="黑体" w:hAnsi="黑体" w:hint="eastAsia"/>
          <w:kern w:val="44"/>
          <w:szCs w:val="21"/>
        </w:rPr>
        <w:t>2.2.4.5</w:t>
      </w:r>
      <w:r w:rsidR="002A3BE8" w:rsidRPr="004D6774">
        <w:rPr>
          <w:rFonts w:asciiTheme="minorEastAsia" w:hAnsiTheme="minorEastAsia" w:hint="eastAsia"/>
          <w:kern w:val="44"/>
          <w:szCs w:val="21"/>
        </w:rPr>
        <w:t xml:space="preserve"> </w:t>
      </w:r>
      <w:r w:rsidR="00FA7D4F">
        <w:rPr>
          <w:rFonts w:asciiTheme="minorEastAsia" w:hAnsiTheme="minorEastAsia" w:hint="eastAsia"/>
          <w:kern w:val="44"/>
          <w:szCs w:val="21"/>
        </w:rPr>
        <w:t>规定</w:t>
      </w:r>
      <w:r w:rsidR="002A3BE8" w:rsidRPr="004D6774">
        <w:rPr>
          <w:rFonts w:asciiTheme="minorEastAsia" w:hAnsiTheme="minorEastAsia" w:hint="eastAsia"/>
          <w:kern w:val="44"/>
          <w:szCs w:val="21"/>
        </w:rPr>
        <w:t>酸洗的溶液配比</w:t>
      </w:r>
      <w:r w:rsidR="00FA7D4F">
        <w:rPr>
          <w:rFonts w:asciiTheme="minorEastAsia" w:hAnsiTheme="minorEastAsia" w:hint="eastAsia"/>
          <w:kern w:val="44"/>
          <w:szCs w:val="21"/>
        </w:rPr>
        <w:t>浓度和酸洗温度。酸液浓度（体积比）为</w:t>
      </w:r>
      <w:r w:rsidR="002A3BE8" w:rsidRPr="004D6774">
        <w:rPr>
          <w:rFonts w:asciiTheme="minorEastAsia" w:hAnsiTheme="minorEastAsia" w:hint="eastAsia"/>
          <w:bCs/>
          <w:kern w:val="44"/>
          <w:szCs w:val="21"/>
        </w:rPr>
        <w:t>：25%～50%（350g/L～750g/L）硝酸（70%）+3.8%～8.8%（36g/L～84g/L）氢氟酸（60%）</w:t>
      </w:r>
      <w:r w:rsidR="002A3BE8">
        <w:rPr>
          <w:rFonts w:asciiTheme="minorEastAsia" w:hAnsiTheme="minorEastAsia" w:hint="eastAsia"/>
          <w:bCs/>
          <w:kern w:val="44"/>
          <w:szCs w:val="21"/>
        </w:rPr>
        <w:t>+水</w:t>
      </w:r>
      <w:r w:rsidR="002A3BE8" w:rsidRPr="004D6774">
        <w:rPr>
          <w:rFonts w:asciiTheme="minorEastAsia" w:hAnsiTheme="minorEastAsia" w:hint="eastAsia"/>
          <w:bCs/>
          <w:kern w:val="44"/>
          <w:szCs w:val="21"/>
        </w:rPr>
        <w:t>，酸洗应在低于50℃完成，最佳酸洗温度应接近30℃。</w:t>
      </w:r>
    </w:p>
    <w:p w:rsidR="002A3BE8" w:rsidRPr="00B37C1D" w:rsidRDefault="002A3BE8" w:rsidP="002A3BE8">
      <w:pPr>
        <w:rPr>
          <w:rFonts w:asciiTheme="minorEastAsia" w:hAnsiTheme="minorEastAsia"/>
          <w:bCs/>
          <w:kern w:val="44"/>
          <w:szCs w:val="21"/>
        </w:rPr>
      </w:pPr>
      <w:r>
        <w:rPr>
          <w:rFonts w:ascii="黑体" w:eastAsia="黑体" w:hAnsi="黑体" w:hint="eastAsia"/>
          <w:kern w:val="44"/>
          <w:szCs w:val="21"/>
        </w:rPr>
        <w:t>2.2.4.6</w:t>
      </w:r>
      <w:r w:rsidR="00FA7D4F">
        <w:rPr>
          <w:rFonts w:asciiTheme="minorEastAsia" w:hAnsiTheme="minorEastAsia" w:hint="eastAsia"/>
          <w:bCs/>
          <w:kern w:val="44"/>
          <w:szCs w:val="21"/>
        </w:rPr>
        <w:t>对锆材表</w:t>
      </w:r>
      <w:r w:rsidR="006F243D" w:rsidRPr="008E1ACA">
        <w:rPr>
          <w:rFonts w:asciiTheme="minorEastAsia" w:hAnsiTheme="minorEastAsia" w:hint="eastAsia"/>
          <w:bCs/>
          <w:kern w:val="44"/>
          <w:szCs w:val="21"/>
        </w:rPr>
        <w:t>面</w:t>
      </w:r>
      <w:r w:rsidRPr="0033398C">
        <w:rPr>
          <w:rFonts w:asciiTheme="minorEastAsia" w:hAnsiTheme="minorEastAsia" w:hint="eastAsia"/>
          <w:bCs/>
          <w:kern w:val="44"/>
          <w:szCs w:val="21"/>
        </w:rPr>
        <w:t>易去除的鳞皮，</w:t>
      </w:r>
      <w:r w:rsidR="00FA7D4F">
        <w:rPr>
          <w:rFonts w:asciiTheme="minorEastAsia" w:hAnsiTheme="minorEastAsia" w:hint="eastAsia"/>
          <w:bCs/>
          <w:kern w:val="44"/>
          <w:szCs w:val="21"/>
        </w:rPr>
        <w:t>建议</w:t>
      </w:r>
      <w:r w:rsidRPr="0033398C">
        <w:rPr>
          <w:rFonts w:asciiTheme="minorEastAsia" w:hAnsiTheme="minorEastAsia" w:hint="eastAsia"/>
          <w:bCs/>
          <w:kern w:val="44"/>
          <w:szCs w:val="21"/>
        </w:rPr>
        <w:t>采用</w:t>
      </w:r>
      <w:r w:rsidR="00FA7D4F" w:rsidRPr="004D6774">
        <w:rPr>
          <w:rFonts w:asciiTheme="minorEastAsia" w:hAnsiTheme="minorEastAsia" w:hint="eastAsia"/>
          <w:bCs/>
          <w:kern w:val="44"/>
          <w:szCs w:val="21"/>
        </w:rPr>
        <w:t>如</w:t>
      </w:r>
      <w:r w:rsidR="008E1ACA" w:rsidRPr="008E1ACA">
        <w:rPr>
          <w:rFonts w:asciiTheme="minorEastAsia" w:hAnsiTheme="minorEastAsia" w:hint="eastAsia"/>
          <w:bCs/>
          <w:kern w:val="44"/>
          <w:szCs w:val="21"/>
        </w:rPr>
        <w:t>磨</w:t>
      </w:r>
      <w:r w:rsidR="00FA7D4F" w:rsidRPr="004D6774">
        <w:rPr>
          <w:rFonts w:asciiTheme="minorEastAsia" w:hAnsiTheme="minorEastAsia" w:hint="eastAsia"/>
          <w:bCs/>
          <w:kern w:val="44"/>
          <w:szCs w:val="21"/>
        </w:rPr>
        <w:t>轮式或</w:t>
      </w:r>
      <w:r w:rsidR="008E1ACA">
        <w:rPr>
          <w:rFonts w:asciiTheme="minorEastAsia" w:hAnsiTheme="minorEastAsia" w:hint="eastAsia"/>
          <w:bCs/>
          <w:kern w:val="44"/>
          <w:szCs w:val="21"/>
        </w:rPr>
        <w:t>磨</w:t>
      </w:r>
      <w:r w:rsidR="00FA7D4F" w:rsidRPr="004D6774">
        <w:rPr>
          <w:rFonts w:asciiTheme="minorEastAsia" w:hAnsiTheme="minorEastAsia" w:hint="eastAsia"/>
          <w:bCs/>
          <w:kern w:val="44"/>
          <w:szCs w:val="21"/>
        </w:rPr>
        <w:t>带，片状轮磨或喷丸</w:t>
      </w:r>
      <w:r w:rsidR="00FA7D4F">
        <w:rPr>
          <w:rFonts w:asciiTheme="minorEastAsia" w:hAnsiTheme="minorEastAsia" w:hint="eastAsia"/>
          <w:bCs/>
          <w:kern w:val="44"/>
          <w:szCs w:val="21"/>
        </w:rPr>
        <w:t>等</w:t>
      </w:r>
      <w:r w:rsidRPr="0033398C">
        <w:rPr>
          <w:rFonts w:asciiTheme="minorEastAsia" w:hAnsiTheme="minorEastAsia" w:hint="eastAsia"/>
          <w:bCs/>
          <w:kern w:val="44"/>
          <w:szCs w:val="21"/>
        </w:rPr>
        <w:t>磨削方</w:t>
      </w:r>
      <w:r w:rsidR="00FA7D4F">
        <w:rPr>
          <w:rFonts w:asciiTheme="minorEastAsia" w:hAnsiTheme="minorEastAsia" w:hint="eastAsia"/>
          <w:bCs/>
          <w:kern w:val="44"/>
          <w:szCs w:val="21"/>
        </w:rPr>
        <w:t>式</w:t>
      </w:r>
      <w:r w:rsidRPr="004D6774">
        <w:rPr>
          <w:rFonts w:asciiTheme="minorEastAsia" w:hAnsiTheme="minorEastAsia" w:hint="eastAsia"/>
          <w:bCs/>
          <w:kern w:val="44"/>
          <w:szCs w:val="21"/>
        </w:rPr>
        <w:t>。</w:t>
      </w:r>
    </w:p>
    <w:p w:rsidR="002A3BE8" w:rsidRPr="001744FD" w:rsidRDefault="002A3BE8" w:rsidP="00DD58EC">
      <w:pPr>
        <w:pStyle w:val="2"/>
        <w:numPr>
          <w:ilvl w:val="0"/>
          <w:numId w:val="0"/>
        </w:numPr>
        <w:spacing w:before="0" w:after="0" w:line="240" w:lineRule="auto"/>
        <w:rPr>
          <w:rFonts w:asciiTheme="minorEastAsia" w:eastAsiaTheme="minorEastAsia" w:hAnsiTheme="minorEastAsia"/>
          <w:b w:val="0"/>
          <w:kern w:val="44"/>
          <w:sz w:val="21"/>
          <w:szCs w:val="21"/>
        </w:rPr>
      </w:pPr>
      <w:r w:rsidRPr="00FA7D4F">
        <w:rPr>
          <w:rFonts w:ascii="黑体" w:hAnsi="黑体" w:cstheme="minorBidi" w:hint="eastAsia"/>
          <w:b w:val="0"/>
          <w:bCs w:val="0"/>
          <w:kern w:val="44"/>
          <w:sz w:val="21"/>
          <w:szCs w:val="21"/>
        </w:rPr>
        <w:t>2.2.4.7</w:t>
      </w:r>
      <w:r w:rsidR="00FA7D4F">
        <w:rPr>
          <w:rFonts w:asciiTheme="minorEastAsia" w:eastAsiaTheme="minorEastAsia" w:hAnsiTheme="minorEastAsia" w:hint="eastAsia"/>
          <w:b w:val="0"/>
          <w:kern w:val="44"/>
          <w:sz w:val="21"/>
          <w:szCs w:val="21"/>
        </w:rPr>
        <w:t>经机械磨削或化学处理后的</w:t>
      </w:r>
      <w:r w:rsidRPr="0033398C">
        <w:rPr>
          <w:rFonts w:asciiTheme="minorEastAsia" w:eastAsiaTheme="minorEastAsia" w:hAnsiTheme="minorEastAsia" w:hint="eastAsia"/>
          <w:b w:val="0"/>
          <w:kern w:val="44"/>
          <w:sz w:val="21"/>
          <w:szCs w:val="21"/>
        </w:rPr>
        <w:t>锆材</w:t>
      </w:r>
      <w:r w:rsidR="00FA7D4F">
        <w:rPr>
          <w:rFonts w:asciiTheme="minorEastAsia" w:eastAsiaTheme="minorEastAsia" w:hAnsiTheme="minorEastAsia" w:hint="eastAsia"/>
          <w:b w:val="0"/>
          <w:kern w:val="44"/>
          <w:sz w:val="21"/>
          <w:szCs w:val="21"/>
        </w:rPr>
        <w:t>要求按照一定的酸洗方法进行</w:t>
      </w:r>
      <w:r w:rsidRPr="0033398C">
        <w:rPr>
          <w:rFonts w:asciiTheme="minorEastAsia" w:eastAsiaTheme="minorEastAsia" w:hAnsiTheme="minorEastAsia" w:hint="eastAsia"/>
          <w:b w:val="0"/>
          <w:kern w:val="44"/>
          <w:sz w:val="21"/>
          <w:szCs w:val="21"/>
        </w:rPr>
        <w:t>进一步处理，</w:t>
      </w:r>
      <w:r w:rsidRPr="00B37C1D">
        <w:rPr>
          <w:rFonts w:asciiTheme="minorEastAsia" w:eastAsiaTheme="minorEastAsia" w:hAnsiTheme="minorEastAsia" w:hint="eastAsia"/>
          <w:b w:val="0"/>
          <w:kern w:val="44"/>
          <w:sz w:val="21"/>
          <w:szCs w:val="21"/>
        </w:rPr>
        <w:t>以</w:t>
      </w:r>
      <w:r w:rsidR="00FA7D4F">
        <w:rPr>
          <w:rFonts w:asciiTheme="minorEastAsia" w:eastAsiaTheme="minorEastAsia" w:hAnsiTheme="minorEastAsia" w:hint="eastAsia"/>
          <w:b w:val="0"/>
          <w:kern w:val="44"/>
          <w:sz w:val="21"/>
          <w:szCs w:val="21"/>
        </w:rPr>
        <w:t>获得</w:t>
      </w:r>
      <w:r w:rsidRPr="00B37C1D">
        <w:rPr>
          <w:rFonts w:asciiTheme="minorEastAsia" w:eastAsiaTheme="minorEastAsia" w:hAnsiTheme="minorEastAsia" w:hint="eastAsia"/>
          <w:b w:val="0"/>
          <w:kern w:val="44"/>
          <w:sz w:val="21"/>
          <w:szCs w:val="21"/>
        </w:rPr>
        <w:t>完全清洁</w:t>
      </w:r>
      <w:r w:rsidR="00FA7D4F">
        <w:rPr>
          <w:rFonts w:asciiTheme="minorEastAsia" w:eastAsiaTheme="minorEastAsia" w:hAnsiTheme="minorEastAsia" w:hint="eastAsia"/>
          <w:b w:val="0"/>
          <w:kern w:val="44"/>
          <w:sz w:val="21"/>
          <w:szCs w:val="21"/>
        </w:rPr>
        <w:t>的</w:t>
      </w:r>
      <w:r w:rsidRPr="00B37C1D">
        <w:rPr>
          <w:rFonts w:asciiTheme="minorEastAsia" w:eastAsiaTheme="minorEastAsia" w:hAnsiTheme="minorEastAsia" w:hint="eastAsia"/>
          <w:b w:val="0"/>
          <w:kern w:val="44"/>
          <w:sz w:val="21"/>
          <w:szCs w:val="21"/>
        </w:rPr>
        <w:t>表面。</w:t>
      </w:r>
      <w:r w:rsidR="00FA7D4F">
        <w:rPr>
          <w:rFonts w:asciiTheme="minorEastAsia" w:eastAsiaTheme="minorEastAsia" w:hAnsiTheme="minorEastAsia" w:hint="eastAsia"/>
          <w:b w:val="0"/>
          <w:kern w:val="44"/>
          <w:sz w:val="21"/>
          <w:szCs w:val="21"/>
        </w:rPr>
        <w:t>指定的酸洗方法明确了酸液配比和酸洗温度要求为：</w:t>
      </w:r>
      <w:r w:rsidRPr="001744FD">
        <w:rPr>
          <w:rFonts w:asciiTheme="minorEastAsia" w:eastAsiaTheme="minorEastAsia" w:hAnsiTheme="minorEastAsia" w:hint="eastAsia"/>
          <w:b w:val="0"/>
          <w:kern w:val="44"/>
          <w:sz w:val="21"/>
          <w:szCs w:val="21"/>
        </w:rPr>
        <w:t>25%～50%（体积）（350g/L～750g/L）硝酸（70%）+3.8%～8.8%（体积）（36g/L～84g/L）氢氟酸（60%），温度为50℃，硝酸与氢氟酸的比例为10:1。如使用浓度为48%的氢氟酸替代浓度为60%的氢氟酸，则硝酸与氢氟酸的比例为8:1。</w:t>
      </w:r>
    </w:p>
    <w:p w:rsidR="003A0842" w:rsidRDefault="003A0842" w:rsidP="003A0842">
      <w:pPr>
        <w:rPr>
          <w:rFonts w:ascii="黑体" w:eastAsia="黑体" w:hAnsi="黑体" w:cs="Times New Roman"/>
          <w:szCs w:val="21"/>
        </w:rPr>
      </w:pPr>
      <w:r>
        <w:rPr>
          <w:rFonts w:ascii="黑体" w:eastAsia="黑体" w:hAnsi="黑体" w:cs="Times New Roman" w:hint="eastAsia"/>
          <w:szCs w:val="21"/>
        </w:rPr>
        <w:t>2.2.5</w:t>
      </w:r>
      <w:r w:rsidR="00FA7D4F">
        <w:rPr>
          <w:rFonts w:ascii="黑体" w:eastAsia="黑体" w:hAnsi="黑体" w:cs="Times New Roman" w:hint="eastAsia"/>
          <w:szCs w:val="21"/>
        </w:rPr>
        <w:t>表面清理的</w:t>
      </w:r>
      <w:r w:rsidR="002A3BE8">
        <w:rPr>
          <w:rFonts w:ascii="黑体" w:eastAsia="黑体" w:hAnsi="黑体" w:cs="Times New Roman" w:hint="eastAsia"/>
          <w:szCs w:val="21"/>
        </w:rPr>
        <w:t>操作注意事项</w:t>
      </w:r>
    </w:p>
    <w:p w:rsidR="00FA7D4F" w:rsidRDefault="00FA7D4F" w:rsidP="00571904">
      <w:pPr>
        <w:pStyle w:val="2"/>
        <w:numPr>
          <w:ilvl w:val="0"/>
          <w:numId w:val="0"/>
        </w:numPr>
        <w:spacing w:before="0" w:after="0" w:line="240" w:lineRule="auto"/>
        <w:ind w:firstLineChars="196" w:firstLine="412"/>
        <w:rPr>
          <w:rFonts w:ascii="黑体" w:hAnsi="黑体"/>
          <w:szCs w:val="21"/>
        </w:rPr>
      </w:pPr>
      <w:r w:rsidRPr="00571904">
        <w:rPr>
          <w:rFonts w:asciiTheme="minorEastAsia" w:eastAsiaTheme="minorEastAsia" w:hAnsiTheme="minorEastAsia" w:hint="eastAsia"/>
          <w:b w:val="0"/>
          <w:kern w:val="44"/>
          <w:sz w:val="21"/>
          <w:szCs w:val="21"/>
        </w:rPr>
        <w:t>将ASTM B617-16中的注2</w:t>
      </w:r>
      <w:r w:rsidR="00C05800" w:rsidRPr="00C05800">
        <w:rPr>
          <w:rFonts w:asciiTheme="minorEastAsia" w:eastAsiaTheme="minorEastAsia" w:hAnsiTheme="minorEastAsia" w:hint="eastAsia"/>
          <w:b w:val="0"/>
          <w:kern w:val="44"/>
          <w:sz w:val="21"/>
          <w:szCs w:val="21"/>
        </w:rPr>
        <w:t>～</w:t>
      </w:r>
      <w:r w:rsidRPr="00571904">
        <w:rPr>
          <w:rFonts w:asciiTheme="minorEastAsia" w:eastAsiaTheme="minorEastAsia" w:hAnsiTheme="minorEastAsia" w:hint="eastAsia"/>
          <w:b w:val="0"/>
          <w:kern w:val="44"/>
          <w:sz w:val="21"/>
          <w:szCs w:val="21"/>
        </w:rPr>
        <w:t>注5</w:t>
      </w:r>
      <w:r w:rsidR="00571904" w:rsidRPr="00571904">
        <w:rPr>
          <w:rFonts w:asciiTheme="minorEastAsia" w:eastAsiaTheme="minorEastAsia" w:hAnsiTheme="minorEastAsia" w:hint="eastAsia"/>
          <w:b w:val="0"/>
          <w:kern w:val="44"/>
          <w:sz w:val="21"/>
          <w:szCs w:val="21"/>
        </w:rPr>
        <w:t>作为产品表面清洁处理的操作注意事项。</w:t>
      </w:r>
    </w:p>
    <w:p w:rsidR="002A3BE8" w:rsidRPr="000E4D29" w:rsidRDefault="002A3BE8" w:rsidP="00DD58EC">
      <w:pPr>
        <w:pStyle w:val="2"/>
        <w:numPr>
          <w:ilvl w:val="0"/>
          <w:numId w:val="0"/>
        </w:numPr>
        <w:spacing w:before="0" w:after="0" w:line="240" w:lineRule="auto"/>
        <w:rPr>
          <w:rFonts w:asciiTheme="minorEastAsia" w:eastAsiaTheme="minorEastAsia" w:hAnsiTheme="minorEastAsia"/>
          <w:b w:val="0"/>
          <w:kern w:val="44"/>
          <w:sz w:val="21"/>
          <w:szCs w:val="21"/>
        </w:rPr>
      </w:pPr>
      <w:r w:rsidRPr="00FA7D4F">
        <w:rPr>
          <w:rFonts w:ascii="黑体" w:hAnsi="黑体" w:hint="eastAsia"/>
          <w:b w:val="0"/>
          <w:bCs w:val="0"/>
          <w:sz w:val="21"/>
          <w:szCs w:val="21"/>
        </w:rPr>
        <w:t>2.2.5.1</w:t>
      </w:r>
      <w:r w:rsidRPr="000E4D29">
        <w:rPr>
          <w:rFonts w:asciiTheme="minorEastAsia" w:eastAsiaTheme="minorEastAsia" w:hAnsiTheme="minorEastAsia" w:hint="eastAsia"/>
          <w:b w:val="0"/>
          <w:kern w:val="44"/>
          <w:sz w:val="21"/>
          <w:szCs w:val="21"/>
        </w:rPr>
        <w:t>大多数经熔盐处理后的酸洗是在硫酸、硝酸和氢氟酸溶液中进行的。材料可循环通过熔盐、水漂洗、硫酸洗，直到所有的鳞皮完全去除。最后可通过在硝酸和氢氟酸溶液中短时循环浸泡来进行光亮处理。</w:t>
      </w:r>
    </w:p>
    <w:p w:rsidR="002A3BE8" w:rsidRPr="000E4D29" w:rsidRDefault="002A3BE8" w:rsidP="00DD58EC">
      <w:pPr>
        <w:pStyle w:val="2"/>
        <w:numPr>
          <w:ilvl w:val="0"/>
          <w:numId w:val="0"/>
        </w:numPr>
        <w:spacing w:before="0" w:after="0" w:line="240" w:lineRule="auto"/>
        <w:rPr>
          <w:rFonts w:asciiTheme="minorEastAsia" w:eastAsiaTheme="minorEastAsia" w:hAnsiTheme="minorEastAsia"/>
          <w:b w:val="0"/>
          <w:kern w:val="44"/>
          <w:sz w:val="21"/>
          <w:szCs w:val="21"/>
        </w:rPr>
      </w:pPr>
      <w:r w:rsidRPr="00FA7D4F">
        <w:rPr>
          <w:rFonts w:ascii="黑体" w:hAnsi="黑体" w:hint="eastAsia"/>
          <w:b w:val="0"/>
          <w:bCs w:val="0"/>
          <w:sz w:val="21"/>
          <w:szCs w:val="21"/>
        </w:rPr>
        <w:t>2.2.5.2</w:t>
      </w:r>
      <w:r w:rsidRPr="000E4D29">
        <w:rPr>
          <w:rFonts w:asciiTheme="minorEastAsia" w:eastAsiaTheme="minorEastAsia" w:hAnsiTheme="minorEastAsia" w:hint="eastAsia"/>
          <w:b w:val="0"/>
          <w:kern w:val="44"/>
          <w:sz w:val="21"/>
          <w:szCs w:val="21"/>
        </w:rPr>
        <w:t>在硝酸和氢氟酸的混合溶液中，硝酸和氢氟酸的比例保持在</w:t>
      </w:r>
      <w:r w:rsidRPr="00304C3D">
        <w:rPr>
          <w:rFonts w:asciiTheme="minorEastAsia" w:eastAsiaTheme="minorEastAsia" w:hAnsiTheme="minorEastAsia" w:hint="eastAsia"/>
          <w:b w:val="0"/>
          <w:kern w:val="44"/>
          <w:sz w:val="21"/>
          <w:szCs w:val="21"/>
        </w:rPr>
        <w:t>10:1</w:t>
      </w:r>
      <w:r w:rsidRPr="000E4D29">
        <w:rPr>
          <w:rFonts w:asciiTheme="minorEastAsia" w:eastAsiaTheme="minorEastAsia" w:hAnsiTheme="minorEastAsia" w:hint="eastAsia"/>
          <w:b w:val="0"/>
          <w:kern w:val="44"/>
          <w:sz w:val="21"/>
          <w:szCs w:val="21"/>
        </w:rPr>
        <w:t>时，酸洗过程中吸收的氢是最少的。</w:t>
      </w:r>
    </w:p>
    <w:p w:rsidR="002A3BE8" w:rsidRDefault="002A3BE8" w:rsidP="00DD58EC">
      <w:pPr>
        <w:pStyle w:val="2"/>
        <w:numPr>
          <w:ilvl w:val="0"/>
          <w:numId w:val="0"/>
        </w:numPr>
        <w:spacing w:before="0" w:after="0" w:line="240" w:lineRule="auto"/>
        <w:rPr>
          <w:rFonts w:asciiTheme="minorEastAsia" w:eastAsiaTheme="minorEastAsia" w:hAnsiTheme="minorEastAsia"/>
          <w:b w:val="0"/>
          <w:kern w:val="44"/>
          <w:sz w:val="21"/>
          <w:szCs w:val="21"/>
        </w:rPr>
      </w:pPr>
      <w:r w:rsidRPr="00FA7D4F">
        <w:rPr>
          <w:rFonts w:ascii="黑体" w:hAnsi="黑体" w:hint="eastAsia"/>
          <w:b w:val="0"/>
          <w:bCs w:val="0"/>
          <w:sz w:val="21"/>
          <w:szCs w:val="21"/>
        </w:rPr>
        <w:t>2.2.5.3</w:t>
      </w:r>
      <w:r>
        <w:rPr>
          <w:rFonts w:asciiTheme="minorEastAsia" w:eastAsiaTheme="minorEastAsia" w:hAnsiTheme="minorEastAsia" w:hint="eastAsia"/>
          <w:b w:val="0"/>
          <w:kern w:val="44"/>
          <w:sz w:val="21"/>
          <w:szCs w:val="21"/>
        </w:rPr>
        <w:t>工件在酸洗后应立即冲洗并在冷水中浸泡以避免在表面残留影响最终产品使用的氟化物或氯化物。</w:t>
      </w:r>
    </w:p>
    <w:p w:rsidR="002A3BE8" w:rsidRPr="008C221B" w:rsidRDefault="002A3BE8" w:rsidP="00DD58EC">
      <w:pPr>
        <w:pStyle w:val="2"/>
        <w:numPr>
          <w:ilvl w:val="0"/>
          <w:numId w:val="0"/>
        </w:numPr>
        <w:spacing w:before="0" w:after="0" w:line="240" w:lineRule="auto"/>
        <w:rPr>
          <w:rFonts w:asciiTheme="minorEastAsia" w:eastAsiaTheme="minorEastAsia" w:hAnsiTheme="minorEastAsia"/>
          <w:b w:val="0"/>
          <w:kern w:val="44"/>
          <w:sz w:val="21"/>
          <w:szCs w:val="21"/>
        </w:rPr>
      </w:pPr>
      <w:r w:rsidRPr="00FA7D4F">
        <w:rPr>
          <w:rFonts w:ascii="黑体" w:hAnsi="黑体" w:hint="eastAsia"/>
          <w:b w:val="0"/>
          <w:bCs w:val="0"/>
          <w:sz w:val="21"/>
          <w:szCs w:val="21"/>
        </w:rPr>
        <w:t>2.2.5.4</w:t>
      </w:r>
      <w:r w:rsidRPr="000E4D29">
        <w:rPr>
          <w:rFonts w:asciiTheme="minorEastAsia" w:eastAsiaTheme="minorEastAsia" w:hAnsiTheme="minorEastAsia" w:hint="eastAsia"/>
          <w:b w:val="0"/>
          <w:kern w:val="44"/>
          <w:sz w:val="21"/>
          <w:szCs w:val="21"/>
        </w:rPr>
        <w:t>锆产品轧制时，暴露在高温或氧化气氛下的表面出现富氧层是不可避免的。可采用强硝酸和氢氟酸溶液酸洗去除富氧层，为防止成品出现优先腐蚀，应完全去除所有的残余氧化物和鳞皮。</w:t>
      </w:r>
    </w:p>
    <w:p w:rsidR="002A3BE8" w:rsidRPr="002A3BE8" w:rsidRDefault="00FA7D4F" w:rsidP="002A3BE8">
      <w:pPr>
        <w:pStyle w:val="a5"/>
        <w:numPr>
          <w:ilvl w:val="2"/>
          <w:numId w:val="5"/>
        </w:numPr>
        <w:ind w:firstLineChars="0"/>
        <w:rPr>
          <w:rFonts w:ascii="黑体" w:eastAsia="黑体" w:hAnsi="黑体" w:cs="Times New Roman"/>
          <w:szCs w:val="21"/>
        </w:rPr>
      </w:pPr>
      <w:r>
        <w:rPr>
          <w:rFonts w:ascii="黑体" w:eastAsia="黑体" w:hAnsi="黑体" w:cs="Times New Roman" w:hint="eastAsia"/>
          <w:szCs w:val="21"/>
        </w:rPr>
        <w:t>经过表面清洁处理的产品</w:t>
      </w:r>
      <w:r w:rsidR="002A3BE8" w:rsidRPr="002A3BE8">
        <w:rPr>
          <w:rFonts w:ascii="黑体" w:eastAsia="黑体" w:hAnsi="黑体" w:cs="Times New Roman" w:hint="eastAsia"/>
          <w:szCs w:val="21"/>
        </w:rPr>
        <w:t>检验</w:t>
      </w:r>
      <w:r>
        <w:rPr>
          <w:rFonts w:ascii="黑体" w:eastAsia="黑体" w:hAnsi="黑体" w:cs="Times New Roman" w:hint="eastAsia"/>
          <w:szCs w:val="21"/>
        </w:rPr>
        <w:t>要求</w:t>
      </w:r>
    </w:p>
    <w:p w:rsidR="002A3BE8" w:rsidRPr="009510F2" w:rsidRDefault="002A3BE8" w:rsidP="00DD58EC">
      <w:pPr>
        <w:pStyle w:val="2"/>
        <w:numPr>
          <w:ilvl w:val="0"/>
          <w:numId w:val="0"/>
        </w:numPr>
        <w:spacing w:before="0" w:after="0" w:line="240" w:lineRule="auto"/>
        <w:rPr>
          <w:rFonts w:asciiTheme="minorEastAsia" w:eastAsiaTheme="minorEastAsia" w:hAnsiTheme="minorEastAsia"/>
          <w:b w:val="0"/>
          <w:kern w:val="44"/>
          <w:sz w:val="21"/>
          <w:szCs w:val="21"/>
        </w:rPr>
      </w:pPr>
      <w:r w:rsidRPr="00FA7D4F">
        <w:rPr>
          <w:rFonts w:ascii="黑体" w:hAnsi="黑体" w:hint="eastAsia"/>
          <w:b w:val="0"/>
          <w:bCs w:val="0"/>
          <w:sz w:val="21"/>
          <w:szCs w:val="21"/>
        </w:rPr>
        <w:lastRenderedPageBreak/>
        <w:t>2.2.6.1</w:t>
      </w:r>
      <w:r w:rsidRPr="009510F2">
        <w:rPr>
          <w:rFonts w:asciiTheme="minorEastAsia" w:eastAsiaTheme="minorEastAsia" w:hAnsiTheme="minorEastAsia" w:hint="eastAsia"/>
          <w:b w:val="0"/>
          <w:kern w:val="44"/>
          <w:sz w:val="21"/>
          <w:szCs w:val="21"/>
        </w:rPr>
        <w:t>按本标准清洁的材料在目视检验时，应无明显的涂料、油、油脂、玻璃、石墨、润滑剂、污垢、研磨剂、铁或其他污染。</w:t>
      </w:r>
    </w:p>
    <w:p w:rsidR="002A3BE8" w:rsidRPr="009510F2" w:rsidRDefault="00DD58EC" w:rsidP="00DD58EC">
      <w:pPr>
        <w:pStyle w:val="2"/>
        <w:numPr>
          <w:ilvl w:val="0"/>
          <w:numId w:val="0"/>
        </w:numPr>
        <w:spacing w:before="0" w:after="0" w:line="240" w:lineRule="auto"/>
        <w:ind w:hanging="576"/>
        <w:rPr>
          <w:rFonts w:asciiTheme="minorEastAsia" w:eastAsiaTheme="minorEastAsia" w:hAnsiTheme="minorEastAsia"/>
          <w:b w:val="0"/>
          <w:kern w:val="44"/>
          <w:sz w:val="21"/>
          <w:szCs w:val="21"/>
        </w:rPr>
      </w:pPr>
      <w:r>
        <w:rPr>
          <w:rFonts w:ascii="黑体" w:hAnsi="黑体" w:hint="eastAsia"/>
          <w:b w:val="0"/>
          <w:bCs w:val="0"/>
          <w:sz w:val="21"/>
          <w:szCs w:val="21"/>
        </w:rPr>
        <w:t xml:space="preserve">     </w:t>
      </w:r>
      <w:r w:rsidR="002A3BE8" w:rsidRPr="00FA7D4F">
        <w:rPr>
          <w:rFonts w:ascii="黑体" w:hAnsi="黑体" w:hint="eastAsia"/>
          <w:b w:val="0"/>
          <w:bCs w:val="0"/>
          <w:sz w:val="21"/>
          <w:szCs w:val="21"/>
        </w:rPr>
        <w:t>2.2.6.2</w:t>
      </w:r>
      <w:r w:rsidR="002A3BE8" w:rsidRPr="009510F2">
        <w:rPr>
          <w:rFonts w:asciiTheme="minorEastAsia" w:eastAsiaTheme="minorEastAsia" w:hAnsiTheme="minorEastAsia" w:hint="eastAsia"/>
          <w:b w:val="0"/>
          <w:kern w:val="44"/>
          <w:sz w:val="21"/>
          <w:szCs w:val="21"/>
        </w:rPr>
        <w:t>按所述程序操作时，在清洁过程中吸入的氢应控制在最小程度，并不超过允许范围。可通过化学分析整个清洗过程中试样的氢含量变化来定期监控清洗系统。若氢含量超出清洗前产品分析结果的0.002%</w:t>
      </w:r>
      <w:r w:rsidR="002A3BE8">
        <w:rPr>
          <w:rFonts w:asciiTheme="minorEastAsia" w:eastAsiaTheme="minorEastAsia" w:hAnsiTheme="minorEastAsia" w:hint="eastAsia"/>
          <w:b w:val="0"/>
          <w:kern w:val="44"/>
          <w:sz w:val="21"/>
          <w:szCs w:val="21"/>
        </w:rPr>
        <w:t>-0.005%</w:t>
      </w:r>
      <w:r w:rsidR="002A3BE8" w:rsidRPr="009510F2">
        <w:rPr>
          <w:rFonts w:asciiTheme="minorEastAsia" w:eastAsiaTheme="minorEastAsia" w:hAnsiTheme="minorEastAsia" w:hint="eastAsia"/>
          <w:b w:val="0"/>
          <w:kern w:val="44"/>
          <w:sz w:val="21"/>
          <w:szCs w:val="21"/>
        </w:rPr>
        <w:t>时，应更换酸液或调整酸成分，以减少产品吸氢程度。</w:t>
      </w:r>
    </w:p>
    <w:p w:rsidR="002A3BE8" w:rsidRDefault="002A3BE8" w:rsidP="00DD58EC">
      <w:pPr>
        <w:pStyle w:val="2"/>
        <w:numPr>
          <w:ilvl w:val="0"/>
          <w:numId w:val="0"/>
        </w:numPr>
        <w:spacing w:before="0" w:after="0" w:line="240" w:lineRule="auto"/>
        <w:rPr>
          <w:rFonts w:asciiTheme="minorEastAsia" w:eastAsiaTheme="minorEastAsia" w:hAnsiTheme="minorEastAsia"/>
          <w:b w:val="0"/>
          <w:kern w:val="44"/>
          <w:sz w:val="21"/>
          <w:szCs w:val="21"/>
        </w:rPr>
      </w:pPr>
      <w:r w:rsidRPr="00FA7D4F">
        <w:rPr>
          <w:rFonts w:ascii="黑体" w:hAnsi="黑体" w:hint="eastAsia"/>
          <w:b w:val="0"/>
          <w:bCs w:val="0"/>
          <w:sz w:val="21"/>
          <w:szCs w:val="21"/>
        </w:rPr>
        <w:t>2.2.6.3</w:t>
      </w:r>
      <w:r>
        <w:rPr>
          <w:rFonts w:asciiTheme="minorEastAsia" w:eastAsiaTheme="minorEastAsia" w:hAnsiTheme="minorEastAsia" w:hint="eastAsia"/>
          <w:b w:val="0"/>
          <w:kern w:val="44"/>
          <w:sz w:val="21"/>
          <w:szCs w:val="21"/>
        </w:rPr>
        <w:t>产品清洁度也可通过化学铣削试样</w:t>
      </w:r>
      <w:r w:rsidRPr="009510F2">
        <w:rPr>
          <w:rFonts w:asciiTheme="minorEastAsia" w:eastAsiaTheme="minorEastAsia" w:hAnsiTheme="minorEastAsia" w:hint="eastAsia"/>
          <w:b w:val="0"/>
          <w:kern w:val="44"/>
          <w:sz w:val="21"/>
          <w:szCs w:val="21"/>
        </w:rPr>
        <w:t>片的方法来评定。试片每个表面应去除的厚度大约为0.025mm</w:t>
      </w:r>
      <w:r w:rsidRPr="00CA1CE5">
        <w:rPr>
          <w:rFonts w:asciiTheme="minorEastAsia" w:eastAsiaTheme="minorEastAsia" w:hAnsiTheme="minorEastAsia" w:hint="eastAsia"/>
          <w:b w:val="0"/>
          <w:kern w:val="44"/>
          <w:sz w:val="21"/>
          <w:szCs w:val="21"/>
        </w:rPr>
        <w:t>～</w:t>
      </w:r>
      <w:r w:rsidRPr="009510F2">
        <w:rPr>
          <w:rFonts w:asciiTheme="minorEastAsia" w:eastAsiaTheme="minorEastAsia" w:hAnsiTheme="minorEastAsia" w:hint="eastAsia"/>
          <w:b w:val="0"/>
          <w:kern w:val="44"/>
          <w:sz w:val="21"/>
          <w:szCs w:val="21"/>
        </w:rPr>
        <w:t>0.05mm，经化学铣削后，试样表面应均匀圆滑并光亮，无残留鳞皮引起的凸起和污染。</w:t>
      </w:r>
    </w:p>
    <w:p w:rsidR="002A3BE8" w:rsidRPr="002A3BE8" w:rsidRDefault="002A3BE8" w:rsidP="003A0842">
      <w:pPr>
        <w:rPr>
          <w:rFonts w:ascii="黑体" w:eastAsia="黑体" w:hAnsi="黑体" w:cs="Times New Roman"/>
          <w:szCs w:val="21"/>
        </w:rPr>
      </w:pPr>
      <w:r>
        <w:rPr>
          <w:rFonts w:ascii="黑体" w:eastAsia="黑体" w:hAnsi="黑体" w:cs="Times New Roman" w:hint="eastAsia"/>
          <w:szCs w:val="21"/>
        </w:rPr>
        <w:t>2.2.7</w:t>
      </w:r>
      <w:r w:rsidR="00FA7D4F">
        <w:rPr>
          <w:rFonts w:ascii="黑体" w:eastAsia="黑体" w:hAnsi="黑体" w:cs="Times New Roman" w:hint="eastAsia"/>
          <w:szCs w:val="21"/>
        </w:rPr>
        <w:t>表面清洁时应注意的</w:t>
      </w:r>
      <w:r>
        <w:rPr>
          <w:rFonts w:ascii="黑体" w:eastAsia="黑体" w:hAnsi="黑体" w:cs="Times New Roman" w:hint="eastAsia"/>
          <w:szCs w:val="21"/>
        </w:rPr>
        <w:t>安全事项</w:t>
      </w:r>
    </w:p>
    <w:p w:rsidR="002A3BE8" w:rsidRDefault="002A3BE8" w:rsidP="00DD58EC">
      <w:pPr>
        <w:pStyle w:val="2"/>
        <w:numPr>
          <w:ilvl w:val="0"/>
          <w:numId w:val="0"/>
        </w:numPr>
        <w:spacing w:before="0" w:after="0" w:line="240" w:lineRule="auto"/>
        <w:rPr>
          <w:rFonts w:asciiTheme="minorEastAsia" w:eastAsiaTheme="minorEastAsia" w:hAnsiTheme="minorEastAsia"/>
          <w:b w:val="0"/>
          <w:kern w:val="44"/>
          <w:sz w:val="21"/>
          <w:szCs w:val="21"/>
        </w:rPr>
      </w:pPr>
      <w:r w:rsidRPr="00FA7D4F">
        <w:rPr>
          <w:rFonts w:ascii="黑体" w:hAnsi="黑体" w:hint="eastAsia"/>
          <w:b w:val="0"/>
          <w:bCs w:val="0"/>
          <w:sz w:val="21"/>
          <w:szCs w:val="21"/>
        </w:rPr>
        <w:t>2.2.7.1</w:t>
      </w:r>
      <w:r w:rsidRPr="003A559E">
        <w:rPr>
          <w:rFonts w:asciiTheme="minorEastAsia" w:eastAsiaTheme="minorEastAsia" w:hAnsiTheme="minorEastAsia" w:hint="eastAsia"/>
          <w:b w:val="0"/>
          <w:kern w:val="44"/>
          <w:sz w:val="21"/>
          <w:szCs w:val="21"/>
        </w:rPr>
        <w:t>本标准中所涉及多种危险化学品：丙酮、硝酸、氢氟酸、熔融盐和碱性清洁剂。在使用这些危险品前，应明确其使用方法或知悉该产品制造厂商提供的产品安全手册。</w:t>
      </w:r>
    </w:p>
    <w:p w:rsidR="002A3BE8" w:rsidRDefault="002A3BE8" w:rsidP="00DD58EC">
      <w:pPr>
        <w:pStyle w:val="2"/>
        <w:numPr>
          <w:ilvl w:val="0"/>
          <w:numId w:val="0"/>
        </w:numPr>
        <w:spacing w:before="0" w:after="0" w:line="240" w:lineRule="auto"/>
        <w:rPr>
          <w:rFonts w:asciiTheme="minorEastAsia" w:eastAsiaTheme="minorEastAsia" w:hAnsiTheme="minorEastAsia"/>
          <w:b w:val="0"/>
          <w:kern w:val="44"/>
          <w:sz w:val="21"/>
          <w:szCs w:val="21"/>
        </w:rPr>
      </w:pPr>
      <w:r w:rsidRPr="00FA7D4F">
        <w:rPr>
          <w:rFonts w:ascii="黑体" w:hAnsi="黑体" w:hint="eastAsia"/>
          <w:b w:val="0"/>
          <w:bCs w:val="0"/>
          <w:sz w:val="21"/>
          <w:szCs w:val="21"/>
        </w:rPr>
        <w:t>2.2.7.2</w:t>
      </w:r>
      <w:r w:rsidRPr="003A559E">
        <w:rPr>
          <w:rFonts w:asciiTheme="minorEastAsia" w:eastAsiaTheme="minorEastAsia" w:hAnsiTheme="minorEastAsia" w:hint="eastAsia"/>
          <w:b w:val="0"/>
          <w:kern w:val="44"/>
          <w:sz w:val="21"/>
          <w:szCs w:val="21"/>
        </w:rPr>
        <w:t>磨削和喷砂会产生细小的锆金属粉尘。锆金属粉尘极易燃烧</w:t>
      </w:r>
      <w:r>
        <w:rPr>
          <w:rFonts w:asciiTheme="minorEastAsia" w:eastAsiaTheme="minorEastAsia" w:hAnsiTheme="minorEastAsia" w:hint="eastAsia"/>
          <w:b w:val="0"/>
          <w:kern w:val="44"/>
          <w:sz w:val="21"/>
          <w:szCs w:val="21"/>
        </w:rPr>
        <w:t>，具有危险性，在操作时避免累积锆金属粉尘，应及时清理</w:t>
      </w:r>
      <w:r w:rsidRPr="003A559E">
        <w:rPr>
          <w:rFonts w:asciiTheme="minorEastAsia" w:eastAsiaTheme="minorEastAsia" w:hAnsiTheme="minorEastAsia" w:hint="eastAsia"/>
          <w:b w:val="0"/>
          <w:kern w:val="44"/>
          <w:sz w:val="21"/>
          <w:szCs w:val="21"/>
        </w:rPr>
        <w:t>。</w:t>
      </w:r>
    </w:p>
    <w:p w:rsidR="00FA7D4F" w:rsidRDefault="00FA7D4F" w:rsidP="00FA7D4F">
      <w:pPr>
        <w:rPr>
          <w:rFonts w:ascii="黑体" w:eastAsia="黑体" w:hAnsi="黑体" w:cs="Times New Roman"/>
          <w:szCs w:val="21"/>
        </w:rPr>
      </w:pPr>
      <w:r w:rsidRPr="00FA7D4F">
        <w:rPr>
          <w:rFonts w:ascii="黑体" w:eastAsia="黑体" w:hAnsi="黑体" w:cs="Times New Roman" w:hint="eastAsia"/>
          <w:szCs w:val="21"/>
        </w:rPr>
        <w:t>2.2.8</w:t>
      </w:r>
      <w:r>
        <w:rPr>
          <w:rFonts w:ascii="黑体" w:eastAsia="黑体" w:hAnsi="黑体" w:cs="Times New Roman" w:hint="eastAsia"/>
          <w:szCs w:val="21"/>
        </w:rPr>
        <w:t xml:space="preserve"> 资料性附录</w:t>
      </w:r>
    </w:p>
    <w:p w:rsidR="002A3BE8" w:rsidRDefault="00FA7D4F" w:rsidP="00571904">
      <w:pPr>
        <w:pStyle w:val="2"/>
        <w:numPr>
          <w:ilvl w:val="0"/>
          <w:numId w:val="0"/>
        </w:numPr>
        <w:spacing w:before="0" w:after="0" w:line="240" w:lineRule="auto"/>
        <w:ind w:left="576" w:hanging="576"/>
        <w:rPr>
          <w:rFonts w:ascii="黑体" w:hAnsi="黑体"/>
          <w:szCs w:val="21"/>
        </w:rPr>
      </w:pPr>
      <w:r>
        <w:rPr>
          <w:rFonts w:ascii="黑体" w:hAnsi="黑体" w:hint="eastAsia"/>
          <w:szCs w:val="21"/>
        </w:rPr>
        <w:t xml:space="preserve">  </w:t>
      </w:r>
      <w:r w:rsidR="00571904" w:rsidRPr="00571904">
        <w:rPr>
          <w:rFonts w:asciiTheme="minorEastAsia" w:eastAsiaTheme="minorEastAsia" w:hAnsiTheme="minorEastAsia" w:hint="eastAsia"/>
          <w:b w:val="0"/>
          <w:kern w:val="44"/>
          <w:sz w:val="21"/>
          <w:szCs w:val="21"/>
        </w:rPr>
        <w:t>将ASTM B614-16中的注1（酸洗速率）</w:t>
      </w:r>
      <w:r w:rsidRPr="00571904">
        <w:rPr>
          <w:rFonts w:asciiTheme="minorEastAsia" w:eastAsiaTheme="minorEastAsia" w:hAnsiTheme="minorEastAsia" w:hint="eastAsia"/>
          <w:b w:val="0"/>
          <w:kern w:val="44"/>
          <w:sz w:val="21"/>
          <w:szCs w:val="21"/>
        </w:rPr>
        <w:t>作为资料性附录在标准中体现。</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5"/>
        <w:gridCol w:w="2075"/>
        <w:gridCol w:w="1625"/>
        <w:gridCol w:w="2525"/>
      </w:tblGrid>
      <w:tr w:rsidR="00FA7D4F" w:rsidRPr="000A218B" w:rsidTr="00E24FB0">
        <w:trPr>
          <w:trHeight w:val="357"/>
        </w:trPr>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硝酸（体积%）</w:t>
            </w:r>
          </w:p>
        </w:tc>
        <w:tc>
          <w:tcPr>
            <w:tcW w:w="1250" w:type="pct"/>
            <w:vAlign w:val="center"/>
          </w:tcPr>
          <w:p w:rsidR="00FA7D4F" w:rsidRPr="000A218B" w:rsidRDefault="00FA7D4F" w:rsidP="00E24FB0">
            <w:pPr>
              <w:ind w:firstLineChars="300" w:firstLine="540"/>
              <w:rPr>
                <w:rFonts w:ascii="宋体" w:hAnsi="宋体"/>
                <w:sz w:val="18"/>
                <w:szCs w:val="18"/>
              </w:rPr>
            </w:pPr>
            <w:r>
              <w:rPr>
                <w:rFonts w:ascii="宋体" w:hAnsi="宋体" w:hint="eastAsia"/>
                <w:sz w:val="18"/>
                <w:szCs w:val="18"/>
              </w:rPr>
              <w:t>氢氟酸（体积%）</w:t>
            </w:r>
          </w:p>
        </w:tc>
        <w:tc>
          <w:tcPr>
            <w:tcW w:w="979"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温度 （℃）</w:t>
            </w:r>
          </w:p>
        </w:tc>
        <w:tc>
          <w:tcPr>
            <w:tcW w:w="1521" w:type="pct"/>
            <w:vAlign w:val="center"/>
          </w:tcPr>
          <w:p w:rsidR="00FA7D4F" w:rsidRPr="003852D3" w:rsidRDefault="00FA7D4F" w:rsidP="00E24FB0">
            <w:pPr>
              <w:ind w:firstLineChars="400" w:firstLine="720"/>
              <w:rPr>
                <w:rFonts w:ascii="宋体" w:hAnsi="宋体"/>
                <w:sz w:val="18"/>
                <w:szCs w:val="18"/>
              </w:rPr>
            </w:pPr>
            <w:r>
              <w:rPr>
                <w:rFonts w:ascii="宋体" w:hAnsi="宋体" w:hint="eastAsia"/>
                <w:sz w:val="18"/>
                <w:szCs w:val="18"/>
              </w:rPr>
              <w:t>重量损失（mg/dm</w:t>
            </w:r>
            <w:r w:rsidRPr="003852D3">
              <w:rPr>
                <w:rFonts w:ascii="宋体" w:hAnsi="宋体" w:hint="eastAsia"/>
                <w:sz w:val="18"/>
                <w:szCs w:val="18"/>
                <w:vertAlign w:val="superscript"/>
              </w:rPr>
              <w:t>2</w:t>
            </w:r>
            <w:r>
              <w:rPr>
                <w:rFonts w:ascii="宋体" w:hAnsi="宋体" w:hint="eastAsia"/>
                <w:sz w:val="18"/>
                <w:szCs w:val="18"/>
              </w:rPr>
              <w:t>/min</w:t>
            </w:r>
            <w:r>
              <w:rPr>
                <w:rFonts w:ascii="宋体" w:hAnsi="宋体"/>
                <w:sz w:val="18"/>
                <w:szCs w:val="18"/>
              </w:rPr>
              <w:t>）</w:t>
            </w:r>
          </w:p>
        </w:tc>
      </w:tr>
      <w:tr w:rsidR="00FA7D4F" w:rsidRPr="000A218B" w:rsidTr="00E24FB0">
        <w:trPr>
          <w:trHeight w:val="357"/>
        </w:trPr>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80</w:t>
            </w:r>
          </w:p>
        </w:tc>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1.0</w:t>
            </w:r>
          </w:p>
        </w:tc>
        <w:tc>
          <w:tcPr>
            <w:tcW w:w="979"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38</w:t>
            </w:r>
          </w:p>
        </w:tc>
        <w:tc>
          <w:tcPr>
            <w:tcW w:w="1521"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1.00</w:t>
            </w:r>
          </w:p>
        </w:tc>
      </w:tr>
      <w:tr w:rsidR="00FA7D4F" w:rsidRPr="000A218B" w:rsidTr="00E24FB0">
        <w:trPr>
          <w:trHeight w:val="357"/>
        </w:trPr>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80</w:t>
            </w:r>
          </w:p>
        </w:tc>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2.0</w:t>
            </w:r>
          </w:p>
        </w:tc>
        <w:tc>
          <w:tcPr>
            <w:tcW w:w="979" w:type="pct"/>
          </w:tcPr>
          <w:p w:rsidR="00FA7D4F" w:rsidRDefault="00FA7D4F" w:rsidP="00E24FB0">
            <w:pPr>
              <w:jc w:val="center"/>
            </w:pPr>
            <w:r w:rsidRPr="0055084F">
              <w:rPr>
                <w:rFonts w:ascii="宋体" w:hAnsi="宋体" w:hint="eastAsia"/>
                <w:sz w:val="18"/>
                <w:szCs w:val="18"/>
              </w:rPr>
              <w:t>38</w:t>
            </w:r>
          </w:p>
        </w:tc>
        <w:tc>
          <w:tcPr>
            <w:tcW w:w="1521"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2.00</w:t>
            </w:r>
          </w:p>
        </w:tc>
      </w:tr>
      <w:tr w:rsidR="00FA7D4F" w:rsidRPr="000A218B" w:rsidTr="00E24FB0">
        <w:trPr>
          <w:trHeight w:val="357"/>
        </w:trPr>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80</w:t>
            </w:r>
          </w:p>
        </w:tc>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3.0</w:t>
            </w:r>
          </w:p>
        </w:tc>
        <w:tc>
          <w:tcPr>
            <w:tcW w:w="979" w:type="pct"/>
          </w:tcPr>
          <w:p w:rsidR="00FA7D4F" w:rsidRDefault="00FA7D4F" w:rsidP="00E24FB0">
            <w:pPr>
              <w:jc w:val="center"/>
            </w:pPr>
            <w:r w:rsidRPr="0055084F">
              <w:rPr>
                <w:rFonts w:ascii="宋体" w:hAnsi="宋体" w:hint="eastAsia"/>
                <w:sz w:val="18"/>
                <w:szCs w:val="18"/>
              </w:rPr>
              <w:t>38</w:t>
            </w:r>
          </w:p>
        </w:tc>
        <w:tc>
          <w:tcPr>
            <w:tcW w:w="1521"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3.00</w:t>
            </w:r>
          </w:p>
        </w:tc>
      </w:tr>
      <w:tr w:rsidR="00FA7D4F" w:rsidRPr="000A218B" w:rsidTr="00E24FB0">
        <w:trPr>
          <w:trHeight w:val="357"/>
        </w:trPr>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80</w:t>
            </w:r>
          </w:p>
        </w:tc>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4.0</w:t>
            </w:r>
          </w:p>
        </w:tc>
        <w:tc>
          <w:tcPr>
            <w:tcW w:w="979" w:type="pct"/>
          </w:tcPr>
          <w:p w:rsidR="00FA7D4F" w:rsidRDefault="00FA7D4F" w:rsidP="00E24FB0">
            <w:pPr>
              <w:jc w:val="center"/>
            </w:pPr>
            <w:r w:rsidRPr="0055084F">
              <w:rPr>
                <w:rFonts w:ascii="宋体" w:hAnsi="宋体" w:hint="eastAsia"/>
                <w:sz w:val="18"/>
                <w:szCs w:val="18"/>
              </w:rPr>
              <w:t>38</w:t>
            </w:r>
          </w:p>
        </w:tc>
        <w:tc>
          <w:tcPr>
            <w:tcW w:w="1521"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4.00</w:t>
            </w:r>
          </w:p>
        </w:tc>
      </w:tr>
      <w:tr w:rsidR="00FA7D4F" w:rsidRPr="000A218B" w:rsidTr="00E24FB0">
        <w:trPr>
          <w:trHeight w:val="357"/>
        </w:trPr>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80</w:t>
            </w:r>
          </w:p>
        </w:tc>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5.0</w:t>
            </w:r>
          </w:p>
        </w:tc>
        <w:tc>
          <w:tcPr>
            <w:tcW w:w="979" w:type="pct"/>
          </w:tcPr>
          <w:p w:rsidR="00FA7D4F" w:rsidRDefault="00FA7D4F" w:rsidP="00E24FB0">
            <w:pPr>
              <w:jc w:val="center"/>
            </w:pPr>
            <w:r w:rsidRPr="0055084F">
              <w:rPr>
                <w:rFonts w:ascii="宋体" w:hAnsi="宋体" w:hint="eastAsia"/>
                <w:sz w:val="18"/>
                <w:szCs w:val="18"/>
              </w:rPr>
              <w:t>38</w:t>
            </w:r>
          </w:p>
        </w:tc>
        <w:tc>
          <w:tcPr>
            <w:tcW w:w="1521"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5.00</w:t>
            </w:r>
          </w:p>
        </w:tc>
      </w:tr>
      <w:tr w:rsidR="00FA7D4F" w:rsidRPr="000A218B" w:rsidTr="00E24FB0">
        <w:trPr>
          <w:trHeight w:val="357"/>
        </w:trPr>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30</w:t>
            </w:r>
          </w:p>
        </w:tc>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1.0</w:t>
            </w:r>
          </w:p>
        </w:tc>
        <w:tc>
          <w:tcPr>
            <w:tcW w:w="979" w:type="pct"/>
          </w:tcPr>
          <w:p w:rsidR="00FA7D4F" w:rsidRDefault="00FA7D4F" w:rsidP="00E24FB0">
            <w:pPr>
              <w:jc w:val="center"/>
            </w:pPr>
            <w:r w:rsidRPr="0055084F">
              <w:rPr>
                <w:rFonts w:ascii="宋体" w:hAnsi="宋体" w:hint="eastAsia"/>
                <w:sz w:val="18"/>
                <w:szCs w:val="18"/>
              </w:rPr>
              <w:t>38</w:t>
            </w:r>
          </w:p>
        </w:tc>
        <w:tc>
          <w:tcPr>
            <w:tcW w:w="1521"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1.75</w:t>
            </w:r>
          </w:p>
        </w:tc>
      </w:tr>
      <w:tr w:rsidR="00FA7D4F" w:rsidRPr="000A218B" w:rsidTr="00E24FB0">
        <w:trPr>
          <w:trHeight w:val="357"/>
        </w:trPr>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30</w:t>
            </w:r>
          </w:p>
        </w:tc>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2.0</w:t>
            </w:r>
          </w:p>
        </w:tc>
        <w:tc>
          <w:tcPr>
            <w:tcW w:w="979" w:type="pct"/>
          </w:tcPr>
          <w:p w:rsidR="00FA7D4F" w:rsidRDefault="00FA7D4F" w:rsidP="00E24FB0">
            <w:pPr>
              <w:jc w:val="center"/>
            </w:pPr>
            <w:r w:rsidRPr="0055084F">
              <w:rPr>
                <w:rFonts w:ascii="宋体" w:hAnsi="宋体" w:hint="eastAsia"/>
                <w:sz w:val="18"/>
                <w:szCs w:val="18"/>
              </w:rPr>
              <w:t>38</w:t>
            </w:r>
          </w:p>
        </w:tc>
        <w:tc>
          <w:tcPr>
            <w:tcW w:w="1521"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2.75</w:t>
            </w:r>
          </w:p>
        </w:tc>
      </w:tr>
      <w:tr w:rsidR="00FA7D4F" w:rsidRPr="000A218B" w:rsidTr="00E24FB0">
        <w:trPr>
          <w:trHeight w:val="357"/>
        </w:trPr>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30</w:t>
            </w:r>
          </w:p>
        </w:tc>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3.0</w:t>
            </w:r>
          </w:p>
        </w:tc>
        <w:tc>
          <w:tcPr>
            <w:tcW w:w="979" w:type="pct"/>
          </w:tcPr>
          <w:p w:rsidR="00FA7D4F" w:rsidRDefault="00FA7D4F" w:rsidP="00E24FB0">
            <w:pPr>
              <w:jc w:val="center"/>
            </w:pPr>
            <w:r w:rsidRPr="0055084F">
              <w:rPr>
                <w:rFonts w:ascii="宋体" w:hAnsi="宋体" w:hint="eastAsia"/>
                <w:sz w:val="18"/>
                <w:szCs w:val="18"/>
              </w:rPr>
              <w:t>38</w:t>
            </w:r>
          </w:p>
        </w:tc>
        <w:tc>
          <w:tcPr>
            <w:tcW w:w="1521"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3.75</w:t>
            </w:r>
          </w:p>
        </w:tc>
      </w:tr>
      <w:tr w:rsidR="00FA7D4F" w:rsidRPr="000A218B" w:rsidTr="00E24FB0">
        <w:trPr>
          <w:trHeight w:val="357"/>
        </w:trPr>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30</w:t>
            </w:r>
          </w:p>
        </w:tc>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4.0</w:t>
            </w:r>
          </w:p>
        </w:tc>
        <w:tc>
          <w:tcPr>
            <w:tcW w:w="979" w:type="pct"/>
          </w:tcPr>
          <w:p w:rsidR="00FA7D4F" w:rsidRDefault="00FA7D4F" w:rsidP="00E24FB0">
            <w:pPr>
              <w:jc w:val="center"/>
            </w:pPr>
            <w:r w:rsidRPr="0055084F">
              <w:rPr>
                <w:rFonts w:ascii="宋体" w:hAnsi="宋体" w:hint="eastAsia"/>
                <w:sz w:val="18"/>
                <w:szCs w:val="18"/>
              </w:rPr>
              <w:t>38</w:t>
            </w:r>
          </w:p>
        </w:tc>
        <w:tc>
          <w:tcPr>
            <w:tcW w:w="1521"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4.75</w:t>
            </w:r>
          </w:p>
        </w:tc>
      </w:tr>
      <w:tr w:rsidR="00FA7D4F" w:rsidRPr="000A218B" w:rsidTr="00E24FB0">
        <w:trPr>
          <w:trHeight w:val="357"/>
        </w:trPr>
        <w:tc>
          <w:tcPr>
            <w:tcW w:w="1250" w:type="pct"/>
            <w:vAlign w:val="center"/>
          </w:tcPr>
          <w:p w:rsidR="00FA7D4F" w:rsidRDefault="00FA7D4F" w:rsidP="00E24FB0">
            <w:pPr>
              <w:jc w:val="center"/>
              <w:rPr>
                <w:rFonts w:ascii="宋体" w:hAnsi="宋体"/>
                <w:sz w:val="18"/>
                <w:szCs w:val="18"/>
              </w:rPr>
            </w:pPr>
            <w:r>
              <w:rPr>
                <w:rFonts w:ascii="宋体" w:hAnsi="宋体" w:hint="eastAsia"/>
                <w:sz w:val="18"/>
                <w:szCs w:val="18"/>
              </w:rPr>
              <w:t>30</w:t>
            </w:r>
          </w:p>
        </w:tc>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5.0</w:t>
            </w:r>
          </w:p>
        </w:tc>
        <w:tc>
          <w:tcPr>
            <w:tcW w:w="979" w:type="pct"/>
          </w:tcPr>
          <w:p w:rsidR="00FA7D4F" w:rsidRDefault="00FA7D4F" w:rsidP="00E24FB0">
            <w:pPr>
              <w:jc w:val="center"/>
            </w:pPr>
            <w:r w:rsidRPr="0055084F">
              <w:rPr>
                <w:rFonts w:ascii="宋体" w:hAnsi="宋体" w:hint="eastAsia"/>
                <w:sz w:val="18"/>
                <w:szCs w:val="18"/>
              </w:rPr>
              <w:t>38</w:t>
            </w:r>
          </w:p>
        </w:tc>
        <w:tc>
          <w:tcPr>
            <w:tcW w:w="1521"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6.40</w:t>
            </w:r>
          </w:p>
        </w:tc>
      </w:tr>
      <w:tr w:rsidR="00FA7D4F" w:rsidRPr="000A218B" w:rsidTr="00E24FB0">
        <w:trPr>
          <w:trHeight w:val="357"/>
        </w:trPr>
        <w:tc>
          <w:tcPr>
            <w:tcW w:w="1250" w:type="pct"/>
            <w:vAlign w:val="center"/>
          </w:tcPr>
          <w:p w:rsidR="00FA7D4F" w:rsidRDefault="00FA7D4F" w:rsidP="00E24FB0">
            <w:pPr>
              <w:jc w:val="center"/>
              <w:rPr>
                <w:rFonts w:ascii="宋体" w:hAnsi="宋体"/>
                <w:sz w:val="18"/>
                <w:szCs w:val="18"/>
              </w:rPr>
            </w:pPr>
            <w:r>
              <w:rPr>
                <w:rFonts w:ascii="宋体" w:hAnsi="宋体" w:hint="eastAsia"/>
                <w:sz w:val="18"/>
                <w:szCs w:val="18"/>
              </w:rPr>
              <w:t>39</w:t>
            </w:r>
          </w:p>
        </w:tc>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3.5</w:t>
            </w:r>
          </w:p>
        </w:tc>
        <w:tc>
          <w:tcPr>
            <w:tcW w:w="979"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43</w:t>
            </w:r>
          </w:p>
        </w:tc>
        <w:tc>
          <w:tcPr>
            <w:tcW w:w="1521"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5.00</w:t>
            </w:r>
          </w:p>
        </w:tc>
      </w:tr>
      <w:tr w:rsidR="00FA7D4F" w:rsidRPr="000A218B" w:rsidTr="00E24FB0">
        <w:trPr>
          <w:trHeight w:val="357"/>
        </w:trPr>
        <w:tc>
          <w:tcPr>
            <w:tcW w:w="1250" w:type="pct"/>
            <w:vAlign w:val="center"/>
          </w:tcPr>
          <w:p w:rsidR="00FA7D4F" w:rsidRDefault="00FA7D4F" w:rsidP="00E24FB0">
            <w:pPr>
              <w:jc w:val="center"/>
              <w:rPr>
                <w:rFonts w:ascii="宋体" w:hAnsi="宋体"/>
                <w:sz w:val="18"/>
                <w:szCs w:val="18"/>
              </w:rPr>
            </w:pPr>
            <w:r>
              <w:rPr>
                <w:rFonts w:ascii="宋体" w:hAnsi="宋体" w:hint="eastAsia"/>
                <w:sz w:val="18"/>
                <w:szCs w:val="18"/>
              </w:rPr>
              <w:t>39</w:t>
            </w:r>
          </w:p>
        </w:tc>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3.5</w:t>
            </w:r>
          </w:p>
        </w:tc>
        <w:tc>
          <w:tcPr>
            <w:tcW w:w="979"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60</w:t>
            </w:r>
          </w:p>
        </w:tc>
        <w:tc>
          <w:tcPr>
            <w:tcW w:w="1521"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8.00</w:t>
            </w:r>
          </w:p>
        </w:tc>
      </w:tr>
      <w:tr w:rsidR="00FA7D4F" w:rsidRPr="000A218B" w:rsidTr="00E24FB0">
        <w:trPr>
          <w:trHeight w:val="357"/>
        </w:trPr>
        <w:tc>
          <w:tcPr>
            <w:tcW w:w="1250" w:type="pct"/>
            <w:vAlign w:val="center"/>
          </w:tcPr>
          <w:p w:rsidR="00FA7D4F" w:rsidRDefault="00FA7D4F" w:rsidP="00E24FB0">
            <w:pPr>
              <w:jc w:val="center"/>
              <w:rPr>
                <w:rFonts w:ascii="宋体" w:hAnsi="宋体"/>
                <w:sz w:val="18"/>
                <w:szCs w:val="18"/>
              </w:rPr>
            </w:pPr>
            <w:r>
              <w:rPr>
                <w:rFonts w:ascii="宋体" w:hAnsi="宋体" w:hint="eastAsia"/>
                <w:sz w:val="18"/>
                <w:szCs w:val="18"/>
              </w:rPr>
              <w:t>39</w:t>
            </w:r>
          </w:p>
        </w:tc>
        <w:tc>
          <w:tcPr>
            <w:tcW w:w="1250"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3.5</w:t>
            </w:r>
          </w:p>
        </w:tc>
        <w:tc>
          <w:tcPr>
            <w:tcW w:w="979"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71</w:t>
            </w:r>
          </w:p>
        </w:tc>
        <w:tc>
          <w:tcPr>
            <w:tcW w:w="1521" w:type="pct"/>
            <w:vAlign w:val="center"/>
          </w:tcPr>
          <w:p w:rsidR="00FA7D4F" w:rsidRPr="000A218B" w:rsidRDefault="00FA7D4F" w:rsidP="00E24FB0">
            <w:pPr>
              <w:jc w:val="center"/>
              <w:rPr>
                <w:rFonts w:ascii="宋体" w:hAnsi="宋体"/>
                <w:sz w:val="18"/>
                <w:szCs w:val="18"/>
              </w:rPr>
            </w:pPr>
            <w:r>
              <w:rPr>
                <w:rFonts w:ascii="宋体" w:hAnsi="宋体" w:hint="eastAsia"/>
                <w:sz w:val="18"/>
                <w:szCs w:val="18"/>
              </w:rPr>
              <w:t>11.00</w:t>
            </w:r>
          </w:p>
        </w:tc>
      </w:tr>
    </w:tbl>
    <w:p w:rsidR="005E5892" w:rsidRDefault="005E5892" w:rsidP="00285790">
      <w:pPr>
        <w:rPr>
          <w:rFonts w:ascii="黑体" w:eastAsia="黑体" w:hAnsi="黑体" w:cs="Times New Roman"/>
          <w:szCs w:val="21"/>
        </w:rPr>
      </w:pPr>
      <w:r w:rsidRPr="008B7D2C">
        <w:rPr>
          <w:rFonts w:ascii="黑体" w:eastAsia="黑体" w:hAnsi="黑体" w:cs="Times New Roman" w:hint="eastAsia"/>
          <w:szCs w:val="21"/>
        </w:rPr>
        <w:t xml:space="preserve">3 </w:t>
      </w:r>
      <w:r w:rsidR="00D81D6C" w:rsidRPr="008B7D2C">
        <w:rPr>
          <w:rFonts w:ascii="黑体" w:eastAsia="黑体" w:hAnsi="黑体" w:cs="Times New Roman" w:hint="eastAsia"/>
          <w:szCs w:val="21"/>
        </w:rPr>
        <w:t>标准水平分析</w:t>
      </w:r>
    </w:p>
    <w:p w:rsidR="008B7D2C" w:rsidRPr="008B7D2C" w:rsidRDefault="00571904" w:rsidP="00571904">
      <w:pPr>
        <w:rPr>
          <w:rFonts w:ascii="黑体" w:eastAsia="黑体" w:hAnsi="黑体" w:cs="Times New Roman"/>
          <w:szCs w:val="21"/>
        </w:rPr>
      </w:pPr>
      <w:r w:rsidRPr="00571904">
        <w:rPr>
          <w:rFonts w:ascii="Times New Roman" w:cs="Times New Roman" w:hint="eastAsia"/>
          <w:szCs w:val="21"/>
        </w:rPr>
        <w:t>经查，</w:t>
      </w:r>
      <w:r>
        <w:rPr>
          <w:rFonts w:ascii="黑体" w:eastAsia="黑体" w:hAnsi="黑体" w:cs="Times New Roman" w:hint="eastAsia"/>
          <w:szCs w:val="21"/>
        </w:rPr>
        <w:t>技术内容具有国内先进水平。</w:t>
      </w:r>
    </w:p>
    <w:p w:rsidR="00776A8A" w:rsidRPr="008B7D2C" w:rsidRDefault="00776A8A" w:rsidP="00776A8A">
      <w:pPr>
        <w:rPr>
          <w:rFonts w:ascii="黑体" w:eastAsia="黑体" w:hAnsi="黑体" w:cs="Times New Roman"/>
          <w:szCs w:val="21"/>
        </w:rPr>
      </w:pPr>
      <w:r w:rsidRPr="008B7D2C">
        <w:rPr>
          <w:rFonts w:ascii="黑体" w:eastAsia="黑体" w:hAnsi="黑体" w:cs="Times New Roman" w:hint="eastAsia"/>
          <w:szCs w:val="21"/>
        </w:rPr>
        <w:t>4 与有关的现行法律、法规和强制性国家标准的关系</w:t>
      </w:r>
    </w:p>
    <w:p w:rsidR="00776A8A" w:rsidRPr="008B7D2C" w:rsidRDefault="00571904" w:rsidP="003A0842">
      <w:pPr>
        <w:rPr>
          <w:rFonts w:ascii="黑体" w:eastAsia="黑体" w:hAnsi="黑体" w:cs="Times New Roman"/>
          <w:szCs w:val="21"/>
        </w:rPr>
      </w:pPr>
      <w:r w:rsidRPr="008A092B">
        <w:rPr>
          <w:rFonts w:ascii="Times New Roman" w:cs="Times New Roman"/>
          <w:szCs w:val="21"/>
        </w:rPr>
        <w:t>本标准目前尚无相应的国际标准</w:t>
      </w:r>
      <w:r>
        <w:rPr>
          <w:rFonts w:ascii="Times New Roman" w:cs="Times New Roman" w:hint="eastAsia"/>
          <w:szCs w:val="21"/>
        </w:rPr>
        <w:t>。</w:t>
      </w:r>
      <w:r w:rsidR="003A0842" w:rsidRPr="008A092B">
        <w:rPr>
          <w:rFonts w:ascii="Times New Roman" w:cs="Times New Roman"/>
          <w:szCs w:val="21"/>
        </w:rPr>
        <w:t>符合我国目前法律、法规的规定。</w:t>
      </w:r>
    </w:p>
    <w:p w:rsidR="00B60CD5" w:rsidRDefault="00776A8A" w:rsidP="008B7D2C">
      <w:pPr>
        <w:rPr>
          <w:rFonts w:ascii="黑体" w:eastAsia="黑体" w:hAnsi="黑体" w:cs="Times New Roman"/>
          <w:szCs w:val="21"/>
        </w:rPr>
      </w:pPr>
      <w:r w:rsidRPr="008B7D2C">
        <w:rPr>
          <w:rFonts w:ascii="黑体" w:eastAsia="黑体" w:hAnsi="黑体" w:cs="Times New Roman" w:hint="eastAsia"/>
          <w:szCs w:val="21"/>
        </w:rPr>
        <w:t>5 专利及涉及知识产权</w:t>
      </w:r>
    </w:p>
    <w:p w:rsidR="0090751F" w:rsidRPr="008B7D2C" w:rsidRDefault="0090751F" w:rsidP="008B7D2C">
      <w:pPr>
        <w:rPr>
          <w:rFonts w:ascii="黑体" w:eastAsia="黑体" w:hAnsi="黑体" w:cs="Times New Roman"/>
          <w:szCs w:val="21"/>
        </w:rPr>
      </w:pPr>
      <w:r w:rsidRPr="0090751F">
        <w:rPr>
          <w:rFonts w:ascii="Times New Roman" w:cs="Times New Roman" w:hint="eastAsia"/>
          <w:szCs w:val="21"/>
        </w:rPr>
        <w:t>本标准无专利及知识产权方面的问题。</w:t>
      </w:r>
    </w:p>
    <w:p w:rsidR="00776A8A" w:rsidRPr="008B7D2C" w:rsidRDefault="00872E2B" w:rsidP="008B7D2C">
      <w:pPr>
        <w:rPr>
          <w:rFonts w:ascii="黑体" w:eastAsia="黑体" w:hAnsi="黑体" w:cs="Times New Roman"/>
          <w:szCs w:val="21"/>
        </w:rPr>
      </w:pPr>
      <w:r w:rsidRPr="008B7D2C">
        <w:rPr>
          <w:rFonts w:ascii="黑体" w:eastAsia="黑体" w:hAnsi="黑体" w:cs="Times New Roman" w:hint="eastAsia"/>
          <w:szCs w:val="21"/>
        </w:rPr>
        <w:t>6 分歧意见的处理经过和依据</w:t>
      </w:r>
    </w:p>
    <w:p w:rsidR="00872E2B" w:rsidRPr="008B7D2C" w:rsidRDefault="003A0842" w:rsidP="008B7D2C">
      <w:pPr>
        <w:ind w:firstLine="482"/>
        <w:rPr>
          <w:rFonts w:ascii="Times New Roman" w:eastAsia="宋体" w:hAnsi="Calibri" w:cs="Times New Roman"/>
          <w:szCs w:val="21"/>
        </w:rPr>
      </w:pPr>
      <w:r>
        <w:rPr>
          <w:rFonts w:ascii="Times New Roman" w:eastAsia="宋体" w:hAnsi="Calibri" w:cs="Times New Roman" w:hint="eastAsia"/>
          <w:szCs w:val="21"/>
        </w:rPr>
        <w:t>无</w:t>
      </w:r>
    </w:p>
    <w:p w:rsidR="007C64DC" w:rsidRPr="008B7D2C" w:rsidRDefault="007C64DC" w:rsidP="007C64DC">
      <w:pPr>
        <w:rPr>
          <w:rFonts w:ascii="黑体" w:eastAsia="黑体" w:hAnsi="黑体" w:cs="Times New Roman"/>
          <w:szCs w:val="21"/>
        </w:rPr>
      </w:pPr>
      <w:r w:rsidRPr="008B7D2C">
        <w:rPr>
          <w:rFonts w:ascii="黑体" w:eastAsia="黑体" w:hAnsi="黑体" w:cs="Times New Roman" w:hint="eastAsia"/>
          <w:szCs w:val="21"/>
        </w:rPr>
        <w:t>7 标准用为强制性或推荐性国家标准的建议</w:t>
      </w:r>
    </w:p>
    <w:p w:rsidR="007C64DC" w:rsidRPr="008B7D2C" w:rsidRDefault="0090751F" w:rsidP="008B7D2C">
      <w:pPr>
        <w:ind w:firstLine="482"/>
        <w:rPr>
          <w:rFonts w:ascii="Times New Roman" w:eastAsia="宋体" w:hAnsi="Calibri" w:cs="Times New Roman"/>
          <w:szCs w:val="21"/>
        </w:rPr>
      </w:pPr>
      <w:r>
        <w:rPr>
          <w:rFonts w:ascii="Times New Roman" w:eastAsia="宋体" w:hAnsi="Calibri" w:cs="Times New Roman" w:hint="eastAsia"/>
          <w:szCs w:val="21"/>
        </w:rPr>
        <w:t>建议为推荐性国家标准</w:t>
      </w:r>
    </w:p>
    <w:p w:rsidR="007C64DC" w:rsidRPr="008B7D2C" w:rsidRDefault="00E41094" w:rsidP="007C64DC">
      <w:pPr>
        <w:rPr>
          <w:rFonts w:ascii="黑体" w:eastAsia="黑体" w:hAnsi="黑体" w:cs="Times New Roman"/>
          <w:szCs w:val="21"/>
        </w:rPr>
      </w:pPr>
      <w:r w:rsidRPr="008B7D2C">
        <w:rPr>
          <w:rFonts w:ascii="黑体" w:eastAsia="黑体" w:hAnsi="黑体" w:cs="Times New Roman" w:hint="eastAsia"/>
          <w:szCs w:val="21"/>
        </w:rPr>
        <w:t>8</w:t>
      </w:r>
      <w:r w:rsidR="007C64DC" w:rsidRPr="008B7D2C">
        <w:rPr>
          <w:rFonts w:ascii="黑体" w:eastAsia="黑体" w:hAnsi="黑体" w:cs="Times New Roman" w:hint="eastAsia"/>
          <w:szCs w:val="21"/>
        </w:rPr>
        <w:t xml:space="preserve"> </w:t>
      </w:r>
      <w:r w:rsidRPr="008B7D2C">
        <w:rPr>
          <w:rFonts w:ascii="黑体" w:eastAsia="黑体" w:hAnsi="黑体" w:cs="Times New Roman" w:hint="eastAsia"/>
          <w:szCs w:val="21"/>
        </w:rPr>
        <w:t>贯彻标准的要求和措施建议</w:t>
      </w:r>
    </w:p>
    <w:p w:rsidR="00E41094" w:rsidRPr="009C3BBE" w:rsidRDefault="009C3BBE" w:rsidP="009C3BBE">
      <w:pPr>
        <w:ind w:firstLineChars="200" w:firstLine="420"/>
        <w:jc w:val="left"/>
        <w:rPr>
          <w:rFonts w:ascii="Times New Roman" w:hAnsi="Times New Roman" w:cs="Times New Roman"/>
          <w:szCs w:val="21"/>
        </w:rPr>
      </w:pPr>
      <w:r>
        <w:rPr>
          <w:rFonts w:ascii="Times New Roman" w:cs="Times New Roman"/>
          <w:szCs w:val="21"/>
        </w:rPr>
        <w:t>本标准</w:t>
      </w:r>
      <w:r>
        <w:rPr>
          <w:rFonts w:ascii="Times New Roman" w:cs="Times New Roman" w:hint="eastAsia"/>
          <w:szCs w:val="21"/>
        </w:rPr>
        <w:t>主要针对</w:t>
      </w:r>
      <w:r>
        <w:rPr>
          <w:rFonts w:ascii="Times New Roman" w:cs="Times New Roman"/>
          <w:szCs w:val="21"/>
        </w:rPr>
        <w:t>锆及锆合金</w:t>
      </w:r>
      <w:r w:rsidRPr="008A092B">
        <w:rPr>
          <w:rFonts w:ascii="Times New Roman" w:cs="Times New Roman"/>
          <w:szCs w:val="21"/>
        </w:rPr>
        <w:t>产品</w:t>
      </w:r>
      <w:r>
        <w:rPr>
          <w:rFonts w:ascii="Times New Roman" w:cs="Times New Roman" w:hint="eastAsia"/>
          <w:szCs w:val="21"/>
        </w:rPr>
        <w:t>生产过程和成品表面处理，涉及带有危险性的化学品的</w:t>
      </w:r>
      <w:r>
        <w:rPr>
          <w:rFonts w:ascii="Times New Roman" w:cs="Times New Roman" w:hint="eastAsia"/>
          <w:szCs w:val="21"/>
        </w:rPr>
        <w:lastRenderedPageBreak/>
        <w:t>使用，应注意操作过程中的安全。</w:t>
      </w:r>
    </w:p>
    <w:p w:rsidR="00007045" w:rsidRPr="008B7D2C" w:rsidRDefault="00007045" w:rsidP="00007045">
      <w:pPr>
        <w:rPr>
          <w:rFonts w:ascii="黑体" w:eastAsia="黑体" w:hAnsi="黑体" w:cs="Times New Roman"/>
          <w:szCs w:val="21"/>
        </w:rPr>
      </w:pPr>
      <w:r w:rsidRPr="008B7D2C">
        <w:rPr>
          <w:rFonts w:ascii="黑体" w:eastAsia="黑体" w:hAnsi="黑体" w:cs="Times New Roman" w:hint="eastAsia"/>
          <w:szCs w:val="21"/>
        </w:rPr>
        <w:t>9 废止现行有关标准的建议</w:t>
      </w:r>
    </w:p>
    <w:p w:rsidR="00007045" w:rsidRPr="008B7D2C" w:rsidRDefault="001B3A31" w:rsidP="008B7D2C">
      <w:pPr>
        <w:ind w:firstLine="482"/>
        <w:rPr>
          <w:rFonts w:ascii="Times New Roman" w:eastAsia="宋体" w:hAnsi="Calibri" w:cs="Times New Roman"/>
          <w:szCs w:val="21"/>
        </w:rPr>
      </w:pPr>
      <w:r>
        <w:rPr>
          <w:rFonts w:ascii="Times New Roman" w:eastAsia="宋体" w:hAnsi="Calibri" w:cs="Times New Roman" w:hint="eastAsia"/>
          <w:szCs w:val="21"/>
        </w:rPr>
        <w:t>本标准为</w:t>
      </w:r>
      <w:r w:rsidR="0090751F">
        <w:rPr>
          <w:rFonts w:ascii="Times New Roman" w:eastAsia="宋体" w:hAnsi="Calibri" w:cs="Times New Roman" w:hint="eastAsia"/>
          <w:szCs w:val="21"/>
        </w:rPr>
        <w:t>首次</w:t>
      </w:r>
      <w:r w:rsidR="00DD58EC">
        <w:rPr>
          <w:rFonts w:ascii="Times New Roman" w:eastAsia="宋体" w:hAnsi="Calibri" w:cs="Times New Roman" w:hint="eastAsia"/>
          <w:szCs w:val="21"/>
        </w:rPr>
        <w:t>编制。</w:t>
      </w:r>
    </w:p>
    <w:p w:rsidR="00007045" w:rsidRPr="008B7D2C" w:rsidRDefault="00007045" w:rsidP="00007045">
      <w:pPr>
        <w:rPr>
          <w:rFonts w:ascii="黑体" w:eastAsia="黑体" w:hAnsi="黑体" w:cs="Times New Roman"/>
          <w:szCs w:val="21"/>
        </w:rPr>
      </w:pPr>
      <w:r w:rsidRPr="008B7D2C">
        <w:rPr>
          <w:rFonts w:ascii="黑体" w:eastAsia="黑体" w:hAnsi="黑体" w:cs="Times New Roman" w:hint="eastAsia"/>
          <w:szCs w:val="21"/>
        </w:rPr>
        <w:t>10 其它应予以说明的事项</w:t>
      </w:r>
    </w:p>
    <w:p w:rsidR="00007045" w:rsidRPr="008B7D2C" w:rsidRDefault="001B3A31" w:rsidP="008B7D2C">
      <w:pPr>
        <w:ind w:firstLine="482"/>
        <w:rPr>
          <w:rFonts w:ascii="Times New Roman" w:eastAsia="宋体" w:hAnsi="Calibri" w:cs="Times New Roman"/>
          <w:szCs w:val="21"/>
        </w:rPr>
      </w:pPr>
      <w:r>
        <w:rPr>
          <w:rFonts w:ascii="Times New Roman" w:eastAsia="宋体" w:hAnsi="Calibri" w:cs="Times New Roman" w:hint="eastAsia"/>
          <w:szCs w:val="21"/>
        </w:rPr>
        <w:t>无</w:t>
      </w:r>
    </w:p>
    <w:p w:rsidR="00007045" w:rsidRDefault="00007045" w:rsidP="00007045">
      <w:pPr>
        <w:rPr>
          <w:rFonts w:ascii="黑体" w:eastAsia="黑体" w:hAnsi="黑体" w:cs="Times New Roman"/>
          <w:szCs w:val="21"/>
        </w:rPr>
      </w:pPr>
      <w:r w:rsidRPr="008B7D2C">
        <w:rPr>
          <w:rFonts w:ascii="黑体" w:eastAsia="黑体" w:hAnsi="黑体" w:cs="Times New Roman" w:hint="eastAsia"/>
          <w:szCs w:val="21"/>
        </w:rPr>
        <w:t>11 预期效果</w:t>
      </w:r>
    </w:p>
    <w:p w:rsidR="003A0842" w:rsidRPr="003A0842" w:rsidRDefault="003A0842" w:rsidP="009C3BBE">
      <w:pPr>
        <w:ind w:firstLineChars="150" w:firstLine="315"/>
        <w:rPr>
          <w:rFonts w:ascii="黑体" w:eastAsia="黑体" w:hAnsi="黑体" w:cs="Times New Roman"/>
          <w:szCs w:val="21"/>
        </w:rPr>
      </w:pPr>
      <w:r w:rsidRPr="008A092B">
        <w:rPr>
          <w:rFonts w:ascii="Times New Roman" w:cs="Times New Roman"/>
          <w:szCs w:val="21"/>
        </w:rPr>
        <w:t>本标准充分考虑了我国</w:t>
      </w:r>
      <w:r>
        <w:rPr>
          <w:rFonts w:ascii="Times New Roman" w:cs="Times New Roman"/>
          <w:szCs w:val="21"/>
        </w:rPr>
        <w:t>锆及锆合金</w:t>
      </w:r>
      <w:r w:rsidRPr="008A092B">
        <w:rPr>
          <w:rFonts w:ascii="Times New Roman" w:cs="Times New Roman"/>
          <w:szCs w:val="21"/>
        </w:rPr>
        <w:t>生产企业</w:t>
      </w:r>
      <w:r>
        <w:rPr>
          <w:rFonts w:ascii="Times New Roman" w:cs="Times New Roman" w:hint="eastAsia"/>
          <w:szCs w:val="21"/>
        </w:rPr>
        <w:t>的</w:t>
      </w:r>
      <w:r w:rsidRPr="008A092B">
        <w:rPr>
          <w:rFonts w:ascii="Times New Roman" w:cs="Times New Roman"/>
          <w:szCs w:val="21"/>
        </w:rPr>
        <w:t>生产工艺水平。本标准颁布执行后，可以规范</w:t>
      </w:r>
      <w:r>
        <w:rPr>
          <w:rFonts w:ascii="Times New Roman" w:cs="Times New Roman"/>
          <w:szCs w:val="21"/>
        </w:rPr>
        <w:t>锆及锆合金</w:t>
      </w:r>
      <w:r>
        <w:rPr>
          <w:rFonts w:ascii="Times New Roman" w:cs="Times New Roman" w:hint="eastAsia"/>
          <w:szCs w:val="21"/>
        </w:rPr>
        <w:t>在加工过程中的表面清理工作</w:t>
      </w:r>
      <w:r w:rsidRPr="008A092B">
        <w:rPr>
          <w:rFonts w:ascii="Times New Roman" w:cs="Times New Roman"/>
          <w:szCs w:val="21"/>
        </w:rPr>
        <w:t>，满足</w:t>
      </w:r>
      <w:r>
        <w:rPr>
          <w:rFonts w:ascii="Times New Roman" w:cs="Times New Roman"/>
          <w:szCs w:val="21"/>
        </w:rPr>
        <w:t>锆及锆合金</w:t>
      </w:r>
      <w:r w:rsidRPr="008A092B">
        <w:rPr>
          <w:rFonts w:ascii="Times New Roman" w:cs="Times New Roman"/>
          <w:szCs w:val="21"/>
        </w:rPr>
        <w:t>生产市场的需求，有利于</w:t>
      </w:r>
      <w:r w:rsidR="006F243D">
        <w:rPr>
          <w:rFonts w:ascii="Times New Roman" w:cs="Times New Roman" w:hint="eastAsia"/>
          <w:szCs w:val="21"/>
        </w:rPr>
        <w:t>生产</w:t>
      </w:r>
      <w:r>
        <w:rPr>
          <w:rFonts w:ascii="Times New Roman" w:cs="Times New Roman" w:hint="eastAsia"/>
          <w:szCs w:val="21"/>
        </w:rPr>
        <w:t>过程控制</w:t>
      </w:r>
      <w:r w:rsidRPr="008A092B">
        <w:rPr>
          <w:rFonts w:ascii="Times New Roman" w:cs="Times New Roman"/>
          <w:szCs w:val="21"/>
        </w:rPr>
        <w:t>。</w:t>
      </w:r>
    </w:p>
    <w:p w:rsidR="00333386" w:rsidRPr="008B7D2C" w:rsidRDefault="00333386" w:rsidP="008B7D2C">
      <w:pPr>
        <w:ind w:firstLine="482"/>
        <w:rPr>
          <w:rFonts w:ascii="Times New Roman" w:eastAsia="宋体" w:hAnsi="Calibri" w:cs="Times New Roman"/>
          <w:szCs w:val="21"/>
        </w:rPr>
      </w:pPr>
    </w:p>
    <w:p w:rsidR="00B05839" w:rsidRDefault="00B05839" w:rsidP="00DC6C57">
      <w:pPr>
        <w:rPr>
          <w:sz w:val="24"/>
          <w:szCs w:val="24"/>
        </w:rPr>
      </w:pPr>
    </w:p>
    <w:p w:rsidR="00F97A24" w:rsidRPr="008B7D2C" w:rsidRDefault="00333386" w:rsidP="00D90C50">
      <w:pPr>
        <w:ind w:firstLineChars="2150" w:firstLine="4515"/>
        <w:rPr>
          <w:rFonts w:ascii="Times New Roman" w:eastAsia="宋体" w:hAnsi="Calibri" w:cs="Times New Roman"/>
          <w:szCs w:val="21"/>
        </w:rPr>
      </w:pPr>
      <w:r w:rsidRPr="008B7D2C">
        <w:rPr>
          <w:rFonts w:ascii="Times New Roman" w:eastAsia="宋体" w:hAnsi="Calibri" w:cs="Times New Roman" w:hint="eastAsia"/>
          <w:szCs w:val="21"/>
        </w:rPr>
        <w:t>《</w:t>
      </w:r>
      <w:r w:rsidR="00D90C50">
        <w:rPr>
          <w:rFonts w:ascii="Times New Roman" w:eastAsia="宋体" w:hAnsi="Calibri" w:cs="Times New Roman" w:hint="eastAsia"/>
          <w:szCs w:val="21"/>
        </w:rPr>
        <w:t>锆及锆合金表面除磷和清洗方法</w:t>
      </w:r>
      <w:r w:rsidRPr="008B7D2C">
        <w:rPr>
          <w:rFonts w:ascii="Times New Roman" w:eastAsia="宋体" w:hAnsi="Calibri" w:cs="Times New Roman" w:hint="eastAsia"/>
          <w:szCs w:val="21"/>
        </w:rPr>
        <w:t>》</w:t>
      </w:r>
    </w:p>
    <w:p w:rsidR="00333386" w:rsidRPr="008B7D2C" w:rsidRDefault="00F97A24" w:rsidP="008B7D2C">
      <w:pPr>
        <w:ind w:firstLine="482"/>
        <w:rPr>
          <w:rFonts w:ascii="Times New Roman" w:eastAsia="宋体" w:hAnsi="Calibri" w:cs="Times New Roman"/>
          <w:szCs w:val="21"/>
        </w:rPr>
      </w:pPr>
      <w:r w:rsidRPr="008B7D2C">
        <w:rPr>
          <w:rFonts w:ascii="Times New Roman" w:eastAsia="宋体" w:hAnsi="Calibri" w:cs="Times New Roman" w:hint="eastAsia"/>
          <w:szCs w:val="21"/>
        </w:rPr>
        <w:t xml:space="preserve">                                             </w:t>
      </w:r>
      <w:r w:rsidR="00333386" w:rsidRPr="008B7D2C">
        <w:rPr>
          <w:rFonts w:ascii="Times New Roman" w:eastAsia="宋体" w:hAnsi="Calibri" w:cs="Times New Roman" w:hint="eastAsia"/>
          <w:szCs w:val="21"/>
        </w:rPr>
        <w:t>国家标准编制小组</w:t>
      </w:r>
    </w:p>
    <w:p w:rsidR="00333386" w:rsidRPr="008B7D2C" w:rsidRDefault="00333386" w:rsidP="008B7D2C">
      <w:pPr>
        <w:ind w:firstLine="482"/>
        <w:rPr>
          <w:rFonts w:ascii="Times New Roman" w:eastAsia="宋体" w:hAnsi="Calibri" w:cs="Times New Roman"/>
          <w:szCs w:val="21"/>
        </w:rPr>
      </w:pPr>
      <w:r w:rsidRPr="008B7D2C">
        <w:rPr>
          <w:rFonts w:ascii="Times New Roman" w:eastAsia="宋体" w:hAnsi="Calibri" w:cs="Times New Roman" w:hint="eastAsia"/>
          <w:szCs w:val="21"/>
        </w:rPr>
        <w:t xml:space="preserve">                 </w:t>
      </w:r>
      <w:r w:rsidR="00B05839" w:rsidRPr="008B7D2C">
        <w:rPr>
          <w:rFonts w:ascii="Times New Roman" w:eastAsia="宋体" w:hAnsi="Calibri" w:cs="Times New Roman" w:hint="eastAsia"/>
          <w:szCs w:val="21"/>
        </w:rPr>
        <w:t xml:space="preserve">           </w:t>
      </w:r>
      <w:r w:rsidR="008B7D2C">
        <w:rPr>
          <w:rFonts w:ascii="Times New Roman" w:eastAsia="宋体" w:hAnsi="Calibri" w:cs="Times New Roman" w:hint="eastAsia"/>
          <w:szCs w:val="21"/>
        </w:rPr>
        <w:t xml:space="preserve">   </w:t>
      </w:r>
      <w:r w:rsidR="00B05839" w:rsidRPr="008B7D2C">
        <w:rPr>
          <w:rFonts w:ascii="Times New Roman" w:eastAsia="宋体" w:hAnsi="Calibri" w:cs="Times New Roman" w:hint="eastAsia"/>
          <w:szCs w:val="21"/>
        </w:rPr>
        <w:t xml:space="preserve">        </w:t>
      </w:r>
      <w:r w:rsidR="00F97A24" w:rsidRPr="008B7D2C">
        <w:rPr>
          <w:rFonts w:ascii="Times New Roman" w:eastAsia="宋体" w:hAnsi="Calibri" w:cs="Times New Roman" w:hint="eastAsia"/>
          <w:szCs w:val="21"/>
        </w:rPr>
        <w:t xml:space="preserve">     </w:t>
      </w:r>
      <w:r w:rsidR="009C053E" w:rsidRPr="008B7D2C">
        <w:rPr>
          <w:rFonts w:ascii="Times New Roman" w:eastAsia="宋体" w:hAnsi="Calibri" w:cs="Times New Roman" w:hint="eastAsia"/>
          <w:szCs w:val="21"/>
        </w:rPr>
        <w:t>二〇</w:t>
      </w:r>
      <w:r w:rsidR="009C053E">
        <w:rPr>
          <w:rFonts w:ascii="Times New Roman" w:eastAsia="宋体" w:hAnsi="Calibri" w:cs="Times New Roman" w:hint="eastAsia"/>
          <w:szCs w:val="21"/>
        </w:rPr>
        <w:t>一八</w:t>
      </w:r>
      <w:r w:rsidR="009C053E" w:rsidRPr="008B7D2C">
        <w:rPr>
          <w:rFonts w:ascii="Times New Roman" w:eastAsia="宋体" w:hAnsi="Calibri" w:cs="Times New Roman" w:hint="eastAsia"/>
          <w:szCs w:val="21"/>
        </w:rPr>
        <w:t>年</w:t>
      </w:r>
      <w:r w:rsidR="009C053E">
        <w:rPr>
          <w:rFonts w:ascii="Times New Roman" w:eastAsia="宋体" w:hAnsi="Calibri" w:cs="Times New Roman" w:hint="eastAsia"/>
          <w:szCs w:val="21"/>
        </w:rPr>
        <w:t>五</w:t>
      </w:r>
      <w:r w:rsidR="009C053E" w:rsidRPr="008B7D2C">
        <w:rPr>
          <w:rFonts w:ascii="Times New Roman" w:eastAsia="宋体" w:hAnsi="Calibri" w:cs="Times New Roman" w:hint="eastAsia"/>
          <w:szCs w:val="21"/>
        </w:rPr>
        <w:t>月</w:t>
      </w:r>
      <w:r w:rsidR="009C053E">
        <w:rPr>
          <w:rFonts w:ascii="Times New Roman" w:eastAsia="宋体" w:hAnsi="Calibri" w:cs="Times New Roman" w:hint="eastAsia"/>
          <w:szCs w:val="21"/>
        </w:rPr>
        <w:t>四</w:t>
      </w:r>
      <w:r w:rsidR="009C053E" w:rsidRPr="008B7D2C">
        <w:rPr>
          <w:rFonts w:ascii="Times New Roman" w:eastAsia="宋体" w:hAnsi="Calibri" w:cs="Times New Roman" w:hint="eastAsia"/>
          <w:szCs w:val="21"/>
        </w:rPr>
        <w:t>日</w:t>
      </w:r>
    </w:p>
    <w:sectPr w:rsidR="00333386" w:rsidRPr="008B7D2C" w:rsidSect="005006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2A5" w:rsidRDefault="00F952A5" w:rsidP="00EC54D9">
      <w:r>
        <w:separator/>
      </w:r>
    </w:p>
  </w:endnote>
  <w:endnote w:type="continuationSeparator" w:id="1">
    <w:p w:rsidR="00F952A5" w:rsidRDefault="00F952A5" w:rsidP="00EC54D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2A5" w:rsidRDefault="00F952A5" w:rsidP="00EC54D9">
      <w:r>
        <w:separator/>
      </w:r>
    </w:p>
  </w:footnote>
  <w:footnote w:type="continuationSeparator" w:id="1">
    <w:p w:rsidR="00F952A5" w:rsidRDefault="00F952A5" w:rsidP="00EC5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80AEF"/>
    <w:multiLevelType w:val="multilevel"/>
    <w:tmpl w:val="107CB04E"/>
    <w:lvl w:ilvl="0">
      <w:start w:val="1"/>
      <w:numFmt w:val="decimal"/>
      <w:pStyle w:val="1"/>
      <w:lvlText w:val="%1"/>
      <w:lvlJc w:val="left"/>
      <w:pPr>
        <w:ind w:left="432" w:hanging="432"/>
      </w:pPr>
      <w:rPr>
        <w:rFonts w:ascii="黑体" w:eastAsia="黑体" w:hAnsi="黑体"/>
        <w:b w:val="0"/>
        <w:sz w:val="21"/>
        <w:szCs w:val="21"/>
      </w:rPr>
    </w:lvl>
    <w:lvl w:ilvl="1">
      <w:start w:val="1"/>
      <w:numFmt w:val="decimal"/>
      <w:pStyle w:val="2"/>
      <w:lvlText w:val="%1.%2"/>
      <w:lvlJc w:val="left"/>
      <w:pPr>
        <w:ind w:left="576" w:hanging="576"/>
      </w:pPr>
      <w:rPr>
        <w:rFonts w:ascii="黑体" w:eastAsia="黑体" w:hAnsi="黑体"/>
        <w:b w:val="0"/>
        <w:sz w:val="21"/>
        <w:szCs w:val="21"/>
      </w:rPr>
    </w:lvl>
    <w:lvl w:ilvl="2">
      <w:start w:val="1"/>
      <w:numFmt w:val="decimal"/>
      <w:pStyle w:val="3"/>
      <w:lvlText w:val="%1.%2.%3"/>
      <w:lvlJc w:val="left"/>
      <w:pPr>
        <w:ind w:left="720" w:hanging="720"/>
      </w:pPr>
      <w:rPr>
        <w:rFonts w:ascii="黑体" w:eastAsia="黑体" w:hAnsi="黑体"/>
        <w:b w:val="0"/>
        <w:sz w:val="21"/>
        <w:szCs w:val="21"/>
      </w:rPr>
    </w:lvl>
    <w:lvl w:ilvl="3" w:tentative="1">
      <w:start w:val="1"/>
      <w:numFmt w:val="decimal"/>
      <w:pStyle w:val="4"/>
      <w:lvlText w:val="%1.%2.%3.%4"/>
      <w:lvlJc w:val="left"/>
      <w:pPr>
        <w:ind w:left="864" w:hanging="864"/>
      </w:pPr>
    </w:lvl>
    <w:lvl w:ilvl="4" w:tentative="1">
      <w:start w:val="1"/>
      <w:numFmt w:val="decimal"/>
      <w:pStyle w:val="5"/>
      <w:lvlText w:val="%1.%2.%3.%4.%5"/>
      <w:lvlJc w:val="left"/>
      <w:pPr>
        <w:ind w:left="1008" w:hanging="1008"/>
      </w:pPr>
    </w:lvl>
    <w:lvl w:ilvl="5" w:tentative="1">
      <w:start w:val="1"/>
      <w:numFmt w:val="decimal"/>
      <w:pStyle w:val="6"/>
      <w:lvlText w:val="%1.%2.%3.%4.%5.%6"/>
      <w:lvlJc w:val="left"/>
      <w:pPr>
        <w:ind w:left="1152" w:hanging="1152"/>
      </w:pPr>
    </w:lvl>
    <w:lvl w:ilvl="6" w:tentative="1">
      <w:start w:val="1"/>
      <w:numFmt w:val="decimal"/>
      <w:pStyle w:val="7"/>
      <w:lvlText w:val="%1.%2.%3.%4.%5.%6.%7"/>
      <w:lvlJc w:val="left"/>
      <w:pPr>
        <w:ind w:left="1296" w:hanging="1296"/>
      </w:pPr>
    </w:lvl>
    <w:lvl w:ilvl="7" w:tentative="1">
      <w:start w:val="1"/>
      <w:numFmt w:val="decimal"/>
      <w:pStyle w:val="8"/>
      <w:lvlText w:val="%1.%2.%3.%4.%5.%6.%7.%8"/>
      <w:lvlJc w:val="left"/>
      <w:pPr>
        <w:ind w:left="1440" w:hanging="1440"/>
      </w:pPr>
    </w:lvl>
    <w:lvl w:ilvl="8" w:tentative="1">
      <w:start w:val="1"/>
      <w:numFmt w:val="decimal"/>
      <w:pStyle w:val="9"/>
      <w:lvlText w:val="%1.%2.%3.%4.%5.%6.%7.%8.%9"/>
      <w:lvlJc w:val="left"/>
      <w:pPr>
        <w:ind w:left="1584" w:hanging="1584"/>
      </w:pPr>
    </w:lvl>
  </w:abstractNum>
  <w:abstractNum w:abstractNumId="1">
    <w:nsid w:val="315138B8"/>
    <w:multiLevelType w:val="hybridMultilevel"/>
    <w:tmpl w:val="42ECE5A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BDA0844"/>
    <w:multiLevelType w:val="hybridMultilevel"/>
    <w:tmpl w:val="16D2E1A0"/>
    <w:lvl w:ilvl="0" w:tplc="8A1E11A4">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62825FFC"/>
    <w:multiLevelType w:val="multilevel"/>
    <w:tmpl w:val="FD22CF3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2E37A21"/>
    <w:multiLevelType w:val="hybridMultilevel"/>
    <w:tmpl w:val="7B723EA4"/>
    <w:lvl w:ilvl="0" w:tplc="816CAB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D0634F0"/>
    <w:multiLevelType w:val="hybridMultilevel"/>
    <w:tmpl w:val="40EE715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4"/>
  </w:num>
  <w:num w:numId="3">
    <w:abstractNumId w:val="5"/>
  </w:num>
  <w:num w:numId="4">
    <w:abstractNumId w:val="0"/>
  </w:num>
  <w:num w:numId="5">
    <w:abstractNumId w:val="3"/>
  </w:num>
  <w:num w:numId="6">
    <w:abstractNumId w:val="0"/>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54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5526"/>
    <w:rsid w:val="000012C6"/>
    <w:rsid w:val="00007045"/>
    <w:rsid w:val="00011069"/>
    <w:rsid w:val="000119A0"/>
    <w:rsid w:val="000258D9"/>
    <w:rsid w:val="00030B81"/>
    <w:rsid w:val="0003159A"/>
    <w:rsid w:val="00037A10"/>
    <w:rsid w:val="00046520"/>
    <w:rsid w:val="00060060"/>
    <w:rsid w:val="00060731"/>
    <w:rsid w:val="00064A23"/>
    <w:rsid w:val="000659B9"/>
    <w:rsid w:val="00093C5B"/>
    <w:rsid w:val="000C5988"/>
    <w:rsid w:val="000C67D7"/>
    <w:rsid w:val="000D58D3"/>
    <w:rsid w:val="000D5F28"/>
    <w:rsid w:val="000E6E46"/>
    <w:rsid w:val="000F0362"/>
    <w:rsid w:val="000F6838"/>
    <w:rsid w:val="00100044"/>
    <w:rsid w:val="00110B2C"/>
    <w:rsid w:val="00125C35"/>
    <w:rsid w:val="00131D88"/>
    <w:rsid w:val="001327F5"/>
    <w:rsid w:val="00151929"/>
    <w:rsid w:val="001526B1"/>
    <w:rsid w:val="0016246F"/>
    <w:rsid w:val="001660E0"/>
    <w:rsid w:val="00167087"/>
    <w:rsid w:val="0017466A"/>
    <w:rsid w:val="00184EC2"/>
    <w:rsid w:val="001B3A31"/>
    <w:rsid w:val="001D47DA"/>
    <w:rsid w:val="001D5E75"/>
    <w:rsid w:val="001D68BA"/>
    <w:rsid w:val="001E592C"/>
    <w:rsid w:val="00207DB3"/>
    <w:rsid w:val="00217DFB"/>
    <w:rsid w:val="00220F6B"/>
    <w:rsid w:val="00222591"/>
    <w:rsid w:val="00226A86"/>
    <w:rsid w:val="00232638"/>
    <w:rsid w:val="002331C6"/>
    <w:rsid w:val="00235CAD"/>
    <w:rsid w:val="00236209"/>
    <w:rsid w:val="00246BE6"/>
    <w:rsid w:val="002522A4"/>
    <w:rsid w:val="0026628C"/>
    <w:rsid w:val="002727AC"/>
    <w:rsid w:val="00272E0F"/>
    <w:rsid w:val="002743CA"/>
    <w:rsid w:val="00285790"/>
    <w:rsid w:val="00290486"/>
    <w:rsid w:val="00296F3C"/>
    <w:rsid w:val="002A3771"/>
    <w:rsid w:val="002A3BE8"/>
    <w:rsid w:val="002A55C7"/>
    <w:rsid w:val="002A6630"/>
    <w:rsid w:val="002C6E0E"/>
    <w:rsid w:val="002D55AD"/>
    <w:rsid w:val="002E07F3"/>
    <w:rsid w:val="002E6592"/>
    <w:rsid w:val="002F1D3D"/>
    <w:rsid w:val="002F264A"/>
    <w:rsid w:val="002F5E5D"/>
    <w:rsid w:val="002F7621"/>
    <w:rsid w:val="00303B9B"/>
    <w:rsid w:val="00322B68"/>
    <w:rsid w:val="0032664F"/>
    <w:rsid w:val="0032708F"/>
    <w:rsid w:val="00333386"/>
    <w:rsid w:val="00336B1C"/>
    <w:rsid w:val="00345504"/>
    <w:rsid w:val="00347520"/>
    <w:rsid w:val="003575D7"/>
    <w:rsid w:val="00363294"/>
    <w:rsid w:val="00372778"/>
    <w:rsid w:val="00377BAE"/>
    <w:rsid w:val="003A0842"/>
    <w:rsid w:val="003A0D84"/>
    <w:rsid w:val="003C39BB"/>
    <w:rsid w:val="003C5FCF"/>
    <w:rsid w:val="003E14FA"/>
    <w:rsid w:val="003F49F4"/>
    <w:rsid w:val="003F65FB"/>
    <w:rsid w:val="004032E5"/>
    <w:rsid w:val="00410CA3"/>
    <w:rsid w:val="004217AD"/>
    <w:rsid w:val="00422A80"/>
    <w:rsid w:val="0043497D"/>
    <w:rsid w:val="00437322"/>
    <w:rsid w:val="0044085B"/>
    <w:rsid w:val="0045507D"/>
    <w:rsid w:val="00457785"/>
    <w:rsid w:val="004621DD"/>
    <w:rsid w:val="0047677E"/>
    <w:rsid w:val="004806A8"/>
    <w:rsid w:val="00484200"/>
    <w:rsid w:val="00485D23"/>
    <w:rsid w:val="004A52D0"/>
    <w:rsid w:val="004C317D"/>
    <w:rsid w:val="004F344B"/>
    <w:rsid w:val="004F5795"/>
    <w:rsid w:val="00500633"/>
    <w:rsid w:val="00502A2F"/>
    <w:rsid w:val="00506F3D"/>
    <w:rsid w:val="005220BE"/>
    <w:rsid w:val="00526843"/>
    <w:rsid w:val="00540F18"/>
    <w:rsid w:val="00567404"/>
    <w:rsid w:val="00571904"/>
    <w:rsid w:val="00575171"/>
    <w:rsid w:val="005824CB"/>
    <w:rsid w:val="0059188E"/>
    <w:rsid w:val="005976B9"/>
    <w:rsid w:val="005B34BE"/>
    <w:rsid w:val="005B6B0A"/>
    <w:rsid w:val="005D1FEB"/>
    <w:rsid w:val="005D228D"/>
    <w:rsid w:val="005E5892"/>
    <w:rsid w:val="005F1F5A"/>
    <w:rsid w:val="005F598A"/>
    <w:rsid w:val="00605C3B"/>
    <w:rsid w:val="00637EAF"/>
    <w:rsid w:val="00654069"/>
    <w:rsid w:val="0066273A"/>
    <w:rsid w:val="00666375"/>
    <w:rsid w:val="006802FE"/>
    <w:rsid w:val="006946BF"/>
    <w:rsid w:val="006A3E65"/>
    <w:rsid w:val="006E5310"/>
    <w:rsid w:val="006F243D"/>
    <w:rsid w:val="006F5C92"/>
    <w:rsid w:val="006F735A"/>
    <w:rsid w:val="0071278D"/>
    <w:rsid w:val="0071745F"/>
    <w:rsid w:val="007256F5"/>
    <w:rsid w:val="00733200"/>
    <w:rsid w:val="00736CC2"/>
    <w:rsid w:val="0074409B"/>
    <w:rsid w:val="00750E34"/>
    <w:rsid w:val="007542D6"/>
    <w:rsid w:val="00762546"/>
    <w:rsid w:val="00776A8A"/>
    <w:rsid w:val="0078731F"/>
    <w:rsid w:val="00796567"/>
    <w:rsid w:val="007A0086"/>
    <w:rsid w:val="007B1504"/>
    <w:rsid w:val="007C1106"/>
    <w:rsid w:val="007C64DC"/>
    <w:rsid w:val="007D4BD0"/>
    <w:rsid w:val="007D6804"/>
    <w:rsid w:val="007E12B1"/>
    <w:rsid w:val="007F0EEB"/>
    <w:rsid w:val="007F4740"/>
    <w:rsid w:val="008349E9"/>
    <w:rsid w:val="008415A4"/>
    <w:rsid w:val="00847387"/>
    <w:rsid w:val="008555A1"/>
    <w:rsid w:val="008606D5"/>
    <w:rsid w:val="008606DE"/>
    <w:rsid w:val="00872E2B"/>
    <w:rsid w:val="00886E8F"/>
    <w:rsid w:val="00887326"/>
    <w:rsid w:val="008930DB"/>
    <w:rsid w:val="008A1C56"/>
    <w:rsid w:val="008B7D2C"/>
    <w:rsid w:val="008D5A6B"/>
    <w:rsid w:val="008E1ACA"/>
    <w:rsid w:val="008E6F9B"/>
    <w:rsid w:val="008F13CF"/>
    <w:rsid w:val="00905443"/>
    <w:rsid w:val="0090658E"/>
    <w:rsid w:val="0090751F"/>
    <w:rsid w:val="00916EA9"/>
    <w:rsid w:val="00916F96"/>
    <w:rsid w:val="009173A6"/>
    <w:rsid w:val="009177F1"/>
    <w:rsid w:val="00925B92"/>
    <w:rsid w:val="00935E22"/>
    <w:rsid w:val="0094146F"/>
    <w:rsid w:val="00942F7B"/>
    <w:rsid w:val="0094503D"/>
    <w:rsid w:val="00997F2E"/>
    <w:rsid w:val="009A1CE1"/>
    <w:rsid w:val="009A36A5"/>
    <w:rsid w:val="009A42B5"/>
    <w:rsid w:val="009B542A"/>
    <w:rsid w:val="009B5F12"/>
    <w:rsid w:val="009C053E"/>
    <w:rsid w:val="009C3BBE"/>
    <w:rsid w:val="009C744F"/>
    <w:rsid w:val="009D6953"/>
    <w:rsid w:val="009F4694"/>
    <w:rsid w:val="00A043DE"/>
    <w:rsid w:val="00A05526"/>
    <w:rsid w:val="00A06F4D"/>
    <w:rsid w:val="00A075DC"/>
    <w:rsid w:val="00A14D4B"/>
    <w:rsid w:val="00A341E4"/>
    <w:rsid w:val="00A424EB"/>
    <w:rsid w:val="00A475EA"/>
    <w:rsid w:val="00A60574"/>
    <w:rsid w:val="00A60671"/>
    <w:rsid w:val="00A8631D"/>
    <w:rsid w:val="00AA3B11"/>
    <w:rsid w:val="00AC3BB9"/>
    <w:rsid w:val="00AC78F9"/>
    <w:rsid w:val="00AD7A84"/>
    <w:rsid w:val="00AE4A7C"/>
    <w:rsid w:val="00AE6061"/>
    <w:rsid w:val="00AF69AA"/>
    <w:rsid w:val="00B05839"/>
    <w:rsid w:val="00B061CB"/>
    <w:rsid w:val="00B10D7C"/>
    <w:rsid w:val="00B17CA5"/>
    <w:rsid w:val="00B2193A"/>
    <w:rsid w:val="00B52591"/>
    <w:rsid w:val="00B52BEF"/>
    <w:rsid w:val="00B60CD5"/>
    <w:rsid w:val="00B64907"/>
    <w:rsid w:val="00B762B8"/>
    <w:rsid w:val="00B7713D"/>
    <w:rsid w:val="00B849F9"/>
    <w:rsid w:val="00B9242B"/>
    <w:rsid w:val="00BB1352"/>
    <w:rsid w:val="00BD2835"/>
    <w:rsid w:val="00BD49C3"/>
    <w:rsid w:val="00BE0435"/>
    <w:rsid w:val="00BE1ADF"/>
    <w:rsid w:val="00BE79BE"/>
    <w:rsid w:val="00C00523"/>
    <w:rsid w:val="00C05800"/>
    <w:rsid w:val="00C34130"/>
    <w:rsid w:val="00C34D47"/>
    <w:rsid w:val="00C42530"/>
    <w:rsid w:val="00C4317E"/>
    <w:rsid w:val="00C4474F"/>
    <w:rsid w:val="00C53FE7"/>
    <w:rsid w:val="00C700F1"/>
    <w:rsid w:val="00C70571"/>
    <w:rsid w:val="00C7105D"/>
    <w:rsid w:val="00C77E1C"/>
    <w:rsid w:val="00C802C9"/>
    <w:rsid w:val="00C825C7"/>
    <w:rsid w:val="00C86A0D"/>
    <w:rsid w:val="00C93177"/>
    <w:rsid w:val="00C93FEE"/>
    <w:rsid w:val="00C97CC7"/>
    <w:rsid w:val="00CA4F80"/>
    <w:rsid w:val="00CA5AB3"/>
    <w:rsid w:val="00CB7904"/>
    <w:rsid w:val="00CC5FD2"/>
    <w:rsid w:val="00CC7855"/>
    <w:rsid w:val="00D022B8"/>
    <w:rsid w:val="00D21F86"/>
    <w:rsid w:val="00D2225C"/>
    <w:rsid w:val="00D43223"/>
    <w:rsid w:val="00D4614D"/>
    <w:rsid w:val="00D55E83"/>
    <w:rsid w:val="00D81D6C"/>
    <w:rsid w:val="00D8671D"/>
    <w:rsid w:val="00D90C50"/>
    <w:rsid w:val="00DB486F"/>
    <w:rsid w:val="00DB70B2"/>
    <w:rsid w:val="00DC6C57"/>
    <w:rsid w:val="00DD58EC"/>
    <w:rsid w:val="00DF22A9"/>
    <w:rsid w:val="00DF357C"/>
    <w:rsid w:val="00E00E6B"/>
    <w:rsid w:val="00E05DBB"/>
    <w:rsid w:val="00E126A1"/>
    <w:rsid w:val="00E14F93"/>
    <w:rsid w:val="00E15FC9"/>
    <w:rsid w:val="00E41094"/>
    <w:rsid w:val="00E43848"/>
    <w:rsid w:val="00E55662"/>
    <w:rsid w:val="00E63B45"/>
    <w:rsid w:val="00E8113B"/>
    <w:rsid w:val="00EA5E55"/>
    <w:rsid w:val="00EC54D9"/>
    <w:rsid w:val="00ED0BAA"/>
    <w:rsid w:val="00ED3B5B"/>
    <w:rsid w:val="00EF00AC"/>
    <w:rsid w:val="00EF041C"/>
    <w:rsid w:val="00EF4933"/>
    <w:rsid w:val="00EF4CD8"/>
    <w:rsid w:val="00F02FFD"/>
    <w:rsid w:val="00F14E1D"/>
    <w:rsid w:val="00F2102A"/>
    <w:rsid w:val="00F311E9"/>
    <w:rsid w:val="00F32E60"/>
    <w:rsid w:val="00F3505E"/>
    <w:rsid w:val="00F4105F"/>
    <w:rsid w:val="00F42EA2"/>
    <w:rsid w:val="00F5205C"/>
    <w:rsid w:val="00F9071E"/>
    <w:rsid w:val="00F952A5"/>
    <w:rsid w:val="00F97A24"/>
    <w:rsid w:val="00FA2C79"/>
    <w:rsid w:val="00FA38A5"/>
    <w:rsid w:val="00FA4F47"/>
    <w:rsid w:val="00FA7D4F"/>
    <w:rsid w:val="00FB0275"/>
    <w:rsid w:val="00FB5D5B"/>
    <w:rsid w:val="00FB6F25"/>
    <w:rsid w:val="00FC1001"/>
    <w:rsid w:val="00FC7222"/>
    <w:rsid w:val="00FC7489"/>
    <w:rsid w:val="00FE7A42"/>
    <w:rsid w:val="00FE7E13"/>
    <w:rsid w:val="00FF49AD"/>
    <w:rsid w:val="00FF7E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633"/>
    <w:pPr>
      <w:widowControl w:val="0"/>
      <w:jc w:val="both"/>
    </w:pPr>
  </w:style>
  <w:style w:type="paragraph" w:styleId="1">
    <w:name w:val="heading 1"/>
    <w:basedOn w:val="a"/>
    <w:next w:val="a"/>
    <w:link w:val="1Char"/>
    <w:qFormat/>
    <w:rsid w:val="00410CA3"/>
    <w:pPr>
      <w:keepNext/>
      <w:keepLines/>
      <w:numPr>
        <w:numId w:val="4"/>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10CA3"/>
    <w:pPr>
      <w:keepNext/>
      <w:keepLines/>
      <w:numPr>
        <w:ilvl w:val="1"/>
        <w:numId w:val="4"/>
      </w:numPr>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10CA3"/>
    <w:pPr>
      <w:keepNext/>
      <w:keepLines/>
      <w:numPr>
        <w:ilvl w:val="2"/>
        <w:numId w:val="4"/>
      </w:numPr>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410CA3"/>
    <w:pPr>
      <w:keepNext/>
      <w:keepLines/>
      <w:numPr>
        <w:ilvl w:val="3"/>
        <w:numId w:val="4"/>
      </w:numPr>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410CA3"/>
    <w:pPr>
      <w:keepNext/>
      <w:keepLines/>
      <w:numPr>
        <w:ilvl w:val="4"/>
        <w:numId w:val="4"/>
      </w:numPr>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410CA3"/>
    <w:pPr>
      <w:keepNext/>
      <w:keepLines/>
      <w:numPr>
        <w:ilvl w:val="5"/>
        <w:numId w:val="4"/>
      </w:numPr>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410CA3"/>
    <w:pPr>
      <w:keepNext/>
      <w:keepLines/>
      <w:numPr>
        <w:ilvl w:val="6"/>
        <w:numId w:val="4"/>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410CA3"/>
    <w:pPr>
      <w:keepNext/>
      <w:keepLines/>
      <w:numPr>
        <w:ilvl w:val="7"/>
        <w:numId w:val="4"/>
      </w:numPr>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410CA3"/>
    <w:pPr>
      <w:keepNext/>
      <w:keepLines/>
      <w:numPr>
        <w:ilvl w:val="8"/>
        <w:numId w:val="4"/>
      </w:numPr>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54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54D9"/>
    <w:rPr>
      <w:sz w:val="18"/>
      <w:szCs w:val="18"/>
    </w:rPr>
  </w:style>
  <w:style w:type="paragraph" w:styleId="a4">
    <w:name w:val="footer"/>
    <w:basedOn w:val="a"/>
    <w:link w:val="Char0"/>
    <w:uiPriority w:val="99"/>
    <w:semiHidden/>
    <w:unhideWhenUsed/>
    <w:rsid w:val="00EC54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54D9"/>
    <w:rPr>
      <w:sz w:val="18"/>
      <w:szCs w:val="18"/>
    </w:rPr>
  </w:style>
  <w:style w:type="paragraph" w:styleId="a5">
    <w:name w:val="List Paragraph"/>
    <w:basedOn w:val="a"/>
    <w:uiPriority w:val="34"/>
    <w:qFormat/>
    <w:rsid w:val="00A8631D"/>
    <w:pPr>
      <w:ind w:firstLineChars="200" w:firstLine="420"/>
    </w:pPr>
  </w:style>
  <w:style w:type="paragraph" w:styleId="a6">
    <w:name w:val="Date"/>
    <w:basedOn w:val="a"/>
    <w:next w:val="a"/>
    <w:link w:val="Char1"/>
    <w:uiPriority w:val="99"/>
    <w:semiHidden/>
    <w:unhideWhenUsed/>
    <w:rsid w:val="003A0842"/>
    <w:pPr>
      <w:ind w:leftChars="2500" w:left="100"/>
    </w:pPr>
  </w:style>
  <w:style w:type="character" w:customStyle="1" w:styleId="Char1">
    <w:name w:val="日期 Char"/>
    <w:basedOn w:val="a0"/>
    <w:link w:val="a6"/>
    <w:uiPriority w:val="99"/>
    <w:semiHidden/>
    <w:rsid w:val="003A0842"/>
  </w:style>
  <w:style w:type="paragraph" w:customStyle="1" w:styleId="a7">
    <w:name w:val="段"/>
    <w:link w:val="Char2"/>
    <w:rsid w:val="00D43223"/>
    <w:pPr>
      <w:autoSpaceDE w:val="0"/>
      <w:autoSpaceDN w:val="0"/>
      <w:ind w:firstLineChars="200" w:firstLine="200"/>
      <w:jc w:val="both"/>
    </w:pPr>
    <w:rPr>
      <w:rFonts w:ascii="宋体" w:eastAsia="宋体" w:hAnsi="Times New Roman" w:cs="Times New Roman"/>
      <w:kern w:val="0"/>
      <w:szCs w:val="20"/>
    </w:rPr>
  </w:style>
  <w:style w:type="character" w:customStyle="1" w:styleId="Char2">
    <w:name w:val="段 Char"/>
    <w:basedOn w:val="a0"/>
    <w:link w:val="a7"/>
    <w:rsid w:val="00D43223"/>
    <w:rPr>
      <w:rFonts w:ascii="宋体" w:eastAsia="宋体" w:hAnsi="Times New Roman" w:cs="Times New Roman"/>
      <w:kern w:val="0"/>
      <w:szCs w:val="20"/>
    </w:rPr>
  </w:style>
  <w:style w:type="character" w:customStyle="1" w:styleId="1Char">
    <w:name w:val="标题 1 Char"/>
    <w:basedOn w:val="a0"/>
    <w:link w:val="1"/>
    <w:rsid w:val="00410CA3"/>
    <w:rPr>
      <w:rFonts w:ascii="Times New Roman" w:eastAsia="宋体" w:hAnsi="Times New Roman" w:cs="Times New Roman"/>
      <w:b/>
      <w:bCs/>
      <w:kern w:val="44"/>
      <w:sz w:val="44"/>
      <w:szCs w:val="44"/>
    </w:rPr>
  </w:style>
  <w:style w:type="character" w:customStyle="1" w:styleId="2Char">
    <w:name w:val="标题 2 Char"/>
    <w:basedOn w:val="a0"/>
    <w:link w:val="2"/>
    <w:rsid w:val="00410CA3"/>
    <w:rPr>
      <w:rFonts w:ascii="Arial" w:eastAsia="黑体" w:hAnsi="Arial" w:cs="Times New Roman"/>
      <w:b/>
      <w:bCs/>
      <w:sz w:val="32"/>
      <w:szCs w:val="32"/>
    </w:rPr>
  </w:style>
  <w:style w:type="character" w:customStyle="1" w:styleId="3Char">
    <w:name w:val="标题 3 Char"/>
    <w:basedOn w:val="a0"/>
    <w:link w:val="3"/>
    <w:rsid w:val="00410CA3"/>
    <w:rPr>
      <w:rFonts w:ascii="Times New Roman" w:eastAsia="宋体" w:hAnsi="Times New Roman" w:cs="Times New Roman"/>
      <w:b/>
      <w:bCs/>
      <w:sz w:val="32"/>
      <w:szCs w:val="32"/>
    </w:rPr>
  </w:style>
  <w:style w:type="character" w:customStyle="1" w:styleId="4Char">
    <w:name w:val="标题 4 Char"/>
    <w:basedOn w:val="a0"/>
    <w:link w:val="4"/>
    <w:rsid w:val="00410CA3"/>
    <w:rPr>
      <w:rFonts w:ascii="Arial" w:eastAsia="黑体" w:hAnsi="Arial" w:cs="Times New Roman"/>
      <w:b/>
      <w:bCs/>
      <w:sz w:val="28"/>
      <w:szCs w:val="28"/>
    </w:rPr>
  </w:style>
  <w:style w:type="character" w:customStyle="1" w:styleId="5Char">
    <w:name w:val="标题 5 Char"/>
    <w:basedOn w:val="a0"/>
    <w:link w:val="5"/>
    <w:rsid w:val="00410CA3"/>
    <w:rPr>
      <w:rFonts w:ascii="Times New Roman" w:eastAsia="宋体" w:hAnsi="Times New Roman" w:cs="Times New Roman"/>
      <w:b/>
      <w:bCs/>
      <w:sz w:val="28"/>
      <w:szCs w:val="28"/>
    </w:rPr>
  </w:style>
  <w:style w:type="character" w:customStyle="1" w:styleId="6Char">
    <w:name w:val="标题 6 Char"/>
    <w:basedOn w:val="a0"/>
    <w:link w:val="6"/>
    <w:rsid w:val="00410CA3"/>
    <w:rPr>
      <w:rFonts w:ascii="Arial" w:eastAsia="黑体" w:hAnsi="Arial" w:cs="Times New Roman"/>
      <w:b/>
      <w:bCs/>
      <w:sz w:val="24"/>
      <w:szCs w:val="24"/>
    </w:rPr>
  </w:style>
  <w:style w:type="character" w:customStyle="1" w:styleId="7Char">
    <w:name w:val="标题 7 Char"/>
    <w:basedOn w:val="a0"/>
    <w:link w:val="7"/>
    <w:rsid w:val="00410CA3"/>
    <w:rPr>
      <w:rFonts w:ascii="Times New Roman" w:eastAsia="宋体" w:hAnsi="Times New Roman" w:cs="Times New Roman"/>
      <w:b/>
      <w:bCs/>
      <w:sz w:val="24"/>
      <w:szCs w:val="24"/>
    </w:rPr>
  </w:style>
  <w:style w:type="character" w:customStyle="1" w:styleId="8Char">
    <w:name w:val="标题 8 Char"/>
    <w:basedOn w:val="a0"/>
    <w:link w:val="8"/>
    <w:rsid w:val="00410CA3"/>
    <w:rPr>
      <w:rFonts w:ascii="Arial" w:eastAsia="黑体" w:hAnsi="Arial" w:cs="Times New Roman"/>
      <w:sz w:val="24"/>
      <w:szCs w:val="24"/>
    </w:rPr>
  </w:style>
  <w:style w:type="character" w:customStyle="1" w:styleId="9Char">
    <w:name w:val="标题 9 Char"/>
    <w:basedOn w:val="a0"/>
    <w:link w:val="9"/>
    <w:rsid w:val="00410CA3"/>
    <w:rPr>
      <w:rFonts w:ascii="Arial" w:eastAsia="黑体" w:hAnsi="Arial" w:cs="Times New Roman"/>
      <w:szCs w:val="21"/>
    </w:rPr>
  </w:style>
  <w:style w:type="character" w:styleId="a8">
    <w:name w:val="annotation reference"/>
    <w:basedOn w:val="a0"/>
    <w:uiPriority w:val="99"/>
    <w:semiHidden/>
    <w:unhideWhenUsed/>
    <w:rsid w:val="00A60671"/>
    <w:rPr>
      <w:sz w:val="21"/>
      <w:szCs w:val="21"/>
    </w:rPr>
  </w:style>
  <w:style w:type="paragraph" w:styleId="a9">
    <w:name w:val="annotation text"/>
    <w:basedOn w:val="a"/>
    <w:link w:val="Char3"/>
    <w:uiPriority w:val="99"/>
    <w:semiHidden/>
    <w:unhideWhenUsed/>
    <w:rsid w:val="00A60671"/>
    <w:pPr>
      <w:jc w:val="left"/>
    </w:pPr>
  </w:style>
  <w:style w:type="character" w:customStyle="1" w:styleId="Char3">
    <w:name w:val="批注文字 Char"/>
    <w:basedOn w:val="a0"/>
    <w:link w:val="a9"/>
    <w:uiPriority w:val="99"/>
    <w:semiHidden/>
    <w:rsid w:val="00A60671"/>
  </w:style>
  <w:style w:type="paragraph" w:styleId="aa">
    <w:name w:val="annotation subject"/>
    <w:basedOn w:val="a9"/>
    <w:next w:val="a9"/>
    <w:link w:val="Char4"/>
    <w:uiPriority w:val="99"/>
    <w:semiHidden/>
    <w:unhideWhenUsed/>
    <w:rsid w:val="00A60671"/>
    <w:rPr>
      <w:b/>
      <w:bCs/>
    </w:rPr>
  </w:style>
  <w:style w:type="character" w:customStyle="1" w:styleId="Char4">
    <w:name w:val="批注主题 Char"/>
    <w:basedOn w:val="Char3"/>
    <w:link w:val="aa"/>
    <w:uiPriority w:val="99"/>
    <w:semiHidden/>
    <w:rsid w:val="00A60671"/>
    <w:rPr>
      <w:b/>
      <w:bCs/>
    </w:rPr>
  </w:style>
  <w:style w:type="paragraph" w:styleId="ab">
    <w:name w:val="Balloon Text"/>
    <w:basedOn w:val="a"/>
    <w:link w:val="Char5"/>
    <w:uiPriority w:val="99"/>
    <w:semiHidden/>
    <w:unhideWhenUsed/>
    <w:rsid w:val="00A60671"/>
    <w:rPr>
      <w:sz w:val="18"/>
      <w:szCs w:val="18"/>
    </w:rPr>
  </w:style>
  <w:style w:type="character" w:customStyle="1" w:styleId="Char5">
    <w:name w:val="批注框文本 Char"/>
    <w:basedOn w:val="a0"/>
    <w:link w:val="ab"/>
    <w:uiPriority w:val="99"/>
    <w:semiHidden/>
    <w:rsid w:val="00A606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79145-11C8-4A2C-A13C-681494C3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685</Words>
  <Characters>3906</Characters>
  <Application>Microsoft Office Word</Application>
  <DocSecurity>0</DocSecurity>
  <Lines>32</Lines>
  <Paragraphs>9</Paragraphs>
  <ScaleCrop>false</ScaleCrop>
  <Company>Lenovo</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2018-05-03T07:26:00Z</dcterms:created>
  <dcterms:modified xsi:type="dcterms:W3CDTF">2018-05-16T02:07:00Z</dcterms:modified>
</cp:coreProperties>
</file>