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Default="00F6766C" w:rsidP="00770C12">
      <w:pPr>
        <w:jc w:val="center"/>
        <w:rPr>
          <w:rFonts w:ascii="黑体" w:eastAsia="黑体" w:hAnsi="黑体"/>
          <w:sz w:val="32"/>
          <w:szCs w:val="32"/>
        </w:rPr>
      </w:pPr>
      <w:r w:rsidRPr="00514C82">
        <w:rPr>
          <w:rFonts w:ascii="黑体" w:eastAsia="黑体" w:hAnsi="黑体" w:hint="eastAsia"/>
          <w:sz w:val="32"/>
          <w:szCs w:val="32"/>
        </w:rPr>
        <w:t>《</w:t>
      </w:r>
      <w:r w:rsidR="00197089" w:rsidRPr="00197089">
        <w:rPr>
          <w:rFonts w:ascii="黑体" w:eastAsia="黑体" w:hAnsi="黑体" w:hint="eastAsia"/>
          <w:sz w:val="32"/>
          <w:szCs w:val="32"/>
        </w:rPr>
        <w:t>带圆角圆孔固定的硬质合金可转位刀片尺寸</w:t>
      </w:r>
      <w:r w:rsidRPr="00514C82">
        <w:rPr>
          <w:rFonts w:ascii="黑体" w:eastAsia="黑体" w:hAnsi="黑体" w:hint="eastAsia"/>
          <w:sz w:val="32"/>
          <w:szCs w:val="32"/>
        </w:rPr>
        <w:t>》</w:t>
      </w:r>
    </w:p>
    <w:p w:rsidR="00987011" w:rsidRPr="00514C82" w:rsidRDefault="00987011" w:rsidP="00753E1C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514C82">
        <w:rPr>
          <w:rFonts w:ascii="黑体" w:eastAsia="黑体" w:hAnsi="黑体" w:hint="eastAsia"/>
          <w:sz w:val="32"/>
          <w:szCs w:val="32"/>
        </w:rPr>
        <w:t>国家标准编制说明</w:t>
      </w:r>
    </w:p>
    <w:p w:rsidR="0014668A" w:rsidRPr="00514C82" w:rsidRDefault="00B832C1" w:rsidP="001466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工作简况</w:t>
      </w:r>
    </w:p>
    <w:p w:rsidR="000A3213" w:rsidRPr="00514C82" w:rsidRDefault="000A3213" w:rsidP="000A3213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黑体" w:eastAsia="黑体" w:hAnsi="黑体" w:cs="Times New Roman"/>
          <w:sz w:val="24"/>
          <w:szCs w:val="24"/>
        </w:rPr>
      </w:pPr>
      <w:r w:rsidRPr="00514C82">
        <w:rPr>
          <w:rFonts w:ascii="黑体" w:eastAsia="黑体" w:hAnsi="黑体" w:cs="Times New Roman"/>
          <w:sz w:val="24"/>
          <w:szCs w:val="24"/>
        </w:rPr>
        <w:t>任务来源</w:t>
      </w:r>
    </w:p>
    <w:p w:rsidR="000A3213" w:rsidRPr="00514C82" w:rsidRDefault="0086034C" w:rsidP="0086034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6034C">
        <w:rPr>
          <w:rFonts w:asciiTheme="minorEastAsia" w:hAnsiTheme="minorEastAsia"/>
          <w:sz w:val="24"/>
          <w:szCs w:val="24"/>
        </w:rPr>
        <w:t>根据</w:t>
      </w:r>
      <w:r w:rsidRPr="00514C82">
        <w:rPr>
          <w:rFonts w:asciiTheme="minorEastAsia" w:hAnsiTheme="minorEastAsia"/>
          <w:sz w:val="24"/>
          <w:szCs w:val="24"/>
        </w:rPr>
        <w:t>国家标准化管理委员会</w:t>
      </w:r>
      <w:r w:rsidRPr="0086034C">
        <w:rPr>
          <w:rFonts w:asciiTheme="minorEastAsia" w:hAnsiTheme="minorEastAsia"/>
          <w:sz w:val="24"/>
          <w:szCs w:val="24"/>
        </w:rPr>
        <w:t>《国家标准委关于下达2016年第三批国家标准制修订计划的通知》（国标委综合〔2016〕76号）</w:t>
      </w:r>
      <w:r w:rsidR="000A3213" w:rsidRPr="00514C82">
        <w:rPr>
          <w:rFonts w:asciiTheme="minorEastAsia" w:hAnsiTheme="minorEastAsia" w:hint="eastAsia"/>
          <w:sz w:val="24"/>
          <w:szCs w:val="24"/>
        </w:rPr>
        <w:t>及全国有色金属标准化技术委员会《</w:t>
      </w:r>
      <w:r w:rsidR="00836750" w:rsidRPr="00514C82">
        <w:rPr>
          <w:rFonts w:asciiTheme="minorEastAsia" w:hAnsiTheme="minorEastAsia" w:hint="eastAsia"/>
          <w:sz w:val="24"/>
          <w:szCs w:val="24"/>
        </w:rPr>
        <w:t>关于转发</w:t>
      </w:r>
      <w:r w:rsidR="00836750" w:rsidRPr="00D94EC4">
        <w:rPr>
          <w:rFonts w:asciiTheme="minorEastAsia" w:hAnsiTheme="minorEastAsia" w:hint="eastAsia"/>
          <w:sz w:val="24"/>
          <w:szCs w:val="24"/>
        </w:rPr>
        <w:t>201</w:t>
      </w:r>
      <w:r w:rsidR="00335C5C" w:rsidRPr="00D94EC4">
        <w:rPr>
          <w:rFonts w:asciiTheme="minorEastAsia" w:hAnsiTheme="minorEastAsia" w:hint="eastAsia"/>
          <w:sz w:val="24"/>
          <w:szCs w:val="24"/>
        </w:rPr>
        <w:t>7</w:t>
      </w:r>
      <w:r w:rsidR="00836750" w:rsidRPr="00D94EC4">
        <w:rPr>
          <w:rFonts w:asciiTheme="minorEastAsia" w:hAnsiTheme="minorEastAsia" w:hint="eastAsia"/>
          <w:sz w:val="24"/>
          <w:szCs w:val="24"/>
        </w:rPr>
        <w:t>年第一批有色金属国家、行业标准制（修）订项目计划的通知</w:t>
      </w:r>
      <w:r w:rsidR="000A3213" w:rsidRPr="00D94EC4">
        <w:rPr>
          <w:rFonts w:asciiTheme="minorEastAsia" w:hAnsiTheme="minorEastAsia" w:hint="eastAsia"/>
          <w:sz w:val="24"/>
          <w:szCs w:val="24"/>
        </w:rPr>
        <w:t>》（有色标委［201</w:t>
      </w:r>
      <w:r w:rsidR="00335C5C" w:rsidRPr="00D94EC4">
        <w:rPr>
          <w:rFonts w:asciiTheme="minorEastAsia" w:hAnsiTheme="minorEastAsia" w:hint="eastAsia"/>
          <w:sz w:val="24"/>
          <w:szCs w:val="24"/>
        </w:rPr>
        <w:t>7</w:t>
      </w:r>
      <w:r w:rsidR="000A3213" w:rsidRPr="00D94EC4">
        <w:rPr>
          <w:rFonts w:asciiTheme="minorEastAsia" w:hAnsiTheme="minorEastAsia" w:hint="eastAsia"/>
          <w:sz w:val="24"/>
          <w:szCs w:val="24"/>
        </w:rPr>
        <w:t>］</w:t>
      </w:r>
      <w:r w:rsidR="00335C5C" w:rsidRPr="00D94EC4">
        <w:rPr>
          <w:rFonts w:asciiTheme="minorEastAsia" w:hAnsiTheme="minorEastAsia" w:hint="eastAsia"/>
          <w:sz w:val="24"/>
          <w:szCs w:val="24"/>
        </w:rPr>
        <w:t>1</w:t>
      </w:r>
      <w:r w:rsidR="000A3213" w:rsidRPr="00D94EC4">
        <w:rPr>
          <w:rFonts w:asciiTheme="minorEastAsia" w:hAnsiTheme="minorEastAsia" w:hint="eastAsia"/>
          <w:sz w:val="24"/>
          <w:szCs w:val="24"/>
        </w:rPr>
        <w:t>号）</w:t>
      </w:r>
      <w:r w:rsidR="000A3213" w:rsidRPr="00514C82">
        <w:rPr>
          <w:rFonts w:asciiTheme="minorEastAsia" w:hAnsiTheme="minorEastAsia" w:hint="eastAsia"/>
          <w:sz w:val="24"/>
          <w:szCs w:val="24"/>
        </w:rPr>
        <w:t>文的要求，</w:t>
      </w:r>
      <w:r w:rsidR="009D2E7F" w:rsidRPr="00514C82">
        <w:rPr>
          <w:rFonts w:asciiTheme="minorEastAsia" w:hAnsiTheme="minorEastAsia" w:hint="eastAsia"/>
          <w:sz w:val="24"/>
          <w:szCs w:val="24"/>
        </w:rPr>
        <w:t>由</w:t>
      </w:r>
      <w:r w:rsidR="00335C5C" w:rsidRPr="00335C5C">
        <w:rPr>
          <w:rFonts w:asciiTheme="minorEastAsia" w:hAnsiTheme="minorEastAsia" w:hint="eastAsia"/>
          <w:sz w:val="24"/>
          <w:szCs w:val="24"/>
        </w:rPr>
        <w:t>厦门金鹭特种合金有限公司、自贡硬质合金有限责任公司</w:t>
      </w:r>
      <w:r w:rsidR="000A3213" w:rsidRPr="00514C82">
        <w:rPr>
          <w:rFonts w:asciiTheme="minorEastAsia" w:hAnsiTheme="minorEastAsia" w:hint="eastAsia"/>
          <w:sz w:val="24"/>
          <w:szCs w:val="24"/>
        </w:rPr>
        <w:t>负责修订国家标准《</w:t>
      </w:r>
      <w:r w:rsidR="00335C5C" w:rsidRPr="00335C5C">
        <w:rPr>
          <w:rFonts w:asciiTheme="minorEastAsia" w:hAnsiTheme="minorEastAsia" w:hint="eastAsia"/>
          <w:sz w:val="24"/>
          <w:szCs w:val="24"/>
        </w:rPr>
        <w:t>带圆角圆孔固定的硬质合金可转位刀片尺寸</w:t>
      </w:r>
      <w:r w:rsidR="000A3213" w:rsidRPr="00514C82">
        <w:rPr>
          <w:rFonts w:asciiTheme="minorEastAsia" w:hAnsiTheme="minorEastAsia" w:hint="eastAsia"/>
          <w:sz w:val="24"/>
          <w:szCs w:val="24"/>
        </w:rPr>
        <w:t>》</w:t>
      </w:r>
      <w:r w:rsidR="00EA2299">
        <w:rPr>
          <w:rFonts w:asciiTheme="minorEastAsia" w:hAnsiTheme="minorEastAsia" w:hint="eastAsia"/>
          <w:sz w:val="24"/>
        </w:rPr>
        <w:t>，</w:t>
      </w:r>
      <w:r w:rsidR="000A3213" w:rsidRPr="00514C82">
        <w:rPr>
          <w:rFonts w:asciiTheme="minorEastAsia" w:hAnsiTheme="minorEastAsia" w:hint="eastAsia"/>
          <w:sz w:val="24"/>
          <w:szCs w:val="24"/>
        </w:rPr>
        <w:t>该项目编号为</w:t>
      </w:r>
      <w:r w:rsidR="00335C5C" w:rsidRPr="00335C5C">
        <w:rPr>
          <w:rFonts w:asciiTheme="minorEastAsia" w:hAnsiTheme="minorEastAsia"/>
          <w:sz w:val="24"/>
          <w:szCs w:val="24"/>
        </w:rPr>
        <w:t>20161666-T-610</w:t>
      </w:r>
      <w:r w:rsidR="000A3213" w:rsidRPr="00514C82">
        <w:rPr>
          <w:rFonts w:asciiTheme="minorEastAsia" w:hAnsiTheme="minorEastAsia" w:hint="eastAsia"/>
          <w:sz w:val="24"/>
          <w:szCs w:val="24"/>
        </w:rPr>
        <w:t>。按计划要求，</w:t>
      </w:r>
      <w:r w:rsidR="00E12D14" w:rsidRPr="00514C82">
        <w:rPr>
          <w:rFonts w:asciiTheme="minorEastAsia" w:hAnsiTheme="minorEastAsia" w:hint="eastAsia"/>
          <w:sz w:val="24"/>
          <w:szCs w:val="24"/>
        </w:rPr>
        <w:t>本</w:t>
      </w:r>
      <w:r w:rsidR="003C6688">
        <w:rPr>
          <w:rFonts w:asciiTheme="minorEastAsia" w:hAnsiTheme="minorEastAsia" w:hint="eastAsia"/>
          <w:sz w:val="24"/>
          <w:szCs w:val="24"/>
        </w:rPr>
        <w:t>标准</w:t>
      </w:r>
      <w:r w:rsidR="000A3213" w:rsidRPr="00514C82">
        <w:rPr>
          <w:rFonts w:asciiTheme="minorEastAsia" w:hAnsiTheme="minorEastAsia" w:hint="eastAsia"/>
          <w:sz w:val="24"/>
          <w:szCs w:val="24"/>
        </w:rPr>
        <w:t>完成时间为</w:t>
      </w:r>
      <w:r w:rsidR="00335C5C">
        <w:rPr>
          <w:rFonts w:asciiTheme="minorEastAsia" w:hAnsiTheme="minorEastAsia" w:hint="eastAsia"/>
          <w:sz w:val="24"/>
          <w:szCs w:val="24"/>
        </w:rPr>
        <w:t>2019</w:t>
      </w:r>
      <w:r w:rsidR="000A3213" w:rsidRPr="00514C82">
        <w:rPr>
          <w:rFonts w:asciiTheme="minorEastAsia" w:hAnsiTheme="minorEastAsia" w:hint="eastAsia"/>
          <w:sz w:val="24"/>
          <w:szCs w:val="24"/>
        </w:rPr>
        <w:t>年</w:t>
      </w:r>
      <w:r w:rsidR="00335C5C">
        <w:rPr>
          <w:rFonts w:asciiTheme="minorEastAsia" w:hAnsiTheme="minorEastAsia" w:hint="eastAsia"/>
          <w:sz w:val="24"/>
          <w:szCs w:val="24"/>
        </w:rPr>
        <w:t>10月</w:t>
      </w:r>
      <w:r w:rsidR="000A3213" w:rsidRPr="00514C82">
        <w:rPr>
          <w:rFonts w:asciiTheme="minorEastAsia" w:hAnsiTheme="minorEastAsia" w:hint="eastAsia"/>
          <w:sz w:val="24"/>
          <w:szCs w:val="24"/>
        </w:rPr>
        <w:t>。</w:t>
      </w:r>
    </w:p>
    <w:p w:rsidR="009D2E7F" w:rsidRPr="00514C82" w:rsidRDefault="009D2E7F" w:rsidP="0019708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14C82">
        <w:rPr>
          <w:rFonts w:ascii="黑体" w:eastAsia="黑体" w:hAnsi="黑体" w:cs="Times New Roman" w:hint="eastAsia"/>
          <w:sz w:val="24"/>
          <w:szCs w:val="24"/>
        </w:rPr>
        <w:t>《</w:t>
      </w:r>
      <w:r w:rsidR="00197089" w:rsidRPr="00197089">
        <w:rPr>
          <w:rFonts w:ascii="黑体" w:eastAsia="黑体" w:hAnsi="黑体" w:cs="Times New Roman" w:hint="eastAsia"/>
          <w:sz w:val="24"/>
          <w:szCs w:val="24"/>
        </w:rPr>
        <w:t>带圆角圆孔固定的硬质合金可转位刀片尺寸</w:t>
      </w:r>
      <w:r w:rsidRPr="00514C82">
        <w:rPr>
          <w:rFonts w:ascii="黑体" w:eastAsia="黑体" w:hAnsi="黑体" w:cs="Times New Roman" w:hint="eastAsia"/>
          <w:sz w:val="24"/>
          <w:szCs w:val="24"/>
        </w:rPr>
        <w:t>》简</w:t>
      </w:r>
      <w:r w:rsidR="00877298">
        <w:rPr>
          <w:rFonts w:ascii="黑体" w:eastAsia="黑体" w:hAnsi="黑体" w:cs="Times New Roman" w:hint="eastAsia"/>
          <w:sz w:val="24"/>
          <w:szCs w:val="24"/>
        </w:rPr>
        <w:t>介</w:t>
      </w:r>
    </w:p>
    <w:p w:rsidR="00B66224" w:rsidRDefault="00B66224" w:rsidP="00B662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66224">
        <w:rPr>
          <w:rFonts w:asciiTheme="minorEastAsia" w:hAnsiTheme="minorEastAsia" w:hint="eastAsia"/>
          <w:sz w:val="24"/>
          <w:szCs w:val="24"/>
        </w:rPr>
        <w:t>带圆角圆孔固定的硬质合金可转位刀片主要用于普通车削加工，加工各类不同材料的旋转类零件，如法兰、轴承、刹车盘等，在汽车、航空、机床等零部件机加工领域广泛应用；不同类型的可转位刀片用于不同的加工工况，根据不同的加工工况和性能将其进行分类，如VN可转位刀片，刀尖角最小，其加工可达性最好，仿形加工性最优；SN可转位刀片，刀尖角最大，其刀尖强度最大，粗加工性最好；CN和WN可转位刀片，80°刀尖角，由于其综合加工性能适中，通用性较好，应用最为广泛，而其中WN可转位刀片，因为其具有相同的六个刀尖角，经济性较好，应用越来越广；TN和DN可转位刀片，刀尖角相对较小，刀尖强度较低，一般用于轻切削加工和仿形加工；一般加工中，可根据不同的加工工况，选择合适的可转位刀片类型。</w:t>
      </w:r>
    </w:p>
    <w:p w:rsidR="00015D62" w:rsidRPr="00D316D9" w:rsidRDefault="00015D62" w:rsidP="00B662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本标准</w:t>
      </w:r>
      <w:r w:rsidR="00D316D9" w:rsidRPr="00D316D9">
        <w:rPr>
          <w:rFonts w:asciiTheme="minorEastAsia" w:hAnsiTheme="minorEastAsia" w:hint="eastAsia"/>
          <w:sz w:val="24"/>
          <w:szCs w:val="24"/>
        </w:rPr>
        <w:t>使用翻译法等同采用ISO 3364:2011《带圆角圆孔固定的硬质合金可转位刀片尺寸》，</w:t>
      </w:r>
      <w:r w:rsidRPr="00D316D9">
        <w:rPr>
          <w:rFonts w:asciiTheme="minorEastAsia" w:hAnsiTheme="minorEastAsia" w:hint="eastAsia"/>
          <w:sz w:val="24"/>
          <w:szCs w:val="24"/>
        </w:rPr>
        <w:t>规定了带有圆角、圆形固定孔和带有0</w:t>
      </w:r>
      <w:r w:rsidR="00AC74ED" w:rsidRPr="00D316D9">
        <w:rPr>
          <w:rFonts w:asciiTheme="minorEastAsia" w:hAnsiTheme="minorEastAsia" w:hint="eastAsia"/>
          <w:sz w:val="24"/>
          <w:szCs w:val="24"/>
        </w:rPr>
        <w:t>°法后角的硬质合金可转位刀片的尺寸，</w:t>
      </w:r>
      <w:r w:rsidRPr="00D316D9">
        <w:rPr>
          <w:rFonts w:asciiTheme="minorEastAsia" w:hAnsiTheme="minorEastAsia" w:hint="eastAsia"/>
          <w:sz w:val="24"/>
          <w:szCs w:val="24"/>
        </w:rPr>
        <w:t>适用于通过顶部和孔夹固方式或只用孔夹固的方式安装在切削、钻削工具上。</w:t>
      </w:r>
      <w:r w:rsidR="009D486B" w:rsidRPr="00D316D9">
        <w:rPr>
          <w:rFonts w:asciiTheme="minorEastAsia" w:hAnsiTheme="minorEastAsia" w:hint="eastAsia"/>
          <w:sz w:val="24"/>
          <w:szCs w:val="24"/>
        </w:rPr>
        <w:t>标准中包含的可转位刀片可以双面带断屑槽，可以带单面断屑槽，也可以双面都不带断断屑槽。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本标准中包含的可转位刀片有以下几种类型：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——TN：带有0°法后角的正三角形刀片；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——SN：带有0°法后角的正方形刀片；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lastRenderedPageBreak/>
        <w:t>——CN：带有0°法后角、80°刀尖角的菱形刀片；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——DN：带有0°法后角、55°刀尖角的菱形刀片；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——WN：带有0°法后角、80°刀尖角的六边形刀片；</w:t>
      </w:r>
    </w:p>
    <w:p w:rsidR="00015D62" w:rsidRPr="00D316D9" w:rsidRDefault="00015D62" w:rsidP="00015D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——VN：带有0°法后角、35°刀尖角的菱形刀片。</w:t>
      </w:r>
    </w:p>
    <w:p w:rsidR="00785D10" w:rsidRPr="00ED4514" w:rsidRDefault="00561FF2" w:rsidP="00785D1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D316D9">
        <w:rPr>
          <w:rFonts w:asciiTheme="minorEastAsia" w:hAnsiTheme="minorEastAsia" w:hint="eastAsia"/>
          <w:sz w:val="24"/>
          <w:szCs w:val="24"/>
        </w:rPr>
        <w:t>本</w:t>
      </w:r>
      <w:r w:rsidR="00FB1BBA" w:rsidRPr="00D316D9">
        <w:rPr>
          <w:rFonts w:asciiTheme="minorEastAsia" w:hAnsiTheme="minorEastAsia" w:hint="eastAsia"/>
          <w:sz w:val="24"/>
          <w:szCs w:val="24"/>
        </w:rPr>
        <w:t>标准</w:t>
      </w:r>
      <w:r w:rsidR="009D2E7F" w:rsidRPr="00D316D9">
        <w:rPr>
          <w:rFonts w:asciiTheme="minorEastAsia" w:hAnsiTheme="minorEastAsia" w:hint="eastAsia"/>
          <w:sz w:val="24"/>
          <w:szCs w:val="24"/>
        </w:rPr>
        <w:t>新增</w:t>
      </w:r>
      <w:r w:rsidR="00D316D9">
        <w:rPr>
          <w:rFonts w:asciiTheme="minorEastAsia" w:hAnsiTheme="minorEastAsia" w:hint="eastAsia"/>
          <w:sz w:val="24"/>
          <w:szCs w:val="24"/>
        </w:rPr>
        <w:t>产品规格和尺寸要求</w:t>
      </w:r>
      <w:r w:rsidR="009D2E7F" w:rsidRPr="00D316D9">
        <w:rPr>
          <w:rFonts w:asciiTheme="minorEastAsia" w:hAnsiTheme="minorEastAsia" w:hint="eastAsia"/>
          <w:sz w:val="24"/>
          <w:szCs w:val="24"/>
        </w:rPr>
        <w:t>，很好得补充了</w:t>
      </w:r>
      <w:r w:rsidR="00997FF8" w:rsidRPr="00D316D9">
        <w:rPr>
          <w:rFonts w:asciiTheme="minorEastAsia" w:hAnsiTheme="minorEastAsia" w:hint="eastAsia"/>
          <w:sz w:val="24"/>
          <w:szCs w:val="24"/>
        </w:rPr>
        <w:t>老</w:t>
      </w:r>
      <w:r w:rsidR="00785D10">
        <w:rPr>
          <w:rFonts w:asciiTheme="minorEastAsia" w:hAnsiTheme="minorEastAsia" w:hint="eastAsia"/>
          <w:sz w:val="24"/>
          <w:szCs w:val="24"/>
        </w:rPr>
        <w:t>标准的不足之处，</w:t>
      </w:r>
      <w:r w:rsidR="00785D10" w:rsidRPr="00274428">
        <w:rPr>
          <w:rFonts w:asciiTheme="minorEastAsia" w:hAnsiTheme="minorEastAsia" w:cs="Times New Roman" w:hint="eastAsia"/>
          <w:sz w:val="24"/>
          <w:szCs w:val="24"/>
        </w:rPr>
        <w:t>对国内</w:t>
      </w:r>
      <w:r w:rsidR="00785D10" w:rsidRPr="00274428">
        <w:rPr>
          <w:rFonts w:asciiTheme="minorEastAsia" w:hAnsiTheme="minorEastAsia" w:hint="eastAsia"/>
          <w:sz w:val="24"/>
          <w:szCs w:val="24"/>
        </w:rPr>
        <w:t>带圆角圆孔固定的硬质合金可转位刀片</w:t>
      </w:r>
      <w:r w:rsidR="00785D10" w:rsidRPr="00274428">
        <w:rPr>
          <w:rFonts w:asciiTheme="minorEastAsia" w:hAnsiTheme="minorEastAsia" w:cs="Times New Roman" w:hint="eastAsia"/>
          <w:sz w:val="24"/>
          <w:szCs w:val="24"/>
        </w:rPr>
        <w:t>生产企业的技术进步将起到积极作用。</w:t>
      </w:r>
    </w:p>
    <w:p w:rsidR="000A3213" w:rsidRPr="00514C82" w:rsidRDefault="000A3213" w:rsidP="00287ABA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黑体" w:eastAsia="黑体" w:hAnsi="黑体" w:cs="Times New Roman"/>
          <w:sz w:val="24"/>
          <w:szCs w:val="24"/>
        </w:rPr>
      </w:pPr>
      <w:r w:rsidRPr="00514C82">
        <w:rPr>
          <w:rFonts w:ascii="黑体" w:eastAsia="黑体" w:hAnsi="黑体" w:cs="Times New Roman" w:hint="eastAsia"/>
          <w:sz w:val="24"/>
          <w:szCs w:val="24"/>
        </w:rPr>
        <w:t>起草单位情况和主要工作过程</w:t>
      </w:r>
    </w:p>
    <w:p w:rsidR="000A3213" w:rsidRPr="00514C82" w:rsidRDefault="000A3213" w:rsidP="000A3213">
      <w:pPr>
        <w:numPr>
          <w:ilvl w:val="2"/>
          <w:numId w:val="9"/>
        </w:numPr>
        <w:spacing w:line="360" w:lineRule="auto"/>
        <w:ind w:left="0" w:firstLine="0"/>
        <w:rPr>
          <w:rFonts w:ascii="黑体" w:eastAsia="黑体" w:hAnsi="黑体"/>
          <w:sz w:val="24"/>
        </w:rPr>
      </w:pPr>
      <w:r w:rsidRPr="00514C82">
        <w:rPr>
          <w:rFonts w:ascii="黑体" w:eastAsia="黑体" w:hAnsi="黑体" w:hint="eastAsia"/>
          <w:sz w:val="24"/>
          <w:szCs w:val="24"/>
        </w:rPr>
        <w:t>起草单位情况</w:t>
      </w:r>
    </w:p>
    <w:p w:rsidR="0031151F" w:rsidRDefault="0031151F" w:rsidP="004F08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151F">
        <w:rPr>
          <w:rFonts w:asciiTheme="minorEastAsia" w:hAnsiTheme="minorEastAsia" w:hint="eastAsia"/>
          <w:sz w:val="24"/>
          <w:szCs w:val="24"/>
        </w:rPr>
        <w:t>厦门金鹭特种合金有限公司是享誉国际的钨粉末、硬质合金及精密刀具制造综合企业。具备年产9000吨/钨粉、碳化钨粉、4000吨合金棒材、1000吨矿用合金、800万支硬质合金整体刀具、4000万支PCB硬质合金微型刀具和1200万片数控切削刀片的综合生产规模。厦门金鹭特种合金有限公司通过不断的自主创新和科技进步，先后自主实施了包括国家科技攻关计划、国家重点火炬计划、国家重点新产品在内的21项国家级科技计划和2项国家重点技改工程，完成省、市及企业级技术课题300多项，研制和开发出一批具有自主知识产权的先进设备、工艺技术和产品，申请专利109项（已获批66项），形成了一系列具有自主知识产权的钨粉、碳化钨粉、硬质合金材及其精密刀具专有制造技术。</w:t>
      </w:r>
    </w:p>
    <w:p w:rsidR="000D65F0" w:rsidRDefault="0085690D" w:rsidP="004F08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厦门金鹭特种合金有限公司近几年参与国家标准制修订情况：于2010年负责制定了《硬质合金 洛氏硬度试验（A标尺） 第2部分：标准试块的制备和校准》、《硬质合金 钴粉中硫和碳量的测定 红外检测法》和《超细碳化钨粉》三项国家标准；于2011年负责制定了《碳化钨粉安全生产规程》强制性国家标准；于2012～13年负责制定了《硬质合金显微组织金相测定-第</w:t>
      </w:r>
      <w:r w:rsidR="00470D77" w:rsidRPr="00514C82">
        <w:rPr>
          <w:rFonts w:asciiTheme="minorEastAsia" w:hAnsiTheme="minorEastAsia" w:hint="eastAsia"/>
          <w:sz w:val="24"/>
          <w:szCs w:val="24"/>
        </w:rPr>
        <w:t>1</w:t>
      </w:r>
      <w:r w:rsidRPr="00514C82">
        <w:rPr>
          <w:rFonts w:asciiTheme="minorEastAsia" w:hAnsiTheme="minorEastAsia" w:hint="eastAsia"/>
          <w:sz w:val="24"/>
          <w:szCs w:val="24"/>
        </w:rPr>
        <w:t>部分 金相照片和描述》国家标准；</w:t>
      </w:r>
      <w:bookmarkStart w:id="0" w:name="OLE_LINK1"/>
      <w:bookmarkStart w:id="1" w:name="OLE_LINK2"/>
      <w:r w:rsidRPr="00514C82">
        <w:rPr>
          <w:rFonts w:asciiTheme="minorEastAsia" w:hAnsiTheme="minorEastAsia" w:hint="eastAsia"/>
          <w:sz w:val="24"/>
          <w:szCs w:val="24"/>
        </w:rPr>
        <w:t>于2014年负责制定了《硬质合金 孔隙度和非化合碳的金相测定》和《硬质合金横向断裂强度测定方法》两项国家标准</w:t>
      </w:r>
      <w:bookmarkEnd w:id="0"/>
      <w:bookmarkEnd w:id="1"/>
      <w:r w:rsidRPr="00514C82">
        <w:rPr>
          <w:rFonts w:asciiTheme="minorEastAsia" w:hAnsiTheme="minorEastAsia" w:hint="eastAsia"/>
          <w:sz w:val="24"/>
          <w:szCs w:val="24"/>
        </w:rPr>
        <w:t>；于2015年负责制定</w:t>
      </w:r>
      <w:r w:rsidRPr="00837A91">
        <w:rPr>
          <w:rFonts w:asciiTheme="minorEastAsia" w:hAnsiTheme="minorEastAsia" w:hint="eastAsia"/>
          <w:sz w:val="24"/>
          <w:szCs w:val="24"/>
        </w:rPr>
        <w:t>了《硬质合金矫顽磁力测定方法》和</w:t>
      </w:r>
      <w:r w:rsidRPr="00514C82">
        <w:rPr>
          <w:rFonts w:asciiTheme="minorEastAsia" w:hAnsiTheme="minorEastAsia" w:hint="eastAsia"/>
          <w:sz w:val="24"/>
          <w:szCs w:val="24"/>
        </w:rPr>
        <w:t>《微晶硬质合金棒材》两项国家标准</w:t>
      </w:r>
      <w:r w:rsidR="00C472EB">
        <w:rPr>
          <w:rFonts w:asciiTheme="minorEastAsia" w:hAnsiTheme="minorEastAsia" w:hint="eastAsia"/>
          <w:sz w:val="24"/>
          <w:szCs w:val="24"/>
        </w:rPr>
        <w:t>；</w:t>
      </w:r>
      <w:r w:rsidR="00C472EB" w:rsidRPr="00514C82">
        <w:rPr>
          <w:rFonts w:asciiTheme="minorEastAsia" w:hAnsiTheme="minorEastAsia" w:hint="eastAsia"/>
          <w:sz w:val="24"/>
          <w:szCs w:val="24"/>
        </w:rPr>
        <w:t>于201</w:t>
      </w:r>
      <w:r w:rsidR="00C472EB">
        <w:rPr>
          <w:rFonts w:asciiTheme="minorEastAsia" w:hAnsiTheme="minorEastAsia" w:hint="eastAsia"/>
          <w:sz w:val="24"/>
          <w:szCs w:val="24"/>
        </w:rPr>
        <w:t>6</w:t>
      </w:r>
      <w:r w:rsidR="00C472EB" w:rsidRPr="00514C82">
        <w:rPr>
          <w:rFonts w:asciiTheme="minorEastAsia" w:hAnsiTheme="minorEastAsia" w:hint="eastAsia"/>
          <w:sz w:val="24"/>
          <w:szCs w:val="24"/>
        </w:rPr>
        <w:t>年负责制定了《硬质合金矫顽磁力测定方法》和《微晶硬质合金棒材》两项国家标准</w:t>
      </w:r>
      <w:r w:rsidRPr="00514C82">
        <w:rPr>
          <w:rFonts w:asciiTheme="minorEastAsia" w:hAnsiTheme="minorEastAsia" w:hint="eastAsia"/>
          <w:sz w:val="24"/>
          <w:szCs w:val="24"/>
        </w:rPr>
        <w:t>。</w:t>
      </w:r>
    </w:p>
    <w:p w:rsidR="000A3213" w:rsidRPr="00514C82" w:rsidRDefault="000A3213" w:rsidP="00987011">
      <w:pPr>
        <w:numPr>
          <w:ilvl w:val="2"/>
          <w:numId w:val="9"/>
        </w:numPr>
        <w:spacing w:line="360" w:lineRule="auto"/>
        <w:ind w:left="0" w:firstLine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主要工作过程</w:t>
      </w:r>
    </w:p>
    <w:p w:rsidR="00987011" w:rsidRPr="00514C82" w:rsidRDefault="00335C5C" w:rsidP="000A3213">
      <w:pPr>
        <w:adjustRightInd w:val="0"/>
        <w:snapToGrid w:val="0"/>
        <w:spacing w:line="360" w:lineRule="auto"/>
        <w:ind w:firstLine="435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GB/T 2078-2007《 带圆角圆孔固定的硬质合金可转位刀片尺寸》</w:t>
      </w:r>
      <w:r w:rsidR="00D94EC4">
        <w:rPr>
          <w:rFonts w:asciiTheme="minorEastAsia" w:hAnsiTheme="minorEastAsia" w:hint="eastAsia"/>
          <w:sz w:val="24"/>
          <w:szCs w:val="24"/>
        </w:rPr>
        <w:t>发布至今已有近</w:t>
      </w:r>
      <w:r w:rsidR="000A3213" w:rsidRPr="00514C82">
        <w:rPr>
          <w:rFonts w:asciiTheme="minorEastAsia" w:hAnsiTheme="minorEastAsia" w:hint="eastAsia"/>
          <w:sz w:val="24"/>
          <w:szCs w:val="24"/>
        </w:rPr>
        <w:t>十年，随着</w:t>
      </w:r>
      <w:r w:rsidR="004E3805" w:rsidRPr="00514C82">
        <w:rPr>
          <w:rFonts w:asciiTheme="minorEastAsia" w:hAnsiTheme="minorEastAsia" w:hint="eastAsia"/>
          <w:sz w:val="24"/>
          <w:szCs w:val="24"/>
        </w:rPr>
        <w:t>行业</w:t>
      </w:r>
      <w:r w:rsidR="000A3213" w:rsidRPr="00514C82">
        <w:rPr>
          <w:rFonts w:asciiTheme="minorEastAsia" w:hAnsiTheme="minorEastAsia" w:hint="eastAsia"/>
          <w:sz w:val="24"/>
          <w:szCs w:val="24"/>
        </w:rPr>
        <w:t>的</w:t>
      </w:r>
      <w:r w:rsidR="00D94EC4">
        <w:rPr>
          <w:rFonts w:asciiTheme="minorEastAsia" w:hAnsiTheme="minorEastAsia" w:hint="eastAsia"/>
          <w:sz w:val="24"/>
          <w:szCs w:val="24"/>
        </w:rPr>
        <w:t>不断发展</w:t>
      </w:r>
      <w:r w:rsidR="000A3213" w:rsidRPr="00514C82">
        <w:rPr>
          <w:rFonts w:asciiTheme="minorEastAsia" w:hAnsiTheme="minorEastAsia" w:hint="eastAsia"/>
          <w:sz w:val="24"/>
          <w:szCs w:val="24"/>
        </w:rPr>
        <w:t>、</w:t>
      </w:r>
      <w:r w:rsidR="00D94EC4">
        <w:rPr>
          <w:rFonts w:asciiTheme="minorEastAsia" w:hAnsiTheme="minorEastAsia" w:hint="eastAsia"/>
          <w:sz w:val="24"/>
          <w:szCs w:val="24"/>
        </w:rPr>
        <w:t>产品持续的进步</w:t>
      </w:r>
      <w:r w:rsidR="000A3213" w:rsidRPr="00514C82">
        <w:rPr>
          <w:rFonts w:asciiTheme="minorEastAsia" w:hAnsiTheme="minorEastAsia" w:hint="eastAsia"/>
          <w:sz w:val="24"/>
          <w:szCs w:val="24"/>
        </w:rPr>
        <w:t>升级</w:t>
      </w:r>
      <w:r w:rsidR="00D94EC4">
        <w:rPr>
          <w:rFonts w:asciiTheme="minorEastAsia" w:hAnsiTheme="minorEastAsia" w:hint="eastAsia"/>
          <w:sz w:val="24"/>
          <w:szCs w:val="24"/>
        </w:rPr>
        <w:t>，</w:t>
      </w:r>
      <w:r w:rsidR="000A3213" w:rsidRPr="00514C82">
        <w:rPr>
          <w:rFonts w:asciiTheme="minorEastAsia" w:hAnsiTheme="minorEastAsia" w:hint="eastAsia"/>
          <w:sz w:val="24"/>
          <w:szCs w:val="24"/>
        </w:rPr>
        <w:t>有必要对其</w:t>
      </w:r>
      <w:r w:rsidR="00B66AEA" w:rsidRPr="00514C82">
        <w:rPr>
          <w:rFonts w:asciiTheme="minorEastAsia" w:hAnsiTheme="minorEastAsia" w:hint="eastAsia"/>
          <w:noProof/>
          <w:sz w:val="24"/>
          <w:szCs w:val="24"/>
        </w:rPr>
        <w:t>进行修订。</w:t>
      </w:r>
    </w:p>
    <w:p w:rsidR="00D767D3" w:rsidRPr="009C681C" w:rsidRDefault="000A3213" w:rsidP="00963F8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514C82">
        <w:rPr>
          <w:rFonts w:asciiTheme="minorEastAsia" w:hAnsiTheme="minorEastAsia" w:cs="Times New Roman" w:hint="eastAsia"/>
          <w:sz w:val="24"/>
          <w:szCs w:val="24"/>
        </w:rPr>
        <w:t>为作好</w:t>
      </w:r>
      <w:r w:rsidR="00E12D14" w:rsidRPr="00514C82">
        <w:rPr>
          <w:rFonts w:asciiTheme="minorEastAsia" w:hAnsiTheme="minorEastAsia" w:cs="Times New Roman" w:hint="eastAsia"/>
          <w:sz w:val="24"/>
          <w:szCs w:val="24"/>
        </w:rPr>
        <w:t>本</w:t>
      </w:r>
      <w:r w:rsidR="00EF5F93">
        <w:rPr>
          <w:rFonts w:asciiTheme="minorEastAsia" w:hAnsiTheme="minorEastAsia" w:cs="Times New Roman" w:hint="eastAsia"/>
          <w:sz w:val="24"/>
          <w:szCs w:val="24"/>
        </w:rPr>
        <w:t>标准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的制定工作，厦门金鹭特种合金有限公司成立了专门的</w:t>
      </w:r>
      <w:r w:rsidRPr="00514C82">
        <w:rPr>
          <w:rFonts w:asciiTheme="minorEastAsia" w:hAnsiTheme="minorEastAsia" w:hint="eastAsia"/>
          <w:sz w:val="24"/>
          <w:szCs w:val="24"/>
        </w:rPr>
        <w:t>《</w:t>
      </w:r>
      <w:r w:rsidR="00D94EC4" w:rsidRPr="00D94EC4">
        <w:rPr>
          <w:rFonts w:asciiTheme="minorEastAsia" w:hAnsiTheme="minorEastAsia" w:hint="eastAsia"/>
          <w:sz w:val="24"/>
          <w:szCs w:val="24"/>
        </w:rPr>
        <w:t>带圆</w:t>
      </w:r>
      <w:r w:rsidR="00D94EC4" w:rsidRPr="00D94EC4">
        <w:rPr>
          <w:rFonts w:asciiTheme="minorEastAsia" w:hAnsiTheme="minorEastAsia" w:hint="eastAsia"/>
          <w:sz w:val="24"/>
          <w:szCs w:val="24"/>
        </w:rPr>
        <w:lastRenderedPageBreak/>
        <w:t>角圆孔固定的硬质合金可转位刀片尺寸</w:t>
      </w:r>
      <w:r w:rsidRPr="00514C82">
        <w:rPr>
          <w:rFonts w:asciiTheme="minorEastAsia" w:hAnsiTheme="minorEastAsia" w:hint="eastAsia"/>
          <w:sz w:val="24"/>
          <w:szCs w:val="24"/>
        </w:rPr>
        <w:t>》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国家标准制定工作组，</w:t>
      </w:r>
      <w:r w:rsidR="00D94EC4">
        <w:rPr>
          <w:rFonts w:asciiTheme="minorEastAsia" w:hAnsiTheme="minorEastAsia" w:cs="Times New Roman" w:hint="eastAsia"/>
          <w:kern w:val="0"/>
          <w:sz w:val="24"/>
          <w:szCs w:val="24"/>
        </w:rPr>
        <w:t>召开了标准编写启动会议，会议就项目的立项建议书进行分析，对标准编写工作进行了部署和分工。工作组通过</w:t>
      </w:r>
      <w:r w:rsidR="00755C6A">
        <w:rPr>
          <w:rFonts w:asciiTheme="minorEastAsia" w:hAnsiTheme="minorEastAsia" w:cs="Times New Roman" w:hint="eastAsia"/>
          <w:kern w:val="0"/>
          <w:sz w:val="24"/>
          <w:szCs w:val="24"/>
        </w:rPr>
        <w:t>全面</w:t>
      </w:r>
      <w:r w:rsidR="00D94EC4">
        <w:rPr>
          <w:rFonts w:asciiTheme="minorEastAsia" w:hAnsiTheme="minorEastAsia" w:cs="Times New Roman" w:hint="eastAsia"/>
          <w:kern w:val="0"/>
          <w:sz w:val="24"/>
          <w:szCs w:val="24"/>
        </w:rPr>
        <w:t>调研，对国内外</w:t>
      </w:r>
      <w:r w:rsidR="00D94EC4">
        <w:rPr>
          <w:rFonts w:asciiTheme="minorEastAsia" w:hAnsiTheme="minorEastAsia" w:hint="eastAsia"/>
          <w:noProof/>
          <w:sz w:val="24"/>
          <w:szCs w:val="24"/>
        </w:rPr>
        <w:t>带圆角圆孔固定的硬质合金可转位刀片</w:t>
      </w:r>
      <w:r w:rsidR="00D94EC4">
        <w:rPr>
          <w:rFonts w:asciiTheme="minorEastAsia" w:hAnsiTheme="minorEastAsia" w:cs="Times New Roman" w:hint="eastAsia"/>
          <w:kern w:val="0"/>
          <w:sz w:val="24"/>
          <w:szCs w:val="24"/>
        </w:rPr>
        <w:t>的技术资料进行了充分论证，形成了标准讨论稿。</w:t>
      </w:r>
    </w:p>
    <w:p w:rsidR="005F6D36" w:rsidRPr="008A4FDC" w:rsidRDefault="005F6D36" w:rsidP="003B2850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bookmarkStart w:id="2" w:name="OLE_LINK16"/>
      <w:r w:rsidRPr="008A4FDC">
        <w:rPr>
          <w:rFonts w:asciiTheme="minorEastAsia" w:hAnsiTheme="minorEastAsia" w:cs="Times New Roman" w:hint="eastAsia"/>
          <w:sz w:val="24"/>
          <w:szCs w:val="24"/>
        </w:rPr>
        <w:t>201</w:t>
      </w:r>
      <w:r w:rsidR="0015040C">
        <w:rPr>
          <w:rFonts w:asciiTheme="minorEastAsia" w:hAnsiTheme="minorEastAsia" w:cs="Times New Roman" w:hint="eastAsia"/>
          <w:sz w:val="24"/>
          <w:szCs w:val="24"/>
        </w:rPr>
        <w:t>7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年</w:t>
      </w:r>
      <w:r w:rsidR="0015040C">
        <w:rPr>
          <w:rFonts w:asciiTheme="minorEastAsia" w:hAnsiTheme="minorEastAsia" w:cs="Times New Roman" w:hint="eastAsia"/>
          <w:sz w:val="24"/>
          <w:szCs w:val="24"/>
        </w:rPr>
        <w:t>8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月</w:t>
      </w:r>
      <w:r w:rsidR="0015040C">
        <w:rPr>
          <w:rFonts w:asciiTheme="minorEastAsia" w:hAnsiTheme="minorEastAsia" w:cs="Times New Roman" w:hint="eastAsia"/>
          <w:sz w:val="24"/>
          <w:szCs w:val="24"/>
        </w:rPr>
        <w:t>26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日，由全国有色金属标准化技术委员会主持，在</w:t>
      </w:r>
      <w:r w:rsidR="0015040C">
        <w:rPr>
          <w:rFonts w:asciiTheme="minorEastAsia" w:hAnsiTheme="minorEastAsia" w:cs="Times New Roman" w:hint="eastAsia"/>
          <w:sz w:val="24"/>
          <w:szCs w:val="24"/>
        </w:rPr>
        <w:t>天津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市召开了本标准的讨论会。来自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全国有色标准化技术委员会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西安瑞福莱钨钼有限公司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株洲硬质合金集团有限公司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北京矿冶研究总院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南昌硬质合金有限公司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崇义章源钨业股份有限公司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深圳市注成科技股份有限公司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西北工业大学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广东省工业分析检测中心</w:t>
      </w:r>
      <w:r w:rsidR="003B2850">
        <w:rPr>
          <w:rFonts w:asciiTheme="minorEastAsia" w:hAnsiTheme="minorEastAsia" w:cs="Times New Roman" w:hint="eastAsia"/>
          <w:sz w:val="24"/>
          <w:szCs w:val="24"/>
        </w:rPr>
        <w:t>、</w:t>
      </w:r>
      <w:r w:rsidR="003B2850" w:rsidRPr="003B2850">
        <w:rPr>
          <w:rFonts w:asciiTheme="minorEastAsia" w:hAnsiTheme="minorEastAsia" w:cs="Times New Roman" w:hint="eastAsia"/>
          <w:sz w:val="24"/>
          <w:szCs w:val="24"/>
        </w:rPr>
        <w:t>西北有色金属研究院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等</w:t>
      </w:r>
      <w:r w:rsidR="003B2850">
        <w:rPr>
          <w:rFonts w:asciiTheme="minorEastAsia" w:hAnsiTheme="minorEastAsia" w:cs="Times New Roman" w:hint="eastAsia"/>
          <w:sz w:val="24"/>
          <w:szCs w:val="24"/>
        </w:rPr>
        <w:t>11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家单位的</w:t>
      </w:r>
      <w:r w:rsidR="003B2850">
        <w:rPr>
          <w:rFonts w:asciiTheme="minorEastAsia" w:hAnsiTheme="minorEastAsia" w:cs="Times New Roman" w:hint="eastAsia"/>
          <w:sz w:val="24"/>
          <w:szCs w:val="24"/>
        </w:rPr>
        <w:t>14</w:t>
      </w:r>
      <w:r w:rsidRPr="008A4FDC">
        <w:rPr>
          <w:rFonts w:asciiTheme="minorEastAsia" w:hAnsiTheme="minorEastAsia" w:cs="Times New Roman" w:hint="eastAsia"/>
          <w:sz w:val="24"/>
          <w:szCs w:val="24"/>
        </w:rPr>
        <w:t>位专家代表参加了会议。与会代表对本标准（讨论稿）进行了认真、细致的讨论，提出了修改意见和建议。标准制定工作组根据讨论的意见，形成了标准意见汇总处理表和标准预审稿。</w:t>
      </w:r>
      <w:bookmarkEnd w:id="2"/>
    </w:p>
    <w:p w:rsidR="001B36BD" w:rsidRPr="00D767D3" w:rsidRDefault="001B36BD" w:rsidP="001B36BD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2017</w:t>
      </w:r>
      <w:r w:rsidRPr="00D767D3">
        <w:rPr>
          <w:rFonts w:asciiTheme="minorEastAsia" w:hAnsiTheme="minorEastAsia" w:cs="Times New Roman" w:hint="eastAsia"/>
          <w:color w:val="000000"/>
          <w:sz w:val="24"/>
          <w:szCs w:val="24"/>
        </w:rPr>
        <w:t>年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3</w:t>
      </w:r>
      <w:r w:rsidRPr="00D767D3">
        <w:rPr>
          <w:rFonts w:asciiTheme="minorEastAsia" w:hAnsiTheme="minorEastAsia" w:cs="Times New Roman" w:hint="eastAsia"/>
          <w:color w:val="00000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15</w:t>
      </w:r>
      <w:r w:rsidRPr="00D767D3">
        <w:rPr>
          <w:rFonts w:asciiTheme="minorEastAsia" w:hAnsiTheme="minorEastAsia" w:cs="Times New Roman" w:hint="eastAsia"/>
          <w:color w:val="000000"/>
          <w:sz w:val="24"/>
          <w:szCs w:val="24"/>
        </w:rPr>
        <w:t>日，由全国有色金属标准化技术委员会主持，在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云南省昆明市</w:t>
      </w:r>
      <w:r w:rsidRPr="00D767D3">
        <w:rPr>
          <w:rFonts w:asciiTheme="minorEastAsia" w:hAnsiTheme="minorEastAsia" w:cs="Times New Roman" w:hint="eastAsia"/>
          <w:color w:val="000000"/>
          <w:sz w:val="24"/>
          <w:szCs w:val="24"/>
        </w:rPr>
        <w:t>召开了该标准的预审会。</w:t>
      </w:r>
      <w:r w:rsidRPr="00D3167E">
        <w:rPr>
          <w:rFonts w:asciiTheme="minorEastAsia" w:hAnsiTheme="minorEastAsia" w:cs="Times New Roman" w:hint="eastAsia"/>
          <w:color w:val="000000"/>
          <w:sz w:val="24"/>
          <w:szCs w:val="24"/>
        </w:rPr>
        <w:t>来自全国有色金属标准化技术委员会、</w:t>
      </w:r>
      <w:r w:rsidR="00292B09">
        <w:rPr>
          <w:rFonts w:asciiTheme="minorEastAsia" w:hAnsiTheme="minorEastAsia" w:cs="Times New Roman" w:hint="eastAsia"/>
          <w:color w:val="000000"/>
          <w:sz w:val="24"/>
          <w:szCs w:val="24"/>
        </w:rPr>
        <w:t>西北有色金属研究院、金驰能源材料有限公司、南昌硬质合金有限公司、</w:t>
      </w:r>
      <w:r w:rsidR="00292B09" w:rsidRPr="00143767">
        <w:rPr>
          <w:rFonts w:asciiTheme="minorEastAsia" w:hAnsiTheme="minorEastAsia" w:cs="Times New Roman" w:hint="eastAsia"/>
          <w:color w:val="000000"/>
          <w:sz w:val="24"/>
          <w:szCs w:val="24"/>
        </w:rPr>
        <w:t>西安宝德</w:t>
      </w:r>
      <w:r w:rsidR="00292B09">
        <w:rPr>
          <w:rFonts w:asciiTheme="minorEastAsia" w:hAnsiTheme="minorEastAsia" w:cs="Times New Roman" w:hint="eastAsia"/>
          <w:color w:val="000000"/>
          <w:sz w:val="24"/>
          <w:szCs w:val="24"/>
        </w:rPr>
        <w:t>金属材料</w:t>
      </w:r>
      <w:r w:rsidR="00292B09" w:rsidRPr="00143767">
        <w:rPr>
          <w:rFonts w:asciiTheme="minorEastAsia" w:hAnsiTheme="minorEastAsia" w:cs="Times New Roman" w:hint="eastAsia"/>
          <w:color w:val="000000"/>
          <w:sz w:val="24"/>
          <w:szCs w:val="24"/>
        </w:rPr>
        <w:t>有限公司</w:t>
      </w:r>
      <w:r w:rsidR="00292B09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中南大学粉末冶金研究院、崇义章源钨业股份有限公司、九江有色金属冶炼有限公司、浙江新华机械制造有限公司、中信国安盟固利电源技术有限公司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深圳市鸿富诚屏蔽材料有限公司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浙江华友钴业股份有限公司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北京矿冶研究总院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西安赛隆金属材料有限责任公司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深圳注成科技股份有限公司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安泰天龙(天津)钨钼科技有限公司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自贡硬质合金有限责任公司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株洲硬质合金集团有限公司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贵州中伟正源新材料有限公司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广东邦普循环科技有限公司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攀钢集团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D0FEB" w:rsidRPr="006D0FEB">
        <w:rPr>
          <w:rFonts w:asciiTheme="minorEastAsia" w:hAnsiTheme="minorEastAsia" w:cs="Times New Roman" w:hint="eastAsia"/>
          <w:color w:val="000000"/>
          <w:sz w:val="24"/>
          <w:szCs w:val="24"/>
        </w:rPr>
        <w:t>深圳清华大学研究院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2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2</w:t>
      </w:r>
      <w:r w:rsidRPr="00D3167E">
        <w:rPr>
          <w:rFonts w:asciiTheme="minorEastAsia" w:hAnsiTheme="minorEastAsia" w:cs="Times New Roman" w:hint="eastAsia"/>
          <w:color w:val="000000"/>
          <w:sz w:val="24"/>
          <w:szCs w:val="24"/>
        </w:rPr>
        <w:t>家单位的</w:t>
      </w:r>
      <w:r w:rsidR="006D0FEB">
        <w:rPr>
          <w:rFonts w:asciiTheme="minorEastAsia" w:hAnsiTheme="minorEastAsia" w:cs="Times New Roman" w:hint="eastAsia"/>
          <w:color w:val="000000"/>
          <w:sz w:val="24"/>
          <w:szCs w:val="24"/>
        </w:rPr>
        <w:t>33</w:t>
      </w:r>
      <w:r w:rsidRPr="00D3167E">
        <w:rPr>
          <w:rFonts w:asciiTheme="minorEastAsia" w:hAnsiTheme="minorEastAsia" w:cs="Times New Roman" w:hint="eastAsia"/>
          <w:color w:val="000000"/>
          <w:sz w:val="24"/>
          <w:szCs w:val="24"/>
        </w:rPr>
        <w:t>位专家代表参加了会议。</w:t>
      </w:r>
      <w:r w:rsidRPr="00D767D3">
        <w:rPr>
          <w:rFonts w:asciiTheme="minorEastAsia" w:hAnsiTheme="minorEastAsia" w:cs="Times New Roman" w:hint="eastAsia"/>
          <w:color w:val="000000"/>
          <w:sz w:val="24"/>
          <w:szCs w:val="24"/>
        </w:rPr>
        <w:t>与会代表对本标准（预审稿）进行了认真、细致的讨论，主要提出了如下意见和建议：</w:t>
      </w:r>
    </w:p>
    <w:p w:rsidR="001B36BD" w:rsidRPr="008B1596" w:rsidRDefault="001B36BD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 w:rsidRPr="008B1596">
        <w:rPr>
          <w:rFonts w:ascii="宋体" w:hAnsi="宋体" w:hint="eastAsia"/>
          <w:sz w:val="24"/>
        </w:rPr>
        <w:t>将</w:t>
      </w:r>
      <w:r w:rsidR="00B901CD">
        <w:rPr>
          <w:rFonts w:ascii="宋体" w:hAnsi="宋体" w:hint="eastAsia"/>
          <w:sz w:val="24"/>
        </w:rPr>
        <w:t>3中“带单面</w:t>
      </w:r>
      <w:r w:rsidRPr="008B1596">
        <w:rPr>
          <w:rFonts w:ascii="宋体" w:hAnsi="宋体" w:hint="eastAsia"/>
          <w:sz w:val="24"/>
        </w:rPr>
        <w:t>”改为“</w:t>
      </w:r>
      <w:r w:rsidR="00B901CD">
        <w:rPr>
          <w:rFonts w:ascii="宋体" w:hAnsi="宋体" w:hint="eastAsia"/>
          <w:sz w:val="24"/>
        </w:rPr>
        <w:t>单面带</w:t>
      </w:r>
      <w:r w:rsidRPr="008B1596">
        <w:rPr>
          <w:rFonts w:ascii="宋体" w:hAnsi="宋体" w:hint="eastAsia"/>
          <w:sz w:val="24"/>
        </w:rPr>
        <w:t>”；</w:t>
      </w:r>
    </w:p>
    <w:p w:rsidR="001B36BD" w:rsidRPr="008B1596" w:rsidRDefault="001B36BD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 w:rsidRPr="008B1596">
        <w:rPr>
          <w:rFonts w:ascii="宋体" w:hAnsi="宋体" w:hint="eastAsia"/>
          <w:sz w:val="24"/>
        </w:rPr>
        <w:t>将3</w:t>
      </w:r>
      <w:r w:rsidR="00B24516">
        <w:rPr>
          <w:rFonts w:ascii="宋体" w:hAnsi="宋体" w:hint="eastAsia"/>
          <w:sz w:val="24"/>
        </w:rPr>
        <w:t>中“因此</w:t>
      </w:r>
      <w:r w:rsidRPr="008B1596">
        <w:rPr>
          <w:rFonts w:ascii="宋体" w:hAnsi="宋体" w:hint="eastAsia"/>
          <w:sz w:val="24"/>
        </w:rPr>
        <w:t>”</w:t>
      </w:r>
      <w:r w:rsidR="00B24516">
        <w:rPr>
          <w:rFonts w:ascii="宋体" w:hAnsi="宋体" w:hint="eastAsia"/>
          <w:sz w:val="24"/>
        </w:rPr>
        <w:t>删除</w:t>
      </w:r>
      <w:r w:rsidRPr="008B1596">
        <w:rPr>
          <w:rFonts w:ascii="宋体" w:hAnsi="宋体" w:hint="eastAsia"/>
          <w:sz w:val="24"/>
        </w:rPr>
        <w:t>；</w:t>
      </w:r>
    </w:p>
    <w:p w:rsidR="001B36BD" w:rsidRPr="008B1596" w:rsidRDefault="001B36BD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 w:rsidRPr="008B1596">
        <w:rPr>
          <w:rFonts w:ascii="宋体" w:hAnsi="宋体" w:hint="eastAsia"/>
          <w:sz w:val="24"/>
        </w:rPr>
        <w:t>将</w:t>
      </w:r>
      <w:r w:rsidR="00A476CC">
        <w:rPr>
          <w:rFonts w:ascii="宋体" w:hAnsi="宋体" w:hint="eastAsia"/>
          <w:sz w:val="24"/>
        </w:rPr>
        <w:t>4.1中“表6”改为“表7”</w:t>
      </w:r>
      <w:r w:rsidRPr="008B1596">
        <w:rPr>
          <w:rFonts w:ascii="宋体" w:hAnsi="宋体" w:hint="eastAsia"/>
          <w:sz w:val="24"/>
        </w:rPr>
        <w:t>；</w:t>
      </w:r>
    </w:p>
    <w:p w:rsidR="0064643C" w:rsidRDefault="0064643C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5.1中头两行文字合为一行；</w:t>
      </w:r>
    </w:p>
    <w:p w:rsidR="001B36BD" w:rsidRPr="008B1596" w:rsidRDefault="00604C5B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删除标准图示中的作图辅助线</w:t>
      </w:r>
      <w:r w:rsidR="001B36BD" w:rsidRPr="008B1596">
        <w:rPr>
          <w:rFonts w:ascii="宋体" w:hAnsi="宋体" w:hint="eastAsia"/>
          <w:sz w:val="24"/>
        </w:rPr>
        <w:t>；</w:t>
      </w:r>
    </w:p>
    <w:p w:rsidR="001B36BD" w:rsidRPr="008B1596" w:rsidRDefault="00604C5B" w:rsidP="001B36BD">
      <w:pPr>
        <w:pStyle w:val="a5"/>
        <w:numPr>
          <w:ilvl w:val="0"/>
          <w:numId w:val="2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编制说明中增加</w:t>
      </w:r>
      <w:r w:rsidRPr="00604C5B">
        <w:rPr>
          <w:rFonts w:ascii="宋体" w:hAnsi="宋体" w:hint="eastAsia"/>
          <w:sz w:val="24"/>
        </w:rPr>
        <w:t>带圆角圆孔固定的硬质合金可转位刀片尺寸</w:t>
      </w:r>
      <w:r>
        <w:rPr>
          <w:rFonts w:ascii="宋体" w:hAnsi="宋体" w:hint="eastAsia"/>
          <w:sz w:val="24"/>
        </w:rPr>
        <w:t>及分类说明。</w:t>
      </w:r>
    </w:p>
    <w:p w:rsidR="001B36BD" w:rsidRPr="003E4876" w:rsidRDefault="001B36BD" w:rsidP="001B36BD">
      <w:pPr>
        <w:adjustRightInd w:val="0"/>
        <w:snapToGrid w:val="0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3E4876">
        <w:rPr>
          <w:rFonts w:asciiTheme="minorEastAsia" w:hAnsiTheme="minorEastAsia" w:cs="Times New Roman" w:hint="eastAsia"/>
          <w:color w:val="000000"/>
          <w:sz w:val="24"/>
          <w:szCs w:val="24"/>
        </w:rPr>
        <w:t>编制小组根据预审会的意见，形成了标准送审稿。</w:t>
      </w:r>
    </w:p>
    <w:p w:rsidR="0026568E" w:rsidRPr="005F6D36" w:rsidRDefault="0026568E" w:rsidP="00B66AEA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color w:val="FF0000"/>
          <w:sz w:val="24"/>
          <w:szCs w:val="24"/>
        </w:rPr>
      </w:pPr>
    </w:p>
    <w:p w:rsidR="000A3213" w:rsidRPr="00514C82" w:rsidRDefault="000A3213" w:rsidP="000A3213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lastRenderedPageBreak/>
        <w:t>标准的编制原则、标准的主要内容与论据</w:t>
      </w:r>
    </w:p>
    <w:p w:rsidR="000A3213" w:rsidRPr="00514C82" w:rsidRDefault="000A3213" w:rsidP="006E7A84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标准</w:t>
      </w:r>
      <w:r w:rsidR="006E7A84" w:rsidRPr="00514C82">
        <w:rPr>
          <w:rFonts w:ascii="黑体" w:eastAsia="黑体" w:hAnsi="黑体" w:hint="eastAsia"/>
          <w:sz w:val="24"/>
          <w:szCs w:val="24"/>
        </w:rPr>
        <w:t>编制</w:t>
      </w:r>
      <w:r w:rsidRPr="00514C82">
        <w:rPr>
          <w:rFonts w:ascii="黑体" w:eastAsia="黑体" w:hAnsi="黑体" w:hint="eastAsia"/>
          <w:sz w:val="24"/>
          <w:szCs w:val="24"/>
        </w:rPr>
        <w:t>原则</w:t>
      </w:r>
    </w:p>
    <w:p w:rsidR="006E7A84" w:rsidRPr="00514C82" w:rsidRDefault="006E7A84" w:rsidP="006E7A84">
      <w:pPr>
        <w:numPr>
          <w:ilvl w:val="2"/>
          <w:numId w:val="13"/>
        </w:numPr>
        <w:spacing w:line="360" w:lineRule="auto"/>
        <w:ind w:left="0" w:firstLine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符合性</w:t>
      </w:r>
    </w:p>
    <w:p w:rsidR="00100A3F" w:rsidRPr="00514C82" w:rsidRDefault="00100A3F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14C82">
        <w:rPr>
          <w:rFonts w:asciiTheme="minorEastAsia" w:hAnsiTheme="minorEastAsia" w:cs="Times New Roman" w:hint="eastAsia"/>
          <w:sz w:val="24"/>
          <w:szCs w:val="24"/>
        </w:rPr>
        <w:t>本着与时俱进、切合实际、促进科技进步、满足市场要求，获取最大社会综合效益的基本原则。本</w:t>
      </w:r>
      <w:r w:rsidR="00FB1BBA">
        <w:rPr>
          <w:rFonts w:asciiTheme="minorEastAsia" w:hAnsiTheme="minorEastAsia" w:cs="Times New Roman" w:hint="eastAsia"/>
          <w:sz w:val="24"/>
          <w:szCs w:val="24"/>
        </w:rPr>
        <w:t>标准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严格按照GB/T 1.1-2009</w:t>
      </w:r>
      <w:r w:rsidR="004E3805" w:rsidRPr="00514C82">
        <w:rPr>
          <w:rFonts w:asciiTheme="minorEastAsia" w:hAnsiTheme="minorEastAsia" w:cs="Times New Roman" w:hint="eastAsia"/>
          <w:sz w:val="24"/>
          <w:szCs w:val="24"/>
        </w:rPr>
        <w:t>《标准化工作导则第一部分：标准的结构与编写规则》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编写。</w:t>
      </w:r>
    </w:p>
    <w:p w:rsidR="006E7A84" w:rsidRPr="00514C82" w:rsidRDefault="006E7A84" w:rsidP="006E7A84">
      <w:pPr>
        <w:numPr>
          <w:ilvl w:val="2"/>
          <w:numId w:val="13"/>
        </w:numPr>
        <w:spacing w:line="360" w:lineRule="auto"/>
        <w:ind w:left="0" w:firstLine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适用性</w:t>
      </w:r>
    </w:p>
    <w:p w:rsidR="00100A3F" w:rsidRPr="00514C82" w:rsidRDefault="00100A3F" w:rsidP="00100A3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14C82">
        <w:rPr>
          <w:rFonts w:asciiTheme="minorEastAsia" w:hAnsiTheme="minorEastAsia" w:cs="Times New Roman" w:hint="eastAsia"/>
          <w:sz w:val="24"/>
          <w:szCs w:val="24"/>
        </w:rPr>
        <w:t>本</w:t>
      </w:r>
      <w:r w:rsidR="00FB1BBA">
        <w:rPr>
          <w:rFonts w:asciiTheme="minorEastAsia" w:hAnsiTheme="minorEastAsia" w:cs="Times New Roman" w:hint="eastAsia"/>
          <w:sz w:val="24"/>
          <w:szCs w:val="24"/>
        </w:rPr>
        <w:t>标准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在编制过程中，始终遵循满足用户需求、技术内容合理、检验方法可行的原则，充分考虑生产企业、使用单位及相关各方面的意见和建议。对国内生产企业的技术进步将产生积极的促进作用，并满足各方的使用需求。</w:t>
      </w:r>
    </w:p>
    <w:p w:rsidR="006E7A84" w:rsidRPr="00514C82" w:rsidRDefault="006E7A84" w:rsidP="006E7A84">
      <w:pPr>
        <w:numPr>
          <w:ilvl w:val="2"/>
          <w:numId w:val="13"/>
        </w:numPr>
        <w:spacing w:line="360" w:lineRule="auto"/>
        <w:ind w:left="0" w:firstLine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先进性</w:t>
      </w:r>
    </w:p>
    <w:p w:rsidR="006E7A84" w:rsidRPr="00ED4514" w:rsidRDefault="00A777AD" w:rsidP="00ED4514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GB/T 2078-2007</w:t>
      </w:r>
      <w:r w:rsidR="00100A3F" w:rsidRPr="00514C82">
        <w:rPr>
          <w:rFonts w:asciiTheme="minorEastAsia" w:hAnsiTheme="minorEastAsia" w:hint="eastAsia"/>
          <w:sz w:val="24"/>
          <w:szCs w:val="24"/>
        </w:rPr>
        <w:t>制定于</w:t>
      </w:r>
      <w:r>
        <w:rPr>
          <w:rFonts w:asciiTheme="minorEastAsia" w:hAnsiTheme="minorEastAsia" w:hint="eastAsia"/>
          <w:sz w:val="24"/>
          <w:szCs w:val="24"/>
        </w:rPr>
        <w:t>2007</w:t>
      </w:r>
      <w:r w:rsidR="00100A3F" w:rsidRPr="00514C82">
        <w:rPr>
          <w:rFonts w:asciiTheme="minorEastAsia" w:hAnsiTheme="minorEastAsia" w:hint="eastAsia"/>
          <w:sz w:val="24"/>
          <w:szCs w:val="24"/>
        </w:rPr>
        <w:t>年，随着我国硬质合金行业的不断发展，</w:t>
      </w:r>
      <w:r w:rsidRPr="00D94EC4">
        <w:rPr>
          <w:rFonts w:asciiTheme="minorEastAsia" w:hAnsiTheme="minorEastAsia" w:hint="eastAsia"/>
          <w:sz w:val="24"/>
          <w:szCs w:val="24"/>
        </w:rPr>
        <w:t>带圆角圆孔固定的硬质合金可转位刀片</w:t>
      </w:r>
      <w:r>
        <w:rPr>
          <w:rFonts w:asciiTheme="minorEastAsia" w:hAnsiTheme="minorEastAsia" w:hint="eastAsia"/>
          <w:sz w:val="24"/>
          <w:szCs w:val="24"/>
        </w:rPr>
        <w:t>产品也在不断升级</w:t>
      </w:r>
      <w:r w:rsidR="00E05D63" w:rsidRPr="00514C82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新的规格、新的尺寸要求也随之出现，</w:t>
      </w:r>
      <w:r w:rsidR="00E05D63" w:rsidRPr="00514C82">
        <w:rPr>
          <w:rFonts w:asciiTheme="minorEastAsia" w:hAnsiTheme="minorEastAsia" w:hint="eastAsia"/>
          <w:sz w:val="24"/>
          <w:szCs w:val="24"/>
        </w:rPr>
        <w:t>为适应国内外生产企业和检测单位检测的需要</w:t>
      </w:r>
      <w:r w:rsidR="00B66AEA" w:rsidRPr="00514C82">
        <w:rPr>
          <w:rFonts w:asciiTheme="minorEastAsia" w:hAnsiTheme="minorEastAsia" w:hint="eastAsia"/>
          <w:sz w:val="24"/>
          <w:szCs w:val="24"/>
        </w:rPr>
        <w:t>，需对老国标进行修订。</w:t>
      </w:r>
      <w:r w:rsidR="00ED4514">
        <w:rPr>
          <w:rFonts w:asciiTheme="minorEastAsia" w:hAnsiTheme="minorEastAsia" w:hint="eastAsia"/>
          <w:sz w:val="24"/>
          <w:szCs w:val="24"/>
        </w:rPr>
        <w:t>本</w:t>
      </w:r>
      <w:r w:rsidR="00ED4514" w:rsidRPr="00274428">
        <w:rPr>
          <w:rFonts w:asciiTheme="minorEastAsia" w:hAnsiTheme="minorEastAsia" w:hint="eastAsia"/>
          <w:sz w:val="24"/>
          <w:szCs w:val="24"/>
        </w:rPr>
        <w:t>标准使用翻译法等同采用</w:t>
      </w:r>
      <w:r w:rsidR="00ED4514" w:rsidRPr="00274428">
        <w:rPr>
          <w:rFonts w:asciiTheme="minorEastAsia" w:hAnsiTheme="minorEastAsia"/>
          <w:sz w:val="24"/>
          <w:szCs w:val="24"/>
        </w:rPr>
        <w:t>ISO 3364:2011</w:t>
      </w:r>
      <w:r w:rsidR="00ED4514" w:rsidRPr="00274428">
        <w:rPr>
          <w:rFonts w:asciiTheme="minorEastAsia" w:hAnsiTheme="minorEastAsia" w:hint="eastAsia"/>
          <w:sz w:val="24"/>
          <w:szCs w:val="24"/>
        </w:rPr>
        <w:t>《带圆角圆孔固定的硬质合金可转位刀片尺寸》</w:t>
      </w:r>
      <w:r w:rsidR="00B66AEA" w:rsidRPr="00274428">
        <w:rPr>
          <w:rFonts w:asciiTheme="minorEastAsia" w:hAnsiTheme="minorEastAsia" w:hint="eastAsia"/>
          <w:sz w:val="24"/>
          <w:szCs w:val="24"/>
        </w:rPr>
        <w:t>，很好得补充了</w:t>
      </w:r>
      <w:r w:rsidR="00997FF8" w:rsidRPr="00274428">
        <w:rPr>
          <w:rFonts w:asciiTheme="minorEastAsia" w:hAnsiTheme="minorEastAsia" w:hint="eastAsia"/>
          <w:sz w:val="24"/>
          <w:szCs w:val="24"/>
        </w:rPr>
        <w:t>老</w:t>
      </w:r>
      <w:r w:rsidR="00B66AEA" w:rsidRPr="00274428">
        <w:rPr>
          <w:rFonts w:asciiTheme="minorEastAsia" w:hAnsiTheme="minorEastAsia" w:hint="eastAsia"/>
          <w:sz w:val="24"/>
          <w:szCs w:val="24"/>
        </w:rPr>
        <w:t>标准的不足，</w:t>
      </w:r>
      <w:r w:rsidR="00ED4514" w:rsidRPr="00274428">
        <w:rPr>
          <w:rFonts w:asciiTheme="minorEastAsia" w:hAnsiTheme="minorEastAsia" w:cs="Times New Roman" w:hint="eastAsia"/>
          <w:sz w:val="24"/>
          <w:szCs w:val="24"/>
        </w:rPr>
        <w:t>本标准对国内</w:t>
      </w:r>
      <w:r w:rsidR="00ED4514" w:rsidRPr="00274428">
        <w:rPr>
          <w:rFonts w:asciiTheme="minorEastAsia" w:hAnsiTheme="minorEastAsia" w:hint="eastAsia"/>
          <w:sz w:val="24"/>
          <w:szCs w:val="24"/>
        </w:rPr>
        <w:t>带圆角圆孔固定的硬质合金可转位刀片</w:t>
      </w:r>
      <w:r w:rsidR="00ED4514" w:rsidRPr="00274428">
        <w:rPr>
          <w:rFonts w:asciiTheme="minorEastAsia" w:hAnsiTheme="minorEastAsia" w:cs="Times New Roman" w:hint="eastAsia"/>
          <w:sz w:val="24"/>
          <w:szCs w:val="24"/>
        </w:rPr>
        <w:t>生产企业和相关行业的技术进步将起到积极作用。</w:t>
      </w:r>
    </w:p>
    <w:p w:rsidR="00B21887" w:rsidRPr="00514C82" w:rsidRDefault="006E7A84" w:rsidP="009D2E7F">
      <w:pPr>
        <w:pStyle w:val="a5"/>
        <w:numPr>
          <w:ilvl w:val="0"/>
          <w:numId w:val="13"/>
        </w:numPr>
        <w:spacing w:beforeLines="50" w:before="156" w:afterLines="50" w:after="156" w:line="360" w:lineRule="auto"/>
        <w:ind w:left="485" w:hangingChars="202" w:hanging="485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确定标准主要内容的论据</w:t>
      </w:r>
    </w:p>
    <w:p w:rsidR="00D33E5A" w:rsidRPr="00D33E5A" w:rsidRDefault="00D33E5A" w:rsidP="00D33E5A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D33E5A">
        <w:rPr>
          <w:rFonts w:asciiTheme="minorEastAsia" w:hAnsiTheme="minorEastAsia" w:hint="eastAsia"/>
          <w:sz w:val="24"/>
          <w:szCs w:val="24"/>
        </w:rPr>
        <w:t>本标准规定了带有圆角、圆形固定孔和带有0°法后角的硬质合金可转位刀片的尺寸。</w:t>
      </w:r>
    </w:p>
    <w:p w:rsidR="00A60375" w:rsidRPr="00514C82" w:rsidRDefault="00997FF8" w:rsidP="00997FF8">
      <w:pPr>
        <w:pStyle w:val="a6"/>
        <w:numPr>
          <w:ilvl w:val="0"/>
          <w:numId w:val="19"/>
        </w:numPr>
        <w:spacing w:line="360" w:lineRule="auto"/>
        <w:ind w:firstLineChars="0"/>
        <w:rPr>
          <w:rFonts w:ascii="黑体" w:eastAsia="黑体" w:hAnsi="黑体" w:cstheme="minorBidi"/>
          <w:noProof w:val="0"/>
          <w:kern w:val="2"/>
          <w:sz w:val="24"/>
          <w:szCs w:val="24"/>
        </w:rPr>
      </w:pPr>
      <w:r w:rsidRPr="00514C82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本</w:t>
      </w:r>
      <w:r w:rsidR="00BA1FB9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标准</w:t>
      </w:r>
      <w:r w:rsidRPr="00514C82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 xml:space="preserve">修订稿与国际标准ISO </w:t>
      </w:r>
      <w:r w:rsidR="001B50B4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3364</w:t>
      </w:r>
      <w:r w:rsidRPr="00514C82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：</w:t>
      </w:r>
      <w:r w:rsidR="001B50B4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2011</w:t>
      </w:r>
      <w:r w:rsidRPr="00514C82">
        <w:rPr>
          <w:rFonts w:ascii="黑体" w:eastAsia="黑体" w:hAnsi="黑体" w:cstheme="minorBidi" w:hint="eastAsia"/>
          <w:noProof w:val="0"/>
          <w:kern w:val="2"/>
          <w:sz w:val="24"/>
          <w:szCs w:val="24"/>
        </w:rPr>
        <w:t>的主要差异：</w:t>
      </w:r>
    </w:p>
    <w:p w:rsidR="00BA1FB9" w:rsidRPr="00BA1FB9" w:rsidRDefault="00D33E5A" w:rsidP="00BA1FB9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Pr="00274428">
        <w:rPr>
          <w:rFonts w:asciiTheme="minorEastAsia" w:hAnsiTheme="minorEastAsia" w:hint="eastAsia"/>
          <w:sz w:val="24"/>
          <w:szCs w:val="24"/>
        </w:rPr>
        <w:t>标准使用翻译法等同采用</w:t>
      </w:r>
      <w:r w:rsidRPr="00274428">
        <w:rPr>
          <w:rFonts w:asciiTheme="minorEastAsia" w:hAnsiTheme="minorEastAsia"/>
          <w:sz w:val="24"/>
          <w:szCs w:val="24"/>
        </w:rPr>
        <w:t>ISO 3364:2011</w:t>
      </w:r>
      <w:r w:rsidRPr="00274428">
        <w:rPr>
          <w:rFonts w:asciiTheme="minorEastAsia" w:hAnsiTheme="minorEastAsia" w:hint="eastAsia"/>
          <w:sz w:val="24"/>
          <w:szCs w:val="24"/>
        </w:rPr>
        <w:t>《带圆角圆孔固定的硬质合金可转位刀片尺寸》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A1FB9" w:rsidRPr="00BA1FB9">
        <w:rPr>
          <w:rFonts w:asciiTheme="minorEastAsia" w:hAnsiTheme="minorEastAsia" w:hint="eastAsia"/>
          <w:sz w:val="24"/>
          <w:szCs w:val="24"/>
        </w:rPr>
        <w:t>为便于使用，本标准做了下列编辑性修改：</w:t>
      </w:r>
    </w:p>
    <w:p w:rsidR="00BA1FB9" w:rsidRPr="00BA1FB9" w:rsidRDefault="00BA1FB9" w:rsidP="00BA1FB9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bookmarkStart w:id="3" w:name="OLE_LINK11"/>
      <w:bookmarkStart w:id="4" w:name="OLE_LINK12"/>
      <w:r w:rsidRPr="00BA1FB9">
        <w:rPr>
          <w:rFonts w:asciiTheme="minorEastAsia" w:hAnsiTheme="minorEastAsia"/>
          <w:sz w:val="24"/>
          <w:szCs w:val="24"/>
        </w:rPr>
        <w:t>——</w:t>
      </w:r>
      <w:bookmarkEnd w:id="3"/>
      <w:bookmarkEnd w:id="4"/>
      <w:r w:rsidRPr="00BA1FB9">
        <w:rPr>
          <w:rFonts w:asciiTheme="minorEastAsia" w:hAnsiTheme="minorEastAsia" w:hint="eastAsia"/>
          <w:sz w:val="24"/>
          <w:szCs w:val="24"/>
        </w:rPr>
        <w:t>用“本标准”替代“本国际标准”；</w:t>
      </w:r>
    </w:p>
    <w:p w:rsidR="00BA1FB9" w:rsidRPr="00BA1FB9" w:rsidRDefault="00BA1FB9" w:rsidP="00BA1FB9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A1FB9">
        <w:rPr>
          <w:rFonts w:asciiTheme="minorEastAsia" w:hAnsiTheme="minorEastAsia"/>
          <w:sz w:val="24"/>
          <w:szCs w:val="24"/>
        </w:rPr>
        <w:t>——</w:t>
      </w:r>
      <w:r w:rsidRPr="00BA1FB9">
        <w:rPr>
          <w:rFonts w:asciiTheme="minorEastAsia" w:hAnsiTheme="minorEastAsia" w:hint="eastAsia"/>
          <w:sz w:val="24"/>
          <w:szCs w:val="24"/>
        </w:rPr>
        <w:t>用小数点“.”代替作为小数点的逗号“，”；</w:t>
      </w:r>
    </w:p>
    <w:p w:rsidR="00BA1FB9" w:rsidRPr="00BA1FB9" w:rsidRDefault="00BA1FB9" w:rsidP="00BA1FB9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A1FB9">
        <w:rPr>
          <w:rFonts w:asciiTheme="minorEastAsia" w:hAnsiTheme="minorEastAsia"/>
          <w:sz w:val="24"/>
          <w:szCs w:val="24"/>
        </w:rPr>
        <w:t>——</w:t>
      </w:r>
      <w:r w:rsidRPr="00BA1FB9">
        <w:rPr>
          <w:rFonts w:asciiTheme="minorEastAsia" w:hAnsiTheme="minorEastAsia" w:hint="eastAsia"/>
          <w:sz w:val="24"/>
          <w:szCs w:val="24"/>
        </w:rPr>
        <w:t>删除国际标准的前言。</w:t>
      </w:r>
    </w:p>
    <w:p w:rsidR="00CC3BFF" w:rsidRPr="00514C82" w:rsidRDefault="00997FF8" w:rsidP="001B50B4">
      <w:pPr>
        <w:pStyle w:val="a5"/>
        <w:numPr>
          <w:ilvl w:val="0"/>
          <w:numId w:val="19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本</w:t>
      </w:r>
      <w:r w:rsidR="008225C1">
        <w:rPr>
          <w:rFonts w:ascii="黑体" w:eastAsia="黑体" w:hAnsi="黑体" w:hint="eastAsia"/>
          <w:sz w:val="24"/>
          <w:szCs w:val="24"/>
        </w:rPr>
        <w:t>标准</w:t>
      </w:r>
      <w:r w:rsidRPr="00514C82">
        <w:rPr>
          <w:rFonts w:ascii="黑体" w:eastAsia="黑体" w:hAnsi="黑体" w:hint="eastAsia"/>
          <w:sz w:val="24"/>
          <w:szCs w:val="24"/>
        </w:rPr>
        <w:t>修订稿与老国标</w:t>
      </w:r>
      <w:r w:rsidR="008225C1" w:rsidRPr="008225C1">
        <w:rPr>
          <w:rFonts w:ascii="黑体" w:eastAsia="黑体" w:hAnsi="黑体"/>
          <w:sz w:val="24"/>
          <w:szCs w:val="24"/>
        </w:rPr>
        <w:t>GB/T 2078-2007</w:t>
      </w:r>
      <w:r w:rsidRPr="00514C82">
        <w:rPr>
          <w:rFonts w:ascii="黑体" w:eastAsia="黑体" w:hAnsi="黑体" w:hint="eastAsia"/>
          <w:sz w:val="24"/>
          <w:szCs w:val="24"/>
        </w:rPr>
        <w:t>的主要差异：</w:t>
      </w:r>
    </w:p>
    <w:p w:rsidR="008225C1" w:rsidRPr="008225C1" w:rsidRDefault="008225C1" w:rsidP="008225C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225C1">
        <w:rPr>
          <w:rFonts w:asciiTheme="minorEastAsia" w:hAnsiTheme="minorEastAsia" w:hint="eastAsia"/>
          <w:sz w:val="24"/>
          <w:szCs w:val="24"/>
        </w:rPr>
        <w:t>本标准与</w:t>
      </w:r>
      <w:r w:rsidRPr="008225C1">
        <w:rPr>
          <w:rFonts w:asciiTheme="minorEastAsia" w:hAnsiTheme="minorEastAsia"/>
          <w:sz w:val="24"/>
          <w:szCs w:val="24"/>
        </w:rPr>
        <w:t>GB/T 2078-2007</w:t>
      </w:r>
      <w:r w:rsidRPr="008225C1">
        <w:rPr>
          <w:rFonts w:asciiTheme="minorEastAsia" w:hAnsiTheme="minorEastAsia" w:hint="eastAsia"/>
          <w:sz w:val="24"/>
          <w:szCs w:val="24"/>
        </w:rPr>
        <w:t>相比，主要变化如下：</w:t>
      </w:r>
    </w:p>
    <w:p w:rsidR="008225C1" w:rsidRPr="008225C1" w:rsidRDefault="008225C1" w:rsidP="008225C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225C1">
        <w:rPr>
          <w:rFonts w:asciiTheme="minorEastAsia" w:hAnsiTheme="minorEastAsia"/>
          <w:sz w:val="24"/>
          <w:szCs w:val="24"/>
        </w:rPr>
        <w:t>——</w:t>
      </w:r>
      <w:r w:rsidRPr="008225C1">
        <w:rPr>
          <w:rFonts w:asciiTheme="minorEastAsia" w:hAnsiTheme="minorEastAsia" w:hint="eastAsia"/>
          <w:sz w:val="24"/>
          <w:szCs w:val="24"/>
        </w:rPr>
        <w:t>增加VN型号刀片：“带有0°法后角、35°刀尖角的菱形刀片”；</w:t>
      </w:r>
    </w:p>
    <w:p w:rsidR="008225C1" w:rsidRPr="008225C1" w:rsidRDefault="008225C1" w:rsidP="008225C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225C1">
        <w:rPr>
          <w:rFonts w:asciiTheme="minorEastAsia" w:hAnsiTheme="minorEastAsia"/>
          <w:sz w:val="24"/>
          <w:szCs w:val="24"/>
        </w:rPr>
        <w:t>——</w:t>
      </w:r>
      <w:r w:rsidRPr="008225C1">
        <w:rPr>
          <w:rFonts w:asciiTheme="minorEastAsia" w:hAnsiTheme="minorEastAsia" w:hint="eastAsia"/>
          <w:sz w:val="24"/>
          <w:szCs w:val="24"/>
        </w:rPr>
        <w:t>尺寸允许偏差应符合GB/T 2076（ISO 1832）的规定要求，不仅限于M</w:t>
      </w:r>
      <w:r w:rsidRPr="008225C1">
        <w:rPr>
          <w:rFonts w:asciiTheme="minorEastAsia" w:hAnsiTheme="minorEastAsia" w:hint="eastAsia"/>
          <w:sz w:val="24"/>
          <w:szCs w:val="24"/>
        </w:rPr>
        <w:lastRenderedPageBreak/>
        <w:t xml:space="preserve">级； </w:t>
      </w:r>
    </w:p>
    <w:p w:rsidR="008225C1" w:rsidRDefault="008225C1" w:rsidP="008225C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225C1">
        <w:rPr>
          <w:rFonts w:asciiTheme="minorEastAsia" w:hAnsiTheme="minorEastAsia"/>
          <w:sz w:val="24"/>
          <w:szCs w:val="24"/>
        </w:rPr>
        <w:t>——</w:t>
      </w:r>
      <w:r w:rsidRPr="008225C1">
        <w:rPr>
          <w:rFonts w:asciiTheme="minorEastAsia" w:hAnsiTheme="minorEastAsia" w:hint="eastAsia"/>
          <w:sz w:val="24"/>
          <w:szCs w:val="24"/>
        </w:rPr>
        <w:t>带80°刀尖角的菱形刀片图（图4）的尺寸标注作了补充、更正。</w:t>
      </w:r>
    </w:p>
    <w:p w:rsidR="0083307A" w:rsidRDefault="0083307A" w:rsidP="0083307A">
      <w:pPr>
        <w:pStyle w:val="a5"/>
        <w:numPr>
          <w:ilvl w:val="0"/>
          <w:numId w:val="19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</w:t>
      </w:r>
      <w:r w:rsidRPr="0083307A">
        <w:rPr>
          <w:rFonts w:ascii="黑体" w:eastAsia="黑体" w:hAnsi="黑体" w:hint="eastAsia"/>
          <w:sz w:val="24"/>
          <w:szCs w:val="24"/>
        </w:rPr>
        <w:t>标准主要内容说明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83307A" w:rsidRDefault="0083307A" w:rsidP="0083307A">
      <w:pPr>
        <w:pStyle w:val="a5"/>
        <w:numPr>
          <w:ilvl w:val="0"/>
          <w:numId w:val="31"/>
        </w:numPr>
        <w:spacing w:line="360" w:lineRule="auto"/>
        <w:ind w:left="0" w:firstLineChars="0" w:firstLine="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适用范围</w:t>
      </w:r>
    </w:p>
    <w:p w:rsidR="0083307A" w:rsidRPr="0083307A" w:rsidRDefault="0083307A" w:rsidP="0083307A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3307A">
        <w:rPr>
          <w:rFonts w:asciiTheme="minorEastAsia" w:hAnsiTheme="minorEastAsia" w:hint="eastAsia"/>
          <w:sz w:val="24"/>
          <w:szCs w:val="24"/>
        </w:rPr>
        <w:t>本标准规定了带有圆角、圆形固定孔和带有0°法后角的硬质合金可转位刀片的尺寸。</w:t>
      </w:r>
    </w:p>
    <w:p w:rsidR="0083307A" w:rsidRPr="0083307A" w:rsidRDefault="0083307A" w:rsidP="0083307A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3307A">
        <w:rPr>
          <w:rFonts w:asciiTheme="minorEastAsia" w:hAnsiTheme="minorEastAsia" w:hint="eastAsia"/>
          <w:sz w:val="24"/>
          <w:szCs w:val="24"/>
        </w:rPr>
        <w:t>本标准适用于带有圆角、圆形固定孔和带有0°法后角的硬质合金可转位刀片，通过顶部和孔夹固方式或只用孔夹固的方式安装在切削、钻削工具上。</w:t>
      </w:r>
    </w:p>
    <w:p w:rsidR="0083307A" w:rsidRPr="0083307A" w:rsidRDefault="0083307A" w:rsidP="0083307A">
      <w:pPr>
        <w:pStyle w:val="a5"/>
        <w:numPr>
          <w:ilvl w:val="0"/>
          <w:numId w:val="3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主要内容</w:t>
      </w:r>
    </w:p>
    <w:p w:rsidR="0083307A" w:rsidRPr="0083307A" w:rsidRDefault="0083307A" w:rsidP="0083307A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83307A">
        <w:rPr>
          <w:rFonts w:asciiTheme="minorEastAsia" w:hAnsiTheme="minorEastAsia" w:hint="eastAsia"/>
          <w:sz w:val="24"/>
          <w:szCs w:val="24"/>
        </w:rPr>
        <w:t>本标准给出了常用的刀片尺寸，通常这些刀片尺寸是首选尺寸。当需要其他尺寸的刀片时，可选用推荐尺寸。</w:t>
      </w:r>
    </w:p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r w:rsidRPr="009D205B">
        <w:rPr>
          <w:rFonts w:ascii="黑体" w:eastAsia="黑体" w:hAnsi="黑体" w:hint="eastAsia"/>
          <w:noProof/>
        </w:rPr>
        <w:t>正三角形刀片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639413" cy="2194336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14" cy="21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/>
        </w:rPr>
        <w:t>a)</w:t>
      </w:r>
      <w:r w:rsidRPr="00D8070F">
        <w:rPr>
          <w:rFonts w:ascii="黑体" w:eastAsia="黑体" w:hAnsi="黑体" w:hint="eastAsia"/>
        </w:rPr>
        <w:t xml:space="preserve"> </w:t>
      </w:r>
      <w:r w:rsidRPr="00D8070F">
        <w:rPr>
          <w:rFonts w:ascii="黑体" w:eastAsia="黑体" w:hAnsi="黑体"/>
        </w:rPr>
        <w:t>TN.A</w:t>
      </w:r>
      <w:r w:rsidRPr="00D8070F">
        <w:rPr>
          <w:rFonts w:ascii="黑体" w:eastAsia="黑体" w:hAnsi="黑体" w:hint="eastAsia"/>
        </w:rPr>
        <w:t>不带断屑槽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1970777" cy="1152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7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b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 w:rsidRPr="00D8070F">
        <w:rPr>
          <w:rFonts w:ascii="黑体" w:eastAsia="黑体" w:hAnsi="黑体"/>
        </w:rPr>
        <w:t>TN.</w:t>
      </w:r>
      <w:r>
        <w:rPr>
          <w:rFonts w:ascii="黑体" w:eastAsia="黑体" w:hAnsi="黑体" w:hint="eastAsia"/>
        </w:rPr>
        <w:t>M单面</w:t>
      </w:r>
      <w:r w:rsidRPr="00D8070F">
        <w:rPr>
          <w:rFonts w:ascii="黑体" w:eastAsia="黑体" w:hAnsi="黑体" w:hint="eastAsia"/>
        </w:rPr>
        <w:t>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rFonts w:hint="eastAsia"/>
          <w:noProof/>
        </w:rPr>
        <w:t>.</w:t>
      </w:r>
      <w:r w:rsidRPr="002949D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85975" cy="11525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 w:rsidRPr="00D8070F">
        <w:rPr>
          <w:rFonts w:ascii="黑体" w:eastAsia="黑体" w:hAnsi="黑体"/>
        </w:rPr>
        <w:t>TN.</w:t>
      </w:r>
      <w:r>
        <w:rPr>
          <w:rFonts w:ascii="黑体" w:eastAsia="黑体" w:hAnsi="黑体" w:hint="eastAsia"/>
        </w:rPr>
        <w:t>G双面</w:t>
      </w:r>
      <w:r w:rsidRPr="00D8070F">
        <w:rPr>
          <w:rFonts w:ascii="黑体" w:eastAsia="黑体" w:hAnsi="黑体" w:hint="eastAsia"/>
        </w:rPr>
        <w:t>带断屑槽</w:t>
      </w:r>
    </w:p>
    <w:p w:rsidR="0083307A" w:rsidRPr="00D8070F" w:rsidRDefault="0083307A" w:rsidP="0083307A">
      <w:pPr>
        <w:spacing w:afterLines="50" w:after="156"/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 xml:space="preserve"> </w:t>
      </w:r>
      <w:r w:rsidRPr="002B6BC3">
        <w:rPr>
          <w:rFonts w:ascii="黑体" w:eastAsia="黑体" w:hAnsi="黑体" w:hint="eastAsia"/>
        </w:rPr>
        <w:t>正三角形刀片</w:t>
      </w:r>
    </w:p>
    <w:p w:rsidR="0083307A" w:rsidRDefault="0083307A" w:rsidP="0083307A">
      <w:pPr>
        <w:wordWrap w:val="0"/>
        <w:ind w:firstLineChars="200" w:firstLine="420"/>
        <w:jc w:val="right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lastRenderedPageBreak/>
        <w:t>表</w:t>
      </w:r>
      <w:r w:rsidR="003B406E">
        <w:rPr>
          <w:rFonts w:ascii="黑体" w:eastAsia="黑体" w:hAnsi="黑体" w:hint="eastAsia"/>
        </w:rPr>
        <w:t>1</w:t>
      </w:r>
      <w:r>
        <w:rPr>
          <w:rFonts w:hint="eastAsia"/>
        </w:rPr>
        <w:t xml:space="preserve"> </w:t>
      </w:r>
      <w:r w:rsidRPr="002B6BC3">
        <w:rPr>
          <w:rFonts w:ascii="黑体" w:eastAsia="黑体" w:hAnsi="黑体" w:hint="eastAsia"/>
        </w:rPr>
        <w:t>正三角形刀片</w:t>
      </w:r>
      <w:r>
        <w:rPr>
          <w:rFonts w:ascii="黑体" w:eastAsia="黑体" w:hAnsi="黑体" w:hint="eastAsia"/>
        </w:rPr>
        <w:t xml:space="preserve">尺寸           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17"/>
        <w:gridCol w:w="1184"/>
        <w:gridCol w:w="824"/>
        <w:gridCol w:w="824"/>
        <w:gridCol w:w="824"/>
        <w:gridCol w:w="824"/>
        <w:gridCol w:w="824"/>
        <w:gridCol w:w="826"/>
      </w:tblGrid>
      <w:tr w:rsidR="0083307A" w:rsidRPr="00372037" w:rsidTr="00292B09">
        <w:tc>
          <w:tcPr>
            <w:tcW w:w="21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l</w:t>
            </w:r>
          </w:p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sz w:val="18"/>
                <w:szCs w:val="18"/>
              </w:rPr>
              <w:t>≈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s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m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r</w:t>
            </w:r>
            <w:r w:rsidRPr="00372037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bscript"/>
              </w:rPr>
              <w:t>1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372037" w:rsidTr="00292B09">
        <w:tc>
          <w:tcPr>
            <w:tcW w:w="6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TN.A160404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—</w:t>
            </w: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TN.G160404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16.5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9.525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4.76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13.891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3.81</w:t>
            </w: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TN.A160408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TN.M160408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TN.G160408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13.494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0.8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TN.A160412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TN.M160412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TN.G160412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13.097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1.2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TN.A220408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TN.M220408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TN.G220408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12.7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4.76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18.256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0.8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5.16</w:t>
            </w: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TN.A220412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TN.M220412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TN.G220412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17.859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1.2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TN.A220416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TN.M220416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TN.G220416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17.463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1.6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69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TN.M270612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—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27.5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15.875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6.35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22.622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1.2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6.35</w:t>
            </w:r>
          </w:p>
        </w:tc>
      </w:tr>
      <w:tr w:rsidR="0083307A" w:rsidRPr="00372037" w:rsidTr="00292B09">
        <w:tc>
          <w:tcPr>
            <w:tcW w:w="6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TN.M270616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—</w:t>
            </w: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22.225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1.6</w:t>
            </w:r>
          </w:p>
        </w:tc>
        <w:tc>
          <w:tcPr>
            <w:tcW w:w="48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sz w:val="18"/>
                <w:szCs w:val="18"/>
                <w:vertAlign w:val="superscript"/>
              </w:rPr>
              <w:t>a</w:t>
            </w:r>
            <w:r w:rsidRPr="00372037">
              <w:rPr>
                <w:sz w:val="18"/>
                <w:szCs w:val="18"/>
              </w:rPr>
              <w:t xml:space="preserve"> </w:t>
            </w:r>
            <w:r w:rsidRPr="00372037">
              <w:rPr>
                <w:rFonts w:hint="eastAsia"/>
                <w:sz w:val="18"/>
                <w:szCs w:val="18"/>
              </w:rPr>
              <w:t xml:space="preserve"> 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允许偏差应符合GB/T 2076的规定。</w:t>
            </w:r>
          </w:p>
        </w:tc>
      </w:tr>
    </w:tbl>
    <w:p w:rsidR="0083307A" w:rsidRDefault="0083307A" w:rsidP="0083307A">
      <w:pPr>
        <w:ind w:left="567"/>
        <w:rPr>
          <w:rFonts w:ascii="黑体" w:eastAsia="黑体" w:hAnsi="黑体"/>
          <w:noProof/>
        </w:rPr>
      </w:pPr>
    </w:p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r w:rsidRPr="009D205B">
        <w:rPr>
          <w:rFonts w:ascii="黑体" w:eastAsia="黑体" w:hAnsi="黑体" w:hint="eastAsia"/>
          <w:noProof/>
        </w:rPr>
        <w:t>正方形刀片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409825" cy="18192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/>
        </w:rPr>
        <w:t>a)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S</w:t>
      </w:r>
      <w:r w:rsidRPr="00D8070F">
        <w:rPr>
          <w:rFonts w:ascii="黑体" w:eastAsia="黑体" w:hAnsi="黑体"/>
        </w:rPr>
        <w:t>N.A</w:t>
      </w:r>
      <w:r w:rsidRPr="00D8070F">
        <w:rPr>
          <w:rFonts w:ascii="黑体" w:eastAsia="黑体" w:hAnsi="黑体" w:hint="eastAsia"/>
        </w:rPr>
        <w:t>不带断屑槽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1952625" cy="11430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b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S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M单面</w:t>
      </w:r>
      <w:r w:rsidRPr="00D8070F">
        <w:rPr>
          <w:rFonts w:ascii="黑体" w:eastAsia="黑体" w:hAnsi="黑体" w:hint="eastAsia"/>
        </w:rPr>
        <w:t>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1952625" cy="11239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S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G双面</w:t>
      </w:r>
      <w:r w:rsidRPr="00D8070F">
        <w:rPr>
          <w:rFonts w:ascii="黑体" w:eastAsia="黑体" w:hAnsi="黑体" w:hint="eastAsia"/>
        </w:rPr>
        <w:t>带断屑槽</w:t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 xml:space="preserve"> </w:t>
      </w:r>
      <w:r w:rsidRPr="004F4551">
        <w:rPr>
          <w:rFonts w:ascii="黑体" w:eastAsia="黑体" w:hAnsi="黑体" w:hint="eastAsia"/>
        </w:rPr>
        <w:t>正方形刀片</w:t>
      </w:r>
    </w:p>
    <w:p w:rsidR="0083307A" w:rsidRPr="00D8070F" w:rsidRDefault="0083307A" w:rsidP="0083307A">
      <w:pPr>
        <w:wordWrap w:val="0"/>
        <w:ind w:firstLineChars="200" w:firstLine="420"/>
        <w:jc w:val="right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表</w:t>
      </w:r>
      <w:r w:rsidR="003B406E"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 xml:space="preserve"> </w:t>
      </w:r>
      <w:r w:rsidRPr="004F4551">
        <w:rPr>
          <w:rFonts w:ascii="黑体" w:eastAsia="黑体" w:hAnsi="黑体" w:hint="eastAsia"/>
        </w:rPr>
        <w:t>正方形刀片</w:t>
      </w:r>
      <w:r>
        <w:rPr>
          <w:rFonts w:ascii="黑体" w:eastAsia="黑体" w:hAnsi="黑体" w:hint="eastAsia"/>
        </w:rPr>
        <w:t xml:space="preserve">尺寸            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8"/>
        <w:gridCol w:w="1311"/>
        <w:gridCol w:w="912"/>
        <w:gridCol w:w="912"/>
        <w:gridCol w:w="912"/>
        <w:gridCol w:w="912"/>
        <w:gridCol w:w="912"/>
      </w:tblGrid>
      <w:tr w:rsidR="0083307A" w:rsidRPr="00372037" w:rsidTr="00292B09">
        <w:tc>
          <w:tcPr>
            <w:tcW w:w="232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s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m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r</w:t>
            </w:r>
            <w:r w:rsidRPr="00372037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bscript"/>
              </w:rPr>
              <w:t>1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SN.M090304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SN.G090304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9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525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808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81</w:t>
            </w: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SN.M090308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SN.G090308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—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SN.G120404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466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5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SN.A120408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SN.M120408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SN.G120408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301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SN.A120412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SN.M120412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SN.G120412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137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SN.M150608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SN.G150608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15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875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959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SN.M150612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SN.G150612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795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SN.A190612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SN.M190612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SN.G190612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19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452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7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94</w:t>
            </w: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SN.A190616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SN.M190616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SN.G190616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288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67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SN.A250724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SN.M250724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SN.G250724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25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7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274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9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12</w:t>
            </w:r>
          </w:p>
        </w:tc>
      </w:tr>
      <w:tr w:rsidR="0083307A" w:rsidRPr="00372037" w:rsidTr="00292B09">
        <w:tc>
          <w:tcPr>
            <w:tcW w:w="5000" w:type="pct"/>
            <w:gridSpan w:val="8"/>
            <w:shd w:val="clear" w:color="auto" w:fill="auto"/>
            <w:vAlign w:val="center"/>
          </w:tcPr>
          <w:p w:rsidR="0083307A" w:rsidRPr="00372037" w:rsidRDefault="0083307A" w:rsidP="00292B0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sz w:val="18"/>
                <w:szCs w:val="18"/>
                <w:vertAlign w:val="superscript"/>
              </w:rPr>
              <w:t>a</w:t>
            </w:r>
            <w:r w:rsidRPr="00372037">
              <w:rPr>
                <w:rFonts w:hint="eastAsia"/>
                <w:sz w:val="18"/>
                <w:szCs w:val="18"/>
              </w:rPr>
              <w:t xml:space="preserve">  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允许偏差应符合GB/T 2076的规定。</w:t>
            </w:r>
          </w:p>
          <w:p w:rsidR="0083307A" w:rsidRPr="00372037" w:rsidRDefault="0083307A" w:rsidP="00292B09">
            <w:pPr>
              <w:jc w:val="left"/>
              <w:rPr>
                <w:sz w:val="18"/>
                <w:szCs w:val="18"/>
              </w:rPr>
            </w:pPr>
            <w:r w:rsidRPr="00372037">
              <w:rPr>
                <w:sz w:val="18"/>
                <w:szCs w:val="18"/>
                <w:vertAlign w:val="superscript"/>
              </w:rPr>
              <w:t xml:space="preserve">b </w:t>
            </w:r>
            <w:r w:rsidRPr="00372037">
              <w:rPr>
                <w:rFonts w:hint="eastAsia"/>
                <w:sz w:val="18"/>
                <w:szCs w:val="18"/>
                <w:vertAlign w:val="superscript"/>
              </w:rPr>
              <w:t xml:space="preserve">  </w:t>
            </w:r>
            <w:r w:rsidRPr="00372037">
              <w:rPr>
                <w:rFonts w:hint="eastAsia"/>
                <w:i/>
                <w:sz w:val="18"/>
                <w:szCs w:val="18"/>
              </w:rPr>
              <w:t>d</w:t>
            </w:r>
            <w:r w:rsidRPr="00372037">
              <w:rPr>
                <w:rFonts w:hint="eastAsia"/>
                <w:sz w:val="18"/>
                <w:szCs w:val="18"/>
              </w:rPr>
              <w:t>=</w:t>
            </w:r>
            <w:r w:rsidRPr="00372037">
              <w:rPr>
                <w:rFonts w:hint="eastAsia"/>
                <w:i/>
                <w:sz w:val="18"/>
                <w:szCs w:val="18"/>
              </w:rPr>
              <w:t>l</w:t>
            </w:r>
            <w:r w:rsidRPr="00372037">
              <w:rPr>
                <w:rFonts w:hint="eastAsia"/>
                <w:i/>
                <w:sz w:val="18"/>
                <w:szCs w:val="18"/>
              </w:rPr>
              <w:t>。</w:t>
            </w:r>
          </w:p>
        </w:tc>
      </w:tr>
    </w:tbl>
    <w:p w:rsidR="00EB26BA" w:rsidRDefault="00EB26BA" w:rsidP="00EB26BA">
      <w:pPr>
        <w:ind w:left="424"/>
        <w:rPr>
          <w:rFonts w:ascii="黑体" w:eastAsia="黑体" w:hAnsi="黑体"/>
          <w:noProof/>
        </w:rPr>
      </w:pPr>
      <w:bookmarkStart w:id="5" w:name="OLE_LINK3"/>
      <w:bookmarkStart w:id="6" w:name="OLE_LINK4"/>
    </w:p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r w:rsidRPr="009D205B">
        <w:rPr>
          <w:rFonts w:ascii="黑体" w:eastAsia="黑体" w:hAnsi="黑体" w:hint="eastAsia"/>
          <w:noProof/>
        </w:rPr>
        <w:t>带80°刀尖角的菱形刀片</w:t>
      </w:r>
      <w:bookmarkEnd w:id="5"/>
      <w:bookmarkEnd w:id="6"/>
    </w:p>
    <w:p w:rsidR="0083307A" w:rsidRDefault="002949D0" w:rsidP="002949D0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019425" cy="184785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/>
        </w:rPr>
        <w:t>a)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N.A</w:t>
      </w:r>
      <w:r w:rsidRPr="00D8070F">
        <w:rPr>
          <w:rFonts w:ascii="黑体" w:eastAsia="黑体" w:hAnsi="黑体" w:hint="eastAsia"/>
        </w:rPr>
        <w:t>不带断屑槽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066925" cy="108585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b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N单面</w:t>
      </w:r>
      <w:r w:rsidRPr="00D8070F">
        <w:rPr>
          <w:rFonts w:ascii="黑体" w:eastAsia="黑体" w:hAnsi="黑体" w:hint="eastAsia"/>
        </w:rPr>
        <w:t>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057400" cy="10953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G双面</w:t>
      </w:r>
      <w:r w:rsidRPr="00D8070F">
        <w:rPr>
          <w:rFonts w:ascii="黑体" w:eastAsia="黑体" w:hAnsi="黑体" w:hint="eastAsia"/>
        </w:rPr>
        <w:t>带断屑槽</w:t>
      </w:r>
    </w:p>
    <w:p w:rsidR="0083307A" w:rsidRPr="00D8070F" w:rsidRDefault="0083307A" w:rsidP="0083307A">
      <w:pPr>
        <w:spacing w:afterLines="50" w:after="156"/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3</w:t>
      </w:r>
      <w:r>
        <w:rPr>
          <w:rFonts w:ascii="黑体" w:eastAsia="黑体" w:hAnsi="黑体" w:hint="eastAsia"/>
        </w:rPr>
        <w:t xml:space="preserve"> </w:t>
      </w:r>
      <w:r w:rsidRPr="001810AF">
        <w:rPr>
          <w:rFonts w:ascii="黑体" w:eastAsia="黑体" w:hAnsi="黑体" w:hint="eastAsia"/>
        </w:rPr>
        <w:t>带80°刀尖角的菱形刀片</w:t>
      </w:r>
    </w:p>
    <w:p w:rsidR="0083307A" w:rsidRPr="00D8070F" w:rsidRDefault="0083307A" w:rsidP="0083307A">
      <w:pPr>
        <w:wordWrap w:val="0"/>
        <w:ind w:firstLineChars="200" w:firstLine="420"/>
        <w:jc w:val="right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表</w:t>
      </w:r>
      <w:r w:rsidR="003B406E">
        <w:rPr>
          <w:rFonts w:ascii="黑体" w:eastAsia="黑体" w:hAnsi="黑体" w:hint="eastAsia"/>
        </w:rPr>
        <w:t>3</w:t>
      </w:r>
      <w:r>
        <w:rPr>
          <w:rFonts w:ascii="黑体" w:eastAsia="黑体" w:hAnsi="黑体" w:hint="eastAsia"/>
        </w:rPr>
        <w:t xml:space="preserve"> </w:t>
      </w:r>
      <w:r w:rsidRPr="001810AF">
        <w:rPr>
          <w:rFonts w:ascii="黑体" w:eastAsia="黑体" w:hAnsi="黑体" w:hint="eastAsia"/>
        </w:rPr>
        <w:t>带80°刀尖角的菱形刀片</w:t>
      </w:r>
      <w:r>
        <w:rPr>
          <w:rFonts w:ascii="黑体" w:eastAsia="黑体" w:hAnsi="黑体" w:hint="eastAsia"/>
        </w:rPr>
        <w:t xml:space="preserve">尺寸       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11"/>
        <w:gridCol w:w="1182"/>
        <w:gridCol w:w="688"/>
        <w:gridCol w:w="756"/>
        <w:gridCol w:w="688"/>
        <w:gridCol w:w="688"/>
        <w:gridCol w:w="689"/>
        <w:gridCol w:w="689"/>
        <w:gridCol w:w="756"/>
      </w:tblGrid>
      <w:tr w:rsidR="0083307A" w:rsidRPr="00372037" w:rsidTr="00292B09">
        <w:tc>
          <w:tcPr>
            <w:tcW w:w="212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l</w:t>
            </w:r>
          </w:p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sz w:val="18"/>
                <w:szCs w:val="18"/>
              </w:rPr>
              <w:t>≈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s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bookmarkStart w:id="7" w:name="OLE_LINK5"/>
            <w:bookmarkStart w:id="8" w:name="OLE_LINK6"/>
            <w:r w:rsidRPr="00372037">
              <w:rPr>
                <w:i/>
                <w:sz w:val="18"/>
                <w:szCs w:val="18"/>
              </w:rPr>
              <w:t>m</w:t>
            </w:r>
            <w:r w:rsidRPr="00372037">
              <w:rPr>
                <w:rFonts w:hint="eastAsia"/>
                <w:sz w:val="18"/>
                <w:szCs w:val="18"/>
                <w:vertAlign w:val="subscript"/>
              </w:rPr>
              <w:t>1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  <w:bookmarkEnd w:id="7"/>
            <w:bookmarkEnd w:id="8"/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m</w:t>
            </w:r>
            <w:r w:rsidRPr="0037203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37203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r</w:t>
            </w:r>
            <w:r w:rsidRPr="00372037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sz w:val="18"/>
                <w:szCs w:val="18"/>
              </w:rPr>
            </w:pPr>
            <w:r w:rsidRPr="00372037">
              <w:rPr>
                <w:i/>
                <w:sz w:val="18"/>
                <w:szCs w:val="18"/>
              </w:rPr>
              <w:t>d</w:t>
            </w:r>
            <w:r w:rsidRPr="00372037">
              <w:rPr>
                <w:sz w:val="18"/>
                <w:szCs w:val="18"/>
                <w:vertAlign w:val="subscript"/>
              </w:rPr>
              <w:t>1</w:t>
            </w:r>
          </w:p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372037" w:rsidTr="00292B09">
        <w:tc>
          <w:tcPr>
            <w:tcW w:w="7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CN.G120404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308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818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5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CN.A120408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CN.M120408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CN.G120408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088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697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CN.A120412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CN.M120412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CN.G120412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867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576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CN.M160608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CN.G160608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15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875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182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—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CN.M160612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CN.G160612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3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479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061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CN.G190608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19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19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6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852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667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0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7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94</w:t>
            </w:r>
          </w:p>
        </w:tc>
      </w:tr>
      <w:tr w:rsidR="0083307A" w:rsidRPr="00372037" w:rsidTr="00292B09">
        <w:tc>
          <w:tcPr>
            <w:tcW w:w="701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CN.A190612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CN.M190612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CN.G190612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632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545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7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CN.A190616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CN.M190616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72037">
              <w:rPr>
                <w:rFonts w:ascii="宋体" w:hAnsi="宋体"/>
                <w:b/>
                <w:sz w:val="18"/>
                <w:szCs w:val="18"/>
              </w:rPr>
              <w:t>CN.G190616</w:t>
            </w:r>
          </w:p>
        </w:tc>
        <w:tc>
          <w:tcPr>
            <w:tcW w:w="41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4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411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2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424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rFonts w:ascii="宋体" w:hAnsi="宋体"/>
                <w:sz w:val="18"/>
                <w:szCs w:val="18"/>
              </w:rPr>
              <w:t>1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.</w:t>
            </w:r>
            <w:r w:rsidRPr="0037203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07A" w:rsidRPr="00372037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372037" w:rsidTr="00292B09"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3307A" w:rsidRPr="00372037" w:rsidRDefault="0083307A" w:rsidP="00292B0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72037">
              <w:rPr>
                <w:sz w:val="18"/>
                <w:szCs w:val="18"/>
                <w:vertAlign w:val="superscript"/>
              </w:rPr>
              <w:t>a</w:t>
            </w:r>
            <w:r w:rsidRPr="00372037">
              <w:rPr>
                <w:sz w:val="18"/>
                <w:szCs w:val="18"/>
              </w:rPr>
              <w:t xml:space="preserve"> </w:t>
            </w:r>
            <w:r w:rsidRPr="00372037">
              <w:rPr>
                <w:rFonts w:hint="eastAsia"/>
                <w:sz w:val="18"/>
                <w:szCs w:val="18"/>
              </w:rPr>
              <w:t xml:space="preserve"> </w:t>
            </w:r>
            <w:r w:rsidRPr="00372037">
              <w:rPr>
                <w:rFonts w:ascii="宋体" w:hAnsi="宋体" w:hint="eastAsia"/>
                <w:sz w:val="18"/>
                <w:szCs w:val="18"/>
              </w:rPr>
              <w:t>允许偏差应符合GB/T 2076的规定。</w:t>
            </w:r>
          </w:p>
        </w:tc>
      </w:tr>
    </w:tbl>
    <w:p w:rsidR="0083307A" w:rsidRDefault="0083307A" w:rsidP="0083307A">
      <w:pPr>
        <w:ind w:left="567"/>
        <w:rPr>
          <w:rFonts w:ascii="黑体" w:eastAsia="黑体" w:hAnsi="黑体"/>
          <w:noProof/>
        </w:rPr>
      </w:pPr>
    </w:p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r w:rsidRPr="009D205B">
        <w:rPr>
          <w:rFonts w:ascii="黑体" w:eastAsia="黑体" w:hAnsi="黑体" w:hint="eastAsia"/>
          <w:noProof/>
        </w:rPr>
        <w:t>带55°刀尖角的菱形刀片</w:t>
      </w:r>
    </w:p>
    <w:p w:rsidR="0083307A" w:rsidRPr="001810AF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448050" cy="18478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/>
        </w:rPr>
        <w:t>a)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D</w:t>
      </w:r>
      <w:r w:rsidRPr="00D8070F">
        <w:rPr>
          <w:rFonts w:ascii="黑体" w:eastAsia="黑体" w:hAnsi="黑体"/>
        </w:rPr>
        <w:t>N.A</w:t>
      </w:r>
      <w:r w:rsidRPr="00D8070F">
        <w:rPr>
          <w:rFonts w:ascii="黑体" w:eastAsia="黑体" w:hAnsi="黑体" w:hint="eastAsia"/>
        </w:rPr>
        <w:t>不带断屑槽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743200" cy="10858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b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D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M单面</w:t>
      </w:r>
      <w:r w:rsidRPr="00D8070F">
        <w:rPr>
          <w:rFonts w:ascii="黑体" w:eastAsia="黑体" w:hAnsi="黑体" w:hint="eastAsia"/>
        </w:rPr>
        <w:t>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762250" cy="10763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D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G双面</w:t>
      </w:r>
      <w:r w:rsidRPr="00D8070F">
        <w:rPr>
          <w:rFonts w:ascii="黑体" w:eastAsia="黑体" w:hAnsi="黑体" w:hint="eastAsia"/>
        </w:rPr>
        <w:t>带断屑槽</w:t>
      </w:r>
    </w:p>
    <w:p w:rsidR="0083307A" w:rsidRPr="00D8070F" w:rsidRDefault="0083307A" w:rsidP="0083307A">
      <w:pPr>
        <w:spacing w:afterLines="50" w:after="156"/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4</w:t>
      </w:r>
      <w:r w:rsidRPr="001810AF">
        <w:rPr>
          <w:rFonts w:hint="eastAsia"/>
        </w:rPr>
        <w:t xml:space="preserve"> </w:t>
      </w:r>
      <w:r w:rsidRPr="001810AF">
        <w:rPr>
          <w:rFonts w:ascii="黑体" w:eastAsia="黑体" w:hAnsi="黑体" w:hint="eastAsia"/>
        </w:rPr>
        <w:t>带55°刀尖角的菱形刀片</w:t>
      </w:r>
    </w:p>
    <w:p w:rsidR="0083307A" w:rsidRPr="00D8070F" w:rsidRDefault="0083307A" w:rsidP="0083307A">
      <w:pPr>
        <w:wordWrap w:val="0"/>
        <w:ind w:firstLineChars="200" w:firstLine="420"/>
        <w:jc w:val="right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表</w:t>
      </w:r>
      <w:r w:rsidR="003B406E">
        <w:rPr>
          <w:rFonts w:ascii="黑体" w:eastAsia="黑体" w:hAnsi="黑体" w:hint="eastAsia"/>
        </w:rPr>
        <w:t>4</w:t>
      </w:r>
      <w:r w:rsidRPr="001810AF">
        <w:rPr>
          <w:rFonts w:hint="eastAsia"/>
        </w:rPr>
        <w:t xml:space="preserve"> </w:t>
      </w:r>
      <w:r w:rsidRPr="001810AF">
        <w:rPr>
          <w:rFonts w:ascii="黑体" w:eastAsia="黑体" w:hAnsi="黑体" w:hint="eastAsia"/>
        </w:rPr>
        <w:t>带55°刀尖角的菱形刀片</w:t>
      </w:r>
      <w:r>
        <w:rPr>
          <w:rFonts w:ascii="黑体" w:eastAsia="黑体" w:hAnsi="黑体" w:hint="eastAsia"/>
        </w:rPr>
        <w:t xml:space="preserve">尺寸       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38"/>
        <w:gridCol w:w="1206"/>
        <w:gridCol w:w="812"/>
        <w:gridCol w:w="812"/>
        <w:gridCol w:w="812"/>
        <w:gridCol w:w="812"/>
        <w:gridCol w:w="812"/>
        <w:gridCol w:w="819"/>
      </w:tblGrid>
      <w:tr w:rsidR="0083307A" w:rsidRPr="004A241D" w:rsidTr="00292B09">
        <w:trPr>
          <w:jc w:val="center"/>
        </w:trPr>
        <w:tc>
          <w:tcPr>
            <w:tcW w:w="214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A241D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l</w:t>
            </w:r>
          </w:p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sz w:val="18"/>
                <w:szCs w:val="18"/>
              </w:rPr>
              <w:t>≈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d</w:t>
            </w:r>
            <w:r w:rsidRPr="004A241D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s</w:t>
            </w:r>
            <w:r w:rsidRPr="004A241D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m</w:t>
            </w:r>
            <w:r w:rsidRPr="004A241D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r</w:t>
            </w:r>
            <w:r w:rsidRPr="004A241D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d</w:t>
            </w:r>
            <w:r w:rsidRPr="004A241D">
              <w:rPr>
                <w:sz w:val="18"/>
                <w:szCs w:val="18"/>
                <w:vertAlign w:val="subscript"/>
              </w:rPr>
              <w:t>1</w:t>
            </w:r>
          </w:p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4A241D" w:rsidTr="00292B09">
        <w:trPr>
          <w:jc w:val="center"/>
        </w:trPr>
        <w:tc>
          <w:tcPr>
            <w:tcW w:w="7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DN.A150604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DN.G150604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15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939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4A241D"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 w:rsidR="0083307A" w:rsidRPr="004A241D" w:rsidTr="00292B09">
        <w:trPr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DN.A150608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DN.M150608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DN.G150608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477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DN.A150612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DN.M150612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DN.G150612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014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DN.A150616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DN.M150616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DN.G150616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5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552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sz w:val="18"/>
                <w:szCs w:val="18"/>
                <w:vertAlign w:val="superscript"/>
              </w:rPr>
              <w:t>a</w:t>
            </w:r>
            <w:r w:rsidRPr="004A241D">
              <w:rPr>
                <w:sz w:val="18"/>
                <w:szCs w:val="18"/>
              </w:rPr>
              <w:t xml:space="preserve"> </w:t>
            </w:r>
            <w:r w:rsidRPr="004A241D">
              <w:rPr>
                <w:rFonts w:hint="eastAsia"/>
                <w:sz w:val="18"/>
                <w:szCs w:val="18"/>
              </w:rPr>
              <w:t xml:space="preserve"> </w:t>
            </w:r>
            <w:r w:rsidRPr="004A241D">
              <w:rPr>
                <w:rFonts w:ascii="宋体" w:hAnsi="宋体" w:hint="eastAsia"/>
                <w:sz w:val="18"/>
                <w:szCs w:val="18"/>
              </w:rPr>
              <w:t>允许偏差应符合GB/T 2076的规定。</w:t>
            </w:r>
          </w:p>
        </w:tc>
      </w:tr>
    </w:tbl>
    <w:p w:rsidR="0083307A" w:rsidRDefault="0083307A" w:rsidP="0083307A">
      <w:pPr>
        <w:ind w:left="567"/>
        <w:rPr>
          <w:rFonts w:ascii="黑体" w:eastAsia="黑体" w:hAnsi="黑体"/>
          <w:noProof/>
        </w:rPr>
      </w:pPr>
    </w:p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r w:rsidRPr="009D205B">
        <w:rPr>
          <w:rFonts w:ascii="黑体" w:eastAsia="黑体" w:hAnsi="黑体" w:hint="eastAsia"/>
          <w:noProof/>
        </w:rPr>
        <w:t>带80°刀尖角的六边形刀片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>
            <wp:extent cx="3743325" cy="2162175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5</w:t>
      </w:r>
      <w:r>
        <w:rPr>
          <w:rFonts w:ascii="黑体" w:eastAsia="黑体" w:hAnsi="黑体" w:hint="eastAsia"/>
        </w:rPr>
        <w:t xml:space="preserve"> WN.G双面带断屑槽</w:t>
      </w:r>
    </w:p>
    <w:p w:rsidR="0083307A" w:rsidRDefault="0083307A" w:rsidP="0083307A">
      <w:pPr>
        <w:wordWrap w:val="0"/>
        <w:ind w:firstLineChars="200" w:firstLine="420"/>
        <w:jc w:val="right"/>
        <w:rPr>
          <w:rFonts w:ascii="黑体" w:eastAsia="黑体" w:hAnsi="黑体"/>
        </w:rPr>
      </w:pPr>
    </w:p>
    <w:p w:rsidR="0083307A" w:rsidRPr="00D8070F" w:rsidRDefault="0083307A" w:rsidP="0083307A">
      <w:pPr>
        <w:ind w:firstLineChars="200" w:firstLine="420"/>
        <w:jc w:val="right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表</w:t>
      </w:r>
      <w:r w:rsidR="003B406E">
        <w:rPr>
          <w:rFonts w:ascii="黑体" w:eastAsia="黑体" w:hAnsi="黑体" w:hint="eastAsia"/>
        </w:rPr>
        <w:t>5</w:t>
      </w:r>
      <w:r>
        <w:rPr>
          <w:rFonts w:hint="eastAsia"/>
        </w:rPr>
        <w:t xml:space="preserve"> </w:t>
      </w:r>
      <w:r w:rsidRPr="004A241D">
        <w:rPr>
          <w:rFonts w:ascii="黑体" w:eastAsia="黑体" w:hAnsi="黑体" w:hint="eastAsia"/>
        </w:rPr>
        <w:t>WN</w:t>
      </w:r>
      <w:r>
        <w:rPr>
          <w:rFonts w:ascii="黑体" w:eastAsia="黑体" w:hAnsi="黑体" w:hint="eastAsia"/>
        </w:rPr>
        <w:t xml:space="preserve"> </w:t>
      </w:r>
      <w:r w:rsidRPr="004A241D">
        <w:rPr>
          <w:rFonts w:ascii="黑体" w:eastAsia="黑体" w:hAnsi="黑体" w:hint="eastAsia"/>
        </w:rPr>
        <w:t>G双面带断屑槽</w:t>
      </w:r>
      <w:r>
        <w:rPr>
          <w:rFonts w:ascii="黑体" w:eastAsia="黑体" w:hAnsi="黑体" w:hint="eastAsia"/>
        </w:rPr>
        <w:t xml:space="preserve">尺寸         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812"/>
        <w:gridCol w:w="812"/>
        <w:gridCol w:w="812"/>
        <w:gridCol w:w="812"/>
        <w:gridCol w:w="812"/>
        <w:gridCol w:w="819"/>
      </w:tblGrid>
      <w:tr w:rsidR="0083307A" w:rsidRPr="009425E2" w:rsidTr="00292B09">
        <w:trPr>
          <w:jc w:val="center"/>
        </w:trPr>
        <w:tc>
          <w:tcPr>
            <w:tcW w:w="21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425E2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l</w:t>
            </w:r>
          </w:p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sz w:val="18"/>
                <w:szCs w:val="18"/>
              </w:rPr>
              <w:t>≈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d</w:t>
            </w:r>
            <w:r w:rsidRPr="009425E2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s</w:t>
            </w:r>
            <w:r w:rsidRPr="009425E2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m</w:t>
            </w:r>
            <w:r w:rsidRPr="009425E2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r</w:t>
            </w:r>
            <w:r w:rsidRPr="009425E2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425E2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sz w:val="18"/>
                <w:szCs w:val="18"/>
              </w:rPr>
            </w:pPr>
            <w:r w:rsidRPr="009425E2">
              <w:rPr>
                <w:i/>
                <w:sz w:val="18"/>
                <w:szCs w:val="18"/>
              </w:rPr>
              <w:t>d</w:t>
            </w:r>
            <w:r w:rsidRPr="009425E2">
              <w:rPr>
                <w:sz w:val="18"/>
                <w:szCs w:val="18"/>
                <w:vertAlign w:val="subscript"/>
              </w:rPr>
              <w:t>1</w:t>
            </w:r>
          </w:p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425E2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9425E2" w:rsidTr="00292B09">
        <w:trPr>
          <w:jc w:val="center"/>
        </w:trPr>
        <w:tc>
          <w:tcPr>
            <w:tcW w:w="21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WN.G060404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9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525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4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426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3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81</w:t>
            </w:r>
          </w:p>
        </w:tc>
      </w:tr>
      <w:tr w:rsidR="0083307A" w:rsidRPr="009425E2" w:rsidTr="00292B09">
        <w:trPr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WN.G060408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205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9425E2" w:rsidTr="00292B09">
        <w:trPr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WN.G080404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8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4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3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308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5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 w:rsidR="0083307A" w:rsidRPr="009425E2" w:rsidTr="00292B09">
        <w:trPr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WN.G080404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3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087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9425E2" w:rsidTr="00292B09">
        <w:trPr>
          <w:jc w:val="center"/>
        </w:trPr>
        <w:tc>
          <w:tcPr>
            <w:tcW w:w="2140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WN.G080412</w:t>
            </w: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867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83307A" w:rsidRPr="009425E2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9425E2" w:rsidTr="00292B09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9425E2" w:rsidRDefault="0083307A" w:rsidP="00292B0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425E2">
              <w:rPr>
                <w:sz w:val="18"/>
                <w:szCs w:val="18"/>
                <w:vertAlign w:val="superscript"/>
              </w:rPr>
              <w:t>a</w:t>
            </w:r>
            <w:r w:rsidRPr="009425E2">
              <w:rPr>
                <w:sz w:val="18"/>
                <w:szCs w:val="18"/>
              </w:rPr>
              <w:t xml:space="preserve"> </w:t>
            </w:r>
            <w:r w:rsidRPr="009425E2">
              <w:rPr>
                <w:rFonts w:hint="eastAsia"/>
                <w:sz w:val="18"/>
                <w:szCs w:val="18"/>
              </w:rPr>
              <w:t xml:space="preserve"> </w:t>
            </w:r>
            <w:r w:rsidRPr="009425E2">
              <w:rPr>
                <w:rFonts w:ascii="宋体" w:hAnsi="宋体" w:hint="eastAsia"/>
                <w:sz w:val="18"/>
                <w:szCs w:val="18"/>
              </w:rPr>
              <w:t>允许偏差应符合GB/T 2076的规定。</w:t>
            </w:r>
          </w:p>
        </w:tc>
      </w:tr>
    </w:tbl>
    <w:p w:rsidR="0083307A" w:rsidRPr="009D205B" w:rsidRDefault="0083307A" w:rsidP="0083307A">
      <w:pPr>
        <w:numPr>
          <w:ilvl w:val="1"/>
          <w:numId w:val="32"/>
        </w:numPr>
        <w:ind w:left="424" w:hangingChars="202" w:hanging="424"/>
        <w:rPr>
          <w:rFonts w:ascii="黑体" w:eastAsia="黑体" w:hAnsi="黑体"/>
          <w:noProof/>
        </w:rPr>
      </w:pPr>
      <w:bookmarkStart w:id="9" w:name="OLE_LINK25"/>
      <w:r w:rsidRPr="009D205B">
        <w:rPr>
          <w:rFonts w:ascii="黑体" w:eastAsia="黑体" w:hAnsi="黑体" w:hint="eastAsia"/>
          <w:noProof/>
        </w:rPr>
        <w:t>带35°刀尖角的菱形刀片</w:t>
      </w:r>
      <w:bookmarkEnd w:id="9"/>
    </w:p>
    <w:p w:rsidR="0083307A" w:rsidRDefault="0083307A" w:rsidP="0083307A">
      <w:pPr>
        <w:ind w:firstLineChars="200" w:firstLine="420"/>
      </w:pP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4772025" cy="198120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/>
        </w:rPr>
        <w:t>a)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V</w:t>
      </w:r>
      <w:r w:rsidRPr="00D8070F">
        <w:rPr>
          <w:rFonts w:ascii="黑体" w:eastAsia="黑体" w:hAnsi="黑体"/>
        </w:rPr>
        <w:t>N.A</w:t>
      </w:r>
      <w:r w:rsidRPr="00D8070F">
        <w:rPr>
          <w:rFonts w:ascii="黑体" w:eastAsia="黑体" w:hAnsi="黑体" w:hint="eastAsia"/>
        </w:rPr>
        <w:t>不带断屑槽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905250" cy="10763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b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V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M单面</w:t>
      </w:r>
      <w:r w:rsidRPr="00D8070F">
        <w:rPr>
          <w:rFonts w:ascii="黑体" w:eastAsia="黑体" w:hAnsi="黑体" w:hint="eastAsia"/>
        </w:rPr>
        <w:t>带断屑槽</w:t>
      </w:r>
    </w:p>
    <w:p w:rsidR="0083307A" w:rsidRDefault="002949D0" w:rsidP="0083307A">
      <w:pPr>
        <w:ind w:firstLineChars="200" w:firstLine="420"/>
        <w:jc w:val="center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>
            <wp:extent cx="3771900" cy="11144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7A" w:rsidRPr="00D8070F" w:rsidRDefault="0083307A" w:rsidP="0083307A">
      <w:pPr>
        <w:ind w:firstLineChars="200" w:firstLine="420"/>
        <w:jc w:val="center"/>
        <w:rPr>
          <w:rFonts w:ascii="宋体" w:hAnsi="宋体"/>
        </w:rPr>
      </w:pPr>
      <w:r>
        <w:rPr>
          <w:rFonts w:ascii="黑体" w:eastAsia="黑体" w:hAnsi="黑体" w:hint="eastAsia"/>
        </w:rPr>
        <w:t>c</w:t>
      </w:r>
      <w:r w:rsidRPr="00D8070F">
        <w:rPr>
          <w:rFonts w:ascii="黑体" w:eastAsia="黑体" w:hAnsi="黑体"/>
        </w:rPr>
        <w:t>)</w:t>
      </w:r>
      <w:r w:rsidRPr="00D8070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V</w:t>
      </w:r>
      <w:r w:rsidRPr="00D8070F">
        <w:rPr>
          <w:rFonts w:ascii="黑体" w:eastAsia="黑体" w:hAnsi="黑体"/>
        </w:rPr>
        <w:t>N.</w:t>
      </w:r>
      <w:r>
        <w:rPr>
          <w:rFonts w:ascii="黑体" w:eastAsia="黑体" w:hAnsi="黑体" w:hint="eastAsia"/>
        </w:rPr>
        <w:t>G双面</w:t>
      </w:r>
      <w:r w:rsidRPr="00D8070F">
        <w:rPr>
          <w:rFonts w:ascii="黑体" w:eastAsia="黑体" w:hAnsi="黑体" w:hint="eastAsia"/>
        </w:rPr>
        <w:t>带断屑槽</w:t>
      </w:r>
    </w:p>
    <w:p w:rsidR="0083307A" w:rsidRPr="00D8070F" w:rsidRDefault="0083307A" w:rsidP="0083307A">
      <w:pPr>
        <w:spacing w:afterLines="50" w:after="156"/>
        <w:ind w:firstLineChars="200" w:firstLine="420"/>
        <w:jc w:val="center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图</w:t>
      </w:r>
      <w:r w:rsidR="003B406E">
        <w:rPr>
          <w:rFonts w:ascii="黑体" w:eastAsia="黑体" w:hAnsi="黑体" w:hint="eastAsia"/>
        </w:rPr>
        <w:t>6</w:t>
      </w:r>
      <w:r w:rsidRPr="004A241D">
        <w:rPr>
          <w:rFonts w:ascii="黑体" w:eastAsia="黑体" w:hAnsi="黑体" w:hint="eastAsia"/>
        </w:rPr>
        <w:t xml:space="preserve"> </w:t>
      </w:r>
      <w:r w:rsidRPr="00A663EE">
        <w:rPr>
          <w:rFonts w:ascii="黑体" w:eastAsia="黑体" w:hAnsi="黑体" w:hint="eastAsia"/>
        </w:rPr>
        <w:t>带35°刀尖角的菱形刀片</w:t>
      </w:r>
    </w:p>
    <w:p w:rsidR="0083307A" w:rsidRPr="00D8070F" w:rsidRDefault="0083307A" w:rsidP="0083307A">
      <w:pPr>
        <w:ind w:firstLineChars="1300" w:firstLine="2730"/>
        <w:rPr>
          <w:rFonts w:ascii="黑体" w:eastAsia="黑体" w:hAnsi="黑体"/>
        </w:rPr>
      </w:pPr>
      <w:r w:rsidRPr="00D8070F">
        <w:rPr>
          <w:rFonts w:ascii="黑体" w:eastAsia="黑体" w:hAnsi="黑体" w:hint="eastAsia"/>
        </w:rPr>
        <w:t>表</w:t>
      </w:r>
      <w:r w:rsidR="003B406E">
        <w:rPr>
          <w:rFonts w:ascii="黑体" w:eastAsia="黑体" w:hAnsi="黑体" w:hint="eastAsia"/>
        </w:rPr>
        <w:t>6</w:t>
      </w:r>
      <w:r>
        <w:rPr>
          <w:rFonts w:ascii="黑体" w:eastAsia="黑体" w:hAnsi="黑体" w:hint="eastAsia"/>
        </w:rPr>
        <w:t xml:space="preserve"> </w:t>
      </w:r>
      <w:r w:rsidRPr="00A663EE">
        <w:rPr>
          <w:rFonts w:ascii="黑体" w:eastAsia="黑体" w:hAnsi="黑体" w:hint="eastAsia"/>
        </w:rPr>
        <w:t>带35°刀尖角的菱形刀片</w:t>
      </w:r>
      <w:r>
        <w:rPr>
          <w:rFonts w:ascii="黑体" w:eastAsia="黑体" w:hAnsi="黑体" w:hint="eastAsia"/>
        </w:rPr>
        <w:t xml:space="preserve">尺寸            </w:t>
      </w:r>
      <w:r w:rsidRPr="002B6BC3">
        <w:rPr>
          <w:rFonts w:ascii="宋体" w:hAnsi="宋体" w:hint="eastAsia"/>
          <w:sz w:val="18"/>
        </w:rPr>
        <w:t>单位为毫米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74"/>
        <w:gridCol w:w="1163"/>
        <w:gridCol w:w="656"/>
        <w:gridCol w:w="669"/>
        <w:gridCol w:w="729"/>
        <w:gridCol w:w="669"/>
        <w:gridCol w:w="788"/>
        <w:gridCol w:w="729"/>
        <w:gridCol w:w="788"/>
      </w:tblGrid>
      <w:tr w:rsidR="0083307A" w:rsidRPr="004A241D" w:rsidTr="00292B09">
        <w:trPr>
          <w:jc w:val="center"/>
        </w:trPr>
        <w:tc>
          <w:tcPr>
            <w:tcW w:w="46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4A241D">
              <w:rPr>
                <w:rFonts w:ascii="宋体" w:hAnsi="宋体" w:hint="eastAsia"/>
                <w:b/>
                <w:sz w:val="18"/>
                <w:szCs w:val="18"/>
              </w:rPr>
              <w:t>刀片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i/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l</w:t>
            </w:r>
          </w:p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sz w:val="18"/>
                <w:szCs w:val="18"/>
              </w:rPr>
              <w:t>≈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M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r</w:t>
            </w:r>
            <w:r w:rsidRPr="004A241D">
              <w:rPr>
                <w:sz w:val="18"/>
                <w:szCs w:val="18"/>
                <w:vertAlign w:val="subscript"/>
              </w:rPr>
              <w:t>ε</w:t>
            </w:r>
          </w:p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rFonts w:ascii="宋体" w:hAnsi="宋体"/>
                <w:sz w:val="18"/>
                <w:szCs w:val="18"/>
              </w:rPr>
              <w:t>±0.1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sz w:val="18"/>
                <w:szCs w:val="18"/>
              </w:rPr>
            </w:pPr>
            <w:r w:rsidRPr="004A241D">
              <w:rPr>
                <w:i/>
                <w:sz w:val="18"/>
                <w:szCs w:val="18"/>
              </w:rPr>
              <w:t>d</w:t>
            </w:r>
            <w:r w:rsidRPr="004A241D">
              <w:rPr>
                <w:sz w:val="18"/>
                <w:szCs w:val="18"/>
                <w:vertAlign w:val="subscript"/>
              </w:rPr>
              <w:t>1</w:t>
            </w:r>
          </w:p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A241D">
              <w:rPr>
                <w:rFonts w:ascii="宋体" w:hAnsi="宋体"/>
                <w:sz w:val="18"/>
                <w:szCs w:val="18"/>
              </w:rPr>
              <w:t>±0.08</w:t>
            </w: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VN.G160402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16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9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525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4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66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3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81</w:t>
            </w: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VN.A160404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VN.M160404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VN.G160404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152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VN.A160408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VN.M160408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VN.G160408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9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229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VN.A160412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VN.G160412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8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VN.G220404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22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13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837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5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16</w:t>
            </w: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VN.A220408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VN.G220408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12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907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0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VN.A220412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VN.G220412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976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3307A" w:rsidRPr="004A241D" w:rsidTr="00292B09">
        <w:trPr>
          <w:jc w:val="center"/>
        </w:trPr>
        <w:tc>
          <w:tcPr>
            <w:tcW w:w="1216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VN.A220416</w:t>
            </w:r>
          </w:p>
        </w:tc>
        <w:tc>
          <w:tcPr>
            <w:tcW w:w="1242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 w:hint="eastAsia"/>
                <w:b/>
                <w:sz w:val="18"/>
                <w:szCs w:val="18"/>
              </w:rPr>
              <w:t>—</w:t>
            </w:r>
          </w:p>
        </w:tc>
        <w:tc>
          <w:tcPr>
            <w:tcW w:w="1217" w:type="dxa"/>
            <w:shd w:val="clear" w:color="auto" w:fill="auto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75BF">
              <w:rPr>
                <w:rFonts w:ascii="宋体" w:hAnsi="宋体"/>
                <w:b/>
                <w:sz w:val="18"/>
                <w:szCs w:val="18"/>
              </w:rPr>
              <w:t>VN.G220416</w:t>
            </w:r>
          </w:p>
        </w:tc>
        <w:tc>
          <w:tcPr>
            <w:tcW w:w="1010" w:type="dxa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046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3307A" w:rsidRPr="001B75BF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75BF">
              <w:rPr>
                <w:rFonts w:ascii="宋体" w:hAnsi="宋体"/>
                <w:sz w:val="18"/>
                <w:szCs w:val="18"/>
              </w:rPr>
              <w:t>1</w:t>
            </w:r>
            <w:r w:rsidRPr="001B75BF">
              <w:rPr>
                <w:rFonts w:ascii="宋体" w:hAnsi="宋体" w:hint="eastAsia"/>
                <w:sz w:val="18"/>
                <w:szCs w:val="18"/>
              </w:rPr>
              <w:t>.</w:t>
            </w:r>
            <w:r w:rsidRPr="001B75B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3307A" w:rsidRPr="004A241D" w:rsidRDefault="0083307A" w:rsidP="00292B0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3307A" w:rsidRPr="005E1692" w:rsidRDefault="0083307A" w:rsidP="0083307A">
      <w:pPr>
        <w:spacing w:beforeLines="50" w:before="156"/>
        <w:ind w:left="422"/>
        <w:rPr>
          <w:rFonts w:ascii="宋体" w:hAnsi="宋体"/>
        </w:rPr>
      </w:pP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标准水平分析</w:t>
      </w:r>
    </w:p>
    <w:p w:rsidR="00556DCE" w:rsidRPr="00514C82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采用国际标准和国外先进标准的程度</w:t>
      </w:r>
    </w:p>
    <w:p w:rsidR="000A3213" w:rsidRPr="00514C82" w:rsidRDefault="00E12D14" w:rsidP="007E57A0">
      <w:pPr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本</w:t>
      </w:r>
      <w:r w:rsidR="00FB1BBA">
        <w:rPr>
          <w:rFonts w:asciiTheme="minorEastAsia" w:hAnsiTheme="minorEastAsia" w:hint="eastAsia"/>
          <w:sz w:val="24"/>
          <w:szCs w:val="24"/>
        </w:rPr>
        <w:t>标准</w:t>
      </w:r>
      <w:r w:rsidR="0046474D" w:rsidRPr="00514C82">
        <w:rPr>
          <w:rFonts w:asciiTheme="minorEastAsia" w:hAnsiTheme="minorEastAsia" w:hint="eastAsia"/>
          <w:sz w:val="24"/>
          <w:szCs w:val="24"/>
        </w:rPr>
        <w:t>等同</w:t>
      </w:r>
      <w:r w:rsidR="000A3213" w:rsidRPr="00514C82">
        <w:rPr>
          <w:rFonts w:asciiTheme="minorEastAsia" w:hAnsiTheme="minorEastAsia" w:hint="eastAsia"/>
          <w:sz w:val="24"/>
          <w:szCs w:val="24"/>
        </w:rPr>
        <w:t>采用</w:t>
      </w:r>
      <w:r w:rsidR="000A3213" w:rsidRPr="00514C82">
        <w:rPr>
          <w:rFonts w:asciiTheme="minorEastAsia" w:hAnsiTheme="minorEastAsia"/>
          <w:sz w:val="24"/>
          <w:szCs w:val="24"/>
        </w:rPr>
        <w:t>ISO</w:t>
      </w:r>
      <w:r w:rsidR="00997FF8" w:rsidRPr="00514C82">
        <w:rPr>
          <w:rFonts w:asciiTheme="minorEastAsia" w:hAnsiTheme="minorEastAsia" w:hint="eastAsia"/>
          <w:sz w:val="24"/>
          <w:szCs w:val="24"/>
        </w:rPr>
        <w:t xml:space="preserve"> </w:t>
      </w:r>
      <w:r w:rsidR="001B50B4">
        <w:rPr>
          <w:rFonts w:asciiTheme="minorEastAsia" w:hAnsiTheme="minorEastAsia" w:hint="eastAsia"/>
          <w:sz w:val="24"/>
          <w:szCs w:val="24"/>
        </w:rPr>
        <w:t>3364</w:t>
      </w:r>
      <w:r w:rsidRPr="00514C82">
        <w:rPr>
          <w:rFonts w:asciiTheme="minorEastAsia" w:hAnsiTheme="minorEastAsia" w:hint="eastAsia"/>
          <w:sz w:val="24"/>
          <w:szCs w:val="24"/>
        </w:rPr>
        <w:t>:</w:t>
      </w:r>
      <w:r w:rsidR="001B50B4">
        <w:rPr>
          <w:rFonts w:asciiTheme="minorEastAsia" w:hAnsiTheme="minorEastAsia" w:hint="eastAsia"/>
          <w:sz w:val="24"/>
          <w:szCs w:val="24"/>
        </w:rPr>
        <w:t>2011</w:t>
      </w:r>
      <w:r w:rsidR="001B50B4" w:rsidRPr="00514C82">
        <w:rPr>
          <w:rFonts w:asciiTheme="minorEastAsia" w:hAnsiTheme="minorEastAsia" w:hint="eastAsia"/>
          <w:sz w:val="24"/>
          <w:szCs w:val="24"/>
        </w:rPr>
        <w:t>《</w:t>
      </w:r>
      <w:r w:rsidR="001B50B4">
        <w:rPr>
          <w:rFonts w:asciiTheme="minorEastAsia" w:hAnsiTheme="minorEastAsia" w:hint="eastAsia"/>
          <w:sz w:val="24"/>
          <w:szCs w:val="24"/>
        </w:rPr>
        <w:t>带圆角圆孔固定的硬质合金可转位刀片尺寸</w:t>
      </w:r>
      <w:r w:rsidR="001B50B4" w:rsidRPr="00514C82">
        <w:rPr>
          <w:rFonts w:asciiTheme="minorEastAsia" w:hAnsiTheme="minorEastAsia" w:hint="eastAsia"/>
          <w:sz w:val="24"/>
          <w:szCs w:val="24"/>
        </w:rPr>
        <w:t>》</w:t>
      </w:r>
      <w:r w:rsidR="006E7A84" w:rsidRPr="00514C82">
        <w:rPr>
          <w:rFonts w:asciiTheme="minorEastAsia" w:hAnsiTheme="minorEastAsia" w:hint="eastAsia"/>
          <w:sz w:val="24"/>
          <w:szCs w:val="24"/>
        </w:rPr>
        <w:t>。</w:t>
      </w:r>
    </w:p>
    <w:p w:rsidR="000A3213" w:rsidRPr="00514C82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国际和</w:t>
      </w:r>
      <w:r w:rsidR="000A3213" w:rsidRPr="00514C82">
        <w:rPr>
          <w:rFonts w:ascii="黑体" w:eastAsia="黑体" w:hAnsi="黑体" w:hint="eastAsia"/>
          <w:sz w:val="24"/>
          <w:szCs w:val="24"/>
        </w:rPr>
        <w:t>国外同类标准水平的对比分析</w:t>
      </w:r>
    </w:p>
    <w:p w:rsidR="000A3213" w:rsidRPr="00514C82" w:rsidRDefault="00E12D14" w:rsidP="007E57A0">
      <w:pPr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本</w:t>
      </w:r>
      <w:r w:rsidR="00FB1BBA">
        <w:rPr>
          <w:rFonts w:asciiTheme="minorEastAsia" w:hAnsiTheme="minorEastAsia" w:hint="eastAsia"/>
          <w:sz w:val="24"/>
          <w:szCs w:val="24"/>
        </w:rPr>
        <w:t>标准</w:t>
      </w:r>
      <w:r w:rsidR="000A3213" w:rsidRPr="00514C82">
        <w:rPr>
          <w:rFonts w:asciiTheme="minorEastAsia" w:hAnsiTheme="minorEastAsia" w:hint="eastAsia"/>
          <w:sz w:val="24"/>
          <w:szCs w:val="24"/>
        </w:rPr>
        <w:t>是根据我国实际检测情况制定的，</w:t>
      </w:r>
      <w:r w:rsidR="006E7A84" w:rsidRPr="00514C82">
        <w:rPr>
          <w:rFonts w:asciiTheme="minorEastAsia" w:hAnsiTheme="minorEastAsia" w:hint="eastAsia"/>
          <w:sz w:val="24"/>
          <w:szCs w:val="24"/>
        </w:rPr>
        <w:t xml:space="preserve">等同采用 </w:t>
      </w:r>
      <w:r w:rsidR="006E7A84" w:rsidRPr="00514C82">
        <w:rPr>
          <w:rFonts w:asciiTheme="minorEastAsia" w:hAnsiTheme="minorEastAsia"/>
          <w:sz w:val="24"/>
          <w:szCs w:val="24"/>
        </w:rPr>
        <w:t>ISO</w:t>
      </w:r>
      <w:r w:rsidR="00997FF8" w:rsidRPr="00514C82">
        <w:rPr>
          <w:rFonts w:asciiTheme="minorEastAsia" w:hAnsiTheme="minorEastAsia" w:hint="eastAsia"/>
          <w:sz w:val="24"/>
          <w:szCs w:val="24"/>
        </w:rPr>
        <w:t xml:space="preserve"> </w:t>
      </w:r>
      <w:r w:rsidR="001B50B4">
        <w:rPr>
          <w:rFonts w:asciiTheme="minorEastAsia" w:hAnsiTheme="minorEastAsia" w:hint="eastAsia"/>
          <w:sz w:val="24"/>
          <w:szCs w:val="24"/>
        </w:rPr>
        <w:t>3364：2011</w:t>
      </w:r>
      <w:r w:rsidR="006E7A84" w:rsidRPr="00514C82">
        <w:rPr>
          <w:rFonts w:asciiTheme="minorEastAsia" w:hAnsiTheme="minorEastAsia" w:hint="eastAsia"/>
          <w:sz w:val="24"/>
          <w:szCs w:val="24"/>
        </w:rPr>
        <w:t>《</w:t>
      </w:r>
      <w:r w:rsidR="001B50B4">
        <w:rPr>
          <w:rFonts w:asciiTheme="minorEastAsia" w:hAnsiTheme="minorEastAsia" w:hint="eastAsia"/>
          <w:sz w:val="24"/>
          <w:szCs w:val="24"/>
        </w:rPr>
        <w:t>带圆角圆孔固定的硬质合金可转位刀片尺寸</w:t>
      </w:r>
      <w:r w:rsidR="006E7A84" w:rsidRPr="00514C82">
        <w:rPr>
          <w:rFonts w:asciiTheme="minorEastAsia" w:hAnsiTheme="minorEastAsia" w:hint="eastAsia"/>
          <w:sz w:val="24"/>
          <w:szCs w:val="24"/>
        </w:rPr>
        <w:t>》，</w:t>
      </w:r>
      <w:r w:rsidR="000A3213" w:rsidRPr="00514C82">
        <w:rPr>
          <w:rFonts w:asciiTheme="minorEastAsia" w:hAnsiTheme="minorEastAsia" w:hint="eastAsia"/>
          <w:sz w:val="24"/>
          <w:szCs w:val="24"/>
        </w:rPr>
        <w:t>适合我国国情，</w:t>
      </w:r>
      <w:r w:rsidR="00A867D0" w:rsidRPr="00514C82">
        <w:rPr>
          <w:rFonts w:asciiTheme="minorEastAsia" w:hAnsiTheme="minorEastAsia" w:hint="eastAsia"/>
          <w:sz w:val="24"/>
        </w:rPr>
        <w:t>标准简练、操作性</w:t>
      </w:r>
      <w:r w:rsidR="000A3213" w:rsidRPr="00514C82">
        <w:rPr>
          <w:rFonts w:asciiTheme="minorEastAsia" w:hAnsiTheme="minorEastAsia" w:hint="eastAsia"/>
          <w:sz w:val="24"/>
        </w:rPr>
        <w:t>强，</w:t>
      </w:r>
      <w:r w:rsidR="000A3213" w:rsidRPr="00514C82">
        <w:rPr>
          <w:rFonts w:asciiTheme="minorEastAsia" w:hAnsiTheme="minorEastAsia" w:hint="eastAsia"/>
          <w:sz w:val="24"/>
          <w:szCs w:val="24"/>
        </w:rPr>
        <w:t>其整体内容达到国际先进水平。</w:t>
      </w:r>
    </w:p>
    <w:p w:rsidR="00556DCE" w:rsidRPr="00514C82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与现有标准及制订中的标准协调配套情况</w:t>
      </w:r>
    </w:p>
    <w:p w:rsidR="00556DCE" w:rsidRPr="00514C82" w:rsidRDefault="00556DCE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514C82">
        <w:rPr>
          <w:rFonts w:asciiTheme="minorEastAsia" w:hAnsiTheme="minorEastAsia" w:cs="Times New Roman" w:hint="eastAsia"/>
          <w:sz w:val="24"/>
          <w:szCs w:val="24"/>
        </w:rPr>
        <w:t>本</w:t>
      </w:r>
      <w:r w:rsidR="00FB1BBA">
        <w:rPr>
          <w:rFonts w:asciiTheme="minorEastAsia" w:hAnsiTheme="minorEastAsia" w:cs="Times New Roman" w:hint="eastAsia"/>
          <w:sz w:val="24"/>
          <w:szCs w:val="24"/>
        </w:rPr>
        <w:t>标准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与现有制订中的标准无交叉重复。</w:t>
      </w:r>
    </w:p>
    <w:p w:rsidR="00556DCE" w:rsidRPr="00514C82" w:rsidRDefault="00556DCE" w:rsidP="007E57A0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涉及国内外专利及处置情况</w:t>
      </w:r>
    </w:p>
    <w:p w:rsidR="00556DCE" w:rsidRPr="00514C82" w:rsidRDefault="00556DCE" w:rsidP="007E57A0">
      <w:pPr>
        <w:pStyle w:val="a5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  <w:r w:rsidRPr="00514C82">
        <w:rPr>
          <w:rFonts w:asciiTheme="minorEastAsia" w:hAnsiTheme="minorEastAsia" w:cs="Times New Roman" w:hint="eastAsia"/>
          <w:sz w:val="24"/>
          <w:szCs w:val="24"/>
        </w:rPr>
        <w:t>本</w:t>
      </w:r>
      <w:r w:rsidR="00FB1BBA">
        <w:rPr>
          <w:rFonts w:asciiTheme="minorEastAsia" w:hAnsiTheme="minorEastAsia" w:cs="Times New Roman" w:hint="eastAsia"/>
          <w:sz w:val="24"/>
          <w:szCs w:val="24"/>
        </w:rPr>
        <w:t>标准</w:t>
      </w:r>
      <w:r w:rsidRPr="00514C82">
        <w:rPr>
          <w:rFonts w:asciiTheme="minorEastAsia" w:hAnsiTheme="minorEastAsia" w:cs="Times New Roman" w:hint="eastAsia"/>
          <w:sz w:val="24"/>
          <w:szCs w:val="24"/>
        </w:rPr>
        <w:t>没有涉及国内外专利。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与有关的现行法律、法规和强制性国家标准的关系</w:t>
      </w:r>
    </w:p>
    <w:p w:rsidR="000A3213" w:rsidRPr="00514C82" w:rsidRDefault="00E12D14" w:rsidP="007E57A0">
      <w:pPr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本</w:t>
      </w:r>
      <w:r w:rsidR="00FB1BBA">
        <w:rPr>
          <w:rFonts w:asciiTheme="minorEastAsia" w:hAnsiTheme="minorEastAsia" w:hint="eastAsia"/>
          <w:sz w:val="24"/>
          <w:szCs w:val="24"/>
        </w:rPr>
        <w:t>标准</w:t>
      </w:r>
      <w:r w:rsidR="000A3213" w:rsidRPr="00514C82">
        <w:rPr>
          <w:rFonts w:asciiTheme="minorEastAsia" w:hAnsiTheme="minorEastAsia" w:hint="eastAsia"/>
          <w:sz w:val="24"/>
          <w:szCs w:val="24"/>
        </w:rPr>
        <w:t>与有关的现行法律、法规和强制性国家标准具有一致性，无冲突之处。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重大分歧意见的处理经过和依据</w:t>
      </w:r>
    </w:p>
    <w:p w:rsidR="000A3213" w:rsidRPr="00514C82" w:rsidRDefault="000A3213" w:rsidP="007E57A0">
      <w:pPr>
        <w:pStyle w:val="a5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无。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lastRenderedPageBreak/>
        <w:t>标准作为强制性或推荐性标准的建议</w:t>
      </w:r>
    </w:p>
    <w:p w:rsidR="000A3213" w:rsidRPr="00514C82" w:rsidRDefault="000A3213" w:rsidP="007E57A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建议作为推荐性国家标准发布实施。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贯彻标准的要求和措施建议</w:t>
      </w:r>
    </w:p>
    <w:p w:rsidR="000A3213" w:rsidRPr="00514C82" w:rsidRDefault="000A3213" w:rsidP="007E57A0">
      <w:pPr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无。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废止现行有关标准的建议</w:t>
      </w:r>
    </w:p>
    <w:p w:rsidR="000A3213" w:rsidRPr="00514C82" w:rsidRDefault="00E12D14" w:rsidP="007E57A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本</w:t>
      </w:r>
      <w:r w:rsidR="00FB1BBA">
        <w:rPr>
          <w:rFonts w:asciiTheme="minorEastAsia" w:hAnsiTheme="minorEastAsia" w:hint="eastAsia"/>
          <w:sz w:val="24"/>
          <w:szCs w:val="24"/>
        </w:rPr>
        <w:t>标准</w:t>
      </w:r>
      <w:r w:rsidR="000A3213" w:rsidRPr="00514C82">
        <w:rPr>
          <w:rFonts w:asciiTheme="minorEastAsia" w:hAnsiTheme="minorEastAsia" w:hint="eastAsia"/>
          <w:sz w:val="24"/>
          <w:szCs w:val="24"/>
        </w:rPr>
        <w:t>发布后代替</w:t>
      </w:r>
      <w:r w:rsidR="00335C5C">
        <w:rPr>
          <w:rFonts w:asciiTheme="minorEastAsia" w:hAnsiTheme="minorEastAsia" w:hint="eastAsia"/>
          <w:sz w:val="24"/>
          <w:szCs w:val="24"/>
        </w:rPr>
        <w:t>GB/T 2078-2007《带圆角圆孔固定的硬质合金可转位刀片尺寸》</w:t>
      </w:r>
      <w:r w:rsidR="000A3213" w:rsidRPr="00514C82">
        <w:rPr>
          <w:rFonts w:asciiTheme="minorEastAsia" w:hAnsiTheme="minorEastAsia" w:hint="eastAsia"/>
          <w:sz w:val="24"/>
          <w:szCs w:val="24"/>
        </w:rPr>
        <w:t>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其他应予说明的事项</w:t>
      </w:r>
      <w:r w:rsidRPr="00514C82">
        <w:rPr>
          <w:rFonts w:ascii="黑体" w:eastAsia="黑体" w:hAnsi="黑体"/>
          <w:sz w:val="24"/>
          <w:szCs w:val="24"/>
        </w:rPr>
        <w:t xml:space="preserve"> </w:t>
      </w:r>
    </w:p>
    <w:p w:rsidR="000A3213" w:rsidRPr="00514C82" w:rsidRDefault="000A3213" w:rsidP="007E57A0">
      <w:pPr>
        <w:adjustRightIn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14C82">
        <w:rPr>
          <w:rFonts w:asciiTheme="minorEastAsia" w:hAnsiTheme="minorEastAsia" w:hint="eastAsia"/>
          <w:sz w:val="24"/>
          <w:szCs w:val="24"/>
        </w:rPr>
        <w:t>无。</w:t>
      </w:r>
    </w:p>
    <w:p w:rsidR="000A3213" w:rsidRPr="00514C82" w:rsidRDefault="000A3213" w:rsidP="007E57A0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预期效果</w:t>
      </w:r>
    </w:p>
    <w:p w:rsidR="00755C6A" w:rsidRDefault="00354BCC" w:rsidP="00575941">
      <w:pPr>
        <w:spacing w:line="360" w:lineRule="auto"/>
        <w:ind w:firstLineChars="200" w:firstLine="480"/>
        <w:rPr>
          <w:rFonts w:asciiTheme="minorEastAsia" w:hAnsiTheme="minorEastAsia"/>
          <w:szCs w:val="21"/>
        </w:rPr>
      </w:pPr>
      <w:r w:rsidRPr="00354BCC">
        <w:rPr>
          <w:rFonts w:asciiTheme="minorEastAsia" w:hAnsiTheme="minorEastAsia" w:hint="eastAsia"/>
          <w:sz w:val="24"/>
          <w:szCs w:val="24"/>
        </w:rPr>
        <w:t>本标准充分考虑了我国</w:t>
      </w:r>
      <w:r>
        <w:rPr>
          <w:rFonts w:asciiTheme="minorEastAsia" w:hAnsiTheme="minorEastAsia" w:hint="eastAsia"/>
          <w:sz w:val="24"/>
          <w:szCs w:val="24"/>
        </w:rPr>
        <w:t>带圆角圆孔固定的硬质合金可转位刀片</w:t>
      </w:r>
      <w:r w:rsidRPr="00354BCC">
        <w:rPr>
          <w:rFonts w:asciiTheme="minorEastAsia" w:hAnsiTheme="minorEastAsia" w:hint="eastAsia"/>
          <w:sz w:val="24"/>
          <w:szCs w:val="24"/>
        </w:rPr>
        <w:t>生产企业的技术水平以及企业的使用要求，反映了</w:t>
      </w:r>
      <w:r>
        <w:rPr>
          <w:rFonts w:asciiTheme="minorEastAsia" w:hAnsiTheme="minorEastAsia" w:hint="eastAsia"/>
          <w:sz w:val="24"/>
          <w:szCs w:val="24"/>
        </w:rPr>
        <w:t>其</w:t>
      </w:r>
      <w:r w:rsidRPr="00354BCC">
        <w:rPr>
          <w:rFonts w:asciiTheme="minorEastAsia" w:hAnsiTheme="minorEastAsia" w:hint="eastAsia"/>
          <w:sz w:val="24"/>
          <w:szCs w:val="24"/>
        </w:rPr>
        <w:t>先进技术水平，标准颁布执行后，对于我国</w:t>
      </w:r>
      <w:r>
        <w:rPr>
          <w:rFonts w:asciiTheme="minorEastAsia" w:hAnsiTheme="minorEastAsia" w:hint="eastAsia"/>
          <w:sz w:val="24"/>
          <w:szCs w:val="24"/>
        </w:rPr>
        <w:t>带圆角圆孔固定的硬质合金可转位刀片</w:t>
      </w:r>
      <w:r w:rsidRPr="00354BCC">
        <w:rPr>
          <w:rFonts w:asciiTheme="minorEastAsia" w:hAnsiTheme="minorEastAsia" w:hint="eastAsia"/>
          <w:sz w:val="24"/>
          <w:szCs w:val="24"/>
        </w:rPr>
        <w:t>生产企业和相关行业的技术进步将起到积极作用。</w:t>
      </w:r>
    </w:p>
    <w:p w:rsidR="00755C6A" w:rsidRDefault="00755C6A" w:rsidP="00987011">
      <w:pPr>
        <w:spacing w:line="360" w:lineRule="auto"/>
        <w:rPr>
          <w:rFonts w:asciiTheme="minorEastAsia" w:hAnsiTheme="minorEastAsia"/>
          <w:szCs w:val="21"/>
        </w:rPr>
      </w:pPr>
    </w:p>
    <w:p w:rsidR="00350F03" w:rsidRPr="00755C6A" w:rsidRDefault="00350F03" w:rsidP="00987011">
      <w:pPr>
        <w:spacing w:line="360" w:lineRule="auto"/>
        <w:rPr>
          <w:rFonts w:asciiTheme="minorEastAsia" w:hAnsiTheme="minorEastAsia"/>
          <w:szCs w:val="21"/>
        </w:rPr>
      </w:pPr>
    </w:p>
    <w:p w:rsidR="000A3213" w:rsidRPr="00514C82" w:rsidRDefault="000A3213" w:rsidP="000A3213">
      <w:pPr>
        <w:spacing w:line="360" w:lineRule="auto"/>
        <w:jc w:val="right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《</w:t>
      </w:r>
      <w:r w:rsidR="001B50B4" w:rsidRPr="001B50B4">
        <w:rPr>
          <w:rFonts w:ascii="黑体" w:eastAsia="黑体" w:hAnsi="黑体" w:hint="eastAsia"/>
          <w:sz w:val="24"/>
          <w:szCs w:val="24"/>
        </w:rPr>
        <w:t>带圆角圆孔固定的硬质合金可转位刀片尺寸</w:t>
      </w:r>
      <w:r w:rsidRPr="00514C82">
        <w:rPr>
          <w:rFonts w:ascii="黑体" w:eastAsia="黑体" w:hAnsi="黑体" w:hint="eastAsia"/>
          <w:sz w:val="24"/>
          <w:szCs w:val="24"/>
        </w:rPr>
        <w:t>》标准编制组</w:t>
      </w:r>
    </w:p>
    <w:p w:rsidR="0069615C" w:rsidRDefault="00D905AB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/>
          <w:sz w:val="24"/>
          <w:szCs w:val="24"/>
        </w:rPr>
      </w:pPr>
      <w:r w:rsidRPr="00514C82">
        <w:rPr>
          <w:rFonts w:ascii="黑体" w:eastAsia="黑体" w:hAnsi="黑体" w:hint="eastAsia"/>
          <w:sz w:val="24"/>
          <w:szCs w:val="24"/>
        </w:rPr>
        <w:t>201</w:t>
      </w:r>
      <w:r w:rsidR="001B50B4">
        <w:rPr>
          <w:rFonts w:ascii="黑体" w:eastAsia="黑体" w:hAnsi="黑体" w:hint="eastAsia"/>
          <w:sz w:val="24"/>
          <w:szCs w:val="24"/>
        </w:rPr>
        <w:t>7-</w:t>
      </w:r>
      <w:r w:rsidR="00E83DD5">
        <w:rPr>
          <w:rFonts w:ascii="黑体" w:eastAsia="黑体" w:hAnsi="黑体" w:hint="eastAsia"/>
          <w:sz w:val="24"/>
          <w:szCs w:val="24"/>
        </w:rPr>
        <w:t>8</w:t>
      </w:r>
      <w:r w:rsidR="001B50B4">
        <w:rPr>
          <w:rFonts w:ascii="黑体" w:eastAsia="黑体" w:hAnsi="黑体" w:hint="eastAsia"/>
          <w:sz w:val="24"/>
          <w:szCs w:val="24"/>
        </w:rPr>
        <w:t>-</w:t>
      </w:r>
      <w:r w:rsidR="00E83DD5">
        <w:rPr>
          <w:rFonts w:ascii="黑体" w:eastAsia="黑体" w:hAnsi="黑体" w:hint="eastAsia"/>
          <w:sz w:val="24"/>
          <w:szCs w:val="24"/>
        </w:rPr>
        <w:t>30</w:t>
      </w:r>
    </w:p>
    <w:p w:rsidR="00A948A6" w:rsidRDefault="00A948A6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 w:hint="eastAsia"/>
          <w:sz w:val="24"/>
          <w:szCs w:val="24"/>
        </w:rPr>
      </w:pPr>
    </w:p>
    <w:p w:rsidR="000A6151" w:rsidRPr="000A6151" w:rsidRDefault="000A6151" w:rsidP="00F54966">
      <w:pPr>
        <w:adjustRightInd w:val="0"/>
        <w:snapToGrid w:val="0"/>
        <w:spacing w:line="360" w:lineRule="auto"/>
        <w:ind w:right="420" w:firstLineChars="2250" w:firstLine="5400"/>
        <w:textAlignment w:val="top"/>
        <w:rPr>
          <w:rFonts w:ascii="黑体" w:eastAsia="黑体" w:hAnsi="黑体"/>
          <w:sz w:val="24"/>
          <w:szCs w:val="24"/>
        </w:rPr>
      </w:pPr>
      <w:bookmarkStart w:id="10" w:name="_GoBack"/>
      <w:bookmarkEnd w:id="10"/>
    </w:p>
    <w:p w:rsidR="008974F5" w:rsidRDefault="008974F5" w:rsidP="008974F5">
      <w:pPr>
        <w:jc w:val="center"/>
        <w:rPr>
          <w:rFonts w:eastAsia="黑体"/>
          <w:sz w:val="28"/>
        </w:rPr>
      </w:pPr>
      <w:r>
        <w:rPr>
          <w:rFonts w:eastAsia="黑体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80010</wp:posOffset>
                </wp:positionV>
                <wp:extent cx="1362075" cy="285750"/>
                <wp:effectExtent l="0" t="0" r="952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09" w:rsidRDefault="00292B09" w:rsidP="008974F5">
                            <w:r w:rsidRPr="00117476">
                              <w:rPr>
                                <w:rFonts w:hint="eastAsia"/>
                              </w:rPr>
                              <w:t>共</w:t>
                            </w:r>
                            <w:r w:rsidRPr="00117476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117476">
                              <w:rPr>
                                <w:rFonts w:hint="eastAsia"/>
                              </w:rPr>
                              <w:t>页</w:t>
                            </w:r>
                            <w:r w:rsidRPr="001174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17476">
                              <w:rPr>
                                <w:rFonts w:hint="eastAsia"/>
                              </w:rPr>
                              <w:t>第</w:t>
                            </w:r>
                            <w:r w:rsidRPr="00117476">
                              <w:rPr>
                                <w:rFonts w:hint="eastAsia"/>
                              </w:rPr>
                              <w:t xml:space="preserve"> 1 </w:t>
                            </w:r>
                            <w:r w:rsidRPr="00117476"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0.7pt;margin-top:6.3pt;width:10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" stroked="f">
                <v:textbox>
                  <w:txbxContent>
                    <w:p w:rsidR="00292B09" w:rsidRDefault="00292B09" w:rsidP="008974F5">
                      <w:r w:rsidRPr="00117476">
                        <w:rPr>
                          <w:rFonts w:hint="eastAsia"/>
                        </w:rPr>
                        <w:t>共</w:t>
                      </w:r>
                      <w:r w:rsidRPr="00117476">
                        <w:rPr>
                          <w:rFonts w:hint="eastAsia"/>
                        </w:rPr>
                        <w:t xml:space="preserve"> 1</w:t>
                      </w:r>
                      <w:r w:rsidRPr="00117476">
                        <w:rPr>
                          <w:rFonts w:hint="eastAsia"/>
                        </w:rPr>
                        <w:t>页</w:t>
                      </w:r>
                      <w:r w:rsidRPr="00117476">
                        <w:rPr>
                          <w:rFonts w:hint="eastAsia"/>
                        </w:rPr>
                        <w:t xml:space="preserve"> </w:t>
                      </w:r>
                      <w:r w:rsidRPr="00117476">
                        <w:rPr>
                          <w:rFonts w:hint="eastAsia"/>
                        </w:rPr>
                        <w:t>第</w:t>
                      </w:r>
                      <w:r w:rsidRPr="00117476">
                        <w:rPr>
                          <w:rFonts w:hint="eastAsia"/>
                        </w:rPr>
                        <w:t xml:space="preserve"> 1 </w:t>
                      </w:r>
                      <w:r w:rsidRPr="00117476"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28"/>
        </w:rPr>
        <w:t>标准征求意见稿意见汇总处理表</w:t>
      </w:r>
    </w:p>
    <w:p w:rsidR="008974F5" w:rsidRDefault="008974F5" w:rsidP="008974F5">
      <w:r>
        <w:rPr>
          <w:rFonts w:hint="eastAsia"/>
        </w:rPr>
        <w:t>标准项目名称：</w:t>
      </w:r>
      <w:r>
        <w:rPr>
          <w:rFonts w:hint="eastAsia"/>
        </w:rPr>
        <w:t xml:space="preserve"> </w:t>
      </w:r>
      <w:r w:rsidRPr="00B510A1">
        <w:rPr>
          <w:rFonts w:hint="eastAsia"/>
        </w:rPr>
        <w:t>带圆角圆孔固定的硬质合金可转位刀片尺寸</w:t>
      </w:r>
    </w:p>
    <w:p w:rsidR="008974F5" w:rsidRDefault="008974F5" w:rsidP="008974F5">
      <w:r>
        <w:rPr>
          <w:rFonts w:ascii="宋体" w:hAnsi="宋体" w:hint="eastAsia"/>
        </w:rPr>
        <w:t xml:space="preserve">承办人：樊智锐           </w:t>
      </w: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0592-6067828</w:t>
      </w:r>
    </w:p>
    <w:p w:rsidR="008974F5" w:rsidRDefault="008974F5" w:rsidP="008974F5">
      <w:r>
        <w:rPr>
          <w:rFonts w:hint="eastAsia"/>
        </w:rPr>
        <w:t>标准项目负责起草单位：</w:t>
      </w:r>
      <w:r w:rsidRPr="00955861">
        <w:rPr>
          <w:rFonts w:ascii="宋体" w:hAnsi="宋体" w:hint="eastAsia"/>
          <w:szCs w:val="21"/>
        </w:rPr>
        <w:t>厦门金鹭特种合金有限公司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</w:rPr>
        <w:t xml:space="preserve"> 2017年7月20日</w:t>
      </w:r>
      <w:r>
        <w:rPr>
          <w:rFonts w:hint="eastAsia"/>
        </w:rPr>
        <w:t>填写</w:t>
      </w:r>
    </w:p>
    <w:tbl>
      <w:tblPr>
        <w:tblW w:w="5343" w:type="pct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1558"/>
        <w:gridCol w:w="3414"/>
        <w:gridCol w:w="1509"/>
        <w:gridCol w:w="1086"/>
        <w:gridCol w:w="1002"/>
      </w:tblGrid>
      <w:tr w:rsidR="008974F5" w:rsidTr="008974F5">
        <w:trPr>
          <w:trHeight w:val="583"/>
          <w:jc w:val="center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8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F5" w:rsidRDefault="008974F5" w:rsidP="00292B0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43038" w:rsidRPr="00FD1764" w:rsidTr="008974F5">
        <w:trPr>
          <w:trHeight w:hRule="exact" w:val="1108"/>
          <w:jc w:val="center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1</w:t>
            </w: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前言</w:t>
            </w:r>
          </w:p>
        </w:tc>
        <w:tc>
          <w:tcPr>
            <w:tcW w:w="1873" w:type="pct"/>
            <w:tcBorders>
              <w:top w:val="single" w:sz="12" w:space="0" w:color="auto"/>
            </w:tcBorders>
            <w:vAlign w:val="center"/>
          </w:tcPr>
          <w:p w:rsidR="00C43038" w:rsidRPr="00C43038" w:rsidRDefault="00C43038" w:rsidP="00BA77A5">
            <w:pPr>
              <w:pStyle w:val="a6"/>
              <w:ind w:firstLineChars="0" w:firstLine="0"/>
              <w:rPr>
                <w:rFonts w:eastAsia="方正行楷简体"/>
                <w:szCs w:val="21"/>
              </w:rPr>
            </w:pPr>
            <w:r w:rsidRPr="00C43038">
              <w:rPr>
                <w:rFonts w:asciiTheme="minorEastAsia" w:hAnsiTheme="minorEastAsia" w:hint="eastAsia"/>
                <w:szCs w:val="21"/>
              </w:rPr>
              <w:t>增加</w:t>
            </w:r>
            <w:r w:rsidRPr="00C43038">
              <w:rPr>
                <w:rFonts w:eastAsia="方正行楷简体" w:hint="eastAsia"/>
                <w:szCs w:val="21"/>
              </w:rPr>
              <w:t>“删除附录</w:t>
            </w:r>
            <w:r w:rsidRPr="00C43038">
              <w:rPr>
                <w:rFonts w:eastAsia="方正行楷简体" w:hint="eastAsia"/>
                <w:szCs w:val="21"/>
              </w:rPr>
              <w:t>A</w:t>
            </w:r>
            <w:r w:rsidRPr="00C43038">
              <w:rPr>
                <w:rFonts w:eastAsia="方正行楷简体" w:hint="eastAsia"/>
                <w:szCs w:val="21"/>
              </w:rPr>
              <w:t>（规范性附录）</w:t>
            </w:r>
            <w:r w:rsidRPr="00C43038">
              <w:rPr>
                <w:rFonts w:eastAsia="方正行楷简体" w:hint="eastAsia"/>
                <w:szCs w:val="21"/>
              </w:rPr>
              <w:t>d</w:t>
            </w:r>
            <w:r w:rsidRPr="00C43038">
              <w:rPr>
                <w:rFonts w:eastAsia="方正行楷简体" w:hint="eastAsia"/>
                <w:szCs w:val="21"/>
              </w:rPr>
              <w:t>、</w:t>
            </w:r>
            <w:r w:rsidRPr="00C43038">
              <w:rPr>
                <w:rFonts w:eastAsia="方正行楷简体" w:hint="eastAsia"/>
                <w:szCs w:val="21"/>
              </w:rPr>
              <w:t>m</w:t>
            </w:r>
            <w:r w:rsidRPr="00C43038">
              <w:rPr>
                <w:rFonts w:eastAsia="方正行楷简体" w:hint="eastAsia"/>
                <w:szCs w:val="21"/>
              </w:rPr>
              <w:t>、</w:t>
            </w:r>
            <w:r w:rsidRPr="00C43038">
              <w:rPr>
                <w:rFonts w:eastAsia="方正行楷简体" w:hint="eastAsia"/>
                <w:szCs w:val="21"/>
              </w:rPr>
              <w:t>m</w:t>
            </w:r>
            <w:r w:rsidRPr="00C43038">
              <w:rPr>
                <w:rFonts w:eastAsia="方正行楷简体" w:hint="eastAsia"/>
                <w:szCs w:val="21"/>
                <w:vertAlign w:val="subscript"/>
              </w:rPr>
              <w:t>1</w:t>
            </w:r>
            <w:r w:rsidRPr="00C43038">
              <w:rPr>
                <w:rFonts w:eastAsia="方正行楷简体" w:hint="eastAsia"/>
                <w:szCs w:val="21"/>
              </w:rPr>
              <w:t>、</w:t>
            </w:r>
            <w:r w:rsidRPr="00C43038">
              <w:rPr>
                <w:rFonts w:eastAsia="方正行楷简体" w:hint="eastAsia"/>
                <w:szCs w:val="21"/>
              </w:rPr>
              <w:t>m</w:t>
            </w:r>
            <w:r w:rsidRPr="00C43038">
              <w:rPr>
                <w:rFonts w:eastAsia="方正行楷简体" w:hint="eastAsia"/>
                <w:szCs w:val="21"/>
                <w:vertAlign w:val="subscript"/>
              </w:rPr>
              <w:t>2</w:t>
            </w:r>
            <w:r w:rsidRPr="00C43038">
              <w:rPr>
                <w:rFonts w:eastAsia="方正行楷简体" w:hint="eastAsia"/>
                <w:szCs w:val="21"/>
              </w:rPr>
              <w:t>和</w:t>
            </w:r>
            <w:r w:rsidRPr="00C43038">
              <w:rPr>
                <w:rFonts w:eastAsia="方正行楷简体" w:hint="eastAsia"/>
                <w:szCs w:val="21"/>
              </w:rPr>
              <w:t>s</w:t>
            </w:r>
            <w:r w:rsidRPr="00C43038">
              <w:rPr>
                <w:rFonts w:eastAsia="方正行楷简体" w:hint="eastAsia"/>
                <w:szCs w:val="21"/>
              </w:rPr>
              <w:t>尺寸的允许偏差”的内容</w:t>
            </w:r>
          </w:p>
        </w:tc>
        <w:tc>
          <w:tcPr>
            <w:tcW w:w="828" w:type="pct"/>
            <w:tcBorders>
              <w:top w:val="single" w:sz="12" w:space="0" w:color="auto"/>
            </w:tcBorders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全国有色标准化技术委员会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0D46">
              <w:rPr>
                <w:rFonts w:asciiTheme="minorEastAsia" w:hAnsiTheme="minorEastAsia" w:hint="eastAsia"/>
                <w:szCs w:val="21"/>
              </w:rPr>
              <w:t>采纳</w:t>
            </w:r>
          </w:p>
        </w:tc>
        <w:tc>
          <w:tcPr>
            <w:tcW w:w="5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BA77A5">
        <w:trPr>
          <w:trHeight w:hRule="exact" w:val="1079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2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前言</w:t>
            </w:r>
          </w:p>
        </w:tc>
        <w:tc>
          <w:tcPr>
            <w:tcW w:w="1873" w:type="pct"/>
          </w:tcPr>
          <w:p w:rsidR="00C43038" w:rsidRPr="00C43038" w:rsidRDefault="00C43038" w:rsidP="00BA77A5">
            <w:r w:rsidRPr="00C43038">
              <w:rPr>
                <w:rFonts w:asciiTheme="minorEastAsia" w:hAnsiTheme="minorEastAsia" w:hint="eastAsia"/>
                <w:szCs w:val="21"/>
              </w:rPr>
              <w:t>增加</w:t>
            </w:r>
            <w:r w:rsidRPr="00C43038">
              <w:rPr>
                <w:rFonts w:eastAsia="方正行楷简体" w:hint="eastAsia"/>
                <w:szCs w:val="21"/>
              </w:rPr>
              <w:t>“增加附录</w:t>
            </w:r>
            <w:r w:rsidRPr="00C43038">
              <w:rPr>
                <w:rFonts w:eastAsia="方正行楷简体" w:hint="eastAsia"/>
                <w:szCs w:val="21"/>
              </w:rPr>
              <w:t>C</w:t>
            </w:r>
            <w:r w:rsidRPr="00C43038">
              <w:rPr>
                <w:rFonts w:eastAsia="方正行楷简体" w:hint="eastAsia"/>
                <w:szCs w:val="21"/>
              </w:rPr>
              <w:t>（资料性附录）</w:t>
            </w:r>
            <w:r w:rsidRPr="00C43038">
              <w:rPr>
                <w:rFonts w:ascii="宋体" w:eastAsia="方正行楷简体" w:hAnsi="Times New Roman" w:hint="eastAsia"/>
                <w:szCs w:val="21"/>
              </w:rPr>
              <w:t>本标准与</w:t>
            </w:r>
            <w:r w:rsidRPr="00C43038">
              <w:rPr>
                <w:rFonts w:ascii="宋体" w:eastAsia="方正行楷简体" w:hAnsi="Times New Roman" w:hint="eastAsia"/>
                <w:szCs w:val="21"/>
              </w:rPr>
              <w:t>ISO 13399</w:t>
            </w:r>
            <w:r w:rsidRPr="00C43038">
              <w:rPr>
                <w:rFonts w:ascii="宋体" w:eastAsia="方正行楷简体" w:hAnsi="Times New Roman" w:hint="eastAsia"/>
                <w:szCs w:val="21"/>
              </w:rPr>
              <w:t>系列标准中的符号名称的关系</w:t>
            </w:r>
            <w:r w:rsidRPr="00C43038">
              <w:rPr>
                <w:rFonts w:eastAsia="方正行楷简体" w:hint="eastAsia"/>
                <w:szCs w:val="21"/>
              </w:rPr>
              <w:t>”的内容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西安瑞福莱钨钼有限公司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0D46">
              <w:rPr>
                <w:rFonts w:asciiTheme="minorEastAsia" w:hAnsiTheme="minorEastAsia" w:hint="eastAsia"/>
                <w:szCs w:val="21"/>
              </w:rPr>
              <w:t>采纳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292B09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3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前言</w:t>
            </w:r>
          </w:p>
        </w:tc>
        <w:tc>
          <w:tcPr>
            <w:tcW w:w="1873" w:type="pct"/>
          </w:tcPr>
          <w:p w:rsidR="00C43038" w:rsidRDefault="00C43038" w:rsidP="00BA77A5">
            <w:r>
              <w:rPr>
                <w:rFonts w:asciiTheme="minorEastAsia" w:hAnsiTheme="minorEastAsia" w:hint="eastAsia"/>
                <w:szCs w:val="21"/>
              </w:rPr>
              <w:t>删除“为便于使用，本标准做了下列编辑性修改”的内容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株洲硬质合金集团有限公司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</w:rPr>
            </w:pPr>
            <w:r w:rsidRPr="00030D46">
              <w:rPr>
                <w:rFonts w:asciiTheme="minorEastAsia" w:hAnsiTheme="minorEastAsia" w:hint="eastAsia"/>
              </w:rPr>
              <w:t>采纳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RPr="00CE30C5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4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图1-图6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217E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名称标注应于ISO采标严格一致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北京矿冶研究总院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</w:rPr>
            </w:pPr>
            <w:r w:rsidRPr="00030D46">
              <w:rPr>
                <w:rFonts w:asciiTheme="minorEastAsia" w:hAnsiTheme="minorEastAsia" w:hint="eastAsia"/>
              </w:rPr>
              <w:t>采纳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AC25D9" w:rsidRDefault="00C43038" w:rsidP="00292B09">
            <w:pPr>
              <w:jc w:val="center"/>
              <w:rPr>
                <w:rFonts w:ascii="黑体"/>
              </w:rPr>
            </w:pPr>
            <w:r w:rsidRPr="00AC25D9">
              <w:rPr>
                <w:rFonts w:ascii="黑体" w:hint="eastAsia"/>
              </w:rPr>
              <w:t>5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附录C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9D06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“规范性附录”修改为“资料性附录”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南昌硬质合金有限公司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</w:rPr>
            </w:pPr>
            <w:r w:rsidRPr="00030D46">
              <w:rPr>
                <w:rFonts w:asciiTheme="minorEastAsia" w:hAnsiTheme="minorEastAsia" w:hint="eastAsia"/>
              </w:rPr>
              <w:t>采纳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6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参考资料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英文内容翻译成中文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BA77A5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崇义章源钨业股份有限公司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</w:rPr>
            </w:pPr>
            <w:r w:rsidRPr="00030D46">
              <w:rPr>
                <w:rFonts w:asciiTheme="minorEastAsia" w:hAnsiTheme="minorEastAsia" w:hint="eastAsia"/>
              </w:rPr>
              <w:t>采纳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BA77A5">
        <w:trPr>
          <w:trHeight w:hRule="exact" w:val="943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7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BA77A5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深圳市注成科技股份有限公司</w:t>
            </w:r>
          </w:p>
        </w:tc>
        <w:tc>
          <w:tcPr>
            <w:tcW w:w="596" w:type="pct"/>
            <w:vAlign w:val="center"/>
          </w:tcPr>
          <w:p w:rsidR="00C43038" w:rsidRPr="00030D46" w:rsidRDefault="00C43038" w:rsidP="00292B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BA77A5">
        <w:trPr>
          <w:trHeight w:hRule="exact" w:val="856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 w:rsidRPr="0021387C">
              <w:rPr>
                <w:rFonts w:ascii="黑体" w:hint="eastAsia"/>
              </w:rPr>
              <w:t>8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BA77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西北工业大学</w:t>
            </w:r>
          </w:p>
        </w:tc>
        <w:tc>
          <w:tcPr>
            <w:tcW w:w="596" w:type="pct"/>
            <w:vAlign w:val="center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Pr="0021387C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9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广东省工业分析检测中心</w:t>
            </w:r>
          </w:p>
        </w:tc>
        <w:tc>
          <w:tcPr>
            <w:tcW w:w="596" w:type="pct"/>
            <w:vAlign w:val="center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10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广东省材料与加工研究所</w:t>
            </w:r>
          </w:p>
        </w:tc>
        <w:tc>
          <w:tcPr>
            <w:tcW w:w="596" w:type="pct"/>
            <w:vAlign w:val="center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11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1873" w:type="pct"/>
            <w:vAlign w:val="center"/>
          </w:tcPr>
          <w:p w:rsidR="00C43038" w:rsidRPr="007C7039" w:rsidRDefault="00C43038" w:rsidP="00C430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  <w:r w:rsidRPr="00BA77A5">
              <w:rPr>
                <w:rFonts w:asciiTheme="minorEastAsia" w:hAnsiTheme="minorEastAsia" w:hint="eastAsia"/>
                <w:szCs w:val="21"/>
              </w:rPr>
              <w:t>西北有色金属研究院</w:t>
            </w:r>
          </w:p>
        </w:tc>
        <w:tc>
          <w:tcPr>
            <w:tcW w:w="596" w:type="pct"/>
            <w:vAlign w:val="center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12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C43038" w:rsidRPr="007C7039" w:rsidRDefault="00C43038" w:rsidP="00292B0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C43038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13</w:t>
            </w:r>
          </w:p>
        </w:tc>
        <w:tc>
          <w:tcPr>
            <w:tcW w:w="855" w:type="pct"/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C43038" w:rsidRPr="007C7039" w:rsidRDefault="00C43038" w:rsidP="00292B0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pct"/>
            <w:vAlign w:val="center"/>
          </w:tcPr>
          <w:p w:rsidR="00C43038" w:rsidRPr="007C7039" w:rsidRDefault="00C43038" w:rsidP="00292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6" w:type="pct"/>
          </w:tcPr>
          <w:p w:rsidR="00C43038" w:rsidRDefault="00C43038" w:rsidP="00292B09">
            <w:pPr>
              <w:jc w:val="center"/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3038" w:rsidTr="008974F5">
        <w:trPr>
          <w:trHeight w:hRule="exact" w:val="680"/>
          <w:jc w:val="center"/>
        </w:trPr>
        <w:tc>
          <w:tcPr>
            <w:tcW w:w="2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038" w:rsidRDefault="00C43038" w:rsidP="00292B09">
            <w:pPr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15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vAlign w:val="center"/>
          </w:tcPr>
          <w:p w:rsidR="00C43038" w:rsidRPr="008C41F2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3" w:type="pct"/>
            <w:tcBorders>
              <w:bottom w:val="single" w:sz="12" w:space="0" w:color="auto"/>
            </w:tcBorders>
            <w:vAlign w:val="center"/>
          </w:tcPr>
          <w:p w:rsidR="00C43038" w:rsidRPr="008C41F2" w:rsidRDefault="00C43038" w:rsidP="00292B0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  <w:vAlign w:val="center"/>
          </w:tcPr>
          <w:p w:rsidR="00C43038" w:rsidRPr="008C41F2" w:rsidRDefault="00C43038" w:rsidP="00292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C43038" w:rsidRPr="002779EA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038" w:rsidRPr="007C7039" w:rsidRDefault="00C43038" w:rsidP="00292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974F5" w:rsidRDefault="008974F5" w:rsidP="008974F5">
      <w:pPr>
        <w:spacing w:beforeLines="50" w:before="156"/>
      </w:pPr>
      <w:r>
        <w:rPr>
          <w:rFonts w:hint="eastAsia"/>
        </w:rPr>
        <w:t>说明（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 xml:space="preserve">《征求意见稿》的单位数： </w:t>
      </w:r>
      <w:r w:rsidR="00C43038">
        <w:rPr>
          <w:rFonts w:ascii="宋体" w:hAnsi="宋体" w:hint="eastAsia"/>
        </w:rPr>
        <w:t>11</w:t>
      </w:r>
      <w:r>
        <w:rPr>
          <w:rFonts w:ascii="宋体" w:hAnsi="宋体" w:hint="eastAsia"/>
        </w:rPr>
        <w:t>个；</w:t>
      </w:r>
    </w:p>
    <w:p w:rsidR="008974F5" w:rsidRDefault="008974F5" w:rsidP="008974F5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 xml:space="preserve">《征求意见稿》后，回函的单位数： </w:t>
      </w:r>
      <w:r w:rsidR="00C43038">
        <w:rPr>
          <w:rFonts w:ascii="宋体" w:hAnsi="宋体" w:hint="eastAsia"/>
        </w:rPr>
        <w:t>11</w:t>
      </w:r>
      <w:r>
        <w:rPr>
          <w:rFonts w:ascii="宋体" w:hAnsi="宋体" w:hint="eastAsia"/>
        </w:rPr>
        <w:t>个；</w:t>
      </w:r>
    </w:p>
    <w:p w:rsidR="008974F5" w:rsidRDefault="008974F5" w:rsidP="008974F5">
      <w:pPr>
        <w:ind w:firstLine="435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 xml:space="preserve">《征求意见稿》后，回函并有建议或意见的单位数： </w:t>
      </w:r>
      <w:r w:rsidR="00C43038">
        <w:rPr>
          <w:rFonts w:ascii="宋体" w:hAnsi="宋体" w:hint="eastAsia"/>
        </w:rPr>
        <w:t>6</w:t>
      </w:r>
      <w:r>
        <w:rPr>
          <w:rFonts w:ascii="宋体" w:hAnsi="宋体" w:hint="eastAsia"/>
        </w:rPr>
        <w:t>个；</w:t>
      </w:r>
    </w:p>
    <w:p w:rsidR="008204B4" w:rsidRPr="008974F5" w:rsidRDefault="008974F5" w:rsidP="008974F5">
      <w:pPr>
        <w:ind w:firstLine="435"/>
        <w:rPr>
          <w:rFonts w:ascii="黑体" w:eastAsia="黑体" w:hAnsi="黑体"/>
          <w:sz w:val="24"/>
          <w:szCs w:val="24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回函的单位数：0个。</w:t>
      </w:r>
    </w:p>
    <w:sectPr w:rsidR="008204B4" w:rsidRPr="008974F5" w:rsidSect="00D83D3B">
      <w:footerReference w:type="default" r:id="rId25"/>
      <w:pgSz w:w="11906" w:h="16838"/>
      <w:pgMar w:top="964" w:right="1797" w:bottom="1134" w:left="1797" w:header="851" w:footer="850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C3" w:rsidRDefault="00A25EC3" w:rsidP="00B832C1">
      <w:r>
        <w:separator/>
      </w:r>
    </w:p>
  </w:endnote>
  <w:endnote w:type="continuationSeparator" w:id="0">
    <w:p w:rsidR="00A25EC3" w:rsidRDefault="00A25EC3" w:rsidP="00B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2223"/>
      <w:docPartObj>
        <w:docPartGallery w:val="Page Numbers (Bottom of Page)"/>
        <w:docPartUnique/>
      </w:docPartObj>
    </w:sdtPr>
    <w:sdtEndPr/>
    <w:sdtContent>
      <w:p w:rsidR="00292B09" w:rsidRDefault="00292B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51" w:rsidRPr="000A6151">
          <w:rPr>
            <w:noProof/>
            <w:lang w:val="zh-CN"/>
          </w:rPr>
          <w:t>11</w:t>
        </w:r>
        <w:r>
          <w:fldChar w:fldCharType="end"/>
        </w:r>
      </w:p>
    </w:sdtContent>
  </w:sdt>
  <w:p w:rsidR="00292B09" w:rsidRDefault="00292B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C3" w:rsidRDefault="00A25EC3" w:rsidP="00B832C1">
      <w:r>
        <w:separator/>
      </w:r>
    </w:p>
  </w:footnote>
  <w:footnote w:type="continuationSeparator" w:id="0">
    <w:p w:rsidR="00A25EC3" w:rsidRDefault="00A25EC3" w:rsidP="00B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A65"/>
    <w:multiLevelType w:val="hybridMultilevel"/>
    <w:tmpl w:val="95709244"/>
    <w:lvl w:ilvl="0" w:tplc="F5323C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05769"/>
    <w:multiLevelType w:val="hybridMultilevel"/>
    <w:tmpl w:val="34086DFC"/>
    <w:lvl w:ilvl="0" w:tplc="36468512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06623C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8A55A5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9D4F5D"/>
    <w:multiLevelType w:val="hybridMultilevel"/>
    <w:tmpl w:val="C000767C"/>
    <w:lvl w:ilvl="0" w:tplc="0772F9D6">
      <w:start w:val="1"/>
      <w:numFmt w:val="decimal"/>
      <w:lvlText w:val="2.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E320A4"/>
    <w:multiLevelType w:val="hybridMultilevel"/>
    <w:tmpl w:val="5B54117A"/>
    <w:lvl w:ilvl="0" w:tplc="E0244162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5D4D92"/>
    <w:multiLevelType w:val="multilevel"/>
    <w:tmpl w:val="7BCCB8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265722B6"/>
    <w:multiLevelType w:val="multilevel"/>
    <w:tmpl w:val="F68030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1.3.%3"/>
      <w:lvlJc w:val="left"/>
      <w:pPr>
        <w:ind w:left="1418" w:hanging="56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7372CA4"/>
    <w:multiLevelType w:val="hybridMultilevel"/>
    <w:tmpl w:val="F252D38A"/>
    <w:lvl w:ilvl="0" w:tplc="806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C044F97"/>
    <w:multiLevelType w:val="hybridMultilevel"/>
    <w:tmpl w:val="6D722BF6"/>
    <w:lvl w:ilvl="0" w:tplc="3646851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0">
    <w:nsid w:val="2D02538A"/>
    <w:multiLevelType w:val="hybridMultilevel"/>
    <w:tmpl w:val="F8080C50"/>
    <w:lvl w:ilvl="0" w:tplc="9B1AA4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5969E0"/>
    <w:multiLevelType w:val="hybridMultilevel"/>
    <w:tmpl w:val="E146F0CC"/>
    <w:lvl w:ilvl="0" w:tplc="36468512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21B7F3C"/>
    <w:multiLevelType w:val="hybridMultilevel"/>
    <w:tmpl w:val="D28A9878"/>
    <w:lvl w:ilvl="0" w:tplc="CD2CB3B0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364ECA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8D0D5D"/>
    <w:multiLevelType w:val="hybridMultilevel"/>
    <w:tmpl w:val="1966CAAC"/>
    <w:lvl w:ilvl="0" w:tplc="272AF5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B053F3"/>
    <w:multiLevelType w:val="hybridMultilevel"/>
    <w:tmpl w:val="0A0CECFA"/>
    <w:lvl w:ilvl="0" w:tplc="1BA4A5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E5494F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2E283E"/>
    <w:multiLevelType w:val="multilevel"/>
    <w:tmpl w:val="215878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8">
    <w:nsid w:val="4ACA7D1F"/>
    <w:multiLevelType w:val="multilevel"/>
    <w:tmpl w:val="457041D6"/>
    <w:lvl w:ilvl="0">
      <w:start w:val="1"/>
      <w:numFmt w:val="decimal"/>
      <w:lvlText w:val="2.%1"/>
      <w:lvlJc w:val="left"/>
      <w:pPr>
        <w:ind w:left="425" w:hanging="425"/>
      </w:pPr>
      <w:rPr>
        <w:rFonts w:ascii="黑体" w:eastAsia="黑体" w:hAnsi="黑体" w:hint="eastAsi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2.1.%3"/>
      <w:lvlJc w:val="left"/>
      <w:pPr>
        <w:ind w:left="1418" w:hanging="567"/>
      </w:pPr>
      <w:rPr>
        <w:rFonts w:ascii="黑体" w:eastAsia="黑体" w:hAnsi="黑体" w:hint="eastAsia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4C3F40E0"/>
    <w:multiLevelType w:val="hybridMultilevel"/>
    <w:tmpl w:val="852667C2"/>
    <w:lvl w:ilvl="0" w:tplc="DDF2126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A01C56"/>
    <w:multiLevelType w:val="hybridMultilevel"/>
    <w:tmpl w:val="42B8E450"/>
    <w:lvl w:ilvl="0" w:tplc="ACA49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1">
    <w:nsid w:val="533434E8"/>
    <w:multiLevelType w:val="hybridMultilevel"/>
    <w:tmpl w:val="EC425624"/>
    <w:lvl w:ilvl="0" w:tplc="5E96F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3CA3F0C"/>
    <w:multiLevelType w:val="hybridMultilevel"/>
    <w:tmpl w:val="36DE3786"/>
    <w:lvl w:ilvl="0" w:tplc="1C126774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7849D8"/>
    <w:multiLevelType w:val="hybridMultilevel"/>
    <w:tmpl w:val="C9E0142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3C7E02"/>
    <w:multiLevelType w:val="multilevel"/>
    <w:tmpl w:val="837465E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2.%3"/>
      <w:lvlJc w:val="left"/>
      <w:pPr>
        <w:ind w:left="1418" w:hanging="567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5D554924"/>
    <w:multiLevelType w:val="hybridMultilevel"/>
    <w:tmpl w:val="DCC2A08A"/>
    <w:lvl w:ilvl="0" w:tplc="0AFA7084">
      <w:start w:val="1"/>
      <w:numFmt w:val="decimal"/>
      <w:lvlText w:val="2.2.3.%1"/>
      <w:lvlJc w:val="left"/>
      <w:pPr>
        <w:ind w:left="420" w:hanging="420"/>
      </w:pPr>
      <w:rPr>
        <w:rFonts w:asciiTheme="majorEastAsia" w:eastAsia="宋体" w:hAnsiTheme="majorEastAsia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2F7875"/>
    <w:multiLevelType w:val="hybridMultilevel"/>
    <w:tmpl w:val="808849C8"/>
    <w:lvl w:ilvl="0" w:tplc="D5327B5A">
      <w:start w:val="1"/>
      <w:numFmt w:val="decimal"/>
      <w:lvlText w:val="2.2.%1"/>
      <w:lvlJc w:val="left"/>
      <w:pPr>
        <w:ind w:left="420" w:hanging="420"/>
      </w:pPr>
      <w:rPr>
        <w:rFonts w:ascii="黑体" w:eastAsia="黑体" w:hAnsi="黑体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8EB59D4"/>
    <w:multiLevelType w:val="multilevel"/>
    <w:tmpl w:val="7512ABCC"/>
    <w:lvl w:ilvl="0">
      <w:start w:val="1"/>
      <w:numFmt w:val="decimal"/>
      <w:lvlText w:val="%1"/>
      <w:lvlJc w:val="left"/>
      <w:pPr>
        <w:ind w:left="425" w:hanging="425"/>
      </w:pPr>
      <w:rPr>
        <w:rFonts w:ascii="黑体" w:eastAsia="黑体" w:hAnsi="黑体" w:hint="default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128" w:hanging="1418"/>
      </w:pPr>
      <w:rPr>
        <w:rFonts w:ascii="黑体" w:eastAsia="黑体" w:hAnsi="黑体" w:hint="eastAsia"/>
        <w:color w:val="FF000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6916395B"/>
    <w:multiLevelType w:val="hybridMultilevel"/>
    <w:tmpl w:val="46628A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8F21E52"/>
    <w:multiLevelType w:val="hybridMultilevel"/>
    <w:tmpl w:val="820A6080"/>
    <w:lvl w:ilvl="0" w:tplc="BF0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BE138D2"/>
    <w:multiLevelType w:val="hybridMultilevel"/>
    <w:tmpl w:val="0CF2F0F6"/>
    <w:lvl w:ilvl="0" w:tplc="D28E35DC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hint="eastAsia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27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18"/>
  </w:num>
  <w:num w:numId="14">
    <w:abstractNumId w:val="24"/>
  </w:num>
  <w:num w:numId="15">
    <w:abstractNumId w:val="22"/>
  </w:num>
  <w:num w:numId="16">
    <w:abstractNumId w:val="31"/>
  </w:num>
  <w:num w:numId="17">
    <w:abstractNumId w:val="29"/>
  </w:num>
  <w:num w:numId="18">
    <w:abstractNumId w:val="4"/>
  </w:num>
  <w:num w:numId="19">
    <w:abstractNumId w:val="26"/>
  </w:num>
  <w:num w:numId="20">
    <w:abstractNumId w:val="12"/>
  </w:num>
  <w:num w:numId="21">
    <w:abstractNumId w:val="23"/>
  </w:num>
  <w:num w:numId="22">
    <w:abstractNumId w:val="16"/>
  </w:num>
  <w:num w:numId="23">
    <w:abstractNumId w:val="17"/>
  </w:num>
  <w:num w:numId="24">
    <w:abstractNumId w:val="19"/>
  </w:num>
  <w:num w:numId="25">
    <w:abstractNumId w:val="8"/>
  </w:num>
  <w:num w:numId="26">
    <w:abstractNumId w:val="2"/>
  </w:num>
  <w:num w:numId="27">
    <w:abstractNumId w:val="21"/>
  </w:num>
  <w:num w:numId="28">
    <w:abstractNumId w:val="9"/>
  </w:num>
  <w:num w:numId="29">
    <w:abstractNumId w:val="1"/>
  </w:num>
  <w:num w:numId="30">
    <w:abstractNumId w:val="11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8"/>
    <w:rsid w:val="00015C20"/>
    <w:rsid w:val="00015D62"/>
    <w:rsid w:val="00021838"/>
    <w:rsid w:val="00025709"/>
    <w:rsid w:val="00045886"/>
    <w:rsid w:val="00072240"/>
    <w:rsid w:val="00080650"/>
    <w:rsid w:val="00087DB2"/>
    <w:rsid w:val="000A3213"/>
    <w:rsid w:val="000A6151"/>
    <w:rsid w:val="000B34BE"/>
    <w:rsid w:val="000D65F0"/>
    <w:rsid w:val="000E19D1"/>
    <w:rsid w:val="000E2F33"/>
    <w:rsid w:val="000E30D8"/>
    <w:rsid w:val="000F01E5"/>
    <w:rsid w:val="000F37B2"/>
    <w:rsid w:val="000F5D6E"/>
    <w:rsid w:val="00100A3F"/>
    <w:rsid w:val="00110952"/>
    <w:rsid w:val="00111FA5"/>
    <w:rsid w:val="00117AA3"/>
    <w:rsid w:val="00120C5B"/>
    <w:rsid w:val="0012409D"/>
    <w:rsid w:val="00126C6A"/>
    <w:rsid w:val="00131E49"/>
    <w:rsid w:val="00143767"/>
    <w:rsid w:val="0014668A"/>
    <w:rsid w:val="0015040C"/>
    <w:rsid w:val="00151444"/>
    <w:rsid w:val="00197089"/>
    <w:rsid w:val="001A02F1"/>
    <w:rsid w:val="001B36BD"/>
    <w:rsid w:val="001B50B4"/>
    <w:rsid w:val="001D510E"/>
    <w:rsid w:val="00204D48"/>
    <w:rsid w:val="00217E30"/>
    <w:rsid w:val="002222C1"/>
    <w:rsid w:val="002338A7"/>
    <w:rsid w:val="002352CB"/>
    <w:rsid w:val="0026568E"/>
    <w:rsid w:val="00273085"/>
    <w:rsid w:val="00274428"/>
    <w:rsid w:val="00281E36"/>
    <w:rsid w:val="00281E5F"/>
    <w:rsid w:val="00287ABA"/>
    <w:rsid w:val="00292B09"/>
    <w:rsid w:val="002949D0"/>
    <w:rsid w:val="002B480D"/>
    <w:rsid w:val="002C4378"/>
    <w:rsid w:val="002D2113"/>
    <w:rsid w:val="002D3E55"/>
    <w:rsid w:val="002E6EBC"/>
    <w:rsid w:val="0030427D"/>
    <w:rsid w:val="0031151F"/>
    <w:rsid w:val="00317C3B"/>
    <w:rsid w:val="00335C5C"/>
    <w:rsid w:val="0034715F"/>
    <w:rsid w:val="00347C27"/>
    <w:rsid w:val="00350F03"/>
    <w:rsid w:val="00354BCC"/>
    <w:rsid w:val="003B2850"/>
    <w:rsid w:val="003B3351"/>
    <w:rsid w:val="003B406E"/>
    <w:rsid w:val="003C37BC"/>
    <w:rsid w:val="003C6688"/>
    <w:rsid w:val="003D1F29"/>
    <w:rsid w:val="003E4876"/>
    <w:rsid w:val="00441660"/>
    <w:rsid w:val="004468B6"/>
    <w:rsid w:val="0046474D"/>
    <w:rsid w:val="00470D77"/>
    <w:rsid w:val="00471C95"/>
    <w:rsid w:val="00471EF7"/>
    <w:rsid w:val="00495009"/>
    <w:rsid w:val="004C369B"/>
    <w:rsid w:val="004E3805"/>
    <w:rsid w:val="004E7881"/>
    <w:rsid w:val="004F088F"/>
    <w:rsid w:val="004F4099"/>
    <w:rsid w:val="0051003E"/>
    <w:rsid w:val="0051193F"/>
    <w:rsid w:val="00514C82"/>
    <w:rsid w:val="005211E3"/>
    <w:rsid w:val="00527E25"/>
    <w:rsid w:val="00554C81"/>
    <w:rsid w:val="00556DCE"/>
    <w:rsid w:val="00561FF2"/>
    <w:rsid w:val="00567004"/>
    <w:rsid w:val="005700B9"/>
    <w:rsid w:val="00574A4A"/>
    <w:rsid w:val="005755CE"/>
    <w:rsid w:val="00575941"/>
    <w:rsid w:val="0057777E"/>
    <w:rsid w:val="00596D2F"/>
    <w:rsid w:val="005A544F"/>
    <w:rsid w:val="005C164F"/>
    <w:rsid w:val="005D0194"/>
    <w:rsid w:val="005D09AD"/>
    <w:rsid w:val="005E0E0B"/>
    <w:rsid w:val="005F4B13"/>
    <w:rsid w:val="005F6D36"/>
    <w:rsid w:val="00603DE8"/>
    <w:rsid w:val="00604C5B"/>
    <w:rsid w:val="00627976"/>
    <w:rsid w:val="006302E9"/>
    <w:rsid w:val="0063116E"/>
    <w:rsid w:val="00640D22"/>
    <w:rsid w:val="00641FEA"/>
    <w:rsid w:val="0064643C"/>
    <w:rsid w:val="00663052"/>
    <w:rsid w:val="00667B4A"/>
    <w:rsid w:val="006825F6"/>
    <w:rsid w:val="00685BC9"/>
    <w:rsid w:val="0069615C"/>
    <w:rsid w:val="006B173B"/>
    <w:rsid w:val="006D0FEB"/>
    <w:rsid w:val="006D4784"/>
    <w:rsid w:val="006D5364"/>
    <w:rsid w:val="006D6448"/>
    <w:rsid w:val="006E7A84"/>
    <w:rsid w:val="0072199B"/>
    <w:rsid w:val="00753E1C"/>
    <w:rsid w:val="00755C6A"/>
    <w:rsid w:val="00756190"/>
    <w:rsid w:val="00766736"/>
    <w:rsid w:val="00770C12"/>
    <w:rsid w:val="00785D10"/>
    <w:rsid w:val="007B3C87"/>
    <w:rsid w:val="007C79D7"/>
    <w:rsid w:val="007E57A0"/>
    <w:rsid w:val="007F6BA6"/>
    <w:rsid w:val="008204B4"/>
    <w:rsid w:val="008225C1"/>
    <w:rsid w:val="0082335D"/>
    <w:rsid w:val="00827AD8"/>
    <w:rsid w:val="0083307A"/>
    <w:rsid w:val="00836750"/>
    <w:rsid w:val="00836CFC"/>
    <w:rsid w:val="00837877"/>
    <w:rsid w:val="00837A91"/>
    <w:rsid w:val="0085690D"/>
    <w:rsid w:val="0086034C"/>
    <w:rsid w:val="008738C9"/>
    <w:rsid w:val="008767FA"/>
    <w:rsid w:val="00877298"/>
    <w:rsid w:val="008773FC"/>
    <w:rsid w:val="00891729"/>
    <w:rsid w:val="0089219F"/>
    <w:rsid w:val="008974F5"/>
    <w:rsid w:val="008B1596"/>
    <w:rsid w:val="008B4A8B"/>
    <w:rsid w:val="008D20D8"/>
    <w:rsid w:val="008E4922"/>
    <w:rsid w:val="008F2BBC"/>
    <w:rsid w:val="0091372E"/>
    <w:rsid w:val="00935EAD"/>
    <w:rsid w:val="00963F8C"/>
    <w:rsid w:val="00975731"/>
    <w:rsid w:val="00987011"/>
    <w:rsid w:val="00991434"/>
    <w:rsid w:val="00997FF8"/>
    <w:rsid w:val="009A7EC2"/>
    <w:rsid w:val="009B5E3C"/>
    <w:rsid w:val="009C0F1A"/>
    <w:rsid w:val="009C681C"/>
    <w:rsid w:val="009D0656"/>
    <w:rsid w:val="009D2E7F"/>
    <w:rsid w:val="009D486B"/>
    <w:rsid w:val="009E20C7"/>
    <w:rsid w:val="009E3E33"/>
    <w:rsid w:val="009E5F2E"/>
    <w:rsid w:val="009F7EBF"/>
    <w:rsid w:val="00A102B5"/>
    <w:rsid w:val="00A13419"/>
    <w:rsid w:val="00A16FBA"/>
    <w:rsid w:val="00A25EC3"/>
    <w:rsid w:val="00A324C3"/>
    <w:rsid w:val="00A371D1"/>
    <w:rsid w:val="00A476CC"/>
    <w:rsid w:val="00A5042D"/>
    <w:rsid w:val="00A60375"/>
    <w:rsid w:val="00A60663"/>
    <w:rsid w:val="00A67B23"/>
    <w:rsid w:val="00A777AD"/>
    <w:rsid w:val="00A867D0"/>
    <w:rsid w:val="00A948A6"/>
    <w:rsid w:val="00AA12DA"/>
    <w:rsid w:val="00AC74ED"/>
    <w:rsid w:val="00AF7002"/>
    <w:rsid w:val="00B21887"/>
    <w:rsid w:val="00B24516"/>
    <w:rsid w:val="00B31F5E"/>
    <w:rsid w:val="00B454B7"/>
    <w:rsid w:val="00B62BE9"/>
    <w:rsid w:val="00B64CC4"/>
    <w:rsid w:val="00B66224"/>
    <w:rsid w:val="00B66AEA"/>
    <w:rsid w:val="00B702D6"/>
    <w:rsid w:val="00B832C1"/>
    <w:rsid w:val="00B901CD"/>
    <w:rsid w:val="00BA1FB9"/>
    <w:rsid w:val="00BA570C"/>
    <w:rsid w:val="00BA77A5"/>
    <w:rsid w:val="00BB64EA"/>
    <w:rsid w:val="00BC5F1C"/>
    <w:rsid w:val="00BD0628"/>
    <w:rsid w:val="00BD2A53"/>
    <w:rsid w:val="00BF74E8"/>
    <w:rsid w:val="00C06018"/>
    <w:rsid w:val="00C116FD"/>
    <w:rsid w:val="00C17E32"/>
    <w:rsid w:val="00C40068"/>
    <w:rsid w:val="00C43038"/>
    <w:rsid w:val="00C472EB"/>
    <w:rsid w:val="00C5213F"/>
    <w:rsid w:val="00C67A17"/>
    <w:rsid w:val="00C85E24"/>
    <w:rsid w:val="00C90786"/>
    <w:rsid w:val="00C9565C"/>
    <w:rsid w:val="00C96566"/>
    <w:rsid w:val="00CC3BFF"/>
    <w:rsid w:val="00CD445D"/>
    <w:rsid w:val="00CD6482"/>
    <w:rsid w:val="00CD7809"/>
    <w:rsid w:val="00CE485C"/>
    <w:rsid w:val="00D105E1"/>
    <w:rsid w:val="00D1155F"/>
    <w:rsid w:val="00D1498F"/>
    <w:rsid w:val="00D316D9"/>
    <w:rsid w:val="00D33E5A"/>
    <w:rsid w:val="00D3412F"/>
    <w:rsid w:val="00D468A8"/>
    <w:rsid w:val="00D51AEE"/>
    <w:rsid w:val="00D57630"/>
    <w:rsid w:val="00D767D3"/>
    <w:rsid w:val="00D8171E"/>
    <w:rsid w:val="00D83D3B"/>
    <w:rsid w:val="00D905AB"/>
    <w:rsid w:val="00D94EC4"/>
    <w:rsid w:val="00DA0766"/>
    <w:rsid w:val="00DA4B95"/>
    <w:rsid w:val="00DB3F4B"/>
    <w:rsid w:val="00DD3F61"/>
    <w:rsid w:val="00DD7687"/>
    <w:rsid w:val="00DE6F84"/>
    <w:rsid w:val="00E05AB1"/>
    <w:rsid w:val="00E05D63"/>
    <w:rsid w:val="00E11B87"/>
    <w:rsid w:val="00E12D14"/>
    <w:rsid w:val="00E14474"/>
    <w:rsid w:val="00E416A9"/>
    <w:rsid w:val="00E44C01"/>
    <w:rsid w:val="00E50C90"/>
    <w:rsid w:val="00E673B0"/>
    <w:rsid w:val="00E83DD5"/>
    <w:rsid w:val="00EA2299"/>
    <w:rsid w:val="00EA6484"/>
    <w:rsid w:val="00EA6AF8"/>
    <w:rsid w:val="00EB26BA"/>
    <w:rsid w:val="00EC2CCC"/>
    <w:rsid w:val="00ED4514"/>
    <w:rsid w:val="00EF5F93"/>
    <w:rsid w:val="00F008C1"/>
    <w:rsid w:val="00F01D95"/>
    <w:rsid w:val="00F1254A"/>
    <w:rsid w:val="00F2242F"/>
    <w:rsid w:val="00F372B6"/>
    <w:rsid w:val="00F43E6E"/>
    <w:rsid w:val="00F5105D"/>
    <w:rsid w:val="00F54966"/>
    <w:rsid w:val="00F57D5A"/>
    <w:rsid w:val="00F6766C"/>
    <w:rsid w:val="00F707C7"/>
    <w:rsid w:val="00F812A4"/>
    <w:rsid w:val="00FA1124"/>
    <w:rsid w:val="00FA77F1"/>
    <w:rsid w:val="00FB1BBA"/>
    <w:rsid w:val="00FD0586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99"/>
    <w:qFormat/>
    <w:rsid w:val="00B832C1"/>
    <w:pPr>
      <w:ind w:firstLineChars="200" w:firstLine="420"/>
    </w:pPr>
  </w:style>
  <w:style w:type="character" w:customStyle="1" w:styleId="longtext">
    <w:name w:val="long_text"/>
    <w:rsid w:val="000F5D6E"/>
  </w:style>
  <w:style w:type="paragraph" w:customStyle="1" w:styleId="a6">
    <w:name w:val="段"/>
    <w:link w:val="Char1"/>
    <w:rsid w:val="00A6037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6"/>
    <w:rsid w:val="00A60375"/>
    <w:rPr>
      <w:rFonts w:ascii="宋体" w:eastAsia="宋体" w:hAnsi="Times New Roman" w:cs="Times New Roman"/>
      <w:noProof/>
      <w:kern w:val="0"/>
      <w:szCs w:val="20"/>
    </w:rPr>
  </w:style>
  <w:style w:type="paragraph" w:styleId="a7">
    <w:name w:val="Date"/>
    <w:basedOn w:val="a"/>
    <w:next w:val="a"/>
    <w:link w:val="Char2"/>
    <w:uiPriority w:val="99"/>
    <w:semiHidden/>
    <w:unhideWhenUsed/>
    <w:rsid w:val="008204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204B4"/>
  </w:style>
  <w:style w:type="character" w:styleId="a8">
    <w:name w:val="Strong"/>
    <w:basedOn w:val="a0"/>
    <w:uiPriority w:val="22"/>
    <w:qFormat/>
    <w:rsid w:val="00335C5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30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307A"/>
    <w:rPr>
      <w:sz w:val="18"/>
      <w:szCs w:val="18"/>
    </w:rPr>
  </w:style>
  <w:style w:type="paragraph" w:customStyle="1" w:styleId="Default">
    <w:name w:val="Default"/>
    <w:rsid w:val="006D0FEB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99"/>
    <w:qFormat/>
    <w:rsid w:val="00B832C1"/>
    <w:pPr>
      <w:ind w:firstLineChars="200" w:firstLine="420"/>
    </w:pPr>
  </w:style>
  <w:style w:type="character" w:customStyle="1" w:styleId="longtext">
    <w:name w:val="long_text"/>
    <w:rsid w:val="000F5D6E"/>
  </w:style>
  <w:style w:type="paragraph" w:customStyle="1" w:styleId="a6">
    <w:name w:val="段"/>
    <w:link w:val="Char1"/>
    <w:rsid w:val="00A6037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6"/>
    <w:rsid w:val="00A60375"/>
    <w:rPr>
      <w:rFonts w:ascii="宋体" w:eastAsia="宋体" w:hAnsi="Times New Roman" w:cs="Times New Roman"/>
      <w:noProof/>
      <w:kern w:val="0"/>
      <w:szCs w:val="20"/>
    </w:rPr>
  </w:style>
  <w:style w:type="paragraph" w:styleId="a7">
    <w:name w:val="Date"/>
    <w:basedOn w:val="a"/>
    <w:next w:val="a"/>
    <w:link w:val="Char2"/>
    <w:uiPriority w:val="99"/>
    <w:semiHidden/>
    <w:unhideWhenUsed/>
    <w:rsid w:val="008204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204B4"/>
  </w:style>
  <w:style w:type="character" w:styleId="a8">
    <w:name w:val="Strong"/>
    <w:basedOn w:val="a0"/>
    <w:uiPriority w:val="22"/>
    <w:qFormat/>
    <w:rsid w:val="00335C5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30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307A"/>
    <w:rPr>
      <w:sz w:val="18"/>
      <w:szCs w:val="18"/>
    </w:rPr>
  </w:style>
  <w:style w:type="paragraph" w:customStyle="1" w:styleId="Default">
    <w:name w:val="Default"/>
    <w:rsid w:val="006D0FEB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1190</Words>
  <Characters>6785</Characters>
  <Application>Microsoft Office Word</Application>
  <DocSecurity>0</DocSecurity>
  <Lines>56</Lines>
  <Paragraphs>15</Paragraphs>
  <ScaleCrop>false</ScaleCrop>
  <Company>番茄花园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樊智锐</dc:creator>
  <cp:lastModifiedBy>未定义</cp:lastModifiedBy>
  <cp:revision>28</cp:revision>
  <dcterms:created xsi:type="dcterms:W3CDTF">2017-07-20T07:04:00Z</dcterms:created>
  <dcterms:modified xsi:type="dcterms:W3CDTF">2018-04-23T00:33:00Z</dcterms:modified>
</cp:coreProperties>
</file>