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rPr>
          <w:rFonts w:hint="eastAsia" w:eastAsia="宋体"/>
        </w:rPr>
      </w:pPr>
      <w:r>
        <w:rPr>
          <w:rFonts w:ascii="Times New Roman"/>
        </w:rPr>
        <w:t>ICS</w:t>
      </w:r>
      <w:r>
        <w:rPr>
          <w:rFonts w:hint="eastAsia" w:ascii="MS Mincho" w:hAnsi="MS Mincho" w:eastAsia="MS Mincho" w:cs="MS Mincho"/>
        </w:rPr>
        <w:t> </w:t>
      </w:r>
      <w:r>
        <w:rPr>
          <w:rFonts w:hint="eastAsia" w:ascii="MS Mincho" w:hAnsi="MS Mincho" w:eastAsia="宋体" w:cs="MS Mincho"/>
        </w:rPr>
        <w:t>77.150.99</w:t>
      </w:r>
    </w:p>
    <w:p>
      <w:pPr>
        <w:pStyle w:val="116"/>
        <w:rPr>
          <w:rFonts w:hint="eastAsia"/>
        </w:rPr>
      </w:pPr>
      <w:r>
        <w:rPr>
          <w:rFonts w:hint="eastAsia"/>
        </w:rPr>
        <w:t>H 62</w:t>
      </w:r>
    </w:p>
    <w:p>
      <w:pPr>
        <w:pStyle w:val="116"/>
        <w:rPr>
          <w:rFonts w:hint="eastAsia" w:ascii="MS Mincho" w:hAnsi="MS Mincho" w:eastAsia="MS Mincho" w:cs="MS Mincho"/>
        </w:rPr>
      </w:pPr>
    </w:p>
    <w:p>
      <w:pPr>
        <w:pStyle w:val="116"/>
      </w:pPr>
    </w:p>
    <w:p>
      <w:pPr>
        <w:pStyle w:val="62"/>
      </w:pPr>
      <w:r>
        <w:drawing>
          <wp:inline distT="0" distB="0" distL="114300" distR="114300">
            <wp:extent cx="1437640" cy="719455"/>
            <wp:effectExtent l="0" t="0" r="10160" b="4445"/>
            <wp:docPr id="6"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GB"/>
                    <pic:cNvPicPr>
                      <a:picLocks noChangeAspect="1"/>
                    </pic:cNvPicPr>
                  </pic:nvPicPr>
                  <pic:blipFill>
                    <a:blip r:embed="rId7"/>
                    <a:stretch>
                      <a:fillRect/>
                    </a:stretch>
                  </pic:blipFill>
                  <pic:spPr>
                    <a:xfrm>
                      <a:off x="0" y="0"/>
                      <a:ext cx="1437640" cy="719455"/>
                    </a:xfrm>
                    <a:prstGeom prst="rect">
                      <a:avLst/>
                    </a:prstGeom>
                    <a:noFill/>
                    <a:ln w="9525">
                      <a:noFill/>
                    </a:ln>
                  </pic:spPr>
                </pic:pic>
              </a:graphicData>
            </a:graphic>
          </wp:inline>
        </w:drawing>
      </w:r>
    </w:p>
    <w:p>
      <w:pPr>
        <w:pStyle w:val="63"/>
      </w:pPr>
      <w:r>
        <w:rPr>
          <w:rFonts w:hint="eastAsia"/>
        </w:rPr>
        <w:t>中华人民共和国国家标准</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vAlign w:val="top"/>
          </w:tcPr>
          <w:p>
            <w:pPr>
              <w:pStyle w:val="43"/>
              <w:rPr>
                <w:rFonts w:hint="eastAsia"/>
              </w:rPr>
            </w:pPr>
            <w:bookmarkStart w:id="0" w:name="DT"/>
            <w:r>
              <w:rPr>
                <w:rFonts w:ascii="Times New Roman"/>
              </w:rPr>
              <w:t>GB/T</w:t>
            </w:r>
            <w:r>
              <w:rPr>
                <w:rFonts w:hint="eastAsia" w:ascii="Times New Roman"/>
              </w:rPr>
              <w:t xml:space="preserve"> </w:t>
            </w:r>
            <w:r>
              <w:rPr>
                <w:rFonts w:hint="eastAsia"/>
              </w:rPr>
              <w:t>XXXX</w:t>
            </w:r>
            <w:r>
              <w:t>—</w:t>
            </w:r>
            <w:r>
              <w:rPr>
                <w:rFonts w:hint="eastAsia"/>
              </w:rPr>
              <w:t>2018</w:t>
            </w:r>
          </w:p>
          <w:p>
            <w:pPr>
              <w:pStyle w:val="71"/>
            </w:pP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w:pict>
                    <v:rect id="DT" o:spid="_x0000_s1026" o:spt="1" style="position:absolute;left:0pt;margin-left:372.8pt;margin-top:119.8pt;height:18pt;width:90pt;z-index:-251656192;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VOiDYAAAACwEAAA8AAAAAAAAAAQAgAAAAIgAA&#10;AGRycy9kb3ducmV2LnhtbFBLAQIUABQAAAAIAIdO4kCEATEClgEAACIDAAAOAAAAAAAAAAEAIAAA&#10;ACcBAABkcnMvZTJvRG9jLnhtbFBLBQYAAAAABgAGAFkBAAAvBQAAAAA=&#10;">
                      <v:fill on="t" focussize="0,0"/>
                      <v:stroke on="f"/>
                      <v:imagedata o:title=""/>
                      <o:lock v:ext="edit" aspectratio="f"/>
                    </v:rect>
                  </w:pict>
                </mc:Fallback>
              </mc:AlternateContent>
            </w:r>
            <w:bookmarkEnd w:id="0"/>
          </w:p>
        </w:tc>
      </w:tr>
    </w:tbl>
    <w:p>
      <w:pPr>
        <w:pStyle w:val="43"/>
      </w:pPr>
    </w:p>
    <w:p>
      <w:pPr>
        <w:pStyle w:val="43"/>
      </w:pPr>
    </w:p>
    <w:p>
      <w:pPr>
        <w:pStyle w:val="73"/>
        <w:rPr>
          <w:rFonts w:hint="eastAsia"/>
        </w:rPr>
      </w:pPr>
      <w:r>
        <w:rPr>
          <w:rFonts w:hint="eastAsia"/>
        </w:rPr>
        <w:t>铋废料</w:t>
      </w:r>
    </w:p>
    <w:p>
      <w:pPr>
        <w:pStyle w:val="75"/>
        <w:rPr>
          <w:rFonts w:hint="eastAsia"/>
        </w:rPr>
      </w:pPr>
      <w:bookmarkStart w:id="1" w:name="YZBS"/>
      <w:r>
        <w:rPr>
          <w:rFonts w:ascii="Arial" w:hAnsi="Arial" w:cs="Arial"/>
          <w:color w:val="343434"/>
          <w:szCs w:val="21"/>
        </w:rPr>
        <w:t>Bismuth containing waste</w:t>
      </w:r>
      <w:r>
        <w:t xml:space="preserve"> </w:t>
      </w:r>
    </w:p>
    <w:bookmarkEnd w:id="1"/>
    <w:p>
      <w:pPr>
        <w:pStyle w:val="75"/>
      </w:pPr>
    </w:p>
    <w:tbl>
      <w:tblPr>
        <w:tblStyle w:val="3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pPr>
              <w:pStyle w:val="76"/>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wrap="square" upright="1"/>
                          </wps:wsp>
                        </a:graphicData>
                      </a:graphic>
                    </wp:anchor>
                  </w:drawing>
                </mc:Choice>
                <mc:Fallback>
                  <w:pict>
                    <v:rect id="RQ" o:spid="_x0000_s1026" o:spt="1" style="position:absolute;left:0pt;margin-left:173.3pt;margin-top:337.15pt;height:20pt;width:150pt;z-index:-251654144;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9f34NcAAAALAQAADwAAAAAAAAABACAAAAAiAAAA&#10;ZHJzL2Rvd25yZXYueG1sUEsBAhQAFAAAAAgAh07iQH/vL4OWAQAAIgMAAA4AAAAAAAAAAQAgAAAA&#10;JgEAAGRycy9lMm9Eb2MueG1sUEsFBgAAAAAGAAYAWQEAAC4FA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3964305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id="LB" o:spid="_x0000_s1026" o:spt="1" style="position:absolute;left:0pt;margin-left:193.3pt;margin-top:312.15pt;height:24pt;width:100pt;z-index:-251655168;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3D5MNcAAAALAQAADwAAAAAAAAABACAAAAAiAAAA&#10;ZHJzL2Rvd25yZXYueG1sUEsBAhQAFAAAAAgAh07iQCfK1MSWAQAAIgMAAA4AAAAAAAAAAQAgAAAA&#10;JgEAAGRycy9lMm9Eb2MueG1sUEsFBgAAAAAGAAYAWQEAAC4FAAAAAA==&#10;">
                      <v:fill on="t" focussize="0,0"/>
                      <v:stroke on="f"/>
                      <v:imagedata o:title=""/>
                      <o:lock v:ext="edit" aspectratio="f"/>
                    </v:rect>
                  </w:pict>
                </mc:Fallback>
              </mc:AlternateContent>
            </w:r>
            <w:r>
              <w:rPr>
                <w:rFonts w:hint="eastAsia"/>
              </w:rPr>
              <w:t>（意见征求稿）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pPr>
              <w:pStyle w:val="77"/>
              <w:rPr>
                <w:color w:val="auto"/>
              </w:rPr>
            </w:pPr>
            <w:bookmarkStart w:id="2" w:name="WCRQ"/>
            <w:r>
              <w:rPr>
                <w:color w:val="auto"/>
              </w:rPr>
              <w:fldChar w:fldCharType="begin">
                <w:ffData>
                  <w:name w:val="WCRQ"/>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2"/>
          </w:p>
        </w:tc>
      </w:tr>
    </w:tbl>
    <w:p>
      <w:pPr>
        <w:pStyle w:val="123"/>
        <w:rPr>
          <w:color w:val="auto"/>
        </w:rPr>
      </w:pPr>
      <w:bookmarkStart w:id="3" w:name="FY"/>
      <w:r>
        <w:rPr>
          <w:rFonts w:ascii="黑体"/>
          <w:color w:val="auto"/>
        </w:rPr>
        <w:fldChar w:fldCharType="begin">
          <w:ffData>
            <w:name w:val="FY"/>
            <w:enabled/>
            <w:calcOnExit w:val="0"/>
            <w:entryMacro w:val="ShowHelp8"/>
            <w:textInput>
              <w:default w:val="XXXX"/>
              <w:maxLength w:val="4"/>
            </w:textInput>
          </w:ffData>
        </w:fldChar>
      </w:r>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3"/>
      <w:r>
        <w:rPr>
          <w:color w:val="auto"/>
        </w:rPr>
        <w:t xml:space="preserve"> </w:t>
      </w:r>
      <w:r>
        <w:rPr>
          <w:rFonts w:ascii="黑体"/>
          <w:color w:val="auto"/>
        </w:rPr>
        <w:t>-</w:t>
      </w:r>
      <w:r>
        <w:rPr>
          <w:color w:val="auto"/>
        </w:rPr>
        <w:t xml:space="preserve"> </w:t>
      </w:r>
      <w:bookmarkStart w:id="4" w:name="FM"/>
      <w:r>
        <w:rPr>
          <w:rFonts w:ascii="黑体"/>
          <w:color w:val="auto"/>
        </w:rPr>
        <w:fldChar w:fldCharType="begin">
          <w:ffData>
            <w:name w:val="FM"/>
            <w:enabled/>
            <w:calcOnExit w:val="0"/>
            <w:entryMacro w:val="ShowHelp8"/>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4"/>
      <w:r>
        <w:rPr>
          <w:color w:val="auto"/>
        </w:rPr>
        <w:t xml:space="preserve"> </w:t>
      </w:r>
      <w:r>
        <w:rPr>
          <w:rFonts w:ascii="黑体"/>
          <w:color w:val="auto"/>
        </w:rPr>
        <w:t>-</w:t>
      </w:r>
      <w:r>
        <w:rPr>
          <w:color w:val="auto"/>
        </w:rPr>
        <w:t xml:space="preserve"> </w:t>
      </w:r>
      <w:bookmarkStart w:id="5" w:name="FD"/>
      <w:r>
        <w:rPr>
          <w:rFonts w:ascii="黑体"/>
          <w:color w:val="auto"/>
        </w:rPr>
        <w:fldChar w:fldCharType="begin">
          <w:ffData>
            <w:name w:val="FD"/>
            <w:enabled/>
            <w:calcOnExit w:val="0"/>
            <w:entryMacro w:val="ShowHelp8"/>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5"/>
      <w:r>
        <w:rPr>
          <w:rFonts w:hint="eastAsia"/>
          <w:color w:val="auto"/>
        </w:rPr>
        <w:t>发布</w:t>
      </w:r>
      <w:r>
        <w:rPr>
          <w:color w:val="auto"/>
        </w:rP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824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f8oDOcwBAACOAwAADgAAAAAAAAABACAAAAAlAQAA&#10;ZHJzL2Uyb0RvYy54bWxQSwUGAAAAAAYABgBZAQAAYwUAAAAA&#10;">
                <v:fill on="f" focussize="0,0"/>
                <v:stroke color="#000000" joinstyle="round"/>
                <v:imagedata o:title=""/>
                <o:lock v:ext="edit" aspectratio="f"/>
                <w10:anchorlock/>
              </v:line>
            </w:pict>
          </mc:Fallback>
        </mc:AlternateContent>
      </w:r>
    </w:p>
    <w:p>
      <w:pPr>
        <w:pStyle w:val="124"/>
        <w:rPr>
          <w:color w:val="auto"/>
        </w:rPr>
      </w:pPr>
      <w:bookmarkStart w:id="6" w:name="SY"/>
      <w:r>
        <w:rPr>
          <w:rFonts w:ascii="黑体"/>
          <w:color w:val="auto"/>
        </w:rPr>
        <w:fldChar w:fldCharType="begin">
          <w:ffData>
            <w:name w:val="SY"/>
            <w:enabled/>
            <w:calcOnExit w:val="0"/>
            <w:entryMacro w:val="ShowHelp9"/>
            <w:textInput>
              <w:default w:val="XXXX"/>
              <w:maxLength w:val="4"/>
            </w:textInput>
          </w:ffData>
        </w:fldChar>
      </w:r>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6"/>
      <w:r>
        <w:rPr>
          <w:color w:val="auto"/>
        </w:rPr>
        <w:t xml:space="preserve"> </w:t>
      </w:r>
      <w:r>
        <w:rPr>
          <w:rFonts w:ascii="黑体"/>
          <w:color w:val="auto"/>
        </w:rPr>
        <w:t>-</w:t>
      </w:r>
      <w:r>
        <w:rPr>
          <w:color w:val="auto"/>
        </w:rPr>
        <w:t xml:space="preserve"> </w:t>
      </w:r>
      <w:bookmarkStart w:id="7" w:name="SM"/>
      <w:r>
        <w:rPr>
          <w:rFonts w:ascii="黑体"/>
          <w:color w:val="auto"/>
        </w:rPr>
        <w:fldChar w:fldCharType="begin">
          <w:ffData>
            <w:name w:val="SM"/>
            <w:enabled/>
            <w:calcOnExit w:val="0"/>
            <w:entryMacro w:val="ShowHelp9"/>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7"/>
      <w:r>
        <w:rPr>
          <w:color w:val="auto"/>
        </w:rPr>
        <w:t xml:space="preserve"> </w:t>
      </w:r>
      <w:r>
        <w:rPr>
          <w:rFonts w:ascii="黑体"/>
          <w:color w:val="auto"/>
        </w:rPr>
        <w:t>-</w:t>
      </w:r>
      <w:r>
        <w:rPr>
          <w:color w:val="auto"/>
        </w:rPr>
        <w:t xml:space="preserve"> </w:t>
      </w:r>
      <w:bookmarkStart w:id="8" w:name="SD"/>
      <w:r>
        <w:rPr>
          <w:rFonts w:ascii="黑体"/>
          <w:color w:val="auto"/>
        </w:rPr>
        <w:fldChar w:fldCharType="begin">
          <w:ffData>
            <w:name w:val="SD"/>
            <w:enabled/>
            <w:calcOnExit w:val="0"/>
            <w:entryMacro w:val="ShowHelp9"/>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8"/>
      <w:r>
        <w:rPr>
          <w:rFonts w:hint="eastAsia"/>
          <w:color w:val="auto"/>
        </w:rPr>
        <w:t>实施</w:t>
      </w:r>
    </w:p>
    <w:p>
      <w:pPr>
        <w:pStyle w:val="69"/>
        <w:rPr>
          <w:color w:val="auto"/>
        </w:rPr>
        <w:sectPr>
          <w:pgSz w:w="11906" w:h="16838"/>
          <w:pgMar w:top="567" w:right="850" w:bottom="1134" w:left="1418" w:header="0" w:footer="0" w:gutter="0"/>
          <w:pgNumType w:start="1"/>
          <w:cols w:space="425" w:num="1"/>
          <w:docGrid w:type="lines" w:linePitch="312" w:charSpace="0"/>
        </w:sectPr>
      </w:pPr>
      <w:r>
        <w:rPr>
          <w:color w:val="auto"/>
        </w:rPr>
        <w:drawing>
          <wp:inline distT="0" distB="0" distL="114300" distR="114300">
            <wp:extent cx="5033010" cy="718185"/>
            <wp:effectExtent l="0" t="0" r="15240" b="5715"/>
            <wp:docPr id="7"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BSendClear"/>
                    <pic:cNvPicPr>
                      <a:picLocks noChangeAspect="1"/>
                    </pic:cNvPicPr>
                  </pic:nvPicPr>
                  <pic:blipFill>
                    <a:blip r:embed="rId8"/>
                    <a:stretch>
                      <a:fillRect/>
                    </a:stretch>
                  </pic:blipFill>
                  <pic:spPr>
                    <a:xfrm>
                      <a:off x="0" y="0"/>
                      <a:ext cx="5033010" cy="718185"/>
                    </a:xfrm>
                    <a:prstGeom prst="rect">
                      <a:avLst/>
                    </a:prstGeom>
                    <a:noFill/>
                    <a:ln w="9525">
                      <a:noFill/>
                    </a:ln>
                  </pic:spPr>
                </pic:pic>
              </a:graphicData>
            </a:graphic>
          </wp:inline>
        </w:drawing>
      </w:r>
      <w:r>
        <w:rPr>
          <w:rFonts w:hint="eastAsia"/>
        </w:rPr>
        <w:t>H 62</w:t>
      </w:r>
      <w:r>
        <w:rPr>
          <w:color w:val="auto"/>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BJcGetzQEAAI4DAAAOAAAAAAAAAAEAIAAAACYB&#10;AABkcnMvZTJvRG9jLnhtbFBLBQYAAAAABgAGAFkBAABlBQAAAAA=&#10;">
                <v:fill on="f" focussize="0,0"/>
                <v:stroke color="#000000" joinstyle="round"/>
                <v:imagedata o:title=""/>
                <o:lock v:ext="edit" aspectratio="f"/>
              </v:line>
            </w:pict>
          </mc:Fallback>
        </mc:AlternateContent>
      </w:r>
    </w:p>
    <w:p>
      <w:pPr>
        <w:pStyle w:val="46"/>
        <w:rPr>
          <w:rFonts w:hint="eastAsia"/>
        </w:rPr>
      </w:pPr>
      <w:bookmarkStart w:id="9" w:name="_Toc413326346"/>
      <w:bookmarkStart w:id="10" w:name="_Toc402950139"/>
      <w:r>
        <w:rPr>
          <w:rFonts w:hint="eastAsia"/>
        </w:rPr>
        <w:t>目</w:t>
      </w:r>
      <w:bookmarkStart w:id="11" w:name="BKML"/>
      <w:r>
        <w:rPr>
          <w:rFonts w:hAnsi="黑体"/>
        </w:rPr>
        <w:t>  </w:t>
      </w:r>
      <w:r>
        <w:rPr>
          <w:rFonts w:hint="eastAsia"/>
        </w:rPr>
        <w:t>次</w:t>
      </w:r>
      <w:bookmarkEnd w:id="11"/>
    </w:p>
    <w:p>
      <w:pPr>
        <w:pStyle w:val="17"/>
        <w:spacing w:before="78" w:after="78"/>
        <w:rPr>
          <w:rFonts w:ascii="Times New Roman"/>
          <w:szCs w:val="24"/>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fldLock="1"/>
      </w:r>
      <w:r>
        <w:rPr>
          <w:rStyle w:val="34"/>
        </w:rPr>
        <w:instrText xml:space="preserve"> </w:instrText>
      </w:r>
      <w:r>
        <w:instrText xml:space="preserve">HYPERLINK \l "_Toc409252946"</w:instrText>
      </w:r>
      <w:r>
        <w:rPr>
          <w:rStyle w:val="34"/>
        </w:rPr>
        <w:instrText xml:space="preserve"> </w:instrText>
      </w:r>
      <w:r>
        <w:fldChar w:fldCharType="separate"/>
      </w:r>
      <w:r>
        <w:rPr>
          <w:rStyle w:val="34"/>
          <w:rFonts w:hint="eastAsia"/>
        </w:rPr>
        <w:t>前言</w:t>
      </w:r>
      <w:r>
        <w:tab/>
      </w:r>
      <w:r>
        <w:fldChar w:fldCharType="begin" w:fldLock="1"/>
      </w:r>
      <w:r>
        <w:instrText xml:space="preserve"> PAGEREF _Toc409252946 \h </w:instrText>
      </w:r>
      <w:r>
        <w:fldChar w:fldCharType="separate"/>
      </w:r>
      <w:r>
        <w:t>II</w:t>
      </w:r>
      <w:r>
        <w:fldChar w:fldCharType="end"/>
      </w:r>
      <w:r>
        <w:fldChar w:fldCharType="end"/>
      </w:r>
    </w:p>
    <w:p>
      <w:pPr>
        <w:pStyle w:val="17"/>
        <w:spacing w:before="78" w:after="78"/>
        <w:rPr>
          <w:rFonts w:ascii="Times New Roman"/>
          <w:szCs w:val="24"/>
        </w:rPr>
      </w:pPr>
      <w:r>
        <w:fldChar w:fldCharType="begin" w:fldLock="1"/>
      </w:r>
      <w:r>
        <w:rPr>
          <w:rStyle w:val="34"/>
        </w:rPr>
        <w:instrText xml:space="preserve"> </w:instrText>
      </w:r>
      <w:r>
        <w:instrText xml:space="preserve">HYPERLINK \l "_Toc409252947"</w:instrText>
      </w:r>
      <w:r>
        <w:rPr>
          <w:rStyle w:val="34"/>
        </w:rPr>
        <w:instrText xml:space="preserve"> </w:instrText>
      </w:r>
      <w:r>
        <w:fldChar w:fldCharType="separate"/>
      </w:r>
      <w:r>
        <w:rPr>
          <w:rStyle w:val="34"/>
        </w:rPr>
        <w:t>1</w:t>
      </w:r>
      <w:r>
        <w:rPr>
          <w:rStyle w:val="34"/>
          <w:rFonts w:hint="eastAsia"/>
        </w:rPr>
        <w:t>　范围</w:t>
      </w:r>
      <w:r>
        <w:tab/>
      </w:r>
      <w:r>
        <w:fldChar w:fldCharType="begin" w:fldLock="1"/>
      </w:r>
      <w:r>
        <w:instrText xml:space="preserve"> PAGEREF _Toc409252947 \h </w:instrText>
      </w:r>
      <w:r>
        <w:fldChar w:fldCharType="separate"/>
      </w:r>
      <w:r>
        <w:t>1</w:t>
      </w:r>
      <w:r>
        <w:fldChar w:fldCharType="end"/>
      </w:r>
      <w:r>
        <w:fldChar w:fldCharType="end"/>
      </w:r>
    </w:p>
    <w:p>
      <w:pPr>
        <w:pStyle w:val="17"/>
        <w:spacing w:before="78" w:after="78"/>
        <w:rPr>
          <w:rFonts w:ascii="Times New Roman"/>
          <w:szCs w:val="24"/>
        </w:rPr>
      </w:pPr>
      <w:r>
        <w:fldChar w:fldCharType="begin" w:fldLock="1"/>
      </w:r>
      <w:r>
        <w:rPr>
          <w:rStyle w:val="34"/>
        </w:rPr>
        <w:instrText xml:space="preserve"> </w:instrText>
      </w:r>
      <w:r>
        <w:instrText xml:space="preserve">HYPERLINK \l "_Toc409252948"</w:instrText>
      </w:r>
      <w:r>
        <w:rPr>
          <w:rStyle w:val="34"/>
        </w:rPr>
        <w:instrText xml:space="preserve"> </w:instrText>
      </w:r>
      <w:r>
        <w:fldChar w:fldCharType="separate"/>
      </w:r>
      <w:r>
        <w:rPr>
          <w:rStyle w:val="34"/>
        </w:rPr>
        <w:t>2</w:t>
      </w:r>
      <w:r>
        <w:rPr>
          <w:rStyle w:val="34"/>
          <w:rFonts w:hint="eastAsia"/>
        </w:rPr>
        <w:t>　规范性引用文件</w:t>
      </w:r>
      <w:r>
        <w:tab/>
      </w:r>
      <w:r>
        <w:fldChar w:fldCharType="begin" w:fldLock="1"/>
      </w:r>
      <w:r>
        <w:instrText xml:space="preserve"> PAGEREF _Toc409252948 \h </w:instrText>
      </w:r>
      <w:r>
        <w:fldChar w:fldCharType="separate"/>
      </w:r>
      <w:r>
        <w:t>1</w:t>
      </w:r>
      <w:r>
        <w:fldChar w:fldCharType="end"/>
      </w:r>
      <w:r>
        <w:fldChar w:fldCharType="end"/>
      </w:r>
    </w:p>
    <w:p>
      <w:pPr>
        <w:pStyle w:val="17"/>
        <w:spacing w:before="78" w:after="78"/>
        <w:rPr>
          <w:rFonts w:ascii="Times New Roman"/>
          <w:szCs w:val="24"/>
        </w:rPr>
      </w:pPr>
      <w:r>
        <w:fldChar w:fldCharType="begin" w:fldLock="1"/>
      </w:r>
      <w:r>
        <w:rPr>
          <w:rStyle w:val="34"/>
        </w:rPr>
        <w:instrText xml:space="preserve"> </w:instrText>
      </w:r>
      <w:r>
        <w:instrText xml:space="preserve">HYPERLINK \l "_Toc409252949"</w:instrText>
      </w:r>
      <w:r>
        <w:rPr>
          <w:rStyle w:val="34"/>
        </w:rPr>
        <w:instrText xml:space="preserve"> </w:instrText>
      </w:r>
      <w:r>
        <w:fldChar w:fldCharType="separate"/>
      </w:r>
      <w:r>
        <w:rPr>
          <w:rStyle w:val="34"/>
        </w:rPr>
        <w:t>3</w:t>
      </w:r>
      <w:r>
        <w:rPr>
          <w:rStyle w:val="34"/>
          <w:rFonts w:hint="eastAsia"/>
        </w:rPr>
        <w:t>　术语和定义</w:t>
      </w:r>
      <w:r>
        <w:tab/>
      </w:r>
      <w:r>
        <w:fldChar w:fldCharType="begin" w:fldLock="1"/>
      </w:r>
      <w:r>
        <w:instrText xml:space="preserve"> PAGEREF _Toc409252949 \h </w:instrText>
      </w:r>
      <w:r>
        <w:fldChar w:fldCharType="separate"/>
      </w:r>
      <w:r>
        <w:t>1</w:t>
      </w:r>
      <w:r>
        <w:fldChar w:fldCharType="end"/>
      </w:r>
      <w:r>
        <w:fldChar w:fldCharType="end"/>
      </w:r>
    </w:p>
    <w:p>
      <w:pPr>
        <w:pStyle w:val="17"/>
        <w:spacing w:before="78" w:after="78"/>
        <w:rPr>
          <w:rFonts w:ascii="Times New Roman"/>
          <w:szCs w:val="24"/>
        </w:rPr>
      </w:pPr>
      <w:r>
        <w:fldChar w:fldCharType="begin" w:fldLock="1"/>
      </w:r>
      <w:r>
        <w:rPr>
          <w:rStyle w:val="34"/>
        </w:rPr>
        <w:instrText xml:space="preserve"> </w:instrText>
      </w:r>
      <w:r>
        <w:instrText xml:space="preserve">HYPERLINK \l "_Toc409252950"</w:instrText>
      </w:r>
      <w:r>
        <w:rPr>
          <w:rStyle w:val="34"/>
        </w:rPr>
        <w:instrText xml:space="preserve"> </w:instrText>
      </w:r>
      <w:r>
        <w:fldChar w:fldCharType="separate"/>
      </w:r>
      <w:r>
        <w:rPr>
          <w:rStyle w:val="34"/>
        </w:rPr>
        <w:t>4</w:t>
      </w:r>
      <w:r>
        <w:rPr>
          <w:rStyle w:val="34"/>
          <w:rFonts w:hint="eastAsia"/>
        </w:rPr>
        <w:t>　分类</w:t>
      </w:r>
      <w:r>
        <w:tab/>
      </w:r>
      <w:r>
        <w:fldChar w:fldCharType="begin" w:fldLock="1"/>
      </w:r>
      <w:r>
        <w:instrText xml:space="preserve"> PAGEREF _Toc409252950 \h </w:instrText>
      </w:r>
      <w:r>
        <w:fldChar w:fldCharType="separate"/>
      </w:r>
      <w:r>
        <w:t>1</w:t>
      </w:r>
      <w:r>
        <w:fldChar w:fldCharType="end"/>
      </w:r>
      <w:r>
        <w:fldChar w:fldCharType="end"/>
      </w:r>
    </w:p>
    <w:p>
      <w:pPr>
        <w:pStyle w:val="17"/>
        <w:spacing w:before="78" w:after="78"/>
        <w:rPr>
          <w:rFonts w:ascii="Times New Roman"/>
          <w:szCs w:val="24"/>
        </w:rPr>
      </w:pPr>
      <w:r>
        <w:fldChar w:fldCharType="begin" w:fldLock="1"/>
      </w:r>
      <w:r>
        <w:rPr>
          <w:rStyle w:val="34"/>
        </w:rPr>
        <w:instrText xml:space="preserve"> </w:instrText>
      </w:r>
      <w:r>
        <w:instrText xml:space="preserve">HYPERLINK \l "_Toc409252951"</w:instrText>
      </w:r>
      <w:r>
        <w:rPr>
          <w:rStyle w:val="34"/>
        </w:rPr>
        <w:instrText xml:space="preserve"> </w:instrText>
      </w:r>
      <w:r>
        <w:fldChar w:fldCharType="separate"/>
      </w:r>
      <w:r>
        <w:rPr>
          <w:rStyle w:val="34"/>
        </w:rPr>
        <w:t>5</w:t>
      </w:r>
      <w:r>
        <w:rPr>
          <w:rStyle w:val="34"/>
          <w:rFonts w:hint="eastAsia"/>
        </w:rPr>
        <w:t>　要求</w:t>
      </w:r>
      <w:r>
        <w:tab/>
      </w:r>
      <w:r>
        <w:fldChar w:fldCharType="begin" w:fldLock="1"/>
      </w:r>
      <w:r>
        <w:instrText xml:space="preserve"> PAGEREF _Toc409252951 \h </w:instrText>
      </w:r>
      <w:r>
        <w:fldChar w:fldCharType="separate"/>
      </w:r>
      <w:r>
        <w:t>2</w:t>
      </w:r>
      <w:r>
        <w:fldChar w:fldCharType="end"/>
      </w:r>
      <w:r>
        <w:fldChar w:fldCharType="end"/>
      </w:r>
    </w:p>
    <w:p>
      <w:pPr>
        <w:pStyle w:val="17"/>
        <w:spacing w:before="78" w:after="78"/>
        <w:rPr>
          <w:rFonts w:ascii="Times New Roman"/>
          <w:szCs w:val="24"/>
        </w:rPr>
      </w:pPr>
      <w:r>
        <w:fldChar w:fldCharType="begin" w:fldLock="1"/>
      </w:r>
      <w:r>
        <w:rPr>
          <w:rStyle w:val="34"/>
        </w:rPr>
        <w:instrText xml:space="preserve"> </w:instrText>
      </w:r>
      <w:r>
        <w:instrText xml:space="preserve">HYPERLINK \l "_Toc409252952"</w:instrText>
      </w:r>
      <w:r>
        <w:rPr>
          <w:rStyle w:val="34"/>
        </w:rPr>
        <w:instrText xml:space="preserve"> </w:instrText>
      </w:r>
      <w:r>
        <w:fldChar w:fldCharType="separate"/>
      </w:r>
      <w:r>
        <w:rPr>
          <w:rStyle w:val="34"/>
        </w:rPr>
        <w:t>6</w:t>
      </w:r>
      <w:r>
        <w:rPr>
          <w:rStyle w:val="34"/>
          <w:rFonts w:hint="eastAsia"/>
        </w:rPr>
        <w:t>　试验方法</w:t>
      </w:r>
      <w:r>
        <w:tab/>
      </w:r>
      <w:r>
        <w:fldChar w:fldCharType="begin" w:fldLock="1"/>
      </w:r>
      <w:r>
        <w:instrText xml:space="preserve"> PAGEREF _Toc409252952 \h </w:instrText>
      </w:r>
      <w:r>
        <w:fldChar w:fldCharType="separate"/>
      </w:r>
      <w:r>
        <w:t>3</w:t>
      </w:r>
      <w:r>
        <w:fldChar w:fldCharType="end"/>
      </w:r>
      <w:r>
        <w:fldChar w:fldCharType="end"/>
      </w:r>
    </w:p>
    <w:p>
      <w:pPr>
        <w:pStyle w:val="17"/>
        <w:spacing w:before="78" w:after="78"/>
        <w:rPr>
          <w:rFonts w:ascii="Times New Roman"/>
          <w:szCs w:val="24"/>
        </w:rPr>
      </w:pPr>
      <w:r>
        <w:fldChar w:fldCharType="begin" w:fldLock="1"/>
      </w:r>
      <w:r>
        <w:rPr>
          <w:rStyle w:val="34"/>
        </w:rPr>
        <w:instrText xml:space="preserve"> </w:instrText>
      </w:r>
      <w:r>
        <w:instrText xml:space="preserve">HYPERLINK \l "_Toc409252953"</w:instrText>
      </w:r>
      <w:r>
        <w:rPr>
          <w:rStyle w:val="34"/>
        </w:rPr>
        <w:instrText xml:space="preserve"> </w:instrText>
      </w:r>
      <w:r>
        <w:fldChar w:fldCharType="separate"/>
      </w:r>
      <w:r>
        <w:rPr>
          <w:rStyle w:val="34"/>
        </w:rPr>
        <w:t>7</w:t>
      </w:r>
      <w:r>
        <w:rPr>
          <w:rStyle w:val="34"/>
          <w:rFonts w:hint="eastAsia"/>
        </w:rPr>
        <w:t>　检验规则</w:t>
      </w:r>
      <w:r>
        <w:tab/>
      </w:r>
      <w:r>
        <w:fldChar w:fldCharType="begin" w:fldLock="1"/>
      </w:r>
      <w:r>
        <w:instrText xml:space="preserve"> PAGEREF _Toc409252953 \h </w:instrText>
      </w:r>
      <w:r>
        <w:fldChar w:fldCharType="separate"/>
      </w:r>
      <w:r>
        <w:t>3</w:t>
      </w:r>
      <w:r>
        <w:fldChar w:fldCharType="end"/>
      </w:r>
      <w:r>
        <w:fldChar w:fldCharType="end"/>
      </w:r>
    </w:p>
    <w:p>
      <w:pPr>
        <w:pStyle w:val="17"/>
        <w:spacing w:before="78" w:after="78"/>
        <w:rPr>
          <w:rFonts w:ascii="Times New Roman"/>
          <w:szCs w:val="24"/>
        </w:rPr>
      </w:pPr>
      <w:r>
        <w:fldChar w:fldCharType="begin" w:fldLock="1"/>
      </w:r>
      <w:r>
        <w:rPr>
          <w:rStyle w:val="34"/>
        </w:rPr>
        <w:instrText xml:space="preserve"> </w:instrText>
      </w:r>
      <w:r>
        <w:instrText xml:space="preserve">HYPERLINK \l "_Toc409252954"</w:instrText>
      </w:r>
      <w:r>
        <w:rPr>
          <w:rStyle w:val="34"/>
        </w:rPr>
        <w:instrText xml:space="preserve"> </w:instrText>
      </w:r>
      <w:r>
        <w:fldChar w:fldCharType="separate"/>
      </w:r>
      <w:r>
        <w:rPr>
          <w:rStyle w:val="34"/>
        </w:rPr>
        <w:t>8</w:t>
      </w:r>
      <w:r>
        <w:rPr>
          <w:rStyle w:val="34"/>
          <w:rFonts w:hint="eastAsia"/>
        </w:rPr>
        <w:t>　标志、包装、运输、贮存及质量证明书</w:t>
      </w:r>
      <w:r>
        <w:tab/>
      </w:r>
      <w:r>
        <w:fldChar w:fldCharType="begin" w:fldLock="1"/>
      </w:r>
      <w:r>
        <w:instrText xml:space="preserve"> PAGEREF _Toc409252954 \h </w:instrText>
      </w:r>
      <w:r>
        <w:fldChar w:fldCharType="separate"/>
      </w:r>
      <w:r>
        <w:t>3</w:t>
      </w:r>
      <w:r>
        <w:fldChar w:fldCharType="end"/>
      </w:r>
      <w:r>
        <w:fldChar w:fldCharType="end"/>
      </w:r>
    </w:p>
    <w:p>
      <w:pPr>
        <w:pStyle w:val="21"/>
        <w:rPr>
          <w:rFonts w:hint="eastAsia"/>
          <w:color w:val="auto"/>
        </w:rPr>
      </w:pPr>
      <w:r>
        <w:fldChar w:fldCharType="end"/>
      </w:r>
    </w:p>
    <w:p>
      <w:pPr>
        <w:pStyle w:val="106"/>
        <w:rPr>
          <w:rFonts w:hint="eastAsia"/>
          <w:color w:val="auto"/>
        </w:rPr>
      </w:pPr>
      <w:bookmarkStart w:id="12" w:name="_Toc467486623"/>
      <w:r>
        <w:rPr>
          <w:rFonts w:hint="eastAsia"/>
          <w:color w:val="auto"/>
        </w:rPr>
        <w:t>前</w:t>
      </w:r>
      <w:bookmarkStart w:id="13" w:name="BKQY"/>
      <w:r>
        <w:rPr>
          <w:color w:val="auto"/>
        </w:rPr>
        <w:t>  </w:t>
      </w:r>
      <w:r>
        <w:rPr>
          <w:rFonts w:hint="eastAsia"/>
          <w:color w:val="auto"/>
        </w:rPr>
        <w:t>言</w:t>
      </w:r>
      <w:bookmarkEnd w:id="9"/>
      <w:bookmarkEnd w:id="10"/>
      <w:bookmarkEnd w:id="12"/>
      <w:bookmarkEnd w:id="13"/>
    </w:p>
    <w:p>
      <w:pPr>
        <w:ind w:firstLine="420" w:firstLineChars="200"/>
        <w:rPr>
          <w:rFonts w:hint="eastAsia" w:ascii="宋体"/>
          <w:color w:val="auto"/>
        </w:rPr>
      </w:pPr>
      <w:r>
        <w:rPr>
          <w:rFonts w:hint="eastAsia" w:ascii="宋体"/>
          <w:color w:val="auto"/>
        </w:rPr>
        <w:t>本标准按照GB/T1.1-2009标准格式与要素制订。</w:t>
      </w:r>
    </w:p>
    <w:p>
      <w:pPr>
        <w:ind w:firstLine="420" w:firstLineChars="200"/>
        <w:rPr>
          <w:rFonts w:ascii="宋体"/>
          <w:color w:val="auto"/>
        </w:rPr>
      </w:pPr>
      <w:bookmarkStart w:id="14" w:name="前言2"/>
      <w:bookmarkEnd w:id="14"/>
      <w:r>
        <w:rPr>
          <w:rFonts w:hint="eastAsia" w:ascii="宋体"/>
          <w:color w:val="auto"/>
        </w:rPr>
        <w:t>本标准由</w:t>
      </w:r>
      <w:r>
        <w:rPr>
          <w:rFonts w:hint="eastAsia"/>
          <w:color w:val="auto"/>
        </w:rPr>
        <w:t>中国有色金属标准化技术委员会（SAC/TC243）</w:t>
      </w:r>
      <w:r>
        <w:rPr>
          <w:rFonts w:hint="eastAsia" w:ascii="宋体"/>
          <w:color w:val="auto"/>
        </w:rPr>
        <w:t>归口。</w:t>
      </w:r>
    </w:p>
    <w:p>
      <w:pPr>
        <w:widowControl/>
        <w:ind w:firstLine="420"/>
        <w:rPr>
          <w:rFonts w:hint="eastAsia"/>
          <w:color w:val="auto"/>
        </w:rPr>
      </w:pPr>
      <w:r>
        <w:rPr>
          <w:rFonts w:hint="eastAsia" w:ascii="宋体"/>
          <w:color w:val="auto"/>
        </w:rPr>
        <w:t>本标准主要起草单位：</w:t>
      </w:r>
      <w:r>
        <w:rPr>
          <w:rFonts w:hint="eastAsia" w:ascii="宋体" w:hAnsi="宋体"/>
          <w:color w:val="auto"/>
          <w:szCs w:val="21"/>
        </w:rPr>
        <w:t>湖南</w:t>
      </w:r>
      <w:r>
        <w:rPr>
          <w:rFonts w:hint="eastAsia" w:ascii="宋体" w:hAnsi="宋体"/>
          <w:color w:val="auto"/>
          <w:szCs w:val="21"/>
          <w:lang w:eastAsia="zh-CN"/>
        </w:rPr>
        <w:t>省</w:t>
      </w:r>
      <w:r>
        <w:rPr>
          <w:rFonts w:hint="eastAsia" w:ascii="宋体" w:hAnsi="宋体"/>
          <w:color w:val="auto"/>
          <w:szCs w:val="21"/>
        </w:rPr>
        <w:t>荣鹏环保科技有限公司</w:t>
      </w:r>
      <w:r>
        <w:rPr>
          <w:rFonts w:hint="eastAsia" w:ascii="宋体" w:hAnsi="宋体"/>
          <w:color w:val="000000"/>
          <w:kern w:val="0"/>
          <w:szCs w:val="21"/>
        </w:rPr>
        <w:t>、广东先导稀材股份有限公司、湖南省金润碲业有限公司、永兴鑫裕环保镍业有限公司、永兴县食品药品工商质量监督管理局</w:t>
      </w:r>
      <w:r>
        <w:rPr>
          <w:rFonts w:hint="eastAsia"/>
          <w:color w:val="auto"/>
        </w:rPr>
        <w:t>。</w:t>
      </w:r>
    </w:p>
    <w:p>
      <w:pPr>
        <w:ind w:firstLine="420" w:firstLineChars="200"/>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hint="eastAsia"/>
          <w:color w:val="auto"/>
        </w:rPr>
        <w:t>本标准主要起草人：李荣鹏、侯千驹、谷丽</w:t>
      </w:r>
      <w:r>
        <w:rPr>
          <w:color w:val="000000"/>
          <w:kern w:val="0"/>
          <w:szCs w:val="21"/>
        </w:rPr>
        <w:t>、</w:t>
      </w:r>
      <w:r>
        <w:rPr>
          <w:rFonts w:hint="eastAsia"/>
          <w:color w:val="000000"/>
          <w:kern w:val="0"/>
          <w:szCs w:val="21"/>
          <w:lang w:eastAsia="zh-CN"/>
        </w:rPr>
        <w:t>朱赞芳、</w:t>
      </w:r>
      <w:r>
        <w:rPr>
          <w:rFonts w:hint="eastAsia"/>
          <w:color w:val="000000"/>
          <w:kern w:val="0"/>
          <w:szCs w:val="21"/>
        </w:rPr>
        <w:t>邱传辉、邓跃兴、李振国、</w:t>
      </w:r>
      <w:r>
        <w:rPr>
          <w:rFonts w:hint="eastAsia"/>
          <w:color w:val="auto"/>
        </w:rPr>
        <w:t>陈庚龙、</w:t>
      </w:r>
      <w:r>
        <w:rPr>
          <w:color w:val="000000"/>
          <w:kern w:val="0"/>
          <w:szCs w:val="21"/>
        </w:rPr>
        <w:t>李水林、李俊</w:t>
      </w:r>
      <w:r>
        <w:rPr>
          <w:rFonts w:hint="eastAsia"/>
          <w:color w:val="000000"/>
          <w:kern w:val="0"/>
          <w:szCs w:val="21"/>
        </w:rPr>
        <w:t>、</w:t>
      </w:r>
      <w:r>
        <w:rPr>
          <w:color w:val="000000"/>
          <w:kern w:val="0"/>
          <w:szCs w:val="21"/>
        </w:rPr>
        <w:t>杨安福、刘文文、谭小雄、罗细兰、郭承学</w:t>
      </w:r>
      <w:r>
        <w:rPr>
          <w:rFonts w:hint="eastAsia"/>
          <w:color w:val="auto"/>
        </w:rPr>
        <w:t>。</w:t>
      </w:r>
    </w:p>
    <w:p>
      <w:pPr>
        <w:pStyle w:val="46"/>
        <w:rPr>
          <w:rFonts w:hint="eastAsia"/>
          <w:color w:val="auto"/>
        </w:rPr>
      </w:pPr>
      <w:r>
        <w:rPr>
          <w:rFonts w:hint="eastAsia"/>
          <w:color w:val="auto"/>
        </w:rPr>
        <w:t>铋废料</w:t>
      </w:r>
    </w:p>
    <w:p>
      <w:pPr>
        <w:pStyle w:val="41"/>
        <w:rPr>
          <w:rFonts w:hint="eastAsia"/>
          <w:color w:val="auto"/>
        </w:rPr>
      </w:pPr>
      <w:bookmarkStart w:id="15" w:name="_Toc402949807"/>
      <w:bookmarkStart w:id="16" w:name="_Toc467486624"/>
      <w:bookmarkStart w:id="17" w:name="_Toc402950140"/>
      <w:bookmarkStart w:id="18" w:name="_Toc413326347"/>
      <w:r>
        <w:rPr>
          <w:rFonts w:hint="eastAsia"/>
          <w:color w:val="auto"/>
        </w:rPr>
        <w:t>范围</w:t>
      </w:r>
      <w:bookmarkEnd w:id="15"/>
      <w:bookmarkEnd w:id="16"/>
      <w:bookmarkEnd w:id="17"/>
      <w:bookmarkEnd w:id="18"/>
    </w:p>
    <w:p>
      <w:pPr>
        <w:pStyle w:val="21"/>
        <w:rPr>
          <w:rFonts w:hint="eastAsia"/>
          <w:color w:val="auto"/>
        </w:rPr>
      </w:pPr>
      <w:r>
        <w:rPr>
          <w:rFonts w:hint="eastAsia"/>
          <w:color w:val="auto"/>
        </w:rPr>
        <w:t>本标准规定了铋废料的分类、要求、试验方法、检验规则和包装、标志、运输及贮存。</w:t>
      </w:r>
    </w:p>
    <w:p>
      <w:pPr>
        <w:pStyle w:val="21"/>
        <w:ind w:left="420" w:leftChars="200" w:firstLine="0" w:firstLineChars="0"/>
        <w:rPr>
          <w:rFonts w:hint="eastAsia"/>
          <w:color w:val="auto"/>
        </w:rPr>
      </w:pPr>
      <w:r>
        <w:rPr>
          <w:rFonts w:hint="eastAsia"/>
          <w:color w:val="auto"/>
        </w:rPr>
        <w:t>本标准适用于铋废料的国内贸易及有色金属综合利用企业、加工制造企业铋废料的再生回收。</w:t>
      </w:r>
    </w:p>
    <w:p>
      <w:pPr>
        <w:pStyle w:val="41"/>
        <w:rPr>
          <w:rFonts w:hint="eastAsia"/>
          <w:color w:val="auto"/>
        </w:rPr>
      </w:pPr>
      <w:bookmarkStart w:id="19" w:name="_Toc413326348"/>
      <w:bookmarkStart w:id="20" w:name="_Toc402950141"/>
      <w:bookmarkStart w:id="21" w:name="_Toc467486625"/>
      <w:bookmarkStart w:id="22" w:name="_Toc402949808"/>
      <w:r>
        <w:rPr>
          <w:rFonts w:hint="eastAsia"/>
          <w:color w:val="auto"/>
        </w:rPr>
        <w:t>规范性引用文件</w:t>
      </w:r>
      <w:bookmarkEnd w:id="19"/>
      <w:bookmarkEnd w:id="20"/>
      <w:bookmarkEnd w:id="21"/>
      <w:bookmarkEnd w:id="22"/>
    </w:p>
    <w:p>
      <w:pPr>
        <w:pStyle w:val="21"/>
        <w:rPr>
          <w:rFonts w:hint="eastAsia"/>
          <w:color w:val="auto"/>
        </w:rPr>
      </w:pPr>
      <w:r>
        <w:rPr>
          <w:rFonts w:hint="eastAsia"/>
          <w:color w:val="auto"/>
        </w:rPr>
        <w:t>下列文件对于本文件的应用是必不可少的。凡是注日期的引用文件，仅所注日期的版本适用于本文件。凡是不注日期的引用文件，其最新版本（包括所有的修改单）适用于本文件。</w:t>
      </w:r>
    </w:p>
    <w:p>
      <w:pPr>
        <w:pStyle w:val="21"/>
        <w:spacing w:before="156" w:after="156"/>
        <w:rPr>
          <w:rFonts w:hint="eastAsia" w:hAnsi="宋体"/>
          <w:color w:val="auto"/>
          <w:szCs w:val="21"/>
        </w:rPr>
      </w:pPr>
      <w:r>
        <w:rPr>
          <w:rFonts w:hAnsi="宋体"/>
          <w:color w:val="auto"/>
          <w:szCs w:val="21"/>
        </w:rPr>
        <w:t xml:space="preserve">GB/T 915 </w:t>
      </w:r>
      <w:r>
        <w:rPr>
          <w:rFonts w:hint="eastAsia" w:hAnsi="宋体"/>
          <w:color w:val="auto"/>
          <w:szCs w:val="21"/>
        </w:rPr>
        <w:t>铋</w:t>
      </w:r>
    </w:p>
    <w:p>
      <w:pPr>
        <w:pStyle w:val="21"/>
        <w:spacing w:before="156" w:after="156"/>
        <w:rPr>
          <w:rFonts w:hAnsi="宋体"/>
          <w:color w:val="auto"/>
          <w:szCs w:val="21"/>
        </w:rPr>
      </w:pPr>
      <w:r>
        <w:rPr>
          <w:rFonts w:hAnsi="宋体"/>
          <w:color w:val="auto"/>
          <w:szCs w:val="21"/>
        </w:rPr>
        <w:t>GB</w:t>
      </w:r>
      <w:r>
        <w:rPr>
          <w:rFonts w:hint="eastAsia" w:hAnsi="宋体"/>
          <w:color w:val="auto"/>
          <w:szCs w:val="21"/>
        </w:rPr>
        <w:t>/T</w:t>
      </w:r>
      <w:r>
        <w:rPr>
          <w:rFonts w:hAnsi="宋体"/>
          <w:color w:val="auto"/>
          <w:szCs w:val="21"/>
        </w:rPr>
        <w:t xml:space="preserve"> 16487.2</w:t>
      </w:r>
      <w:r>
        <w:rPr>
          <w:rFonts w:hint="eastAsia" w:hAnsi="宋体"/>
          <w:color w:val="auto"/>
          <w:szCs w:val="21"/>
        </w:rPr>
        <w:t xml:space="preserve">  </w:t>
      </w:r>
      <w:bookmarkStart w:id="23" w:name="OLE_LINK4"/>
      <w:bookmarkStart w:id="24" w:name="OLE_LINK3"/>
      <w:r>
        <w:rPr>
          <w:rFonts w:hint="eastAsia" w:hAnsi="宋体"/>
          <w:color w:val="auto"/>
          <w:szCs w:val="21"/>
        </w:rPr>
        <w:t>进口可用作原料的固体废物</w:t>
      </w:r>
      <w:bookmarkEnd w:id="23"/>
      <w:bookmarkEnd w:id="24"/>
      <w:r>
        <w:rPr>
          <w:rFonts w:hAnsi="宋体"/>
          <w:color w:val="auto"/>
          <w:szCs w:val="21"/>
        </w:rPr>
        <w:t xml:space="preserve"> </w:t>
      </w:r>
      <w:r>
        <w:rPr>
          <w:rFonts w:hint="eastAsia" w:hAnsi="宋体"/>
          <w:color w:val="auto"/>
          <w:szCs w:val="21"/>
        </w:rPr>
        <w:t>环境保护控制标准</w:t>
      </w:r>
      <w:r>
        <w:rPr>
          <w:rFonts w:hAnsi="宋体"/>
          <w:color w:val="auto"/>
          <w:szCs w:val="21"/>
        </w:rPr>
        <w:t>—</w:t>
      </w:r>
      <w:r>
        <w:rPr>
          <w:rFonts w:hint="eastAsia" w:hAnsi="宋体"/>
          <w:color w:val="auto"/>
          <w:szCs w:val="21"/>
        </w:rPr>
        <w:t>冶炼渣</w:t>
      </w:r>
    </w:p>
    <w:p>
      <w:pPr>
        <w:pStyle w:val="21"/>
        <w:rPr>
          <w:rFonts w:hint="eastAsia" w:hAnsi="宋体"/>
          <w:color w:val="auto"/>
          <w:szCs w:val="21"/>
        </w:rPr>
      </w:pPr>
      <w:r>
        <w:rPr>
          <w:rFonts w:hint="eastAsia" w:hAnsi="宋体"/>
          <w:color w:val="auto"/>
          <w:szCs w:val="21"/>
        </w:rPr>
        <w:t>GB/T 16487.7  进口可用原料的固体废物环境保护控制标准</w:t>
      </w:r>
      <w:r>
        <w:rPr>
          <w:rFonts w:hAnsi="宋体"/>
          <w:color w:val="auto"/>
          <w:szCs w:val="21"/>
        </w:rPr>
        <w:t>—</w:t>
      </w:r>
      <w:r>
        <w:rPr>
          <w:rFonts w:hint="eastAsia" w:hAnsi="宋体"/>
          <w:color w:val="auto"/>
          <w:szCs w:val="21"/>
        </w:rPr>
        <w:t>废有色金属。</w:t>
      </w:r>
      <w:bookmarkStart w:id="25" w:name="_Toc402949809"/>
      <w:bookmarkEnd w:id="25"/>
      <w:bookmarkStart w:id="26" w:name="_Toc402950142"/>
    </w:p>
    <w:p>
      <w:pPr>
        <w:pStyle w:val="21"/>
        <w:spacing w:before="156" w:after="156"/>
        <w:rPr>
          <w:rFonts w:hAnsi="宋体"/>
          <w:color w:val="auto"/>
          <w:szCs w:val="21"/>
        </w:rPr>
      </w:pPr>
      <w:r>
        <w:rPr>
          <w:rFonts w:hAnsi="宋体"/>
          <w:color w:val="auto"/>
          <w:szCs w:val="21"/>
        </w:rPr>
        <w:t>YS/T 536(</w:t>
      </w:r>
      <w:r>
        <w:rPr>
          <w:rFonts w:hint="eastAsia" w:hAnsi="宋体"/>
          <w:color w:val="auto"/>
          <w:szCs w:val="21"/>
        </w:rPr>
        <w:t>所有部分</w:t>
      </w:r>
      <w:r>
        <w:rPr>
          <w:rFonts w:hAnsi="宋体"/>
          <w:color w:val="auto"/>
          <w:szCs w:val="21"/>
        </w:rPr>
        <w:t xml:space="preserve">) </w:t>
      </w:r>
      <w:r>
        <w:rPr>
          <w:rFonts w:hint="eastAsia" w:hAnsi="宋体"/>
          <w:color w:val="auto"/>
          <w:szCs w:val="21"/>
        </w:rPr>
        <w:t>铋化学分析方法</w:t>
      </w:r>
    </w:p>
    <w:p>
      <w:pPr>
        <w:pStyle w:val="21"/>
        <w:spacing w:before="156" w:after="156"/>
        <w:rPr>
          <w:rFonts w:hint="eastAsia"/>
          <w:color w:val="auto"/>
        </w:rPr>
      </w:pPr>
      <w:r>
        <w:rPr>
          <w:color w:val="auto"/>
        </w:rPr>
        <w:t>YS/T 647</w:t>
      </w:r>
      <w:r>
        <w:rPr>
          <w:rFonts w:hint="eastAsia"/>
          <w:color w:val="auto"/>
        </w:rPr>
        <w:t xml:space="preserve"> </w:t>
      </w:r>
      <w:r>
        <w:rPr>
          <w:color w:val="auto"/>
        </w:rPr>
        <w:t>铜锌铋碲合金棒</w:t>
      </w:r>
    </w:p>
    <w:p>
      <w:pPr>
        <w:pStyle w:val="21"/>
        <w:spacing w:before="156" w:after="156"/>
        <w:rPr>
          <w:rFonts w:hint="eastAsia" w:hAnsi="宋体"/>
          <w:color w:val="auto"/>
        </w:rPr>
      </w:pPr>
      <w:r>
        <w:rPr>
          <w:rFonts w:hAnsi="宋体"/>
          <w:bCs/>
          <w:color w:val="auto"/>
          <w:szCs w:val="21"/>
          <w:lang w:val="en"/>
        </w:rPr>
        <w:fldChar w:fldCharType="begin"/>
      </w:r>
      <w:r>
        <w:rPr>
          <w:rFonts w:hAnsi="宋体"/>
          <w:bCs/>
          <w:color w:val="auto"/>
          <w:szCs w:val="21"/>
          <w:lang w:val="en"/>
        </w:rPr>
        <w:instrText xml:space="preserve"> HYPERLINK "http://www.bzwxw.com/html/22/2929.html" \t "blank" </w:instrText>
      </w:r>
      <w:r>
        <w:rPr>
          <w:rFonts w:hAnsi="宋体"/>
          <w:bCs/>
          <w:color w:val="auto"/>
          <w:szCs w:val="21"/>
          <w:lang w:val="en"/>
        </w:rPr>
        <w:fldChar w:fldCharType="separate"/>
      </w:r>
      <w:r>
        <w:rPr>
          <w:rStyle w:val="34"/>
          <w:rFonts w:hAnsi="宋体"/>
          <w:bCs/>
          <w:color w:val="auto"/>
          <w:u w:val="none"/>
          <w:lang w:val="en"/>
        </w:rPr>
        <w:t>YS/T 775.2</w:t>
      </w:r>
      <w:r>
        <w:rPr>
          <w:rStyle w:val="34"/>
          <w:rFonts w:hint="eastAsia" w:hAnsi="宋体"/>
          <w:bCs/>
          <w:color w:val="auto"/>
          <w:u w:val="none"/>
          <w:lang w:val="en"/>
        </w:rPr>
        <w:t xml:space="preserve"> </w:t>
      </w:r>
      <w:r>
        <w:rPr>
          <w:rStyle w:val="34"/>
          <w:rFonts w:hAnsi="宋体"/>
          <w:bCs/>
          <w:color w:val="auto"/>
          <w:u w:val="none"/>
          <w:lang w:val="en"/>
        </w:rPr>
        <w:t>铅阳极泥化学分析方法 第2部分：铋量的测定 火焰原子吸收光谱法和Na</w:t>
      </w:r>
      <w:r>
        <w:rPr>
          <w:rStyle w:val="34"/>
          <w:rFonts w:hAnsi="宋体"/>
          <w:bCs/>
          <w:color w:val="auto"/>
          <w:u w:val="none"/>
          <w:vertAlign w:val="subscript"/>
          <w:lang w:val="en"/>
        </w:rPr>
        <w:t>2</w:t>
      </w:r>
      <w:r>
        <w:rPr>
          <w:rStyle w:val="34"/>
          <w:rFonts w:hAnsi="宋体"/>
          <w:bCs/>
          <w:color w:val="auto"/>
          <w:u w:val="none"/>
          <w:lang w:val="en"/>
        </w:rPr>
        <w:t>EDTA滴定法</w:t>
      </w:r>
      <w:r>
        <w:rPr>
          <w:rFonts w:hAnsi="宋体"/>
          <w:bCs/>
          <w:color w:val="auto"/>
          <w:szCs w:val="21"/>
          <w:lang w:val="en"/>
        </w:rPr>
        <w:fldChar w:fldCharType="end"/>
      </w:r>
    </w:p>
    <w:p>
      <w:pPr>
        <w:pStyle w:val="21"/>
        <w:spacing w:before="156" w:after="156"/>
        <w:rPr>
          <w:rFonts w:hint="eastAsia" w:hAnsi="宋体"/>
          <w:bCs/>
          <w:color w:val="auto"/>
          <w:szCs w:val="21"/>
          <w:lang w:val="en"/>
        </w:rPr>
      </w:pPr>
      <w:r>
        <w:rPr>
          <w:rFonts w:hAnsi="宋体"/>
          <w:bCs/>
          <w:color w:val="auto"/>
          <w:szCs w:val="21"/>
          <w:lang w:val="en"/>
        </w:rPr>
        <w:fldChar w:fldCharType="begin"/>
      </w:r>
      <w:r>
        <w:rPr>
          <w:rFonts w:hAnsi="宋体"/>
          <w:bCs/>
          <w:color w:val="auto"/>
          <w:szCs w:val="21"/>
          <w:lang w:val="en"/>
        </w:rPr>
        <w:instrText xml:space="preserve"> HYPERLINK "http://www.bzwxw.com/html/21/3695.html" \t "blank" </w:instrText>
      </w:r>
      <w:r>
        <w:rPr>
          <w:rFonts w:hAnsi="宋体"/>
          <w:bCs/>
          <w:color w:val="auto"/>
          <w:szCs w:val="21"/>
          <w:lang w:val="en"/>
        </w:rPr>
        <w:fldChar w:fldCharType="separate"/>
      </w:r>
      <w:r>
        <w:rPr>
          <w:rStyle w:val="34"/>
          <w:rFonts w:hAnsi="宋体"/>
          <w:bCs/>
          <w:color w:val="auto"/>
          <w:u w:val="none"/>
          <w:lang w:val="en"/>
        </w:rPr>
        <w:t>YS/T 745.7</w:t>
      </w:r>
      <w:r>
        <w:rPr>
          <w:rStyle w:val="34"/>
          <w:rFonts w:hint="eastAsia" w:hAnsi="宋体"/>
          <w:bCs/>
          <w:color w:val="auto"/>
          <w:u w:val="none"/>
          <w:lang w:val="en"/>
        </w:rPr>
        <w:t xml:space="preserve"> </w:t>
      </w:r>
      <w:r>
        <w:rPr>
          <w:rStyle w:val="34"/>
          <w:rFonts w:hAnsi="宋体"/>
          <w:bCs/>
          <w:color w:val="auto"/>
          <w:u w:val="none"/>
          <w:lang w:val="en"/>
        </w:rPr>
        <w:t>铜阳极泥化学分析方法 第7部分:铋量的测定 火焰原子吸收光谱法和Na</w:t>
      </w:r>
      <w:r>
        <w:rPr>
          <w:rStyle w:val="34"/>
          <w:rFonts w:hAnsi="宋体"/>
          <w:bCs/>
          <w:color w:val="auto"/>
          <w:u w:val="none"/>
          <w:vertAlign w:val="subscript"/>
          <w:lang w:val="en"/>
        </w:rPr>
        <w:t>2</w:t>
      </w:r>
      <w:r>
        <w:rPr>
          <w:rStyle w:val="34"/>
          <w:rFonts w:hAnsi="宋体"/>
          <w:bCs/>
          <w:color w:val="auto"/>
          <w:u w:val="none"/>
          <w:lang w:val="en"/>
        </w:rPr>
        <w:t>EDTA滴定法</w:t>
      </w:r>
      <w:r>
        <w:rPr>
          <w:rFonts w:hAnsi="宋体"/>
          <w:bCs/>
          <w:color w:val="auto"/>
          <w:szCs w:val="21"/>
          <w:lang w:val="en"/>
        </w:rPr>
        <w:fldChar w:fldCharType="end"/>
      </w:r>
    </w:p>
    <w:p>
      <w:pPr>
        <w:pStyle w:val="21"/>
        <w:spacing w:before="156" w:after="156"/>
        <w:rPr>
          <w:rFonts w:hint="eastAsia"/>
          <w:color w:val="auto"/>
        </w:rPr>
      </w:pPr>
      <w:r>
        <w:rPr>
          <w:color w:val="auto"/>
        </w:rPr>
        <w:t>YS/T 818</w:t>
      </w:r>
      <w:r>
        <w:rPr>
          <w:rFonts w:hint="eastAsia"/>
          <w:color w:val="auto"/>
        </w:rPr>
        <w:t xml:space="preserve"> </w:t>
      </w:r>
      <w:r>
        <w:rPr>
          <w:color w:val="auto"/>
        </w:rPr>
        <w:t>高纯铋</w:t>
      </w:r>
    </w:p>
    <w:p>
      <w:pPr>
        <w:pStyle w:val="21"/>
        <w:spacing w:before="156" w:after="156"/>
        <w:rPr>
          <w:rFonts w:hint="eastAsia"/>
          <w:color w:val="auto"/>
        </w:rPr>
      </w:pPr>
      <w:r>
        <w:rPr>
          <w:color w:val="auto"/>
        </w:rPr>
        <w:t>YS/T 927</w:t>
      </w:r>
      <w:r>
        <w:rPr>
          <w:rFonts w:hint="eastAsia"/>
          <w:color w:val="auto"/>
        </w:rPr>
        <w:t xml:space="preserve"> </w:t>
      </w:r>
      <w:r>
        <w:rPr>
          <w:color w:val="auto"/>
        </w:rPr>
        <w:t>三氧化二铋</w:t>
      </w:r>
    </w:p>
    <w:p>
      <w:pPr>
        <w:pStyle w:val="21"/>
        <w:spacing w:before="156" w:after="156"/>
        <w:rPr>
          <w:rFonts w:hint="eastAsia" w:ascii="Verdana" w:hAnsi="Verdana"/>
          <w:b/>
          <w:bCs/>
          <w:color w:val="auto"/>
          <w:szCs w:val="21"/>
          <w:lang w:val="en"/>
        </w:rPr>
      </w:pPr>
      <w:r>
        <w:rPr>
          <w:color w:val="auto"/>
          <w:lang w:val="en"/>
        </w:rPr>
        <w:fldChar w:fldCharType="begin"/>
      </w:r>
      <w:r>
        <w:rPr>
          <w:color w:val="auto"/>
          <w:lang w:val="en"/>
        </w:rPr>
        <w:instrText xml:space="preserve"> HYPERLINK "http://www.bzwxw.com/html/23/6405.html" \t "blank" </w:instrText>
      </w:r>
      <w:r>
        <w:rPr>
          <w:color w:val="auto"/>
          <w:lang w:val="en"/>
        </w:rPr>
        <w:fldChar w:fldCharType="separate"/>
      </w:r>
      <w:r>
        <w:rPr>
          <w:rStyle w:val="34"/>
          <w:rFonts w:hAnsi="宋体"/>
          <w:bCs/>
          <w:color w:val="auto"/>
          <w:u w:val="none"/>
          <w:lang w:val="en"/>
        </w:rPr>
        <w:t>YS/T 923</w:t>
      </w:r>
      <w:r>
        <w:rPr>
          <w:rFonts w:hint="eastAsia"/>
          <w:color w:val="auto"/>
        </w:rPr>
        <w:t>（所有部分）</w:t>
      </w:r>
      <w:r>
        <w:rPr>
          <w:rStyle w:val="34"/>
          <w:rFonts w:ascii="Verdana" w:hAnsi="Verdana"/>
          <w:bCs/>
          <w:color w:val="auto"/>
          <w:u w:val="none"/>
          <w:lang w:val="en"/>
        </w:rPr>
        <w:t> 高纯铋化学分析方法</w:t>
      </w:r>
      <w:r>
        <w:rPr>
          <w:color w:val="auto"/>
          <w:lang w:val="en"/>
        </w:rPr>
        <w:fldChar w:fldCharType="end"/>
      </w:r>
    </w:p>
    <w:p>
      <w:pPr>
        <w:pStyle w:val="41"/>
        <w:rPr>
          <w:rFonts w:hint="eastAsia"/>
          <w:color w:val="auto"/>
        </w:rPr>
      </w:pPr>
      <w:bookmarkStart w:id="27" w:name="_Toc467486626"/>
      <w:bookmarkStart w:id="28" w:name="_Toc413326349"/>
      <w:r>
        <w:rPr>
          <w:rFonts w:hint="eastAsia"/>
          <w:color w:val="auto"/>
        </w:rPr>
        <w:t>分类</w:t>
      </w:r>
      <w:bookmarkEnd w:id="26"/>
      <w:bookmarkEnd w:id="27"/>
      <w:bookmarkEnd w:id="28"/>
    </w:p>
    <w:p>
      <w:pPr>
        <w:adjustRightInd w:val="0"/>
        <w:snapToGrid w:val="0"/>
        <w:spacing w:line="400" w:lineRule="atLeast"/>
        <w:ind w:firstLine="420" w:firstLineChars="200"/>
        <w:jc w:val="left"/>
        <w:rPr>
          <w:rFonts w:hint="eastAsia" w:ascii="宋体" w:hAnsi="宋体"/>
          <w:color w:val="auto"/>
          <w:szCs w:val="21"/>
        </w:rPr>
      </w:pPr>
      <w:bookmarkStart w:id="29" w:name="_Toc402950143"/>
      <w:r>
        <w:rPr>
          <w:rFonts w:hint="eastAsia" w:ascii="宋体" w:hAnsi="宋体"/>
          <w:color w:val="auto"/>
          <w:szCs w:val="21"/>
        </w:rPr>
        <w:t>铋废料按照物理形态及存在方式分为七大类,即Ⅰ类：</w:t>
      </w:r>
      <w:r>
        <w:rPr>
          <w:rFonts w:hint="eastAsia"/>
          <w:color w:val="auto"/>
        </w:rPr>
        <w:t>铋</w:t>
      </w:r>
      <w:r>
        <w:rPr>
          <w:rFonts w:hint="eastAsia" w:ascii="宋体" w:hAnsi="宋体"/>
          <w:color w:val="auto"/>
          <w:szCs w:val="21"/>
        </w:rPr>
        <w:t>废料；Ⅱ类：</w:t>
      </w:r>
      <w:r>
        <w:rPr>
          <w:rFonts w:hint="eastAsia"/>
          <w:color w:val="auto"/>
        </w:rPr>
        <w:t>铋</w:t>
      </w:r>
      <w:r>
        <w:rPr>
          <w:rFonts w:ascii="宋体" w:hAnsi="宋体" w:cs="Arial"/>
          <w:color w:val="auto"/>
          <w:szCs w:val="21"/>
        </w:rPr>
        <w:t>盐</w:t>
      </w:r>
      <w:r>
        <w:rPr>
          <w:rFonts w:hint="eastAsia" w:ascii="宋体" w:hAnsi="宋体" w:cs="Arial"/>
          <w:color w:val="auto"/>
          <w:szCs w:val="21"/>
        </w:rPr>
        <w:t>废料</w:t>
      </w:r>
      <w:r>
        <w:rPr>
          <w:rFonts w:hint="eastAsia" w:ascii="宋体" w:hAnsi="宋体"/>
          <w:color w:val="auto"/>
          <w:szCs w:val="21"/>
        </w:rPr>
        <w:t>；Ⅲ类：</w:t>
      </w:r>
      <w:r>
        <w:rPr>
          <w:rFonts w:hint="eastAsia"/>
          <w:color w:val="auto"/>
        </w:rPr>
        <w:t>铋</w:t>
      </w:r>
      <w:r>
        <w:rPr>
          <w:rFonts w:hint="eastAsia" w:ascii="宋体" w:hAnsi="宋体" w:cs="Arial"/>
          <w:color w:val="auto"/>
          <w:szCs w:val="21"/>
        </w:rPr>
        <w:t>合金废料；</w:t>
      </w:r>
      <w:r>
        <w:rPr>
          <w:rFonts w:hint="eastAsia" w:ascii="宋体" w:hAnsi="宋体"/>
          <w:color w:val="auto"/>
          <w:szCs w:val="21"/>
        </w:rPr>
        <w:t>Ⅳ类：</w:t>
      </w:r>
      <w:r>
        <w:rPr>
          <w:rFonts w:hint="eastAsia"/>
          <w:color w:val="auto"/>
        </w:rPr>
        <w:t>铋</w:t>
      </w:r>
      <w:r>
        <w:rPr>
          <w:rFonts w:hint="eastAsia" w:ascii="宋体" w:hAnsi="宋体"/>
          <w:color w:val="auto"/>
          <w:szCs w:val="21"/>
        </w:rPr>
        <w:t>催化剂废料；Ⅴ类;</w:t>
      </w:r>
      <w:r>
        <w:rPr>
          <w:rFonts w:hint="eastAsia"/>
          <w:color w:val="auto"/>
        </w:rPr>
        <w:t>铋</w:t>
      </w:r>
      <w:r>
        <w:rPr>
          <w:rFonts w:hint="eastAsia" w:ascii="宋体" w:hAnsi="宋体"/>
          <w:color w:val="auto"/>
          <w:szCs w:val="21"/>
        </w:rPr>
        <w:t>电子电器废料；Ⅵ类：</w:t>
      </w:r>
      <w:r>
        <w:rPr>
          <w:rFonts w:hint="eastAsia"/>
          <w:color w:val="auto"/>
        </w:rPr>
        <w:t>铋</w:t>
      </w:r>
      <w:r>
        <w:rPr>
          <w:rFonts w:hint="eastAsia" w:ascii="宋体" w:hAnsi="宋体"/>
          <w:color w:val="auto"/>
          <w:szCs w:val="21"/>
        </w:rPr>
        <w:t>渣废料；Ⅶ类：其他</w:t>
      </w:r>
      <w:r>
        <w:rPr>
          <w:rFonts w:hint="eastAsia"/>
          <w:color w:val="auto"/>
        </w:rPr>
        <w:t>铋</w:t>
      </w:r>
      <w:r>
        <w:rPr>
          <w:rFonts w:hint="eastAsia" w:ascii="宋体" w:hAnsi="宋体"/>
          <w:color w:val="auto"/>
          <w:szCs w:val="21"/>
        </w:rPr>
        <w:t>废料</w:t>
      </w:r>
      <w:bookmarkEnd w:id="29"/>
      <w:r>
        <w:rPr>
          <w:rFonts w:hint="eastAsia" w:ascii="宋体" w:hAnsi="宋体"/>
          <w:color w:val="auto"/>
          <w:szCs w:val="21"/>
        </w:rPr>
        <w:t>。按照每类铋废料的牌号、名称及化学成分来区分为不同级别，具体见表1所示。</w:t>
      </w:r>
    </w:p>
    <w:p>
      <w:pPr>
        <w:pStyle w:val="119"/>
        <w:rPr>
          <w:rFonts w:hint="eastAsia"/>
          <w:color w:val="auto"/>
        </w:rPr>
      </w:pPr>
      <w:r>
        <w:rPr>
          <w:rFonts w:hint="eastAsia"/>
          <w:color w:val="auto"/>
        </w:rPr>
        <w:t>铋废料的分类</w:t>
      </w:r>
    </w:p>
    <w:tbl>
      <w:tblPr>
        <w:tblStyle w:val="3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665"/>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7"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类别</w:t>
            </w: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铋废料名称</w:t>
            </w:r>
          </w:p>
        </w:tc>
        <w:tc>
          <w:tcPr>
            <w:tcW w:w="6629" w:type="dxa"/>
            <w:vAlign w:val="center"/>
          </w:tcPr>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277" w:type="dxa"/>
            <w:vMerge w:val="restart"/>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Ⅰ</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类</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w:t>
            </w:r>
          </w:p>
          <w:p>
            <w:pPr>
              <w:adjustRightInd w:val="0"/>
              <w:snapToGrid w:val="0"/>
              <w:ind w:right="105" w:rightChars="50"/>
              <w:jc w:val="center"/>
              <w:rPr>
                <w:rFonts w:hint="eastAsia" w:ascii="宋体" w:hAnsi="宋体"/>
                <w:color w:val="auto"/>
                <w:sz w:val="18"/>
                <w:szCs w:val="18"/>
              </w:rPr>
            </w:pP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铋</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废</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料</w:t>
            </w:r>
          </w:p>
        </w:tc>
        <w:tc>
          <w:tcPr>
            <w:tcW w:w="1665" w:type="dxa"/>
            <w:vAlign w:val="center"/>
          </w:tcPr>
          <w:p>
            <w:pPr>
              <w:adjustRightInd w:val="0"/>
              <w:snapToGrid w:val="0"/>
              <w:ind w:right="105" w:rightChars="50"/>
              <w:jc w:val="center"/>
              <w:rPr>
                <w:rFonts w:hint="eastAsia" w:ascii="宋体" w:hAnsi="宋体"/>
                <w:color w:val="auto"/>
                <w:sz w:val="18"/>
                <w:szCs w:val="18"/>
              </w:rPr>
            </w:pPr>
            <w:bookmarkStart w:id="30" w:name="OLE_LINK1"/>
            <w:bookmarkStart w:id="31" w:name="OLE_LINK2"/>
            <w:r>
              <w:rPr>
                <w:rFonts w:hint="eastAsia" w:ascii="宋体" w:hAnsi="宋体"/>
                <w:color w:val="auto"/>
                <w:sz w:val="18"/>
                <w:szCs w:val="18"/>
              </w:rPr>
              <w:t>金属铋块</w:t>
            </w:r>
            <w:bookmarkEnd w:id="30"/>
            <w:bookmarkEnd w:id="31"/>
          </w:p>
        </w:tc>
        <w:tc>
          <w:tcPr>
            <w:tcW w:w="6629" w:type="dxa"/>
            <w:vAlign w:val="center"/>
          </w:tcPr>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包括铋废料</w:t>
            </w:r>
            <w:r>
              <w:rPr>
                <w:color w:val="auto"/>
                <w:sz w:val="18"/>
                <w:szCs w:val="18"/>
              </w:rPr>
              <w:t>珠</w:t>
            </w:r>
            <w:r>
              <w:rPr>
                <w:rFonts w:hint="eastAsia"/>
                <w:color w:val="auto"/>
                <w:sz w:val="18"/>
                <w:szCs w:val="18"/>
              </w:rPr>
              <w:t>、</w:t>
            </w:r>
            <w:bookmarkStart w:id="43" w:name="_GoBack"/>
            <w:r>
              <w:rPr>
                <w:color w:val="auto"/>
                <w:sz w:val="18"/>
                <w:szCs w:val="18"/>
              </w:rPr>
              <w:t>铋条</w:t>
            </w:r>
            <w:bookmarkEnd w:id="43"/>
            <w:r>
              <w:rPr>
                <w:rFonts w:hint="eastAsia"/>
                <w:color w:val="auto"/>
                <w:sz w:val="18"/>
                <w:szCs w:val="18"/>
              </w:rPr>
              <w:t>、铋带、</w:t>
            </w:r>
            <w:r>
              <w:rPr>
                <w:color w:val="auto"/>
                <w:sz w:val="18"/>
                <w:szCs w:val="18"/>
              </w:rPr>
              <w:t>铋</w:t>
            </w:r>
            <w:r>
              <w:rPr>
                <w:rFonts w:hint="eastAsia"/>
                <w:color w:val="auto"/>
                <w:sz w:val="18"/>
                <w:szCs w:val="18"/>
              </w:rPr>
              <w:t>针、</w:t>
            </w:r>
            <w:r>
              <w:rPr>
                <w:color w:val="auto"/>
                <w:sz w:val="18"/>
                <w:szCs w:val="18"/>
              </w:rPr>
              <w:t>铋棒</w:t>
            </w:r>
            <w:r>
              <w:rPr>
                <w:rFonts w:hint="eastAsia" w:ascii="宋体" w:hAnsi="宋体"/>
                <w:color w:val="auto"/>
                <w:sz w:val="18"/>
                <w:szCs w:val="18"/>
              </w:rPr>
              <w:t>等。</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1级：Bi≥95%，无其他夹杂物。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2级：90%≤Bi＜95%，无其他夹杂物。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277" w:type="dxa"/>
            <w:vMerge w:val="continue"/>
            <w:vAlign w:val="center"/>
          </w:tcPr>
          <w:p>
            <w:pPr>
              <w:adjustRightInd w:val="0"/>
              <w:snapToGrid w:val="0"/>
              <w:ind w:right="105" w:rightChars="50"/>
              <w:jc w:val="center"/>
              <w:rPr>
                <w:rFonts w:ascii="宋体" w:hAnsi="宋体"/>
                <w:color w:val="auto"/>
                <w:sz w:val="18"/>
                <w:szCs w:val="18"/>
              </w:rPr>
            </w:pPr>
          </w:p>
        </w:tc>
        <w:tc>
          <w:tcPr>
            <w:tcW w:w="1665" w:type="dxa"/>
            <w:vAlign w:val="center"/>
          </w:tcPr>
          <w:p>
            <w:pPr>
              <w:adjustRightInd w:val="0"/>
              <w:snapToGrid w:val="0"/>
              <w:ind w:right="105" w:rightChars="50"/>
              <w:jc w:val="center"/>
              <w:rPr>
                <w:rFonts w:ascii="宋体" w:hAnsi="宋体"/>
                <w:color w:val="auto"/>
                <w:sz w:val="18"/>
                <w:szCs w:val="18"/>
              </w:rPr>
            </w:pPr>
            <w:r>
              <w:rPr>
                <w:rFonts w:hint="eastAsia" w:ascii="宋体" w:hAnsi="宋体"/>
                <w:color w:val="auto"/>
                <w:sz w:val="18"/>
                <w:szCs w:val="18"/>
              </w:rPr>
              <w:t>金属</w:t>
            </w:r>
            <w:r>
              <w:rPr>
                <w:color w:val="auto"/>
                <w:sz w:val="18"/>
                <w:szCs w:val="18"/>
              </w:rPr>
              <w:t>铋</w:t>
            </w:r>
            <w:r>
              <w:rPr>
                <w:rFonts w:hint="eastAsia" w:ascii="宋体" w:hAnsi="宋体"/>
                <w:color w:val="auto"/>
                <w:sz w:val="18"/>
                <w:szCs w:val="18"/>
              </w:rPr>
              <w:t>屑</w:t>
            </w:r>
          </w:p>
        </w:tc>
        <w:tc>
          <w:tcPr>
            <w:tcW w:w="6629" w:type="dxa"/>
            <w:vAlign w:val="center"/>
          </w:tcPr>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包括铋废料粒、铋废料丝、纯</w:t>
            </w:r>
            <w:r>
              <w:rPr>
                <w:color w:val="auto"/>
                <w:sz w:val="18"/>
                <w:szCs w:val="18"/>
              </w:rPr>
              <w:t>铋</w:t>
            </w:r>
            <w:r>
              <w:rPr>
                <w:rFonts w:hint="eastAsia" w:ascii="宋体" w:hAnsi="宋体"/>
                <w:color w:val="auto"/>
                <w:sz w:val="18"/>
                <w:szCs w:val="18"/>
              </w:rPr>
              <w:t>加工碎屑等。</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1级：Bi≥95%，无其他夹杂物。</w:t>
            </w:r>
          </w:p>
          <w:p>
            <w:pPr>
              <w:adjustRightInd w:val="0"/>
              <w:snapToGrid w:val="0"/>
              <w:ind w:right="105" w:rightChars="50"/>
              <w:jc w:val="left"/>
              <w:rPr>
                <w:rFonts w:ascii="宋体" w:hAnsi="宋体"/>
                <w:color w:val="auto"/>
                <w:sz w:val="18"/>
                <w:szCs w:val="18"/>
              </w:rPr>
            </w:pPr>
            <w:r>
              <w:rPr>
                <w:rFonts w:hint="eastAsia" w:ascii="宋体" w:hAnsi="宋体"/>
                <w:color w:val="auto"/>
                <w:sz w:val="18"/>
                <w:szCs w:val="18"/>
              </w:rPr>
              <w:t>2级：90%≤Bi＜95%，无其他夹杂物。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77" w:type="dxa"/>
            <w:vMerge w:val="continue"/>
            <w:vAlign w:val="center"/>
          </w:tcPr>
          <w:p>
            <w:pPr>
              <w:adjustRightInd w:val="0"/>
              <w:snapToGrid w:val="0"/>
              <w:ind w:right="105" w:rightChars="50"/>
              <w:jc w:val="center"/>
              <w:rPr>
                <w:rFonts w:ascii="宋体" w:hAnsi="宋体"/>
                <w:color w:val="auto"/>
                <w:sz w:val="18"/>
                <w:szCs w:val="18"/>
              </w:rPr>
            </w:pPr>
          </w:p>
        </w:tc>
        <w:tc>
          <w:tcPr>
            <w:tcW w:w="1665" w:type="dxa"/>
            <w:vAlign w:val="center"/>
          </w:tcPr>
          <w:p>
            <w:pPr>
              <w:adjustRightInd w:val="0"/>
              <w:snapToGrid w:val="0"/>
              <w:ind w:right="105" w:rightChars="50"/>
              <w:jc w:val="center"/>
              <w:rPr>
                <w:rFonts w:ascii="宋体" w:hAnsi="宋体"/>
                <w:color w:val="auto"/>
                <w:sz w:val="18"/>
                <w:szCs w:val="18"/>
              </w:rPr>
            </w:pPr>
            <w:r>
              <w:rPr>
                <w:rFonts w:hint="eastAsia" w:ascii="宋体" w:hAnsi="宋体"/>
                <w:color w:val="auto"/>
                <w:sz w:val="18"/>
                <w:szCs w:val="18"/>
              </w:rPr>
              <w:t>金属</w:t>
            </w:r>
            <w:r>
              <w:rPr>
                <w:color w:val="auto"/>
                <w:sz w:val="18"/>
                <w:szCs w:val="18"/>
              </w:rPr>
              <w:t>铋</w:t>
            </w:r>
            <w:r>
              <w:rPr>
                <w:rFonts w:hint="eastAsia" w:ascii="宋体" w:hAnsi="宋体"/>
                <w:color w:val="auto"/>
                <w:sz w:val="18"/>
                <w:szCs w:val="18"/>
              </w:rPr>
              <w:t>粉</w:t>
            </w:r>
          </w:p>
        </w:tc>
        <w:tc>
          <w:tcPr>
            <w:tcW w:w="6629" w:type="dxa"/>
            <w:vAlign w:val="center"/>
          </w:tcPr>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包括废弃的</w:t>
            </w:r>
            <w:r>
              <w:rPr>
                <w:color w:val="auto"/>
                <w:sz w:val="18"/>
                <w:szCs w:val="18"/>
              </w:rPr>
              <w:t>铋</w:t>
            </w:r>
            <w:r>
              <w:rPr>
                <w:rFonts w:hint="eastAsia" w:ascii="宋体" w:hAnsi="宋体"/>
                <w:color w:val="auto"/>
                <w:sz w:val="18"/>
                <w:szCs w:val="18"/>
              </w:rPr>
              <w:t>粉、纯</w:t>
            </w:r>
            <w:r>
              <w:rPr>
                <w:color w:val="auto"/>
                <w:sz w:val="18"/>
                <w:szCs w:val="18"/>
              </w:rPr>
              <w:t>铋</w:t>
            </w:r>
            <w:r>
              <w:rPr>
                <w:rFonts w:hint="eastAsia" w:ascii="宋体" w:hAnsi="宋体"/>
                <w:color w:val="auto"/>
                <w:sz w:val="18"/>
                <w:szCs w:val="18"/>
              </w:rPr>
              <w:t>加工产生的粉末等。</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1级：Bi≥95%，无其他夹杂物。</w:t>
            </w:r>
          </w:p>
          <w:p>
            <w:pPr>
              <w:adjustRightInd w:val="0"/>
              <w:snapToGrid w:val="0"/>
              <w:ind w:right="105" w:rightChars="50"/>
              <w:jc w:val="left"/>
              <w:rPr>
                <w:rFonts w:ascii="宋体" w:hAnsi="宋体"/>
                <w:color w:val="auto"/>
                <w:sz w:val="18"/>
                <w:szCs w:val="18"/>
              </w:rPr>
            </w:pPr>
            <w:r>
              <w:rPr>
                <w:rFonts w:hint="eastAsia" w:ascii="宋体" w:hAnsi="宋体"/>
                <w:color w:val="auto"/>
                <w:sz w:val="18"/>
                <w:szCs w:val="18"/>
              </w:rPr>
              <w:t>2级：90%≤Bi＜95%，无其他夹杂物。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277"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Ⅱ</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类</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w:t>
            </w:r>
          </w:p>
          <w:p>
            <w:pPr>
              <w:adjustRightInd w:val="0"/>
              <w:snapToGrid w:val="0"/>
              <w:ind w:right="105" w:rightChars="50"/>
              <w:jc w:val="center"/>
              <w:rPr>
                <w:rFonts w:hint="eastAsia" w:ascii="宋体" w:hAnsi="宋体" w:cs="Arial"/>
                <w:color w:val="auto"/>
                <w:sz w:val="18"/>
                <w:szCs w:val="18"/>
              </w:rPr>
            </w:pPr>
            <w:r>
              <w:rPr>
                <w:rFonts w:hint="eastAsia" w:ascii="宋体" w:hAnsi="宋体" w:cs="Arial"/>
                <w:color w:val="auto"/>
                <w:sz w:val="18"/>
                <w:szCs w:val="18"/>
              </w:rPr>
              <w:t>铋</w:t>
            </w:r>
          </w:p>
          <w:p>
            <w:pPr>
              <w:adjustRightInd w:val="0"/>
              <w:snapToGrid w:val="0"/>
              <w:ind w:right="105" w:rightChars="50"/>
              <w:jc w:val="center"/>
              <w:rPr>
                <w:rFonts w:hint="eastAsia" w:ascii="宋体" w:hAnsi="宋体" w:cs="Arial"/>
                <w:color w:val="auto"/>
                <w:sz w:val="18"/>
                <w:szCs w:val="18"/>
              </w:rPr>
            </w:pPr>
            <w:r>
              <w:rPr>
                <w:rFonts w:ascii="宋体" w:hAnsi="宋体" w:cs="Arial"/>
                <w:color w:val="auto"/>
                <w:sz w:val="18"/>
                <w:szCs w:val="18"/>
              </w:rPr>
              <w:t>盐</w:t>
            </w:r>
          </w:p>
          <w:p>
            <w:pPr>
              <w:adjustRightInd w:val="0"/>
              <w:snapToGrid w:val="0"/>
              <w:ind w:right="105" w:rightChars="50"/>
              <w:jc w:val="center"/>
              <w:rPr>
                <w:rFonts w:hint="eastAsia" w:ascii="宋体" w:hAnsi="宋体" w:cs="Arial"/>
                <w:color w:val="auto"/>
                <w:sz w:val="18"/>
                <w:szCs w:val="18"/>
              </w:rPr>
            </w:pPr>
            <w:r>
              <w:rPr>
                <w:rFonts w:hint="eastAsia" w:ascii="宋体" w:hAnsi="宋体" w:cs="Arial"/>
                <w:color w:val="auto"/>
                <w:sz w:val="18"/>
                <w:szCs w:val="18"/>
              </w:rPr>
              <w:t>废</w:t>
            </w:r>
          </w:p>
          <w:p>
            <w:pPr>
              <w:adjustRightInd w:val="0"/>
              <w:snapToGrid w:val="0"/>
              <w:ind w:right="105" w:rightChars="50"/>
              <w:jc w:val="center"/>
              <w:rPr>
                <w:rFonts w:hint="eastAsia" w:ascii="宋体" w:hAnsi="宋体"/>
                <w:color w:val="auto"/>
                <w:sz w:val="18"/>
                <w:szCs w:val="18"/>
              </w:rPr>
            </w:pPr>
            <w:r>
              <w:rPr>
                <w:rFonts w:hint="eastAsia" w:ascii="宋体" w:hAnsi="宋体" w:cs="Arial"/>
                <w:color w:val="auto"/>
                <w:sz w:val="18"/>
                <w:szCs w:val="18"/>
              </w:rPr>
              <w:t>料</w:t>
            </w: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铋盐</w:t>
            </w:r>
          </w:p>
        </w:tc>
        <w:tc>
          <w:tcPr>
            <w:tcW w:w="6629" w:type="dxa"/>
            <w:vAlign w:val="center"/>
          </w:tcPr>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包括铋废料</w:t>
            </w:r>
            <w:r>
              <w:rPr>
                <w:rFonts w:ascii="宋体" w:hAnsi="宋体"/>
                <w:color w:val="auto"/>
                <w:sz w:val="18"/>
                <w:szCs w:val="18"/>
              </w:rPr>
              <w:t>盐</w:t>
            </w:r>
            <w:r>
              <w:rPr>
                <w:rFonts w:hint="eastAsia" w:ascii="宋体" w:hAnsi="宋体"/>
                <w:color w:val="auto"/>
                <w:sz w:val="18"/>
                <w:szCs w:val="18"/>
              </w:rPr>
              <w:t>、</w:t>
            </w:r>
            <w:r>
              <w:rPr>
                <w:rFonts w:ascii="宋体" w:hAnsi="宋体" w:cs="Arial"/>
                <w:color w:val="auto"/>
                <w:sz w:val="18"/>
                <w:szCs w:val="18"/>
              </w:rPr>
              <w:t>羧酸铋盐</w:t>
            </w:r>
            <w:r>
              <w:rPr>
                <w:rFonts w:hint="eastAsia" w:ascii="宋体" w:hAnsi="宋体"/>
                <w:color w:val="auto"/>
                <w:sz w:val="18"/>
                <w:szCs w:val="18"/>
              </w:rPr>
              <w:t>、氧化铋、氯化铋、硝酸铋、次碳酸铋等。</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1级：Bi≥50%，无其他夹杂物。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2级：30%≤Bi＜50%，无其他夹杂物。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3级：10%≤Bi＜30%，无其他夹杂物。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277" w:type="dxa"/>
            <w:vMerge w:val="restart"/>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Ⅲ</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类</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铋</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合</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金</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废</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料</w:t>
            </w:r>
          </w:p>
        </w:tc>
        <w:tc>
          <w:tcPr>
            <w:tcW w:w="1665" w:type="dxa"/>
            <w:vAlign w:val="center"/>
          </w:tcPr>
          <w:p>
            <w:pPr>
              <w:adjustRightInd w:val="0"/>
              <w:snapToGrid w:val="0"/>
              <w:ind w:right="105" w:rightChars="50"/>
              <w:jc w:val="center"/>
              <w:rPr>
                <w:rFonts w:hint="eastAsia" w:ascii="宋体" w:hAnsi="宋体"/>
                <w:color w:val="auto"/>
                <w:sz w:val="18"/>
                <w:szCs w:val="18"/>
              </w:rPr>
            </w:pPr>
            <w:r>
              <w:rPr>
                <w:color w:val="auto"/>
                <w:sz w:val="18"/>
                <w:szCs w:val="18"/>
              </w:rPr>
              <w:t>易熔</w:t>
            </w:r>
            <w:r>
              <w:rPr>
                <w:rFonts w:hint="eastAsia" w:ascii="宋体" w:hAnsi="宋体"/>
                <w:color w:val="auto"/>
                <w:sz w:val="18"/>
                <w:szCs w:val="18"/>
              </w:rPr>
              <w:t>合金废料</w:t>
            </w:r>
          </w:p>
        </w:tc>
        <w:tc>
          <w:tcPr>
            <w:tcW w:w="6629" w:type="dxa"/>
            <w:vAlign w:val="center"/>
          </w:tcPr>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包括含铋的</w:t>
            </w:r>
            <w:r>
              <w:rPr>
                <w:color w:val="auto"/>
                <w:sz w:val="18"/>
                <w:szCs w:val="18"/>
              </w:rPr>
              <w:t>安</w:t>
            </w:r>
            <w:r>
              <w:rPr>
                <w:rFonts w:hint="eastAsia"/>
                <w:color w:val="auto"/>
                <w:sz w:val="18"/>
                <w:szCs w:val="18"/>
              </w:rPr>
              <w:t>全</w:t>
            </w:r>
            <w:r>
              <w:rPr>
                <w:color w:val="auto"/>
                <w:sz w:val="18"/>
                <w:szCs w:val="18"/>
              </w:rPr>
              <w:t>装置、保险丝、易熔片</w:t>
            </w:r>
            <w:r>
              <w:rPr>
                <w:rFonts w:hint="eastAsia" w:ascii="宋体" w:hAnsi="宋体"/>
                <w:color w:val="auto"/>
                <w:sz w:val="18"/>
                <w:szCs w:val="18"/>
              </w:rPr>
              <w:t>等。</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1级：同一牌号的合金，Bi≥5%，无其他夹杂物。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2级：同一牌号的合金，3%≤Bi＜5%，无其他夹杂物。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3级：混合型合金，Bi≥5%，无其他夹杂物。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1277" w:type="dxa"/>
            <w:vMerge w:val="continue"/>
            <w:vAlign w:val="center"/>
          </w:tcPr>
          <w:p>
            <w:pPr>
              <w:adjustRightInd w:val="0"/>
              <w:snapToGrid w:val="0"/>
              <w:ind w:right="105" w:rightChars="50"/>
              <w:jc w:val="center"/>
              <w:rPr>
                <w:rFonts w:ascii="宋体" w:hAnsi="宋体"/>
                <w:color w:val="auto"/>
                <w:sz w:val="18"/>
                <w:szCs w:val="18"/>
              </w:rPr>
            </w:pPr>
          </w:p>
        </w:tc>
        <w:tc>
          <w:tcPr>
            <w:tcW w:w="1665" w:type="dxa"/>
            <w:vAlign w:val="center"/>
          </w:tcPr>
          <w:p>
            <w:pPr>
              <w:adjustRightInd w:val="0"/>
              <w:snapToGrid w:val="0"/>
              <w:ind w:right="105" w:rightChars="50"/>
              <w:jc w:val="center"/>
              <w:rPr>
                <w:rFonts w:hint="eastAsia" w:ascii="宋体" w:hAnsi="宋体"/>
                <w:snapToGrid w:val="0"/>
                <w:color w:val="auto"/>
                <w:kern w:val="0"/>
                <w:sz w:val="18"/>
                <w:szCs w:val="18"/>
              </w:rPr>
            </w:pPr>
            <w:r>
              <w:rPr>
                <w:rFonts w:hint="eastAsia" w:ascii="宋体" w:hAnsi="宋体"/>
                <w:color w:val="auto"/>
                <w:sz w:val="18"/>
                <w:szCs w:val="18"/>
              </w:rPr>
              <w:t>低熔点</w:t>
            </w:r>
            <w:r>
              <w:rPr>
                <w:rFonts w:hint="eastAsia" w:ascii="宋体" w:hAnsi="宋体"/>
                <w:snapToGrid w:val="0"/>
                <w:color w:val="auto"/>
                <w:kern w:val="0"/>
                <w:sz w:val="18"/>
                <w:szCs w:val="18"/>
              </w:rPr>
              <w:t>合金废料</w:t>
            </w:r>
          </w:p>
        </w:tc>
        <w:tc>
          <w:tcPr>
            <w:tcW w:w="6629" w:type="dxa"/>
            <w:vAlign w:val="center"/>
          </w:tcPr>
          <w:p>
            <w:pPr>
              <w:adjustRightInd w:val="0"/>
              <w:snapToGrid w:val="0"/>
              <w:ind w:right="105" w:rightChars="50"/>
              <w:jc w:val="left"/>
              <w:rPr>
                <w:rFonts w:hint="eastAsia" w:ascii="宋体" w:hAnsi="宋体"/>
                <w:snapToGrid w:val="0"/>
                <w:color w:val="auto"/>
                <w:kern w:val="0"/>
                <w:sz w:val="18"/>
                <w:szCs w:val="18"/>
              </w:rPr>
            </w:pPr>
            <w:r>
              <w:rPr>
                <w:rFonts w:hint="eastAsia" w:ascii="宋体" w:hAnsi="宋体"/>
                <w:color w:val="auto"/>
                <w:sz w:val="18"/>
                <w:szCs w:val="18"/>
              </w:rPr>
              <w:t>包括铋废料基低熔点合金、</w:t>
            </w:r>
            <w:r>
              <w:rPr>
                <w:rFonts w:ascii="Tahoma" w:hAnsi="Tahoma" w:cs="Tahoma"/>
                <w:color w:val="auto"/>
                <w:sz w:val="18"/>
                <w:szCs w:val="18"/>
              </w:rPr>
              <w:t>废锡铋</w:t>
            </w:r>
            <w:r>
              <w:rPr>
                <w:color w:val="auto"/>
                <w:sz w:val="18"/>
                <w:szCs w:val="18"/>
              </w:rPr>
              <w:t>模具</w:t>
            </w:r>
            <w:r>
              <w:rPr>
                <w:rFonts w:hint="eastAsia" w:ascii="宋体" w:hAnsi="宋体"/>
                <w:snapToGrid w:val="0"/>
                <w:color w:val="auto"/>
                <w:kern w:val="0"/>
                <w:sz w:val="18"/>
                <w:szCs w:val="18"/>
              </w:rPr>
              <w:t>、</w:t>
            </w:r>
            <w:r>
              <w:rPr>
                <w:color w:val="auto"/>
                <w:sz w:val="18"/>
                <w:szCs w:val="18"/>
              </w:rPr>
              <w:t>焊料</w:t>
            </w:r>
            <w:r>
              <w:rPr>
                <w:rFonts w:hint="eastAsia" w:ascii="宋体" w:hAnsi="宋体"/>
                <w:snapToGrid w:val="0"/>
                <w:color w:val="auto"/>
                <w:kern w:val="0"/>
                <w:sz w:val="18"/>
                <w:szCs w:val="18"/>
              </w:rPr>
              <w:t>、</w:t>
            </w:r>
            <w:r>
              <w:rPr>
                <w:rFonts w:hint="eastAsia" w:ascii="宋体" w:hAnsi="宋体"/>
                <w:color w:val="auto"/>
                <w:sz w:val="18"/>
                <w:szCs w:val="18"/>
              </w:rPr>
              <w:t>轴承和齿轮</w:t>
            </w:r>
            <w:r>
              <w:rPr>
                <w:rFonts w:hint="eastAsia" w:ascii="宋体" w:hAnsi="宋体"/>
                <w:snapToGrid w:val="0"/>
                <w:color w:val="auto"/>
                <w:kern w:val="0"/>
                <w:sz w:val="18"/>
                <w:szCs w:val="18"/>
              </w:rPr>
              <w:t>等。</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1级：同一类型的合金，Bi≥5%，无其他夹杂物。</w:t>
            </w:r>
          </w:p>
          <w:p>
            <w:pPr>
              <w:adjustRightInd w:val="0"/>
              <w:snapToGrid w:val="0"/>
              <w:ind w:right="105" w:rightChars="50"/>
              <w:jc w:val="left"/>
              <w:rPr>
                <w:rFonts w:ascii="宋体" w:hAnsi="宋体"/>
                <w:color w:val="auto"/>
                <w:sz w:val="18"/>
                <w:szCs w:val="18"/>
              </w:rPr>
            </w:pPr>
            <w:r>
              <w:rPr>
                <w:rFonts w:hint="eastAsia" w:ascii="宋体" w:hAnsi="宋体"/>
                <w:color w:val="auto"/>
                <w:sz w:val="18"/>
                <w:szCs w:val="18"/>
              </w:rPr>
              <w:t>2级：混合型合金，Bi≥5%，无其他夹杂物。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1277" w:type="dxa"/>
            <w:vMerge w:val="continue"/>
            <w:vAlign w:val="center"/>
          </w:tcPr>
          <w:p>
            <w:pPr>
              <w:adjustRightInd w:val="0"/>
              <w:snapToGrid w:val="0"/>
              <w:ind w:right="105" w:rightChars="50"/>
              <w:jc w:val="center"/>
              <w:rPr>
                <w:rFonts w:ascii="宋体" w:hAnsi="宋体"/>
                <w:color w:val="auto"/>
                <w:sz w:val="18"/>
                <w:szCs w:val="18"/>
              </w:rPr>
            </w:pP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含</w:t>
            </w:r>
            <w:r>
              <w:rPr>
                <w:rFonts w:ascii="宋体" w:hAnsi="宋体"/>
                <w:color w:val="auto"/>
                <w:sz w:val="18"/>
                <w:szCs w:val="18"/>
              </w:rPr>
              <w:t>铋</w:t>
            </w:r>
            <w:r>
              <w:rPr>
                <w:rFonts w:hint="eastAsia" w:ascii="宋体" w:hAnsi="宋体"/>
                <w:color w:val="auto"/>
                <w:sz w:val="18"/>
                <w:szCs w:val="18"/>
              </w:rPr>
              <w:t>合金废料</w:t>
            </w:r>
          </w:p>
        </w:tc>
        <w:tc>
          <w:tcPr>
            <w:tcW w:w="6629" w:type="dxa"/>
            <w:vAlign w:val="center"/>
          </w:tcPr>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包括粗铋、</w:t>
            </w:r>
            <w:r>
              <w:rPr>
                <w:rFonts w:ascii="宋体" w:hAnsi="宋体"/>
                <w:color w:val="auto"/>
                <w:sz w:val="18"/>
                <w:szCs w:val="18"/>
              </w:rPr>
              <w:t>铋</w:t>
            </w:r>
            <w:r>
              <w:rPr>
                <w:rFonts w:ascii="宋体" w:hAnsi="宋体"/>
                <w:color w:val="auto"/>
                <w:sz w:val="18"/>
                <w:szCs w:val="18"/>
              </w:rPr>
              <w:fldChar w:fldCharType="begin"/>
            </w:r>
            <w:r>
              <w:rPr>
                <w:rFonts w:ascii="宋体" w:hAnsi="宋体"/>
                <w:color w:val="auto"/>
                <w:sz w:val="18"/>
                <w:szCs w:val="18"/>
              </w:rPr>
              <w:instrText xml:space="preserve"> HYPERLINK "http://baike.sogou.com/lemma/ShowInnerLink.htm?lemmaId=81865" \t "_blank" </w:instrText>
            </w:r>
            <w:r>
              <w:rPr>
                <w:rFonts w:ascii="宋体" w:hAnsi="宋体"/>
                <w:color w:val="auto"/>
                <w:sz w:val="18"/>
                <w:szCs w:val="18"/>
              </w:rPr>
              <w:fldChar w:fldCharType="separate"/>
            </w:r>
            <w:r>
              <w:rPr>
                <w:rStyle w:val="34"/>
                <w:rFonts w:ascii="宋体" w:hAnsi="宋体"/>
                <w:color w:val="auto"/>
                <w:sz w:val="18"/>
                <w:szCs w:val="18"/>
                <w:u w:val="none"/>
              </w:rPr>
              <w:t>铅</w:t>
            </w:r>
            <w:r>
              <w:rPr>
                <w:rFonts w:ascii="宋体" w:hAnsi="宋体"/>
                <w:color w:val="auto"/>
                <w:sz w:val="18"/>
                <w:szCs w:val="18"/>
              </w:rPr>
              <w:fldChar w:fldCharType="end"/>
            </w:r>
            <w:r>
              <w:rPr>
                <w:rFonts w:ascii="宋体" w:hAnsi="宋体"/>
                <w:color w:val="auto"/>
                <w:sz w:val="18"/>
                <w:szCs w:val="18"/>
              </w:rPr>
              <w:t>、铋</w:t>
            </w:r>
            <w:r>
              <w:rPr>
                <w:rFonts w:ascii="宋体" w:hAnsi="宋体"/>
                <w:color w:val="auto"/>
                <w:sz w:val="18"/>
                <w:szCs w:val="18"/>
              </w:rPr>
              <w:fldChar w:fldCharType="begin"/>
            </w:r>
            <w:r>
              <w:rPr>
                <w:rFonts w:ascii="宋体" w:hAnsi="宋体"/>
                <w:color w:val="auto"/>
                <w:sz w:val="18"/>
                <w:szCs w:val="18"/>
              </w:rPr>
              <w:instrText xml:space="preserve"> HYPERLINK "http://baike.sogou.com/lemma/ShowInnerLink.htm?lemmaId=115722" \t "_blank" </w:instrText>
            </w:r>
            <w:r>
              <w:rPr>
                <w:rFonts w:ascii="宋体" w:hAnsi="宋体"/>
                <w:color w:val="auto"/>
                <w:sz w:val="18"/>
                <w:szCs w:val="18"/>
              </w:rPr>
              <w:fldChar w:fldCharType="separate"/>
            </w:r>
            <w:r>
              <w:rPr>
                <w:rStyle w:val="34"/>
                <w:rFonts w:ascii="宋体" w:hAnsi="宋体"/>
                <w:color w:val="auto"/>
                <w:sz w:val="18"/>
                <w:szCs w:val="18"/>
                <w:u w:val="none"/>
              </w:rPr>
              <w:t>锡</w:t>
            </w:r>
            <w:r>
              <w:rPr>
                <w:rFonts w:ascii="宋体" w:hAnsi="宋体"/>
                <w:color w:val="auto"/>
                <w:sz w:val="18"/>
                <w:szCs w:val="18"/>
              </w:rPr>
              <w:fldChar w:fldCharType="end"/>
            </w:r>
            <w:r>
              <w:rPr>
                <w:rFonts w:ascii="宋体" w:hAnsi="宋体"/>
                <w:color w:val="auto"/>
                <w:sz w:val="18"/>
                <w:szCs w:val="18"/>
              </w:rPr>
              <w:t>、铋锑、铋</w:t>
            </w:r>
            <w:r>
              <w:rPr>
                <w:rFonts w:ascii="宋体" w:hAnsi="宋体"/>
                <w:color w:val="auto"/>
                <w:sz w:val="18"/>
                <w:szCs w:val="18"/>
              </w:rPr>
              <w:fldChar w:fldCharType="begin"/>
            </w:r>
            <w:r>
              <w:rPr>
                <w:rFonts w:ascii="宋体" w:hAnsi="宋体"/>
                <w:color w:val="auto"/>
                <w:sz w:val="18"/>
                <w:szCs w:val="18"/>
              </w:rPr>
              <w:instrText xml:space="preserve"> HYPERLINK "http://baike.sogou.com/lemma/ShowInnerLink.htm?lemmaId=85265" \t "_blank" </w:instrText>
            </w:r>
            <w:r>
              <w:rPr>
                <w:rFonts w:ascii="宋体" w:hAnsi="宋体"/>
                <w:color w:val="auto"/>
                <w:sz w:val="18"/>
                <w:szCs w:val="18"/>
              </w:rPr>
              <w:fldChar w:fldCharType="separate"/>
            </w:r>
            <w:r>
              <w:rPr>
                <w:rStyle w:val="34"/>
                <w:rFonts w:ascii="宋体" w:hAnsi="宋体"/>
                <w:color w:val="auto"/>
                <w:sz w:val="18"/>
                <w:szCs w:val="18"/>
                <w:u w:val="none"/>
              </w:rPr>
              <w:t>铟</w:t>
            </w:r>
            <w:r>
              <w:rPr>
                <w:rFonts w:ascii="宋体" w:hAnsi="宋体"/>
                <w:color w:val="auto"/>
                <w:sz w:val="18"/>
                <w:szCs w:val="18"/>
              </w:rPr>
              <w:fldChar w:fldCharType="end"/>
            </w:r>
            <w:r>
              <w:rPr>
                <w:rFonts w:hint="eastAsia" w:ascii="宋体" w:hAnsi="宋体"/>
                <w:color w:val="auto"/>
                <w:sz w:val="18"/>
                <w:szCs w:val="18"/>
              </w:rPr>
              <w:t>、铋碲等</w:t>
            </w:r>
            <w:r>
              <w:rPr>
                <w:rFonts w:hint="eastAsia" w:ascii="宋体" w:hAnsi="宋体"/>
                <w:snapToGrid w:val="0"/>
                <w:color w:val="auto"/>
                <w:kern w:val="0"/>
                <w:sz w:val="18"/>
                <w:szCs w:val="18"/>
              </w:rPr>
              <w:t>合金废料</w:t>
            </w:r>
            <w:r>
              <w:rPr>
                <w:rFonts w:hint="eastAsia" w:ascii="宋体" w:hAnsi="宋体"/>
                <w:color w:val="auto"/>
                <w:sz w:val="18"/>
                <w:szCs w:val="18"/>
              </w:rPr>
              <w:t>。</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1级：同一牌号的合金，Bi≥5%，无其他夹杂物。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2级：同一牌号的合金，3%≤Bi＜5%，无其他夹杂物。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3级：混合型合金，Bi≥5%，无其他夹杂物。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1277"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Ⅳ</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类</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催</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化</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剂</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废</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料</w:t>
            </w: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含铋催化剂废料</w:t>
            </w:r>
          </w:p>
        </w:tc>
        <w:tc>
          <w:tcPr>
            <w:tcW w:w="6629" w:type="dxa"/>
            <w:vAlign w:val="center"/>
          </w:tcPr>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包括废弃钼铋催化</w:t>
            </w:r>
            <w:r>
              <w:rPr>
                <w:rFonts w:hint="eastAsia" w:ascii="Microsoft YaHei ΢ȭхڢ  ڌ墠 ˎ̥" w:eastAsia="Microsoft YaHei ΢ȭхڢ  ڌ墠 ˎ̥"/>
                <w:color w:val="auto"/>
                <w:sz w:val="18"/>
                <w:szCs w:val="18"/>
              </w:rPr>
              <w:t>剂</w:t>
            </w:r>
            <w:r>
              <w:rPr>
                <w:rFonts w:hint="eastAsia" w:ascii="宋体" w:hAnsi="宋体"/>
                <w:color w:val="auto"/>
                <w:sz w:val="18"/>
                <w:szCs w:val="18"/>
              </w:rPr>
              <w:t>、</w:t>
            </w:r>
            <w:r>
              <w:rPr>
                <w:rFonts w:hint="eastAsia" w:ascii="Microsoft YaHei ΢ȭхڢ  ڌ墠 ˎ̥" w:eastAsia="Microsoft YaHei ΢ȭхڢ  ڌ墠 ˎ̥"/>
                <w:color w:val="auto"/>
                <w:sz w:val="18"/>
                <w:szCs w:val="18"/>
              </w:rPr>
              <w:t>钇铋催化剂、燃速催化剂</w:t>
            </w:r>
            <w:r>
              <w:rPr>
                <w:rFonts w:hint="eastAsia" w:ascii="宋体" w:hAnsi="宋体"/>
                <w:color w:val="auto"/>
                <w:sz w:val="18"/>
                <w:szCs w:val="18"/>
              </w:rPr>
              <w:t>。</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1级：同一类型的催化剂，Bi≥15%，无其他夹杂物。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2级：同一类型的催化剂，5%≤Bi＜15%，无其他夹杂物。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3级：混合型催化剂，5%≤Bi＜15%，无其他夹杂物。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77" w:type="dxa"/>
            <w:vMerge w:val="restart"/>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Ⅴ</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类</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电</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子</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类</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废</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料</w:t>
            </w: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低熔点电子废料</w:t>
            </w:r>
          </w:p>
        </w:tc>
        <w:tc>
          <w:tcPr>
            <w:tcW w:w="6629" w:type="dxa"/>
            <w:vAlign w:val="center"/>
          </w:tcPr>
          <w:p>
            <w:pPr>
              <w:adjustRightInd w:val="0"/>
              <w:snapToGrid w:val="0"/>
              <w:jc w:val="left"/>
              <w:rPr>
                <w:rFonts w:hint="eastAsia" w:ascii="宋体" w:hAnsi="宋体"/>
                <w:color w:val="auto"/>
                <w:sz w:val="18"/>
                <w:szCs w:val="18"/>
              </w:rPr>
            </w:pPr>
            <w:r>
              <w:rPr>
                <w:rFonts w:hint="eastAsia" w:ascii="宋体" w:hAnsi="宋体"/>
                <w:color w:val="auto"/>
                <w:sz w:val="18"/>
                <w:szCs w:val="18"/>
              </w:rPr>
              <w:t>包括废旧电器保险器、自动装置讯号器材</w:t>
            </w:r>
            <w:r>
              <w:rPr>
                <w:rFonts w:hint="eastAsia" w:ascii="宋体" w:hAnsi="宋体" w:cs="Arial"/>
                <w:color w:val="auto"/>
                <w:sz w:val="18"/>
                <w:szCs w:val="18"/>
              </w:rPr>
              <w:t>、</w:t>
            </w:r>
            <w:r>
              <w:rPr>
                <w:rFonts w:hint="eastAsia" w:ascii="宋体" w:hAnsi="宋体"/>
                <w:color w:val="auto"/>
                <w:sz w:val="18"/>
                <w:szCs w:val="18"/>
              </w:rPr>
              <w:t>铅字合金铸字及加工过程中产生的废料废件等。</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1级：5%≤Bi＜15%，无其他夹杂物。</w:t>
            </w:r>
          </w:p>
          <w:p>
            <w:pPr>
              <w:adjustRightInd w:val="0"/>
              <w:snapToGrid w:val="0"/>
              <w:jc w:val="left"/>
              <w:rPr>
                <w:rFonts w:ascii="宋体" w:hAnsi="宋体"/>
                <w:color w:val="auto"/>
                <w:sz w:val="18"/>
                <w:szCs w:val="18"/>
              </w:rPr>
            </w:pPr>
            <w:r>
              <w:rPr>
                <w:rFonts w:hint="eastAsia" w:ascii="宋体" w:hAnsi="宋体"/>
                <w:color w:val="auto"/>
                <w:sz w:val="18"/>
                <w:szCs w:val="18"/>
              </w:rPr>
              <w:t>2级：0.5%≤Bi＜5%，无其他夹杂物。。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77" w:type="dxa"/>
            <w:vMerge w:val="continue"/>
            <w:vAlign w:val="center"/>
          </w:tcPr>
          <w:p>
            <w:pPr>
              <w:adjustRightInd w:val="0"/>
              <w:snapToGrid w:val="0"/>
              <w:ind w:right="105" w:rightChars="50"/>
              <w:jc w:val="center"/>
              <w:rPr>
                <w:rFonts w:hint="eastAsia" w:ascii="宋体" w:hAnsi="宋体"/>
                <w:color w:val="auto"/>
                <w:sz w:val="18"/>
                <w:szCs w:val="18"/>
              </w:rPr>
            </w:pP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半导体废料</w:t>
            </w:r>
          </w:p>
        </w:tc>
        <w:tc>
          <w:tcPr>
            <w:tcW w:w="6629" w:type="dxa"/>
            <w:vAlign w:val="center"/>
          </w:tcPr>
          <w:p>
            <w:pPr>
              <w:adjustRightInd w:val="0"/>
              <w:snapToGrid w:val="0"/>
              <w:jc w:val="left"/>
              <w:rPr>
                <w:rFonts w:hint="eastAsia" w:ascii="宋体" w:hAnsi="宋体"/>
                <w:color w:val="auto"/>
                <w:sz w:val="18"/>
                <w:szCs w:val="18"/>
              </w:rPr>
            </w:pPr>
            <w:r>
              <w:rPr>
                <w:rFonts w:hint="eastAsia" w:ascii="宋体" w:hAnsi="宋体"/>
                <w:color w:val="auto"/>
                <w:sz w:val="18"/>
                <w:szCs w:val="18"/>
              </w:rPr>
              <w:t>包括废旧含铋</w:t>
            </w:r>
            <w:r>
              <w:rPr>
                <w:rFonts w:hint="eastAsia" w:ascii="Microsoft YaHei ΢ȭхڢ  ڌ墠 ˎ̥" w:eastAsia="Microsoft YaHei ΢ȭхڢ  ڌ墠 ˎ̥"/>
                <w:color w:val="auto"/>
                <w:sz w:val="18"/>
                <w:szCs w:val="18"/>
              </w:rPr>
              <w:t>半导体元件、</w:t>
            </w:r>
            <w:r>
              <w:rPr>
                <w:rFonts w:hint="eastAsia" w:ascii="宋体" w:hAnsi="宋体"/>
                <w:color w:val="auto"/>
                <w:sz w:val="18"/>
                <w:szCs w:val="18"/>
              </w:rPr>
              <w:t>温差电偶、低温温差发电和温差致冷</w:t>
            </w:r>
            <w:r>
              <w:rPr>
                <w:rFonts w:hint="eastAsia" w:ascii="宋体" w:hAnsi="宋体"/>
                <w:color w:val="auto"/>
                <w:sz w:val="18"/>
                <w:szCs w:val="18"/>
                <w:lang w:eastAsia="zh-CN"/>
              </w:rPr>
              <w:t>元件</w:t>
            </w:r>
            <w:r>
              <w:rPr>
                <w:rFonts w:hint="eastAsia" w:ascii="宋体" w:hAnsi="宋体"/>
                <w:color w:val="auto"/>
                <w:sz w:val="18"/>
                <w:szCs w:val="18"/>
              </w:rPr>
              <w:t>等。</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1级：5%≤Bi＜15%，无其他夹杂物。</w:t>
            </w:r>
          </w:p>
          <w:p>
            <w:pPr>
              <w:adjustRightInd w:val="0"/>
              <w:snapToGrid w:val="0"/>
              <w:jc w:val="left"/>
              <w:rPr>
                <w:rFonts w:hint="eastAsia" w:ascii="宋体" w:hAnsi="宋体"/>
                <w:color w:val="auto"/>
                <w:sz w:val="18"/>
                <w:szCs w:val="18"/>
              </w:rPr>
            </w:pPr>
            <w:r>
              <w:rPr>
                <w:rFonts w:hint="eastAsia" w:ascii="宋体" w:hAnsi="宋体"/>
                <w:color w:val="auto"/>
                <w:sz w:val="18"/>
                <w:szCs w:val="18"/>
              </w:rPr>
              <w:t>2级：0.5%≤Bi＜5%，无其他夹杂物。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277" w:type="dxa"/>
            <w:vMerge w:val="continue"/>
            <w:vAlign w:val="center"/>
          </w:tcPr>
          <w:p>
            <w:pPr>
              <w:adjustRightInd w:val="0"/>
              <w:snapToGrid w:val="0"/>
              <w:ind w:right="105" w:rightChars="50"/>
              <w:jc w:val="center"/>
              <w:rPr>
                <w:rFonts w:hint="eastAsia" w:ascii="宋体" w:hAnsi="宋体"/>
                <w:color w:val="auto"/>
                <w:sz w:val="18"/>
                <w:szCs w:val="18"/>
              </w:rPr>
            </w:pP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储</w:t>
            </w:r>
            <w:r>
              <w:rPr>
                <w:rFonts w:ascii="宋体" w:hAnsi="宋体"/>
                <w:color w:val="auto"/>
                <w:sz w:val="18"/>
                <w:szCs w:val="18"/>
              </w:rPr>
              <w:fldChar w:fldCharType="begin"/>
            </w:r>
            <w:r>
              <w:rPr>
                <w:rFonts w:ascii="宋体" w:hAnsi="宋体"/>
                <w:color w:val="auto"/>
                <w:sz w:val="18"/>
                <w:szCs w:val="18"/>
              </w:rPr>
              <w:instrText xml:space="preserve"> HYPERLINK "http://baike.baidu.com/view/174609.htm" \t "_blank" </w:instrText>
            </w:r>
            <w:r>
              <w:rPr>
                <w:rFonts w:ascii="宋体" w:hAnsi="宋体"/>
                <w:color w:val="auto"/>
                <w:sz w:val="18"/>
                <w:szCs w:val="18"/>
              </w:rPr>
              <w:fldChar w:fldCharType="separate"/>
            </w:r>
            <w:r>
              <w:rPr>
                <w:rFonts w:ascii="宋体" w:hAnsi="宋体"/>
                <w:color w:val="auto"/>
                <w:sz w:val="18"/>
                <w:szCs w:val="18"/>
              </w:rPr>
              <w:t>电池</w:t>
            </w:r>
            <w:r>
              <w:rPr>
                <w:rFonts w:ascii="宋体" w:hAnsi="宋体"/>
                <w:color w:val="auto"/>
                <w:sz w:val="18"/>
                <w:szCs w:val="18"/>
              </w:rPr>
              <w:fldChar w:fldCharType="end"/>
            </w:r>
            <w:r>
              <w:rPr>
                <w:rFonts w:hint="eastAsia" w:ascii="宋体" w:hAnsi="宋体"/>
                <w:color w:val="auto"/>
                <w:sz w:val="18"/>
                <w:szCs w:val="18"/>
              </w:rPr>
              <w:t>废料</w:t>
            </w:r>
          </w:p>
        </w:tc>
        <w:tc>
          <w:tcPr>
            <w:tcW w:w="6629" w:type="dxa"/>
            <w:vAlign w:val="center"/>
          </w:tcPr>
          <w:p>
            <w:pPr>
              <w:adjustRightInd w:val="0"/>
              <w:snapToGrid w:val="0"/>
              <w:jc w:val="left"/>
              <w:rPr>
                <w:rFonts w:hint="eastAsia" w:ascii="宋体" w:hAnsi="宋体"/>
                <w:color w:val="auto"/>
                <w:sz w:val="18"/>
                <w:szCs w:val="18"/>
              </w:rPr>
            </w:pPr>
            <w:r>
              <w:rPr>
                <w:rFonts w:hint="eastAsia" w:ascii="宋体" w:hAnsi="宋体"/>
                <w:color w:val="auto"/>
                <w:sz w:val="18"/>
                <w:szCs w:val="18"/>
              </w:rPr>
              <w:t>包括废旧</w:t>
            </w:r>
            <w:r>
              <w:rPr>
                <w:rFonts w:ascii="宋体" w:hAnsi="宋体"/>
                <w:color w:val="auto"/>
                <w:sz w:val="18"/>
                <w:szCs w:val="18"/>
              </w:rPr>
              <w:t>太阳能电池</w:t>
            </w:r>
            <w:r>
              <w:rPr>
                <w:rFonts w:ascii="宋体" w:hAnsi="宋体" w:cs="Arial"/>
                <w:color w:val="auto"/>
                <w:sz w:val="18"/>
                <w:szCs w:val="18"/>
              </w:rPr>
              <w:t>、</w:t>
            </w:r>
            <w:r>
              <w:rPr>
                <w:rFonts w:hint="eastAsia" w:ascii="宋体" w:hAnsi="宋体" w:cs="Arial"/>
                <w:color w:val="auto"/>
                <w:sz w:val="18"/>
                <w:szCs w:val="18"/>
              </w:rPr>
              <w:t>光电池、</w:t>
            </w:r>
            <w:r>
              <w:rPr>
                <w:rFonts w:ascii="宋体" w:hAnsi="宋体" w:cs="Arial"/>
                <w:color w:val="auto"/>
                <w:sz w:val="18"/>
                <w:szCs w:val="18"/>
              </w:rPr>
              <w:t>薄膜场效应器件</w:t>
            </w:r>
            <w:r>
              <w:rPr>
                <w:rFonts w:hint="eastAsia" w:ascii="宋体" w:hAnsi="宋体"/>
                <w:color w:val="auto"/>
                <w:sz w:val="18"/>
                <w:szCs w:val="18"/>
              </w:rPr>
              <w:t>及加工的边角料等。</w:t>
            </w:r>
          </w:p>
          <w:p>
            <w:pPr>
              <w:adjustRightInd w:val="0"/>
              <w:snapToGrid w:val="0"/>
              <w:jc w:val="left"/>
              <w:rPr>
                <w:rFonts w:hint="eastAsia" w:ascii="宋体" w:hAnsi="宋体"/>
                <w:color w:val="auto"/>
                <w:sz w:val="18"/>
                <w:szCs w:val="18"/>
              </w:rPr>
            </w:pPr>
            <w:r>
              <w:rPr>
                <w:rFonts w:hint="eastAsia" w:ascii="宋体" w:hAnsi="宋体"/>
                <w:color w:val="auto"/>
                <w:sz w:val="18"/>
                <w:szCs w:val="18"/>
              </w:rPr>
              <w:t>1级：同一类型废旧</w:t>
            </w:r>
            <w:r>
              <w:rPr>
                <w:rFonts w:ascii="宋体" w:hAnsi="宋体"/>
                <w:color w:val="auto"/>
                <w:sz w:val="18"/>
                <w:szCs w:val="18"/>
              </w:rPr>
              <w:t>电池</w:t>
            </w:r>
            <w:r>
              <w:rPr>
                <w:rFonts w:hint="eastAsia" w:ascii="宋体" w:hAnsi="宋体"/>
                <w:color w:val="auto"/>
                <w:sz w:val="18"/>
                <w:szCs w:val="18"/>
              </w:rPr>
              <w:t>，5%≤Bi＜15%，无其他夹杂物。</w:t>
            </w:r>
          </w:p>
          <w:p>
            <w:pPr>
              <w:adjustRightInd w:val="0"/>
              <w:snapToGrid w:val="0"/>
              <w:jc w:val="left"/>
              <w:rPr>
                <w:rFonts w:hint="eastAsia" w:ascii="宋体" w:hAnsi="宋体"/>
                <w:color w:val="auto"/>
                <w:sz w:val="18"/>
                <w:szCs w:val="18"/>
              </w:rPr>
            </w:pPr>
            <w:r>
              <w:rPr>
                <w:rFonts w:hint="eastAsia" w:ascii="宋体" w:hAnsi="宋体"/>
                <w:color w:val="auto"/>
                <w:sz w:val="18"/>
                <w:szCs w:val="18"/>
              </w:rPr>
              <w:t>2级：混合型废旧</w:t>
            </w:r>
            <w:r>
              <w:rPr>
                <w:rFonts w:ascii="宋体" w:hAnsi="宋体"/>
                <w:color w:val="auto"/>
                <w:sz w:val="18"/>
                <w:szCs w:val="18"/>
              </w:rPr>
              <w:t>电池</w:t>
            </w:r>
            <w:r>
              <w:rPr>
                <w:rFonts w:hint="eastAsia" w:ascii="宋体" w:hAnsi="宋体"/>
                <w:color w:val="auto"/>
                <w:sz w:val="18"/>
                <w:szCs w:val="18"/>
              </w:rPr>
              <w:t>，5%≤Bi＜15%，无其他夹杂物。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1277"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Ⅵ</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类</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铋</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渣</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废</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料</w:t>
            </w: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铋冶炼渣</w:t>
            </w:r>
          </w:p>
        </w:tc>
        <w:tc>
          <w:tcPr>
            <w:tcW w:w="6629" w:type="dxa"/>
            <w:vAlign w:val="center"/>
          </w:tcPr>
          <w:p>
            <w:pPr>
              <w:adjustRightInd w:val="0"/>
              <w:snapToGrid w:val="0"/>
              <w:jc w:val="left"/>
              <w:rPr>
                <w:rFonts w:hint="eastAsia" w:ascii="宋体" w:hAnsi="宋体" w:cs="Tahoma"/>
                <w:color w:val="auto"/>
                <w:sz w:val="18"/>
                <w:szCs w:val="18"/>
              </w:rPr>
            </w:pPr>
            <w:r>
              <w:rPr>
                <w:rFonts w:hint="eastAsia" w:ascii="宋体" w:hAnsi="宋体"/>
                <w:color w:val="auto"/>
                <w:sz w:val="18"/>
                <w:szCs w:val="18"/>
              </w:rPr>
              <w:t>包括</w:t>
            </w:r>
            <w:r>
              <w:rPr>
                <w:rFonts w:hint="eastAsia"/>
                <w:color w:val="auto"/>
                <w:sz w:val="18"/>
                <w:szCs w:val="18"/>
              </w:rPr>
              <w:t>炉</w:t>
            </w:r>
            <w:r>
              <w:rPr>
                <w:color w:val="auto"/>
                <w:sz w:val="18"/>
                <w:szCs w:val="18"/>
              </w:rPr>
              <w:t>渣</w:t>
            </w:r>
            <w:r>
              <w:rPr>
                <w:rFonts w:hint="eastAsia"/>
                <w:color w:val="auto"/>
                <w:sz w:val="18"/>
                <w:szCs w:val="18"/>
              </w:rPr>
              <w:t>（</w:t>
            </w:r>
            <w:r>
              <w:rPr>
                <w:color w:val="auto"/>
                <w:sz w:val="18"/>
                <w:szCs w:val="18"/>
              </w:rPr>
              <w:t>氧化铋渣</w:t>
            </w:r>
            <w:r>
              <w:rPr>
                <w:rFonts w:hint="eastAsia"/>
                <w:color w:val="auto"/>
                <w:sz w:val="18"/>
                <w:szCs w:val="18"/>
              </w:rPr>
              <w:t>）</w:t>
            </w:r>
            <w:r>
              <w:rPr>
                <w:rFonts w:hint="eastAsia" w:ascii="宋体" w:hAnsi="宋体" w:cs="Tahoma"/>
                <w:color w:val="auto"/>
                <w:sz w:val="18"/>
                <w:szCs w:val="18"/>
              </w:rPr>
              <w:t>、含铋烟灰、</w:t>
            </w:r>
            <w:r>
              <w:rPr>
                <w:rFonts w:hint="eastAsia" w:ascii="宋体" w:hAnsi="宋体"/>
                <w:color w:val="auto"/>
                <w:sz w:val="18"/>
                <w:szCs w:val="18"/>
              </w:rPr>
              <w:t>稀</w:t>
            </w:r>
            <w:r>
              <w:rPr>
                <w:rFonts w:ascii="宋体" w:hAnsi="宋体" w:cs="Tahoma"/>
                <w:color w:val="auto"/>
                <w:sz w:val="18"/>
                <w:szCs w:val="18"/>
              </w:rPr>
              <w:t>渣</w:t>
            </w:r>
            <w:r>
              <w:rPr>
                <w:rFonts w:hint="eastAsia" w:ascii="宋体" w:hAnsi="宋体" w:cs="Tahoma"/>
                <w:color w:val="auto"/>
                <w:sz w:val="18"/>
                <w:szCs w:val="18"/>
              </w:rPr>
              <w:t>、浸出渣等</w:t>
            </w:r>
            <w:r>
              <w:rPr>
                <w:rFonts w:hint="eastAsia" w:ascii="宋体" w:hAnsi="宋体"/>
                <w:color w:val="auto"/>
                <w:sz w:val="18"/>
                <w:szCs w:val="18"/>
              </w:rPr>
              <w:t>冶炼渣</w:t>
            </w:r>
            <w:r>
              <w:rPr>
                <w:rFonts w:hint="eastAsia" w:ascii="宋体" w:hAnsi="宋体" w:cs="Tahoma"/>
                <w:color w:val="auto"/>
                <w:sz w:val="18"/>
                <w:szCs w:val="18"/>
              </w:rPr>
              <w:t>。</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1级：Bi≥35%，无其他夹杂物。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2级：25%≤Bi＜35%，无其他夹杂物。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3级：15%≤Bi＜25%，无其他夹杂物。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4级：1%≤Bi＜15%，无其他夹杂物。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7" w:type="dxa"/>
            <w:vMerge w:val="restart"/>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Ⅶ</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其</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他</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废</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铋</w:t>
            </w:r>
          </w:p>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料</w:t>
            </w: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铋废料泥</w:t>
            </w:r>
          </w:p>
        </w:tc>
        <w:tc>
          <w:tcPr>
            <w:tcW w:w="6629" w:type="dxa"/>
            <w:vAlign w:val="center"/>
          </w:tcPr>
          <w:p>
            <w:pPr>
              <w:adjustRightInd w:val="0"/>
              <w:snapToGrid w:val="0"/>
              <w:ind w:right="105" w:rightChars="50"/>
              <w:jc w:val="left"/>
              <w:rPr>
                <w:rFonts w:hint="eastAsia" w:ascii="宋体" w:hAnsi="宋体" w:cs="Tahoma"/>
                <w:color w:val="auto"/>
                <w:sz w:val="18"/>
                <w:szCs w:val="18"/>
              </w:rPr>
            </w:pPr>
            <w:r>
              <w:rPr>
                <w:rFonts w:hint="eastAsia" w:ascii="宋体" w:hAnsi="宋体" w:cs="Tahoma"/>
                <w:color w:val="auto"/>
                <w:sz w:val="18"/>
                <w:szCs w:val="18"/>
              </w:rPr>
              <w:t>包</w:t>
            </w:r>
            <w:r>
              <w:rPr>
                <w:rFonts w:hint="eastAsia" w:ascii="宋体" w:hAnsi="宋体"/>
                <w:color w:val="auto"/>
                <w:sz w:val="18"/>
                <w:szCs w:val="18"/>
              </w:rPr>
              <w:t>括</w:t>
            </w:r>
            <w:r>
              <w:rPr>
                <w:rFonts w:ascii="宋体" w:hAnsi="宋体" w:cs="Tahoma"/>
                <w:color w:val="auto"/>
                <w:sz w:val="18"/>
                <w:szCs w:val="18"/>
              </w:rPr>
              <w:t>含</w:t>
            </w:r>
            <w:r>
              <w:rPr>
                <w:rFonts w:hint="eastAsia" w:ascii="宋体" w:hAnsi="宋体" w:cs="Tahoma"/>
                <w:color w:val="auto"/>
                <w:sz w:val="18"/>
                <w:szCs w:val="18"/>
              </w:rPr>
              <w:t>铋</w:t>
            </w:r>
            <w:r>
              <w:rPr>
                <w:rFonts w:ascii="宋体" w:hAnsi="宋体" w:cs="Tahoma"/>
                <w:color w:val="auto"/>
                <w:sz w:val="18"/>
                <w:szCs w:val="18"/>
              </w:rPr>
              <w:t>的</w:t>
            </w:r>
            <w:r>
              <w:rPr>
                <w:rFonts w:hint="eastAsia" w:ascii="宋体" w:hAnsi="宋体" w:cs="Tahoma"/>
                <w:color w:val="auto"/>
                <w:sz w:val="18"/>
                <w:szCs w:val="18"/>
              </w:rPr>
              <w:t>环保泥、污</w:t>
            </w:r>
            <w:r>
              <w:rPr>
                <w:rFonts w:ascii="宋体" w:hAnsi="宋体" w:cs="Tahoma"/>
                <w:color w:val="auto"/>
                <w:sz w:val="18"/>
                <w:szCs w:val="18"/>
              </w:rPr>
              <w:t>泥</w:t>
            </w:r>
            <w:r>
              <w:rPr>
                <w:rFonts w:hint="eastAsia" w:ascii="宋体" w:hAnsi="宋体" w:cs="Tahoma"/>
                <w:color w:val="auto"/>
                <w:sz w:val="18"/>
                <w:szCs w:val="18"/>
              </w:rPr>
              <w:t>、</w:t>
            </w:r>
            <w:r>
              <w:rPr>
                <w:rFonts w:ascii="宋体" w:hAnsi="宋体" w:cs="Tahoma"/>
                <w:color w:val="auto"/>
                <w:sz w:val="18"/>
                <w:szCs w:val="18"/>
              </w:rPr>
              <w:t>阳极泥</w:t>
            </w:r>
            <w:r>
              <w:rPr>
                <w:rFonts w:hint="eastAsia" w:ascii="宋体" w:hAnsi="宋体" w:cs="Tahoma"/>
                <w:color w:val="auto"/>
                <w:sz w:val="18"/>
                <w:szCs w:val="18"/>
              </w:rPr>
              <w:t>、酸泥等废料。</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1级：Bi≥15%，无其他夹杂物。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2级：5%≤Bi＜15%，无其他夹杂物。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3级：0.5%≤Bi＜5%，无其他夹杂物。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7" w:type="dxa"/>
            <w:vMerge w:val="continue"/>
            <w:vAlign w:val="center"/>
          </w:tcPr>
          <w:p>
            <w:pPr>
              <w:adjustRightInd w:val="0"/>
              <w:snapToGrid w:val="0"/>
              <w:ind w:right="105" w:rightChars="50"/>
              <w:jc w:val="left"/>
              <w:rPr>
                <w:rFonts w:hint="eastAsia" w:ascii="宋体" w:hAnsi="宋体"/>
                <w:color w:val="auto"/>
                <w:sz w:val="18"/>
                <w:szCs w:val="18"/>
              </w:rPr>
            </w:pP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铋废料屑</w:t>
            </w:r>
          </w:p>
        </w:tc>
        <w:tc>
          <w:tcPr>
            <w:tcW w:w="6629" w:type="dxa"/>
            <w:vAlign w:val="center"/>
          </w:tcPr>
          <w:p>
            <w:pPr>
              <w:adjustRightInd w:val="0"/>
              <w:snapToGrid w:val="0"/>
              <w:ind w:right="105" w:rightChars="50"/>
              <w:jc w:val="left"/>
              <w:rPr>
                <w:rFonts w:hint="eastAsia" w:ascii="宋体" w:hAnsi="宋体" w:cs="Tahoma"/>
                <w:color w:val="auto"/>
                <w:sz w:val="18"/>
                <w:szCs w:val="18"/>
              </w:rPr>
            </w:pPr>
            <w:r>
              <w:rPr>
                <w:rFonts w:hint="eastAsia" w:ascii="宋体" w:hAnsi="宋体" w:cs="Tahoma"/>
                <w:color w:val="auto"/>
                <w:sz w:val="18"/>
                <w:szCs w:val="18"/>
              </w:rPr>
              <w:t>包</w:t>
            </w:r>
            <w:r>
              <w:rPr>
                <w:rFonts w:hint="eastAsia" w:ascii="宋体" w:hAnsi="宋体"/>
                <w:color w:val="auto"/>
                <w:sz w:val="18"/>
                <w:szCs w:val="18"/>
              </w:rPr>
              <w:t>括</w:t>
            </w:r>
            <w:r>
              <w:rPr>
                <w:rFonts w:ascii="宋体" w:hAnsi="宋体" w:cs="Arial"/>
                <w:color w:val="auto"/>
                <w:sz w:val="18"/>
                <w:szCs w:val="18"/>
              </w:rPr>
              <w:t>铜</w:t>
            </w:r>
            <w:r>
              <w:rPr>
                <w:rStyle w:val="33"/>
                <w:rFonts w:ascii="宋体" w:hAnsi="宋体" w:cs="Arial"/>
                <w:color w:val="auto"/>
                <w:sz w:val="18"/>
                <w:szCs w:val="18"/>
              </w:rPr>
              <w:t>铋</w:t>
            </w:r>
            <w:r>
              <w:rPr>
                <w:rFonts w:ascii="宋体" w:hAnsi="宋体" w:cs="Arial"/>
                <w:color w:val="auto"/>
                <w:sz w:val="18"/>
                <w:szCs w:val="18"/>
              </w:rPr>
              <w:t>银合金</w:t>
            </w:r>
            <w:r>
              <w:rPr>
                <w:rFonts w:hint="eastAsia" w:ascii="宋体" w:hAnsi="宋体"/>
                <w:color w:val="auto"/>
                <w:sz w:val="18"/>
                <w:szCs w:val="18"/>
              </w:rPr>
              <w:t>碎片、</w:t>
            </w:r>
            <w:r>
              <w:rPr>
                <w:rFonts w:ascii="Tahoma" w:hAnsi="Tahoma" w:cs="Tahoma"/>
                <w:color w:val="auto"/>
                <w:sz w:val="18"/>
                <w:szCs w:val="18"/>
              </w:rPr>
              <w:t>锡铋屑</w:t>
            </w:r>
            <w:r>
              <w:rPr>
                <w:rFonts w:hint="eastAsia" w:ascii="宋体" w:hAnsi="宋体" w:cs="Tahoma"/>
                <w:color w:val="auto"/>
                <w:sz w:val="18"/>
                <w:szCs w:val="18"/>
              </w:rPr>
              <w:t>等</w:t>
            </w:r>
            <w:r>
              <w:rPr>
                <w:rFonts w:hint="eastAsia" w:ascii="宋体" w:hAnsi="宋体"/>
                <w:color w:val="auto"/>
                <w:sz w:val="18"/>
                <w:szCs w:val="18"/>
              </w:rPr>
              <w:t>屑状废弃物</w:t>
            </w:r>
            <w:r>
              <w:rPr>
                <w:rFonts w:hint="eastAsia" w:ascii="宋体" w:hAnsi="宋体" w:cs="Tahoma"/>
                <w:color w:val="auto"/>
                <w:sz w:val="18"/>
                <w:szCs w:val="18"/>
              </w:rPr>
              <w:t>。</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1级：Bi≥10%，无其他夹杂物。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2级：5%≤Bi＜10%，无其他夹杂物。</w:t>
            </w:r>
          </w:p>
          <w:p>
            <w:pPr>
              <w:adjustRightInd w:val="0"/>
              <w:snapToGrid w:val="0"/>
              <w:ind w:right="105" w:rightChars="50"/>
              <w:jc w:val="left"/>
              <w:rPr>
                <w:rFonts w:ascii="宋体" w:hAnsi="宋体"/>
                <w:color w:val="auto"/>
                <w:sz w:val="18"/>
                <w:szCs w:val="18"/>
              </w:rPr>
            </w:pPr>
            <w:r>
              <w:rPr>
                <w:rFonts w:hint="eastAsia" w:ascii="宋体" w:hAnsi="宋体"/>
                <w:color w:val="auto"/>
                <w:sz w:val="18"/>
                <w:szCs w:val="18"/>
              </w:rPr>
              <w:t>3级：0.5%≤Bi＜5%，无其他夹杂物。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7" w:type="dxa"/>
            <w:vMerge w:val="continue"/>
            <w:vAlign w:val="center"/>
          </w:tcPr>
          <w:p>
            <w:pPr>
              <w:adjustRightInd w:val="0"/>
              <w:snapToGrid w:val="0"/>
              <w:ind w:right="105" w:rightChars="50"/>
              <w:jc w:val="left"/>
              <w:rPr>
                <w:rFonts w:hint="eastAsia" w:ascii="宋体" w:hAnsi="宋体"/>
                <w:color w:val="auto"/>
                <w:sz w:val="18"/>
                <w:szCs w:val="18"/>
              </w:rPr>
            </w:pPr>
          </w:p>
        </w:tc>
        <w:tc>
          <w:tcPr>
            <w:tcW w:w="1665" w:type="dxa"/>
            <w:vAlign w:val="center"/>
          </w:tcPr>
          <w:p>
            <w:pPr>
              <w:adjustRightInd w:val="0"/>
              <w:snapToGrid w:val="0"/>
              <w:ind w:right="105" w:rightChars="50"/>
              <w:jc w:val="center"/>
              <w:rPr>
                <w:rFonts w:hint="eastAsia" w:ascii="宋体" w:hAnsi="宋体"/>
                <w:color w:val="auto"/>
                <w:sz w:val="18"/>
                <w:szCs w:val="18"/>
              </w:rPr>
            </w:pPr>
            <w:r>
              <w:rPr>
                <w:rFonts w:hint="eastAsia" w:ascii="宋体" w:hAnsi="宋体"/>
                <w:color w:val="auto"/>
                <w:sz w:val="18"/>
                <w:szCs w:val="18"/>
              </w:rPr>
              <w:t>铋废料液</w:t>
            </w:r>
          </w:p>
        </w:tc>
        <w:tc>
          <w:tcPr>
            <w:tcW w:w="6629" w:type="dxa"/>
            <w:vAlign w:val="center"/>
          </w:tcPr>
          <w:p>
            <w:pPr>
              <w:adjustRightInd w:val="0"/>
              <w:snapToGrid w:val="0"/>
              <w:ind w:right="105" w:rightChars="50"/>
              <w:jc w:val="left"/>
              <w:rPr>
                <w:rFonts w:hint="eastAsia" w:ascii="宋体" w:hAnsi="宋体" w:cs="Tahoma"/>
                <w:color w:val="auto"/>
                <w:sz w:val="18"/>
                <w:szCs w:val="18"/>
              </w:rPr>
            </w:pPr>
            <w:r>
              <w:rPr>
                <w:rFonts w:hint="eastAsia" w:ascii="宋体" w:hAnsi="宋体" w:cs="Tahoma"/>
                <w:color w:val="auto"/>
                <w:sz w:val="18"/>
                <w:szCs w:val="18"/>
              </w:rPr>
              <w:t>包</w:t>
            </w:r>
            <w:r>
              <w:rPr>
                <w:rFonts w:hint="eastAsia" w:ascii="宋体" w:hAnsi="宋体"/>
                <w:color w:val="auto"/>
                <w:sz w:val="18"/>
                <w:szCs w:val="18"/>
              </w:rPr>
              <w:t>括铋</w:t>
            </w:r>
            <w:r>
              <w:rPr>
                <w:rFonts w:ascii="宋体" w:hAnsi="宋体" w:cs="Arial"/>
                <w:color w:val="auto"/>
                <w:sz w:val="18"/>
                <w:szCs w:val="18"/>
              </w:rPr>
              <w:t>废液</w:t>
            </w:r>
            <w:r>
              <w:rPr>
                <w:rFonts w:hint="eastAsia" w:ascii="宋体" w:hAnsi="宋体" w:cs="Arial"/>
                <w:color w:val="auto"/>
                <w:sz w:val="18"/>
                <w:szCs w:val="18"/>
              </w:rPr>
              <w:t>、</w:t>
            </w:r>
            <w:r>
              <w:rPr>
                <w:rFonts w:hint="eastAsia" w:ascii="宋体" w:hAnsi="宋体"/>
                <w:color w:val="auto"/>
                <w:sz w:val="18"/>
                <w:szCs w:val="18"/>
              </w:rPr>
              <w:t>铋</w:t>
            </w:r>
            <w:r>
              <w:rPr>
                <w:rFonts w:hint="eastAsia" w:ascii="宋体" w:hAnsi="宋体" w:cs="Arial"/>
                <w:color w:val="auto"/>
                <w:sz w:val="18"/>
                <w:szCs w:val="18"/>
              </w:rPr>
              <w:t>浸液、</w:t>
            </w:r>
            <w:r>
              <w:rPr>
                <w:rFonts w:hint="eastAsia" w:ascii="宋体" w:hAnsi="宋体" w:cs="Tahoma"/>
                <w:color w:val="auto"/>
                <w:sz w:val="18"/>
                <w:szCs w:val="18"/>
              </w:rPr>
              <w:t>铋酸液，</w:t>
            </w:r>
            <w:r>
              <w:rPr>
                <w:rFonts w:hint="eastAsia" w:ascii="宋体" w:hAnsi="宋体"/>
                <w:color w:val="auto"/>
                <w:sz w:val="18"/>
                <w:szCs w:val="18"/>
              </w:rPr>
              <w:t>铋</w:t>
            </w:r>
            <w:r>
              <w:rPr>
                <w:rFonts w:hint="eastAsia" w:ascii="宋体" w:hAnsi="宋体" w:cs="Tahoma"/>
                <w:color w:val="auto"/>
                <w:sz w:val="18"/>
                <w:szCs w:val="18"/>
              </w:rPr>
              <w:t>加工过程产生的废水等。</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1级：Bi≥10%，无其他夹杂物。</w:t>
            </w:r>
          </w:p>
          <w:p>
            <w:pPr>
              <w:adjustRightInd w:val="0"/>
              <w:snapToGrid w:val="0"/>
              <w:ind w:right="105" w:rightChars="50"/>
              <w:jc w:val="left"/>
              <w:rPr>
                <w:rFonts w:hint="eastAsia" w:ascii="宋体" w:hAnsi="宋体"/>
                <w:color w:val="auto"/>
                <w:sz w:val="18"/>
                <w:szCs w:val="18"/>
              </w:rPr>
            </w:pPr>
            <w:r>
              <w:rPr>
                <w:rFonts w:hint="eastAsia" w:ascii="宋体" w:hAnsi="宋体"/>
                <w:color w:val="auto"/>
                <w:sz w:val="18"/>
                <w:szCs w:val="18"/>
              </w:rPr>
              <w:t>2级：5%≤Bi＜15%，无其他夹杂物。</w:t>
            </w:r>
          </w:p>
          <w:p>
            <w:pPr>
              <w:adjustRightInd w:val="0"/>
              <w:snapToGrid w:val="0"/>
              <w:ind w:right="105" w:rightChars="50"/>
              <w:jc w:val="left"/>
              <w:rPr>
                <w:rFonts w:ascii="宋体" w:hAnsi="宋体"/>
                <w:color w:val="auto"/>
                <w:sz w:val="18"/>
                <w:szCs w:val="18"/>
              </w:rPr>
            </w:pPr>
            <w:r>
              <w:rPr>
                <w:rFonts w:hint="eastAsia" w:ascii="宋体" w:hAnsi="宋体"/>
                <w:color w:val="auto"/>
                <w:sz w:val="18"/>
                <w:szCs w:val="18"/>
              </w:rPr>
              <w:t>3级：0.5%≤Bi＜5%，无其他夹杂物。</w:t>
            </w:r>
          </w:p>
        </w:tc>
      </w:tr>
    </w:tbl>
    <w:p>
      <w:pPr>
        <w:pStyle w:val="21"/>
        <w:spacing w:before="156" w:after="156"/>
        <w:rPr>
          <w:rFonts w:hint="eastAsia" w:hAnsi="宋体"/>
          <w:bCs/>
          <w:color w:val="auto"/>
          <w:szCs w:val="21"/>
          <w:lang w:val="en"/>
        </w:rPr>
      </w:pPr>
      <w:bookmarkStart w:id="32" w:name="_Toc413326350"/>
      <w:bookmarkStart w:id="33" w:name="_Toc467486627"/>
      <w:r>
        <w:rPr>
          <w:rStyle w:val="34"/>
          <w:rFonts w:hint="eastAsia" w:hAnsi="宋体"/>
          <w:bCs/>
          <w:color w:val="auto"/>
          <w:sz w:val="18"/>
          <w:szCs w:val="18"/>
          <w:u w:val="none"/>
          <w:lang w:val="en" w:eastAsia="zh-CN"/>
        </w:rPr>
        <w:t>注：</w:t>
      </w:r>
      <w:r>
        <w:rPr>
          <w:rFonts w:hAnsi="宋体"/>
          <w:bCs/>
          <w:color w:val="auto"/>
          <w:sz w:val="18"/>
          <w:szCs w:val="18"/>
          <w:lang w:val="en"/>
        </w:rPr>
        <w:fldChar w:fldCharType="begin"/>
      </w:r>
      <w:r>
        <w:rPr>
          <w:rFonts w:hAnsi="宋体"/>
          <w:bCs/>
          <w:color w:val="auto"/>
          <w:sz w:val="18"/>
          <w:szCs w:val="18"/>
          <w:lang w:val="en"/>
        </w:rPr>
        <w:instrText xml:space="preserve"> HYPERLINK "http://www.bzwxw.com/html/22/2929.html" \t "blank" </w:instrText>
      </w:r>
      <w:r>
        <w:rPr>
          <w:rFonts w:hAnsi="宋体"/>
          <w:bCs/>
          <w:color w:val="auto"/>
          <w:sz w:val="18"/>
          <w:szCs w:val="18"/>
          <w:lang w:val="en"/>
        </w:rPr>
        <w:fldChar w:fldCharType="separate"/>
      </w:r>
      <w:r>
        <w:rPr>
          <w:rStyle w:val="34"/>
          <w:rFonts w:hAnsi="宋体"/>
          <w:bCs/>
          <w:color w:val="auto"/>
          <w:sz w:val="18"/>
          <w:szCs w:val="18"/>
          <w:u w:val="none"/>
          <w:lang w:val="en"/>
        </w:rPr>
        <w:t>YS/T 775.2</w:t>
      </w:r>
      <w:r>
        <w:rPr>
          <w:rStyle w:val="34"/>
          <w:rFonts w:hint="eastAsia" w:hAnsi="宋体"/>
          <w:bCs/>
          <w:color w:val="auto"/>
          <w:sz w:val="18"/>
          <w:szCs w:val="18"/>
          <w:u w:val="none"/>
          <w:lang w:val="en"/>
        </w:rPr>
        <w:t xml:space="preserve"> </w:t>
      </w:r>
      <w:r>
        <w:rPr>
          <w:rStyle w:val="34"/>
          <w:rFonts w:hAnsi="宋体"/>
          <w:bCs/>
          <w:color w:val="auto"/>
          <w:sz w:val="18"/>
          <w:szCs w:val="18"/>
          <w:u w:val="none"/>
          <w:lang w:val="en"/>
        </w:rPr>
        <w:t>铅阳极泥化学分析方法 第2部分：铋量的测定 火焰原子吸收光谱法和Na</w:t>
      </w:r>
      <w:r>
        <w:rPr>
          <w:rStyle w:val="34"/>
          <w:rFonts w:hAnsi="宋体"/>
          <w:bCs/>
          <w:color w:val="auto"/>
          <w:sz w:val="18"/>
          <w:szCs w:val="18"/>
          <w:u w:val="none"/>
          <w:vertAlign w:val="subscript"/>
          <w:lang w:val="en"/>
        </w:rPr>
        <w:t>2</w:t>
      </w:r>
      <w:r>
        <w:rPr>
          <w:rStyle w:val="34"/>
          <w:rFonts w:hAnsi="宋体"/>
          <w:bCs/>
          <w:color w:val="auto"/>
          <w:sz w:val="18"/>
          <w:szCs w:val="18"/>
          <w:u w:val="none"/>
          <w:lang w:val="en"/>
        </w:rPr>
        <w:t>EDTA滴定法</w:t>
      </w:r>
      <w:r>
        <w:rPr>
          <w:rFonts w:hAnsi="宋体"/>
          <w:bCs/>
          <w:color w:val="auto"/>
          <w:sz w:val="18"/>
          <w:szCs w:val="18"/>
          <w:lang w:val="en"/>
        </w:rPr>
        <w:fldChar w:fldCharType="end"/>
      </w:r>
      <w:r>
        <w:rPr>
          <w:rFonts w:hint="eastAsia" w:hAnsi="宋体"/>
          <w:bCs/>
          <w:color w:val="auto"/>
          <w:sz w:val="18"/>
          <w:szCs w:val="18"/>
          <w:lang w:val="en" w:eastAsia="zh-CN"/>
        </w:rPr>
        <w:t>；</w:t>
      </w:r>
      <w:r>
        <w:rPr>
          <w:rFonts w:hAnsi="宋体"/>
          <w:bCs/>
          <w:color w:val="auto"/>
          <w:sz w:val="18"/>
          <w:szCs w:val="18"/>
          <w:lang w:val="en"/>
        </w:rPr>
        <w:fldChar w:fldCharType="begin"/>
      </w:r>
      <w:r>
        <w:rPr>
          <w:rFonts w:hAnsi="宋体"/>
          <w:bCs/>
          <w:color w:val="auto"/>
          <w:sz w:val="18"/>
          <w:szCs w:val="18"/>
          <w:lang w:val="en"/>
        </w:rPr>
        <w:instrText xml:space="preserve"> HYPERLINK "http://www.bzwxw.com/html/21/3695.html" \t "blank" </w:instrText>
      </w:r>
      <w:r>
        <w:rPr>
          <w:rFonts w:hAnsi="宋体"/>
          <w:bCs/>
          <w:color w:val="auto"/>
          <w:sz w:val="18"/>
          <w:szCs w:val="18"/>
          <w:lang w:val="en"/>
        </w:rPr>
        <w:fldChar w:fldCharType="separate"/>
      </w:r>
      <w:r>
        <w:rPr>
          <w:rStyle w:val="34"/>
          <w:rFonts w:hAnsi="宋体"/>
          <w:bCs/>
          <w:color w:val="auto"/>
          <w:sz w:val="18"/>
          <w:szCs w:val="18"/>
          <w:u w:val="none"/>
          <w:lang w:val="en"/>
        </w:rPr>
        <w:t>YS/T 745.7</w:t>
      </w:r>
      <w:r>
        <w:rPr>
          <w:rStyle w:val="34"/>
          <w:rFonts w:hint="eastAsia" w:hAnsi="宋体"/>
          <w:bCs/>
          <w:color w:val="auto"/>
          <w:sz w:val="18"/>
          <w:szCs w:val="18"/>
          <w:u w:val="none"/>
          <w:lang w:val="en"/>
        </w:rPr>
        <w:t xml:space="preserve"> </w:t>
      </w:r>
      <w:r>
        <w:rPr>
          <w:rStyle w:val="34"/>
          <w:rFonts w:hAnsi="宋体"/>
          <w:bCs/>
          <w:color w:val="auto"/>
          <w:sz w:val="18"/>
          <w:szCs w:val="18"/>
          <w:u w:val="none"/>
          <w:lang w:val="en"/>
        </w:rPr>
        <w:t>铜阳极泥化学分析方法 第7部分:铋量的测定 火焰原子吸收光谱法和Na</w:t>
      </w:r>
      <w:r>
        <w:rPr>
          <w:rStyle w:val="34"/>
          <w:rFonts w:hAnsi="宋体"/>
          <w:bCs/>
          <w:color w:val="auto"/>
          <w:sz w:val="18"/>
          <w:szCs w:val="18"/>
          <w:u w:val="none"/>
          <w:vertAlign w:val="subscript"/>
          <w:lang w:val="en"/>
        </w:rPr>
        <w:t>2</w:t>
      </w:r>
      <w:r>
        <w:rPr>
          <w:rStyle w:val="34"/>
          <w:rFonts w:hAnsi="宋体"/>
          <w:bCs/>
          <w:color w:val="auto"/>
          <w:sz w:val="18"/>
          <w:szCs w:val="18"/>
          <w:u w:val="none"/>
          <w:lang w:val="en"/>
        </w:rPr>
        <w:t>EDTA滴定法</w:t>
      </w:r>
      <w:r>
        <w:rPr>
          <w:rFonts w:hAnsi="宋体"/>
          <w:bCs/>
          <w:color w:val="auto"/>
          <w:sz w:val="18"/>
          <w:szCs w:val="18"/>
          <w:lang w:val="en"/>
        </w:rPr>
        <w:fldChar w:fldCharType="end"/>
      </w:r>
    </w:p>
    <w:p>
      <w:pPr>
        <w:pStyle w:val="41"/>
        <w:rPr>
          <w:rFonts w:hint="eastAsia"/>
          <w:color w:val="auto"/>
        </w:rPr>
      </w:pPr>
      <w:r>
        <w:rPr>
          <w:rFonts w:hint="eastAsia"/>
          <w:color w:val="auto"/>
        </w:rPr>
        <w:t>要求</w:t>
      </w:r>
      <w:bookmarkEnd w:id="32"/>
      <w:bookmarkEnd w:id="33"/>
    </w:p>
    <w:p>
      <w:pPr>
        <w:adjustRightInd w:val="0"/>
        <w:snapToGrid w:val="0"/>
        <w:spacing w:line="400" w:lineRule="atLeast"/>
        <w:ind w:firstLine="430" w:firstLineChars="205"/>
        <w:jc w:val="left"/>
        <w:rPr>
          <w:rFonts w:hint="eastAsia" w:ascii="宋体" w:hAnsi="宋体"/>
          <w:snapToGrid w:val="0"/>
          <w:color w:val="auto"/>
          <w:kern w:val="0"/>
          <w:szCs w:val="21"/>
        </w:rPr>
      </w:pPr>
      <w:r>
        <w:rPr>
          <w:rFonts w:hint="eastAsia"/>
          <w:color w:val="auto"/>
        </w:rPr>
        <w:t>铋废料的牌号由供需双方确定，并在合同中注明。如供需双方有异议时，可参照</w:t>
      </w:r>
      <w:r>
        <w:rPr>
          <w:color w:val="auto"/>
        </w:rPr>
        <w:t xml:space="preserve">GB/T </w:t>
      </w:r>
      <w:r>
        <w:rPr>
          <w:rFonts w:hint="eastAsia"/>
          <w:color w:val="auto"/>
        </w:rPr>
        <w:t>915、</w:t>
      </w:r>
      <w:r>
        <w:rPr>
          <w:color w:val="auto"/>
        </w:rPr>
        <w:t>YS/T 647</w:t>
      </w:r>
      <w:r>
        <w:rPr>
          <w:rFonts w:hint="eastAsia"/>
          <w:color w:val="auto"/>
        </w:rPr>
        <w:t>协商解决。</w:t>
      </w:r>
    </w:p>
    <w:p>
      <w:pPr>
        <w:pStyle w:val="38"/>
        <w:rPr>
          <w:rFonts w:hint="eastAsia" w:ascii="宋体" w:hAnsi="宋体" w:eastAsia="宋体"/>
          <w:color w:val="auto"/>
        </w:rPr>
      </w:pPr>
      <w:r>
        <w:rPr>
          <w:rFonts w:hint="eastAsia" w:ascii="宋体" w:hAnsi="宋体" w:eastAsia="宋体"/>
          <w:color w:val="auto"/>
        </w:rPr>
        <w:t>表1中未列出的其他铋废料，可归入相近的类别中。</w:t>
      </w:r>
    </w:p>
    <w:p>
      <w:pPr>
        <w:pStyle w:val="38"/>
        <w:rPr>
          <w:rFonts w:hint="eastAsia" w:ascii="宋体" w:hAnsi="宋体" w:eastAsia="宋体"/>
          <w:color w:val="auto"/>
        </w:rPr>
      </w:pPr>
      <w:r>
        <w:rPr>
          <w:rFonts w:hint="eastAsia" w:ascii="宋体" w:hAnsi="宋体" w:eastAsia="宋体"/>
          <w:color w:val="auto"/>
        </w:rPr>
        <w:t>块状铋废料最大外形尺寸不作具体规定，但在不妨碍运输的情况下，由供需双方协商确定，并在合同中注明。</w:t>
      </w:r>
    </w:p>
    <w:p>
      <w:pPr>
        <w:pStyle w:val="38"/>
        <w:rPr>
          <w:rFonts w:hint="eastAsia" w:ascii="宋体" w:hAnsi="宋体" w:eastAsia="宋体"/>
          <w:color w:val="auto"/>
        </w:rPr>
      </w:pPr>
      <w:r>
        <w:rPr>
          <w:rFonts w:hint="eastAsia" w:ascii="宋体" w:hAnsi="宋体" w:eastAsia="宋体"/>
          <w:color w:val="auto"/>
        </w:rPr>
        <w:t>铋废料中不允许混有易燃、易爆、有毒、腐蚀性或带有放射性的物品，不允许混有密封容器和医疗废物。</w:t>
      </w:r>
    </w:p>
    <w:p>
      <w:pPr>
        <w:pStyle w:val="38"/>
        <w:rPr>
          <w:rFonts w:hint="eastAsia" w:ascii="宋体" w:hAnsi="宋体" w:eastAsia="宋体"/>
          <w:color w:val="auto"/>
        </w:rPr>
      </w:pPr>
      <w:r>
        <w:rPr>
          <w:rFonts w:hint="eastAsia" w:ascii="宋体" w:hAnsi="宋体" w:eastAsia="宋体"/>
          <w:color w:val="auto"/>
        </w:rPr>
        <w:t>铋废料表面的杂物应予清除。</w:t>
      </w:r>
    </w:p>
    <w:p>
      <w:pPr>
        <w:pStyle w:val="38"/>
        <w:rPr>
          <w:rFonts w:hint="eastAsia" w:ascii="宋体" w:hAnsi="宋体" w:eastAsia="宋体"/>
          <w:color w:val="auto"/>
        </w:rPr>
      </w:pPr>
      <w:r>
        <w:rPr>
          <w:rFonts w:hint="eastAsia" w:ascii="宋体" w:hAnsi="宋体" w:eastAsia="宋体"/>
          <w:color w:val="auto"/>
        </w:rPr>
        <w:t>废旧武器零部件应由供方安全检查后方可供货。</w:t>
      </w:r>
    </w:p>
    <w:p>
      <w:pPr>
        <w:pStyle w:val="38"/>
        <w:rPr>
          <w:rFonts w:hint="eastAsia" w:ascii="宋体" w:hAnsi="宋体" w:eastAsia="宋体"/>
          <w:color w:val="auto"/>
        </w:rPr>
      </w:pPr>
      <w:r>
        <w:rPr>
          <w:rFonts w:hint="eastAsia" w:ascii="宋体" w:hAnsi="宋体" w:eastAsia="宋体"/>
          <w:color w:val="auto"/>
        </w:rPr>
        <w:t>混于铋废料中的国家文物或其他违禁物品，应按照国家有关规定处理。</w:t>
      </w:r>
    </w:p>
    <w:p>
      <w:pPr>
        <w:pStyle w:val="41"/>
        <w:rPr>
          <w:rFonts w:hint="eastAsia"/>
          <w:color w:val="auto"/>
        </w:rPr>
      </w:pPr>
      <w:bookmarkStart w:id="34" w:name="_Toc409252952"/>
      <w:bookmarkStart w:id="35" w:name="_Toc413326351"/>
      <w:bookmarkStart w:id="36" w:name="_Toc467486628"/>
      <w:r>
        <w:rPr>
          <w:rFonts w:hint="eastAsia"/>
          <w:color w:val="auto"/>
        </w:rPr>
        <w:t>试验方法</w:t>
      </w:r>
      <w:bookmarkEnd w:id="34"/>
      <w:bookmarkEnd w:id="35"/>
      <w:bookmarkEnd w:id="36"/>
    </w:p>
    <w:p>
      <w:pPr>
        <w:pStyle w:val="38"/>
        <w:rPr>
          <w:rFonts w:hint="eastAsia" w:ascii="宋体" w:hAnsi="宋体" w:eastAsia="宋体"/>
          <w:color w:val="auto"/>
        </w:rPr>
      </w:pPr>
      <w:r>
        <w:rPr>
          <w:rFonts w:hint="eastAsia" w:ascii="宋体" w:hAnsi="宋体" w:eastAsia="宋体"/>
          <w:color w:val="auto"/>
        </w:rPr>
        <w:t>铋废料的形状与洁净程度通过目视检验。</w:t>
      </w:r>
    </w:p>
    <w:p>
      <w:pPr>
        <w:pStyle w:val="38"/>
        <w:rPr>
          <w:rFonts w:hint="eastAsia" w:ascii="宋体" w:hAnsi="宋体" w:eastAsia="宋体"/>
          <w:color w:val="auto"/>
        </w:rPr>
      </w:pPr>
      <w:r>
        <w:rPr>
          <w:rFonts w:hint="eastAsia" w:ascii="宋体" w:hAnsi="宋体" w:eastAsia="宋体"/>
          <w:color w:val="auto"/>
        </w:rPr>
        <w:t>如果需对本标准中规定的各种铋废料进行化学成分分析，由供需双方协商确定，并在合同中注明，未确定分析方法时，根据废料类型，可参照</w:t>
      </w:r>
      <w:r>
        <w:rPr>
          <w:color w:val="auto"/>
        </w:rPr>
        <w:t>YS/T 775.2</w:t>
      </w:r>
      <w:r>
        <w:rPr>
          <w:rFonts w:hint="eastAsia"/>
          <w:color w:val="auto"/>
        </w:rPr>
        <w:t>、</w:t>
      </w:r>
      <w:r>
        <w:rPr>
          <w:color w:val="auto"/>
        </w:rPr>
        <w:t>YS/T 745.7</w:t>
      </w:r>
      <w:r>
        <w:rPr>
          <w:rFonts w:hint="eastAsia"/>
          <w:color w:val="auto"/>
        </w:rPr>
        <w:t>、</w:t>
      </w:r>
      <w:r>
        <w:rPr>
          <w:rFonts w:ascii="宋体" w:hAnsi="宋体"/>
          <w:bCs/>
          <w:color w:val="auto"/>
          <w:lang w:val="en"/>
        </w:rPr>
        <w:t>YS/T 923</w:t>
      </w:r>
      <w:r>
        <w:rPr>
          <w:rFonts w:hint="eastAsia" w:ascii="宋体" w:hAnsi="宋体" w:eastAsia="宋体"/>
          <w:color w:val="auto"/>
        </w:rPr>
        <w:t>、</w:t>
      </w:r>
      <w:r>
        <w:rPr>
          <w:rFonts w:ascii="宋体" w:hAnsi="宋体" w:eastAsia="宋体"/>
          <w:color w:val="auto"/>
        </w:rPr>
        <w:t>YS/T 536.9</w:t>
      </w:r>
      <w:r>
        <w:rPr>
          <w:rFonts w:hint="eastAsia" w:ascii="宋体" w:hAnsi="宋体" w:eastAsia="宋体"/>
          <w:color w:val="auto"/>
        </w:rPr>
        <w:t>的规定进行。</w:t>
      </w:r>
    </w:p>
    <w:p>
      <w:pPr>
        <w:pStyle w:val="38"/>
        <w:rPr>
          <w:rFonts w:hint="eastAsia"/>
          <w:color w:val="auto"/>
        </w:rPr>
      </w:pPr>
      <w:r>
        <w:rPr>
          <w:rFonts w:hint="eastAsia" w:ascii="宋体" w:hAnsi="宋体" w:eastAsia="宋体"/>
          <w:color w:val="auto"/>
        </w:rPr>
        <w:t>铋废料中对环境造成影响的夹杂物和放射性污染物的控制标准按</w:t>
      </w:r>
      <w:r>
        <w:rPr>
          <w:rFonts w:hint="eastAsia" w:ascii="宋体" w:hAnsi="宋体"/>
          <w:color w:val="auto"/>
        </w:rPr>
        <w:t>GB 16487.2、GB 16487.7</w:t>
      </w:r>
      <w:r>
        <w:rPr>
          <w:rFonts w:hint="eastAsia" w:ascii="宋体" w:hAnsi="宋体" w:eastAsia="宋体"/>
          <w:color w:val="auto"/>
        </w:rPr>
        <w:t>的规定进行。</w:t>
      </w:r>
    </w:p>
    <w:p>
      <w:pPr>
        <w:pStyle w:val="38"/>
        <w:rPr>
          <w:rFonts w:hint="eastAsia" w:ascii="宋体" w:hAnsi="宋体" w:eastAsia="宋体"/>
          <w:color w:val="auto"/>
        </w:rPr>
      </w:pPr>
      <w:r>
        <w:rPr>
          <w:rFonts w:hint="eastAsia" w:ascii="宋体" w:hAnsi="宋体" w:eastAsia="宋体"/>
          <w:color w:val="auto"/>
        </w:rPr>
        <w:t>铋废料中杂质的扣除方法、铋废料外形尺寸及单块重量的测量方法等未规定的试验方法由供需双方协商确定。</w:t>
      </w:r>
    </w:p>
    <w:p>
      <w:pPr>
        <w:pStyle w:val="41"/>
        <w:rPr>
          <w:rFonts w:hint="eastAsia"/>
          <w:color w:val="auto"/>
        </w:rPr>
      </w:pPr>
      <w:bookmarkStart w:id="37" w:name="_Toc413326352"/>
      <w:bookmarkStart w:id="38" w:name="_Toc467486629"/>
      <w:bookmarkStart w:id="39" w:name="_Toc409252953"/>
      <w:r>
        <w:rPr>
          <w:rFonts w:hint="eastAsia"/>
          <w:color w:val="auto"/>
        </w:rPr>
        <w:t>检验规则</w:t>
      </w:r>
      <w:bookmarkEnd w:id="37"/>
      <w:bookmarkEnd w:id="38"/>
      <w:bookmarkEnd w:id="39"/>
    </w:p>
    <w:p>
      <w:pPr>
        <w:pStyle w:val="38"/>
        <w:rPr>
          <w:rFonts w:hint="eastAsia"/>
          <w:color w:val="auto"/>
        </w:rPr>
      </w:pPr>
      <w:r>
        <w:rPr>
          <w:rFonts w:hint="eastAsia"/>
          <w:color w:val="auto"/>
        </w:rPr>
        <w:t>检查和验收</w:t>
      </w:r>
    </w:p>
    <w:p>
      <w:pPr>
        <w:pStyle w:val="42"/>
        <w:spacing w:before="156" w:after="156"/>
        <w:rPr>
          <w:rFonts w:hint="eastAsia" w:ascii="宋体" w:hAnsi="宋体" w:eastAsia="宋体"/>
          <w:color w:val="auto"/>
        </w:rPr>
      </w:pPr>
      <w:r>
        <w:rPr>
          <w:rFonts w:hint="eastAsia" w:ascii="宋体" w:hAnsi="宋体" w:eastAsia="宋体"/>
          <w:color w:val="auto"/>
        </w:rPr>
        <w:t>铋废料宜</w:t>
      </w:r>
      <w:r>
        <w:rPr>
          <w:rFonts w:hint="eastAsia" w:ascii="宋体" w:hAnsi="宋体" w:eastAsia="宋体"/>
          <w:color w:val="auto"/>
          <w:lang w:eastAsia="zh-CN"/>
        </w:rPr>
        <w:t>由</w:t>
      </w:r>
      <w:r>
        <w:rPr>
          <w:rFonts w:hint="eastAsia" w:ascii="宋体" w:hAnsi="宋体" w:eastAsia="宋体"/>
          <w:color w:val="auto"/>
        </w:rPr>
        <w:t>供方质量检验部门进行检验，也可委托其他检验部门进行检验，保证其质量符合本标准及合同（或订货单）的规定，并填写质量证明书。</w:t>
      </w:r>
    </w:p>
    <w:p>
      <w:pPr>
        <w:pStyle w:val="42"/>
        <w:spacing w:before="156" w:after="156"/>
        <w:rPr>
          <w:rFonts w:hint="eastAsia" w:ascii="宋体" w:hAnsi="宋体" w:eastAsia="宋体"/>
          <w:color w:val="auto"/>
        </w:rPr>
      </w:pPr>
      <w:r>
        <w:rPr>
          <w:rFonts w:hint="eastAsia" w:ascii="宋体" w:hAnsi="宋体" w:eastAsia="宋体"/>
          <w:color w:val="auto"/>
        </w:rPr>
        <w:t>需方对收到的铋废料按本标准及订货单（或合同）的规定进行检验，如果检验结果与本标准或订货单（或合同）规定不符时，应单独封存，并在收到之日起30天内向供方提出，由供需双方协商解决。</w:t>
      </w:r>
    </w:p>
    <w:p>
      <w:pPr>
        <w:pStyle w:val="38"/>
        <w:rPr>
          <w:rFonts w:hint="eastAsia"/>
          <w:color w:val="auto"/>
        </w:rPr>
      </w:pPr>
      <w:r>
        <w:rPr>
          <w:rFonts w:hint="eastAsia"/>
          <w:color w:val="auto"/>
        </w:rPr>
        <w:t>组批</w:t>
      </w:r>
    </w:p>
    <w:p>
      <w:pPr>
        <w:pStyle w:val="42"/>
        <w:numPr>
          <w:ilvl w:val="0"/>
          <w:numId w:val="0"/>
        </w:numPr>
        <w:spacing w:before="156" w:after="156"/>
        <w:ind w:firstLine="420" w:firstLineChars="200"/>
        <w:rPr>
          <w:rFonts w:hint="eastAsia" w:ascii="宋体" w:hAnsi="宋体" w:eastAsia="宋体"/>
          <w:color w:val="auto"/>
        </w:rPr>
      </w:pPr>
      <w:r>
        <w:rPr>
          <w:rFonts w:hint="eastAsia" w:ascii="宋体" w:hAnsi="宋体" w:eastAsia="宋体"/>
          <w:color w:val="auto"/>
        </w:rPr>
        <w:t>铋废料应成批提交检验，每批应由同一类别、组别、级别和同一牌号（种）的废料组成，批重不限。</w:t>
      </w:r>
    </w:p>
    <w:p>
      <w:pPr>
        <w:pStyle w:val="38"/>
        <w:rPr>
          <w:rFonts w:hint="eastAsia" w:ascii="宋体" w:hAnsi="宋体" w:eastAsia="宋体"/>
          <w:color w:val="auto"/>
        </w:rPr>
      </w:pPr>
      <w:r>
        <w:rPr>
          <w:rFonts w:hint="eastAsia" w:ascii="宋体" w:hAnsi="宋体" w:eastAsia="宋体"/>
          <w:color w:val="auto"/>
        </w:rPr>
        <w:t>取样</w:t>
      </w:r>
    </w:p>
    <w:p>
      <w:pPr>
        <w:pStyle w:val="38"/>
        <w:numPr>
          <w:ilvl w:val="0"/>
          <w:numId w:val="0"/>
        </w:numPr>
        <w:ind w:firstLine="420" w:firstLineChars="200"/>
        <w:rPr>
          <w:rFonts w:hint="eastAsia" w:ascii="宋体" w:hAnsi="宋体" w:eastAsia="宋体"/>
          <w:color w:val="auto"/>
        </w:rPr>
      </w:pPr>
      <w:r>
        <w:rPr>
          <w:rFonts w:hint="eastAsia" w:ascii="宋体" w:hAnsi="宋体" w:eastAsia="宋体"/>
          <w:color w:val="auto"/>
        </w:rPr>
        <w:t>废料废件的取样方法以及其他事宜，由供需双方商定。</w:t>
      </w:r>
    </w:p>
    <w:p>
      <w:pPr>
        <w:pStyle w:val="41"/>
        <w:rPr>
          <w:rFonts w:hint="eastAsia"/>
          <w:color w:val="auto"/>
        </w:rPr>
      </w:pPr>
      <w:bookmarkStart w:id="40" w:name="_Toc409252954"/>
      <w:bookmarkStart w:id="41" w:name="_Toc467486630"/>
      <w:bookmarkStart w:id="42" w:name="_Toc413326353"/>
      <w:r>
        <w:rPr>
          <w:rFonts w:hint="eastAsia"/>
          <w:color w:val="auto"/>
        </w:rPr>
        <w:t>标志、包装、运输、贮存及质量证明书</w:t>
      </w:r>
      <w:bookmarkEnd w:id="40"/>
      <w:bookmarkEnd w:id="41"/>
      <w:bookmarkEnd w:id="42"/>
    </w:p>
    <w:p>
      <w:pPr>
        <w:pStyle w:val="38"/>
        <w:rPr>
          <w:rFonts w:hint="eastAsia"/>
        </w:rPr>
      </w:pPr>
      <w:r>
        <w:rPr>
          <w:rFonts w:hint="eastAsia"/>
        </w:rPr>
        <w:t>标志</w:t>
      </w:r>
    </w:p>
    <w:p>
      <w:pPr>
        <w:pStyle w:val="21"/>
        <w:ind w:firstLine="199" w:firstLineChars="95"/>
        <w:rPr>
          <w:rFonts w:hint="eastAsia"/>
        </w:rPr>
      </w:pPr>
      <w:r>
        <w:rPr>
          <w:rFonts w:hint="eastAsia"/>
        </w:rPr>
        <w:t>每批铋废料均要附有标签，其上注明：</w:t>
      </w:r>
    </w:p>
    <w:p>
      <w:pPr>
        <w:pStyle w:val="55"/>
        <w:rPr>
          <w:rFonts w:hint="eastAsia"/>
        </w:rPr>
      </w:pPr>
      <w:r>
        <w:rPr>
          <w:rFonts w:hint="eastAsia"/>
        </w:rPr>
        <w:t>供方名称；</w:t>
      </w:r>
    </w:p>
    <w:p>
      <w:pPr>
        <w:pStyle w:val="55"/>
        <w:rPr>
          <w:rFonts w:hint="eastAsia"/>
        </w:rPr>
      </w:pPr>
      <w:r>
        <w:rPr>
          <w:rFonts w:hint="eastAsia"/>
        </w:rPr>
        <w:t>铋废料名称；</w:t>
      </w:r>
    </w:p>
    <w:p>
      <w:pPr>
        <w:pStyle w:val="55"/>
        <w:numPr>
          <w:ilvl w:val="0"/>
          <w:numId w:val="18"/>
        </w:numPr>
        <w:rPr>
          <w:rFonts w:hint="eastAsia"/>
        </w:rPr>
      </w:pPr>
      <w:r>
        <w:rPr>
          <w:rFonts w:hint="eastAsia"/>
        </w:rPr>
        <w:t>铋废料类别、组别、级别；</w:t>
      </w:r>
    </w:p>
    <w:p>
      <w:pPr>
        <w:pStyle w:val="55"/>
        <w:rPr>
          <w:rFonts w:hint="eastAsia"/>
        </w:rPr>
      </w:pPr>
      <w:r>
        <w:rPr>
          <w:rFonts w:hint="eastAsia"/>
        </w:rPr>
        <w:t>批号；</w:t>
      </w:r>
    </w:p>
    <w:p>
      <w:pPr>
        <w:pStyle w:val="55"/>
        <w:rPr>
          <w:rFonts w:hint="eastAsia"/>
        </w:rPr>
      </w:pPr>
      <w:r>
        <w:rPr>
          <w:rFonts w:hint="eastAsia"/>
        </w:rPr>
        <w:t>批重；</w:t>
      </w:r>
    </w:p>
    <w:p>
      <w:pPr>
        <w:pStyle w:val="55"/>
        <w:rPr>
          <w:rFonts w:hint="eastAsia"/>
        </w:rPr>
      </w:pPr>
      <w:r>
        <w:rPr>
          <w:rFonts w:hint="eastAsia"/>
        </w:rPr>
        <w:t>本标准编号；</w:t>
      </w:r>
    </w:p>
    <w:p>
      <w:pPr>
        <w:pStyle w:val="38"/>
        <w:rPr>
          <w:rFonts w:hint="eastAsia"/>
        </w:rPr>
      </w:pPr>
      <w:r>
        <w:rPr>
          <w:rFonts w:hint="eastAsia"/>
        </w:rPr>
        <w:t>包装</w:t>
      </w:r>
    </w:p>
    <w:p>
      <w:pPr>
        <w:pStyle w:val="42"/>
        <w:spacing w:before="156" w:after="156"/>
        <w:rPr>
          <w:rFonts w:hint="eastAsia" w:ascii="宋体" w:hAnsi="宋体" w:eastAsia="宋体"/>
        </w:rPr>
      </w:pPr>
      <w:r>
        <w:rPr>
          <w:rFonts w:hint="eastAsia" w:ascii="宋体" w:hAnsi="宋体" w:eastAsia="宋体"/>
        </w:rPr>
        <w:t>经供需双方确定，铋废料可以打包或压块方式供货，铋及铋合金</w:t>
      </w:r>
      <w:r>
        <w:rPr>
          <w:rFonts w:hint="eastAsia" w:ascii="宋体" w:hAnsi="宋体" w:eastAsia="宋体"/>
          <w:color w:val="000000"/>
        </w:rPr>
        <w:t>屑</w:t>
      </w:r>
      <w:r>
        <w:rPr>
          <w:rFonts w:hint="eastAsia" w:ascii="宋体" w:hAnsi="宋体" w:eastAsia="宋体"/>
        </w:rPr>
        <w:t>、铋渣均应包装后交货。</w:t>
      </w:r>
    </w:p>
    <w:p>
      <w:pPr>
        <w:pStyle w:val="42"/>
        <w:spacing w:before="156" w:after="156"/>
        <w:rPr>
          <w:rFonts w:hint="eastAsia" w:ascii="宋体" w:hAnsi="宋体" w:eastAsia="宋体"/>
        </w:rPr>
      </w:pPr>
      <w:r>
        <w:rPr>
          <w:rFonts w:hint="eastAsia" w:ascii="宋体" w:hAnsi="宋体" w:eastAsia="宋体"/>
        </w:rPr>
        <w:t>废液必须有良好的包装，防止废液的泄露。</w:t>
      </w:r>
    </w:p>
    <w:p>
      <w:pPr>
        <w:pStyle w:val="42"/>
        <w:spacing w:before="156" w:after="156"/>
        <w:rPr>
          <w:rFonts w:hint="eastAsia" w:ascii="宋体" w:hAnsi="宋体" w:eastAsia="宋体"/>
        </w:rPr>
      </w:pPr>
      <w:r>
        <w:rPr>
          <w:rFonts w:hint="eastAsia" w:ascii="宋体" w:hAnsi="宋体" w:eastAsia="宋体"/>
        </w:rPr>
        <w:t>包装方式、尺寸与重量由供需双方协商确定，并在合同中注明。</w:t>
      </w:r>
    </w:p>
    <w:p>
      <w:pPr>
        <w:pStyle w:val="38"/>
        <w:rPr>
          <w:rFonts w:hint="eastAsia"/>
        </w:rPr>
      </w:pPr>
      <w:r>
        <w:rPr>
          <w:rFonts w:hint="eastAsia"/>
        </w:rPr>
        <w:t>运输和贮存</w:t>
      </w:r>
    </w:p>
    <w:p>
      <w:pPr>
        <w:pStyle w:val="42"/>
        <w:spacing w:before="156" w:after="156"/>
        <w:rPr>
          <w:rFonts w:hint="eastAsia" w:ascii="宋体" w:hAnsi="宋体" w:eastAsia="宋体"/>
        </w:rPr>
      </w:pPr>
      <w:r>
        <w:rPr>
          <w:rFonts w:hint="eastAsia" w:ascii="宋体" w:hAnsi="宋体" w:eastAsia="宋体"/>
        </w:rPr>
        <w:t>不同类别的铋废料在运输过程中不应混装。</w:t>
      </w:r>
    </w:p>
    <w:p>
      <w:pPr>
        <w:pStyle w:val="42"/>
        <w:spacing w:before="156" w:after="156"/>
        <w:rPr>
          <w:rFonts w:hint="eastAsia" w:ascii="宋体" w:hAnsi="宋体" w:eastAsia="宋体"/>
        </w:rPr>
      </w:pPr>
      <w:r>
        <w:rPr>
          <w:rFonts w:hint="eastAsia" w:ascii="宋体" w:hAnsi="宋体" w:eastAsia="宋体"/>
        </w:rPr>
        <w:t>铋废料在运输、装卸、堆放过程中，严禁混入爆炸物、易燃物、垃圾、腐蚀物和有毒、放射性物品，也不得用以上物品污染的装卸工具装运，有特需要求时，应有防雨、防雪、防火设施。</w:t>
      </w:r>
    </w:p>
    <w:p>
      <w:pPr>
        <w:pStyle w:val="38"/>
        <w:rPr>
          <w:rFonts w:hint="eastAsia"/>
        </w:rPr>
      </w:pPr>
      <w:r>
        <w:rPr>
          <w:rFonts w:hint="eastAsia"/>
        </w:rPr>
        <w:t>质量证明书</w:t>
      </w:r>
    </w:p>
    <w:p>
      <w:pPr>
        <w:spacing w:line="360" w:lineRule="auto"/>
        <w:ind w:firstLine="420" w:firstLineChars="200"/>
        <w:rPr>
          <w:rFonts w:hint="eastAsia" w:ascii="宋体" w:hAnsi="宋体"/>
        </w:rPr>
      </w:pPr>
      <w:r>
        <w:rPr>
          <w:rFonts w:hint="eastAsia" w:ascii="宋体" w:hAnsi="宋体"/>
        </w:rPr>
        <w:t>每批铋废料在交货时，必须附有质量证明书，</w:t>
      </w:r>
      <w:r>
        <w:rPr>
          <w:rFonts w:hint="eastAsia"/>
        </w:rPr>
        <w:t>其上注明</w:t>
      </w:r>
      <w:r>
        <w:rPr>
          <w:rFonts w:hint="eastAsia" w:ascii="宋体" w:hAnsi="宋体"/>
        </w:rPr>
        <w:t>：</w:t>
      </w:r>
    </w:p>
    <w:p>
      <w:pPr>
        <w:pStyle w:val="55"/>
        <w:numPr>
          <w:ilvl w:val="0"/>
          <w:numId w:val="18"/>
        </w:numPr>
      </w:pPr>
      <w:r>
        <w:rPr>
          <w:rFonts w:hint="eastAsia"/>
        </w:rPr>
        <w:t>供方名称；</w:t>
      </w:r>
    </w:p>
    <w:p>
      <w:pPr>
        <w:pStyle w:val="55"/>
        <w:rPr>
          <w:rFonts w:hint="eastAsia"/>
        </w:rPr>
      </w:pPr>
      <w:r>
        <w:rPr>
          <w:rFonts w:hint="eastAsia"/>
        </w:rPr>
        <w:t>铋废料名称、类别、级别；</w:t>
      </w:r>
    </w:p>
    <w:p>
      <w:pPr>
        <w:pStyle w:val="55"/>
        <w:rPr>
          <w:rFonts w:hint="eastAsia"/>
        </w:rPr>
      </w:pPr>
      <w:r>
        <w:rPr>
          <w:rFonts w:hint="eastAsia"/>
        </w:rPr>
        <w:t>批号及批重；</w:t>
      </w:r>
    </w:p>
    <w:p>
      <w:pPr>
        <w:pStyle w:val="55"/>
        <w:rPr>
          <w:rFonts w:hint="eastAsia"/>
        </w:rPr>
      </w:pPr>
      <w:r>
        <w:rPr>
          <w:rFonts w:hint="eastAsia"/>
        </w:rPr>
        <w:t>检验结果；</w:t>
      </w:r>
    </w:p>
    <w:p>
      <w:pPr>
        <w:pStyle w:val="55"/>
        <w:rPr>
          <w:rFonts w:hint="eastAsia"/>
        </w:rPr>
      </w:pPr>
      <w:r>
        <w:rPr>
          <w:rFonts w:hint="eastAsia"/>
        </w:rPr>
        <w:t>发货日期；</w:t>
      </w:r>
    </w:p>
    <w:p>
      <w:pPr>
        <w:pStyle w:val="55"/>
        <w:rPr>
          <w:rFonts w:hint="eastAsia"/>
        </w:rPr>
      </w:pPr>
      <w:r>
        <w:rPr>
          <w:rFonts w:hint="eastAsia"/>
        </w:rPr>
        <w:t>质量检验部门印记；</w:t>
      </w:r>
    </w:p>
    <w:p>
      <w:pPr>
        <w:pStyle w:val="55"/>
        <w:rPr>
          <w:rFonts w:hint="eastAsia"/>
        </w:rPr>
      </w:pPr>
      <w:r>
        <w:rPr>
          <w:rFonts w:hint="eastAsia"/>
        </w:rPr>
        <w:t>本标准编号；</w:t>
      </w:r>
    </w:p>
    <w:p>
      <w:pPr>
        <w:pStyle w:val="122"/>
        <w:framePr w:vAnchor="text" w:hAnchor="page" w:x="4148" w:y="758"/>
        <w:rPr>
          <w:rFonts w:hint="eastAsia"/>
        </w:rPr>
      </w:pPr>
      <w:r>
        <w:t>_________________________________</w:t>
      </w:r>
    </w:p>
    <w:p>
      <w:pPr>
        <w:pStyle w:val="55"/>
        <w:rPr>
          <w:rFonts w:hint="eastAsia"/>
        </w:rPr>
      </w:pPr>
      <w:r>
        <w:rPr>
          <w:rFonts w:hint="eastAsia"/>
        </w:rPr>
        <w:t>其他</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Mincho">
    <w:altName w:val="MS UI Gothic"/>
    <w:panose1 w:val="02020609040205080304"/>
    <w:charset w:val="80"/>
    <w:family w:val="roman"/>
    <w:pitch w:val="default"/>
    <w:sig w:usb0="00000000" w:usb1="00000000" w:usb2="00000012" w:usb3="00000000" w:csb0="4002009F" w:csb1="DFD7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ȭхڢ  ڌ墠 ˎ̥">
    <w:altName w:val="宋体"/>
    <w:panose1 w:val="00000000000000000000"/>
    <w:charset w:val="86"/>
    <w:family w:val="roman"/>
    <w:pitch w:val="default"/>
    <w:sig w:usb0="00000000" w:usb1="00000000" w:usb2="00000010" w:usb3="00000000" w:csb0="00040000" w:csb1="00000000"/>
  </w:font>
  <w:font w:name="MS UI Gothic">
    <w:panose1 w:val="020B0600070205080204"/>
    <w:charset w:val="80"/>
    <w:family w:val="auto"/>
    <w:pitch w:val="default"/>
    <w:sig w:usb0="A00002BF" w:usb1="68C7FCFB" w:usb2="00000010" w:usb3="00000000" w:csb0="4002009F" w:csb1="DFD7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31"/>
      </w:rPr>
    </w:pPr>
    <w:r>
      <w:rPr>
        <w:rStyle w:val="31"/>
      </w:rPr>
      <w:fldChar w:fldCharType="begin"/>
    </w:r>
    <w:r>
      <w:rPr>
        <w:rStyle w:val="31"/>
      </w:rPr>
      <w:instrText xml:space="preserve">PAGE  </w:instrText>
    </w:r>
    <w:r>
      <w:rPr>
        <w:rStyle w:val="31"/>
      </w:rPr>
      <w:fldChar w:fldCharType="separate"/>
    </w:r>
    <w:r>
      <w:rPr>
        <w:rStyle w:val="31"/>
      </w:rPr>
      <w:t>1</w:t>
    </w:r>
    <w:r>
      <w:rPr>
        <w:rStyle w:val="3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lang w:val="en-US"/>
      </w:rPr>
    </w:pPr>
    <w:r>
      <w:t>GB/T XXXXX—</w:t>
    </w:r>
    <w:r>
      <w:rPr>
        <w:rFonts w:hint="eastAsia"/>
        <w:lang w:val="en-US" w:eastAsia="zh-CN"/>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2"/>
      <w:suff w:val="space"/>
      <w:lvlText w:val="%1"/>
      <w:lvlJc w:val="left"/>
      <w:pPr>
        <w:ind w:left="623" w:hanging="425"/>
      </w:pPr>
      <w:rPr>
        <w:rFonts w:hint="eastAsia"/>
      </w:rPr>
    </w:lvl>
    <w:lvl w:ilvl="1" w:tentative="0">
      <w:start w:val="1"/>
      <w:numFmt w:val="decimal"/>
      <w:pStyle w:val="9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1"/>
      <w:lvlText w:val="%1"/>
      <w:lvlJc w:val="left"/>
      <w:pPr>
        <w:tabs>
          <w:tab w:val="left" w:pos="0"/>
        </w:tabs>
        <w:ind w:left="0" w:hanging="425"/>
      </w:pPr>
      <w:rPr>
        <w:rFonts w:hint="eastAsia"/>
      </w:rPr>
    </w:lvl>
    <w:lvl w:ilvl="1" w:tentative="0">
      <w:start w:val="1"/>
      <w:numFmt w:val="decimal"/>
      <w:pStyle w:val="8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1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7"/>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99"/>
      <w:lvlText w:val="%1)"/>
      <w:lvlJc w:val="left"/>
      <w:pPr>
        <w:tabs>
          <w:tab w:val="left" w:pos="839"/>
        </w:tabs>
        <w:ind w:left="839" w:hanging="419"/>
      </w:pPr>
      <w:rPr>
        <w:rFonts w:hint="eastAsia" w:ascii="宋体" w:eastAsia="宋体"/>
        <w:b w:val="0"/>
        <w:i w:val="0"/>
        <w:sz w:val="21"/>
      </w:rPr>
    </w:lvl>
    <w:lvl w:ilvl="1" w:tentative="0">
      <w:start w:val="1"/>
      <w:numFmt w:val="decimal"/>
      <w:pStyle w:val="8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0760F"/>
    <w:rsid w:val="00000244"/>
    <w:rsid w:val="0000185F"/>
    <w:rsid w:val="0000586F"/>
    <w:rsid w:val="00013D86"/>
    <w:rsid w:val="00013E02"/>
    <w:rsid w:val="0002143C"/>
    <w:rsid w:val="00023ACC"/>
    <w:rsid w:val="00025A65"/>
    <w:rsid w:val="00026C31"/>
    <w:rsid w:val="00027280"/>
    <w:rsid w:val="000320A7"/>
    <w:rsid w:val="00035925"/>
    <w:rsid w:val="00051E4F"/>
    <w:rsid w:val="00067CDF"/>
    <w:rsid w:val="00074FBE"/>
    <w:rsid w:val="00083815"/>
    <w:rsid w:val="00083A09"/>
    <w:rsid w:val="0009005E"/>
    <w:rsid w:val="00092857"/>
    <w:rsid w:val="000931F5"/>
    <w:rsid w:val="000A20A9"/>
    <w:rsid w:val="000A48B1"/>
    <w:rsid w:val="000B3143"/>
    <w:rsid w:val="000C6221"/>
    <w:rsid w:val="000C6B05"/>
    <w:rsid w:val="000C6DD6"/>
    <w:rsid w:val="000C73D4"/>
    <w:rsid w:val="000D3D4C"/>
    <w:rsid w:val="000D4F51"/>
    <w:rsid w:val="000D718B"/>
    <w:rsid w:val="000E0C46"/>
    <w:rsid w:val="000F030C"/>
    <w:rsid w:val="000F129C"/>
    <w:rsid w:val="001056DE"/>
    <w:rsid w:val="001124C0"/>
    <w:rsid w:val="0012445B"/>
    <w:rsid w:val="0013175F"/>
    <w:rsid w:val="001512B4"/>
    <w:rsid w:val="0015415D"/>
    <w:rsid w:val="001620A5"/>
    <w:rsid w:val="00164E53"/>
    <w:rsid w:val="0016699D"/>
    <w:rsid w:val="00175159"/>
    <w:rsid w:val="00176208"/>
    <w:rsid w:val="00176C86"/>
    <w:rsid w:val="0017735F"/>
    <w:rsid w:val="0018211B"/>
    <w:rsid w:val="00182122"/>
    <w:rsid w:val="001840D3"/>
    <w:rsid w:val="001861E8"/>
    <w:rsid w:val="001865D3"/>
    <w:rsid w:val="001900F8"/>
    <w:rsid w:val="00191258"/>
    <w:rsid w:val="00192680"/>
    <w:rsid w:val="00193037"/>
    <w:rsid w:val="00193A2C"/>
    <w:rsid w:val="001A288E"/>
    <w:rsid w:val="001B6DC2"/>
    <w:rsid w:val="001C149C"/>
    <w:rsid w:val="001C21AC"/>
    <w:rsid w:val="001C47BA"/>
    <w:rsid w:val="001C59EA"/>
    <w:rsid w:val="001D358A"/>
    <w:rsid w:val="001D406C"/>
    <w:rsid w:val="001D41EE"/>
    <w:rsid w:val="001E0380"/>
    <w:rsid w:val="001E13B1"/>
    <w:rsid w:val="001F3A19"/>
    <w:rsid w:val="00203044"/>
    <w:rsid w:val="00212C2E"/>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A7DAA"/>
    <w:rsid w:val="002B0F12"/>
    <w:rsid w:val="002B1308"/>
    <w:rsid w:val="002B4554"/>
    <w:rsid w:val="002C72D8"/>
    <w:rsid w:val="002C7CB8"/>
    <w:rsid w:val="002D11FA"/>
    <w:rsid w:val="002E0DDF"/>
    <w:rsid w:val="002E2906"/>
    <w:rsid w:val="002E5635"/>
    <w:rsid w:val="002E64C3"/>
    <w:rsid w:val="002E6A2C"/>
    <w:rsid w:val="002F1D8C"/>
    <w:rsid w:val="002F21DA"/>
    <w:rsid w:val="00301474"/>
    <w:rsid w:val="00301F39"/>
    <w:rsid w:val="00325926"/>
    <w:rsid w:val="00327A8A"/>
    <w:rsid w:val="00336610"/>
    <w:rsid w:val="00343F73"/>
    <w:rsid w:val="00345060"/>
    <w:rsid w:val="0035323B"/>
    <w:rsid w:val="003609D2"/>
    <w:rsid w:val="00363598"/>
    <w:rsid w:val="00363F22"/>
    <w:rsid w:val="00375564"/>
    <w:rsid w:val="00383191"/>
    <w:rsid w:val="00386DED"/>
    <w:rsid w:val="003912E7"/>
    <w:rsid w:val="00393947"/>
    <w:rsid w:val="003959E3"/>
    <w:rsid w:val="003A2275"/>
    <w:rsid w:val="003A6A4F"/>
    <w:rsid w:val="003A7088"/>
    <w:rsid w:val="003B00DF"/>
    <w:rsid w:val="003B1275"/>
    <w:rsid w:val="003B1778"/>
    <w:rsid w:val="003C11CB"/>
    <w:rsid w:val="003C75F3"/>
    <w:rsid w:val="003C78A3"/>
    <w:rsid w:val="003E07FB"/>
    <w:rsid w:val="003E1867"/>
    <w:rsid w:val="003E5729"/>
    <w:rsid w:val="003F4EE0"/>
    <w:rsid w:val="003F73BF"/>
    <w:rsid w:val="00402153"/>
    <w:rsid w:val="00402FC1"/>
    <w:rsid w:val="00422EE9"/>
    <w:rsid w:val="00425082"/>
    <w:rsid w:val="00431DEB"/>
    <w:rsid w:val="0043780A"/>
    <w:rsid w:val="00446B29"/>
    <w:rsid w:val="00453F9A"/>
    <w:rsid w:val="00471E91"/>
    <w:rsid w:val="00474675"/>
    <w:rsid w:val="0047470C"/>
    <w:rsid w:val="004A35F9"/>
    <w:rsid w:val="004B15D8"/>
    <w:rsid w:val="004B24C1"/>
    <w:rsid w:val="004C1814"/>
    <w:rsid w:val="004C292F"/>
    <w:rsid w:val="004D489C"/>
    <w:rsid w:val="004D515A"/>
    <w:rsid w:val="004E644D"/>
    <w:rsid w:val="004F570C"/>
    <w:rsid w:val="00510280"/>
    <w:rsid w:val="00513D73"/>
    <w:rsid w:val="00514A43"/>
    <w:rsid w:val="005174E5"/>
    <w:rsid w:val="00522393"/>
    <w:rsid w:val="00522620"/>
    <w:rsid w:val="00522882"/>
    <w:rsid w:val="00525656"/>
    <w:rsid w:val="00534C02"/>
    <w:rsid w:val="0054264B"/>
    <w:rsid w:val="00543786"/>
    <w:rsid w:val="005533D7"/>
    <w:rsid w:val="005703DE"/>
    <w:rsid w:val="0058464E"/>
    <w:rsid w:val="005A01CB"/>
    <w:rsid w:val="005A58FF"/>
    <w:rsid w:val="005A5EAF"/>
    <w:rsid w:val="005A64C0"/>
    <w:rsid w:val="005B3C11"/>
    <w:rsid w:val="005C1C28"/>
    <w:rsid w:val="005C3EFE"/>
    <w:rsid w:val="005C6DB5"/>
    <w:rsid w:val="005C7481"/>
    <w:rsid w:val="005D178F"/>
    <w:rsid w:val="005D6631"/>
    <w:rsid w:val="005E19E7"/>
    <w:rsid w:val="0061716C"/>
    <w:rsid w:val="006243A1"/>
    <w:rsid w:val="00632E56"/>
    <w:rsid w:val="00635CBA"/>
    <w:rsid w:val="00640C45"/>
    <w:rsid w:val="0064338B"/>
    <w:rsid w:val="00646542"/>
    <w:rsid w:val="006504F4"/>
    <w:rsid w:val="00654BC9"/>
    <w:rsid w:val="006552FD"/>
    <w:rsid w:val="00663AF3"/>
    <w:rsid w:val="00666B6C"/>
    <w:rsid w:val="00682682"/>
    <w:rsid w:val="00682702"/>
    <w:rsid w:val="00686488"/>
    <w:rsid w:val="00692368"/>
    <w:rsid w:val="006958D3"/>
    <w:rsid w:val="006A2EBC"/>
    <w:rsid w:val="006A3196"/>
    <w:rsid w:val="006A5EA0"/>
    <w:rsid w:val="006A783B"/>
    <w:rsid w:val="006A7B33"/>
    <w:rsid w:val="006B4E13"/>
    <w:rsid w:val="006B75DD"/>
    <w:rsid w:val="006C5DF5"/>
    <w:rsid w:val="006C67E0"/>
    <w:rsid w:val="006C7ABA"/>
    <w:rsid w:val="006D0D60"/>
    <w:rsid w:val="006D1122"/>
    <w:rsid w:val="006D3C00"/>
    <w:rsid w:val="006E3675"/>
    <w:rsid w:val="006E4A7F"/>
    <w:rsid w:val="00704DF6"/>
    <w:rsid w:val="0070651C"/>
    <w:rsid w:val="007132A3"/>
    <w:rsid w:val="00716421"/>
    <w:rsid w:val="007169F3"/>
    <w:rsid w:val="00724EFB"/>
    <w:rsid w:val="007419C3"/>
    <w:rsid w:val="007467A7"/>
    <w:rsid w:val="007469DD"/>
    <w:rsid w:val="0074741B"/>
    <w:rsid w:val="0074759E"/>
    <w:rsid w:val="007478EA"/>
    <w:rsid w:val="0075415C"/>
    <w:rsid w:val="00762A54"/>
    <w:rsid w:val="00763502"/>
    <w:rsid w:val="007913AB"/>
    <w:rsid w:val="007914F7"/>
    <w:rsid w:val="007B0930"/>
    <w:rsid w:val="007B1625"/>
    <w:rsid w:val="007B706E"/>
    <w:rsid w:val="007B71EB"/>
    <w:rsid w:val="007C537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02BF"/>
    <w:rsid w:val="00835DB3"/>
    <w:rsid w:val="0083617B"/>
    <w:rsid w:val="008371BD"/>
    <w:rsid w:val="00840E49"/>
    <w:rsid w:val="008504A8"/>
    <w:rsid w:val="0085282E"/>
    <w:rsid w:val="0087198C"/>
    <w:rsid w:val="00872C1F"/>
    <w:rsid w:val="00873B42"/>
    <w:rsid w:val="008856D8"/>
    <w:rsid w:val="00892E82"/>
    <w:rsid w:val="008B074F"/>
    <w:rsid w:val="008C1B58"/>
    <w:rsid w:val="008C1E6E"/>
    <w:rsid w:val="008C39AE"/>
    <w:rsid w:val="008C590D"/>
    <w:rsid w:val="008C7E07"/>
    <w:rsid w:val="008E031B"/>
    <w:rsid w:val="008E7029"/>
    <w:rsid w:val="008E7EF6"/>
    <w:rsid w:val="008F1F98"/>
    <w:rsid w:val="008F6758"/>
    <w:rsid w:val="009040DD"/>
    <w:rsid w:val="00905B47"/>
    <w:rsid w:val="0091331C"/>
    <w:rsid w:val="00914E05"/>
    <w:rsid w:val="009279DE"/>
    <w:rsid w:val="00930116"/>
    <w:rsid w:val="0094212C"/>
    <w:rsid w:val="00954689"/>
    <w:rsid w:val="009617C9"/>
    <w:rsid w:val="00961C93"/>
    <w:rsid w:val="00965324"/>
    <w:rsid w:val="009670DA"/>
    <w:rsid w:val="0097091E"/>
    <w:rsid w:val="009760D3"/>
    <w:rsid w:val="00977132"/>
    <w:rsid w:val="00981A4B"/>
    <w:rsid w:val="00982501"/>
    <w:rsid w:val="009877D3"/>
    <w:rsid w:val="00994E8F"/>
    <w:rsid w:val="009951DC"/>
    <w:rsid w:val="009959BB"/>
    <w:rsid w:val="00997158"/>
    <w:rsid w:val="009A3A7C"/>
    <w:rsid w:val="009B14D1"/>
    <w:rsid w:val="009B2ADB"/>
    <w:rsid w:val="009B603A"/>
    <w:rsid w:val="009C252D"/>
    <w:rsid w:val="009C2D0E"/>
    <w:rsid w:val="009C3DAC"/>
    <w:rsid w:val="009C42E0"/>
    <w:rsid w:val="009D5362"/>
    <w:rsid w:val="009E1415"/>
    <w:rsid w:val="009E6116"/>
    <w:rsid w:val="009F6F11"/>
    <w:rsid w:val="00A02E43"/>
    <w:rsid w:val="00A065F9"/>
    <w:rsid w:val="00A07F34"/>
    <w:rsid w:val="00A2038A"/>
    <w:rsid w:val="00A22154"/>
    <w:rsid w:val="00A25C38"/>
    <w:rsid w:val="00A3049A"/>
    <w:rsid w:val="00A36BBE"/>
    <w:rsid w:val="00A40B58"/>
    <w:rsid w:val="00A41792"/>
    <w:rsid w:val="00A4307A"/>
    <w:rsid w:val="00A47EBB"/>
    <w:rsid w:val="00A51CDD"/>
    <w:rsid w:val="00A6730D"/>
    <w:rsid w:val="00A71625"/>
    <w:rsid w:val="00A71B9B"/>
    <w:rsid w:val="00A751C7"/>
    <w:rsid w:val="00A87844"/>
    <w:rsid w:val="00A97229"/>
    <w:rsid w:val="00AA038C"/>
    <w:rsid w:val="00AA7A09"/>
    <w:rsid w:val="00AB3B50"/>
    <w:rsid w:val="00AC05B1"/>
    <w:rsid w:val="00AD356C"/>
    <w:rsid w:val="00AD6E5B"/>
    <w:rsid w:val="00AE2914"/>
    <w:rsid w:val="00AE6D15"/>
    <w:rsid w:val="00B04182"/>
    <w:rsid w:val="00B07AE3"/>
    <w:rsid w:val="00B11430"/>
    <w:rsid w:val="00B353EB"/>
    <w:rsid w:val="00B36F2B"/>
    <w:rsid w:val="00B439C4"/>
    <w:rsid w:val="00B4535E"/>
    <w:rsid w:val="00B52A8C"/>
    <w:rsid w:val="00B636A8"/>
    <w:rsid w:val="00B64111"/>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45562"/>
    <w:rsid w:val="00C601D2"/>
    <w:rsid w:val="00C65BCC"/>
    <w:rsid w:val="00C66970"/>
    <w:rsid w:val="00C8691C"/>
    <w:rsid w:val="00C924EF"/>
    <w:rsid w:val="00CA168A"/>
    <w:rsid w:val="00CA357E"/>
    <w:rsid w:val="00CA44F9"/>
    <w:rsid w:val="00CA4A69"/>
    <w:rsid w:val="00CC3E0C"/>
    <w:rsid w:val="00CC58D3"/>
    <w:rsid w:val="00CC784D"/>
    <w:rsid w:val="00CD4AE1"/>
    <w:rsid w:val="00CE6BAE"/>
    <w:rsid w:val="00D0337B"/>
    <w:rsid w:val="00D06A81"/>
    <w:rsid w:val="00D079B2"/>
    <w:rsid w:val="00D114E9"/>
    <w:rsid w:val="00D21CDD"/>
    <w:rsid w:val="00D361B1"/>
    <w:rsid w:val="00D429C6"/>
    <w:rsid w:val="00D47748"/>
    <w:rsid w:val="00D54CC3"/>
    <w:rsid w:val="00D6041A"/>
    <w:rsid w:val="00D633EB"/>
    <w:rsid w:val="00D82FF7"/>
    <w:rsid w:val="00D847FE"/>
    <w:rsid w:val="00D964EA"/>
    <w:rsid w:val="00D966D0"/>
    <w:rsid w:val="00DA0C59"/>
    <w:rsid w:val="00DA3991"/>
    <w:rsid w:val="00DB3CE0"/>
    <w:rsid w:val="00DB7E6C"/>
    <w:rsid w:val="00DD0C42"/>
    <w:rsid w:val="00DD5A29"/>
    <w:rsid w:val="00DD5D9D"/>
    <w:rsid w:val="00DE35CB"/>
    <w:rsid w:val="00DF21E9"/>
    <w:rsid w:val="00E00F14"/>
    <w:rsid w:val="00E06386"/>
    <w:rsid w:val="00E21E24"/>
    <w:rsid w:val="00E24EB4"/>
    <w:rsid w:val="00E3187A"/>
    <w:rsid w:val="00E320ED"/>
    <w:rsid w:val="00E32775"/>
    <w:rsid w:val="00E33AFB"/>
    <w:rsid w:val="00E34218"/>
    <w:rsid w:val="00E40FFB"/>
    <w:rsid w:val="00E42F34"/>
    <w:rsid w:val="00E46282"/>
    <w:rsid w:val="00E5216E"/>
    <w:rsid w:val="00E56EE2"/>
    <w:rsid w:val="00E577DC"/>
    <w:rsid w:val="00E77AA9"/>
    <w:rsid w:val="00E82344"/>
    <w:rsid w:val="00E8287D"/>
    <w:rsid w:val="00E84C82"/>
    <w:rsid w:val="00E84D64"/>
    <w:rsid w:val="00E87408"/>
    <w:rsid w:val="00E914C4"/>
    <w:rsid w:val="00E934F5"/>
    <w:rsid w:val="00E96961"/>
    <w:rsid w:val="00EA72EC"/>
    <w:rsid w:val="00EB11CB"/>
    <w:rsid w:val="00EB275A"/>
    <w:rsid w:val="00EB72E2"/>
    <w:rsid w:val="00EB786A"/>
    <w:rsid w:val="00EC1578"/>
    <w:rsid w:val="00EC1C72"/>
    <w:rsid w:val="00EC3CC9"/>
    <w:rsid w:val="00EC680A"/>
    <w:rsid w:val="00ED2459"/>
    <w:rsid w:val="00ED6549"/>
    <w:rsid w:val="00EE2BED"/>
    <w:rsid w:val="00EE374B"/>
    <w:rsid w:val="00F11BB5"/>
    <w:rsid w:val="00F1417B"/>
    <w:rsid w:val="00F26275"/>
    <w:rsid w:val="00F34B99"/>
    <w:rsid w:val="00F52DAB"/>
    <w:rsid w:val="00F543F0"/>
    <w:rsid w:val="00F73F8B"/>
    <w:rsid w:val="00F7584B"/>
    <w:rsid w:val="00F812BD"/>
    <w:rsid w:val="00F81D29"/>
    <w:rsid w:val="00F91C4D"/>
    <w:rsid w:val="00F92FD9"/>
    <w:rsid w:val="00FA4FE6"/>
    <w:rsid w:val="00FA6684"/>
    <w:rsid w:val="00FA731E"/>
    <w:rsid w:val="00FB0E0B"/>
    <w:rsid w:val="00FB2B38"/>
    <w:rsid w:val="00FC6358"/>
    <w:rsid w:val="00FD320D"/>
    <w:rsid w:val="00FE23DE"/>
    <w:rsid w:val="10196789"/>
    <w:rsid w:val="102E24B7"/>
    <w:rsid w:val="14655E0A"/>
    <w:rsid w:val="1DF0191B"/>
    <w:rsid w:val="20F0760F"/>
    <w:rsid w:val="23C60345"/>
    <w:rsid w:val="268A1663"/>
    <w:rsid w:val="2895004A"/>
    <w:rsid w:val="2A816871"/>
    <w:rsid w:val="404B187A"/>
    <w:rsid w:val="53F970FC"/>
    <w:rsid w:val="68BD6F80"/>
    <w:rsid w:val="6EDF7125"/>
    <w:rsid w:val="7B111F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9">
    <w:name w:val="Default Paragraph Font"/>
    <w:semiHidden/>
    <w:uiPriority w:val="0"/>
  </w:style>
  <w:style w:type="table" w:default="1" w:styleId="36">
    <w:name w:val="Normal Table"/>
    <w:semiHidden/>
    <w:qFormat/>
    <w:uiPriority w:val="0"/>
    <w:tblPr>
      <w:tblLayout w:type="fixed"/>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semiHidden/>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1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character" w:styleId="30">
    <w:name w:val="endnote reference"/>
    <w:basedOn w:val="29"/>
    <w:semiHidden/>
    <w:qFormat/>
    <w:uiPriority w:val="0"/>
    <w:rPr>
      <w:vertAlign w:val="superscript"/>
    </w:rPr>
  </w:style>
  <w:style w:type="character" w:styleId="31">
    <w:name w:val="page number"/>
    <w:basedOn w:val="29"/>
    <w:qFormat/>
    <w:uiPriority w:val="0"/>
    <w:rPr>
      <w:rFonts w:ascii="Times New Roman" w:hAnsi="Times New Roman" w:eastAsia="宋体"/>
      <w:sz w:val="18"/>
    </w:rPr>
  </w:style>
  <w:style w:type="character" w:styleId="32">
    <w:name w:val="FollowedHyperlink"/>
    <w:basedOn w:val="29"/>
    <w:uiPriority w:val="0"/>
    <w:rPr>
      <w:color w:val="800080"/>
      <w:u w:val="single"/>
    </w:rPr>
  </w:style>
  <w:style w:type="character" w:styleId="33">
    <w:name w:val="Emphasis"/>
    <w:basedOn w:val="29"/>
    <w:uiPriority w:val="0"/>
    <w:rPr>
      <w:color w:val="CC0000"/>
      <w:sz w:val="24"/>
      <w:szCs w:val="24"/>
    </w:rPr>
  </w:style>
  <w:style w:type="character" w:styleId="34">
    <w:name w:val="Hyperlink"/>
    <w:basedOn w:val="29"/>
    <w:qFormat/>
    <w:uiPriority w:val="0"/>
    <w:rPr>
      <w:color w:val="0000FF"/>
      <w:spacing w:val="0"/>
      <w:w w:val="100"/>
      <w:szCs w:val="21"/>
      <w:u w:val="single"/>
    </w:rPr>
  </w:style>
  <w:style w:type="character" w:styleId="35">
    <w:name w:val="footnote reference"/>
    <w:basedOn w:val="29"/>
    <w:semiHidden/>
    <w:qFormat/>
    <w:uiPriority w:val="0"/>
    <w:rPr>
      <w:vertAlign w:val="superscript"/>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38">
    <w:name w:val="一级条标题"/>
    <w:next w:val="2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uiPriority w:val="0"/>
    <w:pPr>
      <w:numPr>
        <w:ilvl w:val="2"/>
        <w:numId w:val="2"/>
      </w:numPr>
      <w:spacing w:before="50" w:after="50"/>
      <w:outlineLvl w:val="3"/>
    </w:pPr>
  </w:style>
  <w:style w:type="paragraph" w:customStyle="1" w:styleId="43">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uiPriority w:val="0"/>
    <w:pPr>
      <w:numPr>
        <w:ilvl w:val="1"/>
        <w:numId w:val="3"/>
      </w:numPr>
      <w:tabs>
        <w:tab w:val="left" w:pos="840"/>
        <w:tab w:val="clear" w:pos="76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uiPriority w:val="0"/>
    <w:pPr>
      <w:numPr>
        <w:ilvl w:val="3"/>
        <w:numId w:val="2"/>
      </w:numPr>
      <w:outlineLvl w:val="4"/>
    </w:pPr>
  </w:style>
  <w:style w:type="paragraph" w:customStyle="1" w:styleId="48">
    <w:name w:val="示例"/>
    <w:next w:val="49"/>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uiPriority w:val="0"/>
    <w:pPr>
      <w:numPr>
        <w:ilvl w:val="4"/>
        <w:numId w:val="2"/>
      </w:numPr>
      <w:outlineLvl w:val="5"/>
    </w:pPr>
  </w:style>
  <w:style w:type="paragraph" w:customStyle="1" w:styleId="52">
    <w:name w:val="五级条标题"/>
    <w:basedOn w:val="51"/>
    <w:next w:val="21"/>
    <w:uiPriority w:val="0"/>
    <w:pPr>
      <w:numPr>
        <w:ilvl w:val="5"/>
        <w:numId w:val="2"/>
      </w:numPr>
      <w:outlineLvl w:val="6"/>
    </w:pPr>
  </w:style>
  <w:style w:type="paragraph" w:customStyle="1" w:styleId="53">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ilvl w:val="0"/>
        <w:numId w:val="8"/>
      </w:numPr>
      <w:spacing w:before="0" w:beforeLines="0" w:after="0" w:afterLines="0"/>
      <w:outlineLvl w:val="9"/>
    </w:pPr>
    <w:rPr>
      <w:rFonts w:ascii="宋体" w:eastAsia="宋体"/>
      <w:sz w:val="18"/>
      <w:szCs w:val="18"/>
    </w:rPr>
  </w:style>
  <w:style w:type="paragraph" w:customStyle="1" w:styleId="59">
    <w:name w:val="二级无"/>
    <w:basedOn w:val="42"/>
    <w:uiPriority w:val="0"/>
    <w:pPr>
      <w:spacing w:before="0" w:beforeLines="0" w:after="0" w:afterLines="0"/>
      <w:ind w:left="0" w:firstLine="0"/>
    </w:pPr>
    <w:rPr>
      <w:rFonts w:ascii="宋体" w:eastAsia="宋体"/>
    </w:rPr>
  </w:style>
  <w:style w:type="paragraph" w:customStyle="1" w:styleId="60">
    <w:name w:val="注：（正文）"/>
    <w:basedOn w:val="53"/>
    <w:next w:val="21"/>
    <w:uiPriority w:val="0"/>
  </w:style>
  <w:style w:type="paragraph" w:customStyle="1" w:styleId="61">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uiPriority w:val="0"/>
    <w:pPr>
      <w:jc w:val="left"/>
    </w:pPr>
    <w:rPr>
      <w:rFonts w:ascii="黑体" w:eastAsia="黑体"/>
    </w:rPr>
  </w:style>
  <w:style w:type="paragraph" w:customStyle="1" w:styleId="66">
    <w:name w:val="标准书眉一"/>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发布部门"/>
    <w:next w:val="21"/>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0">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标准英文名称"/>
    <w:basedOn w:val="73"/>
    <w:uiPriority w:val="0"/>
    <w:pPr>
      <w:spacing w:before="370" w:line="400" w:lineRule="exact"/>
    </w:pPr>
    <w:rPr>
      <w:rFonts w:ascii="Times New Roman"/>
      <w:sz w:val="28"/>
      <w:szCs w:val="28"/>
    </w:rPr>
  </w:style>
  <w:style w:type="paragraph" w:customStyle="1" w:styleId="75">
    <w:name w:val="封面一致性程度标识"/>
    <w:basedOn w:val="74"/>
    <w:uiPriority w:val="0"/>
    <w:pPr>
      <w:spacing w:before="440"/>
    </w:pPr>
    <w:rPr>
      <w:rFonts w:ascii="宋体" w:eastAsia="宋体"/>
    </w:rPr>
  </w:style>
  <w:style w:type="paragraph" w:customStyle="1" w:styleId="76">
    <w:name w:val="封面标准文稿类别"/>
    <w:basedOn w:val="75"/>
    <w:uiPriority w:val="0"/>
    <w:pPr>
      <w:spacing w:after="160" w:line="240" w:lineRule="auto"/>
    </w:pPr>
    <w:rPr>
      <w:sz w:val="24"/>
    </w:rPr>
  </w:style>
  <w:style w:type="paragraph" w:customStyle="1" w:styleId="77">
    <w:name w:val="封面标准文稿编辑信息"/>
    <w:basedOn w:val="76"/>
    <w:uiPriority w:val="0"/>
    <w:pPr>
      <w:spacing w:before="180" w:line="180" w:lineRule="exact"/>
    </w:pPr>
    <w:rPr>
      <w:sz w:val="21"/>
    </w:rPr>
  </w:style>
  <w:style w:type="paragraph" w:customStyle="1" w:styleId="78">
    <w:name w:val="封面正文"/>
    <w:qFormat/>
    <w:uiPriority w:val="0"/>
    <w:pPr>
      <w:jc w:val="both"/>
    </w:pPr>
    <w:rPr>
      <w:rFonts w:ascii="Times New Roman" w:hAnsi="Times New Roman" w:eastAsia="宋体" w:cs="Times New Roman"/>
      <w:lang w:val="en-US" w:eastAsia="zh-CN" w:bidi="ar-SA"/>
    </w:rPr>
  </w:style>
  <w:style w:type="paragraph" w:customStyle="1" w:styleId="79">
    <w:name w:val="附录标识"/>
    <w:basedOn w:val="1"/>
    <w:next w:val="21"/>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0">
    <w:name w:val="附录标题"/>
    <w:basedOn w:val="21"/>
    <w:next w:val="21"/>
    <w:uiPriority w:val="0"/>
    <w:pPr>
      <w:ind w:firstLine="0" w:firstLineChars="0"/>
      <w:jc w:val="center"/>
    </w:pPr>
    <w:rPr>
      <w:rFonts w:ascii="黑体" w:eastAsia="黑体"/>
    </w:rPr>
  </w:style>
  <w:style w:type="paragraph" w:customStyle="1" w:styleId="81">
    <w:name w:val="附录表标号"/>
    <w:basedOn w:val="1"/>
    <w:next w:val="21"/>
    <w:uiPriority w:val="0"/>
    <w:pPr>
      <w:numPr>
        <w:ilvl w:val="0"/>
        <w:numId w:val="11"/>
      </w:numPr>
      <w:tabs>
        <w:tab w:val="clear" w:pos="0"/>
      </w:tabs>
      <w:spacing w:line="14" w:lineRule="exact"/>
      <w:ind w:left="811" w:hanging="448"/>
      <w:jc w:val="center"/>
      <w:outlineLvl w:val="0"/>
    </w:pPr>
    <w:rPr>
      <w:color w:val="FFFFFF"/>
    </w:rPr>
  </w:style>
  <w:style w:type="paragraph" w:customStyle="1" w:styleId="82">
    <w:name w:val="附录表标题"/>
    <w:basedOn w:val="1"/>
    <w:next w:val="21"/>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3">
    <w:name w:val="附录二级条标题"/>
    <w:basedOn w:val="1"/>
    <w:next w:val="21"/>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4">
    <w:name w:val="附录二级无"/>
    <w:basedOn w:val="83"/>
    <w:qFormat/>
    <w:uiPriority w:val="0"/>
    <w:pPr>
      <w:tabs>
        <w:tab w:val="clear" w:pos="360"/>
      </w:tabs>
      <w:spacing w:before="0" w:beforeLines="0" w:after="0" w:afterLines="0"/>
    </w:pPr>
    <w:rPr>
      <w:rFonts w:ascii="宋体" w:eastAsia="宋体"/>
      <w:szCs w:val="21"/>
    </w:rPr>
  </w:style>
  <w:style w:type="paragraph" w:customStyle="1" w:styleId="85">
    <w:name w:val="附录公式"/>
    <w:basedOn w:val="21"/>
    <w:next w:val="21"/>
    <w:link w:val="132"/>
    <w:qFormat/>
    <w:uiPriority w:val="0"/>
  </w:style>
  <w:style w:type="paragraph" w:customStyle="1" w:styleId="86">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三级条标题"/>
    <w:basedOn w:val="83"/>
    <w:next w:val="21"/>
    <w:qFormat/>
    <w:uiPriority w:val="0"/>
    <w:pPr>
      <w:numPr>
        <w:ilvl w:val="4"/>
        <w:numId w:val="10"/>
      </w:numPr>
      <w:outlineLvl w:val="4"/>
    </w:pPr>
  </w:style>
  <w:style w:type="paragraph" w:customStyle="1" w:styleId="88">
    <w:name w:val="附录三级无"/>
    <w:basedOn w:val="87"/>
    <w:qFormat/>
    <w:uiPriority w:val="0"/>
    <w:pPr>
      <w:tabs>
        <w:tab w:val="clear" w:pos="360"/>
      </w:tabs>
      <w:spacing w:before="0" w:beforeLines="0" w:after="0" w:afterLines="0"/>
    </w:pPr>
    <w:rPr>
      <w:rFonts w:ascii="宋体" w:eastAsia="宋体"/>
      <w:szCs w:val="21"/>
    </w:rPr>
  </w:style>
  <w:style w:type="paragraph" w:customStyle="1" w:styleId="89">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0">
    <w:name w:val="附录四级条标题"/>
    <w:basedOn w:val="87"/>
    <w:next w:val="21"/>
    <w:qFormat/>
    <w:uiPriority w:val="0"/>
    <w:pPr>
      <w:numPr>
        <w:ilvl w:val="5"/>
        <w:numId w:val="10"/>
      </w:numPr>
      <w:outlineLvl w:val="5"/>
    </w:pPr>
  </w:style>
  <w:style w:type="paragraph" w:customStyle="1" w:styleId="91">
    <w:name w:val="附录四级无"/>
    <w:basedOn w:val="90"/>
    <w:uiPriority w:val="0"/>
    <w:pPr>
      <w:tabs>
        <w:tab w:val="clear" w:pos="360"/>
      </w:tabs>
      <w:spacing w:before="0" w:beforeLines="0" w:after="0" w:afterLines="0"/>
    </w:pPr>
    <w:rPr>
      <w:rFonts w:ascii="宋体" w:eastAsia="宋体"/>
      <w:szCs w:val="21"/>
    </w:rPr>
  </w:style>
  <w:style w:type="paragraph" w:customStyle="1" w:styleId="92">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3">
    <w:name w:val="附录图标题"/>
    <w:basedOn w:val="1"/>
    <w:next w:val="21"/>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4">
    <w:name w:val="附录五级条标题"/>
    <w:basedOn w:val="90"/>
    <w:next w:val="21"/>
    <w:qFormat/>
    <w:uiPriority w:val="0"/>
    <w:pPr>
      <w:numPr>
        <w:ilvl w:val="6"/>
        <w:numId w:val="10"/>
      </w:numPr>
      <w:outlineLvl w:val="6"/>
    </w:pPr>
  </w:style>
  <w:style w:type="paragraph" w:customStyle="1" w:styleId="95">
    <w:name w:val="附录五级无"/>
    <w:basedOn w:val="94"/>
    <w:qFormat/>
    <w:uiPriority w:val="0"/>
    <w:pPr>
      <w:tabs>
        <w:tab w:val="clear" w:pos="360"/>
      </w:tabs>
      <w:spacing w:before="0" w:beforeLines="0" w:after="0" w:afterLines="0"/>
    </w:pPr>
    <w:rPr>
      <w:rFonts w:ascii="宋体" w:eastAsia="宋体"/>
      <w:szCs w:val="21"/>
    </w:rPr>
  </w:style>
  <w:style w:type="paragraph" w:customStyle="1" w:styleId="96">
    <w:name w:val="附录章标题"/>
    <w:next w:val="21"/>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附录一级条标题"/>
    <w:basedOn w:val="96"/>
    <w:next w:val="21"/>
    <w:qFormat/>
    <w:uiPriority w:val="0"/>
    <w:pPr>
      <w:numPr>
        <w:ilvl w:val="2"/>
        <w:numId w:val="10"/>
      </w:numPr>
      <w:autoSpaceDN w:val="0"/>
      <w:spacing w:before="50" w:beforeLines="50" w:after="50" w:afterLines="50"/>
      <w:outlineLvl w:val="2"/>
    </w:pPr>
  </w:style>
  <w:style w:type="paragraph" w:customStyle="1" w:styleId="98">
    <w:name w:val="附录一级无"/>
    <w:basedOn w:val="97"/>
    <w:qFormat/>
    <w:uiPriority w:val="0"/>
    <w:pPr>
      <w:tabs>
        <w:tab w:val="clear" w:pos="360"/>
      </w:tabs>
      <w:spacing w:before="0" w:beforeLines="0" w:after="0" w:afterLines="0"/>
    </w:pPr>
    <w:rPr>
      <w:rFonts w:ascii="宋体" w:eastAsia="宋体"/>
      <w:szCs w:val="21"/>
    </w:rPr>
  </w:style>
  <w:style w:type="paragraph" w:customStyle="1" w:styleId="99">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3">
    <w:name w:val="其他标准标志"/>
    <w:basedOn w:val="62"/>
    <w:uiPriority w:val="0"/>
    <w:pPr>
      <w:framePr w:w="6101" w:vAnchor="page" w:hAnchor="page" w:x="4673" w:y="942"/>
    </w:pPr>
    <w:rPr>
      <w:w w:val="130"/>
    </w:rPr>
  </w:style>
  <w:style w:type="paragraph" w:customStyle="1" w:styleId="10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5">
    <w:name w:val="其他发布部门"/>
    <w:basedOn w:val="69"/>
    <w:qFormat/>
    <w:uiPriority w:val="0"/>
    <w:pPr>
      <w:framePr w:y="15310"/>
      <w:spacing w:line="0" w:lineRule="atLeast"/>
    </w:pPr>
    <w:rPr>
      <w:rFonts w:ascii="黑体" w:eastAsia="黑体"/>
      <w:b w:val="0"/>
    </w:rPr>
  </w:style>
  <w:style w:type="paragraph" w:customStyle="1" w:styleId="106">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7">
    <w:name w:val="三级无"/>
    <w:basedOn w:val="47"/>
    <w:qFormat/>
    <w:uiPriority w:val="0"/>
    <w:pPr>
      <w:spacing w:before="0" w:beforeLines="0" w:after="0" w:afterLines="0"/>
    </w:pPr>
    <w:rPr>
      <w:rFonts w:ascii="宋体" w:eastAsia="宋体"/>
    </w:rPr>
  </w:style>
  <w:style w:type="paragraph" w:customStyle="1" w:styleId="108">
    <w:name w:val="实施日期"/>
    <w:basedOn w:val="70"/>
    <w:qFormat/>
    <w:uiPriority w:val="0"/>
    <w:pPr>
      <w:framePr w:vAnchor="page" w:hAnchor="page"/>
      <w:jc w:val="right"/>
    </w:pPr>
  </w:style>
  <w:style w:type="paragraph" w:customStyle="1" w:styleId="109">
    <w:name w:val="示例后文字"/>
    <w:basedOn w:val="21"/>
    <w:next w:val="21"/>
    <w:qFormat/>
    <w:uiPriority w:val="0"/>
    <w:pPr>
      <w:ind w:firstLine="360"/>
    </w:pPr>
    <w:rPr>
      <w:sz w:val="18"/>
    </w:rPr>
  </w:style>
  <w:style w:type="paragraph" w:customStyle="1" w:styleId="110">
    <w:name w:val="首示例"/>
    <w:next w:val="21"/>
    <w:link w:val="13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11">
    <w:name w:val="四级无"/>
    <w:basedOn w:val="51"/>
    <w:qFormat/>
    <w:uiPriority w:val="0"/>
    <w:pPr>
      <w:spacing w:before="0" w:beforeLines="0" w:after="0" w:afterLines="0"/>
    </w:pPr>
    <w:rPr>
      <w:rFonts w:ascii="宋体" w:eastAsia="宋体"/>
    </w:rPr>
  </w:style>
  <w:style w:type="paragraph" w:customStyle="1" w:styleId="112">
    <w:name w:val="条文脚注"/>
    <w:basedOn w:val="22"/>
    <w:qFormat/>
    <w:uiPriority w:val="0"/>
    <w:pPr>
      <w:numPr>
        <w:ilvl w:val="0"/>
        <w:numId w:val="0"/>
      </w:numPr>
      <w:jc w:val="both"/>
    </w:pPr>
    <w:rPr>
      <w:rFonts w:ascii="宋体"/>
    </w:rPr>
  </w:style>
  <w:style w:type="paragraph" w:customStyle="1" w:styleId="113">
    <w:name w:val="图标脚注说明"/>
    <w:basedOn w:val="21"/>
    <w:qFormat/>
    <w:uiPriority w:val="0"/>
    <w:pPr>
      <w:ind w:left="840" w:hanging="420" w:firstLineChars="0"/>
    </w:pPr>
    <w:rPr>
      <w:sz w:val="18"/>
      <w:szCs w:val="18"/>
    </w:rPr>
  </w:style>
  <w:style w:type="paragraph" w:customStyle="1" w:styleId="114">
    <w:name w:val="图表脚注说明"/>
    <w:basedOn w:val="1"/>
    <w:qFormat/>
    <w:uiPriority w:val="0"/>
    <w:pPr>
      <w:numPr>
        <w:ilvl w:val="0"/>
        <w:numId w:val="15"/>
      </w:numPr>
    </w:pPr>
    <w:rPr>
      <w:rFonts w:ascii="宋体"/>
      <w:sz w:val="18"/>
      <w:szCs w:val="18"/>
    </w:rPr>
  </w:style>
  <w:style w:type="paragraph" w:customStyle="1" w:styleId="115">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7">
    <w:name w:val="五级无"/>
    <w:basedOn w:val="52"/>
    <w:qFormat/>
    <w:uiPriority w:val="0"/>
    <w:pPr>
      <w:spacing w:before="0" w:beforeLines="0" w:after="0" w:afterLines="0"/>
    </w:pPr>
    <w:rPr>
      <w:rFonts w:ascii="宋体" w:eastAsia="宋体"/>
    </w:rPr>
  </w:style>
  <w:style w:type="paragraph" w:customStyle="1" w:styleId="118">
    <w:name w:val="一级无"/>
    <w:basedOn w:val="38"/>
    <w:uiPriority w:val="0"/>
    <w:pPr>
      <w:spacing w:before="0" w:beforeLines="0" w:after="0" w:afterLines="0"/>
    </w:pPr>
    <w:rPr>
      <w:rFonts w:ascii="宋体" w:eastAsia="宋体"/>
    </w:rPr>
  </w:style>
  <w:style w:type="paragraph" w:customStyle="1" w:styleId="119">
    <w:name w:val="正文表标题"/>
    <w:next w:val="21"/>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0">
    <w:name w:val="正文公式编号制表符"/>
    <w:basedOn w:val="21"/>
    <w:next w:val="21"/>
    <w:qFormat/>
    <w:uiPriority w:val="0"/>
    <w:pPr>
      <w:ind w:firstLine="0" w:firstLineChars="0"/>
    </w:pPr>
  </w:style>
  <w:style w:type="paragraph" w:customStyle="1" w:styleId="121">
    <w:name w:val="正文图标题"/>
    <w:next w:val="21"/>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2">
    <w:name w:val="终结线"/>
    <w:basedOn w:val="1"/>
    <w:qFormat/>
    <w:uiPriority w:val="0"/>
    <w:pPr>
      <w:framePr w:hSpace="181" w:vSpace="181" w:wrap="around" w:vAnchor="text" w:hAnchor="margin" w:xAlign="center" w:y="285"/>
    </w:pPr>
  </w:style>
  <w:style w:type="paragraph" w:customStyle="1" w:styleId="123">
    <w:name w:val="其他发布日期"/>
    <w:basedOn w:val="70"/>
    <w:uiPriority w:val="0"/>
    <w:pPr>
      <w:framePr w:vAnchor="page" w:hAnchor="page" w:x="1419"/>
    </w:pPr>
  </w:style>
  <w:style w:type="paragraph" w:customStyle="1" w:styleId="124">
    <w:name w:val="其他实施日期"/>
    <w:basedOn w:val="108"/>
    <w:qFormat/>
    <w:uiPriority w:val="0"/>
  </w:style>
  <w:style w:type="paragraph" w:customStyle="1" w:styleId="125">
    <w:name w:val="封面标准名称2"/>
    <w:basedOn w:val="73"/>
    <w:qFormat/>
    <w:uiPriority w:val="0"/>
    <w:pPr>
      <w:framePr w:y="4469"/>
      <w:spacing w:before="630" w:beforeLines="630"/>
    </w:pPr>
  </w:style>
  <w:style w:type="paragraph" w:customStyle="1" w:styleId="126">
    <w:name w:val="封面标准英文名称2"/>
    <w:basedOn w:val="74"/>
    <w:qFormat/>
    <w:uiPriority w:val="0"/>
    <w:pPr>
      <w:framePr w:y="4469"/>
    </w:pPr>
  </w:style>
  <w:style w:type="paragraph" w:customStyle="1" w:styleId="127">
    <w:name w:val="封面一致性程度标识2"/>
    <w:basedOn w:val="75"/>
    <w:uiPriority w:val="0"/>
    <w:pPr>
      <w:framePr w:y="4469"/>
    </w:pPr>
  </w:style>
  <w:style w:type="paragraph" w:customStyle="1" w:styleId="128">
    <w:name w:val="封面标准文稿类别2"/>
    <w:basedOn w:val="76"/>
    <w:uiPriority w:val="0"/>
    <w:pPr>
      <w:framePr w:y="4469"/>
    </w:pPr>
  </w:style>
  <w:style w:type="paragraph" w:customStyle="1" w:styleId="129">
    <w:name w:val="封面标准文稿编辑信息2"/>
    <w:basedOn w:val="77"/>
    <w:qFormat/>
    <w:uiPriority w:val="0"/>
    <w:pPr>
      <w:framePr w:y="4469"/>
    </w:pPr>
  </w:style>
  <w:style w:type="character" w:customStyle="1" w:styleId="130">
    <w:name w:val="段 Char"/>
    <w:basedOn w:val="29"/>
    <w:link w:val="21"/>
    <w:uiPriority w:val="0"/>
    <w:rPr>
      <w:rFonts w:ascii="宋体"/>
      <w:sz w:val="21"/>
      <w:lang w:val="en-US" w:eastAsia="zh-CN" w:bidi="ar-SA"/>
    </w:rPr>
  </w:style>
  <w:style w:type="character" w:customStyle="1" w:styleId="131">
    <w:name w:val="发布"/>
    <w:basedOn w:val="29"/>
    <w:uiPriority w:val="0"/>
    <w:rPr>
      <w:rFonts w:ascii="黑体" w:eastAsia="黑体"/>
      <w:spacing w:val="85"/>
      <w:w w:val="100"/>
      <w:position w:val="3"/>
      <w:sz w:val="28"/>
      <w:szCs w:val="28"/>
    </w:rPr>
  </w:style>
  <w:style w:type="character" w:customStyle="1" w:styleId="132">
    <w:name w:val="附录公式 Char"/>
    <w:basedOn w:val="130"/>
    <w:link w:val="85"/>
    <w:uiPriority w:val="0"/>
  </w:style>
  <w:style w:type="character" w:customStyle="1" w:styleId="133">
    <w:name w:val="首示例 Char"/>
    <w:basedOn w:val="29"/>
    <w:link w:val="110"/>
    <w:uiPriority w:val="0"/>
    <w:rPr>
      <w:rFonts w:ascii="宋体" w:hAnsi="宋体"/>
      <w:kern w:val="2"/>
      <w:sz w:val="18"/>
      <w:szCs w:val="18"/>
      <w:lang w:val="en-US" w:eastAsia="zh-CN" w:bidi="ar-SA"/>
    </w:rPr>
  </w:style>
  <w:style w:type="character" w:customStyle="1" w:styleId="134">
    <w:name w:val="high-light-bg"/>
    <w:basedOn w:val="29"/>
    <w:uiPriority w:val="0"/>
  </w:style>
  <w:style w:type="character" w:customStyle="1" w:styleId="135">
    <w:name w:val="apple-converted-space"/>
    <w:basedOn w:val="29"/>
    <w:uiPriority w:val="0"/>
  </w:style>
  <w:style w:type="character" w:customStyle="1" w:styleId="136">
    <w:name w:val="headline-content4"/>
    <w:basedOn w:val="2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032;&#24314;&#25991;&#20214;&#22841;%20(2)\&#38091;&#24223;&#26009;-2016112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铋废料-20161121.dot</Template>
  <Pages>9</Pages>
  <Words>2907</Words>
  <Characters>3268</Characters>
  <Lines>34</Lines>
  <Paragraphs>9</Paragraphs>
  <ScaleCrop>false</ScaleCrop>
  <LinksUpToDate>false</LinksUpToDate>
  <CharactersWithSpaces>3333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2016-12-06T09:30:00Z</dcterms:created>
  <dc:creator>Administrator</dc:creator>
  <cp:lastModifiedBy>小谷子</cp:lastModifiedBy>
  <dcterms:modified xsi:type="dcterms:W3CDTF">2018-04-18T07:18:26Z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