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displacedByCustomXml="next"/>
    <w:sdt>
      <w:sdtPr>
        <w:rPr>
          <w:b/>
          <w:bCs/>
          <w:lang w:val="zh-CN"/>
        </w:rPr>
        <w:id w:val="-597014221"/>
        <w:docPartObj>
          <w:docPartGallery w:val="Table of Contents"/>
          <w:docPartUnique/>
        </w:docPartObj>
      </w:sdtPr>
      <w:sdtEndPr>
        <w:rPr>
          <w:b w:val="0"/>
          <w:bCs w:val="0"/>
        </w:rPr>
      </w:sdtEndPr>
      <w:sdtContent>
        <w:p w:rsidR="001D48BB" w:rsidRDefault="001D48BB" w:rsidP="001D48BB">
          <w:pPr>
            <w:spacing w:beforeLines="50" w:before="156" w:afterLines="100" w:after="312"/>
            <w:ind w:firstLine="422"/>
            <w:jc w:val="center"/>
            <w:rPr>
              <w:rFonts w:ascii="微软雅黑" w:eastAsia="微软雅黑" w:hAnsi="微软雅黑"/>
              <w:b/>
              <w:sz w:val="32"/>
              <w:szCs w:val="32"/>
            </w:rPr>
          </w:pPr>
        </w:p>
        <w:p w:rsidR="001D48BB" w:rsidRPr="00001CF3" w:rsidRDefault="001D48BB" w:rsidP="001D48BB">
          <w:pPr>
            <w:spacing w:beforeLines="50" w:before="156" w:afterLines="100" w:after="312" w:line="276" w:lineRule="auto"/>
            <w:ind w:firstLineChars="0" w:firstLine="0"/>
            <w:jc w:val="center"/>
            <w:rPr>
              <w:rFonts w:ascii="微软雅黑" w:eastAsia="微软雅黑" w:hAnsi="微软雅黑"/>
              <w:b/>
              <w:sz w:val="44"/>
              <w:szCs w:val="44"/>
            </w:rPr>
          </w:pPr>
          <w:r w:rsidRPr="00001CF3">
            <w:rPr>
              <w:rFonts w:ascii="微软雅黑" w:eastAsia="微软雅黑" w:hAnsi="微软雅黑" w:hint="eastAsia"/>
              <w:b/>
              <w:sz w:val="44"/>
              <w:szCs w:val="44"/>
            </w:rPr>
            <w:t>绿色设计产品评价技术规范</w:t>
          </w:r>
        </w:p>
        <w:p w:rsidR="001D48BB" w:rsidRPr="00001CF3" w:rsidRDefault="001D48BB" w:rsidP="001D48BB">
          <w:pPr>
            <w:spacing w:beforeLines="50" w:before="156" w:afterLines="100" w:after="312" w:line="276" w:lineRule="auto"/>
            <w:ind w:firstLineChars="0" w:firstLine="0"/>
            <w:jc w:val="center"/>
            <w:rPr>
              <w:rFonts w:ascii="微软雅黑" w:eastAsia="微软雅黑" w:hAnsi="微软雅黑"/>
              <w:b/>
              <w:sz w:val="44"/>
              <w:szCs w:val="44"/>
            </w:rPr>
          </w:pPr>
          <w:r>
            <w:rPr>
              <w:rFonts w:ascii="微软雅黑" w:eastAsia="微软雅黑" w:hAnsi="微软雅黑" w:hint="eastAsia"/>
              <w:b/>
              <w:sz w:val="44"/>
              <w:szCs w:val="44"/>
            </w:rPr>
            <w:t>——稀土湿法冶炼分离产品</w:t>
          </w:r>
        </w:p>
        <w:p w:rsidR="001D48BB" w:rsidRPr="001D2F9C" w:rsidRDefault="001D48BB" w:rsidP="001D48BB">
          <w:pPr>
            <w:spacing w:beforeLines="50" w:before="156" w:afterLines="100" w:after="312"/>
            <w:ind w:firstLineChars="0" w:firstLine="0"/>
            <w:jc w:val="center"/>
            <w:rPr>
              <w:rFonts w:ascii="微软雅黑" w:eastAsia="微软雅黑" w:hAnsi="微软雅黑"/>
              <w:b/>
              <w:sz w:val="44"/>
              <w:szCs w:val="44"/>
            </w:rPr>
          </w:pPr>
          <w:r>
            <w:rPr>
              <w:rFonts w:ascii="微软雅黑" w:eastAsia="微软雅黑" w:hAnsi="微软雅黑" w:hint="eastAsia"/>
              <w:b/>
              <w:sz w:val="44"/>
              <w:szCs w:val="44"/>
            </w:rPr>
            <w:t>协会</w:t>
          </w:r>
          <w:r w:rsidRPr="001D2F9C">
            <w:rPr>
              <w:rFonts w:ascii="微软雅黑" w:eastAsia="微软雅黑" w:hAnsi="微软雅黑" w:hint="eastAsia"/>
              <w:b/>
              <w:sz w:val="44"/>
              <w:szCs w:val="44"/>
            </w:rPr>
            <w:t>标准编制说明</w:t>
          </w:r>
        </w:p>
        <w:p w:rsidR="001D48BB" w:rsidRDefault="001D48BB" w:rsidP="001D48BB">
          <w:pPr>
            <w:tabs>
              <w:tab w:val="left" w:pos="8885"/>
            </w:tabs>
            <w:spacing w:beforeLines="50" w:before="156" w:afterLines="100" w:after="312"/>
            <w:ind w:firstLineChars="0" w:firstLine="0"/>
            <w:jc w:val="left"/>
            <w:rPr>
              <w:rFonts w:ascii="微软雅黑" w:eastAsia="微软雅黑" w:hAnsi="微软雅黑"/>
              <w:b/>
              <w:sz w:val="32"/>
              <w:szCs w:val="32"/>
            </w:rPr>
          </w:pPr>
          <w:r>
            <w:rPr>
              <w:rFonts w:ascii="微软雅黑" w:eastAsia="微软雅黑" w:hAnsi="微软雅黑"/>
              <w:b/>
              <w:sz w:val="32"/>
              <w:szCs w:val="32"/>
            </w:rPr>
            <w:tab/>
          </w:r>
        </w:p>
        <w:p w:rsidR="001D48BB" w:rsidRPr="00517E16" w:rsidRDefault="001D48BB" w:rsidP="001D48BB">
          <w:pPr>
            <w:spacing w:beforeLines="50" w:before="156" w:afterLines="100" w:after="312"/>
            <w:ind w:firstLineChars="0" w:firstLine="0"/>
            <w:jc w:val="center"/>
            <w:rPr>
              <w:rFonts w:ascii="微软雅黑" w:eastAsia="微软雅黑" w:hAnsi="微软雅黑"/>
              <w:b/>
              <w:sz w:val="44"/>
              <w:szCs w:val="44"/>
            </w:rPr>
          </w:pPr>
          <w:r>
            <w:rPr>
              <w:rFonts w:ascii="微软雅黑" w:eastAsia="微软雅黑" w:hAnsi="微软雅黑" w:hint="eastAsia"/>
              <w:b/>
              <w:sz w:val="44"/>
              <w:szCs w:val="44"/>
            </w:rPr>
            <w:t>送审稿</w:t>
          </w:r>
        </w:p>
        <w:p w:rsidR="001D48BB" w:rsidRDefault="001D48BB" w:rsidP="001D48BB">
          <w:pPr>
            <w:spacing w:beforeLines="50" w:before="156" w:afterLines="100" w:after="312"/>
            <w:ind w:firstLine="640"/>
            <w:jc w:val="center"/>
            <w:rPr>
              <w:rFonts w:ascii="微软雅黑" w:eastAsia="微软雅黑" w:hAnsi="微软雅黑"/>
              <w:b/>
              <w:sz w:val="32"/>
              <w:szCs w:val="32"/>
            </w:rPr>
          </w:pPr>
        </w:p>
        <w:p w:rsidR="001D48BB" w:rsidRDefault="001D48BB" w:rsidP="001D48BB">
          <w:pPr>
            <w:spacing w:beforeLines="50" w:before="156" w:afterLines="100" w:after="312"/>
            <w:ind w:firstLine="640"/>
            <w:jc w:val="center"/>
            <w:rPr>
              <w:rFonts w:ascii="微软雅黑" w:eastAsia="微软雅黑" w:hAnsi="微软雅黑"/>
              <w:b/>
              <w:sz w:val="32"/>
              <w:szCs w:val="32"/>
            </w:rPr>
          </w:pPr>
        </w:p>
        <w:p w:rsidR="001D48BB" w:rsidRDefault="001D48BB" w:rsidP="001D48BB">
          <w:pPr>
            <w:spacing w:beforeLines="50" w:before="156" w:afterLines="100" w:after="312"/>
            <w:ind w:firstLine="640"/>
            <w:jc w:val="center"/>
            <w:rPr>
              <w:rFonts w:ascii="微软雅黑" w:eastAsia="微软雅黑" w:hAnsi="微软雅黑"/>
              <w:b/>
              <w:sz w:val="32"/>
              <w:szCs w:val="32"/>
            </w:rPr>
          </w:pPr>
        </w:p>
        <w:p w:rsidR="001D48BB" w:rsidRPr="007729A3" w:rsidRDefault="001D48BB" w:rsidP="001D48BB">
          <w:pPr>
            <w:spacing w:beforeLines="50" w:before="156" w:afterLines="100" w:after="312"/>
            <w:ind w:firstLineChars="0" w:firstLine="0"/>
            <w:jc w:val="center"/>
            <w:rPr>
              <w:rFonts w:ascii="黑体" w:eastAsia="黑体" w:hAnsi="黑体"/>
              <w:sz w:val="32"/>
              <w:szCs w:val="32"/>
            </w:rPr>
          </w:pPr>
          <w:r w:rsidRPr="007729A3">
            <w:rPr>
              <w:rFonts w:ascii="黑体" w:eastAsia="黑体" w:hAnsi="黑体" w:hint="eastAsia"/>
              <w:sz w:val="32"/>
              <w:szCs w:val="32"/>
            </w:rPr>
            <w:t>《</w:t>
          </w:r>
          <w:r w:rsidRPr="00001CF3">
            <w:rPr>
              <w:rFonts w:ascii="黑体" w:eastAsia="黑体" w:hAnsi="黑体" w:hint="eastAsia"/>
              <w:sz w:val="32"/>
              <w:szCs w:val="32"/>
            </w:rPr>
            <w:t>绿色设计产品评价技术规范</w:t>
          </w:r>
          <w:r>
            <w:rPr>
              <w:rFonts w:ascii="黑体" w:eastAsia="黑体" w:hAnsi="黑体" w:hint="eastAsia"/>
              <w:sz w:val="32"/>
              <w:szCs w:val="32"/>
            </w:rPr>
            <w:t xml:space="preserve"> 稀土湿法冶炼分离产品</w:t>
          </w:r>
          <w:r w:rsidRPr="007729A3">
            <w:rPr>
              <w:rFonts w:ascii="黑体" w:eastAsia="黑体" w:hAnsi="黑体" w:hint="eastAsia"/>
              <w:sz w:val="32"/>
              <w:szCs w:val="32"/>
            </w:rPr>
            <w:t>》编制组</w:t>
          </w:r>
        </w:p>
        <w:p w:rsidR="001D48BB" w:rsidRPr="007729A3" w:rsidRDefault="001D48BB" w:rsidP="001D48BB">
          <w:pPr>
            <w:spacing w:beforeLines="50" w:before="156" w:afterLines="100" w:after="312"/>
            <w:ind w:firstLineChars="0" w:firstLine="0"/>
            <w:jc w:val="center"/>
            <w:rPr>
              <w:rFonts w:ascii="黑体" w:eastAsia="黑体" w:hAnsi="黑体"/>
              <w:sz w:val="32"/>
              <w:szCs w:val="32"/>
            </w:rPr>
          </w:pPr>
          <w:r w:rsidRPr="007729A3">
            <w:rPr>
              <w:rFonts w:ascii="黑体" w:eastAsia="黑体" w:hAnsi="黑体" w:hint="eastAsia"/>
              <w:sz w:val="32"/>
              <w:szCs w:val="32"/>
            </w:rPr>
            <w:t>主编单位：</w:t>
          </w:r>
          <w:r w:rsidRPr="00001CF3">
            <w:rPr>
              <w:rFonts w:ascii="黑体" w:eastAsia="黑体" w:hAnsi="黑体" w:hint="eastAsia"/>
              <w:sz w:val="32"/>
              <w:szCs w:val="32"/>
            </w:rPr>
            <w:t>有</w:t>
          </w:r>
          <w:proofErr w:type="gramStart"/>
          <w:r w:rsidRPr="00001CF3">
            <w:rPr>
              <w:rFonts w:ascii="黑体" w:eastAsia="黑体" w:hAnsi="黑体" w:hint="eastAsia"/>
              <w:sz w:val="32"/>
              <w:szCs w:val="32"/>
            </w:rPr>
            <w:t>研</w:t>
          </w:r>
          <w:proofErr w:type="gramEnd"/>
          <w:r w:rsidRPr="00001CF3">
            <w:rPr>
              <w:rFonts w:ascii="黑体" w:eastAsia="黑体" w:hAnsi="黑体" w:hint="eastAsia"/>
              <w:sz w:val="32"/>
              <w:szCs w:val="32"/>
            </w:rPr>
            <w:t>科技集团有限公司</w:t>
          </w:r>
        </w:p>
        <w:p w:rsidR="001D48BB" w:rsidRPr="007729A3" w:rsidRDefault="001D48BB" w:rsidP="00D54711">
          <w:pPr>
            <w:widowControl/>
            <w:ind w:firstLineChars="0" w:firstLine="0"/>
            <w:jc w:val="center"/>
            <w:rPr>
              <w:rFonts w:ascii="黑体" w:eastAsia="黑体" w:hAnsi="黑体"/>
              <w:sz w:val="32"/>
              <w:szCs w:val="32"/>
            </w:rPr>
          </w:pPr>
          <w:r w:rsidRPr="007729A3">
            <w:rPr>
              <w:rFonts w:ascii="黑体" w:eastAsia="黑体" w:hAnsi="黑体" w:hint="eastAsia"/>
              <w:sz w:val="32"/>
              <w:szCs w:val="32"/>
            </w:rPr>
            <w:t>2018年</w:t>
          </w:r>
          <w:r>
            <w:rPr>
              <w:rFonts w:ascii="黑体" w:eastAsia="黑体" w:hAnsi="黑体"/>
              <w:sz w:val="32"/>
              <w:szCs w:val="32"/>
            </w:rPr>
            <w:t>4</w:t>
          </w:r>
          <w:r w:rsidRPr="007729A3">
            <w:rPr>
              <w:rFonts w:ascii="黑体" w:eastAsia="黑体" w:hAnsi="黑体" w:hint="eastAsia"/>
              <w:sz w:val="32"/>
              <w:szCs w:val="32"/>
            </w:rPr>
            <w:t>月</w:t>
          </w:r>
          <w:r>
            <w:rPr>
              <w:rFonts w:ascii="黑体" w:eastAsia="黑体" w:hAnsi="黑体"/>
              <w:sz w:val="32"/>
              <w:szCs w:val="32"/>
            </w:rPr>
            <w:t>13</w:t>
          </w:r>
          <w:r w:rsidRPr="007729A3">
            <w:rPr>
              <w:rFonts w:ascii="黑体" w:eastAsia="黑体" w:hAnsi="黑体" w:hint="eastAsia"/>
              <w:sz w:val="32"/>
              <w:szCs w:val="32"/>
            </w:rPr>
            <w:t>日</w:t>
          </w:r>
        </w:p>
        <w:p w:rsidR="001D48BB" w:rsidRDefault="001D48BB">
          <w:pPr>
            <w:widowControl/>
            <w:adjustRightInd/>
            <w:snapToGrid/>
            <w:spacing w:line="240" w:lineRule="auto"/>
            <w:ind w:firstLineChars="0" w:firstLine="0"/>
            <w:jc w:val="left"/>
            <w:rPr>
              <w:rFonts w:eastAsia="黑体"/>
              <w:b/>
              <w:bCs/>
              <w:kern w:val="44"/>
              <w:sz w:val="28"/>
              <w:szCs w:val="44"/>
              <w:lang w:val="zh-CN"/>
            </w:rPr>
          </w:pPr>
          <w:r>
            <w:rPr>
              <w:lang w:val="zh-CN"/>
            </w:rPr>
            <w:br w:type="page"/>
          </w:r>
        </w:p>
        <w:p w:rsidR="001D48BB" w:rsidRDefault="001D48BB" w:rsidP="005618F0">
          <w:pPr>
            <w:pStyle w:val="1"/>
            <w:jc w:val="center"/>
          </w:pPr>
          <w:bookmarkStart w:id="1" w:name="_Toc511234376"/>
          <w:r>
            <w:rPr>
              <w:lang w:val="zh-CN"/>
            </w:rPr>
            <w:lastRenderedPageBreak/>
            <w:t>目</w:t>
          </w:r>
          <w:r>
            <w:rPr>
              <w:rFonts w:hint="eastAsia"/>
              <w:lang w:val="zh-CN"/>
            </w:rPr>
            <w:t xml:space="preserve"> </w:t>
          </w:r>
          <w:r>
            <w:rPr>
              <w:lang w:val="zh-CN"/>
            </w:rPr>
            <w:t xml:space="preserve"> </w:t>
          </w:r>
          <w:r>
            <w:rPr>
              <w:lang w:val="zh-CN"/>
            </w:rPr>
            <w:t>录</w:t>
          </w:r>
          <w:bookmarkEnd w:id="1"/>
        </w:p>
        <w:p w:rsidR="001D48BB" w:rsidRDefault="001D48BB" w:rsidP="00D54711">
          <w:pPr>
            <w:pStyle w:val="11"/>
            <w:tabs>
              <w:tab w:val="right" w:leader="dot" w:pos="9628"/>
            </w:tabs>
            <w:spacing w:line="360" w:lineRule="auto"/>
            <w:rPr>
              <w:rFonts w:asciiTheme="minorHAnsi" w:eastAsiaTheme="minorEastAsia" w:hAnsiTheme="minorHAnsi" w:cstheme="minorBidi"/>
              <w:noProof/>
              <w:kern w:val="2"/>
              <w:szCs w:val="22"/>
            </w:rPr>
          </w:pPr>
          <w:r w:rsidRPr="005618F0">
            <w:rPr>
              <w:sz w:val="24"/>
              <w:szCs w:val="24"/>
            </w:rPr>
            <w:fldChar w:fldCharType="begin"/>
          </w:r>
          <w:r w:rsidRPr="005618F0">
            <w:rPr>
              <w:sz w:val="24"/>
              <w:szCs w:val="24"/>
            </w:rPr>
            <w:instrText xml:space="preserve"> TOC \o "1-3" \h \z \u </w:instrText>
          </w:r>
          <w:r w:rsidRPr="005618F0">
            <w:rPr>
              <w:sz w:val="24"/>
              <w:szCs w:val="24"/>
            </w:rPr>
            <w:fldChar w:fldCharType="separate"/>
          </w:r>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377" w:history="1">
            <w:r w:rsidR="001D48BB" w:rsidRPr="00B22D5C">
              <w:rPr>
                <w:rStyle w:val="af7"/>
                <w:noProof/>
              </w:rPr>
              <w:t>一、工作简况</w:t>
            </w:r>
            <w:r w:rsidR="001D48BB">
              <w:rPr>
                <w:noProof/>
                <w:webHidden/>
              </w:rPr>
              <w:tab/>
            </w:r>
            <w:r w:rsidR="001D48BB">
              <w:rPr>
                <w:noProof/>
                <w:webHidden/>
              </w:rPr>
              <w:fldChar w:fldCharType="begin"/>
            </w:r>
            <w:r w:rsidR="001D48BB">
              <w:rPr>
                <w:noProof/>
                <w:webHidden/>
              </w:rPr>
              <w:instrText xml:space="preserve"> PAGEREF _Toc511234377 \h </w:instrText>
            </w:r>
            <w:r w:rsidR="001D48BB">
              <w:rPr>
                <w:noProof/>
                <w:webHidden/>
              </w:rPr>
            </w:r>
            <w:r w:rsidR="001D48BB">
              <w:rPr>
                <w:noProof/>
                <w:webHidden/>
              </w:rPr>
              <w:fldChar w:fldCharType="separate"/>
            </w:r>
            <w:r w:rsidR="001D48BB">
              <w:rPr>
                <w:noProof/>
                <w:webHidden/>
              </w:rPr>
              <w:t>3</w:t>
            </w:r>
            <w:r w:rsidR="001D48BB">
              <w:rPr>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78" w:history="1">
            <w:r w:rsidR="001D48BB" w:rsidRPr="00B22D5C">
              <w:rPr>
                <w:rStyle w:val="af7"/>
                <w:noProof/>
              </w:rPr>
              <w:t xml:space="preserve">1.1 </w:t>
            </w:r>
            <w:r w:rsidR="001D48BB" w:rsidRPr="00B22D5C">
              <w:rPr>
                <w:rStyle w:val="af7"/>
                <w:noProof/>
              </w:rPr>
              <w:t>立项目的</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_Toc511234378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3</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79" w:history="1">
            <w:r w:rsidR="001D48BB" w:rsidRPr="00B22D5C">
              <w:rPr>
                <w:rStyle w:val="af7"/>
                <w:noProof/>
              </w:rPr>
              <w:t xml:space="preserve">1.2 </w:t>
            </w:r>
            <w:r w:rsidR="001D48BB" w:rsidRPr="00B22D5C">
              <w:rPr>
                <w:rStyle w:val="af7"/>
                <w:noProof/>
              </w:rPr>
              <w:t>任务来源</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_Toc511234379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4</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80" w:history="1">
            <w:r w:rsidR="001D48BB" w:rsidRPr="00B22D5C">
              <w:rPr>
                <w:rStyle w:val="af7"/>
                <w:noProof/>
              </w:rPr>
              <w:t xml:space="preserve">1.3 </w:t>
            </w:r>
            <w:r w:rsidR="001D48BB" w:rsidRPr="00B22D5C">
              <w:rPr>
                <w:rStyle w:val="af7"/>
                <w:noProof/>
              </w:rPr>
              <w:t>项目编制组单位简况</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_Toc511234380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4</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84" w:history="1">
            <w:r w:rsidR="001D48BB" w:rsidRPr="00B22D5C">
              <w:rPr>
                <w:rStyle w:val="af7"/>
                <w:noProof/>
              </w:rPr>
              <w:t xml:space="preserve">1.4 </w:t>
            </w:r>
            <w:r w:rsidR="001D48BB" w:rsidRPr="00B22D5C">
              <w:rPr>
                <w:rStyle w:val="af7"/>
                <w:noProof/>
              </w:rPr>
              <w:t>工作过程</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_Toc511234384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5</w:t>
            </w:r>
            <w:r w:rsidR="001D48BB" w:rsidRPr="00D54711">
              <w:rPr>
                <w:rStyle w:val="af7"/>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385" w:history="1">
            <w:r w:rsidR="001D48BB" w:rsidRPr="00B22D5C">
              <w:rPr>
                <w:rStyle w:val="af7"/>
                <w:noProof/>
              </w:rPr>
              <w:t>二、标准编制原则和确定标准主要内容</w:t>
            </w:r>
            <w:r w:rsidR="001D48BB">
              <w:rPr>
                <w:noProof/>
                <w:webHidden/>
              </w:rPr>
              <w:tab/>
            </w:r>
            <w:r w:rsidR="001D48BB">
              <w:rPr>
                <w:noProof/>
                <w:webHidden/>
              </w:rPr>
              <w:fldChar w:fldCharType="begin"/>
            </w:r>
            <w:r w:rsidR="001D48BB">
              <w:rPr>
                <w:noProof/>
                <w:webHidden/>
              </w:rPr>
              <w:instrText xml:space="preserve"> PAGEREF _Toc511234385 \h </w:instrText>
            </w:r>
            <w:r w:rsidR="001D48BB">
              <w:rPr>
                <w:noProof/>
                <w:webHidden/>
              </w:rPr>
            </w:r>
            <w:r w:rsidR="001D48BB">
              <w:rPr>
                <w:noProof/>
                <w:webHidden/>
              </w:rPr>
              <w:fldChar w:fldCharType="separate"/>
            </w:r>
            <w:r w:rsidR="001D48BB">
              <w:rPr>
                <w:noProof/>
                <w:webHidden/>
              </w:rPr>
              <w:t>6</w:t>
            </w:r>
            <w:r w:rsidR="001D48BB">
              <w:rPr>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86" w:history="1">
            <w:r w:rsidR="001D48BB" w:rsidRPr="00B22D5C">
              <w:rPr>
                <w:rStyle w:val="af7"/>
                <w:noProof/>
              </w:rPr>
              <w:t>2.1</w:t>
            </w:r>
            <w:r w:rsidR="001D48BB" w:rsidRPr="00B22D5C">
              <w:rPr>
                <w:rStyle w:val="af7"/>
                <w:noProof/>
              </w:rPr>
              <w:t>编制原则</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_Toc511234386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6</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91" w:history="1">
            <w:r w:rsidR="001D48BB" w:rsidRPr="00B22D5C">
              <w:rPr>
                <w:rStyle w:val="af7"/>
                <w:noProof/>
              </w:rPr>
              <w:t xml:space="preserve">2.2 </w:t>
            </w:r>
            <w:r w:rsidR="001D48BB" w:rsidRPr="00B22D5C">
              <w:rPr>
                <w:rStyle w:val="af7"/>
                <w:noProof/>
              </w:rPr>
              <w:t>评价方法</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_Toc511234391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7</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92" w:history="1">
            <w:r w:rsidR="001D48BB" w:rsidRPr="00B22D5C">
              <w:rPr>
                <w:rStyle w:val="af7"/>
                <w:noProof/>
              </w:rPr>
              <w:t xml:space="preserve">2.3 </w:t>
            </w:r>
            <w:r w:rsidR="001D48BB" w:rsidRPr="00B22D5C">
              <w:rPr>
                <w:rStyle w:val="af7"/>
                <w:noProof/>
              </w:rPr>
              <w:t>评价流程</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_Toc511234392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7</w:t>
            </w:r>
            <w:r w:rsidR="001D48BB" w:rsidRPr="00D54711">
              <w:rPr>
                <w:rStyle w:val="af7"/>
                <w:noProof/>
                <w:webHidden/>
              </w:rPr>
              <w:fldChar w:fldCharType="end"/>
            </w:r>
          </w:hyperlink>
        </w:p>
        <w:p w:rsidR="001D48BB" w:rsidRPr="00D54711" w:rsidRDefault="00EE1740" w:rsidP="00D54711">
          <w:pPr>
            <w:pStyle w:val="21"/>
            <w:tabs>
              <w:tab w:val="right" w:leader="dot" w:pos="9628"/>
            </w:tabs>
            <w:spacing w:line="360" w:lineRule="auto"/>
            <w:ind w:firstLineChars="200" w:firstLine="420"/>
            <w:rPr>
              <w:rStyle w:val="af7"/>
              <w:noProof/>
            </w:rPr>
          </w:pPr>
          <w:hyperlink w:anchor="_Toc511234393" w:history="1">
            <w:r w:rsidR="001D48BB" w:rsidRPr="00B22D5C">
              <w:rPr>
                <w:rStyle w:val="af7"/>
                <w:noProof/>
              </w:rPr>
              <w:t xml:space="preserve">2.4 </w:t>
            </w:r>
            <w:r w:rsidR="001D48BB" w:rsidRPr="00B22D5C">
              <w:rPr>
                <w:rStyle w:val="af7"/>
                <w:noProof/>
              </w:rPr>
              <w:t>确定标准主要内容</w:t>
            </w:r>
            <w:r w:rsidR="001D48BB" w:rsidRPr="00D54711">
              <w:rPr>
                <w:rStyle w:val="af7"/>
                <w:noProof/>
                <w:webHidden/>
              </w:rPr>
              <w:tab/>
            </w:r>
            <w:r w:rsidR="001D48BB" w:rsidRPr="00D54711">
              <w:rPr>
                <w:rStyle w:val="af7"/>
                <w:noProof/>
                <w:webHidden/>
              </w:rPr>
              <w:fldChar w:fldCharType="begin"/>
            </w:r>
            <w:r w:rsidR="001D48BB" w:rsidRPr="00D54711">
              <w:rPr>
                <w:rStyle w:val="af7"/>
                <w:noProof/>
                <w:webHidden/>
              </w:rPr>
              <w:instrText xml:space="preserve"> PAGEREF _Toc511234393 \h </w:instrText>
            </w:r>
            <w:r w:rsidR="001D48BB" w:rsidRPr="00D54711">
              <w:rPr>
                <w:rStyle w:val="af7"/>
                <w:noProof/>
                <w:webHidden/>
              </w:rPr>
            </w:r>
            <w:r w:rsidR="001D48BB" w:rsidRPr="00D54711">
              <w:rPr>
                <w:rStyle w:val="af7"/>
                <w:noProof/>
                <w:webHidden/>
              </w:rPr>
              <w:fldChar w:fldCharType="separate"/>
            </w:r>
            <w:r w:rsidR="001D48BB">
              <w:rPr>
                <w:rStyle w:val="af7"/>
                <w:noProof/>
                <w:webHidden/>
              </w:rPr>
              <w:t>7</w:t>
            </w:r>
            <w:r w:rsidR="001D48BB" w:rsidRPr="00D54711">
              <w:rPr>
                <w:rStyle w:val="af7"/>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398" w:history="1">
            <w:r w:rsidR="001D48BB" w:rsidRPr="00B22D5C">
              <w:rPr>
                <w:rStyle w:val="af7"/>
                <w:noProof/>
              </w:rPr>
              <w:t>三、标准水平分析</w:t>
            </w:r>
            <w:r w:rsidR="001D48BB">
              <w:rPr>
                <w:noProof/>
                <w:webHidden/>
              </w:rPr>
              <w:tab/>
            </w:r>
            <w:r w:rsidR="001D48BB">
              <w:rPr>
                <w:noProof/>
                <w:webHidden/>
              </w:rPr>
              <w:fldChar w:fldCharType="begin"/>
            </w:r>
            <w:r w:rsidR="001D48BB">
              <w:rPr>
                <w:noProof/>
                <w:webHidden/>
              </w:rPr>
              <w:instrText xml:space="preserve"> PAGEREF _Toc511234398 \h </w:instrText>
            </w:r>
            <w:r w:rsidR="001D48BB">
              <w:rPr>
                <w:noProof/>
                <w:webHidden/>
              </w:rPr>
            </w:r>
            <w:r w:rsidR="001D48BB">
              <w:rPr>
                <w:noProof/>
                <w:webHidden/>
              </w:rPr>
              <w:fldChar w:fldCharType="separate"/>
            </w:r>
            <w:r w:rsidR="001D48BB">
              <w:rPr>
                <w:noProof/>
                <w:webHidden/>
              </w:rPr>
              <w:t>12</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399" w:history="1">
            <w:r w:rsidR="001D48BB" w:rsidRPr="00B22D5C">
              <w:rPr>
                <w:rStyle w:val="af7"/>
                <w:noProof/>
              </w:rPr>
              <w:t>四、与现行相关法律、法规、规章及相关标准，特别是强制性标准的协调性</w:t>
            </w:r>
            <w:r w:rsidR="001D48BB">
              <w:rPr>
                <w:noProof/>
                <w:webHidden/>
              </w:rPr>
              <w:tab/>
            </w:r>
            <w:r w:rsidR="001D48BB">
              <w:rPr>
                <w:noProof/>
                <w:webHidden/>
              </w:rPr>
              <w:fldChar w:fldCharType="begin"/>
            </w:r>
            <w:r w:rsidR="001D48BB">
              <w:rPr>
                <w:noProof/>
                <w:webHidden/>
              </w:rPr>
              <w:instrText xml:space="preserve"> PAGEREF _Toc511234399 \h </w:instrText>
            </w:r>
            <w:r w:rsidR="001D48BB">
              <w:rPr>
                <w:noProof/>
                <w:webHidden/>
              </w:rPr>
            </w:r>
            <w:r w:rsidR="001D48BB">
              <w:rPr>
                <w:noProof/>
                <w:webHidden/>
              </w:rPr>
              <w:fldChar w:fldCharType="separate"/>
            </w:r>
            <w:r w:rsidR="001D48BB">
              <w:rPr>
                <w:noProof/>
                <w:webHidden/>
              </w:rPr>
              <w:t>12</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0" w:history="1">
            <w:r w:rsidR="001D48BB" w:rsidRPr="00B22D5C">
              <w:rPr>
                <w:rStyle w:val="af7"/>
                <w:noProof/>
              </w:rPr>
              <w:t>五、标准中涉及的专利或知识产权说明</w:t>
            </w:r>
            <w:r w:rsidR="001D48BB">
              <w:rPr>
                <w:noProof/>
                <w:webHidden/>
              </w:rPr>
              <w:tab/>
            </w:r>
            <w:r w:rsidR="001D48BB">
              <w:rPr>
                <w:noProof/>
                <w:webHidden/>
              </w:rPr>
              <w:fldChar w:fldCharType="begin"/>
            </w:r>
            <w:r w:rsidR="001D48BB">
              <w:rPr>
                <w:noProof/>
                <w:webHidden/>
              </w:rPr>
              <w:instrText xml:space="preserve"> PAGEREF _Toc511234400 \h </w:instrText>
            </w:r>
            <w:r w:rsidR="001D48BB">
              <w:rPr>
                <w:noProof/>
                <w:webHidden/>
              </w:rPr>
            </w:r>
            <w:r w:rsidR="001D48BB">
              <w:rPr>
                <w:noProof/>
                <w:webHidden/>
              </w:rPr>
              <w:fldChar w:fldCharType="separate"/>
            </w:r>
            <w:r w:rsidR="001D48BB">
              <w:rPr>
                <w:noProof/>
                <w:webHidden/>
              </w:rPr>
              <w:t>12</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1" w:history="1">
            <w:r w:rsidR="001D48BB" w:rsidRPr="00B22D5C">
              <w:rPr>
                <w:rStyle w:val="af7"/>
                <w:noProof/>
              </w:rPr>
              <w:t>六、重大分歧意见的处理经过和依据</w:t>
            </w:r>
            <w:r w:rsidR="001D48BB">
              <w:rPr>
                <w:noProof/>
                <w:webHidden/>
              </w:rPr>
              <w:tab/>
            </w:r>
            <w:r w:rsidR="001D48BB">
              <w:rPr>
                <w:noProof/>
                <w:webHidden/>
              </w:rPr>
              <w:fldChar w:fldCharType="begin"/>
            </w:r>
            <w:r w:rsidR="001D48BB">
              <w:rPr>
                <w:noProof/>
                <w:webHidden/>
              </w:rPr>
              <w:instrText xml:space="preserve"> PAGEREF _Toc511234401 \h </w:instrText>
            </w:r>
            <w:r w:rsidR="001D48BB">
              <w:rPr>
                <w:noProof/>
                <w:webHidden/>
              </w:rPr>
            </w:r>
            <w:r w:rsidR="001D48BB">
              <w:rPr>
                <w:noProof/>
                <w:webHidden/>
              </w:rPr>
              <w:fldChar w:fldCharType="separate"/>
            </w:r>
            <w:r w:rsidR="001D48BB">
              <w:rPr>
                <w:noProof/>
                <w:webHidden/>
              </w:rPr>
              <w:t>12</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2" w:history="1">
            <w:r w:rsidR="001D48BB" w:rsidRPr="00B22D5C">
              <w:rPr>
                <w:rStyle w:val="af7"/>
                <w:noProof/>
              </w:rPr>
              <w:t>七、标准作为强制性或推荐性行业标准的建议</w:t>
            </w:r>
            <w:r w:rsidR="001D48BB">
              <w:rPr>
                <w:noProof/>
                <w:webHidden/>
              </w:rPr>
              <w:tab/>
            </w:r>
            <w:r w:rsidR="001D48BB">
              <w:rPr>
                <w:noProof/>
                <w:webHidden/>
              </w:rPr>
              <w:fldChar w:fldCharType="begin"/>
            </w:r>
            <w:r w:rsidR="001D48BB">
              <w:rPr>
                <w:noProof/>
                <w:webHidden/>
              </w:rPr>
              <w:instrText xml:space="preserve"> PAGEREF _Toc511234402 \h </w:instrText>
            </w:r>
            <w:r w:rsidR="001D48BB">
              <w:rPr>
                <w:noProof/>
                <w:webHidden/>
              </w:rPr>
            </w:r>
            <w:r w:rsidR="001D48BB">
              <w:rPr>
                <w:noProof/>
                <w:webHidden/>
              </w:rPr>
              <w:fldChar w:fldCharType="separate"/>
            </w:r>
            <w:r w:rsidR="001D48BB">
              <w:rPr>
                <w:noProof/>
                <w:webHidden/>
              </w:rPr>
              <w:t>12</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3" w:history="1">
            <w:r w:rsidR="001D48BB" w:rsidRPr="00B22D5C">
              <w:rPr>
                <w:rStyle w:val="af7"/>
                <w:noProof/>
              </w:rPr>
              <w:t>八、贯彻标准的要求和措施建议</w:t>
            </w:r>
            <w:r w:rsidR="001D48BB">
              <w:rPr>
                <w:noProof/>
                <w:webHidden/>
              </w:rPr>
              <w:tab/>
            </w:r>
            <w:r w:rsidR="001D48BB">
              <w:rPr>
                <w:noProof/>
                <w:webHidden/>
              </w:rPr>
              <w:fldChar w:fldCharType="begin"/>
            </w:r>
            <w:r w:rsidR="001D48BB">
              <w:rPr>
                <w:noProof/>
                <w:webHidden/>
              </w:rPr>
              <w:instrText xml:space="preserve"> PAGEREF _Toc511234403 \h </w:instrText>
            </w:r>
            <w:r w:rsidR="001D48BB">
              <w:rPr>
                <w:noProof/>
                <w:webHidden/>
              </w:rPr>
            </w:r>
            <w:r w:rsidR="001D48BB">
              <w:rPr>
                <w:noProof/>
                <w:webHidden/>
              </w:rPr>
              <w:fldChar w:fldCharType="separate"/>
            </w:r>
            <w:r w:rsidR="001D48BB">
              <w:rPr>
                <w:noProof/>
                <w:webHidden/>
              </w:rPr>
              <w:t>13</w:t>
            </w:r>
            <w:r w:rsidR="001D48BB">
              <w:rPr>
                <w:noProof/>
                <w:webHidden/>
              </w:rPr>
              <w:fldChar w:fldCharType="end"/>
            </w:r>
          </w:hyperlink>
        </w:p>
        <w:p w:rsidR="001D48BB" w:rsidRDefault="00EE1740" w:rsidP="00D54711">
          <w:pPr>
            <w:pStyle w:val="21"/>
            <w:tabs>
              <w:tab w:val="right" w:leader="dot" w:pos="9628"/>
            </w:tabs>
            <w:spacing w:line="360" w:lineRule="auto"/>
            <w:ind w:firstLineChars="200" w:firstLine="420"/>
            <w:rPr>
              <w:rFonts w:asciiTheme="minorHAnsi" w:eastAsiaTheme="minorEastAsia" w:hAnsiTheme="minorHAnsi" w:cstheme="minorBidi"/>
              <w:noProof/>
              <w:kern w:val="2"/>
              <w:szCs w:val="22"/>
            </w:rPr>
          </w:pPr>
          <w:hyperlink w:anchor="_Toc511234404" w:history="1">
            <w:r w:rsidR="001D48BB" w:rsidRPr="00B22D5C">
              <w:rPr>
                <w:rStyle w:val="af7"/>
                <w:noProof/>
              </w:rPr>
              <w:t xml:space="preserve">8.1 </w:t>
            </w:r>
            <w:r w:rsidR="001D48BB" w:rsidRPr="00B22D5C">
              <w:rPr>
                <w:rStyle w:val="af7"/>
                <w:noProof/>
              </w:rPr>
              <w:t>组织措施</w:t>
            </w:r>
            <w:r w:rsidR="001D48BB">
              <w:rPr>
                <w:noProof/>
                <w:webHidden/>
              </w:rPr>
              <w:tab/>
            </w:r>
            <w:r w:rsidR="001D48BB">
              <w:rPr>
                <w:noProof/>
                <w:webHidden/>
              </w:rPr>
              <w:fldChar w:fldCharType="begin"/>
            </w:r>
            <w:r w:rsidR="001D48BB">
              <w:rPr>
                <w:noProof/>
                <w:webHidden/>
              </w:rPr>
              <w:instrText xml:space="preserve"> PAGEREF _Toc511234404 \h </w:instrText>
            </w:r>
            <w:r w:rsidR="001D48BB">
              <w:rPr>
                <w:noProof/>
                <w:webHidden/>
              </w:rPr>
            </w:r>
            <w:r w:rsidR="001D48BB">
              <w:rPr>
                <w:noProof/>
                <w:webHidden/>
              </w:rPr>
              <w:fldChar w:fldCharType="separate"/>
            </w:r>
            <w:r w:rsidR="001D48BB">
              <w:rPr>
                <w:noProof/>
                <w:webHidden/>
              </w:rPr>
              <w:t>13</w:t>
            </w:r>
            <w:r w:rsidR="001D48BB">
              <w:rPr>
                <w:noProof/>
                <w:webHidden/>
              </w:rPr>
              <w:fldChar w:fldCharType="end"/>
            </w:r>
          </w:hyperlink>
        </w:p>
        <w:p w:rsidR="001D48BB" w:rsidRDefault="00EE1740" w:rsidP="00D54711">
          <w:pPr>
            <w:pStyle w:val="21"/>
            <w:tabs>
              <w:tab w:val="right" w:leader="dot" w:pos="9628"/>
            </w:tabs>
            <w:spacing w:line="360" w:lineRule="auto"/>
            <w:ind w:firstLineChars="200" w:firstLine="420"/>
            <w:rPr>
              <w:rFonts w:asciiTheme="minorHAnsi" w:eastAsiaTheme="minorEastAsia" w:hAnsiTheme="minorHAnsi" w:cstheme="minorBidi"/>
              <w:noProof/>
              <w:kern w:val="2"/>
              <w:szCs w:val="22"/>
            </w:rPr>
          </w:pPr>
          <w:hyperlink w:anchor="_Toc511234405" w:history="1">
            <w:r w:rsidR="001D48BB" w:rsidRPr="00B22D5C">
              <w:rPr>
                <w:rStyle w:val="af7"/>
                <w:noProof/>
              </w:rPr>
              <w:t>8.2</w:t>
            </w:r>
            <w:r w:rsidR="001D48BB" w:rsidRPr="00B22D5C">
              <w:rPr>
                <w:rStyle w:val="af7"/>
                <w:noProof/>
              </w:rPr>
              <w:t>技术措施</w:t>
            </w:r>
            <w:r w:rsidR="001D48BB">
              <w:rPr>
                <w:noProof/>
                <w:webHidden/>
              </w:rPr>
              <w:tab/>
            </w:r>
            <w:r w:rsidR="001D48BB">
              <w:rPr>
                <w:noProof/>
                <w:webHidden/>
              </w:rPr>
              <w:fldChar w:fldCharType="begin"/>
            </w:r>
            <w:r w:rsidR="001D48BB">
              <w:rPr>
                <w:noProof/>
                <w:webHidden/>
              </w:rPr>
              <w:instrText xml:space="preserve"> PAGEREF _Toc511234405 \h </w:instrText>
            </w:r>
            <w:r w:rsidR="001D48BB">
              <w:rPr>
                <w:noProof/>
                <w:webHidden/>
              </w:rPr>
            </w:r>
            <w:r w:rsidR="001D48BB">
              <w:rPr>
                <w:noProof/>
                <w:webHidden/>
              </w:rPr>
              <w:fldChar w:fldCharType="separate"/>
            </w:r>
            <w:r w:rsidR="001D48BB">
              <w:rPr>
                <w:noProof/>
                <w:webHidden/>
              </w:rPr>
              <w:t>13</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6" w:history="1">
            <w:r w:rsidR="001D48BB" w:rsidRPr="00B22D5C">
              <w:rPr>
                <w:rStyle w:val="af7"/>
                <w:noProof/>
              </w:rPr>
              <w:t>九、废止现行有关标准的建议</w:t>
            </w:r>
            <w:r w:rsidR="001D48BB">
              <w:rPr>
                <w:noProof/>
                <w:webHidden/>
              </w:rPr>
              <w:tab/>
            </w:r>
            <w:r w:rsidR="001D48BB">
              <w:rPr>
                <w:noProof/>
                <w:webHidden/>
              </w:rPr>
              <w:fldChar w:fldCharType="begin"/>
            </w:r>
            <w:r w:rsidR="001D48BB">
              <w:rPr>
                <w:noProof/>
                <w:webHidden/>
              </w:rPr>
              <w:instrText xml:space="preserve"> PAGEREF _Toc511234406 \h </w:instrText>
            </w:r>
            <w:r w:rsidR="001D48BB">
              <w:rPr>
                <w:noProof/>
                <w:webHidden/>
              </w:rPr>
            </w:r>
            <w:r w:rsidR="001D48BB">
              <w:rPr>
                <w:noProof/>
                <w:webHidden/>
              </w:rPr>
              <w:fldChar w:fldCharType="separate"/>
            </w:r>
            <w:r w:rsidR="001D48BB">
              <w:rPr>
                <w:noProof/>
                <w:webHidden/>
              </w:rPr>
              <w:t>13</w:t>
            </w:r>
            <w:r w:rsidR="001D48BB">
              <w:rPr>
                <w:noProof/>
                <w:webHidden/>
              </w:rPr>
              <w:fldChar w:fldCharType="end"/>
            </w:r>
          </w:hyperlink>
        </w:p>
        <w:p w:rsidR="001D48BB" w:rsidRDefault="00EE1740" w:rsidP="00D54711">
          <w:pPr>
            <w:pStyle w:val="11"/>
            <w:tabs>
              <w:tab w:val="right" w:leader="dot" w:pos="9628"/>
            </w:tabs>
            <w:spacing w:line="360" w:lineRule="auto"/>
            <w:rPr>
              <w:rFonts w:asciiTheme="minorHAnsi" w:eastAsiaTheme="minorEastAsia" w:hAnsiTheme="minorHAnsi" w:cstheme="minorBidi"/>
              <w:noProof/>
              <w:kern w:val="2"/>
              <w:szCs w:val="22"/>
            </w:rPr>
          </w:pPr>
          <w:hyperlink w:anchor="_Toc511234407" w:history="1">
            <w:r w:rsidR="001D48BB" w:rsidRPr="00B22D5C">
              <w:rPr>
                <w:rStyle w:val="af7"/>
                <w:noProof/>
              </w:rPr>
              <w:t>十、产业化情况、推广应用论证和预期达到的经济效果</w:t>
            </w:r>
            <w:r w:rsidR="001D48BB">
              <w:rPr>
                <w:noProof/>
                <w:webHidden/>
              </w:rPr>
              <w:tab/>
            </w:r>
            <w:r w:rsidR="001D48BB">
              <w:rPr>
                <w:noProof/>
                <w:webHidden/>
              </w:rPr>
              <w:fldChar w:fldCharType="begin"/>
            </w:r>
            <w:r w:rsidR="001D48BB">
              <w:rPr>
                <w:noProof/>
                <w:webHidden/>
              </w:rPr>
              <w:instrText xml:space="preserve"> PAGEREF _Toc511234407 \h </w:instrText>
            </w:r>
            <w:r w:rsidR="001D48BB">
              <w:rPr>
                <w:noProof/>
                <w:webHidden/>
              </w:rPr>
            </w:r>
            <w:r w:rsidR="001D48BB">
              <w:rPr>
                <w:noProof/>
                <w:webHidden/>
              </w:rPr>
              <w:fldChar w:fldCharType="separate"/>
            </w:r>
            <w:r w:rsidR="001D48BB">
              <w:rPr>
                <w:noProof/>
                <w:webHidden/>
              </w:rPr>
              <w:t>13</w:t>
            </w:r>
            <w:r w:rsidR="001D48BB">
              <w:rPr>
                <w:noProof/>
                <w:webHidden/>
              </w:rPr>
              <w:fldChar w:fldCharType="end"/>
            </w:r>
          </w:hyperlink>
        </w:p>
        <w:p w:rsidR="005618F0" w:rsidRPr="005618F0" w:rsidRDefault="001D48BB">
          <w:pPr>
            <w:ind w:firstLine="422"/>
          </w:pPr>
          <w:r w:rsidRPr="005618F0">
            <w:rPr>
              <w:b/>
              <w:bCs/>
              <w:lang w:val="zh-CN"/>
            </w:rPr>
            <w:fldChar w:fldCharType="end"/>
          </w:r>
        </w:p>
      </w:sdtContent>
    </w:sdt>
    <w:p w:rsidR="007B4304" w:rsidRPr="00046F4E" w:rsidRDefault="007B4304" w:rsidP="007B4304">
      <w:pPr>
        <w:pStyle w:val="afff9"/>
        <w:sectPr w:rsidR="007B4304" w:rsidRPr="00046F4E" w:rsidSect="001D48BB">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425"/>
          <w:titlePg/>
          <w:docGrid w:type="lines" w:linePitch="312"/>
        </w:sectPr>
      </w:pPr>
    </w:p>
    <w:bookmarkEnd w:id="0"/>
    <w:p w:rsidR="000B77FD" w:rsidRDefault="007B4304" w:rsidP="005618F0">
      <w:pPr>
        <w:widowControl/>
        <w:adjustRightInd/>
        <w:snapToGrid/>
        <w:spacing w:line="240" w:lineRule="auto"/>
        <w:ind w:firstLineChars="0" w:firstLine="0"/>
        <w:jc w:val="center"/>
        <w:rPr>
          <w:rFonts w:eastAsia="黑体"/>
          <w:sz w:val="30"/>
          <w:szCs w:val="30"/>
        </w:rPr>
      </w:pPr>
      <w:r w:rsidRPr="005618F0">
        <w:rPr>
          <w:rFonts w:eastAsia="黑体"/>
          <w:sz w:val="30"/>
          <w:szCs w:val="30"/>
        </w:rPr>
        <w:lastRenderedPageBreak/>
        <w:t>《</w:t>
      </w:r>
      <w:r w:rsidR="00F919DB" w:rsidRPr="005618F0">
        <w:rPr>
          <w:rFonts w:eastAsia="黑体"/>
          <w:sz w:val="30"/>
          <w:szCs w:val="30"/>
        </w:rPr>
        <w:t>绿色设计产品评价技术规范</w:t>
      </w:r>
      <w:r w:rsidR="00F919DB" w:rsidRPr="005618F0">
        <w:rPr>
          <w:rFonts w:eastAsia="黑体" w:hint="eastAsia"/>
          <w:sz w:val="30"/>
          <w:szCs w:val="30"/>
        </w:rPr>
        <w:t xml:space="preserve"> </w:t>
      </w:r>
      <w:r w:rsidR="00D235DB">
        <w:rPr>
          <w:rFonts w:eastAsia="黑体" w:hint="eastAsia"/>
          <w:sz w:val="30"/>
          <w:szCs w:val="30"/>
        </w:rPr>
        <w:t>稀土湿法冶炼分离产品</w:t>
      </w:r>
      <w:r w:rsidRPr="005618F0">
        <w:rPr>
          <w:rFonts w:eastAsia="黑体"/>
          <w:sz w:val="30"/>
          <w:szCs w:val="30"/>
        </w:rPr>
        <w:t>》</w:t>
      </w:r>
    </w:p>
    <w:p w:rsidR="007B4304" w:rsidRPr="005618F0" w:rsidRDefault="001C659E" w:rsidP="005618F0">
      <w:pPr>
        <w:widowControl/>
        <w:adjustRightInd/>
        <w:snapToGrid/>
        <w:spacing w:line="240" w:lineRule="auto"/>
        <w:ind w:firstLineChars="0" w:firstLine="0"/>
        <w:jc w:val="center"/>
      </w:pPr>
      <w:r>
        <w:rPr>
          <w:rFonts w:eastAsia="黑体" w:hint="eastAsia"/>
          <w:sz w:val="30"/>
          <w:szCs w:val="30"/>
        </w:rPr>
        <w:t>协会</w:t>
      </w:r>
      <w:r w:rsidR="007B4304" w:rsidRPr="005618F0">
        <w:rPr>
          <w:rFonts w:eastAsia="黑体"/>
          <w:sz w:val="30"/>
          <w:szCs w:val="30"/>
        </w:rPr>
        <w:t>标准</w:t>
      </w:r>
    </w:p>
    <w:p w:rsidR="007B4304" w:rsidRDefault="004C0EB3" w:rsidP="007B4304">
      <w:pPr>
        <w:pStyle w:val="afb"/>
        <w:spacing w:line="276" w:lineRule="auto"/>
        <w:ind w:firstLine="600"/>
        <w:jc w:val="center"/>
        <w:rPr>
          <w:rFonts w:ascii="Times New Roman" w:eastAsia="黑体"/>
          <w:sz w:val="30"/>
          <w:szCs w:val="30"/>
        </w:rPr>
      </w:pPr>
      <w:r>
        <w:rPr>
          <w:rFonts w:ascii="Times New Roman" w:eastAsia="黑体" w:hint="eastAsia"/>
          <w:sz w:val="30"/>
          <w:szCs w:val="30"/>
        </w:rPr>
        <w:t>（送审稿）</w:t>
      </w:r>
      <w:r w:rsidR="007B4304" w:rsidRPr="00046F4E">
        <w:rPr>
          <w:rFonts w:ascii="Times New Roman" w:eastAsia="黑体"/>
          <w:sz w:val="30"/>
          <w:szCs w:val="30"/>
        </w:rPr>
        <w:t>编制说明</w:t>
      </w:r>
    </w:p>
    <w:p w:rsidR="005618F0" w:rsidRPr="00046F4E" w:rsidRDefault="005618F0" w:rsidP="007B4304">
      <w:pPr>
        <w:pStyle w:val="afb"/>
        <w:spacing w:line="276" w:lineRule="auto"/>
        <w:ind w:firstLine="600"/>
        <w:jc w:val="center"/>
        <w:rPr>
          <w:rFonts w:ascii="Times New Roman" w:eastAsia="黑体"/>
          <w:sz w:val="30"/>
          <w:szCs w:val="30"/>
        </w:rPr>
      </w:pPr>
    </w:p>
    <w:p w:rsidR="007B4304" w:rsidRPr="00046F4E" w:rsidRDefault="00FE0C16" w:rsidP="00FE0C16">
      <w:pPr>
        <w:pStyle w:val="1"/>
      </w:pPr>
      <w:bookmarkStart w:id="2" w:name="_Toc497309492"/>
      <w:bookmarkStart w:id="3" w:name="_Toc511234377"/>
      <w:r>
        <w:rPr>
          <w:rFonts w:hint="eastAsia"/>
        </w:rPr>
        <w:t>一、</w:t>
      </w:r>
      <w:r w:rsidR="007B4304" w:rsidRPr="00046F4E">
        <w:t>工作简况</w:t>
      </w:r>
      <w:bookmarkStart w:id="4" w:name="_GoBack"/>
      <w:bookmarkEnd w:id="2"/>
      <w:bookmarkEnd w:id="3"/>
      <w:bookmarkEnd w:id="4"/>
    </w:p>
    <w:p w:rsidR="007B4304" w:rsidRDefault="00FC0093" w:rsidP="00087840">
      <w:pPr>
        <w:pStyle w:val="2"/>
      </w:pPr>
      <w:bookmarkStart w:id="5" w:name="_Toc497309493"/>
      <w:bookmarkStart w:id="6" w:name="_Toc508985095"/>
      <w:bookmarkStart w:id="7" w:name="_Toc511234378"/>
      <w:r>
        <w:rPr>
          <w:rFonts w:hint="eastAsia"/>
        </w:rPr>
        <w:t>1</w:t>
      </w:r>
      <w:r>
        <w:t xml:space="preserve">.1 </w:t>
      </w:r>
      <w:r w:rsidR="007B4304" w:rsidRPr="00046F4E">
        <w:t>立项目的</w:t>
      </w:r>
      <w:bookmarkEnd w:id="5"/>
      <w:bookmarkEnd w:id="6"/>
      <w:bookmarkEnd w:id="7"/>
    </w:p>
    <w:p w:rsidR="0077467A" w:rsidRDefault="0077467A" w:rsidP="000B77FD">
      <w:pPr>
        <w:ind w:firstLine="420"/>
      </w:pPr>
      <w:r w:rsidRPr="006E5DA7">
        <w:t>稀土元素具有丰富而独特的磁、光、电等物理化学性质，是当今世界各国发展高新技术和国防尖端技术、改造传统产业不可缺少的战略物资，被誉为</w:t>
      </w:r>
      <w:r w:rsidRPr="00082559">
        <w:t>“</w:t>
      </w:r>
      <w:r w:rsidRPr="006E5DA7">
        <w:t>现代工业的维生素</w:t>
      </w:r>
      <w:r w:rsidRPr="00082559">
        <w:t>”</w:t>
      </w:r>
      <w:r w:rsidRPr="006E5DA7">
        <w:t>和</w:t>
      </w:r>
      <w:r w:rsidRPr="00082559">
        <w:t>“</w:t>
      </w:r>
      <w:r w:rsidRPr="006E5DA7">
        <w:t>新材料宝库</w:t>
      </w:r>
      <w:r w:rsidRPr="00082559">
        <w:t>”</w:t>
      </w:r>
      <w:r w:rsidRPr="006E5DA7">
        <w:t>。</w:t>
      </w:r>
      <w:r>
        <w:rPr>
          <w:rFonts w:hint="eastAsia"/>
        </w:rPr>
        <w:t xml:space="preserve"> </w:t>
      </w:r>
      <w:r w:rsidRPr="004A5AD9">
        <w:rPr>
          <w:rFonts w:hint="eastAsia"/>
        </w:rPr>
        <w:t>目前，稀土已成为国内外关注的焦点之一，</w:t>
      </w:r>
      <w:r w:rsidRPr="001B0E44">
        <w:rPr>
          <w:rFonts w:hint="eastAsia"/>
        </w:rPr>
        <w:t>美国能源部</w:t>
      </w:r>
      <w:r>
        <w:rPr>
          <w:rFonts w:hint="eastAsia"/>
        </w:rPr>
        <w:t>：</w:t>
      </w:r>
      <w:r w:rsidRPr="001B0E44">
        <w:rPr>
          <w:rFonts w:hint="eastAsia"/>
        </w:rPr>
        <w:t>“关键材料战略”</w:t>
      </w:r>
      <w:r>
        <w:rPr>
          <w:rFonts w:hint="eastAsia"/>
        </w:rPr>
        <w:t>、</w:t>
      </w:r>
      <w:r w:rsidRPr="001B0E44">
        <w:rPr>
          <w:rFonts w:hint="eastAsia"/>
        </w:rPr>
        <w:t>日本</w:t>
      </w:r>
      <w:r>
        <w:rPr>
          <w:rFonts w:hint="eastAsia"/>
        </w:rPr>
        <w:t>：</w:t>
      </w:r>
      <w:r w:rsidRPr="001B0E44">
        <w:rPr>
          <w:rFonts w:hint="eastAsia"/>
        </w:rPr>
        <w:t>“元素战略计划”</w:t>
      </w:r>
      <w:r>
        <w:rPr>
          <w:rFonts w:hint="eastAsia"/>
        </w:rPr>
        <w:t>、</w:t>
      </w:r>
      <w:r w:rsidRPr="001B0E44">
        <w:rPr>
          <w:rFonts w:hint="eastAsia"/>
        </w:rPr>
        <w:t>欧盟</w:t>
      </w:r>
      <w:r>
        <w:rPr>
          <w:rFonts w:hint="eastAsia"/>
        </w:rPr>
        <w:t>：</w:t>
      </w:r>
      <w:r w:rsidRPr="001B0E44">
        <w:rPr>
          <w:rFonts w:hint="eastAsia"/>
        </w:rPr>
        <w:t>“危急原材料”</w:t>
      </w:r>
      <w:r w:rsidRPr="001B0E44">
        <w:rPr>
          <w:rFonts w:hint="eastAsia"/>
        </w:rPr>
        <w:t xml:space="preserve"> </w:t>
      </w:r>
      <w:r w:rsidRPr="001B0E44">
        <w:rPr>
          <w:rFonts w:hint="eastAsia"/>
        </w:rPr>
        <w:t>均将稀土元素列为重点内容</w:t>
      </w:r>
      <w:r w:rsidRPr="001B0E44">
        <w:rPr>
          <w:rFonts w:hint="eastAsia"/>
        </w:rPr>
        <w:t xml:space="preserve"> </w:t>
      </w:r>
      <w:r>
        <w:rPr>
          <w:rFonts w:hint="eastAsia"/>
        </w:rPr>
        <w:t>；</w:t>
      </w:r>
      <w:r w:rsidRPr="007836B0">
        <w:rPr>
          <w:rFonts w:hint="eastAsia"/>
        </w:rPr>
        <w:t>在《国家中长期科学和技术发展规划纲要（</w:t>
      </w:r>
      <w:r w:rsidRPr="007836B0">
        <w:rPr>
          <w:rFonts w:hint="eastAsia"/>
        </w:rPr>
        <w:t>2006-2020</w:t>
      </w:r>
      <w:r w:rsidRPr="007836B0">
        <w:rPr>
          <w:rFonts w:hint="eastAsia"/>
        </w:rPr>
        <w:t>）</w:t>
      </w:r>
      <w:r>
        <w:rPr>
          <w:rFonts w:hint="eastAsia"/>
        </w:rPr>
        <w:t>》和《中国制造</w:t>
      </w:r>
      <w:r>
        <w:rPr>
          <w:rFonts w:hint="eastAsia"/>
        </w:rPr>
        <w:t>2025</w:t>
      </w:r>
      <w:r>
        <w:rPr>
          <w:rFonts w:hint="eastAsia"/>
        </w:rPr>
        <w:t>》实施方案中，均</w:t>
      </w:r>
      <w:r w:rsidRPr="007836B0">
        <w:rPr>
          <w:rFonts w:hint="eastAsia"/>
        </w:rPr>
        <w:t>把稀土材料列</w:t>
      </w:r>
      <w:r>
        <w:rPr>
          <w:rFonts w:hint="eastAsia"/>
        </w:rPr>
        <w:t>为</w:t>
      </w:r>
      <w:r w:rsidRPr="007836B0">
        <w:rPr>
          <w:rFonts w:hint="eastAsia"/>
        </w:rPr>
        <w:t>重点</w:t>
      </w:r>
      <w:r>
        <w:rPr>
          <w:rFonts w:hint="eastAsia"/>
        </w:rPr>
        <w:t>发展</w:t>
      </w:r>
      <w:r w:rsidRPr="007836B0">
        <w:rPr>
          <w:rFonts w:hint="eastAsia"/>
        </w:rPr>
        <w:t>方向。</w:t>
      </w:r>
      <w:r w:rsidRPr="006E5DA7">
        <w:t>其中稀土</w:t>
      </w:r>
      <w:r>
        <w:rPr>
          <w:rFonts w:hint="eastAsia"/>
        </w:rPr>
        <w:t>冶炼分离产品</w:t>
      </w:r>
      <w:r w:rsidRPr="006E5DA7">
        <w:t>是</w:t>
      </w:r>
      <w:r>
        <w:rPr>
          <w:rFonts w:hint="eastAsia"/>
        </w:rPr>
        <w:t>生产</w:t>
      </w:r>
      <w:r w:rsidRPr="006E5DA7">
        <w:t>稀土磁性材料、发光材料、储氢材料、晶体材料、催化材料</w:t>
      </w:r>
      <w:r>
        <w:rPr>
          <w:rFonts w:hint="eastAsia"/>
        </w:rPr>
        <w:t>、陶瓷材料</w:t>
      </w:r>
      <w:r w:rsidRPr="006E5DA7">
        <w:t>等高新材料</w:t>
      </w:r>
      <w:r>
        <w:rPr>
          <w:rFonts w:hint="eastAsia"/>
        </w:rPr>
        <w:t>的</w:t>
      </w:r>
      <w:r w:rsidRPr="006E5DA7">
        <w:t>关键</w:t>
      </w:r>
      <w:r>
        <w:rPr>
          <w:rFonts w:hint="eastAsia"/>
        </w:rPr>
        <w:t>基础</w:t>
      </w:r>
      <w:r w:rsidRPr="006E5DA7">
        <w:t>材料，但在我国稀土</w:t>
      </w:r>
      <w:r>
        <w:t>产业快速发展的同时，</w:t>
      </w:r>
      <w:r>
        <w:rPr>
          <w:rFonts w:hint="eastAsia"/>
        </w:rPr>
        <w:t>冶炼分离</w:t>
      </w:r>
      <w:r w:rsidRPr="006E5DA7">
        <w:t>过程中仍存在化工材料消耗高、资源综合利用率低、三废污染严重等问题。</w:t>
      </w:r>
    </w:p>
    <w:p w:rsidR="0077467A" w:rsidRDefault="0077467A" w:rsidP="000B77FD">
      <w:pPr>
        <w:ind w:firstLine="420"/>
      </w:pPr>
      <w:r>
        <w:rPr>
          <w:rFonts w:hint="eastAsia"/>
        </w:rPr>
        <w:t>2011</w:t>
      </w:r>
      <w:r>
        <w:rPr>
          <w:rFonts w:hint="eastAsia"/>
        </w:rPr>
        <w:t>年，</w:t>
      </w:r>
      <w:r w:rsidRPr="00544C2A">
        <w:rPr>
          <w:rFonts w:hint="eastAsia"/>
        </w:rPr>
        <w:t>国务院出台《国务院关于促进稀土行业持续健康发展的若干意见（国发〔</w:t>
      </w:r>
      <w:r w:rsidRPr="00544C2A">
        <w:t>2011</w:t>
      </w:r>
      <w:r w:rsidRPr="00544C2A">
        <w:rPr>
          <w:rFonts w:hint="eastAsia"/>
        </w:rPr>
        <w:t>〕</w:t>
      </w:r>
      <w:r w:rsidRPr="00544C2A">
        <w:t>12</w:t>
      </w:r>
      <w:r w:rsidRPr="00544C2A">
        <w:rPr>
          <w:rFonts w:hint="eastAsia"/>
        </w:rPr>
        <w:t>号）》</w:t>
      </w:r>
      <w:r>
        <w:rPr>
          <w:rFonts w:hint="eastAsia"/>
        </w:rPr>
        <w:t>，</w:t>
      </w:r>
      <w:r w:rsidRPr="00C9051C">
        <w:rPr>
          <w:rFonts w:hint="eastAsia"/>
        </w:rPr>
        <w:t>近年来国家环保部、</w:t>
      </w:r>
      <w:proofErr w:type="gramStart"/>
      <w:r w:rsidRPr="00C9051C">
        <w:rPr>
          <w:rFonts w:hint="eastAsia"/>
        </w:rPr>
        <w:t>发改委</w:t>
      </w:r>
      <w:proofErr w:type="gramEnd"/>
      <w:r w:rsidRPr="00C9051C">
        <w:rPr>
          <w:rFonts w:hint="eastAsia"/>
        </w:rPr>
        <w:t>、工信部等陆续颁布了《稀土工业污染物排放标准》、《稀土金属冶炼行业产排污系数手册》、《稀土冶炼行业污染防治可行技术指南（试行）》、《稀土冶炼行业清洁生产评价指标体系》等</w:t>
      </w:r>
      <w:r>
        <w:rPr>
          <w:rFonts w:hint="eastAsia"/>
        </w:rPr>
        <w:t>文件，对稀土行业进行环保核查和企业准入等行业规范整顿，有力的推动了稀土绿色环保快速发展，但是针对稀土冶炼分离产品仍缺乏绿色评价手段。</w:t>
      </w:r>
      <w:r>
        <w:rPr>
          <w:rFonts w:hint="eastAsia"/>
        </w:rPr>
        <w:t>2015</w:t>
      </w:r>
      <w:r>
        <w:rPr>
          <w:rFonts w:hint="eastAsia"/>
        </w:rPr>
        <w:t>年国务院印发《中国制造</w:t>
      </w:r>
      <w:r>
        <w:rPr>
          <w:rFonts w:hint="eastAsia"/>
        </w:rPr>
        <w:t>2025</w:t>
      </w:r>
      <w:r>
        <w:rPr>
          <w:rFonts w:hint="eastAsia"/>
        </w:rPr>
        <w:t>》进一步提出全面推行绿色制造，加快构建科技含量高、资源消耗低、环境污染小的产业结构和生产方式，积极打造绿色制造体系。</w:t>
      </w:r>
      <w:r>
        <w:rPr>
          <w:rFonts w:hint="eastAsia"/>
        </w:rPr>
        <w:t>2016</w:t>
      </w:r>
      <w:r>
        <w:rPr>
          <w:rFonts w:hint="eastAsia"/>
        </w:rPr>
        <w:t>年</w:t>
      </w:r>
      <w:r w:rsidRPr="00DF545A">
        <w:rPr>
          <w:rFonts w:hint="eastAsia"/>
        </w:rPr>
        <w:t>国务院办公厅</w:t>
      </w:r>
      <w:r>
        <w:rPr>
          <w:rFonts w:hint="eastAsia"/>
        </w:rPr>
        <w:t>发布了《</w:t>
      </w:r>
      <w:r w:rsidRPr="00082559">
        <w:rPr>
          <w:rFonts w:hint="eastAsia"/>
        </w:rPr>
        <w:t>国务院办公厅关于建立统一的绿色产品标准、认证、标识体系的意见</w:t>
      </w:r>
      <w:r>
        <w:rPr>
          <w:rFonts w:hint="eastAsia"/>
        </w:rPr>
        <w:t>》（</w:t>
      </w:r>
      <w:r w:rsidRPr="00082559">
        <w:rPr>
          <w:rFonts w:hint="eastAsia"/>
        </w:rPr>
        <w:t>国办发〔</w:t>
      </w:r>
      <w:r w:rsidRPr="00082559">
        <w:t>2016</w:t>
      </w:r>
      <w:r w:rsidRPr="00082559">
        <w:rPr>
          <w:rFonts w:hint="eastAsia"/>
        </w:rPr>
        <w:t>〕</w:t>
      </w:r>
      <w:r w:rsidRPr="00082559">
        <w:t>86</w:t>
      </w:r>
      <w:r w:rsidRPr="00082559">
        <w:rPr>
          <w:rFonts w:hint="eastAsia"/>
        </w:rPr>
        <w:t>号</w:t>
      </w:r>
      <w:r>
        <w:rPr>
          <w:rFonts w:hint="eastAsia"/>
        </w:rPr>
        <w:t>）明确提出：</w:t>
      </w:r>
      <w:r w:rsidRPr="00082559">
        <w:rPr>
          <w:rFonts w:hint="eastAsia"/>
        </w:rPr>
        <w:t>建立统一的绿色产品标准、认证、标识体系，是推动绿色低碳循环发展、培育绿色市场的必然要求，是引导产业转型升级、提升中国制造竞争力的紧迫任务</w:t>
      </w:r>
      <w:r>
        <w:rPr>
          <w:rFonts w:hint="eastAsia"/>
        </w:rPr>
        <w:t>，</w:t>
      </w:r>
      <w:r w:rsidRPr="00082559">
        <w:rPr>
          <w:rFonts w:hint="eastAsia"/>
        </w:rPr>
        <w:t>是履行国际减排承诺、提升我国参与全球治理制度性话语权的现实需要。</w:t>
      </w:r>
    </w:p>
    <w:p w:rsidR="007B4304" w:rsidRPr="007B4304" w:rsidRDefault="0077467A" w:rsidP="000B77FD">
      <w:pPr>
        <w:ind w:firstLine="420"/>
      </w:pPr>
      <w:r>
        <w:rPr>
          <w:rFonts w:hint="eastAsia"/>
        </w:rPr>
        <w:t>为此，本项目提出</w:t>
      </w:r>
      <w:r w:rsidR="00D235DB">
        <w:rPr>
          <w:rFonts w:hint="eastAsia"/>
        </w:rPr>
        <w:t>稀土湿法冶炼分离产品</w:t>
      </w:r>
      <w:r>
        <w:rPr>
          <w:rFonts w:hint="eastAsia"/>
        </w:rPr>
        <w:t>-</w:t>
      </w:r>
      <w:r>
        <w:rPr>
          <w:rFonts w:hint="eastAsia"/>
        </w:rPr>
        <w:t>绿色设计产品评价技术规范，以</w:t>
      </w:r>
      <w:r w:rsidRPr="00082559">
        <w:rPr>
          <w:rFonts w:hint="eastAsia"/>
        </w:rPr>
        <w:t>建立系统科学、开放融合、指标先进、权威统一的绿色产品标准、认证、标识体系，</w:t>
      </w:r>
      <w:r>
        <w:rPr>
          <w:rFonts w:hint="eastAsia"/>
        </w:rPr>
        <w:t>将有力的</w:t>
      </w:r>
      <w:r w:rsidRPr="006E5DA7">
        <w:t>推动我国稀土</w:t>
      </w:r>
      <w:r>
        <w:rPr>
          <w:rFonts w:hint="eastAsia"/>
        </w:rPr>
        <w:t>绿色</w:t>
      </w:r>
      <w:r>
        <w:t>冶炼分离</w:t>
      </w:r>
      <w:r>
        <w:rPr>
          <w:rFonts w:hint="eastAsia"/>
        </w:rPr>
        <w:t>技术的快速推广应用，</w:t>
      </w:r>
      <w:r w:rsidRPr="006E5DA7">
        <w:t>指导我国</w:t>
      </w:r>
      <w:r w:rsidR="00D235DB">
        <w:t>稀土湿法冶炼分离产品</w:t>
      </w:r>
      <w:r w:rsidRPr="006E5DA7">
        <w:t>的</w:t>
      </w:r>
      <w:r>
        <w:rPr>
          <w:rFonts w:hint="eastAsia"/>
        </w:rPr>
        <w:t>绿色化</w:t>
      </w:r>
      <w:r w:rsidRPr="006E5DA7">
        <w:t>生产</w:t>
      </w:r>
      <w:r>
        <w:rPr>
          <w:rFonts w:hint="eastAsia"/>
        </w:rPr>
        <w:t>，对促进</w:t>
      </w:r>
      <w:r w:rsidRPr="006E5DA7">
        <w:t>我国稀土冶炼分离产业的健康可持续发展具有重要作用</w:t>
      </w:r>
      <w:r>
        <w:rPr>
          <w:rFonts w:hint="eastAsia"/>
        </w:rPr>
        <w:t>；与此同时，可以有效提升我国稀土的国际话语权，促进我国由稀土生产大国向强国转变。</w:t>
      </w:r>
    </w:p>
    <w:p w:rsidR="007B4304" w:rsidRPr="00046F4E" w:rsidRDefault="00087840" w:rsidP="00087840">
      <w:pPr>
        <w:pStyle w:val="2"/>
      </w:pPr>
      <w:bookmarkStart w:id="8" w:name="_Toc497309494"/>
      <w:bookmarkStart w:id="9" w:name="_Toc508985096"/>
      <w:bookmarkStart w:id="10" w:name="_Toc511234379"/>
      <w:r>
        <w:lastRenderedPageBreak/>
        <w:t xml:space="preserve">1.2 </w:t>
      </w:r>
      <w:r w:rsidR="007B4304" w:rsidRPr="00046F4E">
        <w:t>任务来源</w:t>
      </w:r>
      <w:bookmarkEnd w:id="8"/>
      <w:bookmarkEnd w:id="9"/>
      <w:bookmarkEnd w:id="10"/>
    </w:p>
    <w:p w:rsidR="006C47EB" w:rsidRDefault="00DF22DD" w:rsidP="000B77FD">
      <w:pPr>
        <w:ind w:firstLine="420"/>
      </w:pPr>
      <w:r w:rsidRPr="00501266">
        <w:rPr>
          <w:rFonts w:hint="eastAsia"/>
        </w:rPr>
        <w:t>中共中央、国务院发布的《生态文明体制改革总体方案》提出建立统一的绿色产品体系，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w:t>
      </w:r>
      <w:proofErr w:type="gramStart"/>
      <w:r w:rsidRPr="00501266">
        <w:rPr>
          <w:rFonts w:hint="eastAsia"/>
        </w:rPr>
        <w:t>侧改革</w:t>
      </w:r>
      <w:proofErr w:type="gramEnd"/>
      <w:r w:rsidRPr="00501266">
        <w:rPr>
          <w:rFonts w:hint="eastAsia"/>
        </w:rPr>
        <w:t>和消费升级重点领域和方向之一，并提出全面提高标准化水平，加快制定和完善重点领域及新兴业态的相关标准。</w:t>
      </w:r>
      <w:r w:rsidRPr="00501266">
        <w:rPr>
          <w:rFonts w:hint="eastAsia"/>
        </w:rPr>
        <w:t>2015</w:t>
      </w:r>
      <w:r w:rsidRPr="00501266">
        <w:rPr>
          <w:rFonts w:hint="eastAsia"/>
        </w:rPr>
        <w:t>年，习近平总书记提出了“供给侧结构性改革”重大目标，要求用改革的办法推进结构调整，矫正资源配置扭曲，扩大有效供给，提高全要素生产率，促进经济社会持续、健康发展。而大力发展绿色产品，促进消费模式转变，正是供给</w:t>
      </w:r>
      <w:proofErr w:type="gramStart"/>
      <w:r w:rsidRPr="00501266">
        <w:rPr>
          <w:rFonts w:hint="eastAsia"/>
        </w:rPr>
        <w:t>侧改革</w:t>
      </w:r>
      <w:proofErr w:type="gramEnd"/>
      <w:r w:rsidRPr="00501266">
        <w:rPr>
          <w:rFonts w:hint="eastAsia"/>
        </w:rPr>
        <w:t>的关键。</w:t>
      </w:r>
      <w:r w:rsidRPr="00501266">
        <w:rPr>
          <w:rFonts w:hint="eastAsia"/>
        </w:rPr>
        <w:t>2016</w:t>
      </w:r>
      <w:r w:rsidRPr="00501266">
        <w:rPr>
          <w:rFonts w:hint="eastAsia"/>
        </w:rPr>
        <w:t>年</w:t>
      </w:r>
      <w:r w:rsidRPr="00501266">
        <w:rPr>
          <w:rFonts w:hint="eastAsia"/>
        </w:rPr>
        <w:t>4</w:t>
      </w:r>
      <w:r w:rsidRPr="00501266">
        <w:rPr>
          <w:rFonts w:hint="eastAsia"/>
        </w:rPr>
        <w:t>月</w:t>
      </w:r>
      <w:r w:rsidRPr="00501266">
        <w:rPr>
          <w:rFonts w:hint="eastAsia"/>
        </w:rPr>
        <w:t>6</w:t>
      </w:r>
      <w:r w:rsidRPr="00501266">
        <w:rPr>
          <w:rFonts w:hint="eastAsia"/>
        </w:rPr>
        <w:t>日，李克强总理在国务院常务会议上提到，坚持标准引领，建设制造强国，是结构性改革尤其是供给侧结构性改革的重要内容，有利于</w:t>
      </w:r>
      <w:r w:rsidRPr="00BF79DE">
        <w:rPr>
          <w:rFonts w:hint="eastAsia"/>
        </w:rPr>
        <w:t>改善供给、扩大需求，促进产品产业迈向中高端，同时提出要打一场制造业的“攻坚战”，用先进表彰倒逼“中国制造”升级。如何利用标准化手段，提高绿色供给，引领绿色消费，推进供给</w:t>
      </w:r>
      <w:r w:rsidRPr="00501266">
        <w:rPr>
          <w:rFonts w:hint="eastAsia"/>
        </w:rPr>
        <w:t>侧结构性改革，成为现阶段标准化体系建设的重要任务。</w:t>
      </w:r>
    </w:p>
    <w:p w:rsidR="0070543B" w:rsidRPr="00001CF3" w:rsidRDefault="00AC1E13" w:rsidP="000B77FD">
      <w:pPr>
        <w:ind w:firstLine="420"/>
      </w:pPr>
      <w:r w:rsidRPr="00AC1E13">
        <w:rPr>
          <w:rFonts w:hint="eastAsia"/>
        </w:rPr>
        <w:t>根据《关于发布</w:t>
      </w:r>
      <w:r w:rsidRPr="00AC1E13">
        <w:t>&lt;</w:t>
      </w:r>
      <w:r w:rsidRPr="00AC1E13">
        <w:rPr>
          <w:rFonts w:hint="eastAsia"/>
        </w:rPr>
        <w:t>中国有色金属工业协会标准管理办法</w:t>
      </w:r>
      <w:r w:rsidRPr="00AC1E13">
        <w:t>&gt;</w:t>
      </w:r>
      <w:r w:rsidRPr="00AC1E13">
        <w:rPr>
          <w:rFonts w:hint="eastAsia"/>
        </w:rPr>
        <w:t>（试行）的通知》（中</w:t>
      </w:r>
      <w:proofErr w:type="gramStart"/>
      <w:r w:rsidRPr="00AC1E13">
        <w:rPr>
          <w:rFonts w:hint="eastAsia"/>
        </w:rPr>
        <w:t>色协科</w:t>
      </w:r>
      <w:proofErr w:type="gramEnd"/>
      <w:r w:rsidRPr="00AC1E13">
        <w:rPr>
          <w:rFonts w:hint="eastAsia"/>
        </w:rPr>
        <w:t>字〔</w:t>
      </w:r>
      <w:r w:rsidRPr="00AC1E13">
        <w:t>2016</w:t>
      </w:r>
      <w:r w:rsidRPr="00AC1E13">
        <w:rPr>
          <w:rFonts w:hint="eastAsia"/>
        </w:rPr>
        <w:t>〕</w:t>
      </w:r>
      <w:r w:rsidRPr="00AC1E13">
        <w:t>178</w:t>
      </w:r>
      <w:r w:rsidRPr="00AC1E13">
        <w:rPr>
          <w:rFonts w:hint="eastAsia"/>
        </w:rPr>
        <w:t>号）精神，经研究，中国有色金属工业协会以中</w:t>
      </w:r>
      <w:proofErr w:type="gramStart"/>
      <w:r w:rsidRPr="00AC1E13">
        <w:rPr>
          <w:rFonts w:hint="eastAsia"/>
        </w:rPr>
        <w:t>色协科</w:t>
      </w:r>
      <w:proofErr w:type="gramEnd"/>
      <w:r w:rsidRPr="00AC1E13">
        <w:rPr>
          <w:rFonts w:hint="eastAsia"/>
        </w:rPr>
        <w:t>字〔</w:t>
      </w:r>
      <w:r w:rsidRPr="00AC1E13">
        <w:t>2017</w:t>
      </w:r>
      <w:r w:rsidRPr="00AC1E13">
        <w:rPr>
          <w:rFonts w:hint="eastAsia"/>
        </w:rPr>
        <w:t>〕</w:t>
      </w:r>
      <w:r w:rsidRPr="00AC1E13">
        <w:t>76</w:t>
      </w:r>
      <w:r w:rsidRPr="00AC1E13">
        <w:rPr>
          <w:rFonts w:hint="eastAsia"/>
        </w:rPr>
        <w:t>号文下达了</w:t>
      </w:r>
      <w:r w:rsidRPr="00AC1E13">
        <w:t>2017</w:t>
      </w:r>
      <w:r w:rsidRPr="00AC1E13">
        <w:rPr>
          <w:rFonts w:hint="eastAsia"/>
        </w:rPr>
        <w:t>年第二批协会标准制修改订计划，《绿色设计产品评价技术规范</w:t>
      </w:r>
      <w:r w:rsidRPr="00AC1E13">
        <w:t xml:space="preserve"> </w:t>
      </w:r>
      <w:r w:rsidR="00D235DB">
        <w:rPr>
          <w:rFonts w:hint="eastAsia"/>
        </w:rPr>
        <w:t>稀土湿法冶炼分离产品</w:t>
      </w:r>
      <w:r w:rsidRPr="00AC1E13">
        <w:rPr>
          <w:rFonts w:hint="eastAsia"/>
        </w:rPr>
        <w:t>》是其中一项，技术归口单位是全国有色金属标准化技术委员会。</w:t>
      </w:r>
    </w:p>
    <w:p w:rsidR="00615BC1" w:rsidRPr="00046F4E" w:rsidRDefault="00FC0093" w:rsidP="00087840">
      <w:pPr>
        <w:pStyle w:val="2"/>
      </w:pPr>
      <w:bookmarkStart w:id="11" w:name="_Toc497309497"/>
      <w:bookmarkStart w:id="12" w:name="_Toc508985097"/>
      <w:bookmarkStart w:id="13" w:name="_Toc511234380"/>
      <w:r>
        <w:t>1</w:t>
      </w:r>
      <w:r w:rsidR="00087840">
        <w:t xml:space="preserve">.3 </w:t>
      </w:r>
      <w:r w:rsidR="00615BC1" w:rsidRPr="00046F4E">
        <w:t>项目编制</w:t>
      </w:r>
      <w:proofErr w:type="gramStart"/>
      <w:r w:rsidR="00615BC1" w:rsidRPr="00046F4E">
        <w:t>组单位</w:t>
      </w:r>
      <w:proofErr w:type="gramEnd"/>
      <w:r w:rsidR="00615BC1" w:rsidRPr="00046F4E">
        <w:t>简况</w:t>
      </w:r>
      <w:bookmarkEnd w:id="11"/>
      <w:bookmarkEnd w:id="12"/>
      <w:bookmarkEnd w:id="13"/>
    </w:p>
    <w:p w:rsidR="00615BC1" w:rsidRPr="00046F4E" w:rsidRDefault="00FC0093" w:rsidP="00DD390D">
      <w:pPr>
        <w:pStyle w:val="3"/>
        <w:spacing w:before="156" w:after="156"/>
        <w:ind w:left="0"/>
        <w:rPr>
          <w:noProof/>
        </w:rPr>
      </w:pPr>
      <w:bookmarkStart w:id="14" w:name="_Toc458287585"/>
      <w:bookmarkStart w:id="15" w:name="_Toc497309498"/>
      <w:bookmarkStart w:id="16" w:name="_Toc508985098"/>
      <w:bookmarkStart w:id="17" w:name="_Toc511234381"/>
      <w:r>
        <w:rPr>
          <w:noProof/>
        </w:rPr>
        <w:t>1.3.1</w:t>
      </w:r>
      <w:r w:rsidR="008A4131">
        <w:rPr>
          <w:noProof/>
        </w:rPr>
        <w:t xml:space="preserve"> </w:t>
      </w:r>
      <w:r w:rsidR="00615BC1" w:rsidRPr="00046F4E">
        <w:rPr>
          <w:noProof/>
        </w:rPr>
        <w:t>编制组成员单位</w:t>
      </w:r>
      <w:bookmarkEnd w:id="14"/>
      <w:bookmarkEnd w:id="15"/>
      <w:bookmarkEnd w:id="16"/>
      <w:bookmarkEnd w:id="17"/>
    </w:p>
    <w:p w:rsidR="007B4304" w:rsidRDefault="00615BC1" w:rsidP="00615BC1">
      <w:pPr>
        <w:ind w:firstLine="420"/>
      </w:pPr>
      <w:r w:rsidRPr="00046F4E">
        <w:t>本项目由</w:t>
      </w:r>
      <w:r w:rsidR="006A2611" w:rsidRPr="006A2611">
        <w:rPr>
          <w:rFonts w:hint="eastAsia"/>
        </w:rPr>
        <w:t>有</w:t>
      </w:r>
      <w:proofErr w:type="gramStart"/>
      <w:r w:rsidR="006A2611" w:rsidRPr="006A2611">
        <w:rPr>
          <w:rFonts w:hint="eastAsia"/>
        </w:rPr>
        <w:t>研</w:t>
      </w:r>
      <w:proofErr w:type="gramEnd"/>
      <w:r w:rsidR="006A2611" w:rsidRPr="006A2611">
        <w:rPr>
          <w:rFonts w:hint="eastAsia"/>
        </w:rPr>
        <w:t>科技集团有限公司</w:t>
      </w:r>
      <w:r w:rsidR="00FE0C16" w:rsidRPr="00FE0C16">
        <w:rPr>
          <w:rFonts w:hint="eastAsia"/>
        </w:rPr>
        <w:t>、</w:t>
      </w:r>
      <w:r>
        <w:rPr>
          <w:rFonts w:hint="eastAsia"/>
        </w:rPr>
        <w:t>稀土材料国家工程研究中心、</w:t>
      </w:r>
      <w:r w:rsidRPr="00DF545A">
        <w:t>中国稀有稀土股份有限公司</w:t>
      </w:r>
      <w:r>
        <w:rPr>
          <w:rFonts w:hint="eastAsia"/>
        </w:rPr>
        <w:t>、有</w:t>
      </w:r>
      <w:proofErr w:type="gramStart"/>
      <w:r>
        <w:rPr>
          <w:rFonts w:hint="eastAsia"/>
        </w:rPr>
        <w:t>研</w:t>
      </w:r>
      <w:proofErr w:type="gramEnd"/>
      <w:r>
        <w:rPr>
          <w:rFonts w:hint="eastAsia"/>
        </w:rPr>
        <w:t>稀土新材料股份有限公司、</w:t>
      </w:r>
      <w:r w:rsidRPr="005E6BC6">
        <w:rPr>
          <w:rFonts w:hint="eastAsia"/>
        </w:rPr>
        <w:t>先进稀土材料产业技术创新战略联盟</w:t>
      </w:r>
      <w:r>
        <w:rPr>
          <w:rFonts w:hint="eastAsia"/>
        </w:rPr>
        <w:t>、甘肃稀土新材料股份有限公司、福建省长</w:t>
      </w:r>
      <w:proofErr w:type="gramStart"/>
      <w:r>
        <w:rPr>
          <w:rFonts w:hint="eastAsia"/>
        </w:rPr>
        <w:t>汀</w:t>
      </w:r>
      <w:proofErr w:type="gramEnd"/>
      <w:r>
        <w:rPr>
          <w:rFonts w:hint="eastAsia"/>
        </w:rPr>
        <w:t>金龙稀土有限公司等单位</w:t>
      </w:r>
      <w:r w:rsidRPr="00046F4E">
        <w:t>共同起草，这些编制组成员单位均是我国《</w:t>
      </w:r>
      <w:r w:rsidRPr="00FE0C16">
        <w:t>绿色设计产品评价技术规范</w:t>
      </w:r>
      <w:r w:rsidRPr="00FE0C16">
        <w:rPr>
          <w:rFonts w:hint="eastAsia"/>
        </w:rPr>
        <w:t xml:space="preserve"> </w:t>
      </w:r>
      <w:r w:rsidR="00D235DB">
        <w:rPr>
          <w:rFonts w:hint="eastAsia"/>
        </w:rPr>
        <w:t>稀土湿法冶炼分离产品</w:t>
      </w:r>
      <w:r w:rsidRPr="00046F4E">
        <w:t>》的主要生产、科研、产品检测或使用单位。</w:t>
      </w:r>
    </w:p>
    <w:p w:rsidR="00615BC1" w:rsidRPr="00DF22DD" w:rsidRDefault="00FC0093" w:rsidP="00DD390D">
      <w:pPr>
        <w:pStyle w:val="3"/>
        <w:spacing w:before="156" w:after="156"/>
        <w:ind w:left="0"/>
        <w:rPr>
          <w:noProof/>
        </w:rPr>
      </w:pPr>
      <w:bookmarkStart w:id="18" w:name="_Toc458287586"/>
      <w:bookmarkStart w:id="19" w:name="_Toc497309499"/>
      <w:bookmarkStart w:id="20" w:name="_Toc508985099"/>
      <w:bookmarkStart w:id="21" w:name="_Toc511234382"/>
      <w:r>
        <w:rPr>
          <w:noProof/>
        </w:rPr>
        <w:t xml:space="preserve">1.3.2 </w:t>
      </w:r>
      <w:r w:rsidR="00615BC1" w:rsidRPr="00046F4E">
        <w:rPr>
          <w:noProof/>
        </w:rPr>
        <w:t>主编单位简介</w:t>
      </w:r>
      <w:bookmarkEnd w:id="18"/>
      <w:bookmarkEnd w:id="19"/>
      <w:bookmarkEnd w:id="20"/>
      <w:bookmarkEnd w:id="21"/>
    </w:p>
    <w:p w:rsidR="00DD390D" w:rsidRPr="000B77FD" w:rsidRDefault="006A2611" w:rsidP="006A2611">
      <w:pPr>
        <w:ind w:firstLine="420"/>
      </w:pPr>
      <w:r w:rsidRPr="000B77FD">
        <w:rPr>
          <w:rFonts w:hint="eastAsia"/>
        </w:rPr>
        <w:t>有</w:t>
      </w:r>
      <w:proofErr w:type="gramStart"/>
      <w:r w:rsidRPr="000B77FD">
        <w:rPr>
          <w:rFonts w:hint="eastAsia"/>
        </w:rPr>
        <w:t>研</w:t>
      </w:r>
      <w:proofErr w:type="gramEnd"/>
      <w:r w:rsidRPr="000B77FD">
        <w:rPr>
          <w:rFonts w:hint="eastAsia"/>
        </w:rPr>
        <w:t>科技集团有限公司（原</w:t>
      </w:r>
      <w:r w:rsidRPr="000B77FD">
        <w:t>北京有色金属研究总院</w:t>
      </w:r>
      <w:r w:rsidRPr="000B77FD">
        <w:rPr>
          <w:rFonts w:hint="eastAsia"/>
        </w:rPr>
        <w:t>）</w:t>
      </w:r>
      <w:r w:rsidRPr="000B77FD">
        <w:t>成立于</w:t>
      </w:r>
      <w:r w:rsidRPr="000B77FD">
        <w:t>1952</w:t>
      </w:r>
      <w:r w:rsidRPr="000B77FD">
        <w:t>年，是我国有色金属行业规模最大的综合性研究开发机构，中央直属大型科技企业。是国家首批百家创新型企业。自</w:t>
      </w:r>
      <w:r w:rsidRPr="000B77FD">
        <w:t>1956</w:t>
      </w:r>
      <w:r w:rsidRPr="000B77FD">
        <w:t>年开始从事稀土研究开发工作，是我国重要的稀土研究、工程化及产业化技术开发和应用推广机构，拥有稀土材料国家工程研究中心、全国稀土农用中心两个国家级稀土研究平台。先后承担了</w:t>
      </w:r>
      <w:r w:rsidRPr="000B77FD">
        <w:t>300</w:t>
      </w:r>
      <w:r w:rsidRPr="000B77FD">
        <w:t>多项国家、省部委的重要研究课题，获得国家级、省部级科技奖</w:t>
      </w:r>
      <w:r w:rsidRPr="000B77FD">
        <w:t>135</w:t>
      </w:r>
      <w:r w:rsidRPr="000B77FD">
        <w:t>项，研究成果</w:t>
      </w:r>
      <w:r w:rsidRPr="000B77FD">
        <w:t>50%</w:t>
      </w:r>
      <w:r w:rsidRPr="000B77FD">
        <w:t>以上应用于工业生产，申请国家发明专利</w:t>
      </w:r>
      <w:r w:rsidRPr="000B77FD">
        <w:t>260</w:t>
      </w:r>
      <w:r w:rsidRPr="000B77FD">
        <w:t>多项，国际专利</w:t>
      </w:r>
      <w:r w:rsidRPr="000B77FD">
        <w:t> 35</w:t>
      </w:r>
      <w:r w:rsidRPr="000B77FD">
        <w:t>项，授</w:t>
      </w:r>
      <w:r w:rsidRPr="000B77FD">
        <w:lastRenderedPageBreak/>
        <w:t>权专利</w:t>
      </w:r>
      <w:r w:rsidRPr="000B77FD">
        <w:t>132</w:t>
      </w:r>
      <w:r w:rsidRPr="000B77FD">
        <w:t>项，并向国内外转让了</w:t>
      </w:r>
      <w:r w:rsidRPr="000B77FD">
        <w:t>70</w:t>
      </w:r>
      <w:r w:rsidRPr="000B77FD">
        <w:t>余项（</w:t>
      </w:r>
      <w:r w:rsidRPr="000B77FD">
        <w:t>150</w:t>
      </w:r>
      <w:r w:rsidRPr="000B77FD">
        <w:t>余次）先进的稀土冶炼分离工艺及稀土材料制备技术，为我国稀土工业体系的建立和发展</w:t>
      </w:r>
      <w:proofErr w:type="gramStart"/>
      <w:r w:rsidRPr="000B77FD">
        <w:t>作出</w:t>
      </w:r>
      <w:proofErr w:type="gramEnd"/>
      <w:r w:rsidRPr="000B77FD">
        <w:t>了重大的贡献。</w:t>
      </w:r>
    </w:p>
    <w:p w:rsidR="00890D9F" w:rsidRPr="000B77FD" w:rsidRDefault="00890D9F" w:rsidP="006A2611">
      <w:pPr>
        <w:ind w:firstLine="420"/>
      </w:pPr>
      <w:r w:rsidRPr="000B77FD">
        <w:rPr>
          <w:rFonts w:hint="eastAsia"/>
        </w:rPr>
        <w:t>公司一直积极参与标准的制修订工作，先后牵头</w:t>
      </w:r>
      <w:r w:rsidRPr="000B77FD">
        <w:t>/</w:t>
      </w:r>
      <w:r w:rsidRPr="000B77FD">
        <w:rPr>
          <w:rFonts w:hint="eastAsia"/>
        </w:rPr>
        <w:t>参与制定了</w:t>
      </w:r>
      <w:r w:rsidR="00BF7669" w:rsidRPr="00C9051C">
        <w:rPr>
          <w:rFonts w:hint="eastAsia"/>
        </w:rPr>
        <w:t>《稀土工业污染物排放标准》</w:t>
      </w:r>
      <w:r w:rsidR="00BF7669">
        <w:rPr>
          <w:rFonts w:hint="eastAsia"/>
        </w:rPr>
        <w:t>、</w:t>
      </w:r>
      <w:r w:rsidRPr="000B77FD">
        <w:rPr>
          <w:rFonts w:hint="eastAsia"/>
        </w:rPr>
        <w:t>《稀土术语</w:t>
      </w:r>
      <w:r w:rsidRPr="000B77FD">
        <w:t>-</w:t>
      </w:r>
      <w:r w:rsidRPr="000B77FD">
        <w:rPr>
          <w:rFonts w:hint="eastAsia"/>
        </w:rPr>
        <w:t>稀土金属及合金》、《稀土术语</w:t>
      </w:r>
      <w:r w:rsidRPr="000B77FD">
        <w:t>-</w:t>
      </w:r>
      <w:r w:rsidRPr="000B77FD">
        <w:rPr>
          <w:rFonts w:hint="eastAsia"/>
        </w:rPr>
        <w:t>稀土矿产品及化合物》、《钕铁硼速凝薄片合金》、《钇铝合金》、《金属钬》、《高纯金属镝》、《高纯金属铽》等</w:t>
      </w:r>
      <w:r w:rsidRPr="000B77FD">
        <w:t>40</w:t>
      </w:r>
      <w:r w:rsidRPr="000B77FD">
        <w:rPr>
          <w:rFonts w:hint="eastAsia"/>
        </w:rPr>
        <w:t>多项稀土国际标准、国家标准、行业标准，为本项目的顺利实施提供坚实的技术基础和人员保障。</w:t>
      </w:r>
    </w:p>
    <w:p w:rsidR="008A4131" w:rsidRPr="00D54711" w:rsidRDefault="008A4131" w:rsidP="00D54711">
      <w:pPr>
        <w:pStyle w:val="3"/>
        <w:spacing w:before="156" w:after="156"/>
        <w:ind w:left="0"/>
        <w:rPr>
          <w:noProof/>
        </w:rPr>
      </w:pPr>
      <w:bookmarkStart w:id="22" w:name="_Toc511234383"/>
      <w:r w:rsidRPr="00D54711">
        <w:rPr>
          <w:noProof/>
        </w:rPr>
        <w:t xml:space="preserve">1.3.3 </w:t>
      </w:r>
      <w:r w:rsidRPr="00D54711">
        <w:rPr>
          <w:rFonts w:hint="eastAsia"/>
          <w:noProof/>
        </w:rPr>
        <w:t>参与单位简介</w:t>
      </w:r>
      <w:bookmarkEnd w:id="22"/>
    </w:p>
    <w:p w:rsidR="008A4131" w:rsidRPr="00D54711" w:rsidRDefault="008A4131" w:rsidP="008A4131">
      <w:pPr>
        <w:ind w:firstLine="422"/>
        <w:rPr>
          <w:b/>
        </w:rPr>
      </w:pPr>
      <w:r w:rsidRPr="00D54711">
        <w:rPr>
          <w:b/>
        </w:rPr>
        <w:t>1</w:t>
      </w:r>
      <w:r w:rsidRPr="00D54711">
        <w:rPr>
          <w:rFonts w:hint="eastAsia"/>
          <w:b/>
        </w:rPr>
        <w:t>、中国稀有稀土集团有限公司</w:t>
      </w:r>
    </w:p>
    <w:p w:rsidR="008A4131" w:rsidRPr="00D54711" w:rsidRDefault="008A4131" w:rsidP="008A4131">
      <w:pPr>
        <w:ind w:firstLine="420"/>
      </w:pPr>
      <w:r w:rsidRPr="00D54711">
        <w:rPr>
          <w:rFonts w:hint="eastAsia"/>
        </w:rPr>
        <w:t>中国稀有稀土公司隶属于中国铝业公司，拥有稀土运营资产超过</w:t>
      </w:r>
      <w:r w:rsidRPr="00D54711">
        <w:t>34</w:t>
      </w:r>
      <w:r w:rsidRPr="00D54711">
        <w:rPr>
          <w:rFonts w:hint="eastAsia"/>
        </w:rPr>
        <w:t>亿元，拥有探矿权及采矿权的稀土矿资源量、稀土分离能力合计超过</w:t>
      </w:r>
      <w:r w:rsidRPr="00D54711">
        <w:t>3</w:t>
      </w:r>
      <w:r w:rsidRPr="00D54711">
        <w:rPr>
          <w:rFonts w:hint="eastAsia"/>
        </w:rPr>
        <w:t>万吨</w:t>
      </w:r>
      <w:r w:rsidRPr="00D54711">
        <w:t>/</w:t>
      </w:r>
      <w:r w:rsidRPr="00D54711">
        <w:rPr>
          <w:rFonts w:hint="eastAsia"/>
        </w:rPr>
        <w:t>年，已逐步形成了以广西为基础的资源保障基地，以广西、江苏、四川、山东三地分离企业为基础的分离冶炼基地的产业布局。</w:t>
      </w:r>
    </w:p>
    <w:p w:rsidR="008A4131" w:rsidRPr="00D54711" w:rsidRDefault="008A4131" w:rsidP="008A4131">
      <w:pPr>
        <w:ind w:firstLine="420"/>
      </w:pPr>
      <w:r w:rsidRPr="00D54711">
        <w:rPr>
          <w:rFonts w:hint="eastAsia"/>
        </w:rPr>
        <w:t>中国稀有稀土旗下已拥有中铝广西有色稀土开发有限公司、中铝稀土（江苏）有限公司、中铝稀土（山东）有限公司和中铝四川稀土公司等</w:t>
      </w:r>
      <w:r w:rsidRPr="00D54711">
        <w:t>4</w:t>
      </w:r>
      <w:r w:rsidRPr="00D54711">
        <w:rPr>
          <w:rFonts w:hint="eastAsia"/>
        </w:rPr>
        <w:t>个稀土研发、生产平台，并与乐山盛和稀土、中国钢</w:t>
      </w:r>
      <w:proofErr w:type="gramStart"/>
      <w:r w:rsidRPr="00D54711">
        <w:rPr>
          <w:rFonts w:hint="eastAsia"/>
        </w:rPr>
        <w:t>研</w:t>
      </w:r>
      <w:proofErr w:type="gramEnd"/>
      <w:r w:rsidRPr="00D54711">
        <w:rPr>
          <w:rFonts w:hint="eastAsia"/>
        </w:rPr>
        <w:t>稀土结成了紧密的合作关系，目前已获得</w:t>
      </w:r>
      <w:r w:rsidRPr="00D54711">
        <w:t>1</w:t>
      </w:r>
      <w:r w:rsidRPr="00D54711">
        <w:rPr>
          <w:rFonts w:hint="eastAsia"/>
        </w:rPr>
        <w:t>本离子型稀土采矿权证，</w:t>
      </w:r>
      <w:r w:rsidRPr="00D54711">
        <w:t>3</w:t>
      </w:r>
      <w:r w:rsidRPr="00D54711">
        <w:rPr>
          <w:rFonts w:hint="eastAsia"/>
        </w:rPr>
        <w:t>本轻稀土采矿权证，共</w:t>
      </w:r>
      <w:r w:rsidRPr="00D54711">
        <w:t>4</w:t>
      </w:r>
      <w:r w:rsidRPr="00D54711">
        <w:rPr>
          <w:rFonts w:hint="eastAsia"/>
        </w:rPr>
        <w:t>家稀土矿山企业，</w:t>
      </w:r>
      <w:r w:rsidRPr="00D54711">
        <w:t>8</w:t>
      </w:r>
      <w:r w:rsidRPr="00D54711">
        <w:rPr>
          <w:rFonts w:hint="eastAsia"/>
        </w:rPr>
        <w:t>家冶炼分离企业，开采能力</w:t>
      </w:r>
      <w:r w:rsidRPr="00D54711">
        <w:t>1.5</w:t>
      </w:r>
      <w:r w:rsidRPr="00D54711">
        <w:rPr>
          <w:rFonts w:hint="eastAsia"/>
        </w:rPr>
        <w:t>万吨，冶炼分离产能近</w:t>
      </w:r>
      <w:r w:rsidRPr="00D54711">
        <w:t>3</w:t>
      </w:r>
      <w:r w:rsidRPr="00D54711">
        <w:rPr>
          <w:rFonts w:hint="eastAsia"/>
        </w:rPr>
        <w:t>万吨，可生产离子型稀土精矿、氟碳铈矿精矿，各种稀土氧化物。</w:t>
      </w:r>
    </w:p>
    <w:p w:rsidR="008A4131" w:rsidRPr="00D54711" w:rsidRDefault="008A4131" w:rsidP="008A4131">
      <w:pPr>
        <w:ind w:firstLine="422"/>
        <w:rPr>
          <w:b/>
        </w:rPr>
      </w:pPr>
      <w:r w:rsidRPr="00D54711">
        <w:rPr>
          <w:b/>
        </w:rPr>
        <w:t>2</w:t>
      </w:r>
      <w:r w:rsidRPr="00D54711">
        <w:rPr>
          <w:rFonts w:hint="eastAsia"/>
          <w:b/>
        </w:rPr>
        <w:t>、甘肃稀土新材料股份有限公司</w:t>
      </w:r>
    </w:p>
    <w:p w:rsidR="008A4131" w:rsidRPr="00D54711" w:rsidRDefault="008A4131" w:rsidP="008A4131">
      <w:pPr>
        <w:ind w:firstLine="420"/>
      </w:pPr>
      <w:r w:rsidRPr="00D54711">
        <w:rPr>
          <w:rFonts w:hint="eastAsia"/>
        </w:rPr>
        <w:t>甘肃稀土新材料股份有限公司（简称甘肃稀土），是中国稀土工业的奠基型企业之一。</w:t>
      </w:r>
    </w:p>
    <w:p w:rsidR="008A4131" w:rsidRPr="00D54711" w:rsidRDefault="008A4131" w:rsidP="008A4131">
      <w:pPr>
        <w:ind w:firstLine="420"/>
      </w:pPr>
      <w:r w:rsidRPr="00D54711">
        <w:rPr>
          <w:rFonts w:hint="eastAsia"/>
        </w:rPr>
        <w:t>甘肃稀土是中国从事稀土矿冶炼、分离及应用产品生产规模最大的稀土生产企业之一，稀土生产技术主要来自北京有色金属研究总院。具有年处理稀土精矿</w:t>
      </w:r>
      <w:r w:rsidRPr="00D54711">
        <w:t>3</w:t>
      </w:r>
      <w:r w:rsidRPr="00D54711">
        <w:rPr>
          <w:rFonts w:hint="eastAsia"/>
        </w:rPr>
        <w:t>万吨的稀土冶炼分离能力，氯化稀土分组及转型能力达</w:t>
      </w:r>
      <w:r w:rsidRPr="00D54711">
        <w:t>2</w:t>
      </w:r>
      <w:r w:rsidRPr="00D54711">
        <w:rPr>
          <w:rFonts w:hint="eastAsia"/>
        </w:rPr>
        <w:t>万吨，可为各类客户提供氯化稀土类产品、各种混合、单一稀土氧化物产品、稀土氟化物产品、各种稀土盐类产品、稀土金属类产品、稀土抛光材料、稀土储氢材料、稀土磁性材料，稀土荧光材料等</w:t>
      </w:r>
      <w:r w:rsidRPr="00D54711">
        <w:t>9</w:t>
      </w:r>
      <w:r w:rsidRPr="00D54711">
        <w:rPr>
          <w:rFonts w:hint="eastAsia"/>
        </w:rPr>
        <w:t>大系列</w:t>
      </w:r>
      <w:r w:rsidRPr="00D54711">
        <w:t>80</w:t>
      </w:r>
      <w:r w:rsidRPr="00D54711">
        <w:rPr>
          <w:rFonts w:hint="eastAsia"/>
        </w:rPr>
        <w:t>多个品种</w:t>
      </w:r>
      <w:r w:rsidRPr="00D54711">
        <w:t>200</w:t>
      </w:r>
      <w:r w:rsidRPr="00D54711">
        <w:rPr>
          <w:rFonts w:hint="eastAsia"/>
        </w:rPr>
        <w:t>多个规格的产品。</w:t>
      </w:r>
    </w:p>
    <w:p w:rsidR="008A4131" w:rsidRPr="00D54711" w:rsidRDefault="008A4131" w:rsidP="008A4131">
      <w:pPr>
        <w:ind w:firstLine="422"/>
        <w:rPr>
          <w:b/>
        </w:rPr>
      </w:pPr>
      <w:r w:rsidRPr="00D54711">
        <w:rPr>
          <w:b/>
        </w:rPr>
        <w:t>3</w:t>
      </w:r>
      <w:r w:rsidRPr="00D54711">
        <w:rPr>
          <w:rFonts w:hint="eastAsia"/>
          <w:b/>
        </w:rPr>
        <w:t>、福建省长</w:t>
      </w:r>
      <w:proofErr w:type="gramStart"/>
      <w:r w:rsidRPr="00D54711">
        <w:rPr>
          <w:rFonts w:hint="eastAsia"/>
          <w:b/>
        </w:rPr>
        <w:t>汀</w:t>
      </w:r>
      <w:proofErr w:type="gramEnd"/>
      <w:r w:rsidRPr="00D54711">
        <w:rPr>
          <w:rFonts w:hint="eastAsia"/>
          <w:b/>
        </w:rPr>
        <w:t>金龙稀土有限公司</w:t>
      </w:r>
    </w:p>
    <w:p w:rsidR="008A4131" w:rsidRDefault="008A4131" w:rsidP="008A4131">
      <w:pPr>
        <w:ind w:firstLine="420"/>
      </w:pPr>
      <w:r w:rsidRPr="00D54711">
        <w:rPr>
          <w:rFonts w:hint="eastAsia"/>
        </w:rPr>
        <w:t>隶属厦门钨业股份有限公司（简称厦门钨业）。长汀金</w:t>
      </w:r>
      <w:proofErr w:type="gramStart"/>
      <w:r w:rsidRPr="00D54711">
        <w:rPr>
          <w:rFonts w:hint="eastAsia"/>
        </w:rPr>
        <w:t>龙主要</w:t>
      </w:r>
      <w:proofErr w:type="gramEnd"/>
      <w:r w:rsidRPr="00D54711">
        <w:rPr>
          <w:rFonts w:hint="eastAsia"/>
        </w:rPr>
        <w:t>从事稀土冶炼分离和稀土特种金属及合金生产，冶炼分离产能</w:t>
      </w:r>
      <w:r w:rsidRPr="00D54711">
        <w:t>5000</w:t>
      </w:r>
      <w:r w:rsidRPr="00D54711">
        <w:rPr>
          <w:rFonts w:hint="eastAsia"/>
        </w:rPr>
        <w:t>吨</w:t>
      </w:r>
      <w:r w:rsidRPr="00D54711">
        <w:t>/</w:t>
      </w:r>
      <w:r w:rsidRPr="00D54711">
        <w:rPr>
          <w:rFonts w:hint="eastAsia"/>
        </w:rPr>
        <w:t>年，采用钠皂化萃取分离工艺处理离子型稀土精矿，生产单一稀土氧化物，目前正在采用北京有色金属研究总院、有</w:t>
      </w:r>
      <w:proofErr w:type="gramStart"/>
      <w:r w:rsidRPr="00D54711">
        <w:rPr>
          <w:rFonts w:hint="eastAsia"/>
        </w:rPr>
        <w:t>研</w:t>
      </w:r>
      <w:proofErr w:type="gramEnd"/>
      <w:r w:rsidRPr="00D54711">
        <w:rPr>
          <w:rFonts w:hint="eastAsia"/>
        </w:rPr>
        <w:t>稀土新材料股份有限公司开发的低碳低盐无氨氮萃取分离稀土技术，改造钠皂化工艺。</w:t>
      </w:r>
    </w:p>
    <w:p w:rsidR="00EC6D8E" w:rsidRDefault="00EC6D8E" w:rsidP="00D54711">
      <w:pPr>
        <w:pStyle w:val="2"/>
      </w:pPr>
      <w:bookmarkStart w:id="23" w:name="_Toc511234384"/>
      <w:r>
        <w:rPr>
          <w:rFonts w:hint="eastAsia"/>
        </w:rPr>
        <w:t>1</w:t>
      </w:r>
      <w:r>
        <w:t xml:space="preserve">.4 </w:t>
      </w:r>
      <w:r>
        <w:rPr>
          <w:rFonts w:hint="eastAsia"/>
        </w:rPr>
        <w:t>工作过程</w:t>
      </w:r>
      <w:bookmarkEnd w:id="23"/>
    </w:p>
    <w:p w:rsidR="00EC6D8E" w:rsidRPr="00D54711" w:rsidRDefault="008B6583">
      <w:pPr>
        <w:ind w:firstLine="420"/>
        <w:rPr>
          <w:szCs w:val="21"/>
        </w:rPr>
      </w:pPr>
      <w:r w:rsidRPr="00D54711">
        <w:rPr>
          <w:rFonts w:hint="eastAsia"/>
          <w:szCs w:val="21"/>
        </w:rPr>
        <w:t>标准起草单位和参与单位</w:t>
      </w:r>
      <w:r w:rsidR="00EC6D8E" w:rsidRPr="00D54711">
        <w:rPr>
          <w:rFonts w:hint="eastAsia"/>
          <w:szCs w:val="21"/>
        </w:rPr>
        <w:t>在接到中国有色金属工业协会下达的</w:t>
      </w:r>
      <w:r w:rsidR="00166DCF" w:rsidRPr="00D54711">
        <w:rPr>
          <w:rFonts w:hint="eastAsia"/>
          <w:szCs w:val="21"/>
        </w:rPr>
        <w:t>项目</w:t>
      </w:r>
      <w:r w:rsidR="00EC6D8E" w:rsidRPr="00D54711">
        <w:rPr>
          <w:rFonts w:hint="eastAsia"/>
          <w:szCs w:val="21"/>
        </w:rPr>
        <w:t>任务后，成立了专门的《</w:t>
      </w:r>
      <w:r w:rsidRPr="007729A3">
        <w:rPr>
          <w:rFonts w:hint="eastAsia"/>
          <w:szCs w:val="21"/>
        </w:rPr>
        <w:t>绿色设计产品评价技术规范</w:t>
      </w:r>
      <w:r w:rsidRPr="007729A3">
        <w:rPr>
          <w:rFonts w:hint="eastAsia"/>
          <w:szCs w:val="21"/>
        </w:rPr>
        <w:t xml:space="preserve"> </w:t>
      </w:r>
      <w:r>
        <w:rPr>
          <w:rFonts w:hint="eastAsia"/>
          <w:szCs w:val="21"/>
        </w:rPr>
        <w:t>稀土湿法冶炼分离产品</w:t>
      </w:r>
      <w:r w:rsidR="00EC6D8E" w:rsidRPr="00D54711">
        <w:rPr>
          <w:rFonts w:hint="eastAsia"/>
          <w:szCs w:val="21"/>
        </w:rPr>
        <w:t>》编制组，其中包括领导组、技术</w:t>
      </w:r>
      <w:r w:rsidR="00EC6D8E" w:rsidRPr="00D54711">
        <w:rPr>
          <w:rFonts w:hint="eastAsia"/>
          <w:szCs w:val="21"/>
        </w:rPr>
        <w:lastRenderedPageBreak/>
        <w:t>组和专家组，并制定了相关工作计划。根据工作计划进度安排，</w:t>
      </w:r>
      <w:r w:rsidRPr="00D54711">
        <w:rPr>
          <w:rFonts w:hint="eastAsia"/>
          <w:szCs w:val="21"/>
        </w:rPr>
        <w:t>标准</w:t>
      </w:r>
      <w:r w:rsidR="00EC6D8E" w:rsidRPr="00D54711">
        <w:rPr>
          <w:rFonts w:hint="eastAsia"/>
          <w:szCs w:val="21"/>
        </w:rPr>
        <w:t>编制组收集查阅了国内外相关</w:t>
      </w:r>
      <w:r w:rsidRPr="00D54711">
        <w:rPr>
          <w:rFonts w:hint="eastAsia"/>
          <w:szCs w:val="21"/>
        </w:rPr>
        <w:t>政策、标准、</w:t>
      </w:r>
      <w:r w:rsidR="00EC6D8E" w:rsidRPr="00D54711">
        <w:rPr>
          <w:rFonts w:hint="eastAsia"/>
          <w:szCs w:val="21"/>
        </w:rPr>
        <w:t>文献，认真学习《</w:t>
      </w:r>
      <w:r w:rsidRPr="007729A3">
        <w:rPr>
          <w:rFonts w:hint="eastAsia"/>
          <w:szCs w:val="21"/>
        </w:rPr>
        <w:t>绿色设计产品评价技术规范</w:t>
      </w:r>
      <w:r w:rsidR="00EC6D8E" w:rsidRPr="00D54711">
        <w:rPr>
          <w:rFonts w:hint="eastAsia"/>
          <w:szCs w:val="21"/>
        </w:rPr>
        <w:t>》编制原则和需要注意的内容。编制组对我国稀土</w:t>
      </w:r>
      <w:r w:rsidR="00166DCF" w:rsidRPr="00D54711">
        <w:rPr>
          <w:rFonts w:hint="eastAsia"/>
          <w:szCs w:val="21"/>
        </w:rPr>
        <w:t>湿法</w:t>
      </w:r>
      <w:r w:rsidR="00EC6D8E" w:rsidRPr="00D54711">
        <w:rPr>
          <w:rFonts w:hint="eastAsia"/>
          <w:szCs w:val="21"/>
        </w:rPr>
        <w:t>冶炼企业生产现状进行调研，调研方式主要有：资料调研、网上调研、发放调研表、现场调研等。</w:t>
      </w:r>
      <w:r w:rsidR="00166DCF" w:rsidRPr="00D54711">
        <w:rPr>
          <w:rFonts w:hint="eastAsia"/>
          <w:szCs w:val="21"/>
        </w:rPr>
        <w:t>项目开展</w:t>
      </w:r>
      <w:r w:rsidR="00EC6D8E" w:rsidRPr="00D54711">
        <w:rPr>
          <w:rFonts w:hint="eastAsia"/>
          <w:szCs w:val="21"/>
        </w:rPr>
        <w:t>以来，</w:t>
      </w:r>
      <w:r w:rsidR="00166DCF" w:rsidRPr="00D54711">
        <w:rPr>
          <w:rFonts w:hint="eastAsia"/>
          <w:szCs w:val="21"/>
        </w:rPr>
        <w:t>编制</w:t>
      </w:r>
      <w:r w:rsidR="00EC6D8E" w:rsidRPr="00D54711">
        <w:rPr>
          <w:rFonts w:hint="eastAsia"/>
          <w:szCs w:val="21"/>
        </w:rPr>
        <w:t>组成员分头到江西、广东、内蒙、甘肃、江苏、四川等省市的稀土冶炼分离企业进行了实地调研，共实地调研企业</w:t>
      </w:r>
      <w:r w:rsidR="00EC6D8E" w:rsidRPr="00D54711">
        <w:rPr>
          <w:szCs w:val="21"/>
        </w:rPr>
        <w:t>20</w:t>
      </w:r>
      <w:r w:rsidR="00EC6D8E" w:rsidRPr="00D54711">
        <w:rPr>
          <w:rFonts w:hint="eastAsia"/>
          <w:szCs w:val="21"/>
        </w:rPr>
        <w:t>多家。在上述工作的基础上，经逐步修改完善，形成《</w:t>
      </w:r>
      <w:r w:rsidR="00166DCF" w:rsidRPr="007729A3">
        <w:rPr>
          <w:rFonts w:hint="eastAsia"/>
          <w:szCs w:val="21"/>
        </w:rPr>
        <w:t>绿色设计产品评价技术规范</w:t>
      </w:r>
      <w:r w:rsidR="00166DCF" w:rsidRPr="007729A3">
        <w:rPr>
          <w:rFonts w:hint="eastAsia"/>
          <w:szCs w:val="21"/>
        </w:rPr>
        <w:t xml:space="preserve"> </w:t>
      </w:r>
      <w:r w:rsidR="00166DCF">
        <w:rPr>
          <w:rFonts w:hint="eastAsia"/>
          <w:szCs w:val="21"/>
        </w:rPr>
        <w:t>稀土湿法冶炼分离产品</w:t>
      </w:r>
      <w:r w:rsidR="00EC6D8E" w:rsidRPr="00D54711">
        <w:rPr>
          <w:rFonts w:hint="eastAsia"/>
          <w:szCs w:val="21"/>
        </w:rPr>
        <w:t>》</w:t>
      </w:r>
      <w:r w:rsidR="00166DCF" w:rsidRPr="00D54711">
        <w:rPr>
          <w:rFonts w:hint="eastAsia"/>
          <w:szCs w:val="21"/>
        </w:rPr>
        <w:t>初稿。经多次讨论修改，确定</w:t>
      </w:r>
      <w:r w:rsidR="00EC6D8E" w:rsidRPr="00D54711">
        <w:rPr>
          <w:rFonts w:hint="eastAsia"/>
          <w:szCs w:val="21"/>
        </w:rPr>
        <w:t>预审稿。</w:t>
      </w:r>
    </w:p>
    <w:p w:rsidR="00143DD7" w:rsidRPr="00D54711" w:rsidRDefault="00166DCF">
      <w:pPr>
        <w:ind w:firstLine="420"/>
        <w:rPr>
          <w:szCs w:val="21"/>
        </w:rPr>
      </w:pPr>
      <w:r w:rsidRPr="00D54711">
        <w:rPr>
          <w:szCs w:val="21"/>
        </w:rPr>
        <w:t>2018</w:t>
      </w:r>
      <w:r w:rsidRPr="00D54711">
        <w:rPr>
          <w:rFonts w:hint="eastAsia"/>
          <w:szCs w:val="21"/>
        </w:rPr>
        <w:t>年</w:t>
      </w:r>
      <w:r w:rsidRPr="00D54711">
        <w:rPr>
          <w:szCs w:val="21"/>
        </w:rPr>
        <w:t>3</w:t>
      </w:r>
      <w:r w:rsidRPr="00D54711">
        <w:rPr>
          <w:rFonts w:hint="eastAsia"/>
          <w:szCs w:val="21"/>
        </w:rPr>
        <w:t>月</w:t>
      </w:r>
      <w:r w:rsidRPr="00D54711">
        <w:rPr>
          <w:szCs w:val="21"/>
        </w:rPr>
        <w:t>26</w:t>
      </w:r>
      <w:r w:rsidRPr="00D54711">
        <w:rPr>
          <w:rFonts w:hint="eastAsia"/>
          <w:szCs w:val="21"/>
        </w:rPr>
        <w:t>日</w:t>
      </w:r>
      <w:r w:rsidR="00143DD7" w:rsidRPr="00D54711">
        <w:rPr>
          <w:rFonts w:hint="eastAsia"/>
          <w:szCs w:val="21"/>
        </w:rPr>
        <w:t>，</w:t>
      </w:r>
      <w:r w:rsidRPr="00D54711">
        <w:rPr>
          <w:rFonts w:hint="eastAsia"/>
          <w:szCs w:val="21"/>
        </w:rPr>
        <w:t>全国有色金属标准化技术委员会在北京组织召开了标准预审会。</w:t>
      </w:r>
      <w:r w:rsidR="00143DD7" w:rsidRPr="00D54711">
        <w:rPr>
          <w:rFonts w:hint="eastAsia"/>
          <w:szCs w:val="21"/>
        </w:rPr>
        <w:t>会上，专家对已经形成的《</w:t>
      </w:r>
      <w:r w:rsidR="00143DD7" w:rsidRPr="007729A3">
        <w:rPr>
          <w:rFonts w:hint="eastAsia"/>
          <w:szCs w:val="21"/>
        </w:rPr>
        <w:t>绿色设计产品评价技术规范</w:t>
      </w:r>
      <w:r w:rsidR="00143DD7" w:rsidRPr="007729A3">
        <w:rPr>
          <w:rFonts w:hint="eastAsia"/>
          <w:szCs w:val="21"/>
        </w:rPr>
        <w:t xml:space="preserve"> </w:t>
      </w:r>
      <w:r w:rsidR="00143DD7">
        <w:rPr>
          <w:rFonts w:hint="eastAsia"/>
          <w:szCs w:val="21"/>
        </w:rPr>
        <w:t>稀土湿法冶炼分离产品</w:t>
      </w:r>
      <w:r w:rsidR="00143DD7" w:rsidRPr="00D54711">
        <w:rPr>
          <w:rFonts w:hint="eastAsia"/>
          <w:szCs w:val="21"/>
        </w:rPr>
        <w:t>》及其编制说明预审稿进行讨论，对文本的格式和内容提出了很好的建议，会后，编制组人员根据参会专家意见进行了修改调整，形成了征求意见稿。</w:t>
      </w:r>
    </w:p>
    <w:p w:rsidR="007B4304" w:rsidRPr="00046F4E" w:rsidRDefault="00FC0093" w:rsidP="00FC0093">
      <w:pPr>
        <w:pStyle w:val="1"/>
      </w:pPr>
      <w:bookmarkStart w:id="24" w:name="_Toc497309525"/>
      <w:bookmarkStart w:id="25" w:name="_Toc511234385"/>
      <w:r>
        <w:rPr>
          <w:rFonts w:hint="eastAsia"/>
        </w:rPr>
        <w:t>二、</w:t>
      </w:r>
      <w:r w:rsidR="007B4304" w:rsidRPr="00046F4E">
        <w:t>标准编制原则和确定标准主要内容</w:t>
      </w:r>
      <w:bookmarkEnd w:id="24"/>
      <w:bookmarkEnd w:id="25"/>
    </w:p>
    <w:p w:rsidR="007B4304" w:rsidRDefault="00087840" w:rsidP="00087840">
      <w:pPr>
        <w:pStyle w:val="2"/>
      </w:pPr>
      <w:bookmarkStart w:id="26" w:name="_Toc497309526"/>
      <w:bookmarkStart w:id="27" w:name="_Toc508985102"/>
      <w:bookmarkStart w:id="28" w:name="_Toc511234386"/>
      <w:r>
        <w:rPr>
          <w:rFonts w:hint="eastAsia"/>
        </w:rPr>
        <w:t>2</w:t>
      </w:r>
      <w:r>
        <w:t>.1</w:t>
      </w:r>
      <w:r w:rsidR="007B4304" w:rsidRPr="00046F4E">
        <w:t>编制原则</w:t>
      </w:r>
      <w:bookmarkEnd w:id="26"/>
      <w:bookmarkEnd w:id="27"/>
      <w:bookmarkEnd w:id="28"/>
    </w:p>
    <w:p w:rsidR="00F6284B" w:rsidRDefault="00581AB3" w:rsidP="00DD390D">
      <w:pPr>
        <w:pStyle w:val="3"/>
        <w:spacing w:before="156" w:after="156"/>
      </w:pPr>
      <w:bookmarkStart w:id="29" w:name="_Toc508985103"/>
      <w:bookmarkStart w:id="30" w:name="_Toc511234387"/>
      <w:r>
        <w:rPr>
          <w:rFonts w:hint="eastAsia"/>
        </w:rPr>
        <w:t>2</w:t>
      </w:r>
      <w:r>
        <w:t xml:space="preserve">.1.1 </w:t>
      </w:r>
      <w:r w:rsidR="00F6284B">
        <w:rPr>
          <w:rFonts w:hint="eastAsia"/>
        </w:rPr>
        <w:t>指标选取的原则</w:t>
      </w:r>
      <w:bookmarkEnd w:id="29"/>
      <w:bookmarkEnd w:id="30"/>
    </w:p>
    <w:p w:rsidR="00F6284B" w:rsidRDefault="00F6284B" w:rsidP="000B77FD">
      <w:pPr>
        <w:ind w:firstLine="420"/>
      </w:pPr>
      <w:r>
        <w:rPr>
          <w:rFonts w:hint="eastAsia"/>
        </w:rPr>
        <w:t>从原材料获取、产品生产、使用、废弃等生命周期阶段出发，重点分析产品在不同阶段的资源能源消耗、生态环境影响及人体健康安全影响因素，选取能够表征该类产品主要绿色特性并能量化和</w:t>
      </w:r>
      <w:proofErr w:type="gramStart"/>
      <w:r>
        <w:rPr>
          <w:rFonts w:hint="eastAsia"/>
        </w:rPr>
        <w:t>可</w:t>
      </w:r>
      <w:proofErr w:type="gramEnd"/>
      <w:r>
        <w:rPr>
          <w:rFonts w:hint="eastAsia"/>
        </w:rPr>
        <w:t>检测验证的指标构成绿色产品评价指标体系。</w:t>
      </w:r>
    </w:p>
    <w:p w:rsidR="007B4304" w:rsidRDefault="00F6284B" w:rsidP="000B77FD">
      <w:pPr>
        <w:ind w:firstLine="420"/>
      </w:pPr>
      <w:r w:rsidRPr="002861C9">
        <w:rPr>
          <w:rFonts w:hint="eastAsia"/>
        </w:rPr>
        <w:t>产品绿色性能的提升不应牺牲产品的质量性能，产品质量、安全或其他一些强制性标准应作为绿色产品评价的基础。</w:t>
      </w:r>
    </w:p>
    <w:p w:rsidR="00581AB3" w:rsidRPr="00087840" w:rsidRDefault="00581AB3" w:rsidP="00DD390D">
      <w:pPr>
        <w:pStyle w:val="3"/>
        <w:spacing w:before="156" w:after="156"/>
      </w:pPr>
      <w:bookmarkStart w:id="31" w:name="_Toc508985104"/>
      <w:bookmarkStart w:id="32" w:name="_Toc511234388"/>
      <w:r w:rsidRPr="00087840">
        <w:rPr>
          <w:rFonts w:hint="eastAsia"/>
        </w:rPr>
        <w:t>2</w:t>
      </w:r>
      <w:r w:rsidRPr="00087840">
        <w:t xml:space="preserve">.1.2 </w:t>
      </w:r>
      <w:r w:rsidRPr="00087840">
        <w:t>生命周期评价与指标评价</w:t>
      </w:r>
      <w:r w:rsidR="003941B8">
        <w:rPr>
          <w:rFonts w:hint="eastAsia"/>
        </w:rPr>
        <w:t>相结合的原则</w:t>
      </w:r>
      <w:bookmarkEnd w:id="31"/>
      <w:bookmarkEnd w:id="32"/>
    </w:p>
    <w:p w:rsidR="00581AB3" w:rsidRDefault="00087840" w:rsidP="00581AB3">
      <w:pPr>
        <w:ind w:firstLine="420"/>
      </w:pPr>
      <w:r>
        <w:rPr>
          <w:rFonts w:hint="eastAsia"/>
        </w:rPr>
        <w:t>不同类型的产品应建立不同的</w:t>
      </w:r>
      <w:r w:rsidR="00741DB3">
        <w:rPr>
          <w:rFonts w:hint="eastAsia"/>
        </w:rPr>
        <w:t>绿色</w:t>
      </w:r>
      <w:r>
        <w:rPr>
          <w:rFonts w:hint="eastAsia"/>
        </w:rPr>
        <w:t>设计评价指标体系，作为评估筛选</w:t>
      </w:r>
      <w:r w:rsidR="00741DB3">
        <w:rPr>
          <w:rFonts w:hint="eastAsia"/>
        </w:rPr>
        <w:t>绿色</w:t>
      </w:r>
      <w:r>
        <w:rPr>
          <w:rFonts w:hint="eastAsia"/>
        </w:rPr>
        <w:t>设计产品的准入条件。在满足评价指标要求的基础上，采用生命周期评价方法，开展生命周期清单分析，进行生命周期影响评价，编制生命周期报告并作为评价</w:t>
      </w:r>
      <w:r w:rsidR="00741DB3">
        <w:rPr>
          <w:rFonts w:hint="eastAsia"/>
        </w:rPr>
        <w:t>绿色</w:t>
      </w:r>
      <w:r>
        <w:rPr>
          <w:rFonts w:hint="eastAsia"/>
        </w:rPr>
        <w:t>设计产品的必要条件。</w:t>
      </w:r>
    </w:p>
    <w:p w:rsidR="00FC0093" w:rsidRDefault="00FC0093" w:rsidP="00DD390D">
      <w:pPr>
        <w:pStyle w:val="3"/>
        <w:spacing w:before="156" w:after="156"/>
      </w:pPr>
      <w:bookmarkStart w:id="33" w:name="_Toc508985105"/>
      <w:bookmarkStart w:id="34" w:name="_Toc511234389"/>
      <w:r>
        <w:rPr>
          <w:rFonts w:hint="eastAsia"/>
        </w:rPr>
        <w:t>2</w:t>
      </w:r>
      <w:r>
        <w:t xml:space="preserve">.1.3 </w:t>
      </w:r>
      <w:r>
        <w:rPr>
          <w:rFonts w:hint="eastAsia"/>
        </w:rPr>
        <w:t>环境影响种类最优选取原则</w:t>
      </w:r>
      <w:bookmarkEnd w:id="33"/>
      <w:bookmarkEnd w:id="34"/>
    </w:p>
    <w:p w:rsidR="00FC0093" w:rsidRDefault="00FC0093" w:rsidP="00581AB3">
      <w:pPr>
        <w:ind w:firstLine="420"/>
      </w:pPr>
      <w:r>
        <w:rPr>
          <w:rFonts w:hint="eastAsia"/>
        </w:rPr>
        <w:t>为降低生命周期生命评价的难度，应根据产品特点，宜选取具有影响大、社会关注度高、</w:t>
      </w:r>
      <w:r w:rsidR="00973097">
        <w:rPr>
          <w:rFonts w:hint="eastAsia"/>
        </w:rPr>
        <w:t>关键</w:t>
      </w:r>
      <w:r>
        <w:rPr>
          <w:rFonts w:hint="eastAsia"/>
        </w:rPr>
        <w:t>法律或政策明确要求的环境影响种类，通常可在气候变化、臭氧层破坏、水体生态毒性、人体毒性</w:t>
      </w:r>
      <w:r>
        <w:rPr>
          <w:rFonts w:hint="eastAsia"/>
        </w:rPr>
        <w:t>-</w:t>
      </w:r>
      <w:r>
        <w:rPr>
          <w:rFonts w:hint="eastAsia"/>
        </w:rPr>
        <w:t>癌症影响、人体毒性</w:t>
      </w:r>
      <w:r>
        <w:rPr>
          <w:rFonts w:hint="eastAsia"/>
        </w:rPr>
        <w:t>-</w:t>
      </w:r>
      <w:r>
        <w:rPr>
          <w:rFonts w:hint="eastAsia"/>
        </w:rPr>
        <w:t>非癌症影响、可吸入颗粒物、电离辐射</w:t>
      </w:r>
      <w:r>
        <w:rPr>
          <w:rFonts w:hint="eastAsia"/>
        </w:rPr>
        <w:t>-</w:t>
      </w:r>
      <w:r>
        <w:rPr>
          <w:rFonts w:hint="eastAsia"/>
        </w:rPr>
        <w:t>人体健康影响、光化学臭氧生成潜势、酸化、富营养化</w:t>
      </w:r>
      <w:r>
        <w:rPr>
          <w:rFonts w:hint="eastAsia"/>
        </w:rPr>
        <w:t>-</w:t>
      </w:r>
      <w:r>
        <w:rPr>
          <w:rFonts w:hint="eastAsia"/>
        </w:rPr>
        <w:t>陆地、富营养化</w:t>
      </w:r>
      <w:r>
        <w:rPr>
          <w:rFonts w:hint="eastAsia"/>
        </w:rPr>
        <w:t>-</w:t>
      </w:r>
      <w:r>
        <w:rPr>
          <w:rFonts w:hint="eastAsia"/>
        </w:rPr>
        <w:t>水体、水资源消耗、矿物和化石能源消耗、土地利用变化等种类中选取，选取的数量不宜太多。</w:t>
      </w:r>
    </w:p>
    <w:p w:rsidR="0002711B" w:rsidRPr="00CC0FBE" w:rsidRDefault="00FC0093" w:rsidP="00DD390D">
      <w:pPr>
        <w:pStyle w:val="3"/>
        <w:spacing w:before="156" w:after="156"/>
      </w:pPr>
      <w:bookmarkStart w:id="35" w:name="_Toc508985106"/>
      <w:bookmarkStart w:id="36" w:name="_Toc511234390"/>
      <w:r>
        <w:rPr>
          <w:rFonts w:hint="eastAsia"/>
        </w:rPr>
        <w:t>2</w:t>
      </w:r>
      <w:r>
        <w:t xml:space="preserve">.1.4 </w:t>
      </w:r>
      <w:r w:rsidR="0002711B" w:rsidRPr="00CC0FBE">
        <w:rPr>
          <w:rFonts w:hint="eastAsia"/>
        </w:rPr>
        <w:t>持续改进原则</w:t>
      </w:r>
      <w:bookmarkEnd w:id="35"/>
      <w:bookmarkEnd w:id="36"/>
    </w:p>
    <w:p w:rsidR="00FC0093" w:rsidRPr="006B49DA" w:rsidRDefault="0002711B" w:rsidP="0002711B">
      <w:pPr>
        <w:ind w:firstLine="420"/>
        <w:rPr>
          <w:rFonts w:ascii="宋体" w:hAnsi="宋体"/>
        </w:rPr>
      </w:pPr>
      <w:r w:rsidRPr="006B49DA">
        <w:rPr>
          <w:rFonts w:ascii="宋体" w:hAnsi="宋体" w:hint="eastAsia"/>
        </w:rPr>
        <w:t>指标具有一定的时效性。随着生产设备的改善、工艺的革新和技术的发展，原有的标准</w:t>
      </w:r>
      <w:r w:rsidRPr="006B49DA">
        <w:rPr>
          <w:rFonts w:ascii="宋体" w:hAnsi="宋体" w:hint="eastAsia"/>
        </w:rPr>
        <w:lastRenderedPageBreak/>
        <w:t>指标将难以起到促进企业加强管理和技术改造的作用。因此标准需要随着时间的推移和技术进步进行相应的调整和修订。</w:t>
      </w:r>
    </w:p>
    <w:p w:rsidR="006D2822" w:rsidRDefault="006D2822" w:rsidP="006D2822">
      <w:pPr>
        <w:pStyle w:val="2"/>
      </w:pPr>
      <w:bookmarkStart w:id="37" w:name="_Toc408414427"/>
      <w:bookmarkStart w:id="38" w:name="_Toc508985107"/>
      <w:bookmarkStart w:id="39" w:name="_Toc511234391"/>
      <w:r>
        <w:rPr>
          <w:rFonts w:hint="eastAsia"/>
        </w:rPr>
        <w:t>2</w:t>
      </w:r>
      <w:r>
        <w:t xml:space="preserve">.2 </w:t>
      </w:r>
      <w:r>
        <w:rPr>
          <w:rFonts w:hint="eastAsia"/>
        </w:rPr>
        <w:t>评价方法</w:t>
      </w:r>
      <w:bookmarkEnd w:id="37"/>
      <w:bookmarkEnd w:id="38"/>
      <w:bookmarkEnd w:id="39"/>
    </w:p>
    <w:p w:rsidR="00E775AD" w:rsidRDefault="00E775AD" w:rsidP="00E775AD">
      <w:pPr>
        <w:ind w:firstLine="420"/>
      </w:pPr>
      <w:r w:rsidRPr="00F476A5">
        <w:t>可按照</w:t>
      </w:r>
      <w:r w:rsidRPr="00F476A5">
        <w:t xml:space="preserve"> </w:t>
      </w:r>
      <w:r>
        <w:rPr>
          <w:rFonts w:hint="eastAsia"/>
        </w:rPr>
        <w:t>《绿色设计产品评价技术规范</w:t>
      </w:r>
      <w:r>
        <w:rPr>
          <w:rFonts w:hint="eastAsia"/>
        </w:rPr>
        <w:t xml:space="preserve"> </w:t>
      </w:r>
      <w:r w:rsidR="00D235DB">
        <w:rPr>
          <w:rFonts w:hint="eastAsia"/>
        </w:rPr>
        <w:t>稀土湿法冶炼分离产品</w:t>
      </w:r>
      <w:r>
        <w:rPr>
          <w:rFonts w:hint="eastAsia"/>
        </w:rPr>
        <w:t>》中</w:t>
      </w:r>
      <w:r>
        <w:rPr>
          <w:rFonts w:hint="eastAsia"/>
        </w:rPr>
        <w:t xml:space="preserve"> </w:t>
      </w:r>
      <w:r>
        <w:rPr>
          <w:rFonts w:hint="eastAsia"/>
        </w:rPr>
        <w:t>“</w:t>
      </w:r>
      <w:r w:rsidRPr="00F476A5">
        <w:t xml:space="preserve">4.1 </w:t>
      </w:r>
      <w:r w:rsidRPr="00F476A5">
        <w:t>基本要求</w:t>
      </w:r>
      <w:r>
        <w:rPr>
          <w:rFonts w:hint="eastAsia"/>
        </w:rPr>
        <w:t>”</w:t>
      </w:r>
      <w:r w:rsidRPr="00F476A5">
        <w:t>和</w:t>
      </w:r>
      <w:r>
        <w:rPr>
          <w:rFonts w:hint="eastAsia"/>
        </w:rPr>
        <w:t>“</w:t>
      </w:r>
      <w:r w:rsidRPr="00F476A5">
        <w:t xml:space="preserve">4.2 </w:t>
      </w:r>
      <w:r w:rsidRPr="00F476A5">
        <w:t>评价指标要求</w:t>
      </w:r>
      <w:r>
        <w:rPr>
          <w:rFonts w:hint="eastAsia"/>
        </w:rPr>
        <w:t>”</w:t>
      </w:r>
      <w:r w:rsidRPr="00F476A5">
        <w:t>开展自我评价或第三方评价，绿色设计产品同时满足以下条件，按照相关程序要求经过公示无异议后的可称为绿色设计产品。</w:t>
      </w:r>
    </w:p>
    <w:p w:rsidR="00E775AD" w:rsidRDefault="00E775AD" w:rsidP="00E775AD">
      <w:pPr>
        <w:ind w:firstLine="420"/>
      </w:pPr>
      <w:r w:rsidRPr="00F476A5">
        <w:t xml:space="preserve">a) </w:t>
      </w:r>
      <w:r w:rsidRPr="00F476A5">
        <w:t>满足基本要求和评价指标要求；</w:t>
      </w:r>
    </w:p>
    <w:p w:rsidR="00E775AD" w:rsidRDefault="00E775AD" w:rsidP="00E775AD">
      <w:pPr>
        <w:ind w:firstLine="420"/>
      </w:pPr>
      <w:r w:rsidRPr="00F476A5">
        <w:t>b</w:t>
      </w:r>
      <w:r w:rsidR="000B77FD">
        <w:rPr>
          <w:rFonts w:hint="eastAsia"/>
        </w:rPr>
        <w:t>）</w:t>
      </w:r>
      <w:r w:rsidRPr="00F476A5">
        <w:t>按照</w:t>
      </w:r>
      <w:r w:rsidRPr="00F476A5">
        <w:t xml:space="preserve"> 5 </w:t>
      </w:r>
      <w:r w:rsidRPr="00F476A5">
        <w:t>提供生命周期评价报告。</w:t>
      </w:r>
    </w:p>
    <w:p w:rsidR="00E775AD" w:rsidRPr="00E775AD" w:rsidRDefault="00E775AD" w:rsidP="00E775AD">
      <w:pPr>
        <w:ind w:firstLine="420"/>
      </w:pPr>
      <w:r w:rsidRPr="00F476A5">
        <w:t>按照</w:t>
      </w:r>
      <w:r w:rsidRPr="00F476A5">
        <w:t xml:space="preserve"> GB/T 32162 </w:t>
      </w:r>
      <w:r w:rsidRPr="00F476A5">
        <w:t>要求粘贴标识的产品以各种形式进行相关信息自我声明时，声明内容应包括但不限于</w:t>
      </w:r>
      <w:r w:rsidRPr="00F476A5">
        <w:t xml:space="preserve"> 4.1 </w:t>
      </w:r>
      <w:r w:rsidRPr="00F476A5">
        <w:t>和</w:t>
      </w:r>
      <w:r w:rsidRPr="00F476A5">
        <w:t xml:space="preserve"> 4.2 </w:t>
      </w:r>
      <w:r w:rsidRPr="00F476A5">
        <w:t>的要求，但需要提供一定的符合有关要求的验证说明材料。</w:t>
      </w:r>
    </w:p>
    <w:p w:rsidR="006D2822" w:rsidRDefault="006D2822" w:rsidP="006D2822">
      <w:pPr>
        <w:pStyle w:val="2"/>
      </w:pPr>
      <w:bookmarkStart w:id="40" w:name="_Toc508985108"/>
      <w:bookmarkStart w:id="41" w:name="_Toc511234392"/>
      <w:r>
        <w:rPr>
          <w:rFonts w:hint="eastAsia"/>
        </w:rPr>
        <w:t>2</w:t>
      </w:r>
      <w:r>
        <w:t xml:space="preserve">.3 </w:t>
      </w:r>
      <w:r>
        <w:rPr>
          <w:rFonts w:hint="eastAsia"/>
        </w:rPr>
        <w:t>评价流程</w:t>
      </w:r>
      <w:bookmarkEnd w:id="40"/>
      <w:bookmarkEnd w:id="41"/>
    </w:p>
    <w:p w:rsidR="000B77FD" w:rsidRPr="00BE5078" w:rsidRDefault="000B77FD" w:rsidP="000B77FD">
      <w:pPr>
        <w:ind w:firstLine="420"/>
      </w:pPr>
      <w:bookmarkStart w:id="42" w:name="_Toc497309527"/>
      <w:bookmarkStart w:id="43" w:name="_Toc508985109"/>
      <w:bookmarkStart w:id="44" w:name="_Toc511234393"/>
      <w:r w:rsidRPr="00BE5078">
        <w:rPr>
          <w:rFonts w:hint="eastAsia"/>
        </w:rPr>
        <w:t>根据稀土湿法冶炼分离产品的特点，明确评价的范围；根据评价指标体系中的</w:t>
      </w:r>
      <w:proofErr w:type="gramStart"/>
      <w:r w:rsidRPr="00BE5078">
        <w:rPr>
          <w:rFonts w:hint="eastAsia"/>
        </w:rPr>
        <w:t>的</w:t>
      </w:r>
      <w:proofErr w:type="gramEnd"/>
      <w:r w:rsidRPr="00BE5078">
        <w:rPr>
          <w:rFonts w:hint="eastAsia"/>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BE5078">
        <w:t>1</w:t>
      </w:r>
      <w:r w:rsidRPr="00BE5078">
        <w:rPr>
          <w:rFonts w:hint="eastAsia"/>
        </w:rPr>
        <w:t>。</w:t>
      </w:r>
    </w:p>
    <w:bookmarkStart w:id="45" w:name="_MON_1585144401"/>
    <w:bookmarkEnd w:id="45"/>
    <w:p w:rsidR="000B77FD" w:rsidRPr="00BE5078" w:rsidRDefault="000C01A5" w:rsidP="000B77FD">
      <w:pPr>
        <w:ind w:firstLineChars="0" w:firstLine="0"/>
        <w:jc w:val="center"/>
        <w:rPr>
          <w:szCs w:val="21"/>
        </w:rPr>
      </w:pPr>
      <w:r w:rsidRPr="00BE5078">
        <w:rPr>
          <w:szCs w:val="21"/>
        </w:rPr>
        <w:object w:dxaOrig="8306" w:dyaOrig="7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307pt" o:ole="">
            <v:imagedata r:id="rId15" o:title=""/>
          </v:shape>
          <o:OLEObject Type="Embed" ProgID="Word.Document.12" ShapeID="_x0000_i1025" DrawAspect="Content" ObjectID="_1586763531" r:id="rId16"/>
        </w:object>
      </w:r>
    </w:p>
    <w:p w:rsidR="000B77FD" w:rsidRPr="000B77FD" w:rsidRDefault="000B77FD" w:rsidP="000B77FD">
      <w:pPr>
        <w:ind w:firstLine="361"/>
        <w:jc w:val="center"/>
        <w:rPr>
          <w:b/>
          <w:sz w:val="18"/>
          <w:szCs w:val="18"/>
        </w:rPr>
      </w:pPr>
      <w:r w:rsidRPr="000B77FD">
        <w:rPr>
          <w:b/>
          <w:sz w:val="18"/>
          <w:szCs w:val="18"/>
        </w:rPr>
        <w:t>图</w:t>
      </w:r>
      <w:r w:rsidRPr="000B77FD">
        <w:rPr>
          <w:b/>
          <w:sz w:val="18"/>
          <w:szCs w:val="18"/>
        </w:rPr>
        <w:t xml:space="preserve">1  </w:t>
      </w:r>
      <w:r w:rsidRPr="000B77FD">
        <w:rPr>
          <w:b/>
          <w:sz w:val="18"/>
          <w:szCs w:val="18"/>
        </w:rPr>
        <w:t>稀土</w:t>
      </w:r>
      <w:r w:rsidR="00086391">
        <w:rPr>
          <w:rFonts w:hint="eastAsia"/>
          <w:b/>
          <w:sz w:val="18"/>
          <w:szCs w:val="18"/>
        </w:rPr>
        <w:t>湿法</w:t>
      </w:r>
      <w:r w:rsidRPr="000B77FD">
        <w:rPr>
          <w:b/>
          <w:sz w:val="18"/>
          <w:szCs w:val="18"/>
        </w:rPr>
        <w:t>冶炼分离绿色设计产品评价流程</w:t>
      </w:r>
    </w:p>
    <w:p w:rsidR="007B4304" w:rsidRPr="00046F4E" w:rsidRDefault="00CF6223" w:rsidP="000B77FD">
      <w:pPr>
        <w:pStyle w:val="2"/>
      </w:pPr>
      <w:r>
        <w:rPr>
          <w:rFonts w:hint="eastAsia"/>
        </w:rPr>
        <w:lastRenderedPageBreak/>
        <w:t>2</w:t>
      </w:r>
      <w:r>
        <w:t>.</w:t>
      </w:r>
      <w:r w:rsidR="006D2822">
        <w:t>4</w:t>
      </w:r>
      <w:r>
        <w:t xml:space="preserve"> </w:t>
      </w:r>
      <w:r w:rsidR="007B4304" w:rsidRPr="00046F4E">
        <w:t>确定标准主要内容</w:t>
      </w:r>
      <w:bookmarkEnd w:id="42"/>
      <w:bookmarkEnd w:id="43"/>
      <w:bookmarkEnd w:id="44"/>
    </w:p>
    <w:p w:rsidR="007B4304" w:rsidRPr="00046F4E" w:rsidRDefault="00CF6223" w:rsidP="00DD390D">
      <w:pPr>
        <w:pStyle w:val="3"/>
        <w:spacing w:before="156" w:after="156"/>
        <w:ind w:left="0"/>
      </w:pPr>
      <w:bookmarkStart w:id="46" w:name="_Toc497309528"/>
      <w:bookmarkStart w:id="47" w:name="_Toc508985110"/>
      <w:bookmarkStart w:id="48" w:name="_Toc511234394"/>
      <w:r>
        <w:rPr>
          <w:rFonts w:hint="eastAsia"/>
        </w:rPr>
        <w:t>2</w:t>
      </w:r>
      <w:r>
        <w:t>.</w:t>
      </w:r>
      <w:r w:rsidR="005618F0">
        <w:t>4</w:t>
      </w:r>
      <w:r>
        <w:t>.1</w:t>
      </w:r>
      <w:r w:rsidR="007B4304" w:rsidRPr="00046F4E">
        <w:t>范围</w:t>
      </w:r>
      <w:bookmarkEnd w:id="46"/>
      <w:bookmarkEnd w:id="47"/>
      <w:bookmarkEnd w:id="48"/>
    </w:p>
    <w:p w:rsidR="002F4C99" w:rsidRPr="00BE5078" w:rsidRDefault="002F4C99" w:rsidP="002F4C99">
      <w:pPr>
        <w:ind w:firstLine="420"/>
      </w:pPr>
      <w:bookmarkStart w:id="49" w:name="_Hlk511234282"/>
      <w:r w:rsidRPr="00BE5078">
        <w:t>本标准规定了</w:t>
      </w:r>
      <w:r w:rsidRPr="00BE5078">
        <w:rPr>
          <w:rFonts w:hint="eastAsia"/>
        </w:rPr>
        <w:t>稀土</w:t>
      </w:r>
      <w:r w:rsidR="00F5531A">
        <w:rPr>
          <w:rFonts w:hint="eastAsia"/>
        </w:rPr>
        <w:t>湿法</w:t>
      </w:r>
      <w:r w:rsidRPr="00BE5078">
        <w:rPr>
          <w:rFonts w:hint="eastAsia"/>
        </w:rPr>
        <w:t>冶炼分离</w:t>
      </w:r>
      <w:r w:rsidRPr="00BE5078">
        <w:t>绿色设计产品评价的术语和定义、评价要求、评价方法和产品生命周期评价报告编制方法。</w:t>
      </w:r>
    </w:p>
    <w:p w:rsidR="00F919DB" w:rsidRPr="006D6D72" w:rsidRDefault="002F4C99" w:rsidP="002F4C99">
      <w:pPr>
        <w:ind w:firstLine="420"/>
      </w:pPr>
      <w:r w:rsidRPr="00BE5078">
        <w:rPr>
          <w:rFonts w:hint="eastAsia"/>
        </w:rPr>
        <w:t>本标准适用于稀土精矿或含稀土的物料冶炼分离生产的绿色设计产品评价，主要工艺技术属于稀土湿法冶炼分离领域。</w:t>
      </w:r>
      <w:bookmarkEnd w:id="49"/>
    </w:p>
    <w:p w:rsidR="007B4304" w:rsidRDefault="00CF6223" w:rsidP="00DD390D">
      <w:pPr>
        <w:pStyle w:val="3"/>
        <w:spacing w:before="156" w:after="156"/>
        <w:ind w:left="0"/>
      </w:pPr>
      <w:bookmarkStart w:id="50" w:name="_Toc497309529"/>
      <w:bookmarkStart w:id="51" w:name="_Toc508985111"/>
      <w:bookmarkStart w:id="52" w:name="_Toc511234395"/>
      <w:r>
        <w:rPr>
          <w:rFonts w:hint="eastAsia"/>
        </w:rPr>
        <w:t>2</w:t>
      </w:r>
      <w:r>
        <w:t>.</w:t>
      </w:r>
      <w:r w:rsidR="005618F0">
        <w:t>4</w:t>
      </w:r>
      <w:r>
        <w:t xml:space="preserve">.2 </w:t>
      </w:r>
      <w:r w:rsidR="007B4304" w:rsidRPr="00046F4E">
        <w:t>规范性引用文件</w:t>
      </w:r>
      <w:bookmarkEnd w:id="50"/>
      <w:bookmarkEnd w:id="51"/>
      <w:bookmarkEnd w:id="52"/>
    </w:p>
    <w:p w:rsidR="00F919DB" w:rsidRPr="00844C16" w:rsidRDefault="00F919DB" w:rsidP="006A2611">
      <w:pPr>
        <w:ind w:firstLine="420"/>
      </w:pPr>
      <w:r w:rsidRPr="006A2611">
        <w:t>下列文件对于本文件的应用是必不可少的。凡是注日期的引用文件，仅所注日期的版本适用于本文件。凡是不注日期的引用文件，其最新版本（包括所有的</w:t>
      </w:r>
      <w:r w:rsidRPr="00844C16">
        <w:t>修改单）适用于本文件。</w:t>
      </w:r>
    </w:p>
    <w:p w:rsidR="000B77FD" w:rsidRPr="00BE5078" w:rsidRDefault="000B77FD" w:rsidP="000B77FD">
      <w:pPr>
        <w:ind w:firstLine="420"/>
      </w:pPr>
      <w:bookmarkStart w:id="53" w:name="_Hlk509409621"/>
      <w:bookmarkStart w:id="54" w:name="_Toc497309556"/>
      <w:r w:rsidRPr="00BE5078">
        <w:t>GB/T 11806</w:t>
      </w:r>
      <w:r w:rsidRPr="00BE5078">
        <w:rPr>
          <w:rFonts w:hint="eastAsia"/>
        </w:rPr>
        <w:t>放射性物质安全运输规定</w:t>
      </w:r>
    </w:p>
    <w:p w:rsidR="000B77FD" w:rsidRPr="00BE5078" w:rsidRDefault="000B77FD" w:rsidP="000B77FD">
      <w:pPr>
        <w:ind w:firstLine="420"/>
      </w:pPr>
      <w:r w:rsidRPr="00BE5078">
        <w:t>GB/T</w:t>
      </w:r>
      <w:r>
        <w:t xml:space="preserve"> </w:t>
      </w:r>
      <w:r w:rsidRPr="00BE5078">
        <w:t>14500</w:t>
      </w:r>
      <w:r w:rsidRPr="00BE5078">
        <w:rPr>
          <w:rFonts w:hint="eastAsia"/>
        </w:rPr>
        <w:t>放射性废物管理规定</w:t>
      </w:r>
    </w:p>
    <w:p w:rsidR="000B77FD" w:rsidRPr="00BE5078" w:rsidRDefault="000B77FD" w:rsidP="000B77FD">
      <w:pPr>
        <w:ind w:firstLine="420"/>
      </w:pPr>
      <w:r w:rsidRPr="00BE5078">
        <w:t xml:space="preserve">GB/T 15676 </w:t>
      </w:r>
      <w:r w:rsidRPr="00BE5078">
        <w:rPr>
          <w:rFonts w:hint="eastAsia"/>
        </w:rPr>
        <w:t>稀土术语</w:t>
      </w:r>
    </w:p>
    <w:p w:rsidR="000B77FD" w:rsidRPr="00BE5078" w:rsidRDefault="000B77FD" w:rsidP="000B77FD">
      <w:pPr>
        <w:ind w:firstLine="420"/>
      </w:pPr>
      <w:r w:rsidRPr="00BE5078">
        <w:t xml:space="preserve">GB/T 16157 </w:t>
      </w:r>
      <w:r w:rsidRPr="00BE5078">
        <w:rPr>
          <w:rFonts w:hint="eastAsia"/>
        </w:rPr>
        <w:t>固定污染源排气中颗粒物测定与气态污染物采样方法</w:t>
      </w:r>
    </w:p>
    <w:p w:rsidR="000B77FD" w:rsidRPr="00BE5078" w:rsidRDefault="000B77FD" w:rsidP="000B77FD">
      <w:pPr>
        <w:ind w:firstLine="420"/>
      </w:pPr>
      <w:r w:rsidRPr="00BE5078">
        <w:t xml:space="preserve">GB/T 16297 </w:t>
      </w:r>
      <w:r w:rsidRPr="00BE5078">
        <w:rPr>
          <w:rFonts w:hint="eastAsia"/>
        </w:rPr>
        <w:t>大气污染</w:t>
      </w:r>
      <w:proofErr w:type="gramStart"/>
      <w:r w:rsidRPr="00BE5078">
        <w:rPr>
          <w:rFonts w:hint="eastAsia"/>
        </w:rPr>
        <w:t>物综合</w:t>
      </w:r>
      <w:proofErr w:type="gramEnd"/>
      <w:r w:rsidRPr="00BE5078">
        <w:rPr>
          <w:rFonts w:hint="eastAsia"/>
        </w:rPr>
        <w:t>排放标准</w:t>
      </w:r>
    </w:p>
    <w:p w:rsidR="000B77FD" w:rsidRPr="00BE5078" w:rsidRDefault="000B77FD" w:rsidP="000B77FD">
      <w:pPr>
        <w:ind w:firstLine="420"/>
      </w:pPr>
      <w:r w:rsidRPr="00BE5078">
        <w:t xml:space="preserve">GB/T 17167 </w:t>
      </w:r>
      <w:r w:rsidRPr="00BE5078">
        <w:rPr>
          <w:rFonts w:hint="eastAsia"/>
        </w:rPr>
        <w:t>用能单位能源计量器具配备和管理通则</w:t>
      </w:r>
    </w:p>
    <w:p w:rsidR="000B77FD" w:rsidRPr="00BE5078" w:rsidRDefault="000B77FD" w:rsidP="000B77FD">
      <w:pPr>
        <w:ind w:firstLine="420"/>
      </w:pPr>
      <w:r w:rsidRPr="00BE5078">
        <w:rPr>
          <w:rFonts w:hint="eastAsia"/>
        </w:rPr>
        <w:t>GB</w:t>
      </w:r>
      <w:r w:rsidRPr="00BE5078">
        <w:t>/</w:t>
      </w:r>
      <w:r w:rsidRPr="00BE5078">
        <w:rPr>
          <w:rFonts w:hint="eastAsia"/>
        </w:rPr>
        <w:t xml:space="preserve">T 18597 </w:t>
      </w:r>
      <w:r w:rsidRPr="00BE5078">
        <w:rPr>
          <w:rFonts w:hint="eastAsia"/>
        </w:rPr>
        <w:t>危险废物贮存污染控制标准</w:t>
      </w:r>
    </w:p>
    <w:p w:rsidR="000B77FD" w:rsidRPr="00BE5078" w:rsidRDefault="000B77FD" w:rsidP="000B77FD">
      <w:pPr>
        <w:ind w:firstLine="420"/>
      </w:pPr>
      <w:r w:rsidRPr="00BE5078">
        <w:t xml:space="preserve">GB/T 19001 </w:t>
      </w:r>
      <w:r w:rsidRPr="00BE5078">
        <w:rPr>
          <w:rFonts w:hint="eastAsia"/>
        </w:rPr>
        <w:t>质量管理体系要求</w:t>
      </w:r>
    </w:p>
    <w:p w:rsidR="000B77FD" w:rsidRPr="00BE5078" w:rsidRDefault="000B77FD" w:rsidP="000B77FD">
      <w:pPr>
        <w:ind w:firstLine="420"/>
      </w:pPr>
      <w:r w:rsidRPr="00BE5078">
        <w:t xml:space="preserve">GB/T 23331 </w:t>
      </w:r>
      <w:r w:rsidRPr="00BE5078">
        <w:rPr>
          <w:rFonts w:hint="eastAsia"/>
        </w:rPr>
        <w:t>能源管理体系要求</w:t>
      </w:r>
    </w:p>
    <w:p w:rsidR="000B77FD" w:rsidRPr="00BE5078" w:rsidRDefault="000B77FD" w:rsidP="000B77FD">
      <w:pPr>
        <w:ind w:firstLine="420"/>
      </w:pPr>
      <w:r w:rsidRPr="00BE5078">
        <w:t xml:space="preserve">GB/T 24001 </w:t>
      </w:r>
      <w:r w:rsidRPr="00BE5078">
        <w:rPr>
          <w:rFonts w:hint="eastAsia"/>
        </w:rPr>
        <w:t>环境管理体系要求及使用指南</w:t>
      </w:r>
    </w:p>
    <w:p w:rsidR="000B77FD" w:rsidRPr="00BE5078" w:rsidRDefault="000B77FD" w:rsidP="000B77FD">
      <w:pPr>
        <w:ind w:firstLine="420"/>
      </w:pPr>
      <w:r w:rsidRPr="00BE5078">
        <w:t xml:space="preserve">GB/T 24020 </w:t>
      </w:r>
      <w:r w:rsidRPr="00BE5078">
        <w:rPr>
          <w:rFonts w:hint="eastAsia"/>
        </w:rPr>
        <w:t>环境管理环境标志和声明通用原则</w:t>
      </w:r>
    </w:p>
    <w:p w:rsidR="000B77FD" w:rsidRPr="00BE5078" w:rsidRDefault="000B77FD" w:rsidP="000B77FD">
      <w:pPr>
        <w:ind w:firstLine="420"/>
      </w:pPr>
      <w:r w:rsidRPr="00BE5078">
        <w:t xml:space="preserve">GB/T 24025 </w:t>
      </w:r>
      <w:r w:rsidRPr="00BE5078">
        <w:rPr>
          <w:rFonts w:hint="eastAsia"/>
        </w:rPr>
        <w:t>环境标志和声明Ⅲ型环境声明原则和程序</w:t>
      </w:r>
    </w:p>
    <w:p w:rsidR="000B77FD" w:rsidRPr="00BE5078" w:rsidRDefault="000B77FD" w:rsidP="000B77FD">
      <w:pPr>
        <w:ind w:firstLine="420"/>
      </w:pPr>
      <w:r w:rsidRPr="00BE5078">
        <w:t xml:space="preserve">GB/T 24040 </w:t>
      </w:r>
      <w:r w:rsidRPr="00BE5078">
        <w:rPr>
          <w:rFonts w:hint="eastAsia"/>
        </w:rPr>
        <w:t>环境管理生命周期评价原则与框架</w:t>
      </w:r>
    </w:p>
    <w:p w:rsidR="000B77FD" w:rsidRPr="00BE5078" w:rsidRDefault="000B77FD" w:rsidP="000B77FD">
      <w:pPr>
        <w:ind w:firstLine="420"/>
      </w:pPr>
      <w:r w:rsidRPr="00BE5078">
        <w:t xml:space="preserve">GB/T 24044 </w:t>
      </w:r>
      <w:r w:rsidRPr="00BE5078">
        <w:rPr>
          <w:rFonts w:hint="eastAsia"/>
        </w:rPr>
        <w:t>环境管理生命周期评价要求与指南</w:t>
      </w:r>
    </w:p>
    <w:p w:rsidR="000B77FD" w:rsidRPr="00BE5078" w:rsidRDefault="000B77FD" w:rsidP="000B77FD">
      <w:pPr>
        <w:ind w:firstLine="420"/>
      </w:pPr>
      <w:r w:rsidRPr="00BE5078">
        <w:t xml:space="preserve">GB/T 24289 </w:t>
      </w:r>
      <w:r w:rsidRPr="00BE5078">
        <w:rPr>
          <w:rFonts w:hint="eastAsia"/>
        </w:rPr>
        <w:t>用水单位水计量器具配备和管理通则</w:t>
      </w:r>
    </w:p>
    <w:p w:rsidR="000B77FD" w:rsidRPr="00BE5078" w:rsidRDefault="000B77FD" w:rsidP="000B77FD">
      <w:pPr>
        <w:ind w:firstLine="420"/>
      </w:pPr>
      <w:r w:rsidRPr="00BE5078">
        <w:t xml:space="preserve">GB/T 26451 </w:t>
      </w:r>
      <w:r w:rsidRPr="00BE5078">
        <w:rPr>
          <w:rFonts w:hint="eastAsia"/>
        </w:rPr>
        <w:t>稀土工业污染物排放标准</w:t>
      </w:r>
    </w:p>
    <w:p w:rsidR="000B77FD" w:rsidRPr="00BE5078" w:rsidRDefault="000B77FD" w:rsidP="000B77FD">
      <w:pPr>
        <w:ind w:firstLine="420"/>
      </w:pPr>
      <w:r w:rsidRPr="00BE5078">
        <w:t xml:space="preserve">GB/T 28001 </w:t>
      </w:r>
      <w:r w:rsidRPr="00BE5078">
        <w:rPr>
          <w:rFonts w:hint="eastAsia"/>
        </w:rPr>
        <w:t>职业健康安全管理体系要求</w:t>
      </w:r>
    </w:p>
    <w:p w:rsidR="000B77FD" w:rsidRPr="00BE5078" w:rsidRDefault="000B77FD" w:rsidP="000B77FD">
      <w:pPr>
        <w:ind w:firstLine="420"/>
      </w:pPr>
      <w:r w:rsidRPr="00BE5078">
        <w:t xml:space="preserve">GB/T 29435-2012  </w:t>
      </w:r>
      <w:r w:rsidRPr="00BE5078">
        <w:rPr>
          <w:rFonts w:hint="eastAsia"/>
        </w:rPr>
        <w:t>稀土冶炼加工企业单位产品能耗限额</w:t>
      </w:r>
    </w:p>
    <w:p w:rsidR="000B77FD" w:rsidRPr="00BE5078" w:rsidRDefault="000B77FD" w:rsidP="000B77FD">
      <w:pPr>
        <w:ind w:firstLine="420"/>
      </w:pPr>
      <w:r w:rsidRPr="00BE5078">
        <w:t xml:space="preserve">GB/T 32161 </w:t>
      </w:r>
      <w:r w:rsidRPr="00BE5078">
        <w:rPr>
          <w:rFonts w:hint="eastAsia"/>
        </w:rPr>
        <w:t>生态设计产品评价通则</w:t>
      </w:r>
    </w:p>
    <w:p w:rsidR="000B77FD" w:rsidRPr="00BE5078" w:rsidRDefault="000B77FD" w:rsidP="000B77FD">
      <w:pPr>
        <w:ind w:firstLine="420"/>
      </w:pPr>
      <w:r w:rsidRPr="00BE5078">
        <w:t xml:space="preserve">GB/T 32162 </w:t>
      </w:r>
      <w:r w:rsidRPr="00BE5078">
        <w:rPr>
          <w:rFonts w:hint="eastAsia"/>
        </w:rPr>
        <w:t>生态设计产品标识</w:t>
      </w:r>
    </w:p>
    <w:p w:rsidR="000B77FD" w:rsidRPr="00BE5078" w:rsidRDefault="000B77FD" w:rsidP="000B77FD">
      <w:pPr>
        <w:ind w:firstLine="420"/>
      </w:pPr>
      <w:r w:rsidRPr="00BE5078">
        <w:t>国家发展和改革委、环境保护部及工业和信息化部</w:t>
      </w:r>
      <w:r w:rsidRPr="00BE5078">
        <w:rPr>
          <w:rFonts w:hint="eastAsia"/>
        </w:rPr>
        <w:t>联合发布</w:t>
      </w:r>
      <w:r w:rsidRPr="00BE5078">
        <w:rPr>
          <w:rFonts w:hint="eastAsia"/>
        </w:rPr>
        <w:t xml:space="preserve"> </w:t>
      </w:r>
      <w:r w:rsidRPr="00BE5078">
        <w:rPr>
          <w:rFonts w:hint="eastAsia"/>
        </w:rPr>
        <w:t>《稀土冶炼行业清洁生产评价指标体系》</w:t>
      </w:r>
    </w:p>
    <w:p w:rsidR="000B77FD" w:rsidRPr="00BE5078" w:rsidRDefault="000B77FD" w:rsidP="000B77FD">
      <w:pPr>
        <w:ind w:firstLine="420"/>
      </w:pPr>
      <w:r w:rsidRPr="00BE5078">
        <w:t>工</w:t>
      </w:r>
      <w:r w:rsidRPr="00BE5078">
        <w:rPr>
          <w:rFonts w:hint="eastAsia"/>
        </w:rPr>
        <w:t>业和信息化部《稀土行业规范条件》</w:t>
      </w:r>
      <w:r w:rsidRPr="00BE5078">
        <w:t>和《稀土行业规范条件公告管理办法》</w:t>
      </w:r>
    </w:p>
    <w:p w:rsidR="000B77FD" w:rsidRPr="00BE5078" w:rsidRDefault="000B77FD" w:rsidP="000B77FD">
      <w:pPr>
        <w:ind w:firstLine="420"/>
      </w:pPr>
      <w:r w:rsidRPr="00BE5078">
        <w:rPr>
          <w:rFonts w:hint="eastAsia"/>
        </w:rPr>
        <w:t>《中华人民共和国放射性污染防治法》</w:t>
      </w:r>
    </w:p>
    <w:p w:rsidR="000A7BF6" w:rsidRPr="000B77FD" w:rsidRDefault="000B77FD" w:rsidP="000B77FD">
      <w:pPr>
        <w:ind w:firstLine="420"/>
      </w:pPr>
      <w:r w:rsidRPr="00BE5078">
        <w:rPr>
          <w:rFonts w:hint="eastAsia"/>
        </w:rPr>
        <w:lastRenderedPageBreak/>
        <w:t>《中华人民共和国固体废物污染环境防治法》</w:t>
      </w:r>
      <w:bookmarkEnd w:id="53"/>
    </w:p>
    <w:p w:rsidR="004931B4" w:rsidRPr="00844C16" w:rsidRDefault="004931B4" w:rsidP="00001CF3">
      <w:pPr>
        <w:pStyle w:val="3"/>
        <w:spacing w:before="156" w:after="156"/>
        <w:ind w:left="0"/>
      </w:pPr>
      <w:bookmarkStart w:id="55" w:name="_Toc511234396"/>
      <w:r w:rsidRPr="00844C16">
        <w:rPr>
          <w:rFonts w:hint="eastAsia"/>
        </w:rPr>
        <w:t>2</w:t>
      </w:r>
      <w:r w:rsidRPr="00844C16">
        <w:t xml:space="preserve">.4.3 </w:t>
      </w:r>
      <w:r w:rsidRPr="00844C16">
        <w:rPr>
          <w:rFonts w:hint="eastAsia"/>
        </w:rPr>
        <w:t>基本</w:t>
      </w:r>
      <w:r w:rsidR="00361DC1">
        <w:rPr>
          <w:rFonts w:hint="eastAsia"/>
        </w:rPr>
        <w:t>要求</w:t>
      </w:r>
      <w:bookmarkEnd w:id="55"/>
    </w:p>
    <w:p w:rsidR="00937DFC" w:rsidRPr="00844C16" w:rsidRDefault="00937DFC" w:rsidP="00937DFC">
      <w:pPr>
        <w:ind w:firstLine="420"/>
        <w:rPr>
          <w:szCs w:val="21"/>
        </w:rPr>
      </w:pPr>
      <w:r w:rsidRPr="00844C16">
        <w:rPr>
          <w:szCs w:val="21"/>
        </w:rPr>
        <w:t>生产企业要满足以下要求，包括但不限于：</w:t>
      </w:r>
    </w:p>
    <w:p w:rsidR="0040362E" w:rsidRPr="00844C16" w:rsidRDefault="0040362E" w:rsidP="0040362E">
      <w:pPr>
        <w:ind w:firstLine="420"/>
      </w:pPr>
      <w:r w:rsidRPr="00844C16">
        <w:t>1</w:t>
      </w:r>
      <w:r w:rsidRPr="00844C16">
        <w:rPr>
          <w:rFonts w:hint="eastAsia"/>
        </w:rPr>
        <w:t>、</w:t>
      </w:r>
      <w:r w:rsidR="00361DC1" w:rsidRPr="00816E30">
        <w:rPr>
          <w:rFonts w:hint="eastAsia"/>
          <w:szCs w:val="21"/>
        </w:rPr>
        <w:t>稀土</w:t>
      </w:r>
      <w:r w:rsidR="00086391">
        <w:rPr>
          <w:rFonts w:hint="eastAsia"/>
          <w:szCs w:val="21"/>
        </w:rPr>
        <w:t>湿法</w:t>
      </w:r>
      <w:r w:rsidR="00361DC1" w:rsidRPr="00816E30">
        <w:rPr>
          <w:rFonts w:hint="eastAsia"/>
          <w:szCs w:val="21"/>
        </w:rPr>
        <w:t>冶炼分离企业</w:t>
      </w:r>
      <w:r w:rsidR="00D235DB">
        <w:rPr>
          <w:rFonts w:hint="eastAsia"/>
          <w:szCs w:val="21"/>
        </w:rPr>
        <w:t>应</w:t>
      </w:r>
      <w:r w:rsidR="00361DC1">
        <w:rPr>
          <w:rFonts w:hint="eastAsia"/>
          <w:szCs w:val="21"/>
        </w:rPr>
        <w:t>达到</w:t>
      </w:r>
      <w:r w:rsidR="00361DC1" w:rsidRPr="00816E30">
        <w:rPr>
          <w:rFonts w:ascii="宋体" w:hAnsi="宋体"/>
          <w:szCs w:val="21"/>
        </w:rPr>
        <w:t>工</w:t>
      </w:r>
      <w:r w:rsidR="00361DC1" w:rsidRPr="00816E30">
        <w:rPr>
          <w:rFonts w:hint="eastAsia"/>
          <w:szCs w:val="21"/>
        </w:rPr>
        <w:t>业和信息化部《稀土行业规范条件》要求</w:t>
      </w:r>
      <w:r w:rsidRPr="00844C16">
        <w:rPr>
          <w:rFonts w:hint="eastAsia"/>
        </w:rPr>
        <w:t>。</w:t>
      </w:r>
    </w:p>
    <w:p w:rsidR="0040362E" w:rsidRPr="00001CF3" w:rsidRDefault="0040362E" w:rsidP="0040362E">
      <w:pPr>
        <w:ind w:firstLine="420"/>
        <w:rPr>
          <w:rFonts w:ascii="仿宋" w:eastAsia="仿宋" w:hAnsi="仿宋"/>
        </w:rPr>
      </w:pPr>
      <w:r w:rsidRPr="00844C16">
        <w:rPr>
          <w:rFonts w:ascii="仿宋" w:eastAsia="仿宋" w:hAnsi="仿宋" w:hint="eastAsia"/>
        </w:rPr>
        <w:t>说明：</w:t>
      </w:r>
      <w:r w:rsidR="00001CF3" w:rsidRPr="00844C16">
        <w:rPr>
          <w:rFonts w:ascii="仿宋" w:eastAsia="仿宋" w:hAnsi="仿宋" w:hint="eastAsia"/>
        </w:rPr>
        <w:t>企业需要达到的</w:t>
      </w:r>
      <w:r w:rsidRPr="00844C16">
        <w:rPr>
          <w:rFonts w:ascii="仿宋" w:eastAsia="仿宋" w:hAnsi="仿宋" w:hint="eastAsia"/>
        </w:rPr>
        <w:t>最基本条件。</w:t>
      </w:r>
    </w:p>
    <w:p w:rsidR="0040362E" w:rsidRDefault="0040362E">
      <w:pPr>
        <w:ind w:firstLine="420"/>
      </w:pPr>
      <w:r>
        <w:t>2</w:t>
      </w:r>
      <w:r>
        <w:rPr>
          <w:rFonts w:hint="eastAsia"/>
        </w:rPr>
        <w:t>、</w:t>
      </w:r>
      <w:r w:rsidR="00361DC1" w:rsidRPr="00816E30">
        <w:rPr>
          <w:szCs w:val="21"/>
        </w:rPr>
        <w:t>生产企业的污染物排放应达到</w:t>
      </w:r>
      <w:r w:rsidR="00361DC1">
        <w:rPr>
          <w:rFonts w:hint="eastAsia"/>
          <w:szCs w:val="21"/>
        </w:rPr>
        <w:t>《稀土</w:t>
      </w:r>
      <w:r w:rsidR="00361DC1">
        <w:rPr>
          <w:szCs w:val="21"/>
        </w:rPr>
        <w:t>工业污染物排放标准</w:t>
      </w:r>
      <w:r w:rsidR="00361DC1">
        <w:rPr>
          <w:rFonts w:hint="eastAsia"/>
          <w:szCs w:val="21"/>
        </w:rPr>
        <w:t>》</w:t>
      </w:r>
      <w:r w:rsidR="0067757E">
        <w:rPr>
          <w:rFonts w:hint="eastAsia"/>
          <w:szCs w:val="21"/>
        </w:rPr>
        <w:t>（</w:t>
      </w:r>
      <w:r w:rsidR="0067757E" w:rsidRPr="00816E30">
        <w:rPr>
          <w:szCs w:val="21"/>
        </w:rPr>
        <w:t>GB/T 26451</w:t>
      </w:r>
      <w:r w:rsidR="0067757E">
        <w:rPr>
          <w:rFonts w:hint="eastAsia"/>
          <w:szCs w:val="21"/>
        </w:rPr>
        <w:t>）</w:t>
      </w:r>
      <w:r w:rsidR="00361DC1" w:rsidRPr="00816E30">
        <w:rPr>
          <w:rFonts w:hint="eastAsia"/>
          <w:szCs w:val="21"/>
        </w:rPr>
        <w:t>和《稀土冶炼行业清洁生产评价指标体系》</w:t>
      </w:r>
      <w:r w:rsidR="00361DC1" w:rsidRPr="00816E30">
        <w:rPr>
          <w:szCs w:val="21"/>
        </w:rPr>
        <w:t>的</w:t>
      </w:r>
      <w:r w:rsidR="00361DC1" w:rsidRPr="00816E30">
        <w:rPr>
          <w:rFonts w:hint="eastAsia"/>
          <w:szCs w:val="21"/>
        </w:rPr>
        <w:t>相关</w:t>
      </w:r>
      <w:r w:rsidR="00361DC1" w:rsidRPr="00816E30">
        <w:rPr>
          <w:szCs w:val="21"/>
        </w:rPr>
        <w:t>要</w:t>
      </w:r>
      <w:r w:rsidR="00361DC1" w:rsidRPr="007C46F9">
        <w:rPr>
          <w:szCs w:val="21"/>
        </w:rPr>
        <w:t>求，</w:t>
      </w:r>
      <w:r w:rsidR="00361DC1" w:rsidRPr="007C46F9">
        <w:rPr>
          <w:rFonts w:hint="eastAsia"/>
          <w:szCs w:val="21"/>
        </w:rPr>
        <w:t>污染物排放总量严格执行《排污许可证》的要求；并</w:t>
      </w:r>
      <w:r w:rsidR="00361DC1" w:rsidRPr="007C46F9">
        <w:rPr>
          <w:szCs w:val="21"/>
        </w:rPr>
        <w:t>严格执行节能环保相关国家标准并提供标准清</w:t>
      </w:r>
      <w:r w:rsidR="00361DC1" w:rsidRPr="00816E30">
        <w:rPr>
          <w:szCs w:val="21"/>
        </w:rPr>
        <w:t>单，近三年无重大质量、安全和环境事故</w:t>
      </w:r>
      <w:r w:rsidRPr="004323F7">
        <w:t>。</w:t>
      </w:r>
    </w:p>
    <w:p w:rsidR="0040362E" w:rsidRPr="00001CF3" w:rsidRDefault="0040362E" w:rsidP="0040362E">
      <w:pPr>
        <w:ind w:firstLine="420"/>
        <w:rPr>
          <w:rFonts w:ascii="仿宋" w:eastAsia="仿宋" w:hAnsi="仿宋"/>
        </w:rPr>
      </w:pPr>
      <w:r w:rsidRPr="00001CF3">
        <w:rPr>
          <w:rFonts w:ascii="仿宋" w:eastAsia="仿宋" w:hAnsi="仿宋" w:hint="eastAsia"/>
        </w:rPr>
        <w:t>说明：</w:t>
      </w:r>
      <w:r w:rsidR="00001CF3">
        <w:rPr>
          <w:rFonts w:ascii="仿宋" w:eastAsia="仿宋" w:hAnsi="仿宋" w:hint="eastAsia"/>
        </w:rPr>
        <w:t>企业</w:t>
      </w:r>
      <w:r w:rsidRPr="00001CF3">
        <w:rPr>
          <w:rFonts w:ascii="仿宋" w:eastAsia="仿宋" w:hAnsi="仿宋" w:hint="eastAsia"/>
        </w:rPr>
        <w:t>污染物排放的基本要求</w:t>
      </w:r>
      <w:r w:rsidRPr="00E76E70">
        <w:rPr>
          <w:rFonts w:ascii="仿宋" w:eastAsia="仿宋" w:hAnsi="仿宋" w:hint="eastAsia"/>
        </w:rPr>
        <w:t>。</w:t>
      </w:r>
      <w:r w:rsidR="0067757E" w:rsidRPr="00D54711">
        <w:rPr>
          <w:rFonts w:ascii="仿宋" w:eastAsia="仿宋" w:hAnsi="仿宋" w:hint="eastAsia"/>
        </w:rPr>
        <w:t>不但污染物排放浓度要达到国家标准，同时污染物排放总量也必须达到国家和地方的控制指标，对于原料中有害物质含量也是一种约束，有害物质必须实现资源化利用、无害化处理。</w:t>
      </w:r>
      <w:r w:rsidR="00361DC1" w:rsidRPr="00D54711">
        <w:rPr>
          <w:rFonts w:ascii="仿宋" w:eastAsia="仿宋" w:hAnsi="仿宋" w:hint="eastAsia"/>
        </w:rPr>
        <w:t>目前，稀土</w:t>
      </w:r>
      <w:r w:rsidR="00086391">
        <w:rPr>
          <w:rFonts w:ascii="仿宋" w:eastAsia="仿宋" w:hAnsi="仿宋" w:hint="eastAsia"/>
        </w:rPr>
        <w:t>湿法</w:t>
      </w:r>
      <w:r w:rsidR="00361DC1" w:rsidRPr="00D54711">
        <w:rPr>
          <w:rFonts w:ascii="仿宋" w:eastAsia="仿宋" w:hAnsi="仿宋" w:hint="eastAsia"/>
        </w:rPr>
        <w:t>冶炼领域生产企业的排污许可证暂未发放</w:t>
      </w:r>
      <w:r w:rsidR="0067757E" w:rsidRPr="00D54711">
        <w:rPr>
          <w:rFonts w:ascii="仿宋" w:eastAsia="仿宋" w:hAnsi="仿宋" w:hint="eastAsia"/>
        </w:rPr>
        <w:t>。</w:t>
      </w:r>
    </w:p>
    <w:p w:rsidR="0040362E" w:rsidRPr="0040362E" w:rsidRDefault="0040362E">
      <w:pPr>
        <w:ind w:firstLine="420"/>
      </w:pPr>
      <w:r>
        <w:t>3</w:t>
      </w:r>
      <w:r>
        <w:rPr>
          <w:rFonts w:hint="eastAsia"/>
        </w:rPr>
        <w:t>、</w:t>
      </w:r>
      <w:r w:rsidR="004761AB" w:rsidRPr="00816E30">
        <w:rPr>
          <w:szCs w:val="21"/>
        </w:rPr>
        <w:t>生产企业应按照</w:t>
      </w:r>
      <w:r w:rsidR="004761AB" w:rsidRPr="00816E30">
        <w:rPr>
          <w:szCs w:val="21"/>
        </w:rPr>
        <w:t>GB/T 19001</w:t>
      </w:r>
      <w:r w:rsidR="004761AB" w:rsidRPr="00816E30">
        <w:rPr>
          <w:szCs w:val="21"/>
        </w:rPr>
        <w:t>、</w:t>
      </w:r>
      <w:r w:rsidR="004761AB" w:rsidRPr="00816E30">
        <w:rPr>
          <w:szCs w:val="21"/>
        </w:rPr>
        <w:t xml:space="preserve"> GB/T 24001</w:t>
      </w:r>
      <w:r w:rsidR="004761AB" w:rsidRPr="00816E30">
        <w:rPr>
          <w:szCs w:val="21"/>
        </w:rPr>
        <w:t>及</w:t>
      </w:r>
      <w:r w:rsidR="004761AB" w:rsidRPr="00816E30">
        <w:rPr>
          <w:szCs w:val="21"/>
        </w:rPr>
        <w:t xml:space="preserve"> GB/T 28001</w:t>
      </w:r>
      <w:r w:rsidR="004761AB" w:rsidRPr="00816E30" w:rsidDel="00E212B0">
        <w:rPr>
          <w:szCs w:val="21"/>
        </w:rPr>
        <w:t xml:space="preserve"> </w:t>
      </w:r>
      <w:r w:rsidR="004761AB" w:rsidRPr="00816E30">
        <w:rPr>
          <w:szCs w:val="21"/>
        </w:rPr>
        <w:t>分别建立、实施、保持并持续改进质量管理、环境管理和安全管理等体系</w:t>
      </w:r>
      <w:r w:rsidRPr="004323F7">
        <w:t>。</w:t>
      </w:r>
    </w:p>
    <w:p w:rsidR="0040362E" w:rsidRPr="004323F7" w:rsidRDefault="0040362E">
      <w:pPr>
        <w:ind w:firstLine="420"/>
      </w:pPr>
      <w:r>
        <w:t>4</w:t>
      </w:r>
      <w:r>
        <w:rPr>
          <w:rFonts w:hint="eastAsia"/>
        </w:rPr>
        <w:t>、</w:t>
      </w:r>
      <w:r w:rsidRPr="004323F7">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40362E" w:rsidRPr="004323F7" w:rsidRDefault="0040362E" w:rsidP="0040362E">
      <w:pPr>
        <w:ind w:firstLine="420"/>
      </w:pPr>
      <w:r>
        <w:t>5</w:t>
      </w:r>
      <w:r>
        <w:rPr>
          <w:rFonts w:hint="eastAsia"/>
        </w:rPr>
        <w:t>、</w:t>
      </w:r>
      <w:r w:rsidRPr="004323F7">
        <w:t>参与绿色设计产品评价的</w:t>
      </w:r>
      <w:r w:rsidR="004761AB">
        <w:rPr>
          <w:rFonts w:hint="eastAsia"/>
          <w:szCs w:val="21"/>
        </w:rPr>
        <w:t>稀土湿法冶炼分离产品</w:t>
      </w:r>
      <w:r w:rsidRPr="004323F7">
        <w:t>，其基本性能应符合相应国家或行业标准的规定，并满足设计和使用的要求。</w:t>
      </w:r>
    </w:p>
    <w:p w:rsidR="0040362E" w:rsidRPr="00001CF3" w:rsidRDefault="0040362E" w:rsidP="00001CF3">
      <w:pPr>
        <w:ind w:firstLine="420"/>
        <w:rPr>
          <w:rFonts w:ascii="仿宋" w:eastAsia="仿宋" w:hAnsi="仿宋"/>
        </w:rPr>
      </w:pPr>
      <w:r w:rsidRPr="00001CF3">
        <w:rPr>
          <w:rFonts w:ascii="仿宋" w:eastAsia="仿宋" w:hAnsi="仿宋" w:hint="eastAsia"/>
        </w:rPr>
        <w:t>说明：</w:t>
      </w:r>
      <w:r>
        <w:rPr>
          <w:rFonts w:ascii="仿宋" w:eastAsia="仿宋" w:hAnsi="仿宋"/>
        </w:rPr>
        <w:t>3</w:t>
      </w:r>
      <w:r w:rsidRPr="00001CF3">
        <w:rPr>
          <w:rFonts w:ascii="仿宋" w:eastAsia="仿宋" w:hAnsi="仿宋" w:hint="eastAsia"/>
        </w:rPr>
        <w:t>）～</w:t>
      </w:r>
      <w:r>
        <w:rPr>
          <w:rFonts w:ascii="仿宋" w:eastAsia="仿宋" w:hAnsi="仿宋"/>
        </w:rPr>
        <w:t>5</w:t>
      </w:r>
      <w:r w:rsidRPr="00001CF3">
        <w:rPr>
          <w:rFonts w:ascii="仿宋" w:eastAsia="仿宋" w:hAnsi="仿宋" w:hint="eastAsia"/>
        </w:rPr>
        <w:t>）这</w:t>
      </w:r>
      <w:r>
        <w:rPr>
          <w:rFonts w:ascii="仿宋" w:eastAsia="仿宋" w:hAnsi="仿宋"/>
        </w:rPr>
        <w:t>3</w:t>
      </w:r>
      <w:r w:rsidRPr="00001CF3">
        <w:rPr>
          <w:rFonts w:ascii="仿宋" w:eastAsia="仿宋" w:hAnsi="仿宋" w:hint="eastAsia"/>
        </w:rPr>
        <w:t>点，主要是从企业质量管理、环境管理、安全管理</w:t>
      </w:r>
      <w:r w:rsidR="004931B4">
        <w:rPr>
          <w:rFonts w:ascii="仿宋" w:eastAsia="仿宋" w:hAnsi="仿宋" w:hint="eastAsia"/>
        </w:rPr>
        <w:t>、</w:t>
      </w:r>
      <w:r w:rsidRPr="00001CF3">
        <w:rPr>
          <w:rFonts w:ascii="仿宋" w:eastAsia="仿宋" w:hAnsi="仿宋" w:hint="eastAsia"/>
        </w:rPr>
        <w:t>能源管理</w:t>
      </w:r>
      <w:r w:rsidR="004931B4">
        <w:rPr>
          <w:rFonts w:ascii="仿宋" w:eastAsia="仿宋" w:hAnsi="仿宋" w:hint="eastAsia"/>
        </w:rPr>
        <w:t>及</w:t>
      </w:r>
      <w:r w:rsidR="004931B4" w:rsidRPr="00001CF3">
        <w:rPr>
          <w:rFonts w:ascii="仿宋" w:eastAsia="仿宋" w:hAnsi="仿宋" w:hint="eastAsia"/>
        </w:rPr>
        <w:t>绿色供应链管理</w:t>
      </w:r>
      <w:r w:rsidRPr="00001CF3">
        <w:rPr>
          <w:rFonts w:ascii="仿宋" w:eastAsia="仿宋" w:hAnsi="仿宋" w:hint="eastAsia"/>
        </w:rPr>
        <w:t>等体系的建立和实施等方面要求企业达到的基本要求</w:t>
      </w:r>
      <w:r w:rsidR="004931B4">
        <w:rPr>
          <w:rFonts w:ascii="仿宋" w:eastAsia="仿宋" w:hAnsi="仿宋" w:hint="eastAsia"/>
        </w:rPr>
        <w:t>。</w:t>
      </w:r>
    </w:p>
    <w:p w:rsidR="0040362E" w:rsidRPr="004323F7" w:rsidRDefault="0040362E" w:rsidP="0040362E">
      <w:pPr>
        <w:ind w:firstLine="420"/>
      </w:pPr>
      <w:r>
        <w:t>6</w:t>
      </w:r>
      <w:r>
        <w:rPr>
          <w:rFonts w:hint="eastAsia"/>
        </w:rPr>
        <w:t>、</w:t>
      </w:r>
      <w:r w:rsidRPr="002B4D90">
        <w:rPr>
          <w:rFonts w:hint="eastAsia"/>
        </w:rPr>
        <w:t>生产企业应选</w:t>
      </w:r>
      <w:r w:rsidRPr="00844C16">
        <w:rPr>
          <w:rFonts w:hint="eastAsia"/>
        </w:rPr>
        <w:t>用国家鼓励的低污染、低排放、低能耗、经济高效的清洁生产技术和工艺，推广使用</w:t>
      </w:r>
      <w:r w:rsidR="00E56D97" w:rsidRPr="00E56D97">
        <w:rPr>
          <w:rFonts w:hint="eastAsia"/>
        </w:rPr>
        <w:t>行业</w:t>
      </w:r>
      <w:r w:rsidRPr="00844C16">
        <w:rPr>
          <w:rFonts w:hint="eastAsia"/>
        </w:rPr>
        <w:t>清洁生产技术</w:t>
      </w:r>
      <w:r w:rsidR="00E56D97" w:rsidRPr="00E56D97">
        <w:rPr>
          <w:rFonts w:hint="eastAsia"/>
        </w:rPr>
        <w:t>推行</w:t>
      </w:r>
      <w:r w:rsidRPr="00844C16">
        <w:rPr>
          <w:rFonts w:hint="eastAsia"/>
        </w:rPr>
        <w:t>方案、重点低碳技术目录、节能减</w:t>
      </w:r>
      <w:proofErr w:type="gramStart"/>
      <w:r w:rsidRPr="00844C16">
        <w:rPr>
          <w:rFonts w:hint="eastAsia"/>
        </w:rPr>
        <w:t>排推广</w:t>
      </w:r>
      <w:proofErr w:type="gramEnd"/>
      <w:r w:rsidRPr="00844C16">
        <w:rPr>
          <w:rFonts w:hint="eastAsia"/>
        </w:rPr>
        <w:t>清单等国家政策中的成熟技术。不得使用《产业结构调整指导目录》、《高能耗落后机电设备（产品）淘汰目录》中</w:t>
      </w:r>
      <w:r w:rsidRPr="002B4D90">
        <w:rPr>
          <w:rFonts w:hint="eastAsia"/>
        </w:rPr>
        <w:t>规定应淘汰的落后工艺、技术、装备及生产落后产品。</w:t>
      </w:r>
      <w:r w:rsidRPr="004323F7">
        <w:t>设计、生产过程中应以节约材料为原则制定要求</w:t>
      </w:r>
      <w:r w:rsidRPr="004323F7">
        <w:rPr>
          <w:rFonts w:hint="eastAsia"/>
        </w:rPr>
        <w:t>。</w:t>
      </w:r>
    </w:p>
    <w:p w:rsidR="0040362E" w:rsidRDefault="0040362E" w:rsidP="00001CF3">
      <w:pPr>
        <w:ind w:firstLine="420"/>
        <w:rPr>
          <w:rFonts w:ascii="仿宋" w:eastAsia="仿宋" w:hAnsi="仿宋"/>
        </w:rPr>
      </w:pPr>
      <w:r w:rsidRPr="00777531">
        <w:rPr>
          <w:rFonts w:ascii="仿宋" w:eastAsia="仿宋" w:hAnsi="仿宋" w:hint="eastAsia"/>
        </w:rPr>
        <w:t>说明：</w:t>
      </w:r>
      <w:r>
        <w:rPr>
          <w:rFonts w:ascii="仿宋" w:eastAsia="仿宋" w:hAnsi="仿宋" w:hint="eastAsia"/>
        </w:rPr>
        <w:t>企业</w:t>
      </w:r>
      <w:r w:rsidR="004931B4" w:rsidRPr="00001CF3">
        <w:rPr>
          <w:rFonts w:ascii="仿宋" w:eastAsia="仿宋" w:hAnsi="仿宋" w:hint="eastAsia"/>
        </w:rPr>
        <w:t>应采用国家鼓励推广的低污染、低排放、低能耗、经济高效的清洁生产工艺、技术、装备，实现节能减排、绿色清洁。</w:t>
      </w:r>
    </w:p>
    <w:p w:rsidR="004761AB" w:rsidRPr="000B77FD" w:rsidRDefault="004761AB" w:rsidP="000B77FD">
      <w:pPr>
        <w:ind w:firstLine="420"/>
      </w:pPr>
      <w:r w:rsidRPr="00D54711">
        <w:t>7</w:t>
      </w:r>
      <w:r w:rsidRPr="00D54711">
        <w:rPr>
          <w:rFonts w:hint="eastAsia"/>
        </w:rPr>
        <w:t>、</w:t>
      </w:r>
      <w:bookmarkStart w:id="56" w:name="_Hlk511220447"/>
      <w:r w:rsidR="00BA7CFC" w:rsidRPr="00D54711">
        <w:rPr>
          <w:rFonts w:hint="eastAsia"/>
        </w:rPr>
        <w:t>固体废物需分类堆存。危险</w:t>
      </w:r>
      <w:proofErr w:type="gramStart"/>
      <w:r w:rsidR="00BA7CFC" w:rsidRPr="00D54711">
        <w:rPr>
          <w:rFonts w:hint="eastAsia"/>
        </w:rPr>
        <w:t>固废按</w:t>
      </w:r>
      <w:bookmarkStart w:id="57" w:name="_Hlk511220003"/>
      <w:r w:rsidR="00A10926" w:rsidRPr="00D54711">
        <w:rPr>
          <w:rFonts w:hint="eastAsia"/>
        </w:rPr>
        <w:t>《</w:t>
      </w:r>
      <w:r w:rsidR="00A10926" w:rsidRPr="000B77FD">
        <w:rPr>
          <w:rFonts w:hint="eastAsia"/>
        </w:rPr>
        <w:t>中华人民共和国固体废物污染环境防治法</w:t>
      </w:r>
      <w:r w:rsidR="00A10926" w:rsidRPr="00D54711">
        <w:rPr>
          <w:rFonts w:hint="eastAsia"/>
        </w:rPr>
        <w:t>》</w:t>
      </w:r>
      <w:bookmarkEnd w:id="57"/>
      <w:proofErr w:type="gramEnd"/>
      <w:r w:rsidR="004D11FE" w:rsidRPr="00E76E70">
        <w:rPr>
          <w:rFonts w:hint="eastAsia"/>
        </w:rPr>
        <w:t>和《</w:t>
      </w:r>
      <w:r w:rsidR="004D11FE" w:rsidRPr="000B77FD">
        <w:rPr>
          <w:rFonts w:hint="eastAsia"/>
        </w:rPr>
        <w:t>危险废物贮存污染控制标准</w:t>
      </w:r>
      <w:r w:rsidR="004D11FE" w:rsidRPr="00E76E70">
        <w:rPr>
          <w:rFonts w:hint="eastAsia"/>
        </w:rPr>
        <w:t>》（</w:t>
      </w:r>
      <w:r w:rsidR="004D11FE" w:rsidRPr="00D54711">
        <w:t>GB18597</w:t>
      </w:r>
      <w:r w:rsidR="004D11FE" w:rsidRPr="00E76E70">
        <w:rPr>
          <w:rFonts w:hint="eastAsia"/>
        </w:rPr>
        <w:t>）</w:t>
      </w:r>
      <w:r w:rsidR="00BA7CFC" w:rsidRPr="00D54711">
        <w:rPr>
          <w:rFonts w:hint="eastAsia"/>
        </w:rPr>
        <w:t>要求进行</w:t>
      </w:r>
      <w:r w:rsidR="00BF3708" w:rsidRPr="000B77FD">
        <w:rPr>
          <w:rFonts w:hint="eastAsia"/>
        </w:rPr>
        <w:t>收集、贮存、运输、处置</w:t>
      </w:r>
      <w:r w:rsidR="00BA7CFC" w:rsidRPr="00D54711">
        <w:rPr>
          <w:rFonts w:hint="eastAsia"/>
        </w:rPr>
        <w:t>。</w:t>
      </w:r>
      <w:r w:rsidRPr="00E76E70">
        <w:rPr>
          <w:rFonts w:hint="eastAsia"/>
        </w:rPr>
        <w:t>含放射性固体废物</w:t>
      </w:r>
      <w:r w:rsidRPr="00E76E70">
        <w:t>按照</w:t>
      </w:r>
      <w:bookmarkStart w:id="58" w:name="_Hlk511219995"/>
      <w:r w:rsidRPr="000B77FD">
        <w:rPr>
          <w:rFonts w:hint="eastAsia"/>
        </w:rPr>
        <w:t>《中华人民共和国放射性污染防治</w:t>
      </w:r>
      <w:r w:rsidRPr="0066167B">
        <w:rPr>
          <w:rFonts w:hint="eastAsia"/>
        </w:rPr>
        <w:t>法》</w:t>
      </w:r>
      <w:bookmarkStart w:id="59" w:name="_Hlk511219923"/>
      <w:bookmarkEnd w:id="58"/>
      <w:r w:rsidR="00DF0CF1" w:rsidRPr="0066167B">
        <w:rPr>
          <w:rFonts w:hint="eastAsia"/>
        </w:rPr>
        <w:t>和</w:t>
      </w:r>
      <w:r w:rsidRPr="0066167B">
        <w:rPr>
          <w:rFonts w:hint="eastAsia"/>
        </w:rPr>
        <w:t>《放射性废物管理规定》</w:t>
      </w:r>
      <w:r w:rsidRPr="0066167B">
        <w:t>(GB</w:t>
      </w:r>
      <w:r w:rsidRPr="0066167B">
        <w:rPr>
          <w:rFonts w:hint="eastAsia"/>
        </w:rPr>
        <w:t xml:space="preserve"> </w:t>
      </w:r>
      <w:r w:rsidRPr="0066167B">
        <w:t>14500)</w:t>
      </w:r>
      <w:bookmarkEnd w:id="59"/>
      <w:r w:rsidRPr="0066167B">
        <w:t>，</w:t>
      </w:r>
      <w:r w:rsidRPr="0066167B">
        <w:rPr>
          <w:rFonts w:hint="eastAsia"/>
        </w:rPr>
        <w:t>应建坝稳定存放或就地浅埋，然后</w:t>
      </w:r>
      <w:r w:rsidR="00F5531A">
        <w:rPr>
          <w:rFonts w:hint="eastAsia"/>
        </w:rPr>
        <w:t>土壤</w:t>
      </w:r>
      <w:r w:rsidRPr="0066167B">
        <w:rPr>
          <w:rFonts w:hint="eastAsia"/>
        </w:rPr>
        <w:t>覆盖植被</w:t>
      </w:r>
      <w:r w:rsidRPr="0066167B">
        <w:t>，或定期交给有处理资质的厂家进行回收或</w:t>
      </w:r>
      <w:r w:rsidRPr="0066167B">
        <w:lastRenderedPageBreak/>
        <w:t>无害化处理，但不得与一般固</w:t>
      </w:r>
      <w:proofErr w:type="gramStart"/>
      <w:r w:rsidRPr="0066167B">
        <w:t>废一起</w:t>
      </w:r>
      <w:proofErr w:type="gramEnd"/>
      <w:r w:rsidRPr="0066167B">
        <w:t>堆存；需要转移的，应按</w:t>
      </w:r>
      <w:bookmarkStart w:id="60" w:name="_Hlk511219971"/>
      <w:r w:rsidRPr="0066167B">
        <w:t>《</w:t>
      </w:r>
      <w:r w:rsidRPr="0066167B">
        <w:rPr>
          <w:rFonts w:hint="eastAsia"/>
        </w:rPr>
        <w:t>放射性物质安全运输规定</w:t>
      </w:r>
      <w:r w:rsidRPr="0066167B">
        <w:t>》</w:t>
      </w:r>
      <w:r w:rsidRPr="0066167B">
        <w:rPr>
          <w:rFonts w:hint="eastAsia"/>
        </w:rPr>
        <w:t>（</w:t>
      </w:r>
      <w:r w:rsidRPr="0066167B">
        <w:t>GB 11806</w:t>
      </w:r>
      <w:r w:rsidRPr="0066167B">
        <w:rPr>
          <w:rFonts w:hint="eastAsia"/>
        </w:rPr>
        <w:t>）</w:t>
      </w:r>
      <w:bookmarkEnd w:id="60"/>
      <w:r w:rsidRPr="0066167B">
        <w:t>有关规定执行。</w:t>
      </w:r>
      <w:bookmarkEnd w:id="56"/>
    </w:p>
    <w:p w:rsidR="00BA7CFC" w:rsidRDefault="00BA7CFC" w:rsidP="00001CF3">
      <w:pPr>
        <w:ind w:firstLine="420"/>
        <w:rPr>
          <w:rFonts w:ascii="仿宋" w:eastAsia="仿宋" w:hAnsi="仿宋"/>
        </w:rPr>
      </w:pPr>
      <w:r w:rsidRPr="00E76E70">
        <w:rPr>
          <w:rFonts w:ascii="仿宋" w:eastAsia="仿宋" w:hAnsi="仿宋" w:hint="eastAsia"/>
        </w:rPr>
        <w:t>说明：</w:t>
      </w:r>
      <w:r w:rsidRPr="00D54711">
        <w:rPr>
          <w:rFonts w:ascii="仿宋" w:eastAsia="仿宋" w:hAnsi="仿宋" w:hint="eastAsia"/>
        </w:rPr>
        <w:t>固体废物浸出液中危害成分含量超过《危险废物鉴别标准》（</w:t>
      </w:r>
      <w:r w:rsidRPr="00D54711">
        <w:rPr>
          <w:rFonts w:ascii="仿宋" w:eastAsia="仿宋" w:hAnsi="仿宋"/>
        </w:rPr>
        <w:t>GB 5085</w:t>
      </w:r>
      <w:r w:rsidRPr="00D54711">
        <w:rPr>
          <w:rFonts w:ascii="仿宋" w:eastAsia="仿宋" w:hAnsi="仿宋" w:hint="eastAsia"/>
        </w:rPr>
        <w:t>）中所列的浓度限值，且固体废物中放射性核素的活度浓度小于或等于豁免活度浓度，</w:t>
      </w:r>
      <w:proofErr w:type="gramStart"/>
      <w:r w:rsidRPr="00D54711">
        <w:rPr>
          <w:rFonts w:ascii="仿宋" w:eastAsia="仿宋" w:hAnsi="仿宋" w:hint="eastAsia"/>
        </w:rPr>
        <w:t>属危险</w:t>
      </w:r>
      <w:proofErr w:type="gramEnd"/>
      <w:r w:rsidRPr="00D54711">
        <w:rPr>
          <w:rFonts w:ascii="仿宋" w:eastAsia="仿宋" w:hAnsi="仿宋" w:hint="eastAsia"/>
        </w:rPr>
        <w:t>废物，</w:t>
      </w:r>
      <w:proofErr w:type="gramStart"/>
      <w:r w:rsidRPr="00D54711">
        <w:rPr>
          <w:rFonts w:ascii="仿宋" w:eastAsia="仿宋" w:hAnsi="仿宋" w:hint="eastAsia"/>
        </w:rPr>
        <w:t>按危险</w:t>
      </w:r>
      <w:proofErr w:type="gramEnd"/>
      <w:r w:rsidRPr="00D54711">
        <w:rPr>
          <w:rFonts w:ascii="仿宋" w:eastAsia="仿宋" w:hAnsi="仿宋" w:hint="eastAsia"/>
        </w:rPr>
        <w:t>废物的要求进行管理。</w:t>
      </w:r>
    </w:p>
    <w:p w:rsidR="00BA7CFC" w:rsidRPr="00E76E70" w:rsidRDefault="00BA7CFC" w:rsidP="00001CF3">
      <w:pPr>
        <w:ind w:firstLine="420"/>
      </w:pPr>
      <w:r w:rsidRPr="00D54711">
        <w:rPr>
          <w:rFonts w:ascii="仿宋" w:eastAsia="仿宋" w:hAnsi="仿宋" w:hint="eastAsia"/>
        </w:rPr>
        <w:t>固体废物中放射性核素的活度浓度高于豁免活度浓度，并低于限制性</w:t>
      </w:r>
      <w:proofErr w:type="gramStart"/>
      <w:r w:rsidRPr="00D54711">
        <w:rPr>
          <w:rFonts w:ascii="仿宋" w:eastAsia="仿宋" w:hAnsi="仿宋" w:hint="eastAsia"/>
        </w:rPr>
        <w:t>清洁解</w:t>
      </w:r>
      <w:proofErr w:type="gramEnd"/>
      <w:r w:rsidRPr="00D54711">
        <w:rPr>
          <w:rFonts w:ascii="仿宋" w:eastAsia="仿宋" w:hAnsi="仿宋" w:hint="eastAsia"/>
        </w:rPr>
        <w:t>控水平，属于含放射性废物，按照有关规定</w:t>
      </w:r>
      <w:r w:rsidR="00BA4C68">
        <w:rPr>
          <w:rFonts w:ascii="仿宋" w:eastAsia="仿宋" w:hAnsi="仿宋" w:hint="eastAsia"/>
        </w:rPr>
        <w:t>进行管理</w:t>
      </w:r>
      <w:r w:rsidRPr="00D54711">
        <w:rPr>
          <w:rFonts w:ascii="仿宋" w:eastAsia="仿宋" w:hAnsi="仿宋" w:hint="eastAsia"/>
        </w:rPr>
        <w:t>。</w:t>
      </w:r>
    </w:p>
    <w:p w:rsidR="00BA7CFC" w:rsidRDefault="00BA7CFC" w:rsidP="00BA7CFC">
      <w:pPr>
        <w:ind w:firstLine="420"/>
      </w:pPr>
      <w:r w:rsidRPr="00E76E70">
        <w:t>8</w:t>
      </w:r>
      <w:r w:rsidRPr="00E76E70">
        <w:rPr>
          <w:rFonts w:hint="eastAsia"/>
        </w:rPr>
        <w:t>、</w:t>
      </w:r>
      <w:r w:rsidR="004761AB" w:rsidRPr="008A4131">
        <w:rPr>
          <w:rFonts w:hint="eastAsia"/>
        </w:rPr>
        <w:t>产品包装材料应采用可再生利用或可降解材料</w:t>
      </w:r>
      <w:r w:rsidR="004761AB" w:rsidRPr="00D54711">
        <w:rPr>
          <w:rFonts w:hint="eastAsia"/>
        </w:rPr>
        <w:t>。</w:t>
      </w:r>
    </w:p>
    <w:p w:rsidR="004761AB" w:rsidRPr="00E76E70" w:rsidRDefault="00BA7CFC" w:rsidP="00E76E70">
      <w:pPr>
        <w:ind w:firstLine="420"/>
        <w:rPr>
          <w:rFonts w:ascii="仿宋" w:eastAsia="仿宋" w:hAnsi="仿宋"/>
        </w:rPr>
      </w:pPr>
      <w:r w:rsidRPr="007C46F9">
        <w:rPr>
          <w:rFonts w:ascii="仿宋" w:eastAsia="仿宋" w:hAnsi="仿宋" w:hint="eastAsia"/>
        </w:rPr>
        <w:t>说明：</w:t>
      </w:r>
      <w:r w:rsidR="0067757E" w:rsidRPr="00D54711">
        <w:rPr>
          <w:rFonts w:ascii="仿宋" w:eastAsia="仿宋" w:hAnsi="仿宋" w:hint="eastAsia"/>
        </w:rPr>
        <w:t>要求</w:t>
      </w:r>
      <w:r w:rsidR="0067757E">
        <w:rPr>
          <w:rFonts w:ascii="仿宋" w:eastAsia="仿宋" w:hAnsi="仿宋" w:hint="eastAsia"/>
        </w:rPr>
        <w:t>稀土湿法冶炼分离</w:t>
      </w:r>
      <w:r w:rsidR="0067757E" w:rsidRPr="00D54711">
        <w:rPr>
          <w:rFonts w:ascii="仿宋" w:eastAsia="仿宋" w:hAnsi="仿宋" w:hint="eastAsia"/>
        </w:rPr>
        <w:t>产品在储存、运输过程中采用环保材料，减少对环境的影响。</w:t>
      </w:r>
      <w:r w:rsidR="004761AB" w:rsidRPr="00D54711">
        <w:rPr>
          <w:rFonts w:ascii="仿宋" w:eastAsia="仿宋" w:hAnsi="仿宋" w:hint="eastAsia"/>
        </w:rPr>
        <w:t>国标《稀土产品的包装、标志、运输和贮存》目前在编制中</w:t>
      </w:r>
      <w:r>
        <w:rPr>
          <w:rFonts w:ascii="仿宋" w:eastAsia="仿宋" w:hAnsi="仿宋" w:hint="eastAsia"/>
        </w:rPr>
        <w:t>，待发布后，应参照标准执行。</w:t>
      </w:r>
    </w:p>
    <w:p w:rsidR="00937DFC" w:rsidRPr="0040362E" w:rsidRDefault="0040362E">
      <w:pPr>
        <w:ind w:firstLine="420"/>
        <w:rPr>
          <w:szCs w:val="21"/>
        </w:rPr>
      </w:pPr>
      <w:r>
        <w:rPr>
          <w:rFonts w:hint="eastAsia"/>
          <w:szCs w:val="21"/>
        </w:rPr>
        <w:t>以上</w:t>
      </w:r>
      <w:r w:rsidR="00BA7CFC">
        <w:rPr>
          <w:szCs w:val="21"/>
        </w:rPr>
        <w:t>8</w:t>
      </w:r>
      <w:r>
        <w:rPr>
          <w:rFonts w:hint="eastAsia"/>
          <w:szCs w:val="21"/>
        </w:rPr>
        <w:t>点是</w:t>
      </w:r>
      <w:r w:rsidR="00D235DB">
        <w:rPr>
          <w:rFonts w:hint="eastAsia"/>
          <w:szCs w:val="21"/>
        </w:rPr>
        <w:t>稀土湿法冶炼分离</w:t>
      </w:r>
      <w:r>
        <w:rPr>
          <w:rFonts w:hint="eastAsia"/>
          <w:szCs w:val="21"/>
        </w:rPr>
        <w:t>生产企业必须同时满足的基本要求，缺一不可。</w:t>
      </w:r>
    </w:p>
    <w:p w:rsidR="00EC182A" w:rsidRPr="001C659E" w:rsidRDefault="00CF6223" w:rsidP="00001CF3">
      <w:pPr>
        <w:pStyle w:val="3"/>
        <w:spacing w:before="156" w:after="156"/>
      </w:pPr>
      <w:bookmarkStart w:id="61" w:name="_Toc508985112"/>
      <w:bookmarkStart w:id="62" w:name="_Toc511234397"/>
      <w:r w:rsidRPr="001C659E">
        <w:t>2.</w:t>
      </w:r>
      <w:r w:rsidR="005618F0" w:rsidRPr="001C659E">
        <w:t>4</w:t>
      </w:r>
      <w:r w:rsidRPr="001C659E">
        <w:t>.</w:t>
      </w:r>
      <w:r w:rsidR="004931B4">
        <w:t>4</w:t>
      </w:r>
      <w:r w:rsidR="004931B4" w:rsidRPr="001C659E">
        <w:t xml:space="preserve"> </w:t>
      </w:r>
      <w:r w:rsidR="00EC182A" w:rsidRPr="001C659E">
        <w:rPr>
          <w:rFonts w:hint="eastAsia"/>
        </w:rPr>
        <w:t>标准</w:t>
      </w:r>
      <w:bookmarkEnd w:id="54"/>
      <w:r w:rsidR="001440FE" w:rsidRPr="001C659E">
        <w:rPr>
          <w:rFonts w:hint="eastAsia"/>
        </w:rPr>
        <w:t>指标的制定分析</w:t>
      </w:r>
      <w:bookmarkEnd w:id="61"/>
      <w:bookmarkEnd w:id="62"/>
    </w:p>
    <w:p w:rsidR="008E34AF" w:rsidRDefault="008E34AF" w:rsidP="008E34AF">
      <w:pPr>
        <w:pStyle w:val="4"/>
        <w:ind w:firstLine="422"/>
      </w:pPr>
      <w:r>
        <w:rPr>
          <w:rFonts w:hint="eastAsia"/>
        </w:rPr>
        <w:t>1</w:t>
      </w:r>
      <w:r>
        <w:rPr>
          <w:rFonts w:hint="eastAsia"/>
        </w:rPr>
        <w:t>、标准指标的主要内容</w:t>
      </w:r>
    </w:p>
    <w:p w:rsidR="002D392D" w:rsidRDefault="003F468B" w:rsidP="008E34AF">
      <w:pPr>
        <w:ind w:firstLine="420"/>
      </w:pPr>
      <w:r>
        <w:rPr>
          <w:rFonts w:hint="eastAsia"/>
        </w:rPr>
        <w:t>本标准</w:t>
      </w:r>
      <w:r w:rsidR="00F34D04" w:rsidRPr="002861C9">
        <w:rPr>
          <w:rFonts w:hint="eastAsia"/>
        </w:rPr>
        <w:t>的绿色指标由一级指标和二级指标组成。</w:t>
      </w:r>
      <w:r w:rsidRPr="002D392D">
        <w:rPr>
          <w:rFonts w:hint="eastAsia"/>
        </w:rPr>
        <w:t>其中，一级指标包括</w:t>
      </w:r>
      <w:r w:rsidRPr="00DF5134">
        <w:t>资源属性指标、能源属性指标、产品属性指标和环境属性指标</w:t>
      </w:r>
      <w:r w:rsidRPr="002D392D">
        <w:rPr>
          <w:rFonts w:hint="eastAsia"/>
        </w:rPr>
        <w:t>等四类，每类指标又由若干个二级指标组成。</w:t>
      </w:r>
      <w:r w:rsidR="003941B8" w:rsidRPr="002861C9">
        <w:rPr>
          <w:rFonts w:hint="eastAsia"/>
        </w:rPr>
        <w:t>绿色特性指标依据</w:t>
      </w:r>
      <w:r w:rsidR="00D235DB">
        <w:rPr>
          <w:rFonts w:hint="eastAsia"/>
        </w:rPr>
        <w:t>稀土湿法冶炼分离产品</w:t>
      </w:r>
      <w:r w:rsidR="003941B8" w:rsidRPr="002861C9">
        <w:rPr>
          <w:rFonts w:hint="eastAsia"/>
        </w:rPr>
        <w:t>特点、对环境和人体健康影响程度，现有标准实施情况以及和实际现状等侧重选取</w:t>
      </w:r>
      <w:r w:rsidR="003941B8">
        <w:rPr>
          <w:rFonts w:hint="eastAsia"/>
        </w:rPr>
        <w:t>。</w:t>
      </w:r>
    </w:p>
    <w:p w:rsidR="001C659E" w:rsidRDefault="008E34AF" w:rsidP="008E34AF">
      <w:pPr>
        <w:ind w:firstLine="420"/>
      </w:pPr>
      <w:r>
        <w:rPr>
          <w:rFonts w:hint="eastAsia"/>
        </w:rPr>
        <w:t>其中</w:t>
      </w:r>
      <w:r w:rsidR="002D392D">
        <w:rPr>
          <w:rFonts w:hint="eastAsia"/>
        </w:rPr>
        <w:t>，</w:t>
      </w:r>
      <w:r>
        <w:rPr>
          <w:rFonts w:hint="eastAsia"/>
        </w:rPr>
        <w:t>资源属性</w:t>
      </w:r>
      <w:r w:rsidR="001C659E">
        <w:rPr>
          <w:rFonts w:hint="eastAsia"/>
          <w:szCs w:val="21"/>
        </w:rPr>
        <w:t>是描述</w:t>
      </w:r>
      <w:r w:rsidR="00D235DB">
        <w:rPr>
          <w:rFonts w:hint="eastAsia"/>
          <w:szCs w:val="21"/>
        </w:rPr>
        <w:t>稀土湿法冶炼分离</w:t>
      </w:r>
      <w:r w:rsidR="001C659E">
        <w:rPr>
          <w:rFonts w:hint="eastAsia"/>
          <w:szCs w:val="21"/>
        </w:rPr>
        <w:t>生命周期中所消耗的资源，</w:t>
      </w:r>
      <w:r>
        <w:rPr>
          <w:rFonts w:hint="eastAsia"/>
        </w:rPr>
        <w:t>重点选取生产阶段原辅材料消耗和再生利用等方面的指标，如</w:t>
      </w:r>
      <w:r w:rsidR="00CB3512">
        <w:rPr>
          <w:rFonts w:hint="eastAsia"/>
        </w:rPr>
        <w:t>稀土总收率、</w:t>
      </w:r>
      <w:r w:rsidR="00CB3512" w:rsidRPr="00FE304B">
        <w:rPr>
          <w:rFonts w:hint="eastAsia"/>
        </w:rPr>
        <w:t>单位产品新鲜水消耗</w:t>
      </w:r>
      <w:r w:rsidR="00CB3512">
        <w:rPr>
          <w:rFonts w:hint="eastAsia"/>
        </w:rPr>
        <w:t>、</w:t>
      </w:r>
      <w:r w:rsidRPr="00FE304B">
        <w:rPr>
          <w:rFonts w:hint="eastAsia"/>
        </w:rPr>
        <w:t>工业用水重复利用率</w:t>
      </w:r>
      <w:r>
        <w:rPr>
          <w:rFonts w:hint="eastAsia"/>
        </w:rPr>
        <w:t>、</w:t>
      </w:r>
      <w:r w:rsidRPr="00FE304B">
        <w:rPr>
          <w:rFonts w:hint="eastAsia"/>
        </w:rPr>
        <w:t>单位产品酸</w:t>
      </w:r>
      <w:r w:rsidRPr="00FE304B">
        <w:rPr>
          <w:rFonts w:hint="eastAsia"/>
        </w:rPr>
        <w:t>/</w:t>
      </w:r>
      <w:r w:rsidRPr="00FE304B">
        <w:rPr>
          <w:rFonts w:hint="eastAsia"/>
        </w:rPr>
        <w:t>碱消耗量</w:t>
      </w:r>
      <w:r>
        <w:rPr>
          <w:rFonts w:hint="eastAsia"/>
        </w:rPr>
        <w:t>等四</w:t>
      </w:r>
      <w:r w:rsidR="002D392D">
        <w:rPr>
          <w:rFonts w:hint="eastAsia"/>
        </w:rPr>
        <w:t>项</w:t>
      </w:r>
      <w:r>
        <w:rPr>
          <w:rFonts w:hint="eastAsia"/>
        </w:rPr>
        <w:t>指标。</w:t>
      </w:r>
    </w:p>
    <w:p w:rsidR="001C659E" w:rsidRDefault="008E34AF" w:rsidP="008E34AF">
      <w:pPr>
        <w:ind w:firstLine="420"/>
      </w:pPr>
      <w:r>
        <w:rPr>
          <w:rFonts w:hint="eastAsia"/>
        </w:rPr>
        <w:t>能源属性重点选取产品在生产和使用过程中能源消耗方面的指标，如单位产品综合能耗。</w:t>
      </w:r>
    </w:p>
    <w:p w:rsidR="001C659E" w:rsidRDefault="0072412E" w:rsidP="008E34AF">
      <w:pPr>
        <w:ind w:firstLine="420"/>
      </w:pPr>
      <w:r w:rsidRPr="002D392D">
        <w:rPr>
          <w:rFonts w:hint="eastAsia"/>
        </w:rPr>
        <w:t>产品</w:t>
      </w:r>
      <w:r w:rsidR="008E34AF" w:rsidRPr="002D392D">
        <w:rPr>
          <w:rFonts w:hint="eastAsia"/>
        </w:rPr>
        <w:t>属性重点以产品的性能和安全标准为准，</w:t>
      </w:r>
      <w:r w:rsidR="002D392D" w:rsidRPr="002D392D">
        <w:rPr>
          <w:rFonts w:hint="eastAsia"/>
        </w:rPr>
        <w:t>如</w:t>
      </w:r>
      <w:r w:rsidR="00016358" w:rsidRPr="002D392D">
        <w:rPr>
          <w:rFonts w:hint="eastAsia"/>
        </w:rPr>
        <w:t>产品种类</w:t>
      </w:r>
      <w:r w:rsidR="002D392D" w:rsidRPr="002D392D">
        <w:rPr>
          <w:rFonts w:hint="eastAsia"/>
        </w:rPr>
        <w:t>指标</w:t>
      </w:r>
      <w:r w:rsidR="008E34AF" w:rsidRPr="002861C9">
        <w:rPr>
          <w:rFonts w:hint="eastAsia"/>
        </w:rPr>
        <w:t>。</w:t>
      </w:r>
    </w:p>
    <w:p w:rsidR="008E34AF" w:rsidRDefault="008E34AF" w:rsidP="008E34AF">
      <w:pPr>
        <w:ind w:firstLine="420"/>
      </w:pPr>
      <w:r>
        <w:rPr>
          <w:rFonts w:hint="eastAsia"/>
        </w:rPr>
        <w:t>环境属性</w:t>
      </w:r>
      <w:r w:rsidR="001C659E">
        <w:rPr>
          <w:rFonts w:hint="eastAsia"/>
          <w:szCs w:val="21"/>
        </w:rPr>
        <w:t>是描述</w:t>
      </w:r>
      <w:r w:rsidR="00D235DB">
        <w:rPr>
          <w:rFonts w:hint="eastAsia"/>
          <w:szCs w:val="21"/>
        </w:rPr>
        <w:t>稀土湿法冶炼分离</w:t>
      </w:r>
      <w:r w:rsidR="001C659E">
        <w:rPr>
          <w:rFonts w:hint="eastAsia"/>
          <w:szCs w:val="21"/>
        </w:rPr>
        <w:t>生命周期中向环境排放的各种污染物，是本标准的核心指标，因为资源属性、能源属性指标最终在评价报告中都会转化为对环境排放的污染物数量，来考察其环境影响。</w:t>
      </w:r>
      <w:r>
        <w:rPr>
          <w:rFonts w:hint="eastAsia"/>
        </w:rPr>
        <w:t>重点选取有害物质禁用及限量要求、生产过程污染物排放、使用过程有毒有害物质释放等方面的指标，如</w:t>
      </w:r>
      <w:r w:rsidRPr="00FE304B">
        <w:rPr>
          <w:rFonts w:hint="eastAsia"/>
        </w:rPr>
        <w:t>污染物产</w:t>
      </w:r>
      <w:proofErr w:type="gramStart"/>
      <w:r w:rsidRPr="00FE304B">
        <w:rPr>
          <w:rFonts w:hint="eastAsia"/>
        </w:rPr>
        <w:t>生指标</w:t>
      </w:r>
      <w:proofErr w:type="gramEnd"/>
      <w:r w:rsidR="003C49FC">
        <w:rPr>
          <w:rFonts w:hint="eastAsia"/>
        </w:rPr>
        <w:t>和</w:t>
      </w:r>
      <w:r w:rsidRPr="006A2611">
        <w:rPr>
          <w:rFonts w:hint="eastAsia"/>
        </w:rPr>
        <w:t>单位产品废水产生总量</w:t>
      </w:r>
      <w:r w:rsidR="003C49FC">
        <w:rPr>
          <w:rFonts w:hint="eastAsia"/>
        </w:rPr>
        <w:t>两</w:t>
      </w:r>
      <w:r w:rsidR="002D392D">
        <w:rPr>
          <w:rFonts w:hint="eastAsia"/>
        </w:rPr>
        <w:t>项</w:t>
      </w:r>
      <w:r>
        <w:rPr>
          <w:rFonts w:hint="eastAsia"/>
        </w:rPr>
        <w:t>指标。</w:t>
      </w:r>
    </w:p>
    <w:p w:rsidR="008E34AF" w:rsidRPr="00143DD7" w:rsidRDefault="008E34AF" w:rsidP="00D54711">
      <w:pPr>
        <w:pStyle w:val="4"/>
        <w:numPr>
          <w:ilvl w:val="0"/>
          <w:numId w:val="41"/>
        </w:numPr>
        <w:ind w:firstLineChars="0"/>
      </w:pPr>
      <w:r w:rsidRPr="00143DD7">
        <w:rPr>
          <w:rFonts w:hint="eastAsia"/>
        </w:rPr>
        <w:t>指标基准值的确定</w:t>
      </w:r>
    </w:p>
    <w:p w:rsidR="00FC638F" w:rsidRPr="00143DD7" w:rsidRDefault="00143DD7" w:rsidP="00D54711">
      <w:pPr>
        <w:ind w:firstLine="420"/>
      </w:pPr>
      <w:r>
        <w:rPr>
          <w:rFonts w:hint="eastAsia"/>
        </w:rPr>
        <w:t>项目开展</w:t>
      </w:r>
      <w:r w:rsidRPr="00C51F90">
        <w:t>以来，</w:t>
      </w:r>
      <w:r w:rsidRPr="00FD0C42">
        <w:t>编制组对我国稀土</w:t>
      </w:r>
      <w:r w:rsidR="00086391">
        <w:rPr>
          <w:rFonts w:hint="eastAsia"/>
        </w:rPr>
        <w:t>湿法</w:t>
      </w:r>
      <w:r w:rsidRPr="00FD0C42">
        <w:t>冶炼企业生产现状进行</w:t>
      </w:r>
      <w:r>
        <w:rPr>
          <w:rFonts w:hint="eastAsia"/>
        </w:rPr>
        <w:t>大量</w:t>
      </w:r>
      <w:r w:rsidRPr="00FD0C42">
        <w:t>调研，调研方式</w:t>
      </w:r>
      <w:r>
        <w:rPr>
          <w:rFonts w:hint="eastAsia"/>
        </w:rPr>
        <w:t>包括</w:t>
      </w:r>
      <w:r w:rsidRPr="00FD0C42">
        <w:t>资料调研、网上调研、发放调研表、现场调研等。</w:t>
      </w:r>
      <w:r>
        <w:rPr>
          <w:rFonts w:hint="eastAsia"/>
        </w:rPr>
        <w:t>编制</w:t>
      </w:r>
      <w:r w:rsidRPr="00C51F90">
        <w:t>组成员分头到江西、广东、内蒙、甘肃、江苏、四川等省市的</w:t>
      </w:r>
      <w:r w:rsidR="00D235DB">
        <w:t>稀土湿法冶炼分离</w:t>
      </w:r>
      <w:r w:rsidRPr="00C51F90">
        <w:t>企业进行了实地调研</w:t>
      </w:r>
      <w:r>
        <w:rPr>
          <w:rFonts w:hint="eastAsia"/>
        </w:rPr>
        <w:t>，例如</w:t>
      </w:r>
      <w:r w:rsidR="0048631D" w:rsidRPr="00143DD7">
        <w:rPr>
          <w:rFonts w:hint="eastAsia"/>
        </w:rPr>
        <w:t>中国稀有稀土集团有限公司</w:t>
      </w:r>
      <w:r>
        <w:rPr>
          <w:rFonts w:hint="eastAsia"/>
        </w:rPr>
        <w:t>、</w:t>
      </w:r>
      <w:r w:rsidR="0048631D" w:rsidRPr="00143DD7">
        <w:rPr>
          <w:rFonts w:hint="eastAsia"/>
        </w:rPr>
        <w:t>中国北方稀土（集团）高科技股份有限公司</w:t>
      </w:r>
      <w:r>
        <w:rPr>
          <w:rFonts w:hint="eastAsia"/>
        </w:rPr>
        <w:t>、</w:t>
      </w:r>
      <w:r w:rsidR="0048631D" w:rsidRPr="00143DD7">
        <w:rPr>
          <w:rFonts w:hint="eastAsia"/>
        </w:rPr>
        <w:t>中国南方稀土集团有限公司</w:t>
      </w:r>
      <w:r>
        <w:rPr>
          <w:rFonts w:hint="eastAsia"/>
        </w:rPr>
        <w:t>、</w:t>
      </w:r>
      <w:r w:rsidR="0048631D" w:rsidRPr="00143DD7">
        <w:rPr>
          <w:rFonts w:hint="eastAsia"/>
        </w:rPr>
        <w:t>厦门钨业股份有限公司</w:t>
      </w:r>
      <w:r>
        <w:rPr>
          <w:rFonts w:hint="eastAsia"/>
        </w:rPr>
        <w:t>、</w:t>
      </w:r>
      <w:r w:rsidR="0048631D" w:rsidRPr="00143DD7">
        <w:rPr>
          <w:rFonts w:hint="eastAsia"/>
        </w:rPr>
        <w:t>五矿稀土股份有限公司</w:t>
      </w:r>
      <w:r>
        <w:rPr>
          <w:rFonts w:hint="eastAsia"/>
        </w:rPr>
        <w:t>、</w:t>
      </w:r>
      <w:r w:rsidR="0048631D" w:rsidRPr="00143DD7">
        <w:rPr>
          <w:rFonts w:hint="eastAsia"/>
        </w:rPr>
        <w:t>广东省稀土产业集团</w:t>
      </w:r>
      <w:r>
        <w:rPr>
          <w:rFonts w:hint="eastAsia"/>
        </w:rPr>
        <w:t>、</w:t>
      </w:r>
      <w:r w:rsidR="0048631D" w:rsidRPr="00143DD7">
        <w:rPr>
          <w:rFonts w:hint="eastAsia"/>
        </w:rPr>
        <w:t>中国有色金属建设股份有</w:t>
      </w:r>
      <w:r w:rsidR="0048631D" w:rsidRPr="00143DD7">
        <w:rPr>
          <w:rFonts w:hint="eastAsia"/>
        </w:rPr>
        <w:lastRenderedPageBreak/>
        <w:t>限公司</w:t>
      </w:r>
      <w:r>
        <w:rPr>
          <w:rFonts w:hint="eastAsia"/>
        </w:rPr>
        <w:t>、</w:t>
      </w:r>
      <w:r w:rsidR="0048631D" w:rsidRPr="00143DD7">
        <w:rPr>
          <w:rFonts w:hint="eastAsia"/>
        </w:rPr>
        <w:t>中国稀土控股股份有限公司</w:t>
      </w:r>
      <w:r>
        <w:rPr>
          <w:rFonts w:hint="eastAsia"/>
        </w:rPr>
        <w:t>、</w:t>
      </w:r>
      <w:r w:rsidR="0048631D" w:rsidRPr="00143DD7">
        <w:rPr>
          <w:rFonts w:hint="eastAsia"/>
        </w:rPr>
        <w:t>甘肃稀土新材料股份有限公司</w:t>
      </w:r>
      <w:r>
        <w:rPr>
          <w:rFonts w:hint="eastAsia"/>
        </w:rPr>
        <w:t>等</w:t>
      </w:r>
      <w:r w:rsidRPr="00C51F90">
        <w:t>，共实地调研企业</w:t>
      </w:r>
      <w:r w:rsidRPr="00C51F90">
        <w:t>20</w:t>
      </w:r>
      <w:r w:rsidRPr="00C51F90">
        <w:t>多家</w:t>
      </w:r>
      <w:r>
        <w:rPr>
          <w:rFonts w:hint="eastAsia"/>
        </w:rPr>
        <w:t>。</w:t>
      </w:r>
    </w:p>
    <w:p w:rsidR="008E34AF" w:rsidRPr="00826FB8" w:rsidRDefault="00143DD7" w:rsidP="003F468B">
      <w:pPr>
        <w:ind w:firstLine="420"/>
        <w:rPr>
          <w:b/>
        </w:rPr>
      </w:pPr>
      <w:r>
        <w:rPr>
          <w:rFonts w:hint="eastAsia"/>
        </w:rPr>
        <w:t>在上述工作的基础上，</w:t>
      </w:r>
      <w:r w:rsidR="008E34AF">
        <w:rPr>
          <w:rFonts w:hint="eastAsia"/>
        </w:rPr>
        <w:t>根据产品和行业特点，以评价筛选绿色产品为目的，</w:t>
      </w:r>
      <w:r w:rsidR="002D392D">
        <w:rPr>
          <w:rFonts w:hint="eastAsia"/>
        </w:rPr>
        <w:t>以国家标准和行业标准为基础，</w:t>
      </w:r>
      <w:r w:rsidR="008E34AF">
        <w:rPr>
          <w:rFonts w:hint="eastAsia"/>
        </w:rPr>
        <w:t>经过一定规模的测试，并在广泛征询行业专家、生产厂商意见的基础上，科学、合理确定指标基准值。在确定定量指标基准值时，</w:t>
      </w:r>
      <w:r w:rsidR="00AC1E13" w:rsidRPr="00AC1E13">
        <w:rPr>
          <w:rFonts w:hint="eastAsia"/>
          <w:b/>
        </w:rPr>
        <w:t>以当前国内</w:t>
      </w:r>
      <w:r w:rsidR="00AC1E13" w:rsidRPr="00AC1E13">
        <w:rPr>
          <w:b/>
        </w:rPr>
        <w:t>20%</w:t>
      </w:r>
      <w:r w:rsidR="00AC1E13" w:rsidRPr="00AC1E13">
        <w:rPr>
          <w:rFonts w:hint="eastAsia"/>
          <w:b/>
        </w:rPr>
        <w:t>的该类产品达到该基准值要求为取值原则，以体现绿色产品的优势。</w:t>
      </w:r>
    </w:p>
    <w:p w:rsidR="00F34D04" w:rsidRPr="0072412E" w:rsidRDefault="00DB1E80" w:rsidP="0072412E">
      <w:pPr>
        <w:ind w:firstLine="422"/>
        <w:rPr>
          <w:b/>
        </w:rPr>
      </w:pPr>
      <w:bookmarkStart w:id="63" w:name="_Toc387149848"/>
      <w:bookmarkStart w:id="64" w:name="_Toc406433318"/>
      <w:bookmarkStart w:id="65" w:name="_Toc408414435"/>
      <w:r w:rsidRPr="0072412E">
        <w:rPr>
          <w:b/>
        </w:rPr>
        <w:t>1</w:t>
      </w:r>
      <w:r w:rsidR="00033D4E">
        <w:rPr>
          <w:rFonts w:hint="eastAsia"/>
          <w:b/>
        </w:rPr>
        <w:t>）</w:t>
      </w:r>
      <w:r w:rsidR="00F34D04" w:rsidRPr="0072412E">
        <w:rPr>
          <w:rFonts w:hint="eastAsia"/>
          <w:b/>
        </w:rPr>
        <w:t>资源属性指标</w:t>
      </w:r>
      <w:bookmarkEnd w:id="63"/>
      <w:bookmarkEnd w:id="64"/>
      <w:bookmarkEnd w:id="65"/>
    </w:p>
    <w:p w:rsidR="008E34AF" w:rsidRPr="0072412E" w:rsidRDefault="00F34D04" w:rsidP="0072412E">
      <w:pPr>
        <w:ind w:firstLine="420"/>
      </w:pPr>
      <w:r>
        <w:rPr>
          <w:rFonts w:hint="eastAsia"/>
        </w:rPr>
        <w:t>资源属性重点选取</w:t>
      </w:r>
      <w:r w:rsidR="00B70342">
        <w:rPr>
          <w:rFonts w:hint="eastAsia"/>
        </w:rPr>
        <w:t>稀土总收率、</w:t>
      </w:r>
      <w:r w:rsidR="00B70342" w:rsidRPr="00FE304B">
        <w:rPr>
          <w:rFonts w:hint="eastAsia"/>
        </w:rPr>
        <w:t>单位产品新鲜水消耗</w:t>
      </w:r>
      <w:r w:rsidR="00B70342">
        <w:rPr>
          <w:rFonts w:hint="eastAsia"/>
        </w:rPr>
        <w:t>、</w:t>
      </w:r>
      <w:r w:rsidR="00BB693E" w:rsidRPr="00FE304B">
        <w:rPr>
          <w:rFonts w:hint="eastAsia"/>
        </w:rPr>
        <w:t>工业用水重复利用率</w:t>
      </w:r>
      <w:r w:rsidR="00BB693E">
        <w:rPr>
          <w:rFonts w:hint="eastAsia"/>
        </w:rPr>
        <w:t>、</w:t>
      </w:r>
      <w:r w:rsidR="00BB693E" w:rsidRPr="00FE304B">
        <w:rPr>
          <w:rFonts w:hint="eastAsia"/>
        </w:rPr>
        <w:t>单位产品酸</w:t>
      </w:r>
      <w:r w:rsidR="00BB693E" w:rsidRPr="00FE304B">
        <w:rPr>
          <w:rFonts w:hint="eastAsia"/>
        </w:rPr>
        <w:t>/</w:t>
      </w:r>
      <w:r w:rsidR="00BB693E" w:rsidRPr="00FE304B">
        <w:rPr>
          <w:rFonts w:hint="eastAsia"/>
        </w:rPr>
        <w:t>碱消耗量</w:t>
      </w:r>
      <w:r>
        <w:rPr>
          <w:rFonts w:hint="eastAsia"/>
        </w:rPr>
        <w:t>等</w:t>
      </w:r>
      <w:r w:rsidR="00BB693E">
        <w:rPr>
          <w:rFonts w:hint="eastAsia"/>
        </w:rPr>
        <w:t>四个</w:t>
      </w:r>
      <w:r>
        <w:rPr>
          <w:rFonts w:hint="eastAsia"/>
        </w:rPr>
        <w:t>指标。</w:t>
      </w:r>
      <w:r w:rsidR="00533222" w:rsidRPr="0072412E">
        <w:rPr>
          <w:rFonts w:hint="eastAsia"/>
        </w:rPr>
        <w:t>其中，</w:t>
      </w:r>
      <w:r w:rsidR="002F45B0" w:rsidRPr="00C279A7">
        <w:rPr>
          <w:rFonts w:hint="eastAsia"/>
        </w:rPr>
        <w:t>从</w:t>
      </w:r>
      <w:r w:rsidR="00D235DB">
        <w:rPr>
          <w:rFonts w:hint="eastAsia"/>
        </w:rPr>
        <w:t>稀土精矿或</w:t>
      </w:r>
      <w:r w:rsidR="000B77FD">
        <w:rPr>
          <w:rFonts w:hint="eastAsia"/>
        </w:rPr>
        <w:t>含稀土的物料</w:t>
      </w:r>
      <w:r w:rsidR="002F45B0" w:rsidRPr="00C279A7">
        <w:rPr>
          <w:rFonts w:hint="eastAsia"/>
        </w:rPr>
        <w:t>到</w:t>
      </w:r>
      <w:r w:rsidR="00607E3B" w:rsidRPr="00607E3B">
        <w:rPr>
          <w:rFonts w:hint="eastAsia"/>
        </w:rPr>
        <w:t>单一稀土化合物或稀土富集物的</w:t>
      </w:r>
      <w:r w:rsidR="002F45B0" w:rsidRPr="0072412E">
        <w:rPr>
          <w:rFonts w:hint="eastAsia"/>
          <w:b/>
        </w:rPr>
        <w:t>稀土总收率指标</w:t>
      </w:r>
      <w:r w:rsidR="002F45B0" w:rsidRPr="00C279A7">
        <w:rPr>
          <w:rFonts w:hint="eastAsia"/>
        </w:rPr>
        <w:t>是根据《</w:t>
      </w:r>
      <w:r w:rsidR="00620143" w:rsidRPr="004323F7">
        <w:rPr>
          <w:rFonts w:ascii="宋体" w:hAnsi="宋体" w:hint="eastAsia"/>
        </w:rPr>
        <w:t>稀土行业规范条件</w:t>
      </w:r>
      <w:r w:rsidR="002F45B0" w:rsidRPr="00C279A7">
        <w:rPr>
          <w:rFonts w:hint="eastAsia"/>
        </w:rPr>
        <w:t>》</w:t>
      </w:r>
      <w:r w:rsidR="002F45B0" w:rsidRPr="0072412E">
        <w:rPr>
          <w:rFonts w:hint="eastAsia"/>
        </w:rPr>
        <w:t>和对企业现场调研</w:t>
      </w:r>
      <w:r w:rsidR="002F45B0" w:rsidRPr="002D392D">
        <w:rPr>
          <w:rFonts w:hint="eastAsia"/>
        </w:rPr>
        <w:t>所确定的，并根据稀土精矿（</w:t>
      </w:r>
      <w:r w:rsidR="002F45B0" w:rsidRPr="002D392D">
        <w:rPr>
          <w:rFonts w:ascii="宋体" w:hAnsi="宋体" w:hint="eastAsia"/>
        </w:rPr>
        <w:t>混合型稀土精矿、氟碳</w:t>
      </w:r>
      <w:proofErr w:type="gramStart"/>
      <w:r w:rsidR="002F45B0" w:rsidRPr="002D392D">
        <w:rPr>
          <w:rFonts w:ascii="宋体" w:hAnsi="宋体" w:hint="eastAsia"/>
        </w:rPr>
        <w:t>铈</w:t>
      </w:r>
      <w:proofErr w:type="gramEnd"/>
      <w:r w:rsidR="002F45B0" w:rsidRPr="002D392D">
        <w:rPr>
          <w:rFonts w:ascii="宋体" w:hAnsi="宋体" w:hint="eastAsia"/>
        </w:rPr>
        <w:t>稀土精矿、离子吸附型稀土矿</w:t>
      </w:r>
      <w:r w:rsidR="002F45B0" w:rsidRPr="002D392D">
        <w:rPr>
          <w:rFonts w:hint="eastAsia"/>
        </w:rPr>
        <w:t>）</w:t>
      </w:r>
      <w:r w:rsidR="00D235DB">
        <w:rPr>
          <w:rFonts w:hint="eastAsia"/>
        </w:rPr>
        <w:t>、</w:t>
      </w:r>
      <w:r w:rsidR="007D24B0">
        <w:rPr>
          <w:rFonts w:hint="eastAsia"/>
        </w:rPr>
        <w:t>含稀土的物料</w:t>
      </w:r>
      <w:r w:rsidR="002F45B0" w:rsidRPr="002D392D">
        <w:rPr>
          <w:rFonts w:hint="eastAsia"/>
        </w:rPr>
        <w:t>和</w:t>
      </w:r>
      <w:r w:rsidR="002F45B0">
        <w:rPr>
          <w:rFonts w:hint="eastAsia"/>
        </w:rPr>
        <w:t>生产工艺的不同而制定不同的指标基准值；</w:t>
      </w:r>
      <w:r w:rsidR="009654A1" w:rsidRPr="0072412E">
        <w:rPr>
          <w:rFonts w:hint="eastAsia"/>
          <w:b/>
        </w:rPr>
        <w:t>单位产品新鲜水消耗</w:t>
      </w:r>
      <w:r w:rsidR="009654A1">
        <w:rPr>
          <w:rFonts w:hint="eastAsia"/>
          <w:b/>
        </w:rPr>
        <w:t>指标</w:t>
      </w:r>
      <w:r w:rsidR="009654A1" w:rsidRPr="0072412E">
        <w:rPr>
          <w:rFonts w:hint="eastAsia"/>
        </w:rPr>
        <w:t>是根据《稀土工业污染物排放标准》中基准排水量和对企业现</w:t>
      </w:r>
      <w:r w:rsidR="009654A1" w:rsidRPr="0073035E">
        <w:rPr>
          <w:rFonts w:hint="eastAsia"/>
        </w:rPr>
        <w:t>场调研所确定的，应不大于《稀土</w:t>
      </w:r>
      <w:r w:rsidR="00274377" w:rsidRPr="00001CF3">
        <w:rPr>
          <w:rFonts w:ascii="宋体" w:hAnsi="宋体" w:hint="eastAsia"/>
        </w:rPr>
        <w:t>冶炼</w:t>
      </w:r>
      <w:r w:rsidR="009654A1" w:rsidRPr="0073035E">
        <w:rPr>
          <w:rFonts w:hint="eastAsia"/>
        </w:rPr>
        <w:t>行业清洁生产评价指标体系》中清洁生产评价指标的</w:t>
      </w:r>
      <w:r w:rsidR="009654A1" w:rsidRPr="0073035E">
        <w:t>I</w:t>
      </w:r>
      <w:r w:rsidR="009654A1" w:rsidRPr="0073035E">
        <w:rPr>
          <w:rFonts w:hint="eastAsia"/>
        </w:rPr>
        <w:t>级指标；</w:t>
      </w:r>
      <w:r w:rsidR="0072412E" w:rsidRPr="0073035E">
        <w:rPr>
          <w:rFonts w:hint="eastAsia"/>
          <w:b/>
        </w:rPr>
        <w:t>工业用水重复利用率指标</w:t>
      </w:r>
      <w:r w:rsidR="0072412E" w:rsidRPr="0073035E">
        <w:rPr>
          <w:rFonts w:hint="eastAsia"/>
        </w:rPr>
        <w:t>是根据工信部的《稀土</w:t>
      </w:r>
      <w:r w:rsidR="00274377" w:rsidRPr="00001CF3">
        <w:rPr>
          <w:rFonts w:ascii="宋体" w:hAnsi="宋体" w:hint="eastAsia"/>
        </w:rPr>
        <w:t>冶炼</w:t>
      </w:r>
      <w:r w:rsidR="0072412E" w:rsidRPr="0073035E">
        <w:rPr>
          <w:rFonts w:hint="eastAsia"/>
        </w:rPr>
        <w:t>行业清洁生产评价指标体系》、环保部的《稀土工业污染防治技术政策》和对企业现场调研所确定的</w:t>
      </w:r>
      <w:r w:rsidR="00533222" w:rsidRPr="0073035E">
        <w:rPr>
          <w:rFonts w:hint="eastAsia"/>
          <w:b/>
        </w:rPr>
        <w:t>单位产品酸</w:t>
      </w:r>
      <w:r w:rsidR="00533222" w:rsidRPr="0073035E">
        <w:rPr>
          <w:b/>
        </w:rPr>
        <w:t>/</w:t>
      </w:r>
      <w:r w:rsidR="00533222" w:rsidRPr="0073035E">
        <w:rPr>
          <w:rFonts w:hint="eastAsia"/>
          <w:b/>
        </w:rPr>
        <w:t>碱消耗量指标</w:t>
      </w:r>
      <w:r w:rsidR="008E34AF" w:rsidRPr="0073035E">
        <w:rPr>
          <w:rFonts w:hint="eastAsia"/>
        </w:rPr>
        <w:t>是根据国家相关政策及稀土行业节能减</w:t>
      </w:r>
      <w:proofErr w:type="gramStart"/>
      <w:r w:rsidR="008E34AF" w:rsidRPr="0073035E">
        <w:rPr>
          <w:rFonts w:hint="eastAsia"/>
        </w:rPr>
        <w:t>排政策</w:t>
      </w:r>
      <w:proofErr w:type="gramEnd"/>
      <w:r w:rsidR="008E34AF" w:rsidRPr="0073035E">
        <w:rPr>
          <w:rFonts w:hint="eastAsia"/>
        </w:rPr>
        <w:t>要求，以及对现有生产工艺水平的调研确定的</w:t>
      </w:r>
      <w:r w:rsidR="00533222" w:rsidRPr="0073035E">
        <w:rPr>
          <w:rFonts w:hint="eastAsia"/>
        </w:rPr>
        <w:t>，应符合《稀土</w:t>
      </w:r>
      <w:r w:rsidR="00274377" w:rsidRPr="00001CF3">
        <w:rPr>
          <w:rFonts w:ascii="宋体" w:hAnsi="宋体" w:hint="eastAsia"/>
        </w:rPr>
        <w:t>冶炼</w:t>
      </w:r>
      <w:r w:rsidR="00533222" w:rsidRPr="0073035E">
        <w:rPr>
          <w:rFonts w:hint="eastAsia"/>
        </w:rPr>
        <w:t>行业清</w:t>
      </w:r>
      <w:r w:rsidR="00533222" w:rsidRPr="00533222">
        <w:rPr>
          <w:rFonts w:hint="eastAsia"/>
        </w:rPr>
        <w:t>洁生产评价指标体系》中清洁生产评价指标的</w:t>
      </w:r>
      <w:r w:rsidR="00533222" w:rsidRPr="00533222">
        <w:rPr>
          <w:rFonts w:hint="eastAsia"/>
        </w:rPr>
        <w:t>I</w:t>
      </w:r>
      <w:r w:rsidR="00533222" w:rsidRPr="00533222">
        <w:rPr>
          <w:rFonts w:hint="eastAsia"/>
        </w:rPr>
        <w:t>级指标</w:t>
      </w:r>
    </w:p>
    <w:p w:rsidR="00F34D04" w:rsidRPr="0072412E" w:rsidRDefault="00DB1E80" w:rsidP="0072412E">
      <w:pPr>
        <w:ind w:firstLine="422"/>
        <w:rPr>
          <w:b/>
        </w:rPr>
      </w:pPr>
      <w:bookmarkStart w:id="66" w:name="_Toc387149849"/>
      <w:bookmarkStart w:id="67" w:name="_Toc406433319"/>
      <w:bookmarkStart w:id="68" w:name="_Toc408414436"/>
      <w:r w:rsidRPr="0072412E">
        <w:rPr>
          <w:b/>
        </w:rPr>
        <w:t>2</w:t>
      </w:r>
      <w:r w:rsidR="00033D4E">
        <w:rPr>
          <w:rFonts w:hint="eastAsia"/>
          <w:b/>
        </w:rPr>
        <w:t>）</w:t>
      </w:r>
      <w:r w:rsidR="00F34D04" w:rsidRPr="0072412E">
        <w:rPr>
          <w:rFonts w:hint="eastAsia"/>
          <w:b/>
        </w:rPr>
        <w:t>能源属性指标</w:t>
      </w:r>
      <w:bookmarkEnd w:id="66"/>
      <w:bookmarkEnd w:id="67"/>
      <w:bookmarkEnd w:id="68"/>
    </w:p>
    <w:p w:rsidR="00DB1E80" w:rsidRPr="00001CF3" w:rsidRDefault="00F34D04" w:rsidP="00001CF3">
      <w:pPr>
        <w:ind w:firstLine="420"/>
      </w:pPr>
      <w:r>
        <w:rPr>
          <w:rFonts w:hint="eastAsia"/>
        </w:rPr>
        <w:t>能源属性</w:t>
      </w:r>
      <w:r w:rsidR="008E34AF">
        <w:rPr>
          <w:rFonts w:hint="eastAsia"/>
        </w:rPr>
        <w:t>选取了</w:t>
      </w:r>
      <w:r w:rsidR="00BB693E">
        <w:rPr>
          <w:rFonts w:hint="eastAsia"/>
        </w:rPr>
        <w:t>单位产品综合能耗</w:t>
      </w:r>
      <w:r w:rsidR="008E34AF">
        <w:rPr>
          <w:rFonts w:hint="eastAsia"/>
        </w:rPr>
        <w:t>指标</w:t>
      </w:r>
      <w:r w:rsidR="006E2F5A" w:rsidRPr="00301FA3">
        <w:rPr>
          <w:rFonts w:hint="eastAsia"/>
        </w:rPr>
        <w:t>，</w:t>
      </w:r>
      <w:r w:rsidR="0007648B" w:rsidRPr="00301FA3">
        <w:rPr>
          <w:rFonts w:hint="eastAsia"/>
        </w:rPr>
        <w:t>指标基准值</w:t>
      </w:r>
      <w:r w:rsidR="008E34AF" w:rsidRPr="00301FA3">
        <w:rPr>
          <w:rFonts w:hint="eastAsia"/>
        </w:rPr>
        <w:t>是</w:t>
      </w:r>
      <w:r w:rsidR="006E2F5A" w:rsidRPr="00301FA3">
        <w:rPr>
          <w:rFonts w:hint="eastAsia"/>
        </w:rPr>
        <w:t>由</w:t>
      </w:r>
      <w:r w:rsidR="008E34AF" w:rsidRPr="00301FA3">
        <w:rPr>
          <w:rFonts w:hint="eastAsia"/>
        </w:rPr>
        <w:t>企业现场调研并结合《稀土冶炼加工企业单位产品能源消耗限额》确定的</w:t>
      </w:r>
      <w:r w:rsidR="006E2F5A">
        <w:rPr>
          <w:rFonts w:hint="eastAsia"/>
        </w:rPr>
        <w:t>，绿色</w:t>
      </w:r>
      <w:r w:rsidR="00D235DB">
        <w:rPr>
          <w:rFonts w:hint="eastAsia"/>
        </w:rPr>
        <w:t>稀土湿法冶炼分离产品</w:t>
      </w:r>
      <w:r w:rsidR="006E2F5A">
        <w:rPr>
          <w:rFonts w:hint="eastAsia"/>
        </w:rPr>
        <w:t>的单位产品综合能耗应不大于</w:t>
      </w:r>
      <w:r w:rsidR="006E2F5A" w:rsidRPr="00301FA3">
        <w:rPr>
          <w:rFonts w:hint="eastAsia"/>
        </w:rPr>
        <w:t>G</w:t>
      </w:r>
      <w:r w:rsidR="006E2F5A" w:rsidRPr="00301FA3">
        <w:t xml:space="preserve">B </w:t>
      </w:r>
      <w:r w:rsidR="006E2F5A" w:rsidRPr="00301FA3">
        <w:rPr>
          <w:rFonts w:hint="eastAsia"/>
        </w:rPr>
        <w:t>2</w:t>
      </w:r>
      <w:r w:rsidR="006E2F5A" w:rsidRPr="00301FA3">
        <w:t>9435</w:t>
      </w:r>
      <w:r w:rsidR="006E2F5A" w:rsidRPr="00301FA3">
        <w:rPr>
          <w:rFonts w:hint="eastAsia"/>
        </w:rPr>
        <w:t>-</w:t>
      </w:r>
      <w:r w:rsidR="006E2F5A" w:rsidRPr="00301FA3">
        <w:t xml:space="preserve">2012 </w:t>
      </w:r>
      <w:r w:rsidR="006E2F5A" w:rsidRPr="00301FA3">
        <w:rPr>
          <w:rFonts w:hint="eastAsia"/>
        </w:rPr>
        <w:t>中</w:t>
      </w:r>
      <w:r w:rsidR="00533222">
        <w:rPr>
          <w:rFonts w:hint="eastAsia"/>
        </w:rPr>
        <w:t>“</w:t>
      </w:r>
      <w:r w:rsidR="00533222" w:rsidRPr="00301FA3">
        <w:rPr>
          <w:rFonts w:hint="eastAsia"/>
        </w:rPr>
        <w:t>稀土冶炼加工企业单位产品能耗先进值</w:t>
      </w:r>
      <w:r w:rsidR="00533222">
        <w:rPr>
          <w:rFonts w:hint="eastAsia"/>
        </w:rPr>
        <w:t>”</w:t>
      </w:r>
      <w:r w:rsidR="006E2F5A">
        <w:rPr>
          <w:rFonts w:hint="eastAsia"/>
        </w:rPr>
        <w:t>。</w:t>
      </w:r>
    </w:p>
    <w:p w:rsidR="00E353C9" w:rsidRPr="00D54711" w:rsidRDefault="00001CF3" w:rsidP="00E353C9">
      <w:pPr>
        <w:widowControl/>
        <w:adjustRightInd/>
        <w:snapToGrid/>
        <w:spacing w:line="240" w:lineRule="auto"/>
        <w:ind w:firstLineChars="0" w:firstLine="0"/>
        <w:jc w:val="center"/>
        <w:rPr>
          <w:rFonts w:ascii="黑体" w:eastAsia="黑体" w:cstheme="minorBidi"/>
          <w:sz w:val="18"/>
          <w:szCs w:val="18"/>
        </w:rPr>
      </w:pPr>
      <w:r w:rsidRPr="00D54711">
        <w:rPr>
          <w:rFonts w:ascii="黑体" w:eastAsia="黑体" w:cstheme="minorBidi" w:hint="eastAsia"/>
          <w:sz w:val="18"/>
          <w:szCs w:val="18"/>
        </w:rPr>
        <w:t>表</w:t>
      </w:r>
      <w:r w:rsidRPr="00D54711">
        <w:rPr>
          <w:rFonts w:ascii="黑体" w:eastAsia="黑体" w:cstheme="minorBidi"/>
          <w:sz w:val="18"/>
          <w:szCs w:val="18"/>
        </w:rPr>
        <w:t xml:space="preserve">1 </w:t>
      </w:r>
      <w:r w:rsidR="00E353C9" w:rsidRPr="00D54711">
        <w:rPr>
          <w:rFonts w:ascii="黑体" w:eastAsia="黑体" w:cstheme="minorBidi" w:hint="eastAsia"/>
          <w:sz w:val="18"/>
          <w:szCs w:val="18"/>
        </w:rPr>
        <w:t>稀土冶炼加工企业单位产品能耗先进值</w:t>
      </w:r>
    </w:p>
    <w:tbl>
      <w:tblPr>
        <w:tblStyle w:val="affffc"/>
        <w:tblW w:w="0" w:type="auto"/>
        <w:tblLook w:val="04A0" w:firstRow="1" w:lastRow="0" w:firstColumn="1" w:lastColumn="0" w:noHBand="0" w:noVBand="1"/>
      </w:tblPr>
      <w:tblGrid>
        <w:gridCol w:w="1405"/>
        <w:gridCol w:w="1404"/>
        <w:gridCol w:w="1452"/>
        <w:gridCol w:w="1092"/>
        <w:gridCol w:w="1717"/>
        <w:gridCol w:w="1452"/>
      </w:tblGrid>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rFonts w:hint="eastAsia"/>
                <w:sz w:val="18"/>
                <w:szCs w:val="18"/>
              </w:rPr>
              <w:t>序号</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产品名称</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综合能耗先进值</w:t>
            </w:r>
            <w:r w:rsidRPr="00D54711">
              <w:rPr>
                <w:sz w:val="18"/>
                <w:szCs w:val="18"/>
              </w:rPr>
              <w:t>/(</w:t>
            </w:r>
            <w:proofErr w:type="spellStart"/>
            <w:r w:rsidRPr="00D54711">
              <w:rPr>
                <w:sz w:val="18"/>
                <w:szCs w:val="18"/>
              </w:rPr>
              <w:t>tce</w:t>
            </w:r>
            <w:proofErr w:type="spellEnd"/>
            <w:r w:rsidRPr="00D54711">
              <w:rPr>
                <w:sz w:val="18"/>
                <w:szCs w:val="18"/>
              </w:rPr>
              <w:t>/t)</w:t>
            </w:r>
          </w:p>
        </w:tc>
        <w:tc>
          <w:tcPr>
            <w:tcW w:w="1092" w:type="dxa"/>
          </w:tcPr>
          <w:p w:rsidR="00AB3415" w:rsidRPr="00D54711" w:rsidRDefault="00AB3415" w:rsidP="00001CF3">
            <w:pPr>
              <w:spacing w:line="240" w:lineRule="auto"/>
              <w:ind w:firstLineChars="0" w:firstLine="0"/>
              <w:rPr>
                <w:sz w:val="18"/>
                <w:szCs w:val="18"/>
              </w:rPr>
            </w:pPr>
            <w:r w:rsidRPr="00D54711">
              <w:rPr>
                <w:rFonts w:hint="eastAsia"/>
                <w:sz w:val="18"/>
                <w:szCs w:val="18"/>
              </w:rPr>
              <w:t>序号</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产品名称</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综合能耗先进值</w:t>
            </w:r>
            <w:r w:rsidRPr="00D54711">
              <w:rPr>
                <w:sz w:val="18"/>
                <w:szCs w:val="18"/>
              </w:rPr>
              <w:t>/(</w:t>
            </w:r>
            <w:proofErr w:type="spellStart"/>
            <w:r w:rsidRPr="00D54711">
              <w:rPr>
                <w:sz w:val="18"/>
                <w:szCs w:val="18"/>
              </w:rPr>
              <w:t>tce</w:t>
            </w:r>
            <w:proofErr w:type="spellEnd"/>
            <w:r w:rsidRPr="00D54711">
              <w:rPr>
                <w:sz w:val="18"/>
                <w:szCs w:val="18"/>
              </w:rPr>
              <w:t>/t)</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1</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氧化镧</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Pr="00D54711">
              <w:rPr>
                <w:sz w:val="18"/>
                <w:szCs w:val="18"/>
              </w:rPr>
              <w:t>2.19</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10</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氧化钬</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1.98</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2</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氧化铈</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Pr="00D54711">
              <w:rPr>
                <w:sz w:val="18"/>
                <w:szCs w:val="18"/>
              </w:rPr>
              <w:t>2.47</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11</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氧化铒</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1.97</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3</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氧化镨</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Pr="00D54711">
              <w:rPr>
                <w:sz w:val="18"/>
                <w:szCs w:val="18"/>
              </w:rPr>
              <w:t>2.49</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12</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氧化铥</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2.02</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4</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氧化钕</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Pr="00D54711">
              <w:rPr>
                <w:sz w:val="18"/>
                <w:szCs w:val="18"/>
              </w:rPr>
              <w:t>2.45</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13</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氧化镱</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2.09</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5</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氧化钐</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Pr="00D54711">
              <w:rPr>
                <w:sz w:val="18"/>
                <w:szCs w:val="18"/>
              </w:rPr>
              <w:t>2.25</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14</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氧化镥</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2.18</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6</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氧化铕</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C73B12" w:rsidRPr="00D54711">
              <w:rPr>
                <w:sz w:val="18"/>
                <w:szCs w:val="18"/>
              </w:rPr>
              <w:t>2.58</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15</w:t>
            </w:r>
          </w:p>
        </w:tc>
        <w:tc>
          <w:tcPr>
            <w:tcW w:w="1717"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氧化钇</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2.06</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7</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氧化钆</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1.94</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16</w:t>
            </w:r>
          </w:p>
        </w:tc>
        <w:tc>
          <w:tcPr>
            <w:tcW w:w="1717" w:type="dxa"/>
          </w:tcPr>
          <w:p w:rsidR="00AB3415" w:rsidRPr="00D54711" w:rsidRDefault="00AB3415" w:rsidP="00001CF3">
            <w:pPr>
              <w:spacing w:line="240" w:lineRule="auto"/>
              <w:ind w:firstLineChars="0" w:firstLine="0"/>
              <w:rPr>
                <w:sz w:val="18"/>
                <w:szCs w:val="18"/>
              </w:rPr>
            </w:pPr>
            <w:proofErr w:type="gramStart"/>
            <w:r w:rsidRPr="00D54711">
              <w:rPr>
                <w:rFonts w:hint="eastAsia"/>
                <w:sz w:val="18"/>
                <w:szCs w:val="18"/>
              </w:rPr>
              <w:t>荧光级氧化钇铕</w:t>
            </w:r>
            <w:proofErr w:type="gramEnd"/>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1.96</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8</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氧化铽</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2.16</w:t>
            </w:r>
          </w:p>
        </w:tc>
        <w:tc>
          <w:tcPr>
            <w:tcW w:w="1092" w:type="dxa"/>
          </w:tcPr>
          <w:p w:rsidR="00AB3415" w:rsidRPr="00D54711" w:rsidRDefault="00AB3415" w:rsidP="00001CF3">
            <w:pPr>
              <w:spacing w:line="240" w:lineRule="auto"/>
              <w:ind w:firstLineChars="0" w:firstLine="0"/>
              <w:rPr>
                <w:sz w:val="18"/>
                <w:szCs w:val="18"/>
              </w:rPr>
            </w:pPr>
            <w:r w:rsidRPr="00D54711">
              <w:rPr>
                <w:sz w:val="18"/>
                <w:szCs w:val="18"/>
              </w:rPr>
              <w:t>17</w:t>
            </w:r>
          </w:p>
        </w:tc>
        <w:tc>
          <w:tcPr>
            <w:tcW w:w="1717" w:type="dxa"/>
          </w:tcPr>
          <w:p w:rsidR="00AB3415" w:rsidRPr="00D54711" w:rsidRDefault="00AB3415" w:rsidP="00001CF3">
            <w:pPr>
              <w:spacing w:line="240" w:lineRule="auto"/>
              <w:ind w:firstLineChars="0" w:firstLine="0"/>
              <w:rPr>
                <w:sz w:val="18"/>
                <w:szCs w:val="18"/>
              </w:rPr>
            </w:pPr>
            <w:proofErr w:type="gramStart"/>
            <w:r w:rsidRPr="00D54711">
              <w:rPr>
                <w:rFonts w:hint="eastAsia"/>
                <w:sz w:val="18"/>
                <w:szCs w:val="18"/>
              </w:rPr>
              <w:t>镨</w:t>
            </w:r>
            <w:proofErr w:type="gramEnd"/>
            <w:r w:rsidRPr="00D54711">
              <w:rPr>
                <w:rFonts w:hint="eastAsia"/>
                <w:sz w:val="18"/>
                <w:szCs w:val="18"/>
              </w:rPr>
              <w:t>钕氧化物</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2.35</w:t>
            </w:r>
          </w:p>
        </w:tc>
      </w:tr>
      <w:tr w:rsidR="00AB3415" w:rsidRPr="002D0D8B" w:rsidTr="00844C16">
        <w:tc>
          <w:tcPr>
            <w:tcW w:w="1405" w:type="dxa"/>
          </w:tcPr>
          <w:p w:rsidR="00AB3415" w:rsidRPr="00D54711" w:rsidRDefault="00AB3415" w:rsidP="00001CF3">
            <w:pPr>
              <w:spacing w:line="240" w:lineRule="auto"/>
              <w:ind w:firstLineChars="0" w:firstLine="0"/>
              <w:rPr>
                <w:sz w:val="18"/>
                <w:szCs w:val="18"/>
              </w:rPr>
            </w:pPr>
            <w:r w:rsidRPr="00D54711">
              <w:rPr>
                <w:sz w:val="18"/>
                <w:szCs w:val="18"/>
              </w:rPr>
              <w:t>9</w:t>
            </w:r>
          </w:p>
        </w:tc>
        <w:tc>
          <w:tcPr>
            <w:tcW w:w="1404" w:type="dxa"/>
          </w:tcPr>
          <w:p w:rsidR="00AB3415" w:rsidRPr="00D54711" w:rsidRDefault="00AB3415" w:rsidP="00001CF3">
            <w:pPr>
              <w:spacing w:line="240" w:lineRule="auto"/>
              <w:ind w:firstLineChars="0" w:firstLine="0"/>
              <w:rPr>
                <w:sz w:val="18"/>
                <w:szCs w:val="18"/>
              </w:rPr>
            </w:pPr>
            <w:r w:rsidRPr="00D54711">
              <w:rPr>
                <w:rFonts w:hint="eastAsia"/>
                <w:sz w:val="18"/>
                <w:szCs w:val="18"/>
              </w:rPr>
              <w:t>氧化镝</w:t>
            </w:r>
          </w:p>
        </w:tc>
        <w:tc>
          <w:tcPr>
            <w:tcW w:w="1452" w:type="dxa"/>
          </w:tcPr>
          <w:p w:rsidR="00AB3415" w:rsidRPr="00D54711" w:rsidRDefault="00AB3415" w:rsidP="00001CF3">
            <w:pPr>
              <w:spacing w:line="240" w:lineRule="auto"/>
              <w:ind w:firstLineChars="0" w:firstLine="0"/>
              <w:rPr>
                <w:sz w:val="18"/>
                <w:szCs w:val="18"/>
              </w:rPr>
            </w:pPr>
            <w:r w:rsidRPr="00D54711">
              <w:rPr>
                <w:rFonts w:hint="eastAsia"/>
                <w:sz w:val="18"/>
                <w:szCs w:val="18"/>
              </w:rPr>
              <w:t>≤</w:t>
            </w:r>
            <w:r w:rsidR="00E353C9" w:rsidRPr="00D54711">
              <w:rPr>
                <w:sz w:val="18"/>
                <w:szCs w:val="18"/>
              </w:rPr>
              <w:t>2.16</w:t>
            </w:r>
          </w:p>
        </w:tc>
        <w:tc>
          <w:tcPr>
            <w:tcW w:w="1092" w:type="dxa"/>
          </w:tcPr>
          <w:p w:rsidR="00AB3415" w:rsidRPr="00D54711" w:rsidRDefault="00AB3415" w:rsidP="00001CF3">
            <w:pPr>
              <w:spacing w:line="240" w:lineRule="auto"/>
              <w:ind w:firstLineChars="0" w:firstLine="0"/>
              <w:rPr>
                <w:sz w:val="18"/>
                <w:szCs w:val="18"/>
              </w:rPr>
            </w:pPr>
          </w:p>
        </w:tc>
        <w:tc>
          <w:tcPr>
            <w:tcW w:w="1717" w:type="dxa"/>
          </w:tcPr>
          <w:p w:rsidR="00AB3415" w:rsidRPr="00D54711" w:rsidRDefault="00AB3415" w:rsidP="00001CF3">
            <w:pPr>
              <w:spacing w:line="240" w:lineRule="auto"/>
              <w:ind w:firstLineChars="0" w:firstLine="0"/>
              <w:rPr>
                <w:sz w:val="18"/>
                <w:szCs w:val="18"/>
              </w:rPr>
            </w:pPr>
          </w:p>
        </w:tc>
        <w:tc>
          <w:tcPr>
            <w:tcW w:w="1452" w:type="dxa"/>
          </w:tcPr>
          <w:p w:rsidR="00AB3415" w:rsidRPr="00D54711" w:rsidRDefault="00AB3415" w:rsidP="00001CF3">
            <w:pPr>
              <w:spacing w:line="240" w:lineRule="auto"/>
              <w:ind w:firstLineChars="0" w:firstLine="0"/>
              <w:rPr>
                <w:sz w:val="18"/>
                <w:szCs w:val="18"/>
              </w:rPr>
            </w:pPr>
          </w:p>
        </w:tc>
      </w:tr>
    </w:tbl>
    <w:p w:rsidR="00DB1E80" w:rsidRDefault="00DB1E80" w:rsidP="00BB693E">
      <w:pPr>
        <w:ind w:firstLine="420"/>
      </w:pPr>
    </w:p>
    <w:p w:rsidR="00F34D04" w:rsidRPr="0072412E" w:rsidRDefault="00DB1E80" w:rsidP="0072412E">
      <w:pPr>
        <w:ind w:firstLine="422"/>
        <w:rPr>
          <w:b/>
        </w:rPr>
      </w:pPr>
      <w:bookmarkStart w:id="69" w:name="_Toc406433321"/>
      <w:bookmarkStart w:id="70" w:name="_Toc408414438"/>
      <w:r w:rsidRPr="0072412E">
        <w:rPr>
          <w:b/>
        </w:rPr>
        <w:t>3</w:t>
      </w:r>
      <w:r w:rsidR="00033D4E">
        <w:rPr>
          <w:rFonts w:hint="eastAsia"/>
          <w:b/>
        </w:rPr>
        <w:t>）</w:t>
      </w:r>
      <w:r w:rsidR="003F468B" w:rsidRPr="0072412E">
        <w:rPr>
          <w:rFonts w:hint="eastAsia"/>
          <w:b/>
        </w:rPr>
        <w:t>产品</w:t>
      </w:r>
      <w:r w:rsidR="00F34D04" w:rsidRPr="0072412E">
        <w:rPr>
          <w:rFonts w:hint="eastAsia"/>
          <w:b/>
        </w:rPr>
        <w:t>属性指标</w:t>
      </w:r>
      <w:bookmarkEnd w:id="69"/>
      <w:bookmarkEnd w:id="70"/>
    </w:p>
    <w:p w:rsidR="00F34D04" w:rsidRDefault="0072412E" w:rsidP="00F34D04">
      <w:pPr>
        <w:ind w:firstLine="420"/>
      </w:pPr>
      <w:r>
        <w:rPr>
          <w:rFonts w:hint="eastAsia"/>
        </w:rPr>
        <w:t>产品</w:t>
      </w:r>
      <w:r w:rsidR="00F34D04">
        <w:rPr>
          <w:rFonts w:hint="eastAsia"/>
        </w:rPr>
        <w:t>属性</w:t>
      </w:r>
      <w:r w:rsidR="00F34D04" w:rsidRPr="002861C9">
        <w:rPr>
          <w:rFonts w:hint="eastAsia"/>
        </w:rPr>
        <w:t>重点</w:t>
      </w:r>
      <w:r w:rsidR="00CF72B5">
        <w:rPr>
          <w:rFonts w:hint="eastAsia"/>
        </w:rPr>
        <w:t>选取</w:t>
      </w:r>
      <w:r w:rsidR="00784897" w:rsidRPr="002D392D">
        <w:rPr>
          <w:rFonts w:hint="eastAsia"/>
        </w:rPr>
        <w:t>产品种类和</w:t>
      </w:r>
      <w:r w:rsidR="00CF72B5" w:rsidRPr="002D392D">
        <w:rPr>
          <w:rFonts w:hint="eastAsia"/>
        </w:rPr>
        <w:t>产品合格率两项指标</w:t>
      </w:r>
      <w:r w:rsidR="00F34D04" w:rsidRPr="002861C9">
        <w:rPr>
          <w:rFonts w:hint="eastAsia"/>
        </w:rPr>
        <w:t>。</w:t>
      </w:r>
    </w:p>
    <w:p w:rsidR="000C01A5" w:rsidRDefault="00CF72B5" w:rsidP="00F5531A">
      <w:pPr>
        <w:ind w:firstLine="420"/>
      </w:pPr>
      <w:r w:rsidRPr="00C279A7">
        <w:rPr>
          <w:rFonts w:hint="eastAsia"/>
        </w:rPr>
        <w:t>产品种类是根据</w:t>
      </w:r>
      <w:r w:rsidR="00F5531A">
        <w:rPr>
          <w:rFonts w:hint="eastAsia"/>
        </w:rPr>
        <w:t>原材料（</w:t>
      </w:r>
      <w:r w:rsidR="00F5531A" w:rsidRPr="002D392D">
        <w:rPr>
          <w:rFonts w:ascii="宋体" w:hAnsi="宋体" w:hint="eastAsia"/>
        </w:rPr>
        <w:t>混合型稀土精矿、氟碳</w:t>
      </w:r>
      <w:proofErr w:type="gramStart"/>
      <w:r w:rsidR="00F5531A" w:rsidRPr="002D392D">
        <w:rPr>
          <w:rFonts w:ascii="宋体" w:hAnsi="宋体" w:hint="eastAsia"/>
        </w:rPr>
        <w:t>铈</w:t>
      </w:r>
      <w:proofErr w:type="gramEnd"/>
      <w:r w:rsidR="00F5531A" w:rsidRPr="002D392D">
        <w:rPr>
          <w:rFonts w:ascii="宋体" w:hAnsi="宋体" w:hint="eastAsia"/>
        </w:rPr>
        <w:t>稀土精矿、离子吸附型稀土矿</w:t>
      </w:r>
      <w:r w:rsidR="00F5531A">
        <w:rPr>
          <w:rFonts w:hint="eastAsia"/>
        </w:rPr>
        <w:t>）</w:t>
      </w:r>
      <w:r w:rsidRPr="00C279A7">
        <w:rPr>
          <w:rFonts w:hint="eastAsia"/>
        </w:rPr>
        <w:t>种类及现有行业生产工艺及技术水平确定的。</w:t>
      </w:r>
    </w:p>
    <w:p w:rsidR="00D76EF1" w:rsidRPr="0072412E" w:rsidRDefault="00D76EF1" w:rsidP="0072412E">
      <w:pPr>
        <w:ind w:firstLine="422"/>
        <w:rPr>
          <w:b/>
        </w:rPr>
      </w:pPr>
      <w:bookmarkStart w:id="71" w:name="_Toc387149850"/>
      <w:bookmarkStart w:id="72" w:name="_Toc406433320"/>
      <w:bookmarkStart w:id="73" w:name="_Toc408414437"/>
      <w:r w:rsidRPr="0072412E">
        <w:rPr>
          <w:rFonts w:hint="eastAsia"/>
          <w:b/>
        </w:rPr>
        <w:lastRenderedPageBreak/>
        <w:t>4</w:t>
      </w:r>
      <w:r w:rsidR="00033D4E">
        <w:rPr>
          <w:rFonts w:hint="eastAsia"/>
          <w:b/>
        </w:rPr>
        <w:t>）</w:t>
      </w:r>
      <w:r w:rsidRPr="0072412E">
        <w:rPr>
          <w:rFonts w:hint="eastAsia"/>
          <w:b/>
        </w:rPr>
        <w:t>环境属性指标</w:t>
      </w:r>
      <w:bookmarkEnd w:id="71"/>
      <w:bookmarkEnd w:id="72"/>
      <w:bookmarkEnd w:id="73"/>
    </w:p>
    <w:p w:rsidR="00D76EF1" w:rsidRDefault="00D76EF1" w:rsidP="00D76EF1">
      <w:pPr>
        <w:ind w:firstLine="420"/>
      </w:pPr>
      <w:r>
        <w:rPr>
          <w:rFonts w:hint="eastAsia"/>
        </w:rPr>
        <w:t>环境属性重点选取</w:t>
      </w:r>
      <w:r w:rsidRPr="00FE304B">
        <w:rPr>
          <w:rFonts w:hint="eastAsia"/>
        </w:rPr>
        <w:t>污染物产</w:t>
      </w:r>
      <w:proofErr w:type="gramStart"/>
      <w:r w:rsidRPr="00FE304B">
        <w:rPr>
          <w:rFonts w:hint="eastAsia"/>
        </w:rPr>
        <w:t>生指标</w:t>
      </w:r>
      <w:proofErr w:type="gramEnd"/>
      <w:r w:rsidR="003C49FC">
        <w:rPr>
          <w:rFonts w:hint="eastAsia"/>
        </w:rPr>
        <w:t>和</w:t>
      </w:r>
      <w:r w:rsidRPr="00FE304B">
        <w:rPr>
          <w:rFonts w:cs="宋体" w:hint="eastAsia"/>
        </w:rPr>
        <w:t>单位产品废水产生总量</w:t>
      </w:r>
      <w:r w:rsidR="003C49FC">
        <w:rPr>
          <w:rFonts w:cs="宋体" w:hint="eastAsia"/>
        </w:rPr>
        <w:t>两</w:t>
      </w:r>
      <w:r w:rsidR="00CF72B5">
        <w:rPr>
          <w:rFonts w:hint="eastAsia"/>
        </w:rPr>
        <w:t>项</w:t>
      </w:r>
      <w:r>
        <w:rPr>
          <w:rFonts w:hint="eastAsia"/>
        </w:rPr>
        <w:t>指标。</w:t>
      </w:r>
    </w:p>
    <w:p w:rsidR="001C434C" w:rsidRPr="001C434C" w:rsidRDefault="001C434C" w:rsidP="000C01A5">
      <w:pPr>
        <w:ind w:firstLine="422"/>
      </w:pPr>
      <w:r w:rsidRPr="008E4257">
        <w:rPr>
          <w:rFonts w:hint="eastAsia"/>
          <w:b/>
        </w:rPr>
        <w:t>污染物产</w:t>
      </w:r>
      <w:proofErr w:type="gramStart"/>
      <w:r w:rsidRPr="008E4257">
        <w:rPr>
          <w:rFonts w:hint="eastAsia"/>
          <w:b/>
        </w:rPr>
        <w:t>生指标</w:t>
      </w:r>
      <w:proofErr w:type="gramEnd"/>
      <w:r w:rsidR="008E4257" w:rsidRPr="008E4257">
        <w:rPr>
          <w:rFonts w:hint="eastAsia"/>
        </w:rPr>
        <w:t>是</w:t>
      </w:r>
      <w:r>
        <w:rPr>
          <w:rFonts w:hint="eastAsia"/>
        </w:rPr>
        <w:t>通过企业现场调研并结合</w:t>
      </w:r>
      <w:r w:rsidR="008E4257">
        <w:rPr>
          <w:rFonts w:hint="eastAsia"/>
        </w:rPr>
        <w:t>《</w:t>
      </w:r>
      <w:r w:rsidRPr="00C279A7">
        <w:rPr>
          <w:rFonts w:hint="eastAsia"/>
        </w:rPr>
        <w:t>污染源普查</w:t>
      </w:r>
      <w:r w:rsidRPr="00C279A7">
        <w:t>-</w:t>
      </w:r>
      <w:r w:rsidRPr="00C279A7">
        <w:rPr>
          <w:rFonts w:hint="eastAsia"/>
        </w:rPr>
        <w:t>产排污系数手册》（中国环境科学出版社）</w:t>
      </w:r>
      <w:r>
        <w:rPr>
          <w:rFonts w:hint="eastAsia"/>
        </w:rPr>
        <w:t>及各类标准确定的。</w:t>
      </w:r>
      <w:r w:rsidR="00CF72B5">
        <w:rPr>
          <w:rFonts w:hint="eastAsia"/>
        </w:rPr>
        <w:t>例如，单</w:t>
      </w:r>
      <w:r w:rsidR="00CF72B5" w:rsidRPr="00C279A7">
        <w:rPr>
          <w:rFonts w:hint="eastAsia"/>
        </w:rPr>
        <w:t>位产品全盐产生量是根据现场调研，并结合盐酸消耗量以及氧化镁消耗折合计算确定的；单位产品</w:t>
      </w:r>
      <w:r w:rsidR="00CF72B5" w:rsidRPr="00C279A7">
        <w:t>COD</w:t>
      </w:r>
      <w:r w:rsidR="00CF72B5" w:rsidRPr="00C279A7">
        <w:rPr>
          <w:rFonts w:hint="eastAsia"/>
        </w:rPr>
        <w:t>产生量是通过生产工艺过程中结合对生产现场调研使用的有机溶剂、沉淀剂种类及用量而确定；单位产品氨氮产生量是对企业现场调研并参考《污染源普查</w:t>
      </w:r>
      <w:r w:rsidR="00CF72B5" w:rsidRPr="00C279A7">
        <w:t>-</w:t>
      </w:r>
      <w:r w:rsidR="00CF72B5" w:rsidRPr="00C279A7">
        <w:rPr>
          <w:rFonts w:hint="eastAsia"/>
        </w:rPr>
        <w:t>产排污系数手册》确定</w:t>
      </w:r>
      <w:r w:rsidR="008E4257">
        <w:rPr>
          <w:rFonts w:hint="eastAsia"/>
        </w:rPr>
        <w:t>的</w:t>
      </w:r>
      <w:r w:rsidR="00CF72B5" w:rsidRPr="00C279A7">
        <w:rPr>
          <w:rFonts w:hint="eastAsia"/>
        </w:rPr>
        <w:t>、单位产品二氧化硫产生量、单位产品氟化物产生量、单位产品工业固体废物产生量、单位产品危险废物产生量</w:t>
      </w:r>
      <w:r w:rsidR="008E4257">
        <w:rPr>
          <w:rFonts w:hint="eastAsia"/>
        </w:rPr>
        <w:t>是</w:t>
      </w:r>
      <w:r w:rsidR="00CF72B5" w:rsidRPr="00C279A7">
        <w:rPr>
          <w:rFonts w:hint="eastAsia"/>
        </w:rPr>
        <w:t>参考《污染源普查</w:t>
      </w:r>
      <w:r w:rsidR="00CF72B5" w:rsidRPr="00C279A7">
        <w:t>-</w:t>
      </w:r>
      <w:r w:rsidR="00CF72B5" w:rsidRPr="00C279A7">
        <w:rPr>
          <w:rFonts w:hint="eastAsia"/>
        </w:rPr>
        <w:t>产排污系数手册》确定</w:t>
      </w:r>
      <w:r w:rsidR="008E4257">
        <w:rPr>
          <w:rFonts w:hint="eastAsia"/>
        </w:rPr>
        <w:t>的</w:t>
      </w:r>
      <w:r w:rsidR="00CF72B5" w:rsidRPr="00C279A7">
        <w:rPr>
          <w:rFonts w:hint="eastAsia"/>
        </w:rPr>
        <w:t>。</w:t>
      </w:r>
      <w:r w:rsidR="000C01A5" w:rsidRPr="000C01A5">
        <w:rPr>
          <w:rFonts w:hint="eastAsia"/>
        </w:rPr>
        <w:t>对于含稀土的物料的污染物产生指标，需根据其与三大稀土精矿类似的冶炼工序而选择对应的限值。</w:t>
      </w:r>
      <w:r>
        <w:rPr>
          <w:rFonts w:hint="eastAsia"/>
        </w:rPr>
        <w:t>所有污染物的产生均应不大</w:t>
      </w:r>
      <w:r w:rsidRPr="0073035E">
        <w:rPr>
          <w:rFonts w:hint="eastAsia"/>
        </w:rPr>
        <w:t>于</w:t>
      </w:r>
      <w:r w:rsidR="008E4257" w:rsidRPr="0073035E">
        <w:rPr>
          <w:rFonts w:hint="eastAsia"/>
        </w:rPr>
        <w:t>《稀土</w:t>
      </w:r>
      <w:r w:rsidR="00784897" w:rsidRPr="00001CF3">
        <w:rPr>
          <w:rFonts w:ascii="宋体" w:hAnsi="宋体" w:hint="eastAsia"/>
        </w:rPr>
        <w:t>冶炼</w:t>
      </w:r>
      <w:r w:rsidR="008E4257" w:rsidRPr="0073035E">
        <w:rPr>
          <w:rFonts w:hint="eastAsia"/>
        </w:rPr>
        <w:t>行</w:t>
      </w:r>
      <w:r w:rsidR="008E4257" w:rsidRPr="008E4257">
        <w:rPr>
          <w:rFonts w:hint="eastAsia"/>
        </w:rPr>
        <w:t>业清洁生产评价指标体系》中清洁生产评价指标的</w:t>
      </w:r>
      <w:r w:rsidR="008E4257" w:rsidRPr="008E4257">
        <w:rPr>
          <w:rFonts w:hint="eastAsia"/>
        </w:rPr>
        <w:t>I</w:t>
      </w:r>
      <w:r w:rsidR="008E4257" w:rsidRPr="008E4257">
        <w:rPr>
          <w:rFonts w:hint="eastAsia"/>
        </w:rPr>
        <w:t>级指标</w:t>
      </w:r>
      <w:r>
        <w:rPr>
          <w:rFonts w:hint="eastAsia"/>
        </w:rPr>
        <w:t>。</w:t>
      </w:r>
    </w:p>
    <w:p w:rsidR="007A4016" w:rsidRDefault="008E4257" w:rsidP="007A4016">
      <w:pPr>
        <w:ind w:firstLine="422"/>
      </w:pPr>
      <w:r w:rsidRPr="00CF72B5">
        <w:rPr>
          <w:rFonts w:hint="eastAsia"/>
          <w:b/>
        </w:rPr>
        <w:t>单位产品废水产生总量</w:t>
      </w:r>
      <w:r w:rsidRPr="00C279A7">
        <w:rPr>
          <w:rFonts w:hint="eastAsia"/>
        </w:rPr>
        <w:t>是根据《稀土工业污染物排放标准》中基准排水量和对企业现场调研所确定的</w:t>
      </w:r>
      <w:r w:rsidR="00E353C9">
        <w:rPr>
          <w:rFonts w:hint="eastAsia"/>
        </w:rPr>
        <w:t>。</w:t>
      </w:r>
    </w:p>
    <w:p w:rsidR="007A4016" w:rsidRPr="007873BE" w:rsidRDefault="007A4016" w:rsidP="007A4016">
      <w:pPr>
        <w:pStyle w:val="1"/>
      </w:pPr>
      <w:bookmarkStart w:id="74" w:name="_Toc497309549"/>
      <w:bookmarkStart w:id="75" w:name="_Toc511234398"/>
      <w:r>
        <w:rPr>
          <w:rFonts w:hint="eastAsia"/>
        </w:rPr>
        <w:t>三、</w:t>
      </w:r>
      <w:r w:rsidRPr="00046F4E">
        <w:t>标准水平分析</w:t>
      </w:r>
      <w:bookmarkEnd w:id="74"/>
      <w:bookmarkEnd w:id="75"/>
    </w:p>
    <w:p w:rsidR="003D0925" w:rsidRDefault="007A4016" w:rsidP="000B77FD">
      <w:pPr>
        <w:ind w:firstLine="420"/>
        <w:rPr>
          <w:rFonts w:ascii="宋体" w:hAnsi="宋体"/>
          <w:szCs w:val="21"/>
        </w:rPr>
      </w:pPr>
      <w:r w:rsidRPr="00046F4E">
        <w:t>本标准属首次制定，填补了我国无</w:t>
      </w:r>
      <w:r w:rsidR="00D235DB">
        <w:rPr>
          <w:rFonts w:hint="eastAsia"/>
        </w:rPr>
        <w:t>稀土湿法冶炼分离</w:t>
      </w:r>
      <w:r>
        <w:rPr>
          <w:rFonts w:hint="eastAsia"/>
        </w:rPr>
        <w:t>绿色设计产品评价</w:t>
      </w:r>
      <w:r w:rsidRPr="00046F4E">
        <w:rPr>
          <w:rFonts w:hint="eastAsia"/>
        </w:rPr>
        <w:t>标准的</w:t>
      </w:r>
      <w:r w:rsidRPr="00046F4E">
        <w:t>空白。</w:t>
      </w:r>
      <w:r w:rsidRPr="008E34AF">
        <w:t>标准指标严于</w:t>
      </w:r>
      <w:r w:rsidRPr="008E34AF">
        <w:rPr>
          <w:rFonts w:hint="eastAsia"/>
        </w:rPr>
        <w:t>现有的国家标准和行业标准</w:t>
      </w:r>
      <w:r w:rsidRPr="008E34AF">
        <w:t>的要求，完全满足</w:t>
      </w:r>
      <w:r w:rsidRPr="00CC0FBE">
        <w:rPr>
          <w:rFonts w:hint="eastAsia"/>
        </w:rPr>
        <w:t>稀土矿冶炼分离</w:t>
      </w:r>
      <w:r w:rsidRPr="008E34AF">
        <w:t>生产需求，标准总体水平达到了</w:t>
      </w:r>
      <w:r w:rsidRPr="008E34AF">
        <w:rPr>
          <w:rFonts w:hint="eastAsia"/>
        </w:rPr>
        <w:t>国际领先</w:t>
      </w:r>
      <w:r w:rsidRPr="008E34AF">
        <w:t>水平</w:t>
      </w:r>
      <w:r w:rsidRPr="008E34AF">
        <w:rPr>
          <w:rFonts w:hint="eastAsia"/>
        </w:rPr>
        <w:t>。</w:t>
      </w:r>
    </w:p>
    <w:p w:rsidR="007A4016" w:rsidRPr="00046F4E" w:rsidRDefault="007A4016" w:rsidP="007A4016">
      <w:pPr>
        <w:pStyle w:val="1"/>
      </w:pPr>
      <w:bookmarkStart w:id="76" w:name="_Toc497309557"/>
      <w:bookmarkStart w:id="77" w:name="_Toc511234399"/>
      <w:r>
        <w:rPr>
          <w:rFonts w:hint="eastAsia"/>
        </w:rPr>
        <w:t>四、</w:t>
      </w:r>
      <w:r w:rsidRPr="00046F4E">
        <w:t>与现行相关法律、法规、规章及相关标准，特别是强制性标准的协调性</w:t>
      </w:r>
      <w:bookmarkEnd w:id="76"/>
      <w:bookmarkEnd w:id="77"/>
    </w:p>
    <w:p w:rsidR="007A4016" w:rsidRPr="00046F4E" w:rsidRDefault="007A4016" w:rsidP="000B77FD">
      <w:pPr>
        <w:ind w:firstLine="420"/>
      </w:pPr>
      <w:r w:rsidRPr="00046F4E">
        <w:t>目前我国无</w:t>
      </w:r>
      <w:r w:rsidR="00D235DB">
        <w:rPr>
          <w:rFonts w:hint="eastAsia"/>
        </w:rPr>
        <w:t>稀土湿法冶炼分离</w:t>
      </w:r>
      <w:r>
        <w:rPr>
          <w:rFonts w:hint="eastAsia"/>
        </w:rPr>
        <w:t>绿色产品设计评价</w:t>
      </w:r>
      <w:r w:rsidRPr="00046F4E">
        <w:t>的国家</w:t>
      </w:r>
      <w:r>
        <w:rPr>
          <w:rFonts w:hint="eastAsia"/>
        </w:rPr>
        <w:t>标准</w:t>
      </w:r>
      <w:r w:rsidRPr="00046F4E">
        <w:t>或行业标准，本标准是新制定</w:t>
      </w:r>
      <w:r>
        <w:rPr>
          <w:rFonts w:hint="eastAsia"/>
        </w:rPr>
        <w:t>的团体</w:t>
      </w:r>
      <w:r w:rsidRPr="00046F4E">
        <w:t>标准</w:t>
      </w:r>
      <w:r w:rsidRPr="00046F4E">
        <w:rPr>
          <w:rFonts w:hint="eastAsia"/>
        </w:rPr>
        <w:t>。</w:t>
      </w:r>
      <w:r w:rsidRPr="00046F4E">
        <w:t>本标准的制定是</w:t>
      </w:r>
      <w:r>
        <w:rPr>
          <w:rFonts w:hint="eastAsia"/>
        </w:rPr>
        <w:t>我国稀土行业</w:t>
      </w:r>
      <w:r w:rsidRPr="00046F4E">
        <w:t>标准体系的完善和补充。本标准的制定与现行的相关法律、法规、规章及相关标准的关系不矛盾、不冲突，其相互关系非常协调。</w:t>
      </w:r>
    </w:p>
    <w:p w:rsidR="007A4016" w:rsidRPr="00046F4E" w:rsidRDefault="007A4016" w:rsidP="007A4016">
      <w:pPr>
        <w:pStyle w:val="1"/>
      </w:pPr>
      <w:bookmarkStart w:id="78" w:name="_Toc497309558"/>
      <w:bookmarkStart w:id="79" w:name="_Toc511234400"/>
      <w:r>
        <w:rPr>
          <w:rFonts w:hint="eastAsia"/>
        </w:rPr>
        <w:t>五、</w:t>
      </w:r>
      <w:r w:rsidRPr="00046F4E">
        <w:t>标准中涉及的专利或知识产权说明</w:t>
      </w:r>
      <w:bookmarkEnd w:id="78"/>
      <w:bookmarkEnd w:id="79"/>
    </w:p>
    <w:p w:rsidR="007A4016" w:rsidRPr="00046F4E" w:rsidRDefault="007A4016" w:rsidP="000B77FD">
      <w:pPr>
        <w:ind w:firstLine="420"/>
      </w:pPr>
      <w:r w:rsidRPr="00046F4E">
        <w:t>本标准不涉及任何专利或知识产权。</w:t>
      </w:r>
    </w:p>
    <w:p w:rsidR="007A4016" w:rsidRPr="00046F4E" w:rsidRDefault="007A4016" w:rsidP="007A4016">
      <w:pPr>
        <w:pStyle w:val="1"/>
      </w:pPr>
      <w:bookmarkStart w:id="80" w:name="_Toc497309559"/>
      <w:bookmarkStart w:id="81" w:name="_Toc511234401"/>
      <w:r>
        <w:rPr>
          <w:rFonts w:hint="eastAsia"/>
        </w:rPr>
        <w:t>六、</w:t>
      </w:r>
      <w:r w:rsidRPr="00046F4E">
        <w:t>重大分歧意见的处理经过和依据</w:t>
      </w:r>
      <w:bookmarkEnd w:id="80"/>
      <w:bookmarkEnd w:id="81"/>
    </w:p>
    <w:p w:rsidR="007A4016" w:rsidRPr="00046F4E" w:rsidRDefault="007A4016" w:rsidP="007A4016">
      <w:pPr>
        <w:ind w:firstLine="420"/>
      </w:pPr>
      <w:r w:rsidRPr="00046F4E">
        <w:t>（无）</w:t>
      </w:r>
    </w:p>
    <w:p w:rsidR="007A4016" w:rsidRPr="00046F4E" w:rsidRDefault="007A4016" w:rsidP="007A4016">
      <w:pPr>
        <w:pStyle w:val="1"/>
      </w:pPr>
      <w:bookmarkStart w:id="82" w:name="_Toc497309560"/>
      <w:bookmarkStart w:id="83" w:name="_Toc511234402"/>
      <w:r>
        <w:rPr>
          <w:rFonts w:hint="eastAsia"/>
        </w:rPr>
        <w:t>七、</w:t>
      </w:r>
      <w:r w:rsidRPr="00046F4E">
        <w:t>标准作为强制性或推荐性</w:t>
      </w:r>
      <w:r w:rsidRPr="00046F4E">
        <w:rPr>
          <w:rFonts w:hint="eastAsia"/>
        </w:rPr>
        <w:t>行业</w:t>
      </w:r>
      <w:r w:rsidRPr="00046F4E">
        <w:t>标准的建议</w:t>
      </w:r>
      <w:bookmarkEnd w:id="82"/>
      <w:bookmarkEnd w:id="83"/>
    </w:p>
    <w:p w:rsidR="007A4016" w:rsidRDefault="007A4016" w:rsidP="007A4016">
      <w:pPr>
        <w:ind w:firstLine="420"/>
      </w:pPr>
      <w:r w:rsidRPr="00046F4E">
        <w:t>本标准建议不作为强制性标准，而建议作为推荐性标准。</w:t>
      </w:r>
    </w:p>
    <w:p w:rsidR="007A4016" w:rsidRPr="00046F4E" w:rsidRDefault="007A4016" w:rsidP="007A4016">
      <w:pPr>
        <w:pStyle w:val="1"/>
      </w:pPr>
      <w:bookmarkStart w:id="84" w:name="_Toc497309561"/>
      <w:bookmarkStart w:id="85" w:name="_Toc511234403"/>
      <w:r>
        <w:rPr>
          <w:rFonts w:hint="eastAsia"/>
        </w:rPr>
        <w:lastRenderedPageBreak/>
        <w:t>八、</w:t>
      </w:r>
      <w:r w:rsidRPr="00046F4E">
        <w:t>贯彻标准的要求和措施建议</w:t>
      </w:r>
      <w:bookmarkEnd w:id="84"/>
      <w:bookmarkEnd w:id="85"/>
    </w:p>
    <w:p w:rsidR="007A4016" w:rsidRDefault="00BC2895" w:rsidP="00BC2895">
      <w:pPr>
        <w:pStyle w:val="2"/>
      </w:pPr>
      <w:bookmarkStart w:id="86" w:name="_Toc508985119"/>
      <w:bookmarkStart w:id="87" w:name="_Toc511234404"/>
      <w:r>
        <w:rPr>
          <w:rFonts w:hint="eastAsia"/>
        </w:rPr>
        <w:t>8</w:t>
      </w:r>
      <w:r>
        <w:t xml:space="preserve">.1 </w:t>
      </w:r>
      <w:r>
        <w:rPr>
          <w:rFonts w:hint="eastAsia"/>
        </w:rPr>
        <w:t>组织措施</w:t>
      </w:r>
      <w:bookmarkEnd w:id="86"/>
      <w:bookmarkEnd w:id="87"/>
    </w:p>
    <w:p w:rsidR="00BC2895" w:rsidRPr="004809A3" w:rsidRDefault="007A4016" w:rsidP="00BC2895">
      <w:pPr>
        <w:widowControl/>
        <w:ind w:firstLine="420"/>
      </w:pPr>
      <w:r w:rsidRPr="000B77FD">
        <w:t>本标准发布后，</w:t>
      </w:r>
      <w:r w:rsidR="00F92A70" w:rsidRPr="000B77FD">
        <w:t>中国有色金属工业协会</w:t>
      </w:r>
      <w:r w:rsidR="00F92A70" w:rsidRPr="000B77FD">
        <w:rPr>
          <w:rFonts w:hint="eastAsia"/>
        </w:rPr>
        <w:t>、</w:t>
      </w:r>
      <w:r w:rsidR="00F92A70" w:rsidRPr="000B77FD">
        <w:t>全国有色金属标准化技术委员会</w:t>
      </w:r>
      <w:r w:rsidR="00BC2895" w:rsidRPr="000B77FD">
        <w:rPr>
          <w:rFonts w:hint="eastAsia"/>
        </w:rPr>
        <w:t>和</w:t>
      </w:r>
      <w:r w:rsidR="00F92A70" w:rsidRPr="000B77FD">
        <w:t>全国稀土标准化技术委员会</w:t>
      </w:r>
      <w:r w:rsidRPr="000B77FD">
        <w:t>应加强</w:t>
      </w:r>
      <w:r w:rsidRPr="000B77FD">
        <w:rPr>
          <w:rFonts w:hint="eastAsia"/>
        </w:rPr>
        <w:t>对</w:t>
      </w:r>
      <w:r w:rsidRPr="000B77FD">
        <w:t>本标准的宣传力度，</w:t>
      </w:r>
      <w:r w:rsidR="00BC2895" w:rsidRPr="004809A3">
        <w:rPr>
          <w:rFonts w:hint="eastAsia"/>
        </w:rPr>
        <w:t>介绍本标准的核心技术内容及实施的关键技术要素，促进更多地企业和科研单位了解、掌握科学的</w:t>
      </w:r>
      <w:r w:rsidR="00D235DB">
        <w:rPr>
          <w:rFonts w:hint="eastAsia"/>
        </w:rPr>
        <w:t>稀土湿法冶炼分离产品</w:t>
      </w:r>
      <w:r w:rsidR="00BC2895" w:rsidRPr="004809A3">
        <w:rPr>
          <w:rFonts w:hint="eastAsia"/>
        </w:rPr>
        <w:t>的绿色设计产品评价规范，促进标准的顺利实施。</w:t>
      </w:r>
    </w:p>
    <w:p w:rsidR="00722F29" w:rsidRPr="00CC0FBE" w:rsidRDefault="00722F29" w:rsidP="00722F29">
      <w:pPr>
        <w:pStyle w:val="2"/>
      </w:pPr>
      <w:bookmarkStart w:id="88" w:name="_Toc508985120"/>
      <w:bookmarkStart w:id="89" w:name="_Toc511234405"/>
      <w:r>
        <w:t>8</w:t>
      </w:r>
      <w:r w:rsidRPr="00CC0FBE">
        <w:rPr>
          <w:rFonts w:hint="eastAsia"/>
        </w:rPr>
        <w:t>.2</w:t>
      </w:r>
      <w:r w:rsidRPr="00CC0FBE">
        <w:rPr>
          <w:rFonts w:hint="eastAsia"/>
        </w:rPr>
        <w:t>技术措施</w:t>
      </w:r>
      <w:bookmarkEnd w:id="88"/>
      <w:bookmarkEnd w:id="89"/>
    </w:p>
    <w:p w:rsidR="00722F29" w:rsidRPr="00CC0FBE" w:rsidRDefault="00722F29" w:rsidP="00722F29">
      <w:pPr>
        <w:widowControl/>
        <w:ind w:firstLine="420"/>
      </w:pPr>
      <w:r w:rsidRPr="00CC0FBE">
        <w:rPr>
          <w:rFonts w:hint="eastAsia"/>
        </w:rPr>
        <w:t>该标准给出的术语和定义、计算方法</w:t>
      </w:r>
      <w:r>
        <w:rPr>
          <w:rFonts w:hint="eastAsia"/>
        </w:rPr>
        <w:t>和评价方法，</w:t>
      </w:r>
      <w:r w:rsidRPr="00CC0FBE">
        <w:rPr>
          <w:rFonts w:hint="eastAsia"/>
        </w:rPr>
        <w:t>企业应按照本标准，结合本企业实际生产情况，</w:t>
      </w:r>
      <w:r w:rsidRPr="00722F29">
        <w:rPr>
          <w:rFonts w:hint="eastAsia"/>
        </w:rPr>
        <w:t>统筹考虑资源、能源、环境、</w:t>
      </w:r>
      <w:r>
        <w:rPr>
          <w:rFonts w:hint="eastAsia"/>
        </w:rPr>
        <w:t>质量</w:t>
      </w:r>
      <w:r w:rsidRPr="00722F29">
        <w:rPr>
          <w:rFonts w:hint="eastAsia"/>
        </w:rPr>
        <w:t>等属性，科学确定企业产品评价的关键阶段和关键指标，确定正确的评价结果。</w:t>
      </w:r>
    </w:p>
    <w:p w:rsidR="007A4016" w:rsidRPr="00046F4E" w:rsidRDefault="007A4016" w:rsidP="007A4016">
      <w:pPr>
        <w:pStyle w:val="1"/>
      </w:pPr>
      <w:bookmarkStart w:id="90" w:name="_Toc497309562"/>
      <w:bookmarkStart w:id="91" w:name="_Toc511234406"/>
      <w:r>
        <w:rPr>
          <w:rFonts w:hint="eastAsia"/>
        </w:rPr>
        <w:t>九、</w:t>
      </w:r>
      <w:r w:rsidRPr="00046F4E">
        <w:t>废止现行有关标准的建议</w:t>
      </w:r>
      <w:bookmarkEnd w:id="90"/>
      <w:bookmarkEnd w:id="91"/>
    </w:p>
    <w:p w:rsidR="007A4016" w:rsidRPr="00046F4E" w:rsidRDefault="007A4016" w:rsidP="007A4016">
      <w:pPr>
        <w:ind w:firstLine="420"/>
      </w:pPr>
      <w:r w:rsidRPr="00046F4E">
        <w:t>（无）。</w:t>
      </w:r>
    </w:p>
    <w:p w:rsidR="007A4016" w:rsidRPr="00046F4E" w:rsidRDefault="007A4016" w:rsidP="007A4016">
      <w:pPr>
        <w:pStyle w:val="1"/>
      </w:pPr>
      <w:bookmarkStart w:id="92" w:name="_Toc497309563"/>
      <w:bookmarkStart w:id="93" w:name="_Toc511234407"/>
      <w:r>
        <w:rPr>
          <w:rFonts w:hint="eastAsia"/>
        </w:rPr>
        <w:t>十、</w:t>
      </w:r>
      <w:r w:rsidRPr="00046F4E">
        <w:t>产业化情况、推广应用论证和预期达到的经济效果</w:t>
      </w:r>
      <w:bookmarkEnd w:id="92"/>
      <w:bookmarkEnd w:id="93"/>
    </w:p>
    <w:p w:rsidR="00C340C5" w:rsidRDefault="00C340C5" w:rsidP="000B77FD">
      <w:pPr>
        <w:widowControl/>
        <w:ind w:firstLine="420"/>
      </w:pPr>
      <w:r w:rsidRPr="00501266">
        <w:rPr>
          <w:rFonts w:hint="eastAsia"/>
        </w:rPr>
        <w:t>绿色产品标准是基于全生命周期理念所形成，不但针对产品质量、生态环境、健康安全等多方面提出了综合性指标要求，也为企业的生产过程与生产技术设定了标杆</w:t>
      </w:r>
      <w:r>
        <w:rPr>
          <w:rFonts w:hint="eastAsia"/>
        </w:rPr>
        <w:t>。本标准</w:t>
      </w:r>
      <w:r w:rsidR="00FE0C16">
        <w:rPr>
          <w:rFonts w:hint="eastAsia"/>
        </w:rPr>
        <w:t>提出</w:t>
      </w:r>
      <w:r>
        <w:rPr>
          <w:rFonts w:hint="eastAsia"/>
        </w:rPr>
        <w:t>的</w:t>
      </w:r>
      <w:r w:rsidR="00D235DB">
        <w:rPr>
          <w:rFonts w:hint="eastAsia"/>
        </w:rPr>
        <w:t>稀土湿法冶炼分离产品</w:t>
      </w:r>
      <w:r w:rsidR="00FE0C16">
        <w:rPr>
          <w:rFonts w:hint="eastAsia"/>
        </w:rPr>
        <w:t>-</w:t>
      </w:r>
      <w:r w:rsidR="00FE0C16">
        <w:rPr>
          <w:rFonts w:hint="eastAsia"/>
        </w:rPr>
        <w:t>绿色设计产品评价技术规范，</w:t>
      </w:r>
      <w:r>
        <w:rPr>
          <w:rFonts w:hint="eastAsia"/>
        </w:rPr>
        <w:t>通过</w:t>
      </w:r>
      <w:r w:rsidR="00FE0C16" w:rsidRPr="00082559">
        <w:rPr>
          <w:rFonts w:hint="eastAsia"/>
        </w:rPr>
        <w:t>建立系统科学、开放融合、指标先进、权威统一的绿色产品标准、认证、标识体系</w:t>
      </w:r>
      <w:r w:rsidR="00FE0C16">
        <w:rPr>
          <w:rFonts w:hint="eastAsia"/>
        </w:rPr>
        <w:t>，</w:t>
      </w:r>
      <w:r w:rsidRPr="00501266">
        <w:rPr>
          <w:rFonts w:hint="eastAsia"/>
        </w:rPr>
        <w:t>有利于纠正目前传统</w:t>
      </w:r>
      <w:r>
        <w:rPr>
          <w:rFonts w:hint="eastAsia"/>
        </w:rPr>
        <w:t>稀土</w:t>
      </w:r>
      <w:r w:rsidR="00086391">
        <w:rPr>
          <w:rFonts w:hint="eastAsia"/>
        </w:rPr>
        <w:t>湿法</w:t>
      </w:r>
      <w:r>
        <w:rPr>
          <w:rFonts w:hint="eastAsia"/>
        </w:rPr>
        <w:t>冶炼分离</w:t>
      </w:r>
      <w:r w:rsidRPr="00501266">
        <w:rPr>
          <w:rFonts w:hint="eastAsia"/>
        </w:rPr>
        <w:t>产业中生态环境与资源的扭曲配置，改变粗放式的生产模式，提高资本、劳动等要素的配置效率，化解过剩产能，淘汰落后产能，推进供给侧结构性改革</w:t>
      </w:r>
      <w:r>
        <w:rPr>
          <w:rFonts w:hint="eastAsia"/>
        </w:rPr>
        <w:t>，</w:t>
      </w:r>
      <w:r w:rsidRPr="00501266">
        <w:rPr>
          <w:rFonts w:hint="eastAsia"/>
        </w:rPr>
        <w:t>促进传统产业的转型升级。</w:t>
      </w:r>
      <w:r w:rsidR="00BC2895">
        <w:rPr>
          <w:rFonts w:hint="eastAsia"/>
        </w:rPr>
        <w:t>标准的实施</w:t>
      </w:r>
      <w:r>
        <w:rPr>
          <w:rFonts w:hint="eastAsia"/>
        </w:rPr>
        <w:t>将有力的</w:t>
      </w:r>
      <w:r w:rsidRPr="006E5DA7">
        <w:t>推动我国稀土</w:t>
      </w:r>
      <w:r>
        <w:rPr>
          <w:rFonts w:hint="eastAsia"/>
        </w:rPr>
        <w:t>绿色</w:t>
      </w:r>
      <w:r>
        <w:t>冶炼分离</w:t>
      </w:r>
      <w:r>
        <w:rPr>
          <w:rFonts w:hint="eastAsia"/>
        </w:rPr>
        <w:t>技术的快速推广应用</w:t>
      </w:r>
      <w:r w:rsidR="00FE0C16">
        <w:rPr>
          <w:rFonts w:hint="eastAsia"/>
        </w:rPr>
        <w:t>，对促进</w:t>
      </w:r>
      <w:r w:rsidR="00FE0C16" w:rsidRPr="006E5DA7">
        <w:t>我国稀土</w:t>
      </w:r>
      <w:r w:rsidR="00086391">
        <w:rPr>
          <w:rFonts w:hint="eastAsia"/>
        </w:rPr>
        <w:t>湿法</w:t>
      </w:r>
      <w:r w:rsidR="00FE0C16" w:rsidRPr="006E5DA7">
        <w:t>冶炼分离产业的健康可持续发展具有重要作用</w:t>
      </w:r>
      <w:r w:rsidR="00BC2895">
        <w:rPr>
          <w:rFonts w:hint="eastAsia"/>
        </w:rPr>
        <w:t>。</w:t>
      </w:r>
      <w:r w:rsidR="00FE0C16">
        <w:rPr>
          <w:rFonts w:hint="eastAsia"/>
        </w:rPr>
        <w:t>与此同时，</w:t>
      </w:r>
      <w:r w:rsidRPr="00501266">
        <w:rPr>
          <w:rFonts w:hint="eastAsia"/>
        </w:rPr>
        <w:t>借助绿色设计和绿色制造等先进理念和技术，可以有效促进我国产品质量的提升，塑造绿色品牌，</w:t>
      </w:r>
      <w:r w:rsidR="00BC2895" w:rsidRPr="00BC2895">
        <w:rPr>
          <w:rFonts w:hint="eastAsia"/>
        </w:rPr>
        <w:t>推动高端稀土绿色产品的供给，适应和满足日渐兴起的绿色消费趋势，</w:t>
      </w:r>
      <w:r w:rsidRPr="00501266">
        <w:rPr>
          <w:rFonts w:hint="eastAsia"/>
        </w:rPr>
        <w:t>形成“产品质量好—消费口碑好—中高端消费需求上升—质量提升动力上升—产品供给质量提升—绿色产品质量好”的良性循环</w:t>
      </w:r>
      <w:r w:rsidR="00BC2895">
        <w:rPr>
          <w:rFonts w:hint="eastAsia"/>
        </w:rPr>
        <w:t>，提升经济效益</w:t>
      </w:r>
      <w:r w:rsidRPr="00501266">
        <w:rPr>
          <w:rFonts w:hint="eastAsia"/>
        </w:rPr>
        <w:t>。</w:t>
      </w:r>
    </w:p>
    <w:p w:rsidR="007B4304" w:rsidRPr="007A25E2" w:rsidRDefault="00BC2895" w:rsidP="000B77FD">
      <w:pPr>
        <w:widowControl/>
        <w:ind w:firstLine="420"/>
      </w:pPr>
      <w:r>
        <w:rPr>
          <w:rFonts w:hint="eastAsia"/>
        </w:rPr>
        <w:t>本标准的实施可</w:t>
      </w:r>
      <w:r w:rsidR="00C340C5" w:rsidRPr="00501266">
        <w:rPr>
          <w:rFonts w:hint="eastAsia"/>
        </w:rPr>
        <w:t>规避国际绿色壁垒，</w:t>
      </w:r>
      <w:r w:rsidR="00C340C5">
        <w:rPr>
          <w:rFonts w:hint="eastAsia"/>
        </w:rPr>
        <w:t>提升我国稀土的国际话语权，促进我国由稀土生产大国向强国转变。</w:t>
      </w:r>
      <w:r w:rsidR="00C340C5" w:rsidRPr="00501266">
        <w:rPr>
          <w:rFonts w:hint="eastAsia"/>
        </w:rPr>
        <w:t>2013</w:t>
      </w:r>
      <w:r w:rsidR="00C340C5" w:rsidRPr="00501266">
        <w:rPr>
          <w:rFonts w:hint="eastAsia"/>
        </w:rPr>
        <w:t>年</w:t>
      </w:r>
      <w:r w:rsidR="00C340C5" w:rsidRPr="00501266">
        <w:rPr>
          <w:rFonts w:hint="eastAsia"/>
        </w:rPr>
        <w:t>4</w:t>
      </w:r>
      <w:r w:rsidR="00C340C5" w:rsidRPr="00501266">
        <w:rPr>
          <w:rFonts w:hint="eastAsia"/>
        </w:rPr>
        <w:t>月</w:t>
      </w:r>
      <w:r w:rsidR="00C340C5" w:rsidRPr="00501266">
        <w:rPr>
          <w:rFonts w:hint="eastAsia"/>
        </w:rPr>
        <w:t>9</w:t>
      </w:r>
      <w:r w:rsidR="00C340C5" w:rsidRPr="00501266">
        <w:rPr>
          <w:rFonts w:hint="eastAsia"/>
        </w:rPr>
        <w:t>日，欧盟委员会发布关于建立绿色产品单一市场的公告，未来欧盟地区将使用统一的生命周期评价方法，即从产品原材料选择、制造过程、使用环节以及产品废弃后处理等产品生命周期阶段综合各项指标考虑评估绿色产品。而提供和披露基于生命周期的产品生态报告，也正日益成为进入国际市场的常见要求。因此，建立我国</w:t>
      </w:r>
      <w:r w:rsidR="00C340C5">
        <w:rPr>
          <w:rFonts w:hint="eastAsia"/>
        </w:rPr>
        <w:t>稀土冶炼分离</w:t>
      </w:r>
      <w:r w:rsidR="00C340C5" w:rsidRPr="00501266">
        <w:rPr>
          <w:rFonts w:hint="eastAsia"/>
        </w:rPr>
        <w:t>绿色产品标准体系，主动迎合全球市场发展变化趋势，争取我国在国际绿色产品标</w:t>
      </w:r>
      <w:r w:rsidR="00C340C5" w:rsidRPr="00501266">
        <w:rPr>
          <w:rFonts w:hint="eastAsia"/>
        </w:rPr>
        <w:lastRenderedPageBreak/>
        <w:t>准化方面的话语权，推动国内与国际绿色标准的接轨与互认，可以有效规避国外绿色贸易壁垒，提升我国</w:t>
      </w:r>
      <w:r w:rsidR="00C340C5">
        <w:rPr>
          <w:rFonts w:hint="eastAsia"/>
        </w:rPr>
        <w:t>稀土</w:t>
      </w:r>
      <w:r w:rsidR="00C340C5" w:rsidRPr="00501266">
        <w:rPr>
          <w:rFonts w:hint="eastAsia"/>
        </w:rPr>
        <w:t>产品的国际市场竞争力，推动我国绿色产品、技术、服务和标准走出去。</w:t>
      </w:r>
    </w:p>
    <w:sectPr w:rsidR="007B4304" w:rsidRPr="007A25E2" w:rsidSect="001D48BB">
      <w:headerReference w:type="even" r:id="rId17"/>
      <w:headerReference w:type="default" r:id="rId18"/>
      <w:footerReference w:type="even"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40" w:rsidRDefault="00EE1740" w:rsidP="007B4304">
      <w:pPr>
        <w:spacing w:line="240" w:lineRule="auto"/>
        <w:ind w:firstLine="420"/>
      </w:pPr>
      <w:r>
        <w:separator/>
      </w:r>
    </w:p>
  </w:endnote>
  <w:endnote w:type="continuationSeparator" w:id="0">
    <w:p w:rsidR="00EE1740" w:rsidRDefault="00EE1740" w:rsidP="007B430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607E3B">
    <w:pPr>
      <w:pStyle w:val="aff2"/>
      <w:rPr>
        <w:rStyle w:val="af9"/>
      </w:rPr>
    </w:pPr>
    <w:r>
      <w:rPr>
        <w:rStyle w:val="af9"/>
      </w:rPr>
      <w:fldChar w:fldCharType="begin"/>
    </w:r>
    <w:r w:rsidR="004D11FE">
      <w:rPr>
        <w:rStyle w:val="af9"/>
      </w:rPr>
      <w:instrText xml:space="preserve">PAGE  </w:instrText>
    </w:r>
    <w:r>
      <w:rPr>
        <w:rStyle w:val="af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607E3B">
    <w:pPr>
      <w:pStyle w:val="aff3"/>
      <w:rPr>
        <w:rStyle w:val="af9"/>
      </w:rPr>
    </w:pPr>
    <w:r>
      <w:rPr>
        <w:rStyle w:val="af9"/>
      </w:rPr>
      <w:fldChar w:fldCharType="begin"/>
    </w:r>
    <w:r w:rsidR="004D11FE">
      <w:rPr>
        <w:rStyle w:val="af9"/>
      </w:rPr>
      <w:instrText xml:space="preserve">PAGE  </w:instrText>
    </w:r>
    <w:r>
      <w:rPr>
        <w:rStyle w:val="af9"/>
      </w:rPr>
      <w:fldChar w:fldCharType="separate"/>
    </w:r>
    <w:r w:rsidR="004C0EB3">
      <w:rPr>
        <w:rStyle w:val="af9"/>
        <w:noProof/>
      </w:rPr>
      <w:t>II</w:t>
    </w:r>
    <w:r>
      <w:rPr>
        <w:rStyle w:val="af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pPr>
      <w:pStyle w:val="af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607E3B">
    <w:pPr>
      <w:pStyle w:val="aff2"/>
      <w:rPr>
        <w:rStyle w:val="af9"/>
      </w:rPr>
    </w:pPr>
    <w:r>
      <w:rPr>
        <w:rStyle w:val="af9"/>
      </w:rPr>
      <w:fldChar w:fldCharType="begin"/>
    </w:r>
    <w:r w:rsidR="004D11FE">
      <w:rPr>
        <w:rStyle w:val="af9"/>
      </w:rPr>
      <w:instrText xml:space="preserve">PAGE  </w:instrText>
    </w:r>
    <w:r>
      <w:rPr>
        <w:rStyle w:val="af9"/>
      </w:rPr>
      <w:fldChar w:fldCharType="separate"/>
    </w:r>
    <w:r w:rsidR="004D11FE">
      <w:rPr>
        <w:rStyle w:val="af9"/>
        <w:noProof/>
      </w:rPr>
      <w:t>II</w:t>
    </w:r>
    <w:r>
      <w:rPr>
        <w:rStyle w:val="af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607E3B" w:rsidP="008A445D">
    <w:pPr>
      <w:pStyle w:val="aff3"/>
      <w:jc w:val="center"/>
      <w:rPr>
        <w:rStyle w:val="af9"/>
      </w:rPr>
    </w:pPr>
    <w:r>
      <w:rPr>
        <w:rStyle w:val="af9"/>
      </w:rPr>
      <w:fldChar w:fldCharType="begin"/>
    </w:r>
    <w:r w:rsidR="004D11FE">
      <w:rPr>
        <w:rStyle w:val="af9"/>
      </w:rPr>
      <w:instrText xml:space="preserve">PAGE  </w:instrText>
    </w:r>
    <w:r>
      <w:rPr>
        <w:rStyle w:val="af9"/>
      </w:rPr>
      <w:fldChar w:fldCharType="separate"/>
    </w:r>
    <w:r w:rsidR="004C0EB3">
      <w:rPr>
        <w:rStyle w:val="af9"/>
        <w:noProof/>
      </w:rPr>
      <w:t>8</w:t>
    </w:r>
    <w:r>
      <w:rPr>
        <w:rStyle w:val="a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40" w:rsidRDefault="00EE1740" w:rsidP="007B4304">
      <w:pPr>
        <w:spacing w:line="240" w:lineRule="auto"/>
        <w:ind w:firstLine="420"/>
      </w:pPr>
      <w:r>
        <w:separator/>
      </w:r>
    </w:p>
  </w:footnote>
  <w:footnote w:type="continuationSeparator" w:id="0">
    <w:p w:rsidR="00EE1740" w:rsidRDefault="00EE1740" w:rsidP="007B4304">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pPr>
      <w:pStyle w:val="afff4"/>
    </w:pPr>
    <w:r>
      <w:t>Q/SWA 0001—2002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pPr>
      <w:pStyle w:val="afff2"/>
    </w:pPr>
    <w:r>
      <w:t>Q/SWA 0001—2002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pPr>
      <w:pStyle w:val="affff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pPr>
      <w:pStyle w:val="afff4"/>
    </w:pPr>
    <w:r>
      <w:t>GB/TXXX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E" w:rsidRDefault="004D11FE" w:rsidP="00DD24D7">
    <w:pPr>
      <w:pStyle w:val="afff2"/>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a"/>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C"/>
    <w:multiLevelType w:val="multilevel"/>
    <w:tmpl w:val="0000000C"/>
    <w:lvl w:ilvl="0">
      <w:start w:val="1"/>
      <w:numFmt w:val="none"/>
      <w:pStyle w:val="a0"/>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0"/>
    <w:multiLevelType w:val="multilevel"/>
    <w:tmpl w:val="00000010"/>
    <w:lvl w:ilvl="0">
      <w:start w:val="1"/>
      <w:numFmt w:val="none"/>
      <w:pStyle w:val="a1"/>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0000014"/>
    <w:multiLevelType w:val="multilevel"/>
    <w:tmpl w:val="00000014"/>
    <w:lvl w:ilvl="0">
      <w:start w:val="1"/>
      <w:numFmt w:val="none"/>
      <w:pStyle w:val="a7"/>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9"/>
    <w:multiLevelType w:val="multilevel"/>
    <w:tmpl w:val="6C1A8CFE"/>
    <w:lvl w:ilvl="0">
      <w:start w:val="1"/>
      <w:numFmt w:val="decimal"/>
      <w:suff w:val="nothing"/>
      <w:lvlText w:val="表%1　"/>
      <w:lvlJc w:val="left"/>
      <w:pPr>
        <w:ind w:left="3544" w:firstLine="0"/>
      </w:pPr>
      <w:rPr>
        <w:rFonts w:ascii="黑体" w:eastAsia="黑体" w:hAnsi="Times New Roman" w:hint="eastAsia"/>
        <w:b w:val="0"/>
        <w:i w:val="0"/>
        <w:sz w:val="21"/>
        <w:lang w:val="en-US"/>
      </w:rPr>
    </w:lvl>
    <w:lvl w:ilvl="1">
      <w:start w:val="1"/>
      <w:numFmt w:val="decimal"/>
      <w:lvlText w:val="%1.%2"/>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1.%2.%3.%4"/>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nsid w:val="00000022"/>
    <w:multiLevelType w:val="multilevel"/>
    <w:tmpl w:val="00000022"/>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25"/>
    <w:multiLevelType w:val="multilevel"/>
    <w:tmpl w:val="602AA438"/>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142" w:firstLine="0"/>
      </w:pPr>
      <w:rPr>
        <w:rFonts w:ascii="黑体" w:eastAsia="黑体" w:hAnsi="Times New Roman" w:hint="eastAsia"/>
        <w:b w:val="0"/>
        <w:i w:val="0"/>
        <w:sz w:val="21"/>
      </w:rPr>
    </w:lvl>
    <w:lvl w:ilvl="2">
      <w:start w:val="1"/>
      <w:numFmt w:val="decimal"/>
      <w:pStyle w:val="ab"/>
      <w:suff w:val="nothing"/>
      <w:lvlText w:val="%1%2.%3　"/>
      <w:lvlJc w:val="left"/>
      <w:pPr>
        <w:ind w:left="284" w:firstLine="0"/>
      </w:pPr>
      <w:rPr>
        <w:rFonts w:ascii="黑体" w:eastAsia="黑体" w:hAnsi="Times New Roman" w:hint="eastAsia"/>
        <w:b w:val="0"/>
        <w:i w:val="0"/>
        <w:sz w:val="21"/>
      </w:rPr>
    </w:lvl>
    <w:lvl w:ilvl="3">
      <w:start w:val="1"/>
      <w:numFmt w:val="decimal"/>
      <w:pStyle w:val="ac"/>
      <w:suff w:val="nothing"/>
      <w:lvlText w:val="%1%2.%3.%4　"/>
      <w:lvlJc w:val="left"/>
      <w:pPr>
        <w:ind w:left="568" w:firstLine="0"/>
      </w:pPr>
      <w:rPr>
        <w:rFonts w:ascii="黑体" w:eastAsia="黑体" w:hAnsi="Times New Roman" w:hint="eastAsia"/>
        <w:b w:val="0"/>
        <w:i w:val="0"/>
        <w:sz w:val="21"/>
      </w:rPr>
    </w:lvl>
    <w:lvl w:ilvl="4">
      <w:start w:val="1"/>
      <w:numFmt w:val="decimal"/>
      <w:pStyle w:val="ad"/>
      <w:suff w:val="nothing"/>
      <w:lvlText w:val="%1%2.%3.%4.%5　"/>
      <w:lvlJc w:val="left"/>
      <w:pPr>
        <w:ind w:left="1276"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color w:val="auto"/>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00000027"/>
    <w:multiLevelType w:val="multilevel"/>
    <w:tmpl w:val="00000027"/>
    <w:lvl w:ilvl="0">
      <w:start w:val="1"/>
      <w:numFmt w:val="none"/>
      <w:pStyle w:val="af0"/>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9A32A6"/>
    <w:multiLevelType w:val="hybridMultilevel"/>
    <w:tmpl w:val="1F08D6A4"/>
    <w:lvl w:ilvl="0" w:tplc="0409000F">
      <w:start w:val="1"/>
      <w:numFmt w:val="decimal"/>
      <w:lvlText w:val="%1."/>
      <w:lvlJc w:val="left"/>
      <w:pPr>
        <w:ind w:left="480" w:hanging="480"/>
      </w:pPr>
      <w:rPr>
        <w:rFonts w:hint="default"/>
        <w:b w:val="0"/>
        <w:lang w:val="en-US"/>
      </w:rPr>
    </w:lvl>
    <w:lvl w:ilvl="1" w:tplc="E9C6FBB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4F9740D"/>
    <w:multiLevelType w:val="hybridMultilevel"/>
    <w:tmpl w:val="F53A3ABE"/>
    <w:lvl w:ilvl="0" w:tplc="6AE4145A">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DAA6345"/>
    <w:multiLevelType w:val="multilevel"/>
    <w:tmpl w:val="1AC6830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nsid w:val="13D33662"/>
    <w:multiLevelType w:val="hybridMultilevel"/>
    <w:tmpl w:val="F13EA248"/>
    <w:lvl w:ilvl="0" w:tplc="A0E289F0">
      <w:start w:val="1"/>
      <w:numFmt w:val="chineseCountingThousand"/>
      <w:lvlText w:val="第%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D8346A"/>
    <w:multiLevelType w:val="hybridMultilevel"/>
    <w:tmpl w:val="2B4A1D94"/>
    <w:lvl w:ilvl="0" w:tplc="D93A425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D93A425A">
      <w:start w:val="1"/>
      <w:numFmt w:val="decimal"/>
      <w:lvlText w:val="%4)"/>
      <w:lvlJc w:val="left"/>
      <w:pPr>
        <w:ind w:left="2100" w:hanging="420"/>
      </w:pPr>
      <w:rPr>
        <w:rFonts w:hint="eastAsia"/>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798577C"/>
    <w:multiLevelType w:val="hybridMultilevel"/>
    <w:tmpl w:val="6A7E0282"/>
    <w:lvl w:ilvl="0" w:tplc="8BB8A358">
      <w:start w:val="1"/>
      <w:numFmt w:val="chineseCountingThousand"/>
      <w:lvlText w:val="第%1"/>
      <w:lvlJc w:val="left"/>
      <w:pPr>
        <w:ind w:left="840" w:hanging="420"/>
      </w:pPr>
      <w:rPr>
        <w:rFonts w:hint="default"/>
      </w:rPr>
    </w:lvl>
    <w:lvl w:ilvl="1" w:tplc="76A40F7A">
      <w:start w:val="1"/>
      <w:numFmt w:val="chineseCountingThousand"/>
      <w:lvlText w:val="第%2、"/>
      <w:lvlJc w:val="left"/>
      <w:pPr>
        <w:ind w:left="840" w:hanging="420"/>
      </w:pPr>
      <w:rPr>
        <w:rFonts w:hint="default"/>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C91163"/>
    <w:multiLevelType w:val="multilevel"/>
    <w:tmpl w:val="855EE140"/>
    <w:lvl w:ilvl="0">
      <w:start w:val="1"/>
      <w:numFmt w:val="decimal"/>
      <w:suff w:val="nothing"/>
      <w:lvlText w:val="%1　"/>
      <w:lvlJc w:val="left"/>
      <w:pPr>
        <w:ind w:left="1277"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326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426" w:firstLine="0"/>
      </w:pPr>
      <w:rPr>
        <w:rFonts w:ascii="黑体" w:eastAsia="黑体" w:hAnsi="Times New Roman" w:hint="eastAsia"/>
        <w:b w:val="0"/>
        <w:i w:val="0"/>
        <w:sz w:val="21"/>
      </w:rPr>
    </w:lvl>
    <w:lvl w:ilvl="5">
      <w:start w:val="1"/>
      <w:numFmt w:val="decimal"/>
      <w:suff w:val="nothing"/>
      <w:lvlText w:val="%1.%2.%3.%4.%5.%6　"/>
      <w:lvlJc w:val="left"/>
      <w:pPr>
        <w:ind w:left="-426" w:firstLine="0"/>
      </w:pPr>
      <w:rPr>
        <w:rFonts w:ascii="黑体" w:eastAsia="黑体" w:hAnsi="Times New Roman" w:hint="eastAsia"/>
        <w:b w:val="0"/>
        <w:i w:val="0"/>
        <w:sz w:val="21"/>
      </w:rPr>
    </w:lvl>
    <w:lvl w:ilvl="6">
      <w:start w:val="1"/>
      <w:numFmt w:val="decimal"/>
      <w:suff w:val="nothing"/>
      <w:lvlText w:val="%1%2.%3.%4.%5.%6.%7　"/>
      <w:lvlJc w:val="left"/>
      <w:pPr>
        <w:ind w:left="-426" w:firstLine="0"/>
      </w:pPr>
      <w:rPr>
        <w:rFonts w:ascii="黑体" w:eastAsia="黑体" w:hAnsi="Times New Roman" w:hint="eastAsia"/>
        <w:b w:val="0"/>
        <w:i w:val="0"/>
        <w:sz w:val="21"/>
      </w:rPr>
    </w:lvl>
    <w:lvl w:ilvl="7">
      <w:start w:val="1"/>
      <w:numFmt w:val="decimal"/>
      <w:lvlText w:val="%1.%2.%3.%4.%5.%6.%7.%8"/>
      <w:lvlJc w:val="left"/>
      <w:pPr>
        <w:tabs>
          <w:tab w:val="num" w:pos="3925"/>
        </w:tabs>
        <w:ind w:left="3543" w:hanging="1418"/>
      </w:pPr>
      <w:rPr>
        <w:rFonts w:hint="eastAsia"/>
      </w:rPr>
    </w:lvl>
    <w:lvl w:ilvl="8">
      <w:start w:val="1"/>
      <w:numFmt w:val="decimal"/>
      <w:lvlText w:val="%1.%2.%3.%4.%5.%6.%7.%8.%9"/>
      <w:lvlJc w:val="left"/>
      <w:pPr>
        <w:tabs>
          <w:tab w:val="num" w:pos="4351"/>
        </w:tabs>
        <w:ind w:left="4251" w:hanging="1700"/>
      </w:pPr>
      <w:rPr>
        <w:rFonts w:hint="eastAsia"/>
      </w:rPr>
    </w:lvl>
  </w:abstractNum>
  <w:abstractNum w:abstractNumId="16">
    <w:nsid w:val="2B906AA7"/>
    <w:multiLevelType w:val="multilevel"/>
    <w:tmpl w:val="99143CEA"/>
    <w:lvl w:ilvl="0">
      <w:start w:val="1"/>
      <w:numFmt w:val="none"/>
      <w:suff w:val="nothing"/>
      <w:lvlText w:val="%1"/>
      <w:lvlJc w:val="left"/>
      <w:pPr>
        <w:ind w:left="0" w:firstLine="0"/>
      </w:pPr>
      <w:rPr>
        <w:rFonts w:ascii="Times New Roman" w:hAnsi="Times New Roman" w:hint="default"/>
        <w:b/>
        <w:i w:val="0"/>
        <w:sz w:val="21"/>
      </w:rPr>
    </w:lvl>
    <w:lvl w:ilvl="1">
      <w:start w:val="1"/>
      <w:numFmt w:val="decimal"/>
      <w:lvlText w:val="%2."/>
      <w:lvlJc w:val="left"/>
      <w:pPr>
        <w:ind w:left="142" w:firstLine="0"/>
      </w:pPr>
      <w:rPr>
        <w:rFonts w:hint="eastAsia"/>
        <w:b w:val="0"/>
        <w:i w:val="0"/>
        <w:sz w:val="21"/>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4FA1223"/>
    <w:multiLevelType w:val="multilevel"/>
    <w:tmpl w:val="F3C68DF2"/>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C00D1F"/>
    <w:multiLevelType w:val="multilevel"/>
    <w:tmpl w:val="0358A8C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855FD9"/>
    <w:multiLevelType w:val="hybridMultilevel"/>
    <w:tmpl w:val="C2F25930"/>
    <w:lvl w:ilvl="0" w:tplc="A5FC4B0A">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CE826B8"/>
    <w:multiLevelType w:val="hybridMultilevel"/>
    <w:tmpl w:val="5ADAE9EE"/>
    <w:lvl w:ilvl="0" w:tplc="D93A425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6471AFD"/>
    <w:multiLevelType w:val="hybridMultilevel"/>
    <w:tmpl w:val="00D8BF3E"/>
    <w:lvl w:ilvl="0" w:tplc="FBE2C5B0">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13321BF"/>
    <w:multiLevelType w:val="multilevel"/>
    <w:tmpl w:val="9FB8DC0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2C583C"/>
    <w:multiLevelType w:val="hybridMultilevel"/>
    <w:tmpl w:val="90BC0C3E"/>
    <w:lvl w:ilvl="0" w:tplc="0E227BB2">
      <w:start w:val="1"/>
      <w:numFmt w:val="bullet"/>
      <w:lvlText w:val=""/>
      <w:lvlJc w:val="left"/>
      <w:pPr>
        <w:tabs>
          <w:tab w:val="num" w:pos="720"/>
        </w:tabs>
        <w:ind w:left="720" w:hanging="360"/>
      </w:pPr>
      <w:rPr>
        <w:rFonts w:ascii="Wingdings" w:hAnsi="Wingdings" w:hint="default"/>
      </w:rPr>
    </w:lvl>
    <w:lvl w:ilvl="1" w:tplc="D1A4F71A" w:tentative="1">
      <w:start w:val="1"/>
      <w:numFmt w:val="bullet"/>
      <w:lvlText w:val=""/>
      <w:lvlJc w:val="left"/>
      <w:pPr>
        <w:tabs>
          <w:tab w:val="num" w:pos="1440"/>
        </w:tabs>
        <w:ind w:left="1440" w:hanging="360"/>
      </w:pPr>
      <w:rPr>
        <w:rFonts w:ascii="Wingdings" w:hAnsi="Wingdings" w:hint="default"/>
      </w:rPr>
    </w:lvl>
    <w:lvl w:ilvl="2" w:tplc="4D867408" w:tentative="1">
      <w:start w:val="1"/>
      <w:numFmt w:val="bullet"/>
      <w:lvlText w:val=""/>
      <w:lvlJc w:val="left"/>
      <w:pPr>
        <w:tabs>
          <w:tab w:val="num" w:pos="2160"/>
        </w:tabs>
        <w:ind w:left="2160" w:hanging="360"/>
      </w:pPr>
      <w:rPr>
        <w:rFonts w:ascii="Wingdings" w:hAnsi="Wingdings" w:hint="default"/>
      </w:rPr>
    </w:lvl>
    <w:lvl w:ilvl="3" w:tplc="EA92A03C" w:tentative="1">
      <w:start w:val="1"/>
      <w:numFmt w:val="bullet"/>
      <w:lvlText w:val=""/>
      <w:lvlJc w:val="left"/>
      <w:pPr>
        <w:tabs>
          <w:tab w:val="num" w:pos="2880"/>
        </w:tabs>
        <w:ind w:left="2880" w:hanging="360"/>
      </w:pPr>
      <w:rPr>
        <w:rFonts w:ascii="Wingdings" w:hAnsi="Wingdings" w:hint="default"/>
      </w:rPr>
    </w:lvl>
    <w:lvl w:ilvl="4" w:tplc="87FA1A2A" w:tentative="1">
      <w:start w:val="1"/>
      <w:numFmt w:val="bullet"/>
      <w:lvlText w:val=""/>
      <w:lvlJc w:val="left"/>
      <w:pPr>
        <w:tabs>
          <w:tab w:val="num" w:pos="3600"/>
        </w:tabs>
        <w:ind w:left="3600" w:hanging="360"/>
      </w:pPr>
      <w:rPr>
        <w:rFonts w:ascii="Wingdings" w:hAnsi="Wingdings" w:hint="default"/>
      </w:rPr>
    </w:lvl>
    <w:lvl w:ilvl="5" w:tplc="00400B3E" w:tentative="1">
      <w:start w:val="1"/>
      <w:numFmt w:val="bullet"/>
      <w:lvlText w:val=""/>
      <w:lvlJc w:val="left"/>
      <w:pPr>
        <w:tabs>
          <w:tab w:val="num" w:pos="4320"/>
        </w:tabs>
        <w:ind w:left="4320" w:hanging="360"/>
      </w:pPr>
      <w:rPr>
        <w:rFonts w:ascii="Wingdings" w:hAnsi="Wingdings" w:hint="default"/>
      </w:rPr>
    </w:lvl>
    <w:lvl w:ilvl="6" w:tplc="98CEB376" w:tentative="1">
      <w:start w:val="1"/>
      <w:numFmt w:val="bullet"/>
      <w:lvlText w:val=""/>
      <w:lvlJc w:val="left"/>
      <w:pPr>
        <w:tabs>
          <w:tab w:val="num" w:pos="5040"/>
        </w:tabs>
        <w:ind w:left="5040" w:hanging="360"/>
      </w:pPr>
      <w:rPr>
        <w:rFonts w:ascii="Wingdings" w:hAnsi="Wingdings" w:hint="default"/>
      </w:rPr>
    </w:lvl>
    <w:lvl w:ilvl="7" w:tplc="4A4E1C12" w:tentative="1">
      <w:start w:val="1"/>
      <w:numFmt w:val="bullet"/>
      <w:lvlText w:val=""/>
      <w:lvlJc w:val="left"/>
      <w:pPr>
        <w:tabs>
          <w:tab w:val="num" w:pos="5760"/>
        </w:tabs>
        <w:ind w:left="5760" w:hanging="360"/>
      </w:pPr>
      <w:rPr>
        <w:rFonts w:ascii="Wingdings" w:hAnsi="Wingdings" w:hint="default"/>
      </w:rPr>
    </w:lvl>
    <w:lvl w:ilvl="8" w:tplc="5E846AB6" w:tentative="1">
      <w:start w:val="1"/>
      <w:numFmt w:val="bullet"/>
      <w:lvlText w:val=""/>
      <w:lvlJc w:val="left"/>
      <w:pPr>
        <w:tabs>
          <w:tab w:val="num" w:pos="6480"/>
        </w:tabs>
        <w:ind w:left="6480" w:hanging="360"/>
      </w:pPr>
      <w:rPr>
        <w:rFonts w:ascii="Wingdings" w:hAnsi="Wingdings" w:hint="default"/>
      </w:rPr>
    </w:lvl>
  </w:abstractNum>
  <w:abstractNum w:abstractNumId="24">
    <w:nsid w:val="6CEA2025"/>
    <w:multiLevelType w:val="multilevel"/>
    <w:tmpl w:val="BDD4047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6DBF04F4"/>
    <w:multiLevelType w:val="hybridMultilevel"/>
    <w:tmpl w:val="A29263FC"/>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18E69B72">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EE5067C"/>
    <w:multiLevelType w:val="hybridMultilevel"/>
    <w:tmpl w:val="39306B42"/>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A5FC4B0A">
      <w:start w:val="1"/>
      <w:numFmt w:val="lowerLetter"/>
      <w:lvlText w:val="%3)"/>
      <w:lvlJc w:val="left"/>
      <w:pPr>
        <w:ind w:left="1200" w:hanging="360"/>
      </w:pPr>
      <w:rPr>
        <w:rFonts w:hAnsi="Times New Roman" w:hint="default"/>
      </w:rPr>
    </w:lvl>
    <w:lvl w:ilvl="3" w:tplc="306CF142">
      <w:start w:val="1"/>
      <w:numFmt w:val="decimal"/>
      <w:lvlText w:val="%4）"/>
      <w:lvlJc w:val="left"/>
      <w:pPr>
        <w:ind w:left="1995" w:hanging="73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5C35F5"/>
    <w:multiLevelType w:val="hybridMultilevel"/>
    <w:tmpl w:val="25C8E5CC"/>
    <w:lvl w:ilvl="0" w:tplc="7EA02CDC">
      <w:start w:val="1"/>
      <w:numFmt w:val="decimal"/>
      <w:lvlText w:val="3.3.%1"/>
      <w:lvlJc w:val="left"/>
      <w:pPr>
        <w:ind w:left="840" w:hanging="420"/>
      </w:pPr>
      <w:rPr>
        <w:rFonts w:hint="eastAsia"/>
      </w:rPr>
    </w:lvl>
    <w:lvl w:ilvl="1" w:tplc="54D83F32">
      <w:start w:val="1"/>
      <w:numFmt w:val="decimal"/>
      <w:lvlText w:val="3.3.%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A32300"/>
    <w:multiLevelType w:val="hybridMultilevel"/>
    <w:tmpl w:val="BC50DFDC"/>
    <w:lvl w:ilvl="0" w:tplc="4C3AE3F4">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nsid w:val="7E723F61"/>
    <w:multiLevelType w:val="multilevel"/>
    <w:tmpl w:val="69C8A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0"/>
  </w:num>
  <w:num w:numId="4">
    <w:abstractNumId w:val="3"/>
  </w:num>
  <w:num w:numId="5">
    <w:abstractNumId w:val="6"/>
  </w:num>
  <w:num w:numId="6">
    <w:abstractNumId w:val="2"/>
  </w:num>
  <w:num w:numId="7">
    <w:abstractNumId w:val="5"/>
  </w:num>
  <w:num w:numId="8">
    <w:abstractNumId w:val="1"/>
  </w:num>
  <w:num w:numId="9">
    <w:abstractNumId w:val="4"/>
  </w:num>
  <w:num w:numId="10">
    <w:abstractNumId w:val="9"/>
  </w:num>
  <w:num w:numId="11">
    <w:abstractNumId w:val="2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9"/>
  </w:num>
  <w:num w:numId="17">
    <w:abstractNumId w:val="12"/>
  </w:num>
  <w:num w:numId="18">
    <w:abstractNumId w:val="27"/>
  </w:num>
  <w:num w:numId="19">
    <w:abstractNumId w:val="21"/>
  </w:num>
  <w:num w:numId="20">
    <w:abstractNumId w:val="10"/>
  </w:num>
  <w:num w:numId="21">
    <w:abstractNumId w:val="13"/>
  </w:num>
  <w:num w:numId="22">
    <w:abstractNumId w:val="20"/>
  </w:num>
  <w:num w:numId="23">
    <w:abstractNumId w:val="25"/>
  </w:num>
  <w:num w:numId="24">
    <w:abstractNumId w:val="7"/>
  </w:num>
  <w:num w:numId="25">
    <w:abstractNumId w:val="7"/>
  </w:num>
  <w:num w:numId="26">
    <w:abstractNumId w:val="16"/>
  </w:num>
  <w:num w:numId="27">
    <w:abstractNumId w:val="15"/>
  </w:num>
  <w:num w:numId="28">
    <w:abstractNumId w:val="11"/>
  </w:num>
  <w:num w:numId="29">
    <w:abstractNumId w:val="29"/>
  </w:num>
  <w:num w:numId="30">
    <w:abstractNumId w:val="7"/>
  </w:num>
  <w:num w:numId="31">
    <w:abstractNumId w:val="7"/>
  </w:num>
  <w:num w:numId="32">
    <w:abstractNumId w:val="7"/>
  </w:num>
  <w:num w:numId="33">
    <w:abstractNumId w:val="7"/>
  </w:num>
  <w:num w:numId="34">
    <w:abstractNumId w:val="7"/>
  </w:num>
  <w:num w:numId="35">
    <w:abstractNumId w:val="17"/>
  </w:num>
  <w:num w:numId="36">
    <w:abstractNumId w:val="22"/>
  </w:num>
  <w:num w:numId="37">
    <w:abstractNumId w:val="1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7A51"/>
    <w:rsid w:val="00001CF3"/>
    <w:rsid w:val="00016358"/>
    <w:rsid w:val="0002711B"/>
    <w:rsid w:val="000313FC"/>
    <w:rsid w:val="00033D4E"/>
    <w:rsid w:val="0004779C"/>
    <w:rsid w:val="00053A02"/>
    <w:rsid w:val="00070F70"/>
    <w:rsid w:val="00073274"/>
    <w:rsid w:val="0007648B"/>
    <w:rsid w:val="00086391"/>
    <w:rsid w:val="00087840"/>
    <w:rsid w:val="00094295"/>
    <w:rsid w:val="000A2797"/>
    <w:rsid w:val="000A7BF6"/>
    <w:rsid w:val="000B39B0"/>
    <w:rsid w:val="000B3C2D"/>
    <w:rsid w:val="000B77FD"/>
    <w:rsid w:val="000C01A5"/>
    <w:rsid w:val="0012429D"/>
    <w:rsid w:val="00136182"/>
    <w:rsid w:val="00143DD7"/>
    <w:rsid w:val="001440FE"/>
    <w:rsid w:val="00166DCF"/>
    <w:rsid w:val="00196131"/>
    <w:rsid w:val="001A0765"/>
    <w:rsid w:val="001C434C"/>
    <w:rsid w:val="001C63D6"/>
    <w:rsid w:val="001C659E"/>
    <w:rsid w:val="001D48BB"/>
    <w:rsid w:val="001F1EE3"/>
    <w:rsid w:val="002220AA"/>
    <w:rsid w:val="0022432B"/>
    <w:rsid w:val="00226B2D"/>
    <w:rsid w:val="00274377"/>
    <w:rsid w:val="0028752D"/>
    <w:rsid w:val="002C440F"/>
    <w:rsid w:val="002D0D8B"/>
    <w:rsid w:val="002D392D"/>
    <w:rsid w:val="002F45B0"/>
    <w:rsid w:val="002F4C99"/>
    <w:rsid w:val="00301FA3"/>
    <w:rsid w:val="00310686"/>
    <w:rsid w:val="00326889"/>
    <w:rsid w:val="00326FCE"/>
    <w:rsid w:val="00357076"/>
    <w:rsid w:val="00361DC1"/>
    <w:rsid w:val="003629E9"/>
    <w:rsid w:val="00371BCD"/>
    <w:rsid w:val="003729CB"/>
    <w:rsid w:val="00377092"/>
    <w:rsid w:val="003941B8"/>
    <w:rsid w:val="003C4368"/>
    <w:rsid w:val="003C49FC"/>
    <w:rsid w:val="003D0925"/>
    <w:rsid w:val="003F468B"/>
    <w:rsid w:val="0040362E"/>
    <w:rsid w:val="004761AB"/>
    <w:rsid w:val="004809A3"/>
    <w:rsid w:val="0048631D"/>
    <w:rsid w:val="004931B4"/>
    <w:rsid w:val="004C0EB3"/>
    <w:rsid w:val="004D11FE"/>
    <w:rsid w:val="004F25E4"/>
    <w:rsid w:val="004F5F4E"/>
    <w:rsid w:val="00531D2B"/>
    <w:rsid w:val="00533222"/>
    <w:rsid w:val="005423ED"/>
    <w:rsid w:val="005618F0"/>
    <w:rsid w:val="00581AB3"/>
    <w:rsid w:val="00607E3B"/>
    <w:rsid w:val="00613555"/>
    <w:rsid w:val="00615BC1"/>
    <w:rsid w:val="0061775A"/>
    <w:rsid w:val="00620143"/>
    <w:rsid w:val="00622C1B"/>
    <w:rsid w:val="00623CC3"/>
    <w:rsid w:val="00673B10"/>
    <w:rsid w:val="0067757E"/>
    <w:rsid w:val="006A2611"/>
    <w:rsid w:val="006B49DA"/>
    <w:rsid w:val="006C47EB"/>
    <w:rsid w:val="006D2822"/>
    <w:rsid w:val="006E2F5A"/>
    <w:rsid w:val="006F3D06"/>
    <w:rsid w:val="0070543B"/>
    <w:rsid w:val="007222FA"/>
    <w:rsid w:val="00722F29"/>
    <w:rsid w:val="0072412E"/>
    <w:rsid w:val="0073035E"/>
    <w:rsid w:val="00741DB3"/>
    <w:rsid w:val="0077467A"/>
    <w:rsid w:val="00784897"/>
    <w:rsid w:val="007873BE"/>
    <w:rsid w:val="007A21A9"/>
    <w:rsid w:val="007A25E2"/>
    <w:rsid w:val="007A4016"/>
    <w:rsid w:val="007B4304"/>
    <w:rsid w:val="007C2CDC"/>
    <w:rsid w:val="007C3157"/>
    <w:rsid w:val="007D24B0"/>
    <w:rsid w:val="007D7879"/>
    <w:rsid w:val="007E777B"/>
    <w:rsid w:val="007F5ABB"/>
    <w:rsid w:val="00820D75"/>
    <w:rsid w:val="00826FB8"/>
    <w:rsid w:val="00830EFC"/>
    <w:rsid w:val="00835244"/>
    <w:rsid w:val="00835930"/>
    <w:rsid w:val="00842B1A"/>
    <w:rsid w:val="00844C16"/>
    <w:rsid w:val="008714D5"/>
    <w:rsid w:val="00876C29"/>
    <w:rsid w:val="00890D9F"/>
    <w:rsid w:val="008A3435"/>
    <w:rsid w:val="008A4131"/>
    <w:rsid w:val="008A445D"/>
    <w:rsid w:val="008B3ABE"/>
    <w:rsid w:val="008B6583"/>
    <w:rsid w:val="008D288D"/>
    <w:rsid w:val="008E1503"/>
    <w:rsid w:val="008E34AF"/>
    <w:rsid w:val="008E4257"/>
    <w:rsid w:val="00925883"/>
    <w:rsid w:val="00937DFC"/>
    <w:rsid w:val="009654A1"/>
    <w:rsid w:val="009708A3"/>
    <w:rsid w:val="00973097"/>
    <w:rsid w:val="00977CF4"/>
    <w:rsid w:val="00991890"/>
    <w:rsid w:val="009E10F8"/>
    <w:rsid w:val="009E33FB"/>
    <w:rsid w:val="00A10926"/>
    <w:rsid w:val="00A35968"/>
    <w:rsid w:val="00A87CEF"/>
    <w:rsid w:val="00AB3415"/>
    <w:rsid w:val="00AC1E13"/>
    <w:rsid w:val="00AC7BAC"/>
    <w:rsid w:val="00AE6287"/>
    <w:rsid w:val="00AF5686"/>
    <w:rsid w:val="00B11606"/>
    <w:rsid w:val="00B22104"/>
    <w:rsid w:val="00B301EC"/>
    <w:rsid w:val="00B55A78"/>
    <w:rsid w:val="00B70342"/>
    <w:rsid w:val="00BA4C68"/>
    <w:rsid w:val="00BA7CFC"/>
    <w:rsid w:val="00BB693E"/>
    <w:rsid w:val="00BC2895"/>
    <w:rsid w:val="00BF3708"/>
    <w:rsid w:val="00BF6C12"/>
    <w:rsid w:val="00BF7669"/>
    <w:rsid w:val="00BF79DE"/>
    <w:rsid w:val="00C018C6"/>
    <w:rsid w:val="00C340C5"/>
    <w:rsid w:val="00C52880"/>
    <w:rsid w:val="00C53476"/>
    <w:rsid w:val="00C73B12"/>
    <w:rsid w:val="00C7703D"/>
    <w:rsid w:val="00C87A51"/>
    <w:rsid w:val="00C94A3E"/>
    <w:rsid w:val="00CB3512"/>
    <w:rsid w:val="00CF1AA0"/>
    <w:rsid w:val="00CF3A1C"/>
    <w:rsid w:val="00CF6223"/>
    <w:rsid w:val="00CF72B5"/>
    <w:rsid w:val="00D235DB"/>
    <w:rsid w:val="00D54711"/>
    <w:rsid w:val="00D616FB"/>
    <w:rsid w:val="00D76EF1"/>
    <w:rsid w:val="00DA0E82"/>
    <w:rsid w:val="00DB1E80"/>
    <w:rsid w:val="00DD24D7"/>
    <w:rsid w:val="00DD390D"/>
    <w:rsid w:val="00DD5503"/>
    <w:rsid w:val="00DF0CF1"/>
    <w:rsid w:val="00DF22DD"/>
    <w:rsid w:val="00E051D0"/>
    <w:rsid w:val="00E31774"/>
    <w:rsid w:val="00E353C9"/>
    <w:rsid w:val="00E56D97"/>
    <w:rsid w:val="00E72679"/>
    <w:rsid w:val="00E76E70"/>
    <w:rsid w:val="00E775AD"/>
    <w:rsid w:val="00EA1B3B"/>
    <w:rsid w:val="00EC182A"/>
    <w:rsid w:val="00EC6D8E"/>
    <w:rsid w:val="00ED52B3"/>
    <w:rsid w:val="00EE1740"/>
    <w:rsid w:val="00EE4FC3"/>
    <w:rsid w:val="00F12B38"/>
    <w:rsid w:val="00F34D04"/>
    <w:rsid w:val="00F5531A"/>
    <w:rsid w:val="00F6284B"/>
    <w:rsid w:val="00F63B59"/>
    <w:rsid w:val="00F919DB"/>
    <w:rsid w:val="00F92A70"/>
    <w:rsid w:val="00FC0093"/>
    <w:rsid w:val="00FC638F"/>
    <w:rsid w:val="00FE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rsid w:val="000B77FD"/>
    <w:pPr>
      <w:widowControl w:val="0"/>
      <w:adjustRightInd w:val="0"/>
      <w:snapToGrid w:val="0"/>
      <w:spacing w:line="360" w:lineRule="auto"/>
      <w:ind w:firstLineChars="200" w:firstLine="200"/>
      <w:jc w:val="both"/>
    </w:pPr>
    <w:rPr>
      <w:rFonts w:ascii="Times New Roman" w:eastAsia="宋体" w:hAnsi="Times New Roman" w:cs="Times New Roman"/>
      <w:szCs w:val="24"/>
    </w:rPr>
  </w:style>
  <w:style w:type="paragraph" w:styleId="1">
    <w:name w:val="heading 1"/>
    <w:basedOn w:val="af1"/>
    <w:next w:val="af1"/>
    <w:link w:val="1Char"/>
    <w:qFormat/>
    <w:rsid w:val="00FC0093"/>
    <w:pPr>
      <w:keepNext/>
      <w:keepLines/>
      <w:spacing w:before="120" w:after="120"/>
      <w:ind w:firstLineChars="0" w:firstLine="0"/>
      <w:outlineLvl w:val="0"/>
    </w:pPr>
    <w:rPr>
      <w:rFonts w:eastAsia="黑体"/>
      <w:b/>
      <w:bCs/>
      <w:kern w:val="44"/>
      <w:sz w:val="28"/>
      <w:szCs w:val="44"/>
    </w:rPr>
  </w:style>
  <w:style w:type="paragraph" w:styleId="2">
    <w:name w:val="heading 2"/>
    <w:basedOn w:val="af1"/>
    <w:next w:val="af1"/>
    <w:link w:val="2Char"/>
    <w:qFormat/>
    <w:rsid w:val="00FC0093"/>
    <w:pPr>
      <w:keepNext/>
      <w:keepLines/>
      <w:spacing w:before="120"/>
      <w:ind w:firstLineChars="0" w:firstLine="0"/>
      <w:outlineLvl w:val="1"/>
    </w:pPr>
    <w:rPr>
      <w:rFonts w:ascii="Arial" w:eastAsia="黑体" w:hAnsi="Arial"/>
      <w:bCs/>
      <w:sz w:val="28"/>
      <w:szCs w:val="32"/>
    </w:rPr>
  </w:style>
  <w:style w:type="paragraph" w:styleId="3">
    <w:name w:val="heading 3"/>
    <w:basedOn w:val="ab"/>
    <w:next w:val="af1"/>
    <w:link w:val="3Char"/>
    <w:qFormat/>
    <w:rsid w:val="00087840"/>
    <w:pPr>
      <w:numPr>
        <w:ilvl w:val="0"/>
        <w:numId w:val="0"/>
      </w:numPr>
      <w:spacing w:beforeLines="50" w:afterLines="50" w:line="240" w:lineRule="auto"/>
      <w:ind w:left="142"/>
      <w:jc w:val="left"/>
    </w:pPr>
    <w:rPr>
      <w:rFonts w:ascii="Times New Roman"/>
      <w:color w:val="000000"/>
      <w:sz w:val="24"/>
    </w:rPr>
  </w:style>
  <w:style w:type="paragraph" w:styleId="4">
    <w:name w:val="heading 4"/>
    <w:basedOn w:val="af1"/>
    <w:next w:val="af1"/>
    <w:link w:val="4Char"/>
    <w:qFormat/>
    <w:rsid w:val="005618F0"/>
    <w:pPr>
      <w:keepNext/>
      <w:keepLines/>
      <w:outlineLvl w:val="3"/>
    </w:pPr>
    <w:rPr>
      <w:rFonts w:ascii="Arial" w:hAnsi="Arial"/>
      <w:b/>
      <w:bCs/>
      <w:szCs w:val="28"/>
    </w:rPr>
  </w:style>
  <w:style w:type="paragraph" w:styleId="5">
    <w:name w:val="heading 5"/>
    <w:basedOn w:val="af1"/>
    <w:next w:val="af1"/>
    <w:link w:val="5Char"/>
    <w:qFormat/>
    <w:rsid w:val="007B4304"/>
    <w:pPr>
      <w:keepNext/>
      <w:keepLines/>
      <w:spacing w:before="280" w:after="290" w:line="372" w:lineRule="auto"/>
      <w:outlineLvl w:val="4"/>
    </w:pPr>
    <w:rPr>
      <w:b/>
      <w:bCs/>
      <w:sz w:val="28"/>
      <w:szCs w:val="28"/>
    </w:rPr>
  </w:style>
  <w:style w:type="paragraph" w:styleId="6">
    <w:name w:val="heading 6"/>
    <w:basedOn w:val="af1"/>
    <w:next w:val="af1"/>
    <w:link w:val="6Char"/>
    <w:qFormat/>
    <w:rsid w:val="007B4304"/>
    <w:pPr>
      <w:keepNext/>
      <w:keepLines/>
      <w:spacing w:before="240" w:after="64" w:line="317" w:lineRule="auto"/>
      <w:outlineLvl w:val="5"/>
    </w:pPr>
    <w:rPr>
      <w:rFonts w:ascii="Arial" w:eastAsia="黑体" w:hAnsi="Arial"/>
      <w:b/>
      <w:bCs/>
    </w:rPr>
  </w:style>
  <w:style w:type="paragraph" w:styleId="7">
    <w:name w:val="heading 7"/>
    <w:basedOn w:val="af1"/>
    <w:next w:val="af1"/>
    <w:link w:val="7Char"/>
    <w:qFormat/>
    <w:rsid w:val="007B4304"/>
    <w:pPr>
      <w:keepNext/>
      <w:keepLines/>
      <w:spacing w:before="240" w:after="64" w:line="317" w:lineRule="auto"/>
      <w:outlineLvl w:val="6"/>
    </w:pPr>
    <w:rPr>
      <w:b/>
      <w:bCs/>
    </w:rPr>
  </w:style>
  <w:style w:type="paragraph" w:styleId="8">
    <w:name w:val="heading 8"/>
    <w:basedOn w:val="af1"/>
    <w:next w:val="af1"/>
    <w:link w:val="8Char"/>
    <w:qFormat/>
    <w:rsid w:val="007B4304"/>
    <w:pPr>
      <w:keepNext/>
      <w:keepLines/>
      <w:spacing w:before="240" w:after="64" w:line="317" w:lineRule="auto"/>
      <w:outlineLvl w:val="7"/>
    </w:pPr>
    <w:rPr>
      <w:rFonts w:ascii="Arial" w:eastAsia="黑体" w:hAnsi="Arial"/>
    </w:rPr>
  </w:style>
  <w:style w:type="paragraph" w:styleId="9">
    <w:name w:val="heading 9"/>
    <w:basedOn w:val="af1"/>
    <w:next w:val="af1"/>
    <w:link w:val="9Char"/>
    <w:qFormat/>
    <w:rsid w:val="007B4304"/>
    <w:pPr>
      <w:keepNext/>
      <w:keepLines/>
      <w:spacing w:before="240" w:after="64" w:line="317"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Char1"/>
    <w:uiPriority w:val="99"/>
    <w:unhideWhenUsed/>
    <w:rsid w:val="007B4304"/>
    <w:pPr>
      <w:pBdr>
        <w:bottom w:val="single" w:sz="6" w:space="1" w:color="auto"/>
      </w:pBdr>
      <w:tabs>
        <w:tab w:val="center" w:pos="4153"/>
        <w:tab w:val="right" w:pos="8306"/>
      </w:tabs>
      <w:jc w:val="center"/>
    </w:pPr>
    <w:rPr>
      <w:sz w:val="18"/>
      <w:szCs w:val="18"/>
    </w:rPr>
  </w:style>
  <w:style w:type="character" w:customStyle="1" w:styleId="Char1">
    <w:name w:val="页眉 Char1"/>
    <w:basedOn w:val="af2"/>
    <w:link w:val="af5"/>
    <w:uiPriority w:val="99"/>
    <w:rsid w:val="007B4304"/>
    <w:rPr>
      <w:sz w:val="18"/>
      <w:szCs w:val="18"/>
    </w:rPr>
  </w:style>
  <w:style w:type="paragraph" w:styleId="af6">
    <w:name w:val="footer"/>
    <w:basedOn w:val="af1"/>
    <w:link w:val="Char10"/>
    <w:uiPriority w:val="99"/>
    <w:unhideWhenUsed/>
    <w:rsid w:val="007B4304"/>
    <w:pPr>
      <w:tabs>
        <w:tab w:val="center" w:pos="4153"/>
        <w:tab w:val="right" w:pos="8306"/>
      </w:tabs>
      <w:jc w:val="left"/>
    </w:pPr>
    <w:rPr>
      <w:sz w:val="18"/>
      <w:szCs w:val="18"/>
    </w:rPr>
  </w:style>
  <w:style w:type="character" w:customStyle="1" w:styleId="Char10">
    <w:name w:val="页脚 Char1"/>
    <w:basedOn w:val="af2"/>
    <w:link w:val="af6"/>
    <w:uiPriority w:val="99"/>
    <w:rsid w:val="007B4304"/>
    <w:rPr>
      <w:sz w:val="18"/>
      <w:szCs w:val="18"/>
    </w:rPr>
  </w:style>
  <w:style w:type="character" w:customStyle="1" w:styleId="1Char">
    <w:name w:val="标题 1 Char"/>
    <w:basedOn w:val="af2"/>
    <w:link w:val="1"/>
    <w:rsid w:val="00FC0093"/>
    <w:rPr>
      <w:rFonts w:ascii="Times New Roman" w:eastAsia="黑体" w:hAnsi="Times New Roman" w:cs="Times New Roman"/>
      <w:b/>
      <w:bCs/>
      <w:kern w:val="44"/>
      <w:sz w:val="28"/>
      <w:szCs w:val="44"/>
    </w:rPr>
  </w:style>
  <w:style w:type="character" w:customStyle="1" w:styleId="2Char">
    <w:name w:val="标题 2 Char"/>
    <w:basedOn w:val="af2"/>
    <w:link w:val="2"/>
    <w:rsid w:val="00FC0093"/>
    <w:rPr>
      <w:rFonts w:ascii="Arial" w:eastAsia="黑体" w:hAnsi="Arial" w:cs="Times New Roman"/>
      <w:bCs/>
      <w:sz w:val="28"/>
      <w:szCs w:val="32"/>
    </w:rPr>
  </w:style>
  <w:style w:type="character" w:customStyle="1" w:styleId="3Char">
    <w:name w:val="标题 3 Char"/>
    <w:basedOn w:val="af2"/>
    <w:link w:val="3"/>
    <w:rsid w:val="00087840"/>
    <w:rPr>
      <w:rFonts w:ascii="Times New Roman" w:eastAsia="黑体" w:hAnsi="Times New Roman" w:cs="Times New Roman"/>
      <w:color w:val="000000"/>
      <w:spacing w:val="-4"/>
      <w:kern w:val="0"/>
      <w:sz w:val="24"/>
      <w:szCs w:val="24"/>
    </w:rPr>
  </w:style>
  <w:style w:type="character" w:customStyle="1" w:styleId="4Char">
    <w:name w:val="标题 4 Char"/>
    <w:basedOn w:val="af2"/>
    <w:link w:val="4"/>
    <w:rsid w:val="005618F0"/>
    <w:rPr>
      <w:rFonts w:ascii="Arial" w:eastAsia="宋体" w:hAnsi="Arial" w:cs="Times New Roman"/>
      <w:b/>
      <w:bCs/>
      <w:sz w:val="24"/>
      <w:szCs w:val="28"/>
    </w:rPr>
  </w:style>
  <w:style w:type="character" w:customStyle="1" w:styleId="5Char">
    <w:name w:val="标题 5 Char"/>
    <w:basedOn w:val="af2"/>
    <w:link w:val="5"/>
    <w:rsid w:val="007B4304"/>
    <w:rPr>
      <w:rFonts w:ascii="Times New Roman" w:eastAsia="宋体" w:hAnsi="Times New Roman" w:cs="Times New Roman"/>
      <w:b/>
      <w:bCs/>
      <w:sz w:val="28"/>
      <w:szCs w:val="28"/>
    </w:rPr>
  </w:style>
  <w:style w:type="character" w:customStyle="1" w:styleId="6Char">
    <w:name w:val="标题 6 Char"/>
    <w:basedOn w:val="af2"/>
    <w:link w:val="6"/>
    <w:rsid w:val="007B4304"/>
    <w:rPr>
      <w:rFonts w:ascii="Arial" w:eastAsia="黑体" w:hAnsi="Arial" w:cs="Times New Roman"/>
      <w:b/>
      <w:bCs/>
      <w:sz w:val="24"/>
      <w:szCs w:val="24"/>
    </w:rPr>
  </w:style>
  <w:style w:type="character" w:customStyle="1" w:styleId="7Char">
    <w:name w:val="标题 7 Char"/>
    <w:basedOn w:val="af2"/>
    <w:link w:val="7"/>
    <w:rsid w:val="007B4304"/>
    <w:rPr>
      <w:rFonts w:ascii="Times New Roman" w:eastAsia="宋体" w:hAnsi="Times New Roman" w:cs="Times New Roman"/>
      <w:b/>
      <w:bCs/>
      <w:sz w:val="24"/>
      <w:szCs w:val="24"/>
    </w:rPr>
  </w:style>
  <w:style w:type="character" w:customStyle="1" w:styleId="8Char">
    <w:name w:val="标题 8 Char"/>
    <w:basedOn w:val="af2"/>
    <w:link w:val="8"/>
    <w:rsid w:val="007B4304"/>
    <w:rPr>
      <w:rFonts w:ascii="Arial" w:eastAsia="黑体" w:hAnsi="Arial" w:cs="Times New Roman"/>
      <w:sz w:val="24"/>
      <w:szCs w:val="24"/>
    </w:rPr>
  </w:style>
  <w:style w:type="character" w:customStyle="1" w:styleId="9Char">
    <w:name w:val="标题 9 Char"/>
    <w:basedOn w:val="af2"/>
    <w:link w:val="9"/>
    <w:rsid w:val="007B4304"/>
    <w:rPr>
      <w:rFonts w:ascii="Arial" w:eastAsia="黑体" w:hAnsi="Arial" w:cs="Times New Roman"/>
      <w:szCs w:val="21"/>
    </w:rPr>
  </w:style>
  <w:style w:type="character" w:styleId="af7">
    <w:name w:val="Hyperlink"/>
    <w:uiPriority w:val="99"/>
    <w:rsid w:val="007B4304"/>
    <w:rPr>
      <w:rFonts w:ascii="Times New Roman" w:eastAsia="宋体" w:hAnsi="Times New Roman"/>
      <w:dstrike w:val="0"/>
      <w:color w:val="auto"/>
      <w:spacing w:val="0"/>
      <w:w w:val="100"/>
      <w:position w:val="0"/>
      <w:sz w:val="21"/>
      <w:u w:val="none"/>
      <w:vertAlign w:val="baseline"/>
    </w:rPr>
  </w:style>
  <w:style w:type="character" w:customStyle="1" w:styleId="af8">
    <w:name w:val="发布"/>
    <w:rsid w:val="007B4304"/>
    <w:rPr>
      <w:rFonts w:ascii="黑体" w:eastAsia="黑体"/>
      <w:spacing w:val="22"/>
      <w:w w:val="100"/>
      <w:position w:val="3"/>
      <w:sz w:val="28"/>
    </w:rPr>
  </w:style>
  <w:style w:type="character" w:styleId="HTML">
    <w:name w:val="HTML Acronym"/>
    <w:basedOn w:val="af2"/>
    <w:rsid w:val="007B4304"/>
  </w:style>
  <w:style w:type="character" w:styleId="af9">
    <w:name w:val="page number"/>
    <w:rsid w:val="007B4304"/>
    <w:rPr>
      <w:rFonts w:ascii="Times New Roman" w:eastAsia="宋体" w:hAnsi="Times New Roman"/>
      <w:sz w:val="18"/>
    </w:rPr>
  </w:style>
  <w:style w:type="character" w:styleId="HTML0">
    <w:name w:val="HTML Cite"/>
    <w:rsid w:val="007B4304"/>
    <w:rPr>
      <w:i/>
      <w:iCs/>
    </w:rPr>
  </w:style>
  <w:style w:type="character" w:customStyle="1" w:styleId="afa">
    <w:name w:val="个人答复风格"/>
    <w:rsid w:val="007B4304"/>
    <w:rPr>
      <w:rFonts w:ascii="Arial" w:eastAsia="宋体" w:hAnsi="Arial" w:cs="Arial"/>
      <w:color w:val="auto"/>
      <w:sz w:val="20"/>
    </w:rPr>
  </w:style>
  <w:style w:type="character" w:customStyle="1" w:styleId="Char">
    <w:name w:val="段 Char"/>
    <w:link w:val="afb"/>
    <w:qFormat/>
    <w:rsid w:val="007B4304"/>
    <w:rPr>
      <w:rFonts w:ascii="宋体"/>
    </w:rPr>
  </w:style>
  <w:style w:type="character" w:customStyle="1" w:styleId="afc">
    <w:name w:val="个人撰写风格"/>
    <w:rsid w:val="007B4304"/>
    <w:rPr>
      <w:rFonts w:ascii="Arial" w:eastAsia="宋体" w:hAnsi="Arial" w:cs="Arial"/>
      <w:color w:val="auto"/>
      <w:sz w:val="20"/>
    </w:rPr>
  </w:style>
  <w:style w:type="character" w:styleId="HTML1">
    <w:name w:val="HTML Keyboard"/>
    <w:rsid w:val="007B4304"/>
    <w:rPr>
      <w:rFonts w:ascii="Courier New" w:hAnsi="Courier New"/>
      <w:sz w:val="20"/>
      <w:szCs w:val="20"/>
    </w:rPr>
  </w:style>
  <w:style w:type="character" w:styleId="HTML2">
    <w:name w:val="HTML Sample"/>
    <w:rsid w:val="007B4304"/>
    <w:rPr>
      <w:rFonts w:ascii="Courier New" w:hAnsi="Courier New"/>
    </w:rPr>
  </w:style>
  <w:style w:type="character" w:styleId="HTML3">
    <w:name w:val="HTML Code"/>
    <w:rsid w:val="007B4304"/>
    <w:rPr>
      <w:rFonts w:ascii="Courier New" w:hAnsi="Courier New"/>
      <w:sz w:val="20"/>
      <w:szCs w:val="20"/>
    </w:rPr>
  </w:style>
  <w:style w:type="character" w:styleId="HTML4">
    <w:name w:val="HTML Typewriter"/>
    <w:rsid w:val="007B4304"/>
    <w:rPr>
      <w:rFonts w:ascii="Courier New" w:hAnsi="Courier New"/>
      <w:sz w:val="20"/>
      <w:szCs w:val="20"/>
    </w:rPr>
  </w:style>
  <w:style w:type="character" w:customStyle="1" w:styleId="Char0">
    <w:name w:val="二级条标题 Char"/>
    <w:link w:val="ac"/>
    <w:rsid w:val="007B4304"/>
    <w:rPr>
      <w:rFonts w:ascii="黑体" w:eastAsia="黑体"/>
      <w:color w:val="FF0000"/>
      <w:spacing w:val="-4"/>
      <w:szCs w:val="24"/>
    </w:rPr>
  </w:style>
  <w:style w:type="character" w:styleId="afd">
    <w:name w:val="footnote reference"/>
    <w:rsid w:val="007B4304"/>
    <w:rPr>
      <w:vertAlign w:val="superscript"/>
    </w:rPr>
  </w:style>
  <w:style w:type="character" w:styleId="HTML5">
    <w:name w:val="HTML Variable"/>
    <w:rsid w:val="007B4304"/>
    <w:rPr>
      <w:i/>
      <w:iCs/>
    </w:rPr>
  </w:style>
  <w:style w:type="character" w:styleId="HTML6">
    <w:name w:val="HTML Definition"/>
    <w:rsid w:val="007B4304"/>
    <w:rPr>
      <w:i/>
      <w:iCs/>
    </w:rPr>
  </w:style>
  <w:style w:type="paragraph" w:customStyle="1" w:styleId="afe">
    <w:name w:val="封面标准文稿类别"/>
    <w:rsid w:val="007B4304"/>
    <w:pPr>
      <w:spacing w:before="440" w:line="400" w:lineRule="exact"/>
      <w:jc w:val="center"/>
    </w:pPr>
    <w:rPr>
      <w:rFonts w:ascii="宋体" w:eastAsia="宋体" w:hAnsi="Times New Roman" w:cs="Times New Roman"/>
      <w:kern w:val="0"/>
      <w:sz w:val="24"/>
      <w:szCs w:val="20"/>
    </w:rPr>
  </w:style>
  <w:style w:type="paragraph" w:customStyle="1" w:styleId="20">
    <w:name w:val="封面标准号2"/>
    <w:basedOn w:val="10"/>
    <w:rsid w:val="007B4304"/>
    <w:pPr>
      <w:adjustRightInd w:val="0"/>
      <w:spacing w:before="357" w:line="280" w:lineRule="exact"/>
    </w:pPr>
  </w:style>
  <w:style w:type="paragraph" w:customStyle="1" w:styleId="aff">
    <w:name w:val="附录标识"/>
    <w:basedOn w:val="a9"/>
    <w:rsid w:val="007B4304"/>
    <w:pPr>
      <w:numPr>
        <w:numId w:val="0"/>
      </w:numPr>
      <w:tabs>
        <w:tab w:val="left" w:pos="6405"/>
      </w:tabs>
      <w:spacing w:after="200"/>
    </w:pPr>
    <w:rPr>
      <w:sz w:val="21"/>
    </w:rPr>
  </w:style>
  <w:style w:type="paragraph" w:customStyle="1" w:styleId="aff0">
    <w:name w:val="封面标准文稿编辑信息"/>
    <w:rsid w:val="007B4304"/>
    <w:pPr>
      <w:spacing w:before="180" w:line="180" w:lineRule="exact"/>
      <w:jc w:val="center"/>
    </w:pPr>
    <w:rPr>
      <w:rFonts w:ascii="宋体" w:eastAsia="宋体" w:hAnsi="Times New Roman" w:cs="Times New Roman"/>
      <w:kern w:val="0"/>
      <w:szCs w:val="20"/>
    </w:rPr>
  </w:style>
  <w:style w:type="paragraph" w:customStyle="1" w:styleId="aff1">
    <w:name w:val="发布部门"/>
    <w:next w:val="afb"/>
    <w:rsid w:val="007B4304"/>
    <w:pPr>
      <w:jc w:val="center"/>
    </w:pPr>
    <w:rPr>
      <w:rFonts w:ascii="宋体" w:eastAsia="宋体" w:hAnsi="Times New Roman" w:cs="Times New Roman"/>
      <w:b/>
      <w:spacing w:val="20"/>
      <w:w w:val="135"/>
      <w:kern w:val="0"/>
      <w:sz w:val="36"/>
      <w:szCs w:val="20"/>
    </w:rPr>
  </w:style>
  <w:style w:type="paragraph" w:styleId="11">
    <w:name w:val="toc 1"/>
    <w:uiPriority w:val="39"/>
    <w:rsid w:val="007B4304"/>
    <w:pPr>
      <w:jc w:val="both"/>
    </w:pPr>
    <w:rPr>
      <w:rFonts w:ascii="宋体" w:eastAsia="宋体" w:hAnsi="Times New Roman" w:cs="Times New Roman"/>
      <w:kern w:val="0"/>
      <w:szCs w:val="20"/>
    </w:rPr>
  </w:style>
  <w:style w:type="paragraph" w:styleId="70">
    <w:name w:val="toc 7"/>
    <w:basedOn w:val="60"/>
    <w:uiPriority w:val="39"/>
    <w:rsid w:val="007B4304"/>
  </w:style>
  <w:style w:type="paragraph" w:styleId="30">
    <w:name w:val="toc 3"/>
    <w:basedOn w:val="21"/>
    <w:uiPriority w:val="39"/>
    <w:rsid w:val="007B4304"/>
  </w:style>
  <w:style w:type="paragraph" w:customStyle="1" w:styleId="aff2">
    <w:name w:val="标准书脚_偶数页"/>
    <w:rsid w:val="007B4304"/>
    <w:pPr>
      <w:spacing w:before="120"/>
    </w:pPr>
    <w:rPr>
      <w:rFonts w:ascii="Times New Roman" w:eastAsia="宋体" w:hAnsi="Times New Roman" w:cs="Times New Roman"/>
      <w:kern w:val="0"/>
      <w:sz w:val="18"/>
      <w:szCs w:val="20"/>
    </w:rPr>
  </w:style>
  <w:style w:type="paragraph" w:customStyle="1" w:styleId="ae">
    <w:name w:val="四级条标题"/>
    <w:basedOn w:val="ad"/>
    <w:next w:val="afb"/>
    <w:qFormat/>
    <w:rsid w:val="007B4304"/>
    <w:pPr>
      <w:numPr>
        <w:ilvl w:val="5"/>
      </w:numPr>
      <w:tabs>
        <w:tab w:val="num" w:pos="360"/>
      </w:tabs>
      <w:outlineLvl w:val="5"/>
    </w:pPr>
  </w:style>
  <w:style w:type="paragraph" w:customStyle="1" w:styleId="af0">
    <w:name w:val="列项——"/>
    <w:rsid w:val="007B4304"/>
    <w:pPr>
      <w:widowControl w:val="0"/>
      <w:numPr>
        <w:numId w:val="2"/>
      </w:numPr>
      <w:tabs>
        <w:tab w:val="clear" w:pos="1140"/>
        <w:tab w:val="left" w:pos="854"/>
      </w:tabs>
      <w:ind w:leftChars="200" w:left="200" w:hangingChars="200" w:hanging="200"/>
      <w:jc w:val="both"/>
    </w:pPr>
    <w:rPr>
      <w:rFonts w:ascii="宋体" w:eastAsia="宋体" w:hAnsi="Times New Roman" w:cs="Times New Roman"/>
      <w:kern w:val="0"/>
      <w:szCs w:val="20"/>
    </w:rPr>
  </w:style>
  <w:style w:type="paragraph" w:customStyle="1" w:styleId="aff3">
    <w:name w:val="标准书脚_奇数页"/>
    <w:rsid w:val="007B4304"/>
    <w:pPr>
      <w:spacing w:before="120"/>
      <w:jc w:val="right"/>
    </w:pPr>
    <w:rPr>
      <w:rFonts w:ascii="Times New Roman" w:eastAsia="宋体" w:hAnsi="Times New Roman" w:cs="Times New Roman"/>
      <w:kern w:val="0"/>
      <w:sz w:val="18"/>
      <w:szCs w:val="20"/>
    </w:rPr>
  </w:style>
  <w:style w:type="paragraph" w:customStyle="1" w:styleId="aff4">
    <w:name w:val="参考文献、索引标题"/>
    <w:basedOn w:val="a9"/>
    <w:next w:val="af1"/>
    <w:rsid w:val="007B4304"/>
    <w:pPr>
      <w:numPr>
        <w:numId w:val="0"/>
      </w:numPr>
      <w:spacing w:after="200"/>
    </w:pPr>
    <w:rPr>
      <w:sz w:val="21"/>
    </w:rPr>
  </w:style>
  <w:style w:type="paragraph" w:customStyle="1" w:styleId="ad">
    <w:name w:val="三级条标题"/>
    <w:basedOn w:val="ac"/>
    <w:next w:val="afb"/>
    <w:link w:val="Char2"/>
    <w:qFormat/>
    <w:rsid w:val="007B4304"/>
    <w:pPr>
      <w:numPr>
        <w:ilvl w:val="4"/>
      </w:numPr>
      <w:outlineLvl w:val="4"/>
    </w:pPr>
  </w:style>
  <w:style w:type="paragraph" w:styleId="21">
    <w:name w:val="toc 2"/>
    <w:basedOn w:val="11"/>
    <w:uiPriority w:val="39"/>
    <w:rsid w:val="007B4304"/>
  </w:style>
  <w:style w:type="paragraph" w:styleId="40">
    <w:name w:val="toc 4"/>
    <w:basedOn w:val="30"/>
    <w:uiPriority w:val="39"/>
    <w:rsid w:val="007B4304"/>
  </w:style>
  <w:style w:type="paragraph" w:styleId="aff5">
    <w:name w:val="Title"/>
    <w:basedOn w:val="af1"/>
    <w:link w:val="Char3"/>
    <w:qFormat/>
    <w:rsid w:val="007B4304"/>
    <w:pPr>
      <w:spacing w:before="240" w:after="60"/>
      <w:jc w:val="center"/>
      <w:outlineLvl w:val="0"/>
    </w:pPr>
    <w:rPr>
      <w:rFonts w:ascii="Arial" w:hAnsi="Arial" w:cs="Arial"/>
      <w:b/>
      <w:bCs/>
      <w:sz w:val="32"/>
      <w:szCs w:val="32"/>
    </w:rPr>
  </w:style>
  <w:style w:type="character" w:customStyle="1" w:styleId="Char3">
    <w:name w:val="标题 Char"/>
    <w:basedOn w:val="af2"/>
    <w:link w:val="aff5"/>
    <w:rsid w:val="007B4304"/>
    <w:rPr>
      <w:rFonts w:ascii="Arial" w:eastAsia="宋体" w:hAnsi="Arial" w:cs="Arial"/>
      <w:b/>
      <w:bCs/>
      <w:sz w:val="32"/>
      <w:szCs w:val="32"/>
    </w:rPr>
  </w:style>
  <w:style w:type="paragraph" w:styleId="aff6">
    <w:name w:val="Body Text"/>
    <w:basedOn w:val="af1"/>
    <w:link w:val="Char11"/>
    <w:unhideWhenUsed/>
    <w:rsid w:val="007B4304"/>
    <w:pPr>
      <w:spacing w:after="120"/>
    </w:pPr>
  </w:style>
  <w:style w:type="character" w:customStyle="1" w:styleId="Char11">
    <w:name w:val="正文文本 Char1"/>
    <w:basedOn w:val="af2"/>
    <w:link w:val="aff6"/>
    <w:uiPriority w:val="99"/>
    <w:semiHidden/>
    <w:rsid w:val="007B4304"/>
    <w:rPr>
      <w:rFonts w:ascii="Times New Roman" w:eastAsia="宋体" w:hAnsi="Times New Roman" w:cs="Times New Roman"/>
      <w:szCs w:val="24"/>
    </w:rPr>
  </w:style>
  <w:style w:type="paragraph" w:styleId="aff7">
    <w:name w:val="Body Text First Indent"/>
    <w:basedOn w:val="aff6"/>
    <w:link w:val="Char4"/>
    <w:rsid w:val="007B4304"/>
    <w:pPr>
      <w:ind w:firstLine="420"/>
    </w:pPr>
    <w:rPr>
      <w:szCs w:val="20"/>
    </w:rPr>
  </w:style>
  <w:style w:type="character" w:customStyle="1" w:styleId="Char4">
    <w:name w:val="正文首行缩进 Char"/>
    <w:basedOn w:val="Char11"/>
    <w:link w:val="aff7"/>
    <w:rsid w:val="007B4304"/>
    <w:rPr>
      <w:rFonts w:ascii="Times New Roman" w:eastAsia="宋体" w:hAnsi="Times New Roman" w:cs="Times New Roman"/>
      <w:szCs w:val="20"/>
    </w:rPr>
  </w:style>
  <w:style w:type="paragraph" w:styleId="60">
    <w:name w:val="toc 6"/>
    <w:basedOn w:val="50"/>
    <w:uiPriority w:val="39"/>
    <w:rsid w:val="007B4304"/>
  </w:style>
  <w:style w:type="paragraph" w:customStyle="1" w:styleId="aff8">
    <w:name w:val="封面标准名称"/>
    <w:rsid w:val="007B4304"/>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实施日期"/>
    <w:basedOn w:val="affa"/>
    <w:rsid w:val="007B4304"/>
    <w:pPr>
      <w:jc w:val="right"/>
    </w:pPr>
  </w:style>
  <w:style w:type="paragraph" w:customStyle="1" w:styleId="affb">
    <w:name w:val="条文脚注"/>
    <w:basedOn w:val="affc"/>
    <w:rsid w:val="007B4304"/>
    <w:pPr>
      <w:ind w:leftChars="200" w:left="780" w:hangingChars="200" w:hanging="360"/>
      <w:jc w:val="both"/>
    </w:pPr>
    <w:rPr>
      <w:rFonts w:ascii="宋体"/>
    </w:rPr>
  </w:style>
  <w:style w:type="paragraph" w:customStyle="1" w:styleId="affd">
    <w:name w:val="附录章标题"/>
    <w:next w:val="afb"/>
    <w:rsid w:val="007B4304"/>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注×："/>
    <w:rsid w:val="007B4304"/>
    <w:pPr>
      <w:widowControl w:val="0"/>
      <w:numPr>
        <w:numId w:val="3"/>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e">
    <w:name w:val="封面标准英文名称"/>
    <w:rsid w:val="007B4304"/>
    <w:pPr>
      <w:widowControl w:val="0"/>
      <w:spacing w:before="370" w:line="400" w:lineRule="exact"/>
      <w:jc w:val="center"/>
    </w:pPr>
    <w:rPr>
      <w:rFonts w:ascii="Times New Roman" w:eastAsia="宋体" w:hAnsi="Times New Roman" w:cs="Times New Roman"/>
      <w:kern w:val="0"/>
      <w:sz w:val="28"/>
      <w:szCs w:val="20"/>
    </w:rPr>
  </w:style>
  <w:style w:type="paragraph" w:customStyle="1" w:styleId="afff">
    <w:name w:val="图表脚注"/>
    <w:next w:val="afb"/>
    <w:rsid w:val="007B4304"/>
    <w:pPr>
      <w:ind w:leftChars="200" w:left="300" w:hangingChars="100" w:hanging="100"/>
      <w:jc w:val="both"/>
    </w:pPr>
    <w:rPr>
      <w:rFonts w:ascii="宋体" w:eastAsia="宋体" w:hAnsi="Times New Roman" w:cs="Times New Roman"/>
      <w:kern w:val="0"/>
      <w:sz w:val="18"/>
      <w:szCs w:val="20"/>
    </w:rPr>
  </w:style>
  <w:style w:type="paragraph" w:customStyle="1" w:styleId="a6">
    <w:name w:val="五级无标题条"/>
    <w:basedOn w:val="af1"/>
    <w:rsid w:val="007B4304"/>
    <w:pPr>
      <w:numPr>
        <w:ilvl w:val="6"/>
        <w:numId w:val="4"/>
      </w:numPr>
    </w:pPr>
  </w:style>
  <w:style w:type="paragraph" w:customStyle="1" w:styleId="afff0">
    <w:name w:val="标准标志"/>
    <w:next w:val="af1"/>
    <w:rsid w:val="007B4304"/>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5">
    <w:name w:val="Char"/>
    <w:basedOn w:val="af1"/>
    <w:rsid w:val="007B4304"/>
    <w:pPr>
      <w:widowControl/>
      <w:spacing w:after="160" w:line="240" w:lineRule="exact"/>
      <w:jc w:val="left"/>
    </w:pPr>
  </w:style>
  <w:style w:type="paragraph" w:customStyle="1" w:styleId="afff1">
    <w:name w:val="无标题条"/>
    <w:next w:val="afb"/>
    <w:rsid w:val="007B4304"/>
    <w:pPr>
      <w:jc w:val="both"/>
    </w:pPr>
    <w:rPr>
      <w:rFonts w:ascii="Times New Roman" w:eastAsia="宋体" w:hAnsi="Times New Roman" w:cs="Times New Roman"/>
      <w:kern w:val="0"/>
      <w:szCs w:val="20"/>
    </w:rPr>
  </w:style>
  <w:style w:type="paragraph" w:customStyle="1" w:styleId="ac">
    <w:name w:val="二级条标题"/>
    <w:basedOn w:val="ab"/>
    <w:next w:val="afb"/>
    <w:link w:val="Char0"/>
    <w:qFormat/>
    <w:rsid w:val="007B4304"/>
    <w:pPr>
      <w:numPr>
        <w:ilvl w:val="3"/>
      </w:numPr>
      <w:outlineLvl w:val="3"/>
    </w:pPr>
    <w:rPr>
      <w:rFonts w:hAnsiTheme="minorHAnsi" w:cstheme="minorBidi"/>
      <w:kern w:val="2"/>
    </w:rPr>
  </w:style>
  <w:style w:type="paragraph" w:customStyle="1" w:styleId="af">
    <w:name w:val="五级条标题"/>
    <w:basedOn w:val="ae"/>
    <w:next w:val="afb"/>
    <w:qFormat/>
    <w:rsid w:val="007B4304"/>
    <w:pPr>
      <w:numPr>
        <w:ilvl w:val="6"/>
      </w:numPr>
      <w:outlineLvl w:val="6"/>
    </w:pPr>
  </w:style>
  <w:style w:type="paragraph" w:customStyle="1" w:styleId="10">
    <w:name w:val="封面标准号1"/>
    <w:rsid w:val="007B430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styleId="affc">
    <w:name w:val="footnote text"/>
    <w:basedOn w:val="af1"/>
    <w:link w:val="Char6"/>
    <w:rsid w:val="007B4304"/>
    <w:pPr>
      <w:jc w:val="left"/>
    </w:pPr>
    <w:rPr>
      <w:sz w:val="18"/>
      <w:szCs w:val="18"/>
    </w:rPr>
  </w:style>
  <w:style w:type="character" w:customStyle="1" w:styleId="Char6">
    <w:name w:val="脚注文本 Char"/>
    <w:basedOn w:val="af2"/>
    <w:link w:val="affc"/>
    <w:rsid w:val="007B4304"/>
    <w:rPr>
      <w:rFonts w:ascii="Times New Roman" w:eastAsia="宋体" w:hAnsi="Times New Roman" w:cs="Times New Roman"/>
      <w:sz w:val="18"/>
      <w:szCs w:val="18"/>
    </w:rPr>
  </w:style>
  <w:style w:type="paragraph" w:customStyle="1" w:styleId="Default">
    <w:name w:val="Default"/>
    <w:rsid w:val="007B4304"/>
    <w:pPr>
      <w:widowControl w:val="0"/>
      <w:autoSpaceDE w:val="0"/>
      <w:autoSpaceDN w:val="0"/>
      <w:adjustRightInd w:val="0"/>
    </w:pPr>
    <w:rPr>
      <w:rFonts w:ascii="宋体" w:eastAsia="宋体" w:hAnsi="Times New Roman" w:cs="Times New Roman"/>
      <w:kern w:val="0"/>
      <w:sz w:val="20"/>
      <w:szCs w:val="20"/>
    </w:rPr>
  </w:style>
  <w:style w:type="paragraph" w:customStyle="1" w:styleId="afff2">
    <w:name w:val="标准书眉_奇数页"/>
    <w:next w:val="af1"/>
    <w:rsid w:val="007B430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8">
    <w:name w:val="正文图标题"/>
    <w:next w:val="afb"/>
    <w:rsid w:val="007B4304"/>
    <w:pPr>
      <w:numPr>
        <w:numId w:val="5"/>
      </w:numPr>
      <w:jc w:val="center"/>
    </w:pPr>
    <w:rPr>
      <w:rFonts w:ascii="黑体" w:eastAsia="黑体" w:hAnsi="Times New Roman" w:cs="Times New Roman"/>
      <w:kern w:val="0"/>
      <w:szCs w:val="20"/>
    </w:rPr>
  </w:style>
  <w:style w:type="paragraph" w:customStyle="1" w:styleId="a1">
    <w:name w:val="注："/>
    <w:next w:val="afb"/>
    <w:link w:val="Char7"/>
    <w:rsid w:val="007B4304"/>
    <w:pPr>
      <w:widowControl w:val="0"/>
      <w:numPr>
        <w:numId w:val="6"/>
      </w:numPr>
      <w:tabs>
        <w:tab w:val="clear" w:pos="1140"/>
      </w:tabs>
      <w:autoSpaceDE w:val="0"/>
      <w:autoSpaceDN w:val="0"/>
      <w:jc w:val="both"/>
    </w:pPr>
    <w:rPr>
      <w:rFonts w:ascii="宋体" w:eastAsia="宋体" w:hAnsi="Times New Roman" w:cs="Times New Roman"/>
      <w:kern w:val="0"/>
      <w:sz w:val="18"/>
      <w:szCs w:val="20"/>
    </w:rPr>
  </w:style>
  <w:style w:type="paragraph" w:customStyle="1" w:styleId="aa">
    <w:name w:val="章标题"/>
    <w:next w:val="afb"/>
    <w:link w:val="Char8"/>
    <w:qFormat/>
    <w:rsid w:val="007B4304"/>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fff3">
    <w:name w:val="字母编号列项（一级）"/>
    <w:rsid w:val="007B4304"/>
    <w:pPr>
      <w:ind w:leftChars="200" w:left="840" w:hangingChars="200" w:hanging="420"/>
      <w:jc w:val="both"/>
    </w:pPr>
    <w:rPr>
      <w:rFonts w:ascii="宋体" w:eastAsia="宋体" w:hAnsi="Times New Roman" w:cs="Times New Roman"/>
      <w:kern w:val="0"/>
      <w:szCs w:val="20"/>
    </w:rPr>
  </w:style>
  <w:style w:type="paragraph" w:customStyle="1" w:styleId="afff4">
    <w:name w:val="标准书眉_偶数页"/>
    <w:basedOn w:val="afff2"/>
    <w:next w:val="af1"/>
    <w:rsid w:val="007B4304"/>
    <w:pPr>
      <w:jc w:val="left"/>
    </w:pPr>
  </w:style>
  <w:style w:type="paragraph" w:styleId="afff5">
    <w:name w:val="Date"/>
    <w:basedOn w:val="af1"/>
    <w:next w:val="af1"/>
    <w:link w:val="Char9"/>
    <w:rsid w:val="007B4304"/>
    <w:pPr>
      <w:ind w:leftChars="2500" w:left="100"/>
    </w:pPr>
    <w:rPr>
      <w:szCs w:val="20"/>
    </w:rPr>
  </w:style>
  <w:style w:type="character" w:customStyle="1" w:styleId="Char9">
    <w:name w:val="日期 Char"/>
    <w:basedOn w:val="af2"/>
    <w:link w:val="afff5"/>
    <w:rsid w:val="007B4304"/>
    <w:rPr>
      <w:rFonts w:ascii="Times New Roman" w:eastAsia="宋体" w:hAnsi="Times New Roman" w:cs="Times New Roman"/>
      <w:sz w:val="24"/>
      <w:szCs w:val="20"/>
    </w:rPr>
  </w:style>
  <w:style w:type="paragraph" w:customStyle="1" w:styleId="a3">
    <w:name w:val="二级无标题条"/>
    <w:basedOn w:val="af1"/>
    <w:rsid w:val="007B4304"/>
    <w:pPr>
      <w:numPr>
        <w:ilvl w:val="3"/>
        <w:numId w:val="4"/>
      </w:numPr>
    </w:pPr>
  </w:style>
  <w:style w:type="paragraph" w:customStyle="1" w:styleId="afb">
    <w:name w:val="段"/>
    <w:link w:val="Char"/>
    <w:qFormat/>
    <w:rsid w:val="007B4304"/>
    <w:pPr>
      <w:autoSpaceDE w:val="0"/>
      <w:autoSpaceDN w:val="0"/>
      <w:ind w:firstLineChars="200" w:firstLine="200"/>
      <w:jc w:val="both"/>
    </w:pPr>
    <w:rPr>
      <w:rFonts w:ascii="宋体"/>
    </w:rPr>
  </w:style>
  <w:style w:type="paragraph" w:customStyle="1" w:styleId="afff6">
    <w:name w:val="附录表标题"/>
    <w:next w:val="afb"/>
    <w:rsid w:val="007B4304"/>
    <w:pPr>
      <w:jc w:val="center"/>
      <w:textAlignment w:val="baseline"/>
    </w:pPr>
    <w:rPr>
      <w:rFonts w:ascii="黑体" w:eastAsia="黑体" w:hAnsi="Times New Roman" w:cs="Times New Roman"/>
      <w:kern w:val="21"/>
      <w:szCs w:val="20"/>
    </w:rPr>
  </w:style>
  <w:style w:type="paragraph" w:customStyle="1" w:styleId="affa">
    <w:name w:val="发布日期"/>
    <w:rsid w:val="007B4304"/>
    <w:rPr>
      <w:rFonts w:ascii="Times New Roman" w:eastAsia="黑体" w:hAnsi="Times New Roman" w:cs="Times New Roman"/>
      <w:kern w:val="0"/>
      <w:sz w:val="28"/>
      <w:szCs w:val="20"/>
    </w:rPr>
  </w:style>
  <w:style w:type="paragraph" w:styleId="90">
    <w:name w:val="toc 9"/>
    <w:basedOn w:val="80"/>
    <w:uiPriority w:val="39"/>
    <w:rsid w:val="007B4304"/>
  </w:style>
  <w:style w:type="paragraph" w:styleId="50">
    <w:name w:val="toc 5"/>
    <w:basedOn w:val="40"/>
    <w:uiPriority w:val="39"/>
    <w:rsid w:val="007B4304"/>
  </w:style>
  <w:style w:type="paragraph" w:styleId="HTML7">
    <w:name w:val="HTML Preformatted"/>
    <w:basedOn w:val="af1"/>
    <w:link w:val="HTMLChar"/>
    <w:rsid w:val="007B4304"/>
    <w:rPr>
      <w:rFonts w:ascii="Courier New" w:hAnsi="Courier New" w:cs="Courier New"/>
      <w:sz w:val="20"/>
      <w:szCs w:val="20"/>
    </w:rPr>
  </w:style>
  <w:style w:type="character" w:customStyle="1" w:styleId="HTMLChar">
    <w:name w:val="HTML 预设格式 Char"/>
    <w:basedOn w:val="af2"/>
    <w:link w:val="HTML7"/>
    <w:rsid w:val="007B4304"/>
    <w:rPr>
      <w:rFonts w:ascii="Courier New" w:eastAsia="宋体" w:hAnsi="Courier New" w:cs="Courier New"/>
      <w:sz w:val="20"/>
      <w:szCs w:val="20"/>
    </w:rPr>
  </w:style>
  <w:style w:type="paragraph" w:customStyle="1" w:styleId="afff7">
    <w:name w:val="文献分类号"/>
    <w:rsid w:val="007B4304"/>
    <w:pPr>
      <w:widowControl w:val="0"/>
      <w:textAlignment w:val="center"/>
    </w:pPr>
    <w:rPr>
      <w:rFonts w:ascii="Times New Roman" w:eastAsia="黑体" w:hAnsi="Times New Roman" w:cs="Times New Roman"/>
      <w:kern w:val="0"/>
      <w:szCs w:val="20"/>
    </w:rPr>
  </w:style>
  <w:style w:type="paragraph" w:customStyle="1" w:styleId="afff8">
    <w:name w:val="其他标准称谓"/>
    <w:rsid w:val="007B4304"/>
    <w:pPr>
      <w:spacing w:line="0" w:lineRule="atLeast"/>
      <w:jc w:val="distribute"/>
    </w:pPr>
    <w:rPr>
      <w:rFonts w:ascii="黑体" w:eastAsia="黑体" w:hAnsi="宋体" w:cs="Times New Roman"/>
      <w:kern w:val="0"/>
      <w:sz w:val="52"/>
      <w:szCs w:val="20"/>
    </w:rPr>
  </w:style>
  <w:style w:type="paragraph" w:customStyle="1" w:styleId="afff9">
    <w:name w:val="封面正文"/>
    <w:rsid w:val="007B4304"/>
    <w:pPr>
      <w:jc w:val="both"/>
    </w:pPr>
    <w:rPr>
      <w:rFonts w:ascii="Times New Roman" w:eastAsia="宋体" w:hAnsi="Times New Roman" w:cs="Times New Roman"/>
      <w:kern w:val="0"/>
      <w:sz w:val="20"/>
      <w:szCs w:val="20"/>
    </w:rPr>
  </w:style>
  <w:style w:type="paragraph" w:customStyle="1" w:styleId="afffa">
    <w:name w:val="附录五级条标题"/>
    <w:basedOn w:val="afffb"/>
    <w:next w:val="afb"/>
    <w:rsid w:val="007B4304"/>
    <w:pPr>
      <w:outlineLvl w:val="6"/>
    </w:pPr>
  </w:style>
  <w:style w:type="paragraph" w:customStyle="1" w:styleId="afffc">
    <w:name w:val="数字编号列项（二级）"/>
    <w:rsid w:val="007B4304"/>
    <w:pPr>
      <w:ind w:leftChars="400" w:left="1260" w:hangingChars="200" w:hanging="420"/>
      <w:jc w:val="both"/>
    </w:pPr>
    <w:rPr>
      <w:rFonts w:ascii="宋体" w:eastAsia="宋体" w:hAnsi="Times New Roman" w:cs="Times New Roman"/>
      <w:kern w:val="0"/>
      <w:szCs w:val="20"/>
    </w:rPr>
  </w:style>
  <w:style w:type="paragraph" w:styleId="80">
    <w:name w:val="toc 8"/>
    <w:basedOn w:val="70"/>
    <w:uiPriority w:val="39"/>
    <w:rsid w:val="007B4304"/>
  </w:style>
  <w:style w:type="paragraph" w:customStyle="1" w:styleId="afffd">
    <w:name w:val="附录图标题"/>
    <w:next w:val="afb"/>
    <w:rsid w:val="007B4304"/>
    <w:pPr>
      <w:jc w:val="center"/>
    </w:pPr>
    <w:rPr>
      <w:rFonts w:ascii="黑体" w:eastAsia="黑体" w:hAnsi="Times New Roman" w:cs="Times New Roman"/>
      <w:kern w:val="0"/>
      <w:szCs w:val="20"/>
    </w:rPr>
  </w:style>
  <w:style w:type="paragraph" w:customStyle="1" w:styleId="afffb">
    <w:name w:val="附录四级条标题"/>
    <w:basedOn w:val="afffe"/>
    <w:next w:val="afb"/>
    <w:rsid w:val="007B4304"/>
    <w:pPr>
      <w:outlineLvl w:val="5"/>
    </w:pPr>
  </w:style>
  <w:style w:type="paragraph" w:customStyle="1" w:styleId="affff">
    <w:name w:val="封面一致性程度标识"/>
    <w:rsid w:val="007B4304"/>
    <w:pPr>
      <w:spacing w:before="440" w:line="400" w:lineRule="exact"/>
      <w:jc w:val="center"/>
    </w:pPr>
    <w:rPr>
      <w:rFonts w:ascii="宋体" w:eastAsia="宋体" w:hAnsi="Times New Roman" w:cs="Times New Roman"/>
      <w:kern w:val="0"/>
      <w:sz w:val="28"/>
      <w:szCs w:val="20"/>
    </w:rPr>
  </w:style>
  <w:style w:type="paragraph" w:customStyle="1" w:styleId="affff0">
    <w:name w:val="正文表标题"/>
    <w:next w:val="afb"/>
    <w:rsid w:val="007B4304"/>
    <w:pPr>
      <w:ind w:left="3544"/>
      <w:jc w:val="center"/>
    </w:pPr>
    <w:rPr>
      <w:rFonts w:ascii="黑体" w:eastAsia="黑体" w:hAnsi="Times New Roman" w:cs="Times New Roman"/>
      <w:kern w:val="0"/>
      <w:szCs w:val="20"/>
    </w:rPr>
  </w:style>
  <w:style w:type="paragraph" w:customStyle="1" w:styleId="a0">
    <w:name w:val="示例"/>
    <w:next w:val="afb"/>
    <w:rsid w:val="007B4304"/>
    <w:pPr>
      <w:numPr>
        <w:numId w:val="8"/>
      </w:numPr>
      <w:tabs>
        <w:tab w:val="clear" w:pos="1120"/>
        <w:tab w:val="left" w:pos="816"/>
      </w:tabs>
      <w:ind w:firstLineChars="233" w:firstLine="419"/>
      <w:jc w:val="both"/>
    </w:pPr>
    <w:rPr>
      <w:rFonts w:ascii="宋体" w:eastAsia="宋体" w:hAnsi="Times New Roman" w:cs="Times New Roman"/>
      <w:kern w:val="0"/>
      <w:sz w:val="18"/>
      <w:szCs w:val="20"/>
    </w:rPr>
  </w:style>
  <w:style w:type="paragraph" w:customStyle="1" w:styleId="affff1">
    <w:name w:val="篇"/>
    <w:basedOn w:val="af1"/>
    <w:next w:val="af1"/>
    <w:rsid w:val="007B4304"/>
    <w:pPr>
      <w:spacing w:line="360" w:lineRule="atLeast"/>
      <w:jc w:val="center"/>
      <w:textAlignment w:val="baseline"/>
    </w:pPr>
    <w:rPr>
      <w:rFonts w:eastAsia="黑体"/>
      <w:kern w:val="0"/>
      <w:szCs w:val="20"/>
    </w:rPr>
  </w:style>
  <w:style w:type="paragraph" w:customStyle="1" w:styleId="a5">
    <w:name w:val="四级无标题条"/>
    <w:basedOn w:val="af1"/>
    <w:rsid w:val="007B4304"/>
    <w:pPr>
      <w:numPr>
        <w:ilvl w:val="5"/>
        <w:numId w:val="4"/>
      </w:numPr>
    </w:pPr>
  </w:style>
  <w:style w:type="paragraph" w:customStyle="1" w:styleId="affff2">
    <w:name w:val="目次、标准名称标题"/>
    <w:basedOn w:val="a9"/>
    <w:next w:val="afb"/>
    <w:rsid w:val="007B4304"/>
    <w:pPr>
      <w:numPr>
        <w:numId w:val="0"/>
      </w:numPr>
      <w:spacing w:line="460" w:lineRule="exact"/>
    </w:pPr>
  </w:style>
  <w:style w:type="paragraph" w:customStyle="1" w:styleId="affff3">
    <w:name w:val="标准书眉一"/>
    <w:rsid w:val="007B4304"/>
    <w:pPr>
      <w:jc w:val="both"/>
    </w:pPr>
    <w:rPr>
      <w:rFonts w:ascii="Times New Roman" w:eastAsia="宋体" w:hAnsi="Times New Roman" w:cs="Times New Roman"/>
      <w:kern w:val="0"/>
      <w:sz w:val="20"/>
      <w:szCs w:val="20"/>
    </w:rPr>
  </w:style>
  <w:style w:type="paragraph" w:customStyle="1" w:styleId="affff4">
    <w:name w:val="标准称谓"/>
    <w:next w:val="af1"/>
    <w:rsid w:val="007B4304"/>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5">
    <w:name w:val="其他发布部门"/>
    <w:basedOn w:val="aff1"/>
    <w:rsid w:val="007B4304"/>
    <w:pPr>
      <w:spacing w:line="0" w:lineRule="atLeast"/>
    </w:pPr>
    <w:rPr>
      <w:rFonts w:ascii="黑体" w:eastAsia="黑体"/>
      <w:b w:val="0"/>
    </w:rPr>
  </w:style>
  <w:style w:type="paragraph" w:customStyle="1" w:styleId="afffe">
    <w:name w:val="附录三级条标题"/>
    <w:basedOn w:val="affff6"/>
    <w:next w:val="afb"/>
    <w:rsid w:val="007B4304"/>
    <w:pPr>
      <w:outlineLvl w:val="4"/>
    </w:pPr>
  </w:style>
  <w:style w:type="paragraph" w:customStyle="1" w:styleId="a7">
    <w:name w:val="列项·"/>
    <w:rsid w:val="007B4304"/>
    <w:pPr>
      <w:numPr>
        <w:numId w:val="9"/>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9">
    <w:name w:val="前言、引言标题"/>
    <w:next w:val="af1"/>
    <w:qFormat/>
    <w:rsid w:val="007B4304"/>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styleId="affff7">
    <w:name w:val="Normal Indent"/>
    <w:basedOn w:val="af1"/>
    <w:rsid w:val="007B4304"/>
    <w:pPr>
      <w:ind w:firstLine="420"/>
    </w:pPr>
    <w:rPr>
      <w:szCs w:val="20"/>
    </w:rPr>
  </w:style>
  <w:style w:type="paragraph" w:styleId="HTML8">
    <w:name w:val="HTML Address"/>
    <w:basedOn w:val="af1"/>
    <w:link w:val="HTMLChar0"/>
    <w:rsid w:val="007B4304"/>
    <w:rPr>
      <w:i/>
      <w:iCs/>
    </w:rPr>
  </w:style>
  <w:style w:type="character" w:customStyle="1" w:styleId="HTMLChar0">
    <w:name w:val="HTML 地址 Char"/>
    <w:basedOn w:val="af2"/>
    <w:link w:val="HTML8"/>
    <w:rsid w:val="007B4304"/>
    <w:rPr>
      <w:rFonts w:ascii="Times New Roman" w:eastAsia="宋体" w:hAnsi="Times New Roman" w:cs="Times New Roman"/>
      <w:i/>
      <w:iCs/>
      <w:szCs w:val="24"/>
    </w:rPr>
  </w:style>
  <w:style w:type="paragraph" w:customStyle="1" w:styleId="a4">
    <w:name w:val="三级无标题条"/>
    <w:basedOn w:val="af1"/>
    <w:rsid w:val="007B4304"/>
    <w:pPr>
      <w:numPr>
        <w:ilvl w:val="4"/>
        <w:numId w:val="4"/>
      </w:numPr>
    </w:pPr>
  </w:style>
  <w:style w:type="paragraph" w:customStyle="1" w:styleId="ab">
    <w:name w:val="一级条标题"/>
    <w:basedOn w:val="aa"/>
    <w:next w:val="afb"/>
    <w:link w:val="Chara"/>
    <w:qFormat/>
    <w:rsid w:val="007B4304"/>
    <w:pPr>
      <w:numPr>
        <w:ilvl w:val="2"/>
      </w:numPr>
      <w:spacing w:beforeLines="0" w:afterLines="0" w:line="300" w:lineRule="auto"/>
      <w:outlineLvl w:val="2"/>
    </w:pPr>
    <w:rPr>
      <w:color w:val="FF0000"/>
      <w:spacing w:val="-4"/>
      <w:szCs w:val="24"/>
    </w:rPr>
  </w:style>
  <w:style w:type="paragraph" w:customStyle="1" w:styleId="affff8">
    <w:name w:val="目次、索引正文"/>
    <w:rsid w:val="007B4304"/>
    <w:pPr>
      <w:spacing w:line="320" w:lineRule="exact"/>
      <w:jc w:val="both"/>
    </w:pPr>
    <w:rPr>
      <w:rFonts w:ascii="宋体" w:eastAsia="宋体" w:hAnsi="Times New Roman" w:cs="Times New Roman"/>
      <w:kern w:val="0"/>
      <w:szCs w:val="20"/>
    </w:rPr>
  </w:style>
  <w:style w:type="paragraph" w:customStyle="1" w:styleId="affff6">
    <w:name w:val="附录二级条标题"/>
    <w:basedOn w:val="affff9"/>
    <w:next w:val="afb"/>
    <w:rsid w:val="007B4304"/>
    <w:pPr>
      <w:outlineLvl w:val="3"/>
    </w:pPr>
  </w:style>
  <w:style w:type="paragraph" w:customStyle="1" w:styleId="a2">
    <w:name w:val="一级无标题条"/>
    <w:basedOn w:val="af1"/>
    <w:rsid w:val="007B4304"/>
    <w:pPr>
      <w:numPr>
        <w:ilvl w:val="2"/>
        <w:numId w:val="4"/>
      </w:numPr>
    </w:pPr>
  </w:style>
  <w:style w:type="paragraph" w:customStyle="1" w:styleId="affffa">
    <w:name w:val="封面标准代替信息"/>
    <w:basedOn w:val="20"/>
    <w:rsid w:val="007B4304"/>
    <w:pPr>
      <w:spacing w:before="57"/>
    </w:pPr>
    <w:rPr>
      <w:rFonts w:ascii="宋体"/>
      <w:sz w:val="21"/>
    </w:rPr>
  </w:style>
  <w:style w:type="paragraph" w:customStyle="1" w:styleId="affff9">
    <w:name w:val="附录一级条标题"/>
    <w:basedOn w:val="affd"/>
    <w:next w:val="afb"/>
    <w:rsid w:val="007B4304"/>
    <w:pPr>
      <w:autoSpaceDN w:val="0"/>
      <w:spacing w:beforeLines="0" w:afterLines="0"/>
      <w:outlineLvl w:val="2"/>
    </w:pPr>
  </w:style>
  <w:style w:type="paragraph" w:customStyle="1" w:styleId="affffb">
    <w:name w:val="标准正文"/>
    <w:basedOn w:val="af1"/>
    <w:rsid w:val="007B4304"/>
    <w:pPr>
      <w:spacing w:line="360" w:lineRule="atLeast"/>
      <w:ind w:firstLine="425"/>
      <w:jc w:val="left"/>
      <w:textAlignment w:val="baseline"/>
    </w:pPr>
    <w:rPr>
      <w:spacing w:val="-4"/>
      <w:kern w:val="21"/>
      <w:szCs w:val="20"/>
    </w:rPr>
  </w:style>
  <w:style w:type="table" w:styleId="affffc">
    <w:name w:val="Table Grid"/>
    <w:basedOn w:val="af3"/>
    <w:uiPriority w:val="39"/>
    <w:rsid w:val="007B430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章标题 Char"/>
    <w:link w:val="aa"/>
    <w:rsid w:val="007B4304"/>
    <w:rPr>
      <w:rFonts w:ascii="黑体" w:eastAsia="黑体" w:hAnsi="Times New Roman" w:cs="Times New Roman"/>
      <w:kern w:val="0"/>
      <w:szCs w:val="20"/>
    </w:rPr>
  </w:style>
  <w:style w:type="character" w:customStyle="1" w:styleId="Chara">
    <w:name w:val="一级条标题 Char"/>
    <w:link w:val="ab"/>
    <w:rsid w:val="007B4304"/>
    <w:rPr>
      <w:rFonts w:ascii="黑体" w:eastAsia="黑体" w:hAnsi="Times New Roman" w:cs="Times New Roman"/>
      <w:color w:val="FF0000"/>
      <w:spacing w:val="-4"/>
      <w:kern w:val="0"/>
      <w:szCs w:val="24"/>
    </w:rPr>
  </w:style>
  <w:style w:type="character" w:styleId="affffd">
    <w:name w:val="Strong"/>
    <w:uiPriority w:val="22"/>
    <w:qFormat/>
    <w:rsid w:val="007B4304"/>
    <w:rPr>
      <w:b/>
      <w:bCs/>
    </w:rPr>
  </w:style>
  <w:style w:type="paragraph" w:styleId="affffe">
    <w:name w:val="Plain Text"/>
    <w:aliases w:val="普通文字"/>
    <w:basedOn w:val="af1"/>
    <w:link w:val="Charb"/>
    <w:rsid w:val="007B4304"/>
    <w:rPr>
      <w:rFonts w:ascii="宋体" w:hAnsi="Courier New"/>
      <w:szCs w:val="21"/>
    </w:rPr>
  </w:style>
  <w:style w:type="character" w:customStyle="1" w:styleId="afffff">
    <w:name w:val="纯文本 字符"/>
    <w:basedOn w:val="af2"/>
    <w:uiPriority w:val="99"/>
    <w:semiHidden/>
    <w:rsid w:val="007B4304"/>
    <w:rPr>
      <w:rFonts w:asciiTheme="minorEastAsia" w:hAnsi="Courier New" w:cs="Courier New"/>
      <w:szCs w:val="24"/>
    </w:rPr>
  </w:style>
  <w:style w:type="character" w:customStyle="1" w:styleId="Charb">
    <w:name w:val="纯文本 Char"/>
    <w:aliases w:val="普通文字 Char"/>
    <w:link w:val="affffe"/>
    <w:rsid w:val="007B4304"/>
    <w:rPr>
      <w:rFonts w:ascii="宋体" w:eastAsia="宋体" w:hAnsi="Courier New" w:cs="Times New Roman"/>
      <w:szCs w:val="21"/>
    </w:rPr>
  </w:style>
  <w:style w:type="character" w:customStyle="1" w:styleId="Char2">
    <w:name w:val="三级条标题 Char"/>
    <w:link w:val="ad"/>
    <w:rsid w:val="007B4304"/>
    <w:rPr>
      <w:rFonts w:ascii="黑体" w:eastAsia="黑体"/>
      <w:color w:val="FF0000"/>
      <w:spacing w:val="-4"/>
      <w:szCs w:val="24"/>
    </w:rPr>
  </w:style>
  <w:style w:type="paragraph" w:customStyle="1" w:styleId="12">
    <w:name w:val="1"/>
    <w:unhideWhenUsed/>
    <w:rsid w:val="007B4304"/>
    <w:pPr>
      <w:widowControl w:val="0"/>
      <w:jc w:val="both"/>
    </w:pPr>
    <w:rPr>
      <w:rFonts w:ascii="Times New Roman" w:eastAsia="宋体" w:hAnsi="Times New Roman" w:cs="Times New Roman"/>
      <w:szCs w:val="24"/>
    </w:rPr>
  </w:style>
  <w:style w:type="paragraph" w:customStyle="1" w:styleId="font1">
    <w:name w:val="font1"/>
    <w:basedOn w:val="af1"/>
    <w:rsid w:val="007B4304"/>
    <w:pPr>
      <w:widowControl/>
      <w:spacing w:before="100" w:beforeAutospacing="1" w:after="100" w:afterAutospacing="1"/>
      <w:jc w:val="left"/>
    </w:pPr>
    <w:rPr>
      <w:rFonts w:ascii="宋体" w:hAnsi="宋体" w:cs="宋体"/>
      <w:kern w:val="0"/>
    </w:rPr>
  </w:style>
  <w:style w:type="paragraph" w:customStyle="1" w:styleId="font5">
    <w:name w:val="font5"/>
    <w:basedOn w:val="af1"/>
    <w:rsid w:val="007B430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1"/>
    <w:rsid w:val="007B4304"/>
    <w:pPr>
      <w:widowControl/>
      <w:spacing w:before="100" w:beforeAutospacing="1" w:after="100" w:afterAutospacing="1"/>
      <w:jc w:val="left"/>
    </w:pPr>
    <w:rPr>
      <w:b/>
      <w:bCs/>
      <w:kern w:val="0"/>
      <w:sz w:val="20"/>
      <w:szCs w:val="20"/>
    </w:rPr>
  </w:style>
  <w:style w:type="paragraph" w:customStyle="1" w:styleId="font7">
    <w:name w:val="font7"/>
    <w:basedOn w:val="af1"/>
    <w:rsid w:val="007B4304"/>
    <w:pPr>
      <w:widowControl/>
      <w:spacing w:before="100" w:beforeAutospacing="1" w:after="100" w:afterAutospacing="1"/>
      <w:jc w:val="left"/>
    </w:pPr>
    <w:rPr>
      <w:rFonts w:ascii="宋体" w:hAnsi="宋体" w:cs="宋体"/>
      <w:b/>
      <w:bCs/>
      <w:kern w:val="0"/>
    </w:rPr>
  </w:style>
  <w:style w:type="paragraph" w:customStyle="1" w:styleId="font8">
    <w:name w:val="font8"/>
    <w:basedOn w:val="af1"/>
    <w:rsid w:val="007B4304"/>
    <w:pPr>
      <w:widowControl/>
      <w:spacing w:before="100" w:beforeAutospacing="1" w:after="100" w:afterAutospacing="1"/>
      <w:jc w:val="left"/>
    </w:pPr>
    <w:rPr>
      <w:rFonts w:ascii="宋体" w:hAnsi="宋体" w:cs="宋体"/>
      <w:b/>
      <w:bCs/>
      <w:kern w:val="0"/>
    </w:rPr>
  </w:style>
  <w:style w:type="paragraph" w:customStyle="1" w:styleId="font9">
    <w:name w:val="font9"/>
    <w:basedOn w:val="af1"/>
    <w:rsid w:val="007B4304"/>
    <w:pPr>
      <w:widowControl/>
      <w:spacing w:before="100" w:beforeAutospacing="1" w:after="100" w:afterAutospacing="1"/>
      <w:jc w:val="left"/>
    </w:pPr>
    <w:rPr>
      <w:rFonts w:ascii="宋体" w:hAnsi="宋体" w:cs="宋体"/>
      <w:b/>
      <w:bCs/>
      <w:kern w:val="0"/>
    </w:rPr>
  </w:style>
  <w:style w:type="paragraph" w:customStyle="1" w:styleId="font10">
    <w:name w:val="font10"/>
    <w:basedOn w:val="af1"/>
    <w:rsid w:val="007B4304"/>
    <w:pPr>
      <w:widowControl/>
      <w:spacing w:before="100" w:beforeAutospacing="1" w:after="100" w:afterAutospacing="1"/>
      <w:jc w:val="left"/>
    </w:pPr>
    <w:rPr>
      <w:rFonts w:ascii="宋体" w:hAnsi="宋体" w:cs="宋体"/>
      <w:b/>
      <w:bCs/>
      <w:kern w:val="0"/>
    </w:rPr>
  </w:style>
  <w:style w:type="paragraph" w:customStyle="1" w:styleId="font11">
    <w:name w:val="font11"/>
    <w:basedOn w:val="af1"/>
    <w:rsid w:val="007B4304"/>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1"/>
    <w:rsid w:val="007B4304"/>
    <w:pPr>
      <w:widowControl/>
      <w:spacing w:before="100" w:beforeAutospacing="1" w:after="100" w:afterAutospacing="1"/>
      <w:jc w:val="center"/>
      <w:textAlignment w:val="center"/>
    </w:pPr>
    <w:rPr>
      <w:b/>
      <w:bCs/>
      <w:kern w:val="0"/>
    </w:rPr>
  </w:style>
  <w:style w:type="paragraph" w:customStyle="1" w:styleId="xl79">
    <w:name w:val="xl79"/>
    <w:basedOn w:val="af1"/>
    <w:rsid w:val="007B4304"/>
    <w:pPr>
      <w:widowControl/>
      <w:spacing w:before="100" w:beforeAutospacing="1" w:after="100" w:afterAutospacing="1"/>
      <w:jc w:val="center"/>
      <w:textAlignment w:val="center"/>
    </w:pPr>
    <w:rPr>
      <w:b/>
      <w:bCs/>
      <w:kern w:val="0"/>
    </w:rPr>
  </w:style>
  <w:style w:type="paragraph" w:customStyle="1" w:styleId="xl80">
    <w:name w:val="xl80"/>
    <w:basedOn w:val="af1"/>
    <w:rsid w:val="007B4304"/>
    <w:pPr>
      <w:widowControl/>
      <w:spacing w:before="100" w:beforeAutospacing="1" w:after="100" w:afterAutospacing="1"/>
      <w:jc w:val="center"/>
      <w:textAlignment w:val="center"/>
    </w:pPr>
    <w:rPr>
      <w:b/>
      <w:bCs/>
      <w:kern w:val="0"/>
    </w:rPr>
  </w:style>
  <w:style w:type="paragraph" w:customStyle="1" w:styleId="xl81">
    <w:name w:val="xl81"/>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1"/>
    <w:rsid w:val="007B4304"/>
    <w:pPr>
      <w:widowControl/>
      <w:spacing w:before="100" w:beforeAutospacing="1" w:after="100" w:afterAutospacing="1"/>
      <w:jc w:val="center"/>
      <w:textAlignment w:val="center"/>
    </w:pPr>
    <w:rPr>
      <w:b/>
      <w:bCs/>
      <w:kern w:val="0"/>
      <w:sz w:val="20"/>
      <w:szCs w:val="20"/>
    </w:rPr>
  </w:style>
  <w:style w:type="paragraph" w:customStyle="1" w:styleId="xl84">
    <w:name w:val="xl84"/>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1"/>
    <w:rsid w:val="007B43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1"/>
    <w:rsid w:val="007B4304"/>
    <w:pPr>
      <w:widowControl/>
      <w:spacing w:before="100" w:beforeAutospacing="1" w:after="100" w:afterAutospacing="1"/>
      <w:jc w:val="center"/>
      <w:textAlignment w:val="center"/>
    </w:pPr>
    <w:rPr>
      <w:b/>
      <w:bCs/>
      <w:kern w:val="0"/>
      <w:sz w:val="20"/>
      <w:szCs w:val="20"/>
    </w:rPr>
  </w:style>
  <w:style w:type="paragraph" w:customStyle="1" w:styleId="xl94">
    <w:name w:val="xl94"/>
    <w:basedOn w:val="af1"/>
    <w:rsid w:val="007B4304"/>
    <w:pPr>
      <w:widowControl/>
      <w:spacing w:before="100" w:beforeAutospacing="1" w:after="100" w:afterAutospacing="1"/>
      <w:jc w:val="center"/>
      <w:textAlignment w:val="center"/>
    </w:pPr>
    <w:rPr>
      <w:b/>
      <w:bCs/>
      <w:kern w:val="0"/>
      <w:sz w:val="20"/>
      <w:szCs w:val="20"/>
    </w:rPr>
  </w:style>
  <w:style w:type="paragraph" w:styleId="afffff0">
    <w:name w:val="Balloon Text"/>
    <w:basedOn w:val="af1"/>
    <w:link w:val="Charc"/>
    <w:rsid w:val="007B4304"/>
    <w:rPr>
      <w:sz w:val="18"/>
      <w:szCs w:val="18"/>
    </w:rPr>
  </w:style>
  <w:style w:type="character" w:customStyle="1" w:styleId="afffff1">
    <w:name w:val="批注框文本 字符"/>
    <w:basedOn w:val="af2"/>
    <w:uiPriority w:val="99"/>
    <w:semiHidden/>
    <w:rsid w:val="007B4304"/>
    <w:rPr>
      <w:rFonts w:ascii="Times New Roman" w:eastAsia="宋体" w:hAnsi="Times New Roman" w:cs="Times New Roman"/>
      <w:sz w:val="18"/>
      <w:szCs w:val="18"/>
    </w:rPr>
  </w:style>
  <w:style w:type="character" w:customStyle="1" w:styleId="Charc">
    <w:name w:val="批注框文本 Char"/>
    <w:link w:val="afffff0"/>
    <w:rsid w:val="007B4304"/>
    <w:rPr>
      <w:rFonts w:ascii="Times New Roman" w:eastAsia="宋体" w:hAnsi="Times New Roman" w:cs="Times New Roman"/>
      <w:sz w:val="18"/>
      <w:szCs w:val="18"/>
    </w:rPr>
  </w:style>
  <w:style w:type="character" w:customStyle="1" w:styleId="Chard">
    <w:name w:val="正文文本 Char"/>
    <w:rsid w:val="007B4304"/>
    <w:rPr>
      <w:kern w:val="2"/>
      <w:sz w:val="21"/>
      <w:szCs w:val="24"/>
    </w:rPr>
  </w:style>
  <w:style w:type="character" w:customStyle="1" w:styleId="Char7">
    <w:name w:val="注： Char"/>
    <w:link w:val="a1"/>
    <w:rsid w:val="007B4304"/>
    <w:rPr>
      <w:rFonts w:ascii="宋体" w:eastAsia="宋体" w:hAnsi="Times New Roman" w:cs="Times New Roman"/>
      <w:kern w:val="0"/>
      <w:sz w:val="18"/>
      <w:szCs w:val="20"/>
    </w:rPr>
  </w:style>
  <w:style w:type="paragraph" w:styleId="afffff2">
    <w:name w:val="Normal (Web)"/>
    <w:basedOn w:val="af1"/>
    <w:uiPriority w:val="99"/>
    <w:unhideWhenUsed/>
    <w:rsid w:val="007B4304"/>
    <w:pPr>
      <w:widowControl/>
      <w:spacing w:before="100" w:beforeAutospacing="1" w:after="100" w:afterAutospacing="1"/>
      <w:jc w:val="left"/>
    </w:pPr>
    <w:rPr>
      <w:rFonts w:ascii="宋体" w:hAnsi="宋体" w:cs="宋体"/>
      <w:kern w:val="0"/>
    </w:rPr>
  </w:style>
  <w:style w:type="character" w:customStyle="1" w:styleId="Chare">
    <w:name w:val="页脚 Char"/>
    <w:rsid w:val="007B4304"/>
    <w:rPr>
      <w:kern w:val="2"/>
      <w:sz w:val="18"/>
      <w:szCs w:val="18"/>
    </w:rPr>
  </w:style>
  <w:style w:type="paragraph" w:styleId="afffff3">
    <w:name w:val="caption"/>
    <w:basedOn w:val="af1"/>
    <w:next w:val="af1"/>
    <w:qFormat/>
    <w:rsid w:val="007B4304"/>
    <w:pPr>
      <w:spacing w:before="152" w:after="160"/>
    </w:pPr>
    <w:rPr>
      <w:rFonts w:ascii="Arial" w:eastAsia="黑体" w:hAnsi="Arial"/>
      <w:szCs w:val="20"/>
    </w:rPr>
  </w:style>
  <w:style w:type="paragraph" w:styleId="afffff4">
    <w:name w:val="Body Text Indent"/>
    <w:basedOn w:val="af1"/>
    <w:link w:val="Charf"/>
    <w:rsid w:val="007B4304"/>
    <w:pPr>
      <w:spacing w:line="360" w:lineRule="exact"/>
      <w:ind w:left="420" w:firstLine="480"/>
    </w:pPr>
    <w:rPr>
      <w:szCs w:val="20"/>
    </w:rPr>
  </w:style>
  <w:style w:type="character" w:customStyle="1" w:styleId="afffff5">
    <w:name w:val="正文文本缩进 字符"/>
    <w:basedOn w:val="af2"/>
    <w:uiPriority w:val="99"/>
    <w:semiHidden/>
    <w:rsid w:val="007B4304"/>
    <w:rPr>
      <w:rFonts w:ascii="Times New Roman" w:eastAsia="宋体" w:hAnsi="Times New Roman" w:cs="Times New Roman"/>
      <w:szCs w:val="24"/>
    </w:rPr>
  </w:style>
  <w:style w:type="character" w:customStyle="1" w:styleId="Charf">
    <w:name w:val="正文文本缩进 Char"/>
    <w:link w:val="afffff4"/>
    <w:rsid w:val="007B4304"/>
    <w:rPr>
      <w:rFonts w:ascii="Times New Roman" w:eastAsia="宋体" w:hAnsi="Times New Roman" w:cs="Times New Roman"/>
      <w:sz w:val="24"/>
      <w:szCs w:val="20"/>
    </w:rPr>
  </w:style>
  <w:style w:type="paragraph" w:customStyle="1" w:styleId="c">
    <w:name w:val="c封面标准名称"/>
    <w:basedOn w:val="af1"/>
    <w:rsid w:val="007B4304"/>
    <w:pPr>
      <w:jc w:val="center"/>
    </w:pPr>
    <w:rPr>
      <w:rFonts w:eastAsia="黑体"/>
      <w:kern w:val="0"/>
      <w:sz w:val="52"/>
      <w:szCs w:val="20"/>
    </w:rPr>
  </w:style>
  <w:style w:type="character" w:customStyle="1" w:styleId="afffff6">
    <w:name w:val="表中文字"/>
    <w:rsid w:val="007B4304"/>
    <w:rPr>
      <w:rFonts w:ascii="宋体" w:eastAsia="宋体"/>
      <w:noProof/>
      <w:sz w:val="18"/>
    </w:rPr>
  </w:style>
  <w:style w:type="character" w:styleId="afffff7">
    <w:name w:val="annotation reference"/>
    <w:rsid w:val="007B4304"/>
    <w:rPr>
      <w:sz w:val="21"/>
      <w:szCs w:val="21"/>
    </w:rPr>
  </w:style>
  <w:style w:type="paragraph" w:styleId="afffff8">
    <w:name w:val="annotation text"/>
    <w:basedOn w:val="af1"/>
    <w:link w:val="Charf0"/>
    <w:rsid w:val="007B4304"/>
    <w:pPr>
      <w:jc w:val="left"/>
    </w:pPr>
  </w:style>
  <w:style w:type="character" w:customStyle="1" w:styleId="afffff9">
    <w:name w:val="批注文字 字符"/>
    <w:basedOn w:val="af2"/>
    <w:uiPriority w:val="99"/>
    <w:semiHidden/>
    <w:rsid w:val="007B4304"/>
    <w:rPr>
      <w:rFonts w:ascii="Times New Roman" w:eastAsia="宋体" w:hAnsi="Times New Roman" w:cs="Times New Roman"/>
      <w:szCs w:val="24"/>
    </w:rPr>
  </w:style>
  <w:style w:type="character" w:customStyle="1" w:styleId="Charf0">
    <w:name w:val="批注文字 Char"/>
    <w:link w:val="afffff8"/>
    <w:rsid w:val="007B4304"/>
    <w:rPr>
      <w:rFonts w:ascii="Times New Roman" w:eastAsia="宋体" w:hAnsi="Times New Roman" w:cs="Times New Roman"/>
      <w:szCs w:val="24"/>
    </w:rPr>
  </w:style>
  <w:style w:type="paragraph" w:styleId="afffffa">
    <w:name w:val="annotation subject"/>
    <w:basedOn w:val="afffff8"/>
    <w:next w:val="afffff8"/>
    <w:link w:val="Charf1"/>
    <w:rsid w:val="007B4304"/>
    <w:rPr>
      <w:b/>
      <w:bCs/>
    </w:rPr>
  </w:style>
  <w:style w:type="character" w:customStyle="1" w:styleId="afffffb">
    <w:name w:val="批注主题 字符"/>
    <w:basedOn w:val="afffff9"/>
    <w:uiPriority w:val="99"/>
    <w:semiHidden/>
    <w:rsid w:val="007B4304"/>
    <w:rPr>
      <w:rFonts w:ascii="Times New Roman" w:eastAsia="宋体" w:hAnsi="Times New Roman" w:cs="Times New Roman"/>
      <w:b/>
      <w:bCs/>
      <w:szCs w:val="24"/>
    </w:rPr>
  </w:style>
  <w:style w:type="character" w:customStyle="1" w:styleId="Charf1">
    <w:name w:val="批注主题 Char"/>
    <w:link w:val="afffffa"/>
    <w:rsid w:val="007B4304"/>
    <w:rPr>
      <w:rFonts w:ascii="Times New Roman" w:eastAsia="宋体" w:hAnsi="Times New Roman" w:cs="Times New Roman"/>
      <w:b/>
      <w:bCs/>
      <w:szCs w:val="24"/>
    </w:rPr>
  </w:style>
  <w:style w:type="paragraph" w:customStyle="1" w:styleId="22">
    <w:name w:val="样式2"/>
    <w:basedOn w:val="ad"/>
    <w:rsid w:val="007B4304"/>
    <w:pPr>
      <w:numPr>
        <w:ilvl w:val="0"/>
        <w:numId w:val="0"/>
      </w:numPr>
      <w:spacing w:line="240" w:lineRule="auto"/>
      <w:ind w:left="454"/>
    </w:pPr>
    <w:rPr>
      <w:color w:val="auto"/>
      <w:spacing w:val="0"/>
      <w:szCs w:val="20"/>
    </w:rPr>
  </w:style>
  <w:style w:type="character" w:customStyle="1" w:styleId="Charf2">
    <w:name w:val="页眉 Char"/>
    <w:uiPriority w:val="99"/>
    <w:rsid w:val="007B4304"/>
    <w:rPr>
      <w:kern w:val="2"/>
      <w:sz w:val="18"/>
      <w:szCs w:val="18"/>
    </w:rPr>
  </w:style>
  <w:style w:type="paragraph" w:customStyle="1" w:styleId="afffffc">
    <w:name w:val="图表脚注说明"/>
    <w:basedOn w:val="af1"/>
    <w:rsid w:val="007B4304"/>
    <w:rPr>
      <w:rFonts w:ascii="宋体"/>
      <w:sz w:val="18"/>
      <w:szCs w:val="18"/>
    </w:rPr>
  </w:style>
  <w:style w:type="character" w:customStyle="1" w:styleId="apple-converted-space">
    <w:name w:val="apple-converted-space"/>
    <w:basedOn w:val="af2"/>
    <w:rsid w:val="007B4304"/>
  </w:style>
  <w:style w:type="paragraph" w:customStyle="1" w:styleId="afffffd">
    <w:name w:val="a"/>
    <w:basedOn w:val="af1"/>
    <w:rsid w:val="007B4304"/>
    <w:pPr>
      <w:widowControl/>
      <w:spacing w:before="100" w:beforeAutospacing="1" w:after="100" w:afterAutospacing="1"/>
      <w:jc w:val="left"/>
    </w:pPr>
    <w:rPr>
      <w:rFonts w:ascii="宋体" w:hAnsi="宋体" w:cs="宋体"/>
      <w:kern w:val="0"/>
    </w:rPr>
  </w:style>
  <w:style w:type="character" w:customStyle="1" w:styleId="words-outer-wrap">
    <w:name w:val="words-outer-wrap"/>
    <w:basedOn w:val="af2"/>
    <w:rsid w:val="007B4304"/>
  </w:style>
  <w:style w:type="character" w:customStyle="1" w:styleId="split-word">
    <w:name w:val="split-word"/>
    <w:basedOn w:val="af2"/>
    <w:rsid w:val="007B4304"/>
  </w:style>
  <w:style w:type="paragraph" w:customStyle="1" w:styleId="p0">
    <w:name w:val="p0"/>
    <w:basedOn w:val="af1"/>
    <w:rsid w:val="007B4304"/>
    <w:pPr>
      <w:widowControl/>
    </w:pPr>
    <w:rPr>
      <w:kern w:val="0"/>
      <w:szCs w:val="21"/>
    </w:rPr>
  </w:style>
  <w:style w:type="character" w:customStyle="1" w:styleId="fontstyle01">
    <w:name w:val="fontstyle01"/>
    <w:rsid w:val="007B4304"/>
    <w:rPr>
      <w:rFonts w:ascii="宋体" w:eastAsia="宋体" w:hAnsi="宋体" w:hint="eastAsia"/>
      <w:b w:val="0"/>
      <w:bCs w:val="0"/>
      <w:i w:val="0"/>
      <w:iCs w:val="0"/>
      <w:color w:val="000000"/>
      <w:sz w:val="24"/>
      <w:szCs w:val="24"/>
    </w:rPr>
  </w:style>
  <w:style w:type="character" w:customStyle="1" w:styleId="fontstyle21">
    <w:name w:val="fontstyle21"/>
    <w:rsid w:val="007B4304"/>
    <w:rPr>
      <w:rFonts w:ascii="Times New Roman" w:hAnsi="Times New Roman" w:cs="Times New Roman" w:hint="default"/>
      <w:b w:val="0"/>
      <w:bCs w:val="0"/>
      <w:i w:val="0"/>
      <w:iCs w:val="0"/>
      <w:color w:val="000000"/>
      <w:sz w:val="24"/>
      <w:szCs w:val="24"/>
    </w:rPr>
  </w:style>
  <w:style w:type="character" w:customStyle="1" w:styleId="fontstyle11">
    <w:name w:val="fontstyle11"/>
    <w:rsid w:val="007B4304"/>
    <w:rPr>
      <w:rFonts w:ascii="Times New Roman" w:hAnsi="Times New Roman" w:cs="Times New Roman" w:hint="default"/>
      <w:b w:val="0"/>
      <w:bCs w:val="0"/>
      <w:i w:val="0"/>
      <w:iCs w:val="0"/>
      <w:color w:val="000000"/>
      <w:sz w:val="24"/>
      <w:szCs w:val="24"/>
    </w:rPr>
  </w:style>
  <w:style w:type="paragraph" w:styleId="23">
    <w:name w:val="Body Text Indent 2"/>
    <w:basedOn w:val="af1"/>
    <w:link w:val="2Char0"/>
    <w:rsid w:val="007B4304"/>
    <w:pPr>
      <w:spacing w:after="120" w:line="480" w:lineRule="auto"/>
      <w:ind w:leftChars="200" w:left="420"/>
    </w:pPr>
  </w:style>
  <w:style w:type="character" w:customStyle="1" w:styleId="24">
    <w:name w:val="正文文本缩进 2 字符"/>
    <w:basedOn w:val="af2"/>
    <w:uiPriority w:val="99"/>
    <w:semiHidden/>
    <w:rsid w:val="007B4304"/>
    <w:rPr>
      <w:rFonts w:ascii="Times New Roman" w:eastAsia="宋体" w:hAnsi="Times New Roman" w:cs="Times New Roman"/>
      <w:szCs w:val="24"/>
    </w:rPr>
  </w:style>
  <w:style w:type="character" w:customStyle="1" w:styleId="2Char0">
    <w:name w:val="正文文本缩进 2 Char"/>
    <w:link w:val="23"/>
    <w:rsid w:val="007B4304"/>
    <w:rPr>
      <w:rFonts w:ascii="Times New Roman" w:eastAsia="宋体" w:hAnsi="Times New Roman" w:cs="Times New Roman"/>
      <w:szCs w:val="24"/>
    </w:rPr>
  </w:style>
  <w:style w:type="paragraph" w:styleId="afffffe">
    <w:name w:val="Document Map"/>
    <w:basedOn w:val="af1"/>
    <w:link w:val="Charf3"/>
    <w:rsid w:val="007B4304"/>
    <w:rPr>
      <w:rFonts w:ascii="宋体"/>
      <w:sz w:val="18"/>
      <w:szCs w:val="18"/>
    </w:rPr>
  </w:style>
  <w:style w:type="character" w:customStyle="1" w:styleId="affffff">
    <w:name w:val="文档结构图 字符"/>
    <w:basedOn w:val="af2"/>
    <w:uiPriority w:val="99"/>
    <w:semiHidden/>
    <w:rsid w:val="007B4304"/>
    <w:rPr>
      <w:rFonts w:ascii="Microsoft YaHei UI" w:eastAsia="Microsoft YaHei UI" w:hAnsi="Times New Roman" w:cs="Times New Roman"/>
      <w:sz w:val="18"/>
      <w:szCs w:val="18"/>
    </w:rPr>
  </w:style>
  <w:style w:type="character" w:customStyle="1" w:styleId="Charf3">
    <w:name w:val="文档结构图 Char"/>
    <w:link w:val="afffffe"/>
    <w:rsid w:val="007B4304"/>
    <w:rPr>
      <w:rFonts w:ascii="宋体" w:eastAsia="宋体" w:hAnsi="Times New Roman" w:cs="Times New Roman"/>
      <w:sz w:val="18"/>
      <w:szCs w:val="18"/>
    </w:rPr>
  </w:style>
  <w:style w:type="character" w:styleId="affffff0">
    <w:name w:val="FollowedHyperlink"/>
    <w:basedOn w:val="af2"/>
    <w:uiPriority w:val="99"/>
    <w:semiHidden/>
    <w:unhideWhenUsed/>
    <w:rsid w:val="007B4304"/>
    <w:rPr>
      <w:color w:val="954F72" w:themeColor="followedHyperlink"/>
      <w:u w:val="single"/>
    </w:rPr>
  </w:style>
  <w:style w:type="paragraph" w:styleId="affffff1">
    <w:name w:val="List Paragraph"/>
    <w:basedOn w:val="af1"/>
    <w:uiPriority w:val="34"/>
    <w:qFormat/>
    <w:rsid w:val="007E777B"/>
    <w:pPr>
      <w:ind w:firstLine="420"/>
    </w:pPr>
  </w:style>
  <w:style w:type="paragraph" w:styleId="TOC">
    <w:name w:val="TOC Heading"/>
    <w:basedOn w:val="1"/>
    <w:next w:val="af1"/>
    <w:uiPriority w:val="39"/>
    <w:unhideWhenUsed/>
    <w:qFormat/>
    <w:rsid w:val="005618F0"/>
    <w:pPr>
      <w:widowControl/>
      <w:adjustRightInd/>
      <w:snapToGri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pPr>
      <w:widowControl w:val="0"/>
      <w:jc w:val="both"/>
    </w:p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1039">
      <w:bodyDiv w:val="1"/>
      <w:marLeft w:val="0"/>
      <w:marRight w:val="0"/>
      <w:marTop w:val="0"/>
      <w:marBottom w:val="0"/>
      <w:divBdr>
        <w:top w:val="none" w:sz="0" w:space="0" w:color="auto"/>
        <w:left w:val="none" w:sz="0" w:space="0" w:color="auto"/>
        <w:bottom w:val="none" w:sz="0" w:space="0" w:color="auto"/>
        <w:right w:val="none" w:sz="0" w:space="0" w:color="auto"/>
      </w:divBdr>
    </w:div>
    <w:div w:id="612827297">
      <w:bodyDiv w:val="1"/>
      <w:marLeft w:val="0"/>
      <w:marRight w:val="0"/>
      <w:marTop w:val="0"/>
      <w:marBottom w:val="0"/>
      <w:divBdr>
        <w:top w:val="none" w:sz="0" w:space="0" w:color="auto"/>
        <w:left w:val="none" w:sz="0" w:space="0" w:color="auto"/>
        <w:bottom w:val="none" w:sz="0" w:space="0" w:color="auto"/>
        <w:right w:val="none" w:sz="0" w:space="0" w:color="auto"/>
      </w:divBdr>
    </w:div>
    <w:div w:id="1469125265">
      <w:bodyDiv w:val="1"/>
      <w:marLeft w:val="0"/>
      <w:marRight w:val="0"/>
      <w:marTop w:val="0"/>
      <w:marBottom w:val="0"/>
      <w:divBdr>
        <w:top w:val="none" w:sz="0" w:space="0" w:color="auto"/>
        <w:left w:val="none" w:sz="0" w:space="0" w:color="auto"/>
        <w:bottom w:val="none" w:sz="0" w:space="0" w:color="auto"/>
        <w:right w:val="none" w:sz="0" w:space="0" w:color="auto"/>
      </w:divBdr>
      <w:divsChild>
        <w:div w:id="159681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__1.doc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94B7-4F3A-43A9-AA34-7E2818E0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xuyang6959@foxmail.com</dc:creator>
  <cp:lastModifiedBy>GaoLan-PC</cp:lastModifiedBy>
  <cp:revision>9</cp:revision>
  <dcterms:created xsi:type="dcterms:W3CDTF">2018-04-14T06:25:00Z</dcterms:created>
  <dcterms:modified xsi:type="dcterms:W3CDTF">2018-05-02T02:51:00Z</dcterms:modified>
</cp:coreProperties>
</file>