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6" w:rsidRDefault="004517D3">
      <w:pPr>
        <w:pStyle w:val="aa"/>
        <w:spacing w:before="0" w:line="240" w:lineRule="atLeast"/>
        <w:ind w:firstLineChars="0" w:firstLine="0"/>
        <w:rPr>
          <w:rFonts w:ascii="黑体" w:eastAsia="黑体" w:hAnsi="黑体"/>
          <w:color w:val="333300"/>
          <w:sz w:val="32"/>
          <w:szCs w:val="32"/>
        </w:rPr>
      </w:pPr>
      <w:r>
        <w:rPr>
          <w:rFonts w:ascii="黑体" w:eastAsia="黑体" w:hAnsi="黑体" w:cs="黑体" w:hint="eastAsia"/>
          <w:color w:val="333300"/>
          <w:sz w:val="32"/>
          <w:szCs w:val="32"/>
        </w:rPr>
        <w:t>粗锌化学分析方法</w:t>
      </w:r>
    </w:p>
    <w:p w:rsidR="002C7C16" w:rsidRDefault="004517D3">
      <w:pPr>
        <w:pStyle w:val="aa"/>
        <w:spacing w:before="0" w:line="240" w:lineRule="atLeast"/>
        <w:ind w:firstLineChars="0" w:firstLine="0"/>
        <w:rPr>
          <w:rFonts w:ascii="黑体" w:eastAsia="黑体" w:hAnsi="黑体" w:cs="黑体"/>
          <w:color w:val="333300"/>
          <w:sz w:val="32"/>
          <w:szCs w:val="32"/>
        </w:rPr>
      </w:pPr>
      <w:r>
        <w:rPr>
          <w:rFonts w:ascii="黑体" w:eastAsia="黑体" w:hAnsi="黑体" w:cs="黑体" w:hint="eastAsia"/>
          <w:color w:val="333300"/>
          <w:sz w:val="32"/>
          <w:szCs w:val="32"/>
        </w:rPr>
        <w:t>第4部分：镉量的测定</w:t>
      </w:r>
    </w:p>
    <w:p w:rsidR="002C7C16" w:rsidRDefault="004517D3">
      <w:pPr>
        <w:jc w:val="center"/>
        <w:rPr>
          <w:rFonts w:ascii="黑体" w:eastAsia="黑体"/>
          <w:color w:val="333300"/>
          <w:sz w:val="32"/>
          <w:szCs w:val="32"/>
        </w:rPr>
      </w:pPr>
      <w:r>
        <w:rPr>
          <w:rFonts w:ascii="黑体" w:eastAsia="黑体" w:cs="黑体" w:hint="eastAsia"/>
          <w:color w:val="333300"/>
          <w:sz w:val="32"/>
          <w:szCs w:val="32"/>
        </w:rPr>
        <w:t>火焰原子吸收光谱法</w:t>
      </w:r>
    </w:p>
    <w:p w:rsidR="002C7C16" w:rsidRDefault="004517D3">
      <w:pPr>
        <w:pStyle w:val="aa"/>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2C7C16" w:rsidRDefault="004517D3">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2C7C16" w:rsidRDefault="004517D3">
      <w:pPr>
        <w:pStyle w:val="aa"/>
        <w:spacing w:before="0" w:line="240" w:lineRule="auto"/>
        <w:ind w:firstLine="420"/>
        <w:jc w:val="left"/>
        <w:rPr>
          <w:rFonts w:ascii="宋体" w:hAnsi="宋体"/>
          <w:sz w:val="21"/>
          <w:szCs w:val="21"/>
        </w:rPr>
      </w:pPr>
      <w:r>
        <w:rPr>
          <w:rFonts w:ascii="宋体" w:hAnsi="宋体" w:hint="eastAsia"/>
          <w:sz w:val="21"/>
          <w:szCs w:val="21"/>
        </w:rPr>
        <w:t>根据工业和信息化部“关于印发201</w:t>
      </w:r>
      <w:r>
        <w:rPr>
          <w:rFonts w:ascii="宋体" w:hAnsi="宋体"/>
          <w:sz w:val="21"/>
          <w:szCs w:val="21"/>
        </w:rPr>
        <w:t>6</w:t>
      </w:r>
      <w:r>
        <w:rPr>
          <w:rFonts w:ascii="宋体" w:hAnsi="宋体" w:hint="eastAsia"/>
          <w:sz w:val="21"/>
          <w:szCs w:val="21"/>
        </w:rPr>
        <w:t>年第二批行业标准制修订计划项目的通知”（工信厅科函 [2016] 58号）的文件精神，以及全国有色金属标准化技术委员会“关于印发《粗锌化学分析方法》等26项标准任务落实会会议的通知”（有色标秘[2016]41号）及相关会议纪要的文件精神，《粗锌化学分析方法  第4部分：锌量的测定 火焰原子吸收光谱法》由北矿检测技术有限公司和昆明冶金研究院共同起草，韶关质量计量监督检测所、广州有色金属研究院、湖南有色金属研究院、河南豫光金铅股份有限公司、中金岭南韶关冶炼厂、国家再生有色金属橡塑检测中心、西北有色金属研究院等单位协助起草。项目计划编号：2016-0222T-YS，完成年限2018年。</w:t>
      </w:r>
    </w:p>
    <w:p w:rsidR="002C7C16" w:rsidRDefault="004517D3">
      <w:pPr>
        <w:spacing w:line="360" w:lineRule="auto"/>
        <w:rPr>
          <w:rFonts w:ascii="黑体" w:eastAsia="黑体" w:hAnsi="黑体"/>
        </w:rPr>
      </w:pPr>
      <w:r>
        <w:rPr>
          <w:rFonts w:ascii="黑体" w:eastAsia="黑体" w:hAnsi="黑体" w:hint="eastAsia"/>
        </w:rPr>
        <w:t>2  工作过程</w:t>
      </w:r>
    </w:p>
    <w:p w:rsidR="002C7C16" w:rsidRDefault="004517D3">
      <w:pPr>
        <w:pStyle w:val="2"/>
        <w:ind w:right="140"/>
      </w:pPr>
      <w:r>
        <w:rPr>
          <w:rFonts w:hint="eastAsia"/>
        </w:rPr>
        <w:t xml:space="preserve">    </w:t>
      </w:r>
      <w:r>
        <w:rPr>
          <w:rFonts w:hint="eastAsia"/>
        </w:rPr>
        <w:t>全国有色金属标准化技术委员会于</w:t>
      </w:r>
      <w:r>
        <w:rPr>
          <w:rFonts w:hint="eastAsia"/>
        </w:rPr>
        <w:t>2016</w:t>
      </w:r>
      <w:r>
        <w:rPr>
          <w:rFonts w:hint="eastAsia"/>
        </w:rPr>
        <w:t>年</w:t>
      </w:r>
      <w:r>
        <w:rPr>
          <w:rFonts w:hint="eastAsia"/>
        </w:rPr>
        <w:t>7</w:t>
      </w:r>
      <w:r>
        <w:rPr>
          <w:rFonts w:hint="eastAsia"/>
        </w:rPr>
        <w:t>月</w:t>
      </w:r>
      <w:r>
        <w:rPr>
          <w:rFonts w:hint="eastAsia"/>
        </w:rPr>
        <w:t>12</w:t>
      </w:r>
      <w:r>
        <w:rPr>
          <w:rFonts w:hint="eastAsia"/>
        </w:rPr>
        <w:t>日～</w:t>
      </w:r>
      <w:r>
        <w:rPr>
          <w:rFonts w:hint="eastAsia"/>
        </w:rPr>
        <w:t>14</w:t>
      </w:r>
      <w:r>
        <w:rPr>
          <w:rFonts w:hint="eastAsia"/>
        </w:rPr>
        <w:t>日在陕西宝鸡市组织召开了《</w:t>
      </w:r>
      <w:r>
        <w:rPr>
          <w:rFonts w:ascii="宋体" w:hAnsi="宋体" w:hint="eastAsia"/>
          <w:szCs w:val="21"/>
        </w:rPr>
        <w:t>粗锌化学分析方法</w:t>
      </w:r>
      <w:r>
        <w:rPr>
          <w:rFonts w:hint="eastAsia"/>
        </w:rPr>
        <w:t>》等</w:t>
      </w:r>
      <w:r>
        <w:rPr>
          <w:rFonts w:hint="eastAsia"/>
        </w:rPr>
        <w:t>26</w:t>
      </w:r>
      <w:r>
        <w:rPr>
          <w:rFonts w:hint="eastAsia"/>
        </w:rPr>
        <w:t>项标准任务落实会议，会议确定了标准制定的起草单位和参与验证单位，落实了标准计划项目的进度安排和分工。</w:t>
      </w:r>
    </w:p>
    <w:p w:rsidR="002C7C16" w:rsidRDefault="004517D3">
      <w:pPr>
        <w:pStyle w:val="2"/>
        <w:ind w:right="140" w:firstLine="435"/>
      </w:pPr>
      <w:r>
        <w:rPr>
          <w:rFonts w:hint="eastAsia"/>
        </w:rPr>
        <w:t>全国有色金属标准化技术委员会于</w:t>
      </w:r>
      <w:r>
        <w:rPr>
          <w:rFonts w:hint="eastAsia"/>
        </w:rPr>
        <w:t>2017</w:t>
      </w:r>
      <w:r>
        <w:rPr>
          <w:rFonts w:hint="eastAsia"/>
        </w:rPr>
        <w:t>年</w:t>
      </w:r>
      <w:r>
        <w:rPr>
          <w:rFonts w:hint="eastAsia"/>
        </w:rPr>
        <w:t>5</w:t>
      </w:r>
      <w:r>
        <w:rPr>
          <w:rFonts w:hint="eastAsia"/>
        </w:rPr>
        <w:t>月</w:t>
      </w:r>
      <w:r>
        <w:rPr>
          <w:rFonts w:hint="eastAsia"/>
        </w:rPr>
        <w:t>18</w:t>
      </w:r>
      <w:r>
        <w:rPr>
          <w:rFonts w:hint="eastAsia"/>
        </w:rPr>
        <w:t>日</w:t>
      </w:r>
      <w:r>
        <w:rPr>
          <w:rFonts w:hint="eastAsia"/>
        </w:rPr>
        <w:t>~5</w:t>
      </w:r>
      <w:r>
        <w:rPr>
          <w:rFonts w:hint="eastAsia"/>
        </w:rPr>
        <w:t>月</w:t>
      </w:r>
      <w:r>
        <w:rPr>
          <w:rFonts w:hint="eastAsia"/>
        </w:rPr>
        <w:t>20</w:t>
      </w:r>
      <w:r>
        <w:rPr>
          <w:rFonts w:hint="eastAsia"/>
        </w:rPr>
        <w:t>日在广东韶关召开《粗锌化学分析方法》行业标准预审会议。会议对十一个分标准预审稿、实验报告及验证报告进行分析和讨论，并对此系列标准研究接下来的工作进行安排。</w:t>
      </w:r>
    </w:p>
    <w:p w:rsidR="002C7C16" w:rsidRDefault="004517D3">
      <w:pPr>
        <w:pStyle w:val="2"/>
        <w:ind w:right="140" w:firstLine="435"/>
      </w:pPr>
      <w:r>
        <w:rPr>
          <w:rFonts w:hint="eastAsia"/>
        </w:rPr>
        <w:t>全国有色金属标准化技术委员会将于</w:t>
      </w:r>
      <w:r>
        <w:rPr>
          <w:rFonts w:hint="eastAsia"/>
        </w:rPr>
        <w:t>2018</w:t>
      </w:r>
      <w:r>
        <w:rPr>
          <w:rFonts w:hint="eastAsia"/>
        </w:rPr>
        <w:t>年</w:t>
      </w:r>
      <w:r>
        <w:rPr>
          <w:rFonts w:hint="eastAsia"/>
        </w:rPr>
        <w:t>3</w:t>
      </w:r>
      <w:r>
        <w:rPr>
          <w:rFonts w:hint="eastAsia"/>
        </w:rPr>
        <w:t>月</w:t>
      </w:r>
      <w:r>
        <w:rPr>
          <w:rFonts w:hint="eastAsia"/>
        </w:rPr>
        <w:t>13</w:t>
      </w:r>
      <w:r>
        <w:rPr>
          <w:rFonts w:hint="eastAsia"/>
        </w:rPr>
        <w:t>日</w:t>
      </w:r>
      <w:r>
        <w:rPr>
          <w:rFonts w:hint="eastAsia"/>
        </w:rPr>
        <w:t>~3</w:t>
      </w:r>
      <w:r>
        <w:rPr>
          <w:rFonts w:hint="eastAsia"/>
        </w:rPr>
        <w:t>月</w:t>
      </w:r>
      <w:r>
        <w:rPr>
          <w:rFonts w:hint="eastAsia"/>
        </w:rPr>
        <w:t>15</w:t>
      </w:r>
      <w:r>
        <w:rPr>
          <w:rFonts w:hint="eastAsia"/>
        </w:rPr>
        <w:t>日在云南曲靖召开《粗锌化学分析方法》行业标准审定会议。会议将对十一个分标准审定稿进行详细分析和讨论，完成文本格式及文字部分的修改，并将对此系列标准接下来的工作进行安排。</w:t>
      </w:r>
    </w:p>
    <w:p w:rsidR="002C7C16" w:rsidRDefault="004517D3">
      <w:pPr>
        <w:pStyle w:val="a"/>
        <w:numPr>
          <w:ilvl w:val="0"/>
          <w:numId w:val="0"/>
        </w:numPr>
        <w:spacing w:beforeLines="0" w:afterLines="0" w:line="360" w:lineRule="auto"/>
        <w:rPr>
          <w:rFonts w:hAnsi="黑体"/>
        </w:rPr>
      </w:pPr>
      <w:r>
        <w:rPr>
          <w:rFonts w:hAnsi="黑体" w:hint="eastAsia"/>
        </w:rPr>
        <w:t xml:space="preserve">3  </w:t>
      </w:r>
      <w:r>
        <w:rPr>
          <w:rFonts w:hAnsi="黑体"/>
        </w:rPr>
        <w:t>准编写原则和编写格式</w:t>
      </w:r>
    </w:p>
    <w:p w:rsidR="002C7C16" w:rsidRDefault="004517D3">
      <w:pPr>
        <w:pStyle w:val="ab"/>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GB/T1.1-2009</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2C7C16" w:rsidRDefault="004517D3">
      <w:pPr>
        <w:pStyle w:val="a"/>
        <w:numPr>
          <w:ilvl w:val="0"/>
          <w:numId w:val="0"/>
        </w:numPr>
        <w:spacing w:beforeLines="0" w:afterLines="0" w:line="360" w:lineRule="auto"/>
        <w:rPr>
          <w:rFonts w:hAnsi="黑体"/>
        </w:rPr>
      </w:pPr>
      <w:r>
        <w:rPr>
          <w:rFonts w:hAnsi="黑体" w:hint="eastAsia"/>
        </w:rPr>
        <w:t xml:space="preserve">4  </w:t>
      </w:r>
      <w:r>
        <w:rPr>
          <w:rFonts w:hAnsi="黑体"/>
        </w:rPr>
        <w:t>标准编写的目的和意义</w:t>
      </w:r>
    </w:p>
    <w:p w:rsidR="002C7C16" w:rsidRDefault="004517D3">
      <w:r>
        <w:rPr>
          <w:rFonts w:ascii="Arial" w:hAnsi="Arial" w:cs="Arial" w:hint="eastAsia"/>
          <w:color w:val="333333"/>
          <w:szCs w:val="21"/>
          <w:shd w:val="clear" w:color="auto" w:fill="FFFFFF"/>
        </w:rPr>
        <w:t xml:space="preserve">   </w:t>
      </w:r>
      <w:r>
        <w:rPr>
          <w:rFonts w:ascii="Arial" w:hAnsi="Arial" w:cs="Arial" w:hint="eastAsia"/>
          <w:szCs w:val="21"/>
          <w:shd w:val="clear" w:color="auto" w:fill="FFFFFF"/>
        </w:rPr>
        <w:t xml:space="preserve"> </w:t>
      </w:r>
      <w:r>
        <w:rPr>
          <w:rFonts w:ascii="Arial" w:hAnsi="Arial" w:cs="Arial" w:hint="eastAsia"/>
          <w:szCs w:val="21"/>
          <w:shd w:val="clear" w:color="auto" w:fill="FFFFFF"/>
        </w:rPr>
        <w:t>镉和锌一同存在于自然界中，镉主要用于钢、铁、铜、</w:t>
      </w:r>
      <w:hyperlink r:id="rId8" w:tgtFrame="http://baike.baidu.com/_blank" w:history="1">
        <w:r>
          <w:rPr>
            <w:rStyle w:val="a9"/>
            <w:rFonts w:ascii="Arial" w:hAnsi="Arial" w:cs="Arial"/>
            <w:color w:val="auto"/>
            <w:szCs w:val="21"/>
            <w:u w:val="none"/>
            <w:shd w:val="clear" w:color="auto" w:fill="FFFFFF"/>
          </w:rPr>
          <w:t>黄铜</w:t>
        </w:r>
      </w:hyperlink>
      <w:r>
        <w:rPr>
          <w:rFonts w:ascii="Arial" w:hAnsi="Arial" w:cs="Arial"/>
          <w:szCs w:val="21"/>
          <w:shd w:val="clear" w:color="auto" w:fill="FFFFFF"/>
        </w:rPr>
        <w:t>和其他金属的</w:t>
      </w:r>
      <w:hyperlink r:id="rId9" w:tgtFrame="http://baike.baidu.com/_blank" w:history="1">
        <w:r>
          <w:rPr>
            <w:rStyle w:val="a9"/>
            <w:rFonts w:ascii="Arial" w:hAnsi="Arial" w:cs="Arial"/>
            <w:color w:val="auto"/>
            <w:szCs w:val="21"/>
            <w:u w:val="none"/>
            <w:shd w:val="clear" w:color="auto" w:fill="FFFFFF"/>
          </w:rPr>
          <w:t>电镀</w:t>
        </w:r>
      </w:hyperlink>
      <w:r>
        <w:rPr>
          <w:rFonts w:ascii="Arial" w:hAnsi="Arial" w:cs="Arial"/>
          <w:szCs w:val="21"/>
          <w:shd w:val="clear" w:color="auto" w:fill="FFFFFF"/>
        </w:rPr>
        <w:t>，对</w:t>
      </w:r>
      <w:hyperlink r:id="rId10" w:tgtFrame="http://baike.baidu.com/_blank" w:history="1">
        <w:r>
          <w:rPr>
            <w:rStyle w:val="a9"/>
            <w:rFonts w:ascii="Arial" w:hAnsi="Arial" w:cs="Arial"/>
            <w:color w:val="auto"/>
            <w:szCs w:val="21"/>
            <w:u w:val="none"/>
            <w:shd w:val="clear" w:color="auto" w:fill="FFFFFF"/>
          </w:rPr>
          <w:t>碱性物质</w:t>
        </w:r>
      </w:hyperlink>
      <w:r>
        <w:rPr>
          <w:rFonts w:ascii="Arial" w:hAnsi="Arial" w:cs="Arial"/>
          <w:szCs w:val="21"/>
          <w:shd w:val="clear" w:color="auto" w:fill="FFFFFF"/>
        </w:rPr>
        <w:t>的防腐蚀能力强。镉的化合物还大量用于生产颜料和</w:t>
      </w:r>
      <w:hyperlink r:id="rId11" w:tgtFrame="http://baike.baidu.com/_blank" w:history="1">
        <w:r>
          <w:rPr>
            <w:rStyle w:val="a9"/>
            <w:rFonts w:ascii="Arial" w:hAnsi="Arial" w:cs="Arial"/>
            <w:color w:val="auto"/>
            <w:szCs w:val="21"/>
            <w:u w:val="none"/>
            <w:shd w:val="clear" w:color="auto" w:fill="FFFFFF"/>
          </w:rPr>
          <w:t>荧光粉</w:t>
        </w:r>
      </w:hyperlink>
      <w:r>
        <w:rPr>
          <w:rFonts w:ascii="Arial" w:hAnsi="Arial" w:cs="Arial"/>
          <w:szCs w:val="21"/>
          <w:shd w:val="clear" w:color="auto" w:fill="FFFFFF"/>
        </w:rPr>
        <w:t>。</w:t>
      </w:r>
      <w:r>
        <w:rPr>
          <w:rFonts w:hint="eastAsia"/>
        </w:rPr>
        <w:t>粗锌是火法冶炼过程的中间产品，目前国内许多冶炼厂都有这种产品。由于考虑到进一步精炼的成本，或者精炼技术所限制，部分冶炼厂不再精炼，直接卖出粗锌。</w:t>
      </w:r>
    </w:p>
    <w:p w:rsidR="002C7C16" w:rsidRDefault="004517D3">
      <w:pPr>
        <w:ind w:firstLineChars="200" w:firstLine="420"/>
      </w:pPr>
      <w:r>
        <w:rPr>
          <w:rFonts w:hint="eastAsia"/>
        </w:rPr>
        <w:t>经标准查新，目前国内尚无统一的粗锌化学分析方法，导致贸易时常有争议。因此制定相应的粗锌化学分析方法，对促进生产和指导贸易具有重要的意义。</w:t>
      </w:r>
    </w:p>
    <w:p w:rsidR="002C7C16" w:rsidRDefault="004517D3">
      <w:pPr>
        <w:pStyle w:val="a"/>
        <w:numPr>
          <w:ilvl w:val="0"/>
          <w:numId w:val="0"/>
        </w:numPr>
        <w:spacing w:beforeLines="0" w:afterLines="0" w:line="360" w:lineRule="auto"/>
        <w:rPr>
          <w:rFonts w:hAnsi="黑体"/>
        </w:rPr>
      </w:pPr>
      <w:r>
        <w:rPr>
          <w:rFonts w:hAnsi="黑体" w:hint="eastAsia"/>
        </w:rPr>
        <w:t xml:space="preserve">5  </w:t>
      </w:r>
      <w:r>
        <w:rPr>
          <w:rFonts w:hAnsi="黑体"/>
        </w:rPr>
        <w:t>国内外有关工作情况</w:t>
      </w:r>
    </w:p>
    <w:p w:rsidR="002C7C16" w:rsidRDefault="004517D3">
      <w:pPr>
        <w:pStyle w:val="ab"/>
        <w:tabs>
          <w:tab w:val="center" w:pos="4201"/>
          <w:tab w:val="right" w:leader="dot" w:pos="9298"/>
        </w:tabs>
        <w:ind w:firstLine="420"/>
        <w:rPr>
          <w:rFonts w:ascii="Times New Roman" w:hAnsi="Times New Roman"/>
        </w:rPr>
      </w:pPr>
      <w:r>
        <w:rPr>
          <w:rFonts w:ascii="Times New Roman" w:hAnsi="Times New Roman" w:hint="eastAsia"/>
          <w:szCs w:val="21"/>
        </w:rPr>
        <w:t>镉</w:t>
      </w:r>
      <w:r>
        <w:rPr>
          <w:rFonts w:ascii="Times New Roman" w:hAnsi="Times New Roman"/>
          <w:szCs w:val="21"/>
        </w:rPr>
        <w:t>的分析方法主要</w:t>
      </w:r>
      <w:r>
        <w:rPr>
          <w:rFonts w:ascii="Times New Roman" w:hAnsi="Times New Roman" w:hint="eastAsia"/>
          <w:szCs w:val="21"/>
        </w:rPr>
        <w:t>有</w:t>
      </w:r>
      <w:r>
        <w:rPr>
          <w:rFonts w:ascii="Times New Roman" w:hAnsi="Times New Roman"/>
          <w:szCs w:val="21"/>
        </w:rPr>
        <w:t>火焰原子吸收光谱法</w:t>
      </w:r>
      <w:r>
        <w:rPr>
          <w:rFonts w:ascii="Times New Roman" w:hAnsi="Times New Roman" w:hint="eastAsia"/>
          <w:szCs w:val="21"/>
        </w:rPr>
        <w:t>、</w:t>
      </w:r>
      <w:r>
        <w:rPr>
          <w:rFonts w:ascii="Times New Roman" w:hAnsi="Times New Roman"/>
          <w:szCs w:val="21"/>
        </w:rPr>
        <w:t>电感耦合等离子体原子发射光谱法、</w:t>
      </w:r>
      <w:r>
        <w:rPr>
          <w:rFonts w:ascii="Times New Roman" w:hAnsi="Times New Roman" w:hint="eastAsia"/>
          <w:szCs w:val="21"/>
        </w:rPr>
        <w:t>极谱法</w:t>
      </w:r>
      <w:r>
        <w:rPr>
          <w:rFonts w:ascii="Times New Roman" w:hAnsi="Times New Roman"/>
          <w:szCs w:val="21"/>
        </w:rPr>
        <w:t>等</w:t>
      </w:r>
      <w:r>
        <w:rPr>
          <w:rFonts w:ascii="Times New Roman" w:hAnsi="Times New Roman" w:hint="eastAsia"/>
          <w:szCs w:val="21"/>
        </w:rPr>
        <w:t>。</w:t>
      </w:r>
      <w:r>
        <w:rPr>
          <w:rFonts w:ascii="Times New Roman" w:hAnsi="Times New Roman"/>
        </w:rPr>
        <w:t>现</w:t>
      </w:r>
      <w:r>
        <w:rPr>
          <w:rFonts w:ascii="Times New Roman" w:hAnsi="Times New Roman" w:hint="eastAsia"/>
        </w:rPr>
        <w:t>行</w:t>
      </w:r>
      <w:r>
        <w:rPr>
          <w:rFonts w:ascii="Times New Roman" w:hAnsi="Times New Roman"/>
        </w:rPr>
        <w:t>的</w:t>
      </w:r>
      <w:r>
        <w:rPr>
          <w:rFonts w:ascii="Times New Roman" w:hAnsi="Times New Roman" w:hint="eastAsia"/>
        </w:rPr>
        <w:t>测定锌</w:t>
      </w:r>
      <w:r>
        <w:rPr>
          <w:rFonts w:ascii="Times New Roman" w:hAnsi="Times New Roman"/>
        </w:rPr>
        <w:t>的国家和行业标准主要有：</w:t>
      </w:r>
      <w:r>
        <w:rPr>
          <w:rFonts w:ascii="Times New Roman" w:hAnsi="Times New Roman" w:hint="eastAsia"/>
        </w:rPr>
        <w:t>GB/T 12689.3-2004</w:t>
      </w:r>
      <w:r>
        <w:rPr>
          <w:rFonts w:ascii="Times New Roman" w:hAnsi="Times New Roman" w:hint="eastAsia"/>
        </w:rPr>
        <w:t>《锌及锌合金化学分析方法</w:t>
      </w:r>
      <w:r>
        <w:rPr>
          <w:rFonts w:ascii="Times New Roman" w:hAnsi="Times New Roman" w:hint="eastAsia"/>
        </w:rPr>
        <w:t xml:space="preserve"> </w:t>
      </w:r>
      <w:r>
        <w:rPr>
          <w:rFonts w:ascii="Times New Roman" w:hAnsi="Times New Roman" w:hint="eastAsia"/>
        </w:rPr>
        <w:t>第</w:t>
      </w:r>
      <w:r>
        <w:rPr>
          <w:rFonts w:ascii="Times New Roman" w:hAnsi="Times New Roman" w:hint="eastAsia"/>
        </w:rPr>
        <w:t>3</w:t>
      </w:r>
      <w:r>
        <w:rPr>
          <w:rFonts w:ascii="Times New Roman" w:hAnsi="Times New Roman" w:hint="eastAsia"/>
        </w:rPr>
        <w:t>部分：镉量的测定</w:t>
      </w:r>
      <w:r>
        <w:rPr>
          <w:rFonts w:ascii="Times New Roman" w:hAnsi="Times New Roman" w:hint="eastAsia"/>
        </w:rPr>
        <w:t xml:space="preserve"> </w:t>
      </w:r>
      <w:r>
        <w:rPr>
          <w:rFonts w:ascii="Times New Roman" w:hAnsi="Times New Roman" w:hint="eastAsia"/>
        </w:rPr>
        <w:t>火焰原子吸收光谱法》、</w:t>
      </w:r>
      <w:r>
        <w:rPr>
          <w:rFonts w:ascii="Times New Roman" w:hAnsi="Times New Roman"/>
        </w:rPr>
        <w:t xml:space="preserve">GB/T </w:t>
      </w:r>
      <w:r>
        <w:rPr>
          <w:rFonts w:ascii="Times New Roman" w:hAnsi="Times New Roman" w:hint="eastAsia"/>
        </w:rPr>
        <w:t>8151.8</w:t>
      </w:r>
      <w:r>
        <w:rPr>
          <w:rFonts w:ascii="Times New Roman" w:hAnsi="Times New Roman"/>
        </w:rPr>
        <w:t>-2012</w:t>
      </w:r>
      <w:r>
        <w:rPr>
          <w:rFonts w:ascii="Times New Roman" w:hAnsi="Times New Roman"/>
        </w:rPr>
        <w:t>《</w:t>
      </w:r>
      <w:r>
        <w:rPr>
          <w:rFonts w:ascii="Times New Roman" w:hAnsi="Times New Roman" w:hint="eastAsia"/>
        </w:rPr>
        <w:t>锌</w:t>
      </w:r>
      <w:r>
        <w:rPr>
          <w:rFonts w:ascii="Times New Roman" w:hAnsi="Times New Roman"/>
        </w:rPr>
        <w:t>精矿化学分析方法</w:t>
      </w:r>
      <w:r>
        <w:rPr>
          <w:rFonts w:ascii="Times New Roman" w:hAnsi="Times New Roman"/>
        </w:rPr>
        <w:t xml:space="preserve"> </w:t>
      </w:r>
      <w:r>
        <w:rPr>
          <w:rFonts w:ascii="Times New Roman" w:hAnsi="Times New Roman"/>
        </w:rPr>
        <w:t>第</w:t>
      </w:r>
      <w:r>
        <w:rPr>
          <w:rFonts w:ascii="Times New Roman" w:hAnsi="Times New Roman" w:hint="eastAsia"/>
        </w:rPr>
        <w:t>8</w:t>
      </w:r>
      <w:r>
        <w:rPr>
          <w:rFonts w:ascii="Times New Roman" w:hAnsi="Times New Roman"/>
        </w:rPr>
        <w:t>部分：</w:t>
      </w:r>
      <w:r>
        <w:rPr>
          <w:rFonts w:ascii="Times New Roman" w:hAnsi="Times New Roman" w:hint="eastAsia"/>
        </w:rPr>
        <w:t>镉</w:t>
      </w:r>
      <w:r>
        <w:rPr>
          <w:rFonts w:ascii="Times New Roman" w:hAnsi="Times New Roman"/>
        </w:rPr>
        <w:t>量的测定</w:t>
      </w:r>
      <w:r>
        <w:rPr>
          <w:rFonts w:ascii="Times New Roman" w:hAnsi="Times New Roman" w:hint="eastAsia"/>
        </w:rPr>
        <w:t xml:space="preserve"> </w:t>
      </w:r>
      <w:r>
        <w:rPr>
          <w:rFonts w:hint="eastAsia"/>
        </w:rPr>
        <w:t>火焰原子吸收光谱法</w:t>
      </w:r>
      <w:r>
        <w:rPr>
          <w:rFonts w:ascii="Times New Roman" w:hAnsi="Times New Roman"/>
        </w:rPr>
        <w:t>》、</w:t>
      </w:r>
      <w:r>
        <w:rPr>
          <w:rFonts w:ascii="Times New Roman" w:hAnsi="Times New Roman"/>
        </w:rPr>
        <w:t xml:space="preserve">GB/T </w:t>
      </w:r>
      <w:r>
        <w:rPr>
          <w:rFonts w:ascii="Times New Roman" w:hAnsi="Times New Roman" w:hint="eastAsia"/>
        </w:rPr>
        <w:t>8151.20</w:t>
      </w:r>
      <w:r>
        <w:rPr>
          <w:rFonts w:ascii="Times New Roman" w:hAnsi="Times New Roman"/>
        </w:rPr>
        <w:t>-2012</w:t>
      </w:r>
      <w:r>
        <w:rPr>
          <w:rFonts w:ascii="Times New Roman" w:hAnsi="Times New Roman"/>
        </w:rPr>
        <w:t>《</w:t>
      </w:r>
      <w:r>
        <w:rPr>
          <w:rFonts w:ascii="Times New Roman" w:hAnsi="Times New Roman" w:hint="eastAsia"/>
        </w:rPr>
        <w:t>锌</w:t>
      </w:r>
      <w:r>
        <w:rPr>
          <w:rFonts w:ascii="Times New Roman" w:hAnsi="Times New Roman"/>
        </w:rPr>
        <w:t>精矿化学分析方法</w:t>
      </w:r>
      <w:r>
        <w:rPr>
          <w:rFonts w:ascii="Times New Roman" w:hAnsi="Times New Roman"/>
        </w:rPr>
        <w:t xml:space="preserve"> </w:t>
      </w:r>
      <w:r>
        <w:rPr>
          <w:rFonts w:ascii="Times New Roman" w:hAnsi="Times New Roman"/>
        </w:rPr>
        <w:t>第</w:t>
      </w:r>
      <w:r>
        <w:rPr>
          <w:rFonts w:ascii="Times New Roman" w:hAnsi="Times New Roman" w:hint="eastAsia"/>
        </w:rPr>
        <w:t>20</w:t>
      </w:r>
      <w:r>
        <w:rPr>
          <w:rFonts w:ascii="Times New Roman" w:hAnsi="Times New Roman"/>
        </w:rPr>
        <w:t>部分：</w:t>
      </w:r>
      <w:r>
        <w:rPr>
          <w:rFonts w:ascii="Times New Roman" w:hAnsi="Times New Roman" w:hint="eastAsia"/>
        </w:rPr>
        <w:t>铜、铅、铁、砷、</w:t>
      </w:r>
      <w:r>
        <w:rPr>
          <w:rFonts w:ascii="Times New Roman" w:hAnsi="Times New Roman" w:hint="eastAsia"/>
        </w:rPr>
        <w:t xml:space="preserve"> </w:t>
      </w:r>
      <w:r>
        <w:rPr>
          <w:rFonts w:ascii="Times New Roman" w:hAnsi="Times New Roman" w:hint="eastAsia"/>
        </w:rPr>
        <w:t>镉、锑、钙、镁量的测定</w:t>
      </w:r>
      <w:r>
        <w:rPr>
          <w:rFonts w:ascii="Times New Roman" w:hAnsi="Times New Roman" w:hint="eastAsia"/>
        </w:rPr>
        <w:t xml:space="preserve"> </w:t>
      </w:r>
      <w:r>
        <w:rPr>
          <w:rFonts w:hint="eastAsia"/>
        </w:rPr>
        <w:t>电感耦合等离子体原子发射光</w:t>
      </w:r>
      <w:r>
        <w:rPr>
          <w:rFonts w:hint="eastAsia"/>
        </w:rPr>
        <w:lastRenderedPageBreak/>
        <w:t>谱法</w:t>
      </w:r>
      <w:r>
        <w:rPr>
          <w:rFonts w:ascii="Times New Roman" w:hAnsi="Times New Roman"/>
        </w:rPr>
        <w:t>》</w:t>
      </w:r>
      <w:r>
        <w:rPr>
          <w:rFonts w:ascii="Times New Roman" w:hAnsi="Times New Roman" w:hint="eastAsia"/>
        </w:rPr>
        <w:t>、《再生锌化学分析方法</w:t>
      </w:r>
      <w:r>
        <w:rPr>
          <w:rFonts w:ascii="Times New Roman" w:hAnsi="Times New Roman" w:hint="eastAsia"/>
        </w:rPr>
        <w:t xml:space="preserve">  </w:t>
      </w:r>
      <w:r>
        <w:rPr>
          <w:rFonts w:ascii="Times New Roman" w:hAnsi="Times New Roman"/>
        </w:rPr>
        <w:t>第</w:t>
      </w:r>
      <w:r>
        <w:rPr>
          <w:rFonts w:ascii="Times New Roman" w:hAnsi="Times New Roman" w:hint="eastAsia"/>
        </w:rPr>
        <w:t>9</w:t>
      </w:r>
      <w:r>
        <w:rPr>
          <w:rFonts w:ascii="Times New Roman" w:hAnsi="Times New Roman"/>
        </w:rPr>
        <w:t>部分：</w:t>
      </w:r>
      <w:r>
        <w:rPr>
          <w:rFonts w:ascii="Times New Roman" w:hAnsi="Times New Roman" w:hint="eastAsia"/>
        </w:rPr>
        <w:t>镉</w:t>
      </w:r>
      <w:r>
        <w:rPr>
          <w:rFonts w:ascii="Times New Roman" w:hAnsi="Times New Roman"/>
        </w:rPr>
        <w:t>量的测定</w:t>
      </w:r>
      <w:r>
        <w:rPr>
          <w:rFonts w:ascii="Times New Roman" w:hAnsi="Times New Roman" w:hint="eastAsia"/>
        </w:rPr>
        <w:t xml:space="preserve"> </w:t>
      </w:r>
      <w:r>
        <w:rPr>
          <w:rFonts w:hint="eastAsia"/>
        </w:rPr>
        <w:t>火焰原子吸收光谱法</w:t>
      </w:r>
      <w:r>
        <w:rPr>
          <w:rFonts w:ascii="Times New Roman" w:hAnsi="Times New Roman" w:hint="eastAsia"/>
        </w:rPr>
        <w:t>》、</w:t>
      </w:r>
      <w:r>
        <w:rPr>
          <w:rFonts w:ascii="Times New Roman" w:hAnsi="Times New Roman" w:hint="eastAsia"/>
        </w:rPr>
        <w:t>YS/T461.7-2013</w:t>
      </w:r>
      <w:r>
        <w:rPr>
          <w:rFonts w:ascii="Times New Roman" w:hAnsi="Times New Roman" w:hint="eastAsia"/>
        </w:rPr>
        <w:t>《混合铅锌精矿化学分析方法</w:t>
      </w:r>
      <w:r>
        <w:rPr>
          <w:rFonts w:ascii="Times New Roman" w:hAnsi="Times New Roman" w:hint="eastAsia"/>
        </w:rPr>
        <w:t xml:space="preserve"> </w:t>
      </w:r>
      <w:r>
        <w:rPr>
          <w:rFonts w:ascii="Times New Roman" w:hAnsi="Times New Roman" w:hint="eastAsia"/>
        </w:rPr>
        <w:t>第</w:t>
      </w:r>
      <w:r>
        <w:rPr>
          <w:rFonts w:ascii="Times New Roman" w:hAnsi="Times New Roman" w:hint="eastAsia"/>
        </w:rPr>
        <w:t>7</w:t>
      </w:r>
      <w:r>
        <w:rPr>
          <w:rFonts w:ascii="Times New Roman" w:hAnsi="Times New Roman" w:hint="eastAsia"/>
        </w:rPr>
        <w:t>部分：镉</w:t>
      </w:r>
      <w:r>
        <w:rPr>
          <w:rFonts w:ascii="Times New Roman" w:hAnsi="Times New Roman"/>
        </w:rPr>
        <w:t>量的测定</w:t>
      </w:r>
      <w:r>
        <w:rPr>
          <w:rFonts w:ascii="Times New Roman" w:hAnsi="Times New Roman" w:hint="eastAsia"/>
        </w:rPr>
        <w:t xml:space="preserve"> </w:t>
      </w:r>
      <w:r>
        <w:rPr>
          <w:rFonts w:hint="eastAsia"/>
        </w:rPr>
        <w:t>火焰原子吸收光谱法</w:t>
      </w:r>
      <w:r>
        <w:rPr>
          <w:rFonts w:ascii="Times New Roman" w:hAnsi="Times New Roman" w:hint="eastAsia"/>
        </w:rPr>
        <w:t>》等。</w:t>
      </w:r>
      <w:r>
        <w:rPr>
          <w:rFonts w:hint="eastAsia"/>
        </w:rPr>
        <w:t>国家标准GB/T12689.3-2004中规定了锌及锌合金中镉</w:t>
      </w:r>
      <w:r>
        <w:t>量的测定</w:t>
      </w:r>
      <w:r>
        <w:rPr>
          <w:rFonts w:hint="eastAsia"/>
        </w:rPr>
        <w:t>，采用的是火焰原子吸收光谱</w:t>
      </w:r>
      <w:r>
        <w:t>法</w:t>
      </w:r>
      <w:r>
        <w:rPr>
          <w:rFonts w:hint="eastAsia"/>
        </w:rPr>
        <w:t>，测定范围为</w:t>
      </w:r>
      <w:r>
        <w:rPr>
          <w:rFonts w:ascii="Times New Roman" w:hAnsi="Times New Roman"/>
        </w:rPr>
        <w:t>0.0005%~0.500%</w:t>
      </w:r>
      <w:r>
        <w:rPr>
          <w:rFonts w:ascii="Times New Roman" w:hAnsi="Times New Roman"/>
        </w:rPr>
        <w:t>，此方法可以借鉴，但粗锌中镉的含量范围更加广泛，成分更加复杂，采用</w:t>
      </w:r>
      <w:r>
        <w:rPr>
          <w:rFonts w:ascii="Times New Roman" w:hAnsi="Times New Roman"/>
        </w:rPr>
        <w:t>GB/T12689.3-2004</w:t>
      </w:r>
      <w:r>
        <w:rPr>
          <w:rFonts w:ascii="Times New Roman" w:hAnsi="Times New Roman"/>
        </w:rPr>
        <w:t>不能完全满足粗锌中镉的分析要求，如样品消解方式、共存元素干扰情况，都不能等同采用，本研究采用火焰原子吸收光谱法，就样品消解方式及共存元素干扰情况进行了深入研究，最终确定了分析步骤。</w:t>
      </w:r>
    </w:p>
    <w:p w:rsidR="002C7C16" w:rsidRDefault="004517D3">
      <w:pPr>
        <w:pStyle w:val="a"/>
        <w:numPr>
          <w:ilvl w:val="0"/>
          <w:numId w:val="0"/>
        </w:numPr>
        <w:spacing w:beforeLines="0" w:afterLines="0" w:line="360" w:lineRule="auto"/>
        <w:rPr>
          <w:rFonts w:hAnsi="黑体"/>
        </w:rPr>
      </w:pPr>
      <w:r>
        <w:rPr>
          <w:rFonts w:hAnsi="黑体" w:hint="eastAsia"/>
        </w:rPr>
        <w:t xml:space="preserve">6  </w:t>
      </w:r>
      <w:r>
        <w:rPr>
          <w:rFonts w:hAnsi="黑体"/>
        </w:rPr>
        <w:t>标准适用范围</w:t>
      </w:r>
    </w:p>
    <w:p w:rsidR="002C7C16" w:rsidRDefault="004517D3">
      <w:pPr>
        <w:ind w:firstLineChars="200" w:firstLine="420"/>
        <w:rPr>
          <w:rFonts w:ascii="宋体"/>
        </w:rPr>
      </w:pPr>
      <w:r>
        <w:rPr>
          <w:kern w:val="0"/>
          <w:szCs w:val="21"/>
        </w:rPr>
        <w:t>本标准</w:t>
      </w:r>
      <w:r>
        <w:rPr>
          <w:rFonts w:ascii="宋体" w:hAnsi="宋体" w:cs="宋体" w:hint="eastAsia"/>
        </w:rPr>
        <w:t>适用于冶金熔炼炉</w:t>
      </w:r>
      <w:r>
        <w:rPr>
          <w:rFonts w:cs="宋体" w:hint="eastAsia"/>
        </w:rPr>
        <w:t>粗锌中镉含量的测定</w:t>
      </w:r>
      <w:r>
        <w:rPr>
          <w:rFonts w:ascii="宋体" w:hAnsi="宋体" w:cs="宋体" w:hint="eastAsia"/>
        </w:rPr>
        <w:t>。测定范围：0.0010</w:t>
      </w:r>
      <w:r>
        <w:rPr>
          <w:rFonts w:ascii="宋体" w:hAnsi="宋体" w:cs="宋体"/>
        </w:rPr>
        <w:t xml:space="preserve">% </w:t>
      </w:r>
      <w:r>
        <w:rPr>
          <w:rFonts w:cs="宋体" w:hint="eastAsia"/>
        </w:rPr>
        <w:t>～</w:t>
      </w:r>
      <w:r>
        <w:rPr>
          <w:rFonts w:ascii="宋体" w:hAnsi="宋体" w:cs="宋体" w:hint="eastAsia"/>
        </w:rPr>
        <w:t>2.00</w:t>
      </w:r>
      <w:r>
        <w:rPr>
          <w:rFonts w:ascii="宋体" w:hAnsi="宋体" w:cs="宋体"/>
        </w:rPr>
        <w:t>%</w:t>
      </w:r>
      <w:r>
        <w:rPr>
          <w:rFonts w:ascii="宋体" w:hAnsi="宋体" w:cs="宋体" w:hint="eastAsia"/>
        </w:rPr>
        <w:t>。</w:t>
      </w:r>
    </w:p>
    <w:p w:rsidR="002C7C16" w:rsidRDefault="004517D3">
      <w:pPr>
        <w:pStyle w:val="a"/>
        <w:numPr>
          <w:ilvl w:val="0"/>
          <w:numId w:val="0"/>
        </w:numPr>
        <w:spacing w:beforeLines="0" w:afterLines="0" w:line="360" w:lineRule="auto"/>
        <w:rPr>
          <w:rFonts w:hAnsi="黑体"/>
        </w:rPr>
      </w:pPr>
      <w:r>
        <w:rPr>
          <w:rFonts w:hAnsi="黑体" w:hint="eastAsia"/>
        </w:rPr>
        <w:t>7  试验报告</w:t>
      </w:r>
    </w:p>
    <w:p w:rsidR="002C7C16" w:rsidRDefault="004517D3">
      <w:pPr>
        <w:ind w:firstLineChars="200" w:firstLine="420"/>
        <w:rPr>
          <w:szCs w:val="21"/>
        </w:rPr>
      </w:pPr>
      <w:r>
        <w:rPr>
          <w:szCs w:val="21"/>
        </w:rPr>
        <w:t>试验</w:t>
      </w:r>
      <w:r>
        <w:rPr>
          <w:rFonts w:hint="eastAsia"/>
          <w:szCs w:val="21"/>
        </w:rPr>
        <w:t>报告</w:t>
      </w:r>
      <w:r>
        <w:rPr>
          <w:szCs w:val="21"/>
        </w:rPr>
        <w:t>见附件</w:t>
      </w:r>
      <w:r>
        <w:rPr>
          <w:szCs w:val="21"/>
        </w:rPr>
        <w:t>1</w:t>
      </w:r>
      <w:r>
        <w:rPr>
          <w:szCs w:val="21"/>
        </w:rPr>
        <w:t>。</w:t>
      </w:r>
    </w:p>
    <w:p w:rsidR="002C7C16" w:rsidRDefault="004517D3">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2C7C16" w:rsidRDefault="004517D3">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 xml:space="preserve">.1 </w:t>
      </w:r>
      <w:r>
        <w:rPr>
          <w:rFonts w:ascii="黑体" w:eastAsia="黑体" w:hAnsi="黑体" w:hint="eastAsia"/>
          <w:szCs w:val="21"/>
        </w:rPr>
        <w:t xml:space="preserve"> </w:t>
      </w:r>
      <w:r>
        <w:rPr>
          <w:rFonts w:ascii="黑体" w:eastAsia="黑体" w:hAnsi="黑体"/>
          <w:szCs w:val="21"/>
        </w:rPr>
        <w:t>样品的准备</w:t>
      </w:r>
    </w:p>
    <w:p w:rsidR="002C7C16" w:rsidRDefault="004517D3">
      <w:pPr>
        <w:ind w:firstLineChars="200" w:firstLine="420"/>
        <w:rPr>
          <w:szCs w:val="21"/>
        </w:rPr>
      </w:pPr>
      <w:r>
        <w:rPr>
          <w:rFonts w:hAnsi="宋体"/>
          <w:kern w:val="0"/>
        </w:rPr>
        <w:t>由</w:t>
      </w:r>
      <w:r>
        <w:rPr>
          <w:rFonts w:hint="eastAsia"/>
        </w:rPr>
        <w:t>中金岭南、昆明冶金研究院、陕西东岭、云南昊龙、云南鹏程等单位提供了</w:t>
      </w:r>
      <w:r>
        <w:rPr>
          <w:rFonts w:hint="eastAsia"/>
          <w:kern w:val="0"/>
        </w:rPr>
        <w:t>6</w:t>
      </w:r>
      <w:r>
        <w:rPr>
          <w:kern w:val="0"/>
        </w:rPr>
        <w:t>个水平的样品</w:t>
      </w:r>
      <w:r>
        <w:rPr>
          <w:rFonts w:hAnsi="宋体"/>
          <w:kern w:val="0"/>
        </w:rPr>
        <w:t>。</w:t>
      </w:r>
    </w:p>
    <w:p w:rsidR="002C7C16" w:rsidRDefault="004517D3">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w:t>
      </w:r>
      <w:r>
        <w:rPr>
          <w:rFonts w:ascii="黑体" w:eastAsia="黑体" w:hAnsi="黑体" w:hint="eastAsia"/>
          <w:szCs w:val="21"/>
        </w:rPr>
        <w:t xml:space="preserve"> </w:t>
      </w:r>
      <w:r>
        <w:rPr>
          <w:rFonts w:ascii="黑体" w:eastAsia="黑体" w:hAnsi="黑体"/>
          <w:szCs w:val="21"/>
        </w:rPr>
        <w:t xml:space="preserve"> 精密度试验</w:t>
      </w:r>
    </w:p>
    <w:p w:rsidR="002C7C16" w:rsidRDefault="004517D3">
      <w:pPr>
        <w:ind w:firstLineChars="200" w:firstLine="420"/>
        <w:jc w:val="left"/>
        <w:rPr>
          <w:szCs w:val="21"/>
        </w:rPr>
      </w:pPr>
      <w:r>
        <w:rPr>
          <w:kern w:val="0"/>
        </w:rPr>
        <w:t>在精密度试验方面，</w:t>
      </w:r>
      <w:r>
        <w:rPr>
          <w:rFonts w:hint="eastAsia"/>
          <w:kern w:val="0"/>
        </w:rPr>
        <w:t>9</w:t>
      </w:r>
      <w:r>
        <w:rPr>
          <w:kern w:val="0"/>
        </w:rPr>
        <w:t>个实验室（见表</w:t>
      </w:r>
      <w:r>
        <w:rPr>
          <w:kern w:val="0"/>
        </w:rPr>
        <w:t>1</w:t>
      </w:r>
      <w:r>
        <w:rPr>
          <w:kern w:val="0"/>
        </w:rPr>
        <w:t>）对</w:t>
      </w:r>
      <w:r>
        <w:rPr>
          <w:rFonts w:hint="eastAsia"/>
          <w:kern w:val="0"/>
        </w:rPr>
        <w:t>6</w:t>
      </w:r>
      <w:r>
        <w:rPr>
          <w:kern w:val="0"/>
        </w:rPr>
        <w:t>个水平的样品进行试验，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2C7C16" w:rsidRDefault="004517D3">
      <w:pPr>
        <w:spacing w:line="360" w:lineRule="auto"/>
        <w:jc w:val="center"/>
        <w:rPr>
          <w:rFonts w:ascii="黑体" w:eastAsia="黑体" w:hAnsi="黑体"/>
          <w:szCs w:val="21"/>
        </w:rPr>
      </w:pPr>
      <w:r>
        <w:rPr>
          <w:rFonts w:ascii="黑体" w:eastAsia="黑体" w:hAnsi="黑体"/>
          <w:kern w:val="0"/>
        </w:rPr>
        <w:t xml:space="preserve">表1 </w:t>
      </w:r>
      <w:r>
        <w:rPr>
          <w:rFonts w:ascii="黑体" w:eastAsia="黑体" w:hAnsi="黑体" w:hint="eastAsia"/>
          <w:kern w:val="0"/>
        </w:rPr>
        <w:t xml:space="preserve"> </w:t>
      </w:r>
      <w:r>
        <w:rPr>
          <w:rFonts w:ascii="黑体" w:eastAsia="黑体" w:hAnsi="黑体"/>
          <w:kern w:val="0"/>
        </w:rPr>
        <w:t>协同试验的实验室编号</w:t>
      </w:r>
    </w:p>
    <w:tbl>
      <w:tblPr>
        <w:tblW w:w="6959"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6015"/>
      </w:tblGrid>
      <w:tr w:rsidR="002C7C16">
        <w:trPr>
          <w:trHeight w:val="340"/>
          <w:jc w:val="center"/>
        </w:trPr>
        <w:tc>
          <w:tcPr>
            <w:tcW w:w="944" w:type="dxa"/>
            <w:vAlign w:val="center"/>
          </w:tcPr>
          <w:p w:rsidR="002C7C16" w:rsidRDefault="004517D3">
            <w:pPr>
              <w:jc w:val="center"/>
              <w:rPr>
                <w:szCs w:val="21"/>
              </w:rPr>
            </w:pPr>
            <w:r>
              <w:rPr>
                <w:szCs w:val="21"/>
              </w:rPr>
              <w:t>编号</w:t>
            </w:r>
          </w:p>
        </w:tc>
        <w:tc>
          <w:tcPr>
            <w:tcW w:w="6015" w:type="dxa"/>
            <w:vAlign w:val="center"/>
          </w:tcPr>
          <w:p w:rsidR="002C7C16" w:rsidRDefault="004517D3">
            <w:pPr>
              <w:jc w:val="center"/>
              <w:rPr>
                <w:szCs w:val="21"/>
              </w:rPr>
            </w:pPr>
            <w:r>
              <w:rPr>
                <w:szCs w:val="21"/>
              </w:rPr>
              <w:t>实验室</w:t>
            </w:r>
          </w:p>
        </w:tc>
      </w:tr>
      <w:tr w:rsidR="002C7C16">
        <w:trPr>
          <w:trHeight w:val="340"/>
          <w:jc w:val="center"/>
        </w:trPr>
        <w:tc>
          <w:tcPr>
            <w:tcW w:w="944" w:type="dxa"/>
            <w:vAlign w:val="center"/>
          </w:tcPr>
          <w:p w:rsidR="002C7C16" w:rsidRDefault="004517D3">
            <w:pPr>
              <w:jc w:val="center"/>
              <w:rPr>
                <w:szCs w:val="21"/>
              </w:rPr>
            </w:pPr>
            <w:r>
              <w:rPr>
                <w:szCs w:val="21"/>
              </w:rPr>
              <w:t>1</w:t>
            </w:r>
          </w:p>
        </w:tc>
        <w:tc>
          <w:tcPr>
            <w:tcW w:w="6015" w:type="dxa"/>
            <w:vAlign w:val="center"/>
          </w:tcPr>
          <w:p w:rsidR="002C7C16" w:rsidRDefault="004517D3">
            <w:pPr>
              <w:jc w:val="center"/>
              <w:rPr>
                <w:szCs w:val="21"/>
              </w:rPr>
            </w:pPr>
            <w:r>
              <w:rPr>
                <w:rFonts w:ascii="宋体" w:hAnsi="宋体" w:hint="eastAsia"/>
                <w:szCs w:val="21"/>
              </w:rPr>
              <w:t>北矿检测技术有限公司</w:t>
            </w:r>
          </w:p>
        </w:tc>
      </w:tr>
      <w:tr w:rsidR="002C7C16">
        <w:trPr>
          <w:trHeight w:val="340"/>
          <w:jc w:val="center"/>
        </w:trPr>
        <w:tc>
          <w:tcPr>
            <w:tcW w:w="944" w:type="dxa"/>
            <w:vAlign w:val="center"/>
          </w:tcPr>
          <w:p w:rsidR="002C7C16" w:rsidRDefault="004517D3">
            <w:pPr>
              <w:jc w:val="center"/>
              <w:rPr>
                <w:szCs w:val="21"/>
              </w:rPr>
            </w:pPr>
            <w:r>
              <w:rPr>
                <w:szCs w:val="21"/>
              </w:rPr>
              <w:t>2</w:t>
            </w:r>
          </w:p>
        </w:tc>
        <w:tc>
          <w:tcPr>
            <w:tcW w:w="6015" w:type="dxa"/>
            <w:vAlign w:val="center"/>
          </w:tcPr>
          <w:p w:rsidR="002C7C16" w:rsidRDefault="004517D3">
            <w:pPr>
              <w:jc w:val="center"/>
              <w:rPr>
                <w:szCs w:val="21"/>
              </w:rPr>
            </w:pPr>
            <w:r>
              <w:rPr>
                <w:rFonts w:ascii="宋体" w:hAnsi="宋体" w:hint="eastAsia"/>
                <w:szCs w:val="21"/>
              </w:rPr>
              <w:t>昆明冶金研究院</w:t>
            </w:r>
          </w:p>
        </w:tc>
      </w:tr>
      <w:tr w:rsidR="002C7C16">
        <w:trPr>
          <w:trHeight w:val="340"/>
          <w:jc w:val="center"/>
        </w:trPr>
        <w:tc>
          <w:tcPr>
            <w:tcW w:w="944" w:type="dxa"/>
            <w:vAlign w:val="center"/>
          </w:tcPr>
          <w:p w:rsidR="002C7C16" w:rsidRDefault="004517D3">
            <w:pPr>
              <w:jc w:val="center"/>
              <w:rPr>
                <w:szCs w:val="21"/>
              </w:rPr>
            </w:pPr>
            <w:r>
              <w:rPr>
                <w:szCs w:val="21"/>
              </w:rPr>
              <w:t>3</w:t>
            </w:r>
          </w:p>
        </w:tc>
        <w:tc>
          <w:tcPr>
            <w:tcW w:w="6015" w:type="dxa"/>
            <w:vAlign w:val="center"/>
          </w:tcPr>
          <w:p w:rsidR="002C7C16" w:rsidRDefault="004517D3">
            <w:pPr>
              <w:jc w:val="center"/>
              <w:rPr>
                <w:szCs w:val="21"/>
              </w:rPr>
            </w:pPr>
            <w:r>
              <w:rPr>
                <w:rFonts w:hint="eastAsia"/>
                <w:szCs w:val="21"/>
              </w:rPr>
              <w:t>韶关市质量计量监督检测所</w:t>
            </w:r>
          </w:p>
        </w:tc>
      </w:tr>
      <w:tr w:rsidR="002C7C16">
        <w:trPr>
          <w:trHeight w:val="340"/>
          <w:jc w:val="center"/>
        </w:trPr>
        <w:tc>
          <w:tcPr>
            <w:tcW w:w="944" w:type="dxa"/>
            <w:vAlign w:val="center"/>
          </w:tcPr>
          <w:p w:rsidR="002C7C16" w:rsidRDefault="004517D3">
            <w:pPr>
              <w:jc w:val="center"/>
              <w:rPr>
                <w:szCs w:val="21"/>
              </w:rPr>
            </w:pPr>
            <w:r>
              <w:rPr>
                <w:szCs w:val="21"/>
              </w:rPr>
              <w:t>4</w:t>
            </w:r>
          </w:p>
        </w:tc>
        <w:tc>
          <w:tcPr>
            <w:tcW w:w="6015" w:type="dxa"/>
            <w:vAlign w:val="center"/>
          </w:tcPr>
          <w:p w:rsidR="002C7C16" w:rsidRDefault="004517D3">
            <w:pPr>
              <w:jc w:val="center"/>
              <w:rPr>
                <w:szCs w:val="21"/>
              </w:rPr>
            </w:pPr>
            <w:r>
              <w:rPr>
                <w:rFonts w:hint="eastAsia"/>
                <w:szCs w:val="21"/>
              </w:rPr>
              <w:t>广州有色金属研究研</w:t>
            </w:r>
          </w:p>
        </w:tc>
      </w:tr>
      <w:tr w:rsidR="002C7C16">
        <w:trPr>
          <w:trHeight w:val="340"/>
          <w:jc w:val="center"/>
        </w:trPr>
        <w:tc>
          <w:tcPr>
            <w:tcW w:w="944" w:type="dxa"/>
            <w:vAlign w:val="center"/>
          </w:tcPr>
          <w:p w:rsidR="002C7C16" w:rsidRDefault="004517D3">
            <w:pPr>
              <w:jc w:val="center"/>
              <w:rPr>
                <w:szCs w:val="21"/>
              </w:rPr>
            </w:pPr>
            <w:r>
              <w:rPr>
                <w:szCs w:val="21"/>
              </w:rPr>
              <w:t>5</w:t>
            </w:r>
          </w:p>
        </w:tc>
        <w:tc>
          <w:tcPr>
            <w:tcW w:w="6015" w:type="dxa"/>
            <w:vAlign w:val="center"/>
          </w:tcPr>
          <w:p w:rsidR="002C7C16" w:rsidRDefault="004517D3">
            <w:pPr>
              <w:jc w:val="center"/>
              <w:rPr>
                <w:szCs w:val="21"/>
              </w:rPr>
            </w:pPr>
            <w:r>
              <w:rPr>
                <w:rFonts w:ascii="宋体" w:hAnsi="宋体" w:hint="eastAsia"/>
                <w:szCs w:val="21"/>
              </w:rPr>
              <w:t>湖南有色金属研究院</w:t>
            </w:r>
          </w:p>
        </w:tc>
      </w:tr>
      <w:tr w:rsidR="002C7C16">
        <w:trPr>
          <w:trHeight w:val="340"/>
          <w:jc w:val="center"/>
        </w:trPr>
        <w:tc>
          <w:tcPr>
            <w:tcW w:w="944" w:type="dxa"/>
            <w:vAlign w:val="center"/>
          </w:tcPr>
          <w:p w:rsidR="002C7C16" w:rsidRDefault="004517D3">
            <w:pPr>
              <w:jc w:val="center"/>
              <w:rPr>
                <w:szCs w:val="21"/>
              </w:rPr>
            </w:pPr>
            <w:r>
              <w:rPr>
                <w:szCs w:val="21"/>
              </w:rPr>
              <w:t>6</w:t>
            </w:r>
          </w:p>
        </w:tc>
        <w:tc>
          <w:tcPr>
            <w:tcW w:w="6015" w:type="dxa"/>
            <w:vAlign w:val="center"/>
          </w:tcPr>
          <w:p w:rsidR="002C7C16" w:rsidRDefault="004517D3">
            <w:pPr>
              <w:jc w:val="center"/>
              <w:rPr>
                <w:szCs w:val="21"/>
              </w:rPr>
            </w:pPr>
            <w:r>
              <w:rPr>
                <w:rFonts w:ascii="宋体" w:hAnsi="宋体" w:hint="eastAsia"/>
                <w:szCs w:val="21"/>
              </w:rPr>
              <w:t>河南豫光金铅股份有限公司</w:t>
            </w:r>
          </w:p>
        </w:tc>
      </w:tr>
      <w:tr w:rsidR="002C7C16">
        <w:trPr>
          <w:trHeight w:val="340"/>
          <w:jc w:val="center"/>
        </w:trPr>
        <w:tc>
          <w:tcPr>
            <w:tcW w:w="944" w:type="dxa"/>
            <w:vAlign w:val="center"/>
          </w:tcPr>
          <w:p w:rsidR="002C7C16" w:rsidRDefault="004517D3">
            <w:pPr>
              <w:jc w:val="center"/>
              <w:rPr>
                <w:szCs w:val="21"/>
              </w:rPr>
            </w:pPr>
            <w:r>
              <w:rPr>
                <w:szCs w:val="21"/>
              </w:rPr>
              <w:t>7</w:t>
            </w:r>
          </w:p>
        </w:tc>
        <w:tc>
          <w:tcPr>
            <w:tcW w:w="6015" w:type="dxa"/>
            <w:vAlign w:val="center"/>
          </w:tcPr>
          <w:p w:rsidR="002C7C16" w:rsidRDefault="004517D3" w:rsidP="00BF37F2">
            <w:pPr>
              <w:jc w:val="center"/>
              <w:rPr>
                <w:szCs w:val="21"/>
              </w:rPr>
            </w:pPr>
            <w:r>
              <w:rPr>
                <w:rFonts w:hint="eastAsia"/>
                <w:szCs w:val="21"/>
              </w:rPr>
              <w:t>中金岭南</w:t>
            </w:r>
          </w:p>
        </w:tc>
      </w:tr>
      <w:tr w:rsidR="002C7C16">
        <w:trPr>
          <w:trHeight w:val="340"/>
          <w:jc w:val="center"/>
        </w:trPr>
        <w:tc>
          <w:tcPr>
            <w:tcW w:w="944" w:type="dxa"/>
            <w:vAlign w:val="center"/>
          </w:tcPr>
          <w:p w:rsidR="002C7C16" w:rsidRDefault="004517D3">
            <w:pPr>
              <w:jc w:val="center"/>
              <w:rPr>
                <w:szCs w:val="21"/>
              </w:rPr>
            </w:pPr>
            <w:r>
              <w:rPr>
                <w:rFonts w:hint="eastAsia"/>
                <w:szCs w:val="21"/>
              </w:rPr>
              <w:t>8</w:t>
            </w:r>
          </w:p>
        </w:tc>
        <w:tc>
          <w:tcPr>
            <w:tcW w:w="6015" w:type="dxa"/>
            <w:vAlign w:val="center"/>
          </w:tcPr>
          <w:p w:rsidR="002C7C16" w:rsidRDefault="004517D3">
            <w:pPr>
              <w:jc w:val="center"/>
              <w:rPr>
                <w:szCs w:val="21"/>
              </w:rPr>
            </w:pPr>
            <w:r>
              <w:rPr>
                <w:rFonts w:ascii="宋体" w:hAnsi="宋体" w:hint="eastAsia"/>
                <w:szCs w:val="21"/>
              </w:rPr>
              <w:t>国家再生有色金属橡塑检测中心</w:t>
            </w:r>
          </w:p>
        </w:tc>
      </w:tr>
      <w:tr w:rsidR="002C7C16">
        <w:trPr>
          <w:trHeight w:val="340"/>
          <w:jc w:val="center"/>
        </w:trPr>
        <w:tc>
          <w:tcPr>
            <w:tcW w:w="944" w:type="dxa"/>
            <w:vAlign w:val="center"/>
          </w:tcPr>
          <w:p w:rsidR="002C7C16" w:rsidRDefault="004517D3">
            <w:pPr>
              <w:jc w:val="center"/>
              <w:rPr>
                <w:szCs w:val="21"/>
              </w:rPr>
            </w:pPr>
            <w:r>
              <w:rPr>
                <w:rFonts w:hint="eastAsia"/>
                <w:szCs w:val="21"/>
              </w:rPr>
              <w:t>9</w:t>
            </w:r>
          </w:p>
        </w:tc>
        <w:tc>
          <w:tcPr>
            <w:tcW w:w="6015" w:type="dxa"/>
            <w:vAlign w:val="center"/>
          </w:tcPr>
          <w:p w:rsidR="002C7C16" w:rsidRDefault="004517D3">
            <w:pPr>
              <w:jc w:val="center"/>
              <w:rPr>
                <w:rFonts w:ascii="宋体" w:hAnsi="宋体"/>
                <w:szCs w:val="21"/>
              </w:rPr>
            </w:pPr>
            <w:r>
              <w:rPr>
                <w:rFonts w:ascii="宋体" w:hAnsi="宋体" w:hint="eastAsia"/>
                <w:szCs w:val="21"/>
              </w:rPr>
              <w:t>西北有色金属研究院</w:t>
            </w:r>
          </w:p>
        </w:tc>
      </w:tr>
    </w:tbl>
    <w:p w:rsidR="002C7C16" w:rsidRDefault="004517D3">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2C7C16" w:rsidRDefault="004517D3">
      <w:pPr>
        <w:adjustRightInd w:val="0"/>
        <w:snapToGrid w:val="0"/>
        <w:spacing w:before="50" w:after="50"/>
        <w:ind w:firstLineChars="200" w:firstLine="444"/>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Pr>
          <w:spacing w:val="6"/>
        </w:rPr>
        <w:t>2</w:t>
      </w:r>
      <w:r>
        <w:rPr>
          <w:spacing w:val="6"/>
        </w:rPr>
        <w:t>数据采用线性内插法求得：</w:t>
      </w:r>
    </w:p>
    <w:p w:rsidR="002C7C16" w:rsidRDefault="004517D3">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 xml:space="preserve">表2 </w:t>
      </w:r>
      <w:r>
        <w:rPr>
          <w:rFonts w:ascii="黑体" w:eastAsia="黑体" w:hAnsi="黑体" w:hint="eastAsia"/>
          <w:bCs/>
          <w:color w:val="000000"/>
          <w:szCs w:val="21"/>
        </w:rPr>
        <w:t xml:space="preserve"> </w:t>
      </w:r>
      <w:r>
        <w:rPr>
          <w:rFonts w:ascii="黑体" w:eastAsia="黑体" w:hAnsi="黑体"/>
          <w:bCs/>
          <w:color w:val="000000"/>
          <w:szCs w:val="21"/>
        </w:rPr>
        <w:t>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6"/>
        <w:gridCol w:w="1217"/>
        <w:gridCol w:w="1221"/>
      </w:tblGrid>
      <w:tr w:rsidR="002C7C16">
        <w:trPr>
          <w:trHeight w:val="340"/>
          <w:jc w:val="center"/>
        </w:trPr>
        <w:tc>
          <w:tcPr>
            <w:tcW w:w="1217" w:type="dxa"/>
            <w:vAlign w:val="center"/>
          </w:tcPr>
          <w:p w:rsidR="002C7C16" w:rsidRDefault="004517D3">
            <w:pPr>
              <w:pStyle w:val="ab"/>
              <w:widowControl w:val="0"/>
              <w:tabs>
                <w:tab w:val="center" w:pos="4201"/>
                <w:tab w:val="right" w:leader="dot" w:pos="9298"/>
              </w:tabs>
              <w:ind w:firstLineChars="0" w:firstLine="0"/>
              <w:jc w:val="center"/>
              <w:rPr>
                <w:rFonts w:ascii="Times New Roman" w:hAnsi="Times New Roman"/>
                <w:sz w:val="18"/>
                <w:szCs w:val="18"/>
              </w:rPr>
            </w:pPr>
            <w:proofErr w:type="spellStart"/>
            <w:r>
              <w:rPr>
                <w:rFonts w:ascii="Times New Roman" w:hAnsi="Times New Roman"/>
                <w:i/>
                <w:sz w:val="18"/>
                <w:szCs w:val="18"/>
              </w:rPr>
              <w:t>w</w:t>
            </w:r>
            <w:r>
              <w:rPr>
                <w:rFonts w:ascii="Times New Roman" w:hAnsi="Times New Roman" w:hint="eastAsia"/>
                <w:i/>
                <w:sz w:val="18"/>
                <w:szCs w:val="18"/>
                <w:vertAlign w:val="subscript"/>
              </w:rPr>
              <w:t>Cd</w:t>
            </w:r>
            <w:proofErr w:type="spellEnd"/>
            <w:r>
              <w:rPr>
                <w:rFonts w:ascii="Times New Roman" w:hAnsi="Times New Roman"/>
                <w:sz w:val="18"/>
                <w:szCs w:val="18"/>
                <w:vertAlign w:val="subscript"/>
              </w:rPr>
              <w:t xml:space="preserve"> </w:t>
            </w:r>
            <w:r>
              <w:rPr>
                <w:rFonts w:ascii="Times New Roman" w:hAnsi="Times New Roman" w:hint="eastAsia"/>
                <w:sz w:val="18"/>
                <w:szCs w:val="18"/>
              </w:rPr>
              <w:t>/</w:t>
            </w:r>
            <w:r>
              <w:rPr>
                <w:rFonts w:ascii="Times New Roman" w:hAnsi="Times New Roman"/>
                <w:sz w:val="18"/>
                <w:szCs w:val="18"/>
              </w:rPr>
              <w:t xml:space="preserve"> %</w:t>
            </w:r>
          </w:p>
        </w:tc>
        <w:tc>
          <w:tcPr>
            <w:tcW w:w="1217" w:type="dxa"/>
            <w:vAlign w:val="center"/>
          </w:tcPr>
          <w:p w:rsidR="002C7C16" w:rsidRDefault="004517D3">
            <w:pPr>
              <w:pStyle w:val="a4"/>
              <w:ind w:firstLineChars="0" w:firstLine="0"/>
              <w:jc w:val="center"/>
              <w:rPr>
                <w:szCs w:val="21"/>
              </w:rPr>
            </w:pPr>
            <w:r>
              <w:rPr>
                <w:szCs w:val="21"/>
              </w:rPr>
              <w:t>0.0010</w:t>
            </w:r>
          </w:p>
        </w:tc>
        <w:tc>
          <w:tcPr>
            <w:tcW w:w="1217" w:type="dxa"/>
            <w:vAlign w:val="center"/>
          </w:tcPr>
          <w:p w:rsidR="002C7C16" w:rsidRDefault="004517D3">
            <w:pPr>
              <w:widowControl/>
              <w:jc w:val="center"/>
              <w:textAlignment w:val="center"/>
              <w:rPr>
                <w:szCs w:val="21"/>
              </w:rPr>
            </w:pPr>
            <w:r>
              <w:rPr>
                <w:color w:val="000000"/>
                <w:kern w:val="0"/>
                <w:szCs w:val="21"/>
              </w:rPr>
              <w:t>0.022</w:t>
            </w:r>
          </w:p>
        </w:tc>
        <w:tc>
          <w:tcPr>
            <w:tcW w:w="1217" w:type="dxa"/>
            <w:vAlign w:val="center"/>
          </w:tcPr>
          <w:p w:rsidR="002C7C16" w:rsidRDefault="004517D3">
            <w:pPr>
              <w:widowControl/>
              <w:jc w:val="center"/>
              <w:textAlignment w:val="center"/>
              <w:rPr>
                <w:szCs w:val="21"/>
              </w:rPr>
            </w:pPr>
            <w:r>
              <w:rPr>
                <w:color w:val="000000"/>
                <w:kern w:val="0"/>
                <w:szCs w:val="21"/>
              </w:rPr>
              <w:t>0.13</w:t>
            </w:r>
          </w:p>
        </w:tc>
        <w:tc>
          <w:tcPr>
            <w:tcW w:w="1216" w:type="dxa"/>
            <w:vAlign w:val="center"/>
          </w:tcPr>
          <w:p w:rsidR="002C7C16" w:rsidRDefault="004517D3">
            <w:pPr>
              <w:widowControl/>
              <w:jc w:val="center"/>
              <w:textAlignment w:val="center"/>
              <w:rPr>
                <w:szCs w:val="21"/>
              </w:rPr>
            </w:pPr>
            <w:r>
              <w:rPr>
                <w:color w:val="000000"/>
                <w:kern w:val="0"/>
                <w:szCs w:val="21"/>
              </w:rPr>
              <w:t>0.58</w:t>
            </w:r>
          </w:p>
        </w:tc>
        <w:tc>
          <w:tcPr>
            <w:tcW w:w="1217" w:type="dxa"/>
            <w:vAlign w:val="center"/>
          </w:tcPr>
          <w:p w:rsidR="002C7C16" w:rsidRDefault="004517D3">
            <w:pPr>
              <w:widowControl/>
              <w:jc w:val="center"/>
              <w:textAlignment w:val="center"/>
              <w:rPr>
                <w:szCs w:val="21"/>
              </w:rPr>
            </w:pPr>
            <w:r>
              <w:rPr>
                <w:color w:val="000000"/>
                <w:kern w:val="0"/>
                <w:szCs w:val="21"/>
              </w:rPr>
              <w:t>0.98</w:t>
            </w:r>
          </w:p>
        </w:tc>
        <w:tc>
          <w:tcPr>
            <w:tcW w:w="1221" w:type="dxa"/>
            <w:vAlign w:val="center"/>
          </w:tcPr>
          <w:p w:rsidR="002C7C16" w:rsidRDefault="004517D3">
            <w:pPr>
              <w:widowControl/>
              <w:jc w:val="center"/>
              <w:textAlignment w:val="center"/>
              <w:rPr>
                <w:szCs w:val="21"/>
              </w:rPr>
            </w:pPr>
            <w:r>
              <w:rPr>
                <w:color w:val="000000"/>
                <w:kern w:val="0"/>
                <w:szCs w:val="21"/>
              </w:rPr>
              <w:t>1.8</w:t>
            </w:r>
            <w:r>
              <w:rPr>
                <w:rFonts w:hint="eastAsia"/>
                <w:color w:val="000000"/>
                <w:kern w:val="0"/>
                <w:szCs w:val="21"/>
              </w:rPr>
              <w:t>9</w:t>
            </w:r>
          </w:p>
        </w:tc>
      </w:tr>
      <w:tr w:rsidR="002C7C16">
        <w:trPr>
          <w:trHeight w:val="340"/>
          <w:jc w:val="center"/>
        </w:trPr>
        <w:tc>
          <w:tcPr>
            <w:tcW w:w="1217" w:type="dxa"/>
            <w:vAlign w:val="center"/>
          </w:tcPr>
          <w:p w:rsidR="002C7C16" w:rsidRDefault="004517D3">
            <w:pPr>
              <w:pStyle w:val="ab"/>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 w:val="18"/>
                <w:szCs w:val="18"/>
              </w:rPr>
              <w:t xml:space="preserve">/ </w:t>
            </w:r>
            <w:r>
              <w:rPr>
                <w:rFonts w:ascii="Times New Roman" w:hAnsi="Times New Roman"/>
                <w:sz w:val="18"/>
                <w:szCs w:val="18"/>
              </w:rPr>
              <w:t>%</w:t>
            </w:r>
          </w:p>
        </w:tc>
        <w:tc>
          <w:tcPr>
            <w:tcW w:w="1217" w:type="dxa"/>
            <w:vAlign w:val="center"/>
          </w:tcPr>
          <w:p w:rsidR="002C7C16" w:rsidRDefault="004517D3">
            <w:pPr>
              <w:jc w:val="center"/>
              <w:rPr>
                <w:sz w:val="18"/>
                <w:szCs w:val="18"/>
              </w:rPr>
            </w:pPr>
            <w:r>
              <w:rPr>
                <w:rFonts w:hint="eastAsia"/>
                <w:szCs w:val="21"/>
              </w:rPr>
              <w:t>0.0003</w:t>
            </w:r>
          </w:p>
        </w:tc>
        <w:tc>
          <w:tcPr>
            <w:tcW w:w="1217" w:type="dxa"/>
            <w:vAlign w:val="center"/>
          </w:tcPr>
          <w:p w:rsidR="002C7C16" w:rsidRDefault="004517D3">
            <w:pPr>
              <w:widowControl/>
              <w:jc w:val="center"/>
              <w:textAlignment w:val="center"/>
              <w:rPr>
                <w:sz w:val="18"/>
                <w:szCs w:val="18"/>
              </w:rPr>
            </w:pPr>
            <w:r>
              <w:rPr>
                <w:rFonts w:hint="eastAsia"/>
                <w:szCs w:val="21"/>
              </w:rPr>
              <w:t>0.003</w:t>
            </w:r>
          </w:p>
        </w:tc>
        <w:tc>
          <w:tcPr>
            <w:tcW w:w="1217" w:type="dxa"/>
            <w:vAlign w:val="center"/>
          </w:tcPr>
          <w:p w:rsidR="002C7C16" w:rsidRDefault="004517D3">
            <w:pPr>
              <w:widowControl/>
              <w:jc w:val="center"/>
              <w:textAlignment w:val="center"/>
              <w:rPr>
                <w:sz w:val="18"/>
                <w:szCs w:val="18"/>
              </w:rPr>
            </w:pPr>
            <w:r>
              <w:rPr>
                <w:rFonts w:hint="eastAsia"/>
                <w:szCs w:val="21"/>
              </w:rPr>
              <w:t>0.02</w:t>
            </w:r>
          </w:p>
        </w:tc>
        <w:tc>
          <w:tcPr>
            <w:tcW w:w="1216" w:type="dxa"/>
            <w:vAlign w:val="center"/>
          </w:tcPr>
          <w:p w:rsidR="002C7C16" w:rsidRDefault="004517D3">
            <w:pPr>
              <w:widowControl/>
              <w:jc w:val="center"/>
              <w:textAlignment w:val="center"/>
              <w:rPr>
                <w:sz w:val="18"/>
                <w:szCs w:val="18"/>
              </w:rPr>
            </w:pPr>
            <w:r>
              <w:rPr>
                <w:rFonts w:hint="eastAsia"/>
                <w:szCs w:val="21"/>
              </w:rPr>
              <w:t>0.03</w:t>
            </w:r>
          </w:p>
        </w:tc>
        <w:tc>
          <w:tcPr>
            <w:tcW w:w="1217" w:type="dxa"/>
            <w:vAlign w:val="center"/>
          </w:tcPr>
          <w:p w:rsidR="002C7C16" w:rsidRDefault="004517D3">
            <w:pPr>
              <w:widowControl/>
              <w:jc w:val="center"/>
              <w:textAlignment w:val="center"/>
              <w:rPr>
                <w:sz w:val="18"/>
                <w:szCs w:val="18"/>
              </w:rPr>
            </w:pPr>
            <w:r>
              <w:rPr>
                <w:rFonts w:hint="eastAsia"/>
                <w:szCs w:val="21"/>
              </w:rPr>
              <w:t>0.05</w:t>
            </w:r>
          </w:p>
        </w:tc>
        <w:tc>
          <w:tcPr>
            <w:tcW w:w="1221" w:type="dxa"/>
            <w:vAlign w:val="center"/>
          </w:tcPr>
          <w:p w:rsidR="002C7C16" w:rsidRDefault="004517D3">
            <w:pPr>
              <w:widowControl/>
              <w:jc w:val="center"/>
              <w:textAlignment w:val="center"/>
              <w:rPr>
                <w:sz w:val="18"/>
                <w:szCs w:val="18"/>
              </w:rPr>
            </w:pPr>
            <w:r>
              <w:rPr>
                <w:rFonts w:hint="eastAsia"/>
                <w:szCs w:val="21"/>
              </w:rPr>
              <w:t>0.06</w:t>
            </w:r>
          </w:p>
        </w:tc>
      </w:tr>
    </w:tbl>
    <w:p w:rsidR="002C7C16" w:rsidRDefault="004517D3">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2C7C16" w:rsidRDefault="004517D3">
      <w:pPr>
        <w:adjustRightInd w:val="0"/>
        <w:snapToGrid w:val="0"/>
        <w:spacing w:before="50" w:after="50"/>
        <w:ind w:firstLineChars="200" w:firstLine="444"/>
        <w:rPr>
          <w:spacing w:val="6"/>
        </w:rPr>
      </w:pPr>
      <w:r>
        <w:rPr>
          <w:spacing w:val="6"/>
        </w:rPr>
        <w:lastRenderedPageBreak/>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Pr>
          <w:spacing w:val="6"/>
        </w:rPr>
        <w:t>3</w:t>
      </w:r>
      <w:r>
        <w:rPr>
          <w:spacing w:val="6"/>
        </w:rPr>
        <w:t>数据采用线性内插法求得：</w:t>
      </w:r>
    </w:p>
    <w:p w:rsidR="002C7C16" w:rsidRDefault="004517D3">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表3</w:t>
      </w:r>
      <w:r>
        <w:rPr>
          <w:rFonts w:ascii="黑体" w:eastAsia="黑体" w:hAnsi="黑体" w:hint="eastAsia"/>
          <w:bCs/>
          <w:color w:val="000000"/>
          <w:szCs w:val="21"/>
        </w:rPr>
        <w:t xml:space="preserve">  </w:t>
      </w:r>
      <w:r>
        <w:rPr>
          <w:rFonts w:ascii="黑体" w:eastAsia="黑体" w:hAnsi="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1117"/>
        <w:gridCol w:w="1117"/>
        <w:gridCol w:w="1117"/>
        <w:gridCol w:w="1117"/>
        <w:gridCol w:w="1117"/>
        <w:gridCol w:w="1117"/>
      </w:tblGrid>
      <w:tr w:rsidR="002C7C16">
        <w:trPr>
          <w:trHeight w:val="340"/>
          <w:jc w:val="center"/>
        </w:trPr>
        <w:tc>
          <w:tcPr>
            <w:tcW w:w="1820" w:type="dxa"/>
            <w:vAlign w:val="center"/>
          </w:tcPr>
          <w:p w:rsidR="002C7C16" w:rsidRDefault="004517D3">
            <w:pPr>
              <w:pStyle w:val="ab"/>
              <w:widowControl w:val="0"/>
              <w:tabs>
                <w:tab w:val="center" w:pos="4201"/>
                <w:tab w:val="right" w:leader="dot" w:pos="9298"/>
              </w:tabs>
              <w:ind w:firstLineChars="0" w:firstLine="0"/>
              <w:jc w:val="center"/>
              <w:rPr>
                <w:rFonts w:ascii="Times New Roman" w:hAnsi="Times New Roman"/>
                <w:sz w:val="18"/>
                <w:szCs w:val="18"/>
              </w:rPr>
            </w:pPr>
            <w:proofErr w:type="spellStart"/>
            <w:r>
              <w:rPr>
                <w:rFonts w:ascii="Times New Roman" w:hAnsi="Times New Roman"/>
                <w:i/>
                <w:sz w:val="18"/>
                <w:szCs w:val="18"/>
              </w:rPr>
              <w:t>w</w:t>
            </w:r>
            <w:r>
              <w:rPr>
                <w:rFonts w:ascii="Times New Roman" w:hAnsi="Times New Roman" w:hint="eastAsia"/>
                <w:i/>
                <w:sz w:val="18"/>
                <w:szCs w:val="18"/>
                <w:vertAlign w:val="subscript"/>
              </w:rPr>
              <w:t>Cd</w:t>
            </w:r>
            <w:proofErr w:type="spellEnd"/>
            <w:r>
              <w:rPr>
                <w:rFonts w:ascii="Times New Roman" w:hAnsi="Times New Roman"/>
                <w:sz w:val="18"/>
                <w:szCs w:val="18"/>
                <w:vertAlign w:val="subscript"/>
              </w:rPr>
              <w:t xml:space="preserve"> </w:t>
            </w:r>
            <w:r>
              <w:rPr>
                <w:rFonts w:ascii="Times New Roman" w:hAnsi="Times New Roman" w:hint="eastAsia"/>
                <w:szCs w:val="21"/>
              </w:rPr>
              <w:t xml:space="preserve">/ </w:t>
            </w:r>
            <w:r>
              <w:rPr>
                <w:rFonts w:ascii="Times New Roman" w:hAnsi="Times New Roman"/>
                <w:sz w:val="18"/>
                <w:szCs w:val="18"/>
              </w:rPr>
              <w:t>%</w:t>
            </w:r>
          </w:p>
        </w:tc>
        <w:tc>
          <w:tcPr>
            <w:tcW w:w="1117" w:type="dxa"/>
            <w:vAlign w:val="center"/>
          </w:tcPr>
          <w:p w:rsidR="002C7C16" w:rsidRDefault="004517D3">
            <w:pPr>
              <w:pStyle w:val="a4"/>
              <w:ind w:firstLineChars="0" w:firstLine="0"/>
              <w:jc w:val="center"/>
              <w:rPr>
                <w:sz w:val="18"/>
                <w:szCs w:val="18"/>
              </w:rPr>
            </w:pPr>
            <w:r>
              <w:rPr>
                <w:szCs w:val="21"/>
              </w:rPr>
              <w:t>0.0010</w:t>
            </w:r>
          </w:p>
        </w:tc>
        <w:tc>
          <w:tcPr>
            <w:tcW w:w="1117" w:type="dxa"/>
            <w:vAlign w:val="center"/>
          </w:tcPr>
          <w:p w:rsidR="002C7C16" w:rsidRDefault="004517D3">
            <w:pPr>
              <w:widowControl/>
              <w:jc w:val="center"/>
              <w:textAlignment w:val="center"/>
              <w:rPr>
                <w:sz w:val="18"/>
                <w:szCs w:val="18"/>
              </w:rPr>
            </w:pPr>
            <w:r>
              <w:rPr>
                <w:color w:val="000000"/>
                <w:kern w:val="0"/>
                <w:szCs w:val="21"/>
              </w:rPr>
              <w:t>0.022</w:t>
            </w:r>
          </w:p>
        </w:tc>
        <w:tc>
          <w:tcPr>
            <w:tcW w:w="1117" w:type="dxa"/>
            <w:vAlign w:val="center"/>
          </w:tcPr>
          <w:p w:rsidR="002C7C16" w:rsidRDefault="004517D3">
            <w:pPr>
              <w:widowControl/>
              <w:jc w:val="center"/>
              <w:textAlignment w:val="center"/>
              <w:rPr>
                <w:sz w:val="18"/>
                <w:szCs w:val="18"/>
              </w:rPr>
            </w:pPr>
            <w:r>
              <w:rPr>
                <w:color w:val="000000"/>
                <w:kern w:val="0"/>
                <w:szCs w:val="21"/>
              </w:rPr>
              <w:t>0.13</w:t>
            </w:r>
          </w:p>
        </w:tc>
        <w:tc>
          <w:tcPr>
            <w:tcW w:w="1117" w:type="dxa"/>
            <w:vAlign w:val="center"/>
          </w:tcPr>
          <w:p w:rsidR="002C7C16" w:rsidRDefault="004517D3">
            <w:pPr>
              <w:widowControl/>
              <w:jc w:val="center"/>
              <w:textAlignment w:val="center"/>
              <w:rPr>
                <w:sz w:val="18"/>
                <w:szCs w:val="18"/>
              </w:rPr>
            </w:pPr>
            <w:r>
              <w:rPr>
                <w:color w:val="000000"/>
                <w:kern w:val="0"/>
                <w:szCs w:val="21"/>
              </w:rPr>
              <w:t>0.58</w:t>
            </w:r>
          </w:p>
        </w:tc>
        <w:tc>
          <w:tcPr>
            <w:tcW w:w="1117" w:type="dxa"/>
            <w:vAlign w:val="center"/>
          </w:tcPr>
          <w:p w:rsidR="002C7C16" w:rsidRDefault="004517D3">
            <w:pPr>
              <w:widowControl/>
              <w:jc w:val="center"/>
              <w:textAlignment w:val="center"/>
              <w:rPr>
                <w:sz w:val="18"/>
                <w:szCs w:val="18"/>
              </w:rPr>
            </w:pPr>
            <w:r>
              <w:rPr>
                <w:color w:val="000000"/>
                <w:kern w:val="0"/>
                <w:szCs w:val="21"/>
              </w:rPr>
              <w:t>0.98</w:t>
            </w:r>
          </w:p>
        </w:tc>
        <w:tc>
          <w:tcPr>
            <w:tcW w:w="1117" w:type="dxa"/>
            <w:vAlign w:val="center"/>
          </w:tcPr>
          <w:p w:rsidR="002C7C16" w:rsidRDefault="004517D3">
            <w:pPr>
              <w:widowControl/>
              <w:jc w:val="center"/>
              <w:textAlignment w:val="center"/>
              <w:rPr>
                <w:sz w:val="18"/>
                <w:szCs w:val="18"/>
              </w:rPr>
            </w:pPr>
            <w:r>
              <w:rPr>
                <w:color w:val="000000"/>
                <w:kern w:val="0"/>
                <w:szCs w:val="21"/>
              </w:rPr>
              <w:t>1.8</w:t>
            </w:r>
            <w:r>
              <w:rPr>
                <w:rFonts w:hint="eastAsia"/>
                <w:color w:val="000000"/>
                <w:kern w:val="0"/>
                <w:szCs w:val="21"/>
              </w:rPr>
              <w:t>9</w:t>
            </w:r>
          </w:p>
        </w:tc>
      </w:tr>
      <w:tr w:rsidR="002C7C16">
        <w:trPr>
          <w:trHeight w:val="340"/>
          <w:jc w:val="center"/>
        </w:trPr>
        <w:tc>
          <w:tcPr>
            <w:tcW w:w="1820" w:type="dxa"/>
            <w:vAlign w:val="center"/>
          </w:tcPr>
          <w:p w:rsidR="002C7C16" w:rsidRDefault="004517D3">
            <w:pPr>
              <w:pStyle w:val="ab"/>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Cs w:val="21"/>
              </w:rPr>
              <w:t>/</w:t>
            </w:r>
            <w:r>
              <w:rPr>
                <w:rFonts w:ascii="Times New Roman" w:hAnsi="Times New Roman"/>
                <w:i/>
                <w:sz w:val="18"/>
                <w:szCs w:val="18"/>
              </w:rPr>
              <w:t xml:space="preserve"> </w:t>
            </w:r>
            <w:r>
              <w:rPr>
                <w:rFonts w:ascii="Times New Roman" w:hAnsi="Times New Roman"/>
                <w:sz w:val="18"/>
                <w:szCs w:val="18"/>
              </w:rPr>
              <w:t>%</w:t>
            </w:r>
          </w:p>
        </w:tc>
        <w:tc>
          <w:tcPr>
            <w:tcW w:w="1117" w:type="dxa"/>
            <w:vAlign w:val="center"/>
          </w:tcPr>
          <w:p w:rsidR="002C7C16" w:rsidRDefault="004517D3">
            <w:pPr>
              <w:jc w:val="center"/>
              <w:rPr>
                <w:sz w:val="18"/>
                <w:szCs w:val="18"/>
              </w:rPr>
            </w:pPr>
            <w:r>
              <w:rPr>
                <w:rFonts w:hint="eastAsia"/>
                <w:szCs w:val="21"/>
              </w:rPr>
              <w:t>0.0003</w:t>
            </w:r>
          </w:p>
        </w:tc>
        <w:tc>
          <w:tcPr>
            <w:tcW w:w="1117" w:type="dxa"/>
            <w:vAlign w:val="center"/>
          </w:tcPr>
          <w:p w:rsidR="002C7C16" w:rsidRDefault="004517D3">
            <w:pPr>
              <w:widowControl/>
              <w:jc w:val="center"/>
              <w:textAlignment w:val="center"/>
              <w:rPr>
                <w:sz w:val="18"/>
                <w:szCs w:val="18"/>
              </w:rPr>
            </w:pPr>
            <w:r>
              <w:rPr>
                <w:rFonts w:hint="eastAsia"/>
                <w:szCs w:val="21"/>
              </w:rPr>
              <w:t>0.007</w:t>
            </w:r>
          </w:p>
        </w:tc>
        <w:tc>
          <w:tcPr>
            <w:tcW w:w="1117" w:type="dxa"/>
            <w:vAlign w:val="center"/>
          </w:tcPr>
          <w:p w:rsidR="002C7C16" w:rsidRDefault="004517D3">
            <w:pPr>
              <w:widowControl/>
              <w:jc w:val="center"/>
              <w:textAlignment w:val="center"/>
              <w:rPr>
                <w:sz w:val="18"/>
                <w:szCs w:val="18"/>
              </w:rPr>
            </w:pPr>
            <w:r>
              <w:rPr>
                <w:rFonts w:hint="eastAsia"/>
                <w:szCs w:val="21"/>
              </w:rPr>
              <w:t>0.03</w:t>
            </w:r>
          </w:p>
        </w:tc>
        <w:tc>
          <w:tcPr>
            <w:tcW w:w="1117" w:type="dxa"/>
            <w:vAlign w:val="center"/>
          </w:tcPr>
          <w:p w:rsidR="002C7C16" w:rsidRDefault="004517D3">
            <w:pPr>
              <w:widowControl/>
              <w:jc w:val="center"/>
              <w:textAlignment w:val="center"/>
              <w:rPr>
                <w:sz w:val="18"/>
                <w:szCs w:val="18"/>
              </w:rPr>
            </w:pPr>
            <w:r>
              <w:rPr>
                <w:rFonts w:hint="eastAsia"/>
                <w:szCs w:val="21"/>
              </w:rPr>
              <w:t>0.09</w:t>
            </w:r>
          </w:p>
        </w:tc>
        <w:tc>
          <w:tcPr>
            <w:tcW w:w="1117" w:type="dxa"/>
            <w:vAlign w:val="center"/>
          </w:tcPr>
          <w:p w:rsidR="002C7C16" w:rsidRDefault="004517D3">
            <w:pPr>
              <w:widowControl/>
              <w:jc w:val="center"/>
              <w:textAlignment w:val="center"/>
              <w:rPr>
                <w:sz w:val="18"/>
                <w:szCs w:val="18"/>
              </w:rPr>
            </w:pPr>
            <w:r>
              <w:rPr>
                <w:rFonts w:hint="eastAsia"/>
                <w:szCs w:val="21"/>
              </w:rPr>
              <w:t>0.10</w:t>
            </w:r>
          </w:p>
        </w:tc>
        <w:tc>
          <w:tcPr>
            <w:tcW w:w="1117" w:type="dxa"/>
            <w:vAlign w:val="center"/>
          </w:tcPr>
          <w:p w:rsidR="002C7C16" w:rsidRDefault="004517D3">
            <w:pPr>
              <w:widowControl/>
              <w:jc w:val="center"/>
              <w:textAlignment w:val="center"/>
              <w:rPr>
                <w:sz w:val="18"/>
                <w:szCs w:val="18"/>
              </w:rPr>
            </w:pPr>
            <w:r>
              <w:rPr>
                <w:rFonts w:hint="eastAsia"/>
                <w:szCs w:val="21"/>
              </w:rPr>
              <w:t>0.21</w:t>
            </w:r>
          </w:p>
        </w:tc>
      </w:tr>
    </w:tbl>
    <w:p w:rsidR="002C7C16" w:rsidRDefault="004517D3">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标准征求意见稿意见汇总与处理</w:t>
      </w:r>
      <w:bookmarkStart w:id="0" w:name="_GoBack"/>
      <w:bookmarkEnd w:id="0"/>
    </w:p>
    <w:p w:rsidR="002C7C16" w:rsidRDefault="004517D3">
      <w:pPr>
        <w:pStyle w:val="ab"/>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2C7C16" w:rsidRDefault="004517D3">
      <w:pPr>
        <w:pStyle w:val="a"/>
        <w:numPr>
          <w:ilvl w:val="0"/>
          <w:numId w:val="0"/>
        </w:numPr>
        <w:spacing w:beforeLines="0" w:afterLines="0" w:line="360" w:lineRule="auto"/>
        <w:rPr>
          <w:rFonts w:hAnsi="黑体"/>
        </w:rPr>
      </w:pPr>
      <w:r>
        <w:rPr>
          <w:rFonts w:hAnsi="黑体" w:hint="eastAsia"/>
        </w:rPr>
        <w:t xml:space="preserve">10  </w:t>
      </w:r>
      <w:r>
        <w:rPr>
          <w:rFonts w:hAnsi="黑体"/>
        </w:rPr>
        <w:t>预期效果</w:t>
      </w:r>
    </w:p>
    <w:p w:rsidR="002C7C16" w:rsidRDefault="004517D3">
      <w:pPr>
        <w:ind w:firstLine="437"/>
        <w:jc w:val="left"/>
        <w:rPr>
          <w:kern w:val="0"/>
        </w:rPr>
      </w:pPr>
      <w:r>
        <w:rPr>
          <w:kern w:val="0"/>
        </w:rPr>
        <w:t>经研究、讨论和审定后，所制定的</w:t>
      </w:r>
      <w:r>
        <w:rPr>
          <w:rFonts w:hint="eastAsia"/>
        </w:rPr>
        <w:t>《</w:t>
      </w:r>
      <w:r>
        <w:rPr>
          <w:rFonts w:ascii="宋体" w:hAnsi="宋体" w:hint="eastAsia"/>
          <w:szCs w:val="21"/>
        </w:rPr>
        <w:t>粗锌化学分析方法  第4部分：镉量的测定火焰原子吸收光谱法</w:t>
      </w:r>
      <w:r>
        <w:rPr>
          <w:rFonts w:hint="eastAsia"/>
        </w:rPr>
        <w:t>》</w:t>
      </w:r>
      <w:r>
        <w:rPr>
          <w:kern w:val="0"/>
        </w:rPr>
        <w:t>标准为推荐性有色金属</w:t>
      </w:r>
      <w:r>
        <w:rPr>
          <w:rFonts w:hint="eastAsia"/>
          <w:kern w:val="0"/>
        </w:rPr>
        <w:t>化学分析方法</w:t>
      </w:r>
      <w:r>
        <w:rPr>
          <w:kern w:val="0"/>
        </w:rPr>
        <w:t>行业标准，为国内首次制定、发行。</w:t>
      </w:r>
    </w:p>
    <w:p w:rsidR="002C7C16" w:rsidRDefault="002C7C16">
      <w:pPr>
        <w:ind w:firstLine="437"/>
        <w:jc w:val="left"/>
        <w:rPr>
          <w:kern w:val="0"/>
        </w:rPr>
      </w:pPr>
    </w:p>
    <w:p w:rsidR="002C7C16" w:rsidRDefault="004517D3">
      <w:pPr>
        <w:ind w:right="315" w:firstLine="437"/>
        <w:jc w:val="center"/>
        <w:rPr>
          <w:rFonts w:ascii="黑体" w:eastAsia="黑体" w:hAnsi="黑体"/>
          <w:kern w:val="0"/>
          <w:sz w:val="28"/>
          <w:szCs w:val="28"/>
        </w:rPr>
      </w:pPr>
      <w:r>
        <w:rPr>
          <w:rFonts w:ascii="黑体" w:eastAsia="黑体" w:hAnsi="黑体" w:hint="eastAsia"/>
          <w:kern w:val="0"/>
          <w:sz w:val="28"/>
          <w:szCs w:val="28"/>
        </w:rPr>
        <w:t xml:space="preserve">                                北矿检测技术有限公司</w:t>
      </w:r>
    </w:p>
    <w:p w:rsidR="002C7C16" w:rsidRDefault="004517D3">
      <w:pPr>
        <w:ind w:right="315" w:firstLine="437"/>
        <w:rPr>
          <w:rFonts w:ascii="黑体" w:eastAsia="黑体" w:hAnsi="黑体"/>
          <w:kern w:val="0"/>
          <w:sz w:val="28"/>
          <w:szCs w:val="28"/>
        </w:rPr>
        <w:sectPr w:rsidR="002C7C16">
          <w:pgSz w:w="11906" w:h="16838"/>
          <w:pgMar w:top="1440" w:right="1800" w:bottom="1440" w:left="1800" w:header="851" w:footer="992" w:gutter="0"/>
          <w:cols w:space="425"/>
          <w:docGrid w:type="lines" w:linePitch="312"/>
        </w:sectPr>
      </w:pPr>
      <w:r>
        <w:rPr>
          <w:rFonts w:ascii="黑体" w:eastAsia="黑体" w:hAnsi="黑体" w:hint="eastAsia"/>
          <w:kern w:val="0"/>
          <w:sz w:val="28"/>
          <w:szCs w:val="28"/>
        </w:rPr>
        <w:t xml:space="preserve">     </w:t>
      </w:r>
      <w:r>
        <w:rPr>
          <w:rFonts w:ascii="黑体" w:eastAsia="黑体" w:hAnsi="黑体"/>
          <w:kern w:val="0"/>
          <w:sz w:val="28"/>
          <w:szCs w:val="28"/>
        </w:rPr>
        <w:t xml:space="preserve">                             201</w:t>
      </w:r>
      <w:r>
        <w:rPr>
          <w:rFonts w:ascii="黑体" w:eastAsia="黑体" w:hAnsi="黑体" w:hint="eastAsia"/>
          <w:kern w:val="0"/>
          <w:sz w:val="28"/>
          <w:szCs w:val="28"/>
        </w:rPr>
        <w:t>7</w:t>
      </w:r>
      <w:r>
        <w:rPr>
          <w:rFonts w:ascii="黑体" w:eastAsia="黑体" w:hAnsi="黑体"/>
          <w:kern w:val="0"/>
          <w:sz w:val="28"/>
          <w:szCs w:val="28"/>
        </w:rPr>
        <w:t>年</w:t>
      </w:r>
      <w:r>
        <w:rPr>
          <w:rFonts w:ascii="黑体" w:eastAsia="黑体" w:hAnsi="黑体" w:hint="eastAsia"/>
          <w:kern w:val="0"/>
          <w:sz w:val="28"/>
          <w:szCs w:val="28"/>
        </w:rPr>
        <w:t>10</w:t>
      </w:r>
      <w:r>
        <w:rPr>
          <w:rFonts w:ascii="黑体" w:eastAsia="黑体" w:hAnsi="黑体"/>
          <w:kern w:val="0"/>
          <w:sz w:val="28"/>
          <w:szCs w:val="28"/>
        </w:rPr>
        <w:t>月</w:t>
      </w:r>
      <w:r>
        <w:rPr>
          <w:rFonts w:ascii="黑体" w:eastAsia="黑体" w:hAnsi="黑体" w:hint="eastAsia"/>
          <w:kern w:val="0"/>
          <w:sz w:val="28"/>
          <w:szCs w:val="28"/>
        </w:rPr>
        <w:t>22</w:t>
      </w:r>
      <w:r>
        <w:rPr>
          <w:rFonts w:ascii="黑体" w:eastAsia="黑体" w:hAnsi="黑体"/>
          <w:kern w:val="0"/>
          <w:sz w:val="28"/>
          <w:szCs w:val="28"/>
        </w:rPr>
        <w:t>日</w:t>
      </w:r>
    </w:p>
    <w:p w:rsidR="002C7C16" w:rsidRDefault="004517D3">
      <w:pPr>
        <w:jc w:val="left"/>
        <w:rPr>
          <w:szCs w:val="21"/>
        </w:rPr>
      </w:pPr>
      <w:r>
        <w:rPr>
          <w:szCs w:val="21"/>
        </w:rPr>
        <w:lastRenderedPageBreak/>
        <w:t>附件</w:t>
      </w:r>
      <w:r>
        <w:rPr>
          <w:szCs w:val="21"/>
        </w:rPr>
        <w:t>1</w:t>
      </w:r>
      <w:r>
        <w:rPr>
          <w:szCs w:val="21"/>
        </w:rPr>
        <w:t>：</w:t>
      </w:r>
      <w:bookmarkStart w:id="1" w:name="SectionMark4"/>
    </w:p>
    <w:p w:rsidR="002C7C16" w:rsidRDefault="004517D3">
      <w:pPr>
        <w:jc w:val="center"/>
        <w:rPr>
          <w:rFonts w:eastAsia="黑体"/>
          <w:bCs/>
          <w:color w:val="000000"/>
          <w:sz w:val="32"/>
          <w:szCs w:val="32"/>
        </w:rPr>
      </w:pPr>
      <w:r>
        <w:rPr>
          <w:rFonts w:eastAsia="黑体"/>
          <w:bCs/>
          <w:color w:val="000000"/>
          <w:sz w:val="32"/>
          <w:szCs w:val="32"/>
        </w:rPr>
        <w:t>粗锌化学分析方法</w:t>
      </w:r>
    </w:p>
    <w:p w:rsidR="002C7C16" w:rsidRDefault="004517D3">
      <w:pPr>
        <w:jc w:val="center"/>
        <w:rPr>
          <w:rFonts w:eastAsia="黑体"/>
          <w:bCs/>
          <w:color w:val="000000"/>
          <w:sz w:val="32"/>
          <w:szCs w:val="32"/>
        </w:rPr>
      </w:pPr>
      <w:r>
        <w:rPr>
          <w:rFonts w:eastAsia="黑体" w:hint="eastAsia"/>
          <w:bCs/>
          <w:color w:val="000000"/>
          <w:sz w:val="32"/>
          <w:szCs w:val="32"/>
        </w:rPr>
        <w:t>第</w:t>
      </w:r>
      <w:r>
        <w:rPr>
          <w:rFonts w:eastAsia="黑体" w:hint="eastAsia"/>
          <w:bCs/>
          <w:color w:val="000000"/>
          <w:sz w:val="32"/>
          <w:szCs w:val="32"/>
        </w:rPr>
        <w:t>4</w:t>
      </w:r>
      <w:r>
        <w:rPr>
          <w:rFonts w:eastAsia="黑体" w:hint="eastAsia"/>
          <w:bCs/>
          <w:color w:val="000000"/>
          <w:sz w:val="32"/>
          <w:szCs w:val="32"/>
        </w:rPr>
        <w:t>部分：</w:t>
      </w:r>
      <w:r>
        <w:rPr>
          <w:rFonts w:eastAsia="黑体"/>
          <w:bCs/>
          <w:color w:val="000000"/>
          <w:sz w:val="32"/>
          <w:szCs w:val="32"/>
        </w:rPr>
        <w:t>镉量的测定</w:t>
      </w:r>
    </w:p>
    <w:p w:rsidR="002C7C16" w:rsidRDefault="004517D3">
      <w:pPr>
        <w:jc w:val="center"/>
        <w:rPr>
          <w:rFonts w:eastAsia="黑体"/>
          <w:bCs/>
          <w:color w:val="000000"/>
          <w:sz w:val="32"/>
          <w:szCs w:val="32"/>
        </w:rPr>
      </w:pPr>
      <w:r>
        <w:rPr>
          <w:rFonts w:eastAsia="黑体"/>
          <w:bCs/>
          <w:color w:val="000000"/>
          <w:sz w:val="32"/>
          <w:szCs w:val="32"/>
        </w:rPr>
        <w:t>火焰原子吸收光谱法</w:t>
      </w:r>
    </w:p>
    <w:p w:rsidR="002C7C16" w:rsidRDefault="004517D3">
      <w:pPr>
        <w:jc w:val="center"/>
        <w:rPr>
          <w:rFonts w:eastAsia="黑体"/>
          <w:bCs/>
          <w:color w:val="000000"/>
          <w:sz w:val="32"/>
          <w:szCs w:val="32"/>
        </w:rPr>
      </w:pPr>
      <w:r>
        <w:rPr>
          <w:rFonts w:eastAsia="黑体"/>
          <w:bCs/>
          <w:color w:val="000000"/>
          <w:sz w:val="32"/>
          <w:szCs w:val="32"/>
        </w:rPr>
        <w:t>试</w:t>
      </w:r>
      <w:r>
        <w:rPr>
          <w:rFonts w:eastAsia="黑体"/>
          <w:bCs/>
          <w:color w:val="000000"/>
          <w:sz w:val="32"/>
          <w:szCs w:val="32"/>
        </w:rPr>
        <w:t xml:space="preserve"> </w:t>
      </w:r>
      <w:r>
        <w:rPr>
          <w:rFonts w:eastAsia="黑体"/>
          <w:bCs/>
          <w:color w:val="000000"/>
          <w:sz w:val="32"/>
          <w:szCs w:val="32"/>
        </w:rPr>
        <w:t>验</w:t>
      </w:r>
      <w:r>
        <w:rPr>
          <w:rFonts w:eastAsia="黑体"/>
          <w:bCs/>
          <w:color w:val="000000"/>
          <w:sz w:val="32"/>
          <w:szCs w:val="32"/>
        </w:rPr>
        <w:t xml:space="preserve"> </w:t>
      </w:r>
      <w:r>
        <w:rPr>
          <w:rFonts w:eastAsia="黑体"/>
          <w:bCs/>
          <w:color w:val="000000"/>
          <w:sz w:val="32"/>
          <w:szCs w:val="32"/>
        </w:rPr>
        <w:t>报</w:t>
      </w:r>
      <w:r>
        <w:rPr>
          <w:rFonts w:eastAsia="黑体"/>
          <w:bCs/>
          <w:color w:val="000000"/>
          <w:sz w:val="32"/>
          <w:szCs w:val="32"/>
        </w:rPr>
        <w:t xml:space="preserve"> </w:t>
      </w:r>
      <w:r>
        <w:rPr>
          <w:rFonts w:eastAsia="黑体"/>
          <w:bCs/>
          <w:color w:val="000000"/>
          <w:sz w:val="32"/>
          <w:szCs w:val="32"/>
        </w:rPr>
        <w:t>告</w:t>
      </w:r>
    </w:p>
    <w:p w:rsidR="002C7C16" w:rsidRDefault="004517D3">
      <w:pPr>
        <w:snapToGrid w:val="0"/>
        <w:spacing w:line="340" w:lineRule="atLeast"/>
        <w:rPr>
          <w:rFonts w:eastAsia="黑体"/>
          <w:color w:val="000000"/>
          <w:sz w:val="30"/>
          <w:szCs w:val="30"/>
        </w:rPr>
      </w:pPr>
      <w:bookmarkStart w:id="2" w:name="_Toc64356031"/>
      <w:bookmarkStart w:id="3" w:name="_Toc64356674"/>
      <w:bookmarkStart w:id="4" w:name="_Toc64356953"/>
      <w:bookmarkStart w:id="5" w:name="_Toc66237719"/>
      <w:bookmarkStart w:id="6" w:name="_Toc64690970"/>
      <w:bookmarkStart w:id="7" w:name="_Toc66237952"/>
      <w:bookmarkStart w:id="8" w:name="_Toc64357460"/>
      <w:bookmarkStart w:id="9" w:name="_Toc66238156"/>
      <w:bookmarkEnd w:id="1"/>
      <w:r>
        <w:rPr>
          <w:rFonts w:eastAsia="黑体"/>
          <w:color w:val="000000"/>
          <w:sz w:val="30"/>
          <w:szCs w:val="30"/>
        </w:rPr>
        <w:t xml:space="preserve">1 </w:t>
      </w:r>
      <w:r>
        <w:rPr>
          <w:rFonts w:eastAsia="黑体"/>
          <w:color w:val="000000"/>
          <w:sz w:val="30"/>
          <w:szCs w:val="30"/>
        </w:rPr>
        <w:t>实验部分</w:t>
      </w:r>
    </w:p>
    <w:bookmarkEnd w:id="2"/>
    <w:bookmarkEnd w:id="3"/>
    <w:bookmarkEnd w:id="4"/>
    <w:bookmarkEnd w:id="5"/>
    <w:bookmarkEnd w:id="6"/>
    <w:bookmarkEnd w:id="7"/>
    <w:bookmarkEnd w:id="8"/>
    <w:bookmarkEnd w:id="9"/>
    <w:p w:rsidR="002C7C16" w:rsidRDefault="004517D3">
      <w:pPr>
        <w:spacing w:line="360" w:lineRule="auto"/>
        <w:rPr>
          <w:rFonts w:eastAsia="黑体"/>
          <w:bCs/>
          <w:color w:val="000000"/>
          <w:szCs w:val="21"/>
        </w:rPr>
      </w:pPr>
      <w:r>
        <w:rPr>
          <w:rFonts w:eastAsia="黑体"/>
          <w:bCs/>
          <w:color w:val="000000"/>
          <w:szCs w:val="21"/>
        </w:rPr>
        <w:t xml:space="preserve">1.1  </w:t>
      </w:r>
      <w:r>
        <w:rPr>
          <w:rFonts w:eastAsia="黑体"/>
          <w:bCs/>
          <w:color w:val="000000"/>
          <w:szCs w:val="21"/>
        </w:rPr>
        <w:t>仪器及试剂</w:t>
      </w:r>
    </w:p>
    <w:p w:rsidR="002C7C16" w:rsidRDefault="004517D3">
      <w:pPr>
        <w:spacing w:line="360" w:lineRule="auto"/>
        <w:ind w:firstLine="420"/>
      </w:pPr>
      <w:r>
        <w:t>原子吸收光谱仪（</w:t>
      </w:r>
      <w:r>
        <w:t>GBC Savant AA</w:t>
      </w:r>
      <w:r>
        <w:t>型原子吸收光谱仪），附镉空心阴极灯。</w:t>
      </w:r>
    </w:p>
    <w:p w:rsidR="002C7C16" w:rsidRDefault="004517D3">
      <w:pPr>
        <w:ind w:firstLineChars="200" w:firstLine="420"/>
        <w:rPr>
          <w:rFonts w:hAnsi="宋体"/>
          <w:szCs w:val="21"/>
        </w:rPr>
      </w:pPr>
      <w:r>
        <w:rPr>
          <w:rFonts w:hAnsi="宋体"/>
          <w:szCs w:val="21"/>
        </w:rPr>
        <w:t>除非另有说明，分析中仅使用确认为</w:t>
      </w:r>
      <w:r>
        <w:rPr>
          <w:rFonts w:hAnsi="宋体" w:hint="eastAsia"/>
          <w:szCs w:val="21"/>
        </w:rPr>
        <w:t>优级</w:t>
      </w:r>
      <w:r>
        <w:rPr>
          <w:rFonts w:hAnsi="宋体"/>
          <w:szCs w:val="21"/>
        </w:rPr>
        <w:t>纯的试剂</w:t>
      </w:r>
      <w:r>
        <w:rPr>
          <w:rFonts w:hAnsi="宋体" w:hint="eastAsia"/>
          <w:szCs w:val="21"/>
        </w:rPr>
        <w:t>和二级水</w:t>
      </w:r>
      <w:r>
        <w:rPr>
          <w:rFonts w:hAnsi="宋体"/>
          <w:szCs w:val="21"/>
        </w:rPr>
        <w:t>。</w:t>
      </w:r>
    </w:p>
    <w:p w:rsidR="002C7C16" w:rsidRDefault="004517D3">
      <w:pPr>
        <w:rPr>
          <w:szCs w:val="21"/>
        </w:rPr>
      </w:pPr>
      <w:r>
        <w:rPr>
          <w:rFonts w:eastAsia="黑体"/>
        </w:rPr>
        <w:t>1.1.1</w:t>
      </w:r>
      <w:r>
        <w:rPr>
          <w:szCs w:val="21"/>
        </w:rPr>
        <w:t xml:space="preserve">  </w:t>
      </w:r>
      <w:r>
        <w:rPr>
          <w:szCs w:val="21"/>
        </w:rPr>
        <w:t>盐酸</w:t>
      </w:r>
      <w:r>
        <w:t>（</w:t>
      </w:r>
      <w:r>
        <w:rPr>
          <w:szCs w:val="21"/>
        </w:rPr>
        <w:t>ρ1.19g/mL</w:t>
      </w:r>
      <w:r>
        <w:rPr>
          <w:szCs w:val="21"/>
        </w:rPr>
        <w:t>）。</w:t>
      </w:r>
    </w:p>
    <w:p w:rsidR="002C7C16" w:rsidRDefault="004517D3">
      <w:r>
        <w:rPr>
          <w:rFonts w:eastAsia="黑体"/>
        </w:rPr>
        <w:t>1.1.2</w:t>
      </w:r>
      <w:r>
        <w:t xml:space="preserve">  </w:t>
      </w:r>
      <w:r>
        <w:t>硝酸（</w:t>
      </w:r>
      <w:r>
        <w:rPr>
          <w:szCs w:val="21"/>
        </w:rPr>
        <w:t>ρ1.42g/mL</w:t>
      </w:r>
      <w:r>
        <w:rPr>
          <w:szCs w:val="21"/>
        </w:rPr>
        <w:t>）</w:t>
      </w:r>
      <w:r>
        <w:t>。</w:t>
      </w:r>
    </w:p>
    <w:p w:rsidR="002C7C16" w:rsidRDefault="004517D3">
      <w:r>
        <w:t xml:space="preserve">1.1.3  </w:t>
      </w:r>
      <w:r>
        <w:t>盐酸（</w:t>
      </w:r>
      <w:r>
        <w:t>1+1</w:t>
      </w:r>
      <w:r>
        <w:t>）。</w:t>
      </w:r>
    </w:p>
    <w:p w:rsidR="002C7C16" w:rsidRDefault="004517D3">
      <w:r>
        <w:t xml:space="preserve">1.1.4  </w:t>
      </w:r>
      <w:r>
        <w:rPr>
          <w:rFonts w:eastAsia="黑体"/>
          <w:szCs w:val="21"/>
        </w:rPr>
        <w:t>硝</w:t>
      </w:r>
      <w:r>
        <w:rPr>
          <w:szCs w:val="21"/>
        </w:rPr>
        <w:t>酸</w:t>
      </w:r>
      <w:r>
        <w:t>（</w:t>
      </w:r>
      <w:r>
        <w:t>1+1</w:t>
      </w:r>
      <w:r>
        <w:t>）。</w:t>
      </w:r>
    </w:p>
    <w:p w:rsidR="002C7C16" w:rsidRDefault="004517D3">
      <w:r>
        <w:t xml:space="preserve">1.1.5  </w:t>
      </w:r>
      <w:r>
        <w:t>王水（</w:t>
      </w:r>
      <w:r>
        <w:t>1+1</w:t>
      </w:r>
      <w:r>
        <w:t>）。</w:t>
      </w:r>
    </w:p>
    <w:p w:rsidR="002C7C16" w:rsidRDefault="004517D3">
      <w:pPr>
        <w:rPr>
          <w:szCs w:val="21"/>
        </w:rPr>
      </w:pPr>
      <w:r>
        <w:rPr>
          <w:szCs w:val="21"/>
        </w:rPr>
        <w:t xml:space="preserve">1.1.6  </w:t>
      </w:r>
      <w:r>
        <w:rPr>
          <w:szCs w:val="21"/>
        </w:rPr>
        <w:t>镉标准贮存溶液：称取</w:t>
      </w:r>
      <w:r>
        <w:rPr>
          <w:szCs w:val="21"/>
        </w:rPr>
        <w:t>1.0000g</w:t>
      </w:r>
      <w:r>
        <w:rPr>
          <w:szCs w:val="21"/>
        </w:rPr>
        <w:t>金属镉（</w:t>
      </w:r>
      <w:proofErr w:type="spellStart"/>
      <w:r>
        <w:rPr>
          <w:i/>
          <w:szCs w:val="21"/>
        </w:rPr>
        <w:t>w</w:t>
      </w:r>
      <w:r>
        <w:rPr>
          <w:iCs/>
          <w:szCs w:val="21"/>
          <w:vertAlign w:val="subscript"/>
        </w:rPr>
        <w:t>Cd</w:t>
      </w:r>
      <w:proofErr w:type="spellEnd"/>
      <w:r>
        <w:rPr>
          <w:rFonts w:ascii="宋体" w:hAnsi="宋体" w:cs="宋体" w:hint="eastAsia"/>
          <w:szCs w:val="21"/>
        </w:rPr>
        <w:t>≥</w:t>
      </w:r>
      <w:r>
        <w:rPr>
          <w:szCs w:val="21"/>
        </w:rPr>
        <w:t>99.995%</w:t>
      </w:r>
      <w:r>
        <w:rPr>
          <w:szCs w:val="21"/>
        </w:rPr>
        <w:t>）置于</w:t>
      </w:r>
      <w:r>
        <w:rPr>
          <w:szCs w:val="21"/>
        </w:rPr>
        <w:t>400mL</w:t>
      </w:r>
      <w:r>
        <w:rPr>
          <w:szCs w:val="21"/>
        </w:rPr>
        <w:t>烧杯中，加入</w:t>
      </w:r>
      <w:r>
        <w:rPr>
          <w:szCs w:val="21"/>
        </w:rPr>
        <w:t>50mL</w:t>
      </w:r>
      <w:r>
        <w:rPr>
          <w:szCs w:val="21"/>
        </w:rPr>
        <w:t>硝酸（</w:t>
      </w:r>
      <w:r>
        <w:rPr>
          <w:szCs w:val="21"/>
        </w:rPr>
        <w:t>1.1.4</w:t>
      </w:r>
      <w:r>
        <w:rPr>
          <w:szCs w:val="21"/>
        </w:rPr>
        <w:t>）加热至溶解完全，取下冷却至室温，移入</w:t>
      </w:r>
      <w:r>
        <w:rPr>
          <w:szCs w:val="21"/>
        </w:rPr>
        <w:t>1000mL</w:t>
      </w:r>
      <w:r>
        <w:rPr>
          <w:szCs w:val="21"/>
        </w:rPr>
        <w:t>容量瓶中，补加</w:t>
      </w:r>
      <w:r>
        <w:rPr>
          <w:szCs w:val="21"/>
        </w:rPr>
        <w:t>50mL</w:t>
      </w:r>
      <w:r>
        <w:rPr>
          <w:szCs w:val="21"/>
        </w:rPr>
        <w:t>硝酸（</w:t>
      </w:r>
      <w:r>
        <w:rPr>
          <w:szCs w:val="21"/>
        </w:rPr>
        <w:t>1.1.4</w:t>
      </w:r>
      <w:r>
        <w:rPr>
          <w:szCs w:val="21"/>
        </w:rPr>
        <w:t>），用水稀释至刻度，混匀。此溶液</w:t>
      </w:r>
      <w:r>
        <w:rPr>
          <w:szCs w:val="21"/>
        </w:rPr>
        <w:t>1mL</w:t>
      </w:r>
      <w:r>
        <w:rPr>
          <w:szCs w:val="21"/>
        </w:rPr>
        <w:t>含</w:t>
      </w:r>
      <w:r>
        <w:rPr>
          <w:szCs w:val="21"/>
        </w:rPr>
        <w:t>1 mg</w:t>
      </w:r>
      <w:r>
        <w:rPr>
          <w:szCs w:val="21"/>
        </w:rPr>
        <w:t>镉。</w:t>
      </w:r>
    </w:p>
    <w:p w:rsidR="002C7C16" w:rsidRDefault="004517D3">
      <w:r>
        <w:t xml:space="preserve">1.1.7  </w:t>
      </w:r>
      <w:r>
        <w:t>镉标准溶液</w:t>
      </w:r>
      <w:r>
        <w:t>1</w:t>
      </w:r>
      <w:r>
        <w:t>：移取</w:t>
      </w:r>
      <w:r>
        <w:t>5.00mL</w:t>
      </w:r>
      <w:r>
        <w:t>镉标准贮存溶液（</w:t>
      </w:r>
      <w:r>
        <w:rPr>
          <w:rFonts w:hint="eastAsia"/>
        </w:rPr>
        <w:t>1.1.6</w:t>
      </w:r>
      <w:r>
        <w:t>）置于</w:t>
      </w:r>
      <w:r>
        <w:t>250mL</w:t>
      </w:r>
      <w:r>
        <w:t>容量瓶中，加入</w:t>
      </w:r>
      <w:r>
        <w:t>12.5mL</w:t>
      </w:r>
      <w:r>
        <w:t>硝酸（</w:t>
      </w:r>
      <w:r>
        <w:rPr>
          <w:rFonts w:hint="eastAsia"/>
        </w:rPr>
        <w:t>1.1.2</w:t>
      </w:r>
      <w:r>
        <w:t>），用水稀释至刻度，混匀，</w:t>
      </w:r>
      <w:r>
        <w:rPr>
          <w:szCs w:val="21"/>
        </w:rPr>
        <w:t>此溶液</w:t>
      </w:r>
      <w:r>
        <w:rPr>
          <w:szCs w:val="21"/>
        </w:rPr>
        <w:t>1mL</w:t>
      </w:r>
      <w:r>
        <w:rPr>
          <w:szCs w:val="21"/>
        </w:rPr>
        <w:t>含</w:t>
      </w:r>
      <w:r>
        <w:rPr>
          <w:szCs w:val="21"/>
        </w:rPr>
        <w:t>20μg</w:t>
      </w:r>
      <w:r>
        <w:rPr>
          <w:szCs w:val="21"/>
        </w:rPr>
        <w:t>镉</w:t>
      </w:r>
      <w:r>
        <w:t>。</w:t>
      </w:r>
    </w:p>
    <w:p w:rsidR="002C7C16" w:rsidRDefault="004517D3">
      <w:r>
        <w:t>1.1.8</w:t>
      </w:r>
      <w:r>
        <w:rPr>
          <w:rFonts w:hint="eastAsia"/>
        </w:rPr>
        <w:t xml:space="preserve">  </w:t>
      </w:r>
      <w:r>
        <w:t>镉标准溶液</w:t>
      </w:r>
      <w:r>
        <w:t>2</w:t>
      </w:r>
      <w:r>
        <w:t>：移取</w:t>
      </w:r>
      <w:r>
        <w:t>10.00mL</w:t>
      </w:r>
      <w:r>
        <w:t>镉标准贮存溶液（</w:t>
      </w:r>
      <w:r>
        <w:rPr>
          <w:rFonts w:hint="eastAsia"/>
        </w:rPr>
        <w:t>1.1</w:t>
      </w:r>
      <w:r>
        <w:t>.6</w:t>
      </w:r>
      <w:r>
        <w:t>）置于</w:t>
      </w:r>
      <w:r>
        <w:t>100mL</w:t>
      </w:r>
      <w:r>
        <w:t>容量瓶中，加入</w:t>
      </w:r>
      <w:r>
        <w:t>5mL</w:t>
      </w:r>
      <w:r>
        <w:t>硝酸（</w:t>
      </w:r>
      <w:r>
        <w:rPr>
          <w:rFonts w:hint="eastAsia"/>
        </w:rPr>
        <w:t>1.1.2</w:t>
      </w:r>
      <w:r>
        <w:t>），用水稀释至刻度，混匀，</w:t>
      </w:r>
      <w:r>
        <w:rPr>
          <w:szCs w:val="21"/>
        </w:rPr>
        <w:t>此溶液</w:t>
      </w:r>
      <w:r>
        <w:rPr>
          <w:szCs w:val="21"/>
        </w:rPr>
        <w:t>1mL</w:t>
      </w:r>
      <w:r>
        <w:rPr>
          <w:szCs w:val="21"/>
        </w:rPr>
        <w:t>含</w:t>
      </w:r>
      <w:r>
        <w:rPr>
          <w:szCs w:val="21"/>
        </w:rPr>
        <w:t>100μg</w:t>
      </w:r>
      <w:r>
        <w:rPr>
          <w:szCs w:val="21"/>
        </w:rPr>
        <w:t>镉</w:t>
      </w:r>
      <w:r>
        <w:t>。</w:t>
      </w:r>
    </w:p>
    <w:p w:rsidR="002C7C16" w:rsidRDefault="004517D3">
      <w:pPr>
        <w:rPr>
          <w:szCs w:val="21"/>
        </w:rPr>
      </w:pPr>
      <w:r>
        <w:rPr>
          <w:rFonts w:hint="eastAsia"/>
        </w:rPr>
        <w:t xml:space="preserve">1.1.9  </w:t>
      </w:r>
      <w:r>
        <w:rPr>
          <w:rFonts w:hint="eastAsia"/>
        </w:rPr>
        <w:t>锌标准溶液：</w:t>
      </w:r>
      <w:r>
        <w:rPr>
          <w:rFonts w:hint="eastAsia"/>
        </w:rPr>
        <w:t>200mg/mL</w:t>
      </w:r>
      <w:r>
        <w:rPr>
          <w:rFonts w:hint="eastAsia"/>
        </w:rPr>
        <w:t>。</w:t>
      </w:r>
    </w:p>
    <w:p w:rsidR="002C7C16" w:rsidRDefault="004517D3">
      <w:r>
        <w:rPr>
          <w:rFonts w:hint="eastAsia"/>
          <w:szCs w:val="21"/>
        </w:rPr>
        <w:t xml:space="preserve">1.1.10  </w:t>
      </w:r>
      <w:r>
        <w:t>铅标准溶液，</w:t>
      </w:r>
      <w:r>
        <w:t>10mg/mL</w:t>
      </w:r>
      <w:r>
        <w:t>；铁、铜标准溶液，</w:t>
      </w:r>
      <w:r>
        <w:t>5mg/mL</w:t>
      </w:r>
      <w:r>
        <w:t>；砷、锑、锡、锗、铟标准溶液，</w:t>
      </w:r>
      <w:r>
        <w:t>1mg/mL</w:t>
      </w:r>
      <w:r>
        <w:t>。</w:t>
      </w:r>
    </w:p>
    <w:p w:rsidR="002C7C16" w:rsidRDefault="004517D3">
      <w:pPr>
        <w:spacing w:line="360" w:lineRule="auto"/>
        <w:rPr>
          <w:rFonts w:eastAsia="黑体"/>
          <w:bCs/>
          <w:color w:val="000000"/>
          <w:szCs w:val="21"/>
        </w:rPr>
      </w:pPr>
      <w:r>
        <w:rPr>
          <w:rFonts w:eastAsia="黑体"/>
          <w:bCs/>
          <w:color w:val="000000"/>
          <w:szCs w:val="21"/>
        </w:rPr>
        <w:t xml:space="preserve">1.2 </w:t>
      </w:r>
      <w:r>
        <w:rPr>
          <w:rFonts w:eastAsia="黑体"/>
          <w:bCs/>
          <w:color w:val="000000"/>
          <w:szCs w:val="21"/>
        </w:rPr>
        <w:t>实验方法</w:t>
      </w:r>
    </w:p>
    <w:p w:rsidR="002C7C16" w:rsidRDefault="004517D3">
      <w:pPr>
        <w:spacing w:line="360" w:lineRule="auto"/>
        <w:rPr>
          <w:bCs/>
          <w:color w:val="000000"/>
          <w:szCs w:val="21"/>
        </w:rPr>
      </w:pPr>
      <w:r>
        <w:rPr>
          <w:bCs/>
          <w:color w:val="000000"/>
          <w:szCs w:val="21"/>
        </w:rPr>
        <w:t xml:space="preserve">1.2.1 </w:t>
      </w:r>
      <w:r>
        <w:rPr>
          <w:bCs/>
          <w:color w:val="000000"/>
          <w:szCs w:val="21"/>
        </w:rPr>
        <w:t>试样的分解及测定</w:t>
      </w:r>
    </w:p>
    <w:p w:rsidR="002C7C16" w:rsidRDefault="004517D3">
      <w:pPr>
        <w:adjustRightInd w:val="0"/>
        <w:snapToGrid w:val="0"/>
        <w:rPr>
          <w:spacing w:val="6"/>
        </w:rPr>
      </w:pPr>
      <w:r>
        <w:rPr>
          <w:color w:val="000000"/>
          <w:spacing w:val="6"/>
        </w:rPr>
        <w:t xml:space="preserve">    </w:t>
      </w:r>
      <w:r>
        <w:rPr>
          <w:rFonts w:hint="eastAsia"/>
          <w:color w:val="000000"/>
          <w:spacing w:val="6"/>
        </w:rPr>
        <w:t>按表</w:t>
      </w:r>
      <w:r>
        <w:rPr>
          <w:rFonts w:hint="eastAsia"/>
          <w:color w:val="000000"/>
          <w:spacing w:val="6"/>
        </w:rPr>
        <w:t>1</w:t>
      </w:r>
      <w:r>
        <w:rPr>
          <w:rFonts w:hint="eastAsia"/>
          <w:color w:val="000000"/>
          <w:spacing w:val="6"/>
        </w:rPr>
        <w:t>称取适量样品</w:t>
      </w:r>
      <w:r>
        <w:rPr>
          <w:rFonts w:ascii="宋体" w:hAnsi="宋体" w:hint="eastAsia"/>
          <w:color w:val="000000"/>
          <w:szCs w:val="21"/>
        </w:rPr>
        <w:t>（精确至</w:t>
      </w:r>
      <w:r>
        <w:rPr>
          <w:color w:val="000000"/>
          <w:szCs w:val="21"/>
        </w:rPr>
        <w:t>0.000</w:t>
      </w:r>
      <w:r>
        <w:rPr>
          <w:rFonts w:hint="eastAsia"/>
          <w:color w:val="000000"/>
          <w:szCs w:val="21"/>
        </w:rPr>
        <w:t>1</w:t>
      </w:r>
      <w:r>
        <w:rPr>
          <w:color w:val="000000"/>
          <w:szCs w:val="21"/>
        </w:rPr>
        <w:t>g</w:t>
      </w:r>
      <w:r>
        <w:rPr>
          <w:rFonts w:ascii="宋体" w:hAnsi="宋体" w:hint="eastAsia"/>
          <w:color w:val="000000"/>
          <w:szCs w:val="21"/>
        </w:rPr>
        <w:t>），</w:t>
      </w:r>
      <w:r>
        <w:rPr>
          <w:color w:val="000000"/>
          <w:spacing w:val="6"/>
        </w:rPr>
        <w:t>于</w:t>
      </w:r>
      <w:r>
        <w:rPr>
          <w:color w:val="000000"/>
          <w:spacing w:val="6"/>
        </w:rPr>
        <w:t>250mL</w:t>
      </w:r>
      <w:r>
        <w:rPr>
          <w:color w:val="000000"/>
          <w:spacing w:val="6"/>
        </w:rPr>
        <w:t>烧杯中，</w:t>
      </w:r>
      <w:r>
        <w:rPr>
          <w:color w:val="000000"/>
        </w:rPr>
        <w:t>加入</w:t>
      </w:r>
      <w:r>
        <w:rPr>
          <w:color w:val="000000"/>
        </w:rPr>
        <w:t>20mL</w:t>
      </w:r>
      <w:r>
        <w:rPr>
          <w:color w:val="000000"/>
        </w:rPr>
        <w:t>硝酸（</w:t>
      </w:r>
      <w:r>
        <w:rPr>
          <w:rFonts w:hint="eastAsia"/>
          <w:color w:val="000000"/>
        </w:rPr>
        <w:t>1.1.4</w:t>
      </w:r>
      <w:r>
        <w:rPr>
          <w:color w:val="000000"/>
        </w:rPr>
        <w:t>），低温加热至</w:t>
      </w:r>
      <w:r>
        <w:rPr>
          <w:rFonts w:hint="eastAsia"/>
          <w:color w:val="000000"/>
        </w:rPr>
        <w:t>样品完全溶解（若样品浑浊或有不溶渣，加</w:t>
      </w:r>
      <w:r>
        <w:rPr>
          <w:rFonts w:hint="eastAsia"/>
          <w:color w:val="000000"/>
        </w:rPr>
        <w:t>15mL</w:t>
      </w:r>
      <w:r>
        <w:rPr>
          <w:rFonts w:hint="eastAsia"/>
          <w:color w:val="000000"/>
        </w:rPr>
        <w:t>盐酸（</w:t>
      </w:r>
      <w:r>
        <w:rPr>
          <w:rFonts w:hint="eastAsia"/>
          <w:color w:val="000000"/>
        </w:rPr>
        <w:t>1.1.1</w:t>
      </w:r>
      <w:r>
        <w:rPr>
          <w:rFonts w:hint="eastAsia"/>
          <w:color w:val="000000"/>
        </w:rPr>
        <w:t>））</w:t>
      </w:r>
      <w:r>
        <w:rPr>
          <w:color w:val="000000"/>
        </w:rPr>
        <w:t>，用水冲洗杯壁，取下冷至室温，移入</w:t>
      </w:r>
      <w:r>
        <w:rPr>
          <w:color w:val="000000"/>
        </w:rPr>
        <w:t>100mL</w:t>
      </w:r>
      <w:r>
        <w:rPr>
          <w:color w:val="000000"/>
        </w:rPr>
        <w:t>容量瓶，用水稀释至刻度，混匀。</w:t>
      </w:r>
      <w:r>
        <w:rPr>
          <w:color w:val="000000"/>
          <w:spacing w:val="6"/>
        </w:rPr>
        <w:t>按</w:t>
      </w:r>
      <w:r>
        <w:rPr>
          <w:spacing w:val="6"/>
        </w:rPr>
        <w:t>表</w:t>
      </w:r>
      <w:r>
        <w:rPr>
          <w:spacing w:val="6"/>
        </w:rPr>
        <w:t>1</w:t>
      </w:r>
      <w:r>
        <w:rPr>
          <w:spacing w:val="6"/>
        </w:rPr>
        <w:t>分取试液</w:t>
      </w:r>
      <w:r>
        <w:t>并补加硝酸（</w:t>
      </w:r>
      <w:r>
        <w:rPr>
          <w:rFonts w:hint="eastAsia"/>
        </w:rPr>
        <w:t>1.1.4</w:t>
      </w:r>
      <w:r>
        <w:t>）于</w:t>
      </w:r>
      <w:r>
        <w:t>100mL</w:t>
      </w:r>
      <w:r>
        <w:t>容量瓶中，用水稀释至刻度，混匀。前三个梯度用曲线</w:t>
      </w:r>
      <w:r>
        <w:t>1</w:t>
      </w:r>
      <w:r>
        <w:t>，后两个梯度用曲线</w:t>
      </w:r>
      <w:r>
        <w:t>2</w:t>
      </w:r>
      <w:r>
        <w:t>。</w:t>
      </w:r>
      <w:r>
        <w:rPr>
          <w:rFonts w:hint="eastAsia"/>
          <w:szCs w:val="21"/>
        </w:rPr>
        <w:t xml:space="preserve"> </w:t>
      </w:r>
      <w:r>
        <w:rPr>
          <w:szCs w:val="21"/>
        </w:rPr>
        <w:t>随同试料做空白试验。</w:t>
      </w:r>
    </w:p>
    <w:p w:rsidR="002C7C16" w:rsidRDefault="004517D3">
      <w:pPr>
        <w:ind w:firstLine="437"/>
        <w:jc w:val="center"/>
      </w:pPr>
      <w:r>
        <w:rPr>
          <w:rFonts w:eastAsia="黑体"/>
        </w:rPr>
        <w:t>表</w:t>
      </w:r>
      <w:r>
        <w:rPr>
          <w:rFonts w:eastAsia="黑体"/>
        </w:rPr>
        <w:t xml:space="preserve">1  </w:t>
      </w:r>
      <w:r>
        <w:rPr>
          <w:rFonts w:eastAsia="黑体"/>
          <w:spacing w:val="6"/>
        </w:rPr>
        <w:t>试料量、分取体积及补加盐酸量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1522"/>
        <w:gridCol w:w="2076"/>
        <w:gridCol w:w="2795"/>
      </w:tblGrid>
      <w:tr w:rsidR="002C7C16">
        <w:trPr>
          <w:jc w:val="center"/>
        </w:trPr>
        <w:tc>
          <w:tcPr>
            <w:tcW w:w="2129" w:type="dxa"/>
          </w:tcPr>
          <w:p w:rsidR="002C7C16" w:rsidRDefault="004517D3">
            <w:pPr>
              <w:spacing w:line="300" w:lineRule="auto"/>
              <w:jc w:val="center"/>
              <w:rPr>
                <w:sz w:val="18"/>
                <w:szCs w:val="18"/>
              </w:rPr>
            </w:pPr>
            <w:proofErr w:type="spellStart"/>
            <w:r>
              <w:rPr>
                <w:i/>
                <w:szCs w:val="21"/>
              </w:rPr>
              <w:t>w</w:t>
            </w:r>
            <w:r>
              <w:rPr>
                <w:iCs/>
                <w:szCs w:val="21"/>
                <w:vertAlign w:val="subscript"/>
              </w:rPr>
              <w:t>Cd</w:t>
            </w:r>
            <w:proofErr w:type="spellEnd"/>
            <w:r>
              <w:rPr>
                <w:spacing w:val="6"/>
                <w:sz w:val="18"/>
                <w:szCs w:val="18"/>
              </w:rPr>
              <w:t>/%</w:t>
            </w:r>
          </w:p>
        </w:tc>
        <w:tc>
          <w:tcPr>
            <w:tcW w:w="1522" w:type="dxa"/>
          </w:tcPr>
          <w:p w:rsidR="002C7C16" w:rsidRDefault="004517D3">
            <w:pPr>
              <w:spacing w:line="300" w:lineRule="auto"/>
              <w:jc w:val="center"/>
              <w:rPr>
                <w:sz w:val="18"/>
                <w:szCs w:val="18"/>
              </w:rPr>
            </w:pPr>
            <w:r>
              <w:rPr>
                <w:sz w:val="18"/>
                <w:szCs w:val="18"/>
              </w:rPr>
              <w:t>试料量</w:t>
            </w:r>
            <w:r>
              <w:rPr>
                <w:sz w:val="18"/>
                <w:szCs w:val="18"/>
              </w:rPr>
              <w:t>/g</w:t>
            </w:r>
          </w:p>
        </w:tc>
        <w:tc>
          <w:tcPr>
            <w:tcW w:w="2076" w:type="dxa"/>
          </w:tcPr>
          <w:p w:rsidR="002C7C16" w:rsidRDefault="004517D3">
            <w:pPr>
              <w:spacing w:line="300" w:lineRule="auto"/>
              <w:jc w:val="center"/>
              <w:rPr>
                <w:sz w:val="18"/>
                <w:szCs w:val="18"/>
              </w:rPr>
            </w:pPr>
            <w:r>
              <w:rPr>
                <w:sz w:val="18"/>
                <w:szCs w:val="18"/>
              </w:rPr>
              <w:t>分取体积</w:t>
            </w:r>
            <w:r>
              <w:rPr>
                <w:sz w:val="18"/>
                <w:szCs w:val="18"/>
              </w:rPr>
              <w:t>/</w:t>
            </w:r>
            <w:proofErr w:type="spellStart"/>
            <w:r>
              <w:rPr>
                <w:sz w:val="18"/>
                <w:szCs w:val="18"/>
              </w:rPr>
              <w:t>mL</w:t>
            </w:r>
            <w:proofErr w:type="spellEnd"/>
          </w:p>
        </w:tc>
        <w:tc>
          <w:tcPr>
            <w:tcW w:w="2795" w:type="dxa"/>
          </w:tcPr>
          <w:p w:rsidR="002C7C16" w:rsidRDefault="004517D3">
            <w:pPr>
              <w:spacing w:line="300" w:lineRule="auto"/>
              <w:jc w:val="center"/>
              <w:rPr>
                <w:sz w:val="18"/>
                <w:szCs w:val="18"/>
              </w:rPr>
            </w:pPr>
            <w:r>
              <w:rPr>
                <w:spacing w:val="6"/>
                <w:sz w:val="18"/>
                <w:szCs w:val="18"/>
              </w:rPr>
              <w:t>补加硝酸体积</w:t>
            </w:r>
            <w:r>
              <w:rPr>
                <w:sz w:val="18"/>
                <w:szCs w:val="18"/>
              </w:rPr>
              <w:t>/</w:t>
            </w:r>
            <w:proofErr w:type="spellStart"/>
            <w:r>
              <w:rPr>
                <w:spacing w:val="6"/>
                <w:sz w:val="18"/>
                <w:szCs w:val="18"/>
              </w:rPr>
              <w:t>mL</w:t>
            </w:r>
            <w:proofErr w:type="spellEnd"/>
          </w:p>
        </w:tc>
      </w:tr>
      <w:tr w:rsidR="002C7C16">
        <w:trPr>
          <w:jc w:val="center"/>
        </w:trPr>
        <w:tc>
          <w:tcPr>
            <w:tcW w:w="2129" w:type="dxa"/>
          </w:tcPr>
          <w:p w:rsidR="002C7C16" w:rsidRDefault="004517D3">
            <w:pPr>
              <w:spacing w:line="300" w:lineRule="auto"/>
              <w:jc w:val="center"/>
              <w:rPr>
                <w:sz w:val="18"/>
                <w:szCs w:val="18"/>
              </w:rPr>
            </w:pPr>
            <w:r>
              <w:rPr>
                <w:sz w:val="18"/>
                <w:szCs w:val="18"/>
              </w:rPr>
              <w:t>0.0010</w:t>
            </w:r>
            <w:r>
              <w:rPr>
                <w:spacing w:val="6"/>
                <w:sz w:val="18"/>
                <w:szCs w:val="18"/>
              </w:rPr>
              <w:t>~</w:t>
            </w:r>
            <w:r>
              <w:rPr>
                <w:sz w:val="18"/>
                <w:szCs w:val="18"/>
              </w:rPr>
              <w:t>0.010</w:t>
            </w:r>
          </w:p>
        </w:tc>
        <w:tc>
          <w:tcPr>
            <w:tcW w:w="1522" w:type="dxa"/>
          </w:tcPr>
          <w:p w:rsidR="002C7C16" w:rsidRDefault="004517D3">
            <w:pPr>
              <w:spacing w:line="300" w:lineRule="auto"/>
              <w:jc w:val="center"/>
              <w:rPr>
                <w:sz w:val="18"/>
                <w:szCs w:val="18"/>
              </w:rPr>
            </w:pPr>
            <w:r>
              <w:rPr>
                <w:sz w:val="18"/>
                <w:szCs w:val="18"/>
              </w:rPr>
              <w:t>1.00</w:t>
            </w:r>
          </w:p>
        </w:tc>
        <w:tc>
          <w:tcPr>
            <w:tcW w:w="2076" w:type="dxa"/>
          </w:tcPr>
          <w:p w:rsidR="002C7C16" w:rsidRDefault="004517D3">
            <w:pPr>
              <w:spacing w:line="300" w:lineRule="auto"/>
              <w:jc w:val="center"/>
              <w:rPr>
                <w:sz w:val="18"/>
                <w:szCs w:val="18"/>
              </w:rPr>
            </w:pPr>
            <w:r>
              <w:rPr>
                <w:rFonts w:hint="eastAsia"/>
                <w:sz w:val="18"/>
                <w:szCs w:val="18"/>
              </w:rPr>
              <w:t>-</w:t>
            </w:r>
          </w:p>
        </w:tc>
        <w:tc>
          <w:tcPr>
            <w:tcW w:w="2795" w:type="dxa"/>
          </w:tcPr>
          <w:p w:rsidR="002C7C16" w:rsidRDefault="004517D3">
            <w:pPr>
              <w:spacing w:line="300" w:lineRule="auto"/>
              <w:jc w:val="center"/>
              <w:rPr>
                <w:sz w:val="18"/>
                <w:szCs w:val="18"/>
              </w:rPr>
            </w:pPr>
            <w:r>
              <w:rPr>
                <w:spacing w:val="6"/>
                <w:sz w:val="18"/>
                <w:szCs w:val="18"/>
              </w:rPr>
              <w:t>-</w:t>
            </w:r>
          </w:p>
        </w:tc>
      </w:tr>
      <w:tr w:rsidR="002C7C16">
        <w:trPr>
          <w:jc w:val="center"/>
        </w:trPr>
        <w:tc>
          <w:tcPr>
            <w:tcW w:w="2129" w:type="dxa"/>
          </w:tcPr>
          <w:p w:rsidR="002C7C16" w:rsidRDefault="004517D3">
            <w:pPr>
              <w:spacing w:line="300" w:lineRule="auto"/>
              <w:jc w:val="center"/>
              <w:rPr>
                <w:sz w:val="18"/>
                <w:szCs w:val="18"/>
              </w:rPr>
            </w:pPr>
            <w:r>
              <w:rPr>
                <w:sz w:val="18"/>
                <w:szCs w:val="18"/>
              </w:rPr>
              <w:t>&gt;0.010~0.050</w:t>
            </w:r>
          </w:p>
        </w:tc>
        <w:tc>
          <w:tcPr>
            <w:tcW w:w="1522" w:type="dxa"/>
          </w:tcPr>
          <w:p w:rsidR="002C7C16" w:rsidRDefault="004517D3">
            <w:pPr>
              <w:spacing w:line="300" w:lineRule="auto"/>
              <w:jc w:val="center"/>
              <w:rPr>
                <w:sz w:val="18"/>
                <w:szCs w:val="18"/>
              </w:rPr>
            </w:pPr>
            <w:r>
              <w:rPr>
                <w:sz w:val="18"/>
                <w:szCs w:val="18"/>
              </w:rPr>
              <w:t>1.00</w:t>
            </w:r>
          </w:p>
        </w:tc>
        <w:tc>
          <w:tcPr>
            <w:tcW w:w="2076" w:type="dxa"/>
          </w:tcPr>
          <w:p w:rsidR="002C7C16" w:rsidRDefault="004517D3">
            <w:pPr>
              <w:spacing w:line="300" w:lineRule="auto"/>
              <w:jc w:val="center"/>
              <w:rPr>
                <w:sz w:val="18"/>
                <w:szCs w:val="18"/>
              </w:rPr>
            </w:pPr>
            <w:r>
              <w:rPr>
                <w:sz w:val="18"/>
                <w:szCs w:val="18"/>
              </w:rPr>
              <w:t>20.00</w:t>
            </w:r>
          </w:p>
        </w:tc>
        <w:tc>
          <w:tcPr>
            <w:tcW w:w="2795" w:type="dxa"/>
          </w:tcPr>
          <w:p w:rsidR="002C7C16" w:rsidRDefault="004517D3">
            <w:pPr>
              <w:spacing w:line="300" w:lineRule="auto"/>
              <w:jc w:val="center"/>
              <w:rPr>
                <w:spacing w:val="6"/>
                <w:sz w:val="18"/>
                <w:szCs w:val="18"/>
              </w:rPr>
            </w:pPr>
            <w:r>
              <w:rPr>
                <w:spacing w:val="6"/>
                <w:sz w:val="18"/>
                <w:szCs w:val="18"/>
              </w:rPr>
              <w:t>8.0</w:t>
            </w:r>
          </w:p>
        </w:tc>
      </w:tr>
      <w:tr w:rsidR="002C7C16">
        <w:trPr>
          <w:jc w:val="center"/>
        </w:trPr>
        <w:tc>
          <w:tcPr>
            <w:tcW w:w="2129" w:type="dxa"/>
          </w:tcPr>
          <w:p w:rsidR="002C7C16" w:rsidRDefault="004517D3">
            <w:pPr>
              <w:spacing w:line="300" w:lineRule="auto"/>
              <w:jc w:val="center"/>
              <w:rPr>
                <w:sz w:val="18"/>
                <w:szCs w:val="18"/>
              </w:rPr>
            </w:pPr>
            <w:r>
              <w:rPr>
                <w:sz w:val="18"/>
                <w:szCs w:val="18"/>
              </w:rPr>
              <w:t>&gt;0.050</w:t>
            </w:r>
            <w:r>
              <w:rPr>
                <w:spacing w:val="6"/>
                <w:sz w:val="18"/>
                <w:szCs w:val="18"/>
              </w:rPr>
              <w:t>~</w:t>
            </w:r>
            <w:r>
              <w:rPr>
                <w:sz w:val="18"/>
                <w:szCs w:val="18"/>
              </w:rPr>
              <w:t>0.20</w:t>
            </w:r>
          </w:p>
        </w:tc>
        <w:tc>
          <w:tcPr>
            <w:tcW w:w="1522" w:type="dxa"/>
          </w:tcPr>
          <w:p w:rsidR="002C7C16" w:rsidRDefault="004517D3">
            <w:pPr>
              <w:spacing w:line="300" w:lineRule="auto"/>
              <w:jc w:val="center"/>
              <w:rPr>
                <w:sz w:val="18"/>
                <w:szCs w:val="18"/>
              </w:rPr>
            </w:pPr>
            <w:r>
              <w:rPr>
                <w:sz w:val="18"/>
                <w:szCs w:val="18"/>
              </w:rPr>
              <w:t>0.50</w:t>
            </w:r>
          </w:p>
        </w:tc>
        <w:tc>
          <w:tcPr>
            <w:tcW w:w="2076" w:type="dxa"/>
          </w:tcPr>
          <w:p w:rsidR="002C7C16" w:rsidRDefault="004517D3">
            <w:pPr>
              <w:spacing w:line="300" w:lineRule="auto"/>
              <w:jc w:val="center"/>
              <w:rPr>
                <w:sz w:val="18"/>
                <w:szCs w:val="18"/>
              </w:rPr>
            </w:pPr>
            <w:r>
              <w:rPr>
                <w:sz w:val="18"/>
                <w:szCs w:val="18"/>
              </w:rPr>
              <w:t>10.00</w:t>
            </w:r>
          </w:p>
        </w:tc>
        <w:tc>
          <w:tcPr>
            <w:tcW w:w="2795" w:type="dxa"/>
          </w:tcPr>
          <w:p w:rsidR="002C7C16" w:rsidRDefault="004517D3">
            <w:pPr>
              <w:spacing w:line="300" w:lineRule="auto"/>
              <w:jc w:val="center"/>
              <w:rPr>
                <w:sz w:val="18"/>
                <w:szCs w:val="18"/>
              </w:rPr>
            </w:pPr>
            <w:r>
              <w:rPr>
                <w:spacing w:val="6"/>
                <w:sz w:val="18"/>
                <w:szCs w:val="18"/>
              </w:rPr>
              <w:t>9.0</w:t>
            </w:r>
          </w:p>
        </w:tc>
      </w:tr>
      <w:tr w:rsidR="002C7C16">
        <w:trPr>
          <w:jc w:val="center"/>
        </w:trPr>
        <w:tc>
          <w:tcPr>
            <w:tcW w:w="2129" w:type="dxa"/>
          </w:tcPr>
          <w:p w:rsidR="002C7C16" w:rsidRDefault="004517D3">
            <w:pPr>
              <w:spacing w:line="300" w:lineRule="auto"/>
              <w:jc w:val="center"/>
              <w:rPr>
                <w:sz w:val="18"/>
                <w:szCs w:val="18"/>
              </w:rPr>
            </w:pPr>
            <w:r>
              <w:rPr>
                <w:sz w:val="18"/>
                <w:szCs w:val="18"/>
              </w:rPr>
              <w:t>&gt;0.20</w:t>
            </w:r>
            <w:r>
              <w:rPr>
                <w:spacing w:val="6"/>
                <w:sz w:val="18"/>
                <w:szCs w:val="18"/>
              </w:rPr>
              <w:t>~</w:t>
            </w:r>
            <w:r>
              <w:rPr>
                <w:sz w:val="18"/>
                <w:szCs w:val="18"/>
              </w:rPr>
              <w:t>1.00</w:t>
            </w:r>
          </w:p>
        </w:tc>
        <w:tc>
          <w:tcPr>
            <w:tcW w:w="1522" w:type="dxa"/>
          </w:tcPr>
          <w:p w:rsidR="002C7C16" w:rsidRDefault="004517D3">
            <w:pPr>
              <w:spacing w:line="300" w:lineRule="auto"/>
              <w:jc w:val="center"/>
              <w:rPr>
                <w:sz w:val="18"/>
                <w:szCs w:val="18"/>
              </w:rPr>
            </w:pPr>
            <w:r>
              <w:rPr>
                <w:sz w:val="18"/>
                <w:szCs w:val="18"/>
              </w:rPr>
              <w:t>0.50</w:t>
            </w:r>
          </w:p>
        </w:tc>
        <w:tc>
          <w:tcPr>
            <w:tcW w:w="2076" w:type="dxa"/>
          </w:tcPr>
          <w:p w:rsidR="002C7C16" w:rsidRDefault="004517D3">
            <w:pPr>
              <w:spacing w:line="300" w:lineRule="auto"/>
              <w:jc w:val="center"/>
              <w:rPr>
                <w:sz w:val="18"/>
                <w:szCs w:val="18"/>
              </w:rPr>
            </w:pPr>
            <w:r>
              <w:rPr>
                <w:sz w:val="18"/>
                <w:szCs w:val="18"/>
              </w:rPr>
              <w:t>10.00</w:t>
            </w:r>
          </w:p>
        </w:tc>
        <w:tc>
          <w:tcPr>
            <w:tcW w:w="2795" w:type="dxa"/>
          </w:tcPr>
          <w:p w:rsidR="002C7C16" w:rsidRDefault="004517D3">
            <w:pPr>
              <w:spacing w:line="300" w:lineRule="auto"/>
              <w:jc w:val="center"/>
              <w:rPr>
                <w:sz w:val="18"/>
                <w:szCs w:val="18"/>
              </w:rPr>
            </w:pPr>
            <w:r>
              <w:rPr>
                <w:spacing w:val="6"/>
                <w:sz w:val="18"/>
                <w:szCs w:val="18"/>
              </w:rPr>
              <w:t>9.0</w:t>
            </w:r>
          </w:p>
        </w:tc>
      </w:tr>
      <w:tr w:rsidR="002C7C16">
        <w:trPr>
          <w:jc w:val="center"/>
        </w:trPr>
        <w:tc>
          <w:tcPr>
            <w:tcW w:w="2129" w:type="dxa"/>
          </w:tcPr>
          <w:p w:rsidR="002C7C16" w:rsidRDefault="004517D3">
            <w:pPr>
              <w:spacing w:line="300" w:lineRule="auto"/>
              <w:jc w:val="center"/>
              <w:rPr>
                <w:sz w:val="18"/>
                <w:szCs w:val="18"/>
              </w:rPr>
            </w:pPr>
            <w:r>
              <w:rPr>
                <w:sz w:val="18"/>
                <w:szCs w:val="18"/>
              </w:rPr>
              <w:lastRenderedPageBreak/>
              <w:t>&gt;1.00~2.00</w:t>
            </w:r>
          </w:p>
        </w:tc>
        <w:tc>
          <w:tcPr>
            <w:tcW w:w="1522" w:type="dxa"/>
          </w:tcPr>
          <w:p w:rsidR="002C7C16" w:rsidRDefault="004517D3">
            <w:pPr>
              <w:spacing w:line="300" w:lineRule="auto"/>
              <w:jc w:val="center"/>
              <w:rPr>
                <w:sz w:val="18"/>
                <w:szCs w:val="18"/>
              </w:rPr>
            </w:pPr>
            <w:r>
              <w:rPr>
                <w:sz w:val="18"/>
                <w:szCs w:val="18"/>
              </w:rPr>
              <w:t>0.50</w:t>
            </w:r>
          </w:p>
        </w:tc>
        <w:tc>
          <w:tcPr>
            <w:tcW w:w="2076" w:type="dxa"/>
          </w:tcPr>
          <w:p w:rsidR="002C7C16" w:rsidRDefault="004517D3">
            <w:pPr>
              <w:spacing w:line="300" w:lineRule="auto"/>
              <w:jc w:val="center"/>
              <w:rPr>
                <w:sz w:val="18"/>
                <w:szCs w:val="18"/>
              </w:rPr>
            </w:pPr>
            <w:r>
              <w:rPr>
                <w:sz w:val="18"/>
                <w:szCs w:val="18"/>
              </w:rPr>
              <w:t>5.00</w:t>
            </w:r>
          </w:p>
        </w:tc>
        <w:tc>
          <w:tcPr>
            <w:tcW w:w="2795" w:type="dxa"/>
          </w:tcPr>
          <w:p w:rsidR="002C7C16" w:rsidRDefault="004517D3">
            <w:pPr>
              <w:spacing w:line="300" w:lineRule="auto"/>
              <w:jc w:val="center"/>
              <w:rPr>
                <w:spacing w:val="6"/>
                <w:sz w:val="18"/>
                <w:szCs w:val="18"/>
              </w:rPr>
            </w:pPr>
            <w:r>
              <w:rPr>
                <w:spacing w:val="6"/>
                <w:sz w:val="18"/>
                <w:szCs w:val="18"/>
              </w:rPr>
              <w:t>9.5</w:t>
            </w:r>
          </w:p>
        </w:tc>
      </w:tr>
    </w:tbl>
    <w:p w:rsidR="002C7C16" w:rsidRDefault="004517D3">
      <w:pPr>
        <w:adjustRightInd w:val="0"/>
        <w:snapToGrid w:val="0"/>
        <w:spacing w:before="50" w:after="50"/>
        <w:ind w:firstLine="468"/>
        <w:rPr>
          <w:spacing w:val="6"/>
        </w:rPr>
      </w:pPr>
      <w:r>
        <w:rPr>
          <w:spacing w:val="6"/>
        </w:rPr>
        <w:t>于原子吸收光谱仪波长</w:t>
      </w:r>
      <w:r>
        <w:rPr>
          <w:spacing w:val="6"/>
        </w:rPr>
        <w:t>228.8nm</w:t>
      </w:r>
      <w:r>
        <w:rPr>
          <w:spacing w:val="6"/>
        </w:rPr>
        <w:t>处，用空气</w:t>
      </w:r>
      <w:r>
        <w:rPr>
          <w:spacing w:val="6"/>
        </w:rPr>
        <w:t>-</w:t>
      </w:r>
      <w:r>
        <w:rPr>
          <w:spacing w:val="6"/>
        </w:rPr>
        <w:t>乙炔火焰，以水调零，采用扣除背景方式测量试液及随同试料空白溶液的吸光度。从工作曲线上查得相应的镉的质量浓度。</w:t>
      </w:r>
    </w:p>
    <w:p w:rsidR="002C7C16" w:rsidRDefault="004517D3">
      <w:pPr>
        <w:adjustRightInd w:val="0"/>
        <w:snapToGrid w:val="0"/>
        <w:spacing w:before="50" w:after="50"/>
        <w:rPr>
          <w:spacing w:val="6"/>
        </w:rPr>
      </w:pPr>
      <w:r>
        <w:rPr>
          <w:spacing w:val="6"/>
        </w:rPr>
        <w:t xml:space="preserve">1.2.2 </w:t>
      </w:r>
      <w:r>
        <w:rPr>
          <w:spacing w:val="6"/>
        </w:rPr>
        <w:t>工作曲线的配制</w:t>
      </w:r>
    </w:p>
    <w:p w:rsidR="002C7C16" w:rsidRDefault="004517D3">
      <w:pPr>
        <w:adjustRightInd w:val="0"/>
        <w:snapToGrid w:val="0"/>
        <w:spacing w:before="50" w:after="50"/>
        <w:rPr>
          <w:spacing w:val="6"/>
        </w:rPr>
      </w:pPr>
      <w:r>
        <w:rPr>
          <w:rFonts w:hint="eastAsia"/>
          <w:spacing w:val="6"/>
        </w:rPr>
        <w:t xml:space="preserve">    </w:t>
      </w:r>
      <w:r>
        <w:rPr>
          <w:rFonts w:hint="eastAsia"/>
          <w:spacing w:val="6"/>
        </w:rPr>
        <w:t>由于镉的灵敏度比较高，且粗锌中镉的含量范围跨度比较大，在保证稳定性和线性前提下，根据仪器的性能，通过转角</w:t>
      </w:r>
      <w:r>
        <w:rPr>
          <w:rFonts w:hint="eastAsia"/>
          <w:spacing w:val="6"/>
        </w:rPr>
        <w:t>30</w:t>
      </w:r>
      <w:r>
        <w:rPr>
          <w:rFonts w:hint="eastAsia"/>
          <w:spacing w:val="6"/>
        </w:rPr>
        <w:t>°实现较高含量镉的测定，以减小稀释误差。</w:t>
      </w:r>
    </w:p>
    <w:p w:rsidR="002C7C16" w:rsidRDefault="004517D3">
      <w:pPr>
        <w:adjustRightInd w:val="0"/>
        <w:snapToGrid w:val="0"/>
        <w:spacing w:before="50" w:after="50"/>
        <w:ind w:firstLine="435"/>
        <w:rPr>
          <w:spacing w:val="6"/>
        </w:rPr>
      </w:pPr>
      <w:r>
        <w:rPr>
          <w:spacing w:val="6"/>
        </w:rPr>
        <w:t>曲线</w:t>
      </w:r>
      <w:r>
        <w:rPr>
          <w:spacing w:val="6"/>
        </w:rPr>
        <w:t>1</w:t>
      </w:r>
      <w:r>
        <w:rPr>
          <w:spacing w:val="6"/>
        </w:rPr>
        <w:t>：移取</w:t>
      </w:r>
      <w:r>
        <w:rPr>
          <w:spacing w:val="6"/>
        </w:rPr>
        <w:t>0mL</w:t>
      </w:r>
      <w:r>
        <w:rPr>
          <w:spacing w:val="6"/>
        </w:rPr>
        <w:t>、</w:t>
      </w:r>
      <w:bookmarkStart w:id="10" w:name="OLE_LINK1"/>
      <w:r>
        <w:rPr>
          <w:spacing w:val="6"/>
        </w:rPr>
        <w:t>1.00mL</w:t>
      </w:r>
      <w:bookmarkEnd w:id="10"/>
      <w:r>
        <w:rPr>
          <w:spacing w:val="6"/>
        </w:rPr>
        <w:t>、</w:t>
      </w:r>
      <w:r>
        <w:rPr>
          <w:spacing w:val="6"/>
        </w:rPr>
        <w:t>2.00mL</w:t>
      </w:r>
      <w:r>
        <w:rPr>
          <w:spacing w:val="6"/>
        </w:rPr>
        <w:t>、</w:t>
      </w:r>
      <w:r>
        <w:rPr>
          <w:spacing w:val="6"/>
        </w:rPr>
        <w:t>3.00mL</w:t>
      </w:r>
      <w:r>
        <w:rPr>
          <w:spacing w:val="6"/>
        </w:rPr>
        <w:t>、</w:t>
      </w:r>
      <w:r>
        <w:rPr>
          <w:spacing w:val="6"/>
        </w:rPr>
        <w:t>4.00mL</w:t>
      </w:r>
      <w:r>
        <w:rPr>
          <w:spacing w:val="6"/>
        </w:rPr>
        <w:t>、</w:t>
      </w:r>
      <w:r>
        <w:rPr>
          <w:spacing w:val="6"/>
        </w:rPr>
        <w:t>5.00mL</w:t>
      </w:r>
      <w:r>
        <w:rPr>
          <w:spacing w:val="6"/>
        </w:rPr>
        <w:t>镉标准溶液</w:t>
      </w:r>
      <w:r>
        <w:rPr>
          <w:spacing w:val="6"/>
        </w:rPr>
        <w:t>1</w:t>
      </w:r>
      <w:r>
        <w:rPr>
          <w:rFonts w:hint="eastAsia"/>
          <w:spacing w:val="6"/>
        </w:rPr>
        <w:t>（</w:t>
      </w:r>
      <w:r>
        <w:rPr>
          <w:rFonts w:hint="eastAsia"/>
          <w:spacing w:val="6"/>
        </w:rPr>
        <w:t>1.1.7</w:t>
      </w:r>
      <w:r>
        <w:rPr>
          <w:rFonts w:hint="eastAsia"/>
          <w:spacing w:val="6"/>
        </w:rPr>
        <w:t>）</w:t>
      </w:r>
      <w:r>
        <w:rPr>
          <w:spacing w:val="6"/>
        </w:rPr>
        <w:t>于一组</w:t>
      </w:r>
      <w:r>
        <w:rPr>
          <w:spacing w:val="6"/>
        </w:rPr>
        <w:t>100mL</w:t>
      </w:r>
      <w:r>
        <w:rPr>
          <w:spacing w:val="6"/>
        </w:rPr>
        <w:t>容量瓶中，加入</w:t>
      </w:r>
      <w:r>
        <w:rPr>
          <w:spacing w:val="6"/>
        </w:rPr>
        <w:t>10mL</w:t>
      </w:r>
      <w:r>
        <w:rPr>
          <w:spacing w:val="6"/>
        </w:rPr>
        <w:t>硝酸（</w:t>
      </w:r>
      <w:r>
        <w:rPr>
          <w:rFonts w:hint="eastAsia"/>
          <w:spacing w:val="6"/>
        </w:rPr>
        <w:t>1.1.4</w:t>
      </w:r>
      <w:r>
        <w:rPr>
          <w:spacing w:val="6"/>
        </w:rPr>
        <w:t>），用水稀释至刻度，混匀。</w:t>
      </w:r>
    </w:p>
    <w:p w:rsidR="002C7C16" w:rsidRDefault="004517D3">
      <w:pPr>
        <w:adjustRightInd w:val="0"/>
        <w:snapToGrid w:val="0"/>
        <w:ind w:firstLine="435"/>
        <w:rPr>
          <w:spacing w:val="6"/>
        </w:rPr>
      </w:pPr>
      <w:r>
        <w:rPr>
          <w:spacing w:val="6"/>
        </w:rPr>
        <w:t>曲线</w:t>
      </w:r>
      <w:r>
        <w:rPr>
          <w:spacing w:val="6"/>
        </w:rPr>
        <w:t>2</w:t>
      </w:r>
      <w:r>
        <w:rPr>
          <w:spacing w:val="6"/>
        </w:rPr>
        <w:t>：移取</w:t>
      </w:r>
      <w:r>
        <w:rPr>
          <w:spacing w:val="6"/>
        </w:rPr>
        <w:t>0mL</w:t>
      </w:r>
      <w:r>
        <w:rPr>
          <w:spacing w:val="6"/>
        </w:rPr>
        <w:t>、</w:t>
      </w:r>
      <w:r>
        <w:rPr>
          <w:spacing w:val="6"/>
        </w:rPr>
        <w:t>1.00mL</w:t>
      </w:r>
      <w:r>
        <w:rPr>
          <w:spacing w:val="6"/>
        </w:rPr>
        <w:t>、</w:t>
      </w:r>
      <w:r>
        <w:rPr>
          <w:spacing w:val="6"/>
        </w:rPr>
        <w:t>2.00mL</w:t>
      </w:r>
      <w:r>
        <w:rPr>
          <w:spacing w:val="6"/>
        </w:rPr>
        <w:t>、</w:t>
      </w:r>
      <w:r>
        <w:rPr>
          <w:spacing w:val="6"/>
        </w:rPr>
        <w:t>3.00mL</w:t>
      </w:r>
      <w:r>
        <w:rPr>
          <w:spacing w:val="6"/>
        </w:rPr>
        <w:t>、</w:t>
      </w:r>
      <w:r>
        <w:rPr>
          <w:spacing w:val="6"/>
        </w:rPr>
        <w:t>4.00mL</w:t>
      </w:r>
      <w:r>
        <w:rPr>
          <w:spacing w:val="6"/>
        </w:rPr>
        <w:t>、</w:t>
      </w:r>
      <w:r>
        <w:rPr>
          <w:spacing w:val="6"/>
        </w:rPr>
        <w:t>5.00mL</w:t>
      </w:r>
      <w:r>
        <w:rPr>
          <w:spacing w:val="6"/>
        </w:rPr>
        <w:t>镉标准溶液</w:t>
      </w:r>
      <w:r>
        <w:rPr>
          <w:spacing w:val="6"/>
        </w:rPr>
        <w:t>2</w:t>
      </w:r>
      <w:r>
        <w:rPr>
          <w:rFonts w:hint="eastAsia"/>
          <w:spacing w:val="6"/>
        </w:rPr>
        <w:t>（</w:t>
      </w:r>
      <w:r>
        <w:rPr>
          <w:rFonts w:hint="eastAsia"/>
          <w:spacing w:val="6"/>
        </w:rPr>
        <w:t>1.1.8</w:t>
      </w:r>
      <w:r>
        <w:rPr>
          <w:rFonts w:hint="eastAsia"/>
          <w:spacing w:val="6"/>
        </w:rPr>
        <w:t>）</w:t>
      </w:r>
      <w:r>
        <w:rPr>
          <w:spacing w:val="6"/>
        </w:rPr>
        <w:t>于一组</w:t>
      </w:r>
      <w:r>
        <w:rPr>
          <w:spacing w:val="6"/>
        </w:rPr>
        <w:t>100mL</w:t>
      </w:r>
      <w:r>
        <w:rPr>
          <w:spacing w:val="6"/>
        </w:rPr>
        <w:t>容量瓶中，加入</w:t>
      </w:r>
      <w:r>
        <w:rPr>
          <w:spacing w:val="6"/>
        </w:rPr>
        <w:t>10mL</w:t>
      </w:r>
      <w:r>
        <w:rPr>
          <w:spacing w:val="6"/>
        </w:rPr>
        <w:t>硝酸（</w:t>
      </w:r>
      <w:r>
        <w:rPr>
          <w:rFonts w:hint="eastAsia"/>
          <w:spacing w:val="6"/>
        </w:rPr>
        <w:t>1.1.4</w:t>
      </w:r>
      <w:r>
        <w:rPr>
          <w:spacing w:val="6"/>
        </w:rPr>
        <w:t>），用水稀释至刻度，混匀。</w:t>
      </w:r>
    </w:p>
    <w:p w:rsidR="002C7C16" w:rsidRDefault="004517D3">
      <w:pPr>
        <w:rPr>
          <w:spacing w:val="6"/>
        </w:rPr>
      </w:pPr>
      <w:r>
        <w:rPr>
          <w:spacing w:val="6"/>
        </w:rPr>
        <w:t xml:space="preserve">    </w:t>
      </w:r>
      <w:r>
        <w:rPr>
          <w:spacing w:val="6"/>
        </w:rPr>
        <w:t>使用空气</w:t>
      </w:r>
      <w:r>
        <w:rPr>
          <w:spacing w:val="6"/>
        </w:rPr>
        <w:t>-</w:t>
      </w:r>
      <w:r>
        <w:rPr>
          <w:spacing w:val="6"/>
        </w:rPr>
        <w:t>乙炔火焰，于原子吸收光谱仪波长</w:t>
      </w:r>
      <w:r>
        <w:rPr>
          <w:spacing w:val="6"/>
        </w:rPr>
        <w:t>228.8nm</w:t>
      </w:r>
      <w:r>
        <w:rPr>
          <w:spacing w:val="6"/>
        </w:rPr>
        <w:t>处，以水调零。采用</w:t>
      </w:r>
      <w:r>
        <w:rPr>
          <w:rFonts w:hint="eastAsia"/>
          <w:spacing w:val="6"/>
        </w:rPr>
        <w:t>氘灯</w:t>
      </w:r>
      <w:r>
        <w:rPr>
          <w:spacing w:val="6"/>
        </w:rPr>
        <w:t>扣除背景方式测量系列标准溶液的吸光度，减去系列标准溶液中</w:t>
      </w:r>
      <w:r>
        <w:rPr>
          <w:spacing w:val="6"/>
        </w:rPr>
        <w:t>“</w:t>
      </w:r>
      <w:r>
        <w:rPr>
          <w:spacing w:val="6"/>
        </w:rPr>
        <w:t>零浓度</w:t>
      </w:r>
      <w:r>
        <w:rPr>
          <w:spacing w:val="6"/>
        </w:rPr>
        <w:t>”</w:t>
      </w:r>
      <w:r>
        <w:rPr>
          <w:spacing w:val="6"/>
        </w:rPr>
        <w:t>溶液的吸光度，以镉的质量浓度为横坐标，吸光度为纵坐标，绘制工作曲线。</w:t>
      </w:r>
    </w:p>
    <w:p w:rsidR="002C7C16" w:rsidRDefault="004517D3">
      <w:pPr>
        <w:spacing w:line="360" w:lineRule="auto"/>
        <w:rPr>
          <w:bCs/>
          <w:color w:val="000000"/>
          <w:szCs w:val="21"/>
        </w:rPr>
      </w:pPr>
      <w:r>
        <w:rPr>
          <w:color w:val="000000"/>
          <w:szCs w:val="21"/>
        </w:rPr>
        <w:t>1.2.3</w:t>
      </w:r>
      <w:r>
        <w:rPr>
          <w:bCs/>
          <w:color w:val="000000"/>
          <w:szCs w:val="21"/>
        </w:rPr>
        <w:t>分析结果的计算</w:t>
      </w:r>
    </w:p>
    <w:p w:rsidR="002C7C16" w:rsidRDefault="004517D3">
      <w:pPr>
        <w:spacing w:line="360" w:lineRule="auto"/>
        <w:ind w:firstLineChars="200" w:firstLine="420"/>
        <w:rPr>
          <w:bCs/>
          <w:color w:val="000000"/>
          <w:szCs w:val="21"/>
        </w:rPr>
      </w:pPr>
      <w:r>
        <w:rPr>
          <w:szCs w:val="21"/>
        </w:rPr>
        <w:t>镉量以镉的质量分数</w:t>
      </w:r>
      <w:proofErr w:type="spellStart"/>
      <w:r>
        <w:rPr>
          <w:i/>
          <w:szCs w:val="21"/>
        </w:rPr>
        <w:t>w</w:t>
      </w:r>
      <w:r>
        <w:rPr>
          <w:iCs/>
          <w:szCs w:val="21"/>
          <w:vertAlign w:val="subscript"/>
        </w:rPr>
        <w:t>Cd</w:t>
      </w:r>
      <w:proofErr w:type="spellEnd"/>
      <w:r>
        <w:rPr>
          <w:szCs w:val="21"/>
        </w:rPr>
        <w:t>计，</w:t>
      </w:r>
      <w:r>
        <w:t>数值以</w:t>
      </w:r>
      <w:r>
        <w:t>%</w:t>
      </w:r>
      <w:r>
        <w:t>表示，</w:t>
      </w:r>
      <w:r>
        <w:rPr>
          <w:szCs w:val="21"/>
        </w:rPr>
        <w:t>按公式（</w:t>
      </w:r>
      <w:r>
        <w:rPr>
          <w:szCs w:val="21"/>
        </w:rPr>
        <w:t>1</w:t>
      </w:r>
      <w:r>
        <w:rPr>
          <w:szCs w:val="21"/>
        </w:rPr>
        <w:t>）计算</w:t>
      </w:r>
      <w:r>
        <w:t>：</w:t>
      </w:r>
    </w:p>
    <w:p w:rsidR="002C7C16" w:rsidRDefault="004517D3">
      <w:pPr>
        <w:jc w:val="right"/>
        <w:rPr>
          <w:szCs w:val="21"/>
        </w:rPr>
      </w:pPr>
      <w:r>
        <w:rPr>
          <w:szCs w:val="21"/>
        </w:rPr>
        <w:t xml:space="preserve">               </w:t>
      </w:r>
      <w:r w:rsidR="002C7C16" w:rsidRPr="002C7C16">
        <w:rPr>
          <w:position w:val="-30"/>
          <w:sz w:val="28"/>
          <w:szCs w:val="28"/>
        </w:rPr>
        <w:object w:dxaOrig="3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6pt" o:ole="">
            <v:imagedata r:id="rId12" o:title=""/>
          </v:shape>
          <o:OLEObject Type="Embed" ProgID="Equations" ShapeID="_x0000_i1025" DrawAspect="Content" ObjectID="_1582213474" r:id="rId13"/>
        </w:object>
      </w:r>
      <w:r>
        <w:rPr>
          <w:szCs w:val="21"/>
        </w:rPr>
        <w:t>………………………………</w:t>
      </w:r>
      <w:r>
        <w:rPr>
          <w:szCs w:val="21"/>
        </w:rPr>
        <w:t>（</w:t>
      </w:r>
      <w:r>
        <w:rPr>
          <w:szCs w:val="21"/>
        </w:rPr>
        <w:t>1</w:t>
      </w:r>
      <w:r>
        <w:rPr>
          <w:szCs w:val="21"/>
        </w:rPr>
        <w:t>）</w:t>
      </w:r>
    </w:p>
    <w:p w:rsidR="002C7C16" w:rsidRDefault="004517D3">
      <w:pPr>
        <w:adjustRightInd w:val="0"/>
        <w:snapToGrid w:val="0"/>
        <w:spacing w:before="50" w:after="50"/>
        <w:ind w:firstLineChars="200" w:firstLine="444"/>
        <w:rPr>
          <w:spacing w:val="6"/>
        </w:rPr>
      </w:pPr>
      <w:r>
        <w:rPr>
          <w:spacing w:val="6"/>
        </w:rPr>
        <w:t>式中：</w:t>
      </w:r>
    </w:p>
    <w:p w:rsidR="002C7C16" w:rsidRDefault="004517D3">
      <w:pPr>
        <w:adjustRightInd w:val="0"/>
        <w:snapToGrid w:val="0"/>
        <w:spacing w:before="50" w:after="50"/>
        <w:ind w:firstLineChars="200" w:firstLine="444"/>
        <w:rPr>
          <w:spacing w:val="6"/>
        </w:rPr>
      </w:pPr>
      <w:r>
        <w:rPr>
          <w:i/>
          <w:spacing w:val="6"/>
        </w:rPr>
        <w:t>ρ</w:t>
      </w:r>
      <w:r>
        <w:rPr>
          <w:spacing w:val="6"/>
        </w:rPr>
        <w:t>——</w:t>
      </w:r>
      <w:r>
        <w:rPr>
          <w:spacing w:val="6"/>
        </w:rPr>
        <w:t>自工作曲线上查得的测定试液中镉的质量浓度，单位为微克每毫升（</w:t>
      </w:r>
      <w:r>
        <w:rPr>
          <w:spacing w:val="6"/>
        </w:rPr>
        <w:t>µg/</w:t>
      </w:r>
      <w:proofErr w:type="spellStart"/>
      <w:r>
        <w:rPr>
          <w:spacing w:val="6"/>
        </w:rPr>
        <w:t>mL</w:t>
      </w:r>
      <w:proofErr w:type="spellEnd"/>
      <w:r>
        <w:rPr>
          <w:spacing w:val="6"/>
        </w:rPr>
        <w:t>）；</w:t>
      </w:r>
    </w:p>
    <w:p w:rsidR="002C7C16" w:rsidRDefault="004517D3">
      <w:pPr>
        <w:adjustRightInd w:val="0"/>
        <w:snapToGrid w:val="0"/>
        <w:spacing w:before="50" w:after="50"/>
        <w:ind w:firstLineChars="200" w:firstLine="444"/>
        <w:rPr>
          <w:spacing w:val="6"/>
        </w:rPr>
      </w:pPr>
      <w:r>
        <w:rPr>
          <w:i/>
          <w:spacing w:val="6"/>
        </w:rPr>
        <w:t>ρ</w:t>
      </w:r>
      <w:r>
        <w:rPr>
          <w:spacing w:val="6"/>
          <w:vertAlign w:val="subscript"/>
        </w:rPr>
        <w:t>0</w:t>
      </w:r>
      <w:r>
        <w:rPr>
          <w:spacing w:val="6"/>
        </w:rPr>
        <w:t>——</w:t>
      </w:r>
      <w:r>
        <w:rPr>
          <w:spacing w:val="6"/>
        </w:rPr>
        <w:t>自工作曲线上查得的空白溶液中镉的质量浓度，单位为微克每毫升（</w:t>
      </w:r>
      <w:r>
        <w:rPr>
          <w:spacing w:val="6"/>
        </w:rPr>
        <w:t>µg/</w:t>
      </w:r>
      <w:proofErr w:type="spellStart"/>
      <w:r>
        <w:rPr>
          <w:spacing w:val="6"/>
        </w:rPr>
        <w:t>mL</w:t>
      </w:r>
      <w:proofErr w:type="spellEnd"/>
      <w:r>
        <w:rPr>
          <w:spacing w:val="6"/>
        </w:rPr>
        <w:t>）；</w:t>
      </w:r>
    </w:p>
    <w:p w:rsidR="002C7C16" w:rsidRDefault="004517D3">
      <w:pPr>
        <w:adjustRightInd w:val="0"/>
        <w:snapToGrid w:val="0"/>
        <w:spacing w:before="50" w:after="50"/>
        <w:ind w:firstLineChars="200" w:firstLine="444"/>
        <w:rPr>
          <w:spacing w:val="6"/>
        </w:rPr>
      </w:pPr>
      <w:r>
        <w:rPr>
          <w:i/>
          <w:spacing w:val="6"/>
        </w:rPr>
        <w:t>V</w:t>
      </w:r>
      <w:r>
        <w:rPr>
          <w:spacing w:val="6"/>
        </w:rPr>
        <w:t>——</w:t>
      </w:r>
      <w:r>
        <w:rPr>
          <w:spacing w:val="6"/>
        </w:rPr>
        <w:t>试液总体积，单位为毫升（</w:t>
      </w:r>
      <w:proofErr w:type="spellStart"/>
      <w:r>
        <w:rPr>
          <w:spacing w:val="6"/>
        </w:rPr>
        <w:t>mL</w:t>
      </w:r>
      <w:proofErr w:type="spellEnd"/>
      <w:r>
        <w:rPr>
          <w:spacing w:val="6"/>
        </w:rPr>
        <w:t>）；</w:t>
      </w:r>
    </w:p>
    <w:p w:rsidR="002C7C16" w:rsidRDefault="004517D3">
      <w:pPr>
        <w:adjustRightInd w:val="0"/>
        <w:snapToGrid w:val="0"/>
        <w:spacing w:before="50" w:after="50"/>
        <w:ind w:firstLineChars="200" w:firstLine="444"/>
        <w:rPr>
          <w:spacing w:val="6"/>
        </w:rPr>
      </w:pPr>
      <w:r>
        <w:rPr>
          <w:i/>
          <w:spacing w:val="6"/>
        </w:rPr>
        <w:t>V</w:t>
      </w:r>
      <w:r>
        <w:rPr>
          <w:spacing w:val="6"/>
          <w:vertAlign w:val="subscript"/>
        </w:rPr>
        <w:t>1</w:t>
      </w:r>
      <w:r>
        <w:rPr>
          <w:spacing w:val="6"/>
        </w:rPr>
        <w:t>——</w:t>
      </w:r>
      <w:r>
        <w:rPr>
          <w:spacing w:val="6"/>
        </w:rPr>
        <w:t>分取试液体积，单位为毫升（</w:t>
      </w:r>
      <w:proofErr w:type="spellStart"/>
      <w:r>
        <w:rPr>
          <w:spacing w:val="6"/>
        </w:rPr>
        <w:t>mL</w:t>
      </w:r>
      <w:proofErr w:type="spellEnd"/>
      <w:r>
        <w:rPr>
          <w:spacing w:val="6"/>
        </w:rPr>
        <w:t>）；</w:t>
      </w:r>
    </w:p>
    <w:p w:rsidR="002C7C16" w:rsidRDefault="004517D3">
      <w:pPr>
        <w:adjustRightInd w:val="0"/>
        <w:snapToGrid w:val="0"/>
        <w:spacing w:before="50" w:after="50"/>
        <w:ind w:firstLineChars="200" w:firstLine="444"/>
        <w:rPr>
          <w:spacing w:val="6"/>
        </w:rPr>
      </w:pPr>
      <w:r>
        <w:rPr>
          <w:i/>
          <w:spacing w:val="6"/>
        </w:rPr>
        <w:t>V</w:t>
      </w:r>
      <w:r>
        <w:rPr>
          <w:spacing w:val="6"/>
          <w:vertAlign w:val="subscript"/>
        </w:rPr>
        <w:t>2</w:t>
      </w:r>
      <w:r>
        <w:rPr>
          <w:spacing w:val="6"/>
        </w:rPr>
        <w:t>——</w:t>
      </w:r>
      <w:r>
        <w:rPr>
          <w:spacing w:val="6"/>
        </w:rPr>
        <w:t>测定试液的体积，单位为毫升（</w:t>
      </w:r>
      <w:proofErr w:type="spellStart"/>
      <w:r>
        <w:rPr>
          <w:spacing w:val="6"/>
        </w:rPr>
        <w:t>mL</w:t>
      </w:r>
      <w:proofErr w:type="spellEnd"/>
      <w:r>
        <w:rPr>
          <w:spacing w:val="6"/>
        </w:rPr>
        <w:t>）；</w:t>
      </w:r>
    </w:p>
    <w:p w:rsidR="002C7C16" w:rsidRDefault="004517D3">
      <w:pPr>
        <w:adjustRightInd w:val="0"/>
        <w:snapToGrid w:val="0"/>
        <w:spacing w:before="50" w:after="50"/>
        <w:ind w:firstLineChars="200" w:firstLine="444"/>
        <w:rPr>
          <w:spacing w:val="6"/>
        </w:rPr>
      </w:pPr>
      <w:r>
        <w:rPr>
          <w:i/>
          <w:spacing w:val="6"/>
        </w:rPr>
        <w:t>m</w:t>
      </w:r>
      <w:r>
        <w:rPr>
          <w:spacing w:val="6"/>
        </w:rPr>
        <w:t>——</w:t>
      </w:r>
      <w:r>
        <w:rPr>
          <w:spacing w:val="6"/>
        </w:rPr>
        <w:t>试料的质量，单位为克（</w:t>
      </w:r>
      <w:r>
        <w:rPr>
          <w:spacing w:val="6"/>
        </w:rPr>
        <w:t>g</w:t>
      </w:r>
      <w:r>
        <w:rPr>
          <w:spacing w:val="6"/>
        </w:rPr>
        <w:t>）；</w:t>
      </w:r>
    </w:p>
    <w:p w:rsidR="002C7C16" w:rsidRDefault="004517D3">
      <w:pPr>
        <w:ind w:firstLineChars="200" w:firstLine="444"/>
        <w:rPr>
          <w:spacing w:val="6"/>
        </w:rPr>
      </w:pPr>
      <w:r>
        <w:rPr>
          <w:spacing w:val="6"/>
        </w:rPr>
        <w:t>计算结果表示到小数点后两位；小于</w:t>
      </w:r>
      <w:r>
        <w:rPr>
          <w:spacing w:val="6"/>
        </w:rPr>
        <w:t>0.10%</w:t>
      </w:r>
      <w:r>
        <w:rPr>
          <w:spacing w:val="6"/>
        </w:rPr>
        <w:t>时，表示到小数点后三位；小于</w:t>
      </w:r>
      <w:r>
        <w:rPr>
          <w:spacing w:val="6"/>
        </w:rPr>
        <w:t>0.010%</w:t>
      </w:r>
      <w:r>
        <w:rPr>
          <w:spacing w:val="6"/>
        </w:rPr>
        <w:t>时，表示到小数点后四位。</w:t>
      </w:r>
    </w:p>
    <w:p w:rsidR="002C7C16" w:rsidRDefault="004517D3">
      <w:pPr>
        <w:rPr>
          <w:rFonts w:eastAsia="黑体"/>
          <w:color w:val="000000"/>
          <w:sz w:val="30"/>
          <w:szCs w:val="30"/>
        </w:rPr>
      </w:pPr>
      <w:r>
        <w:rPr>
          <w:rFonts w:eastAsia="黑体"/>
          <w:color w:val="000000"/>
          <w:sz w:val="30"/>
          <w:szCs w:val="30"/>
        </w:rPr>
        <w:t xml:space="preserve">2 </w:t>
      </w:r>
      <w:r>
        <w:rPr>
          <w:rFonts w:eastAsia="黑体"/>
          <w:color w:val="000000"/>
          <w:sz w:val="30"/>
          <w:szCs w:val="30"/>
        </w:rPr>
        <w:t>实验结果及讨论</w:t>
      </w:r>
    </w:p>
    <w:p w:rsidR="002C7C16" w:rsidRDefault="004517D3">
      <w:pPr>
        <w:adjustRightInd w:val="0"/>
        <w:snapToGrid w:val="0"/>
        <w:spacing w:before="50" w:after="50"/>
        <w:rPr>
          <w:rFonts w:eastAsia="黑体"/>
          <w:bCs/>
          <w:color w:val="000000"/>
          <w:szCs w:val="21"/>
        </w:rPr>
      </w:pPr>
      <w:r>
        <w:rPr>
          <w:rFonts w:eastAsia="黑体"/>
          <w:bCs/>
          <w:color w:val="000000"/>
          <w:szCs w:val="21"/>
        </w:rPr>
        <w:t xml:space="preserve">2.1 </w:t>
      </w:r>
      <w:r>
        <w:rPr>
          <w:rFonts w:eastAsia="黑体"/>
          <w:bCs/>
          <w:color w:val="000000"/>
          <w:szCs w:val="21"/>
        </w:rPr>
        <w:t>原子吸收光谱仪工作条件的选择</w:t>
      </w:r>
    </w:p>
    <w:p w:rsidR="002C7C16" w:rsidRDefault="004517D3">
      <w:pPr>
        <w:adjustRightInd w:val="0"/>
        <w:snapToGrid w:val="0"/>
        <w:spacing w:before="50" w:after="50"/>
        <w:rPr>
          <w:rFonts w:eastAsia="黑体"/>
          <w:bCs/>
          <w:color w:val="000000"/>
          <w:szCs w:val="21"/>
        </w:rPr>
      </w:pPr>
      <w:r>
        <w:t xml:space="preserve">    </w:t>
      </w:r>
      <w:r>
        <w:t>分取一定量的镉标准溶液于</w:t>
      </w:r>
      <w:r>
        <w:t>100mL</w:t>
      </w:r>
      <w:r>
        <w:t>容量瓶中，加入</w:t>
      </w:r>
      <w:r>
        <w:rPr>
          <w:rFonts w:hint="eastAsia"/>
        </w:rPr>
        <w:t>10</w:t>
      </w:r>
      <w:r>
        <w:t>mL</w:t>
      </w:r>
      <w:r>
        <w:t>硝酸</w:t>
      </w:r>
      <w:r>
        <w:rPr>
          <w:rFonts w:hint="eastAsia"/>
        </w:rPr>
        <w:t>（</w:t>
      </w:r>
      <w:r>
        <w:rPr>
          <w:rFonts w:hint="eastAsia"/>
        </w:rPr>
        <w:t>1+1</w:t>
      </w:r>
      <w:r>
        <w:rPr>
          <w:rFonts w:hint="eastAsia"/>
        </w:rPr>
        <w:t>）</w:t>
      </w:r>
      <w:r>
        <w:t>，以水定容。于原子吸收光谱仪波长</w:t>
      </w:r>
      <w:r>
        <w:t>228.8nm</w:t>
      </w:r>
      <w:r>
        <w:t>处，在空气</w:t>
      </w:r>
      <w:r>
        <w:t>-</w:t>
      </w:r>
      <w:r>
        <w:t>乙炔火焰中，以水调零，测量其吸光度。</w:t>
      </w:r>
    </w:p>
    <w:p w:rsidR="002C7C16" w:rsidRDefault="004517D3">
      <w:pPr>
        <w:rPr>
          <w:szCs w:val="21"/>
        </w:rPr>
      </w:pPr>
      <w:r>
        <w:rPr>
          <w:szCs w:val="21"/>
        </w:rPr>
        <w:t>2.1.1</w:t>
      </w:r>
      <w:r>
        <w:rPr>
          <w:szCs w:val="21"/>
        </w:rPr>
        <w:t>灯电流的选择</w:t>
      </w:r>
    </w:p>
    <w:p w:rsidR="002C7C16" w:rsidRDefault="004517D3">
      <w:pPr>
        <w:rPr>
          <w:szCs w:val="21"/>
        </w:rPr>
      </w:pPr>
      <w:r>
        <w:rPr>
          <w:szCs w:val="21"/>
        </w:rPr>
        <w:t xml:space="preserve">   </w:t>
      </w:r>
      <w:r>
        <w:rPr>
          <w:rFonts w:hint="eastAsia"/>
          <w:szCs w:val="21"/>
        </w:rPr>
        <w:t>固定狭缝宽度</w:t>
      </w:r>
      <w:r>
        <w:rPr>
          <w:szCs w:val="21"/>
        </w:rPr>
        <w:t>0.2</w:t>
      </w:r>
      <w:r>
        <w:rPr>
          <w:rFonts w:hint="eastAsia"/>
          <w:szCs w:val="21"/>
        </w:rPr>
        <w:t>0</w:t>
      </w:r>
      <w:r>
        <w:rPr>
          <w:szCs w:val="21"/>
        </w:rPr>
        <w:t>nm</w:t>
      </w:r>
      <w:r>
        <w:rPr>
          <w:szCs w:val="21"/>
        </w:rPr>
        <w:t>、乙炔流量</w:t>
      </w:r>
      <w:r>
        <w:rPr>
          <w:szCs w:val="21"/>
        </w:rPr>
        <w:t>1.3</w:t>
      </w:r>
      <w:r>
        <w:rPr>
          <w:rFonts w:hint="eastAsia"/>
          <w:szCs w:val="21"/>
        </w:rPr>
        <w:t>00</w:t>
      </w:r>
      <w:r>
        <w:rPr>
          <w:szCs w:val="21"/>
        </w:rPr>
        <w:t>L/min</w:t>
      </w:r>
      <w:r>
        <w:rPr>
          <w:szCs w:val="21"/>
        </w:rPr>
        <w:t>，</w:t>
      </w:r>
      <w:r>
        <w:rPr>
          <w:rFonts w:hint="eastAsia"/>
          <w:szCs w:val="21"/>
        </w:rPr>
        <w:t>燃烧头高度</w:t>
      </w:r>
      <w:r>
        <w:rPr>
          <w:rFonts w:hint="eastAsia"/>
          <w:szCs w:val="21"/>
        </w:rPr>
        <w:t>5mm</w:t>
      </w:r>
      <w:r>
        <w:rPr>
          <w:rFonts w:hint="eastAsia"/>
          <w:szCs w:val="21"/>
        </w:rPr>
        <w:t>，</w:t>
      </w:r>
      <w:r>
        <w:rPr>
          <w:szCs w:val="21"/>
        </w:rPr>
        <w:t>改变灯电流，测量吸光度，结果见表</w:t>
      </w:r>
      <w:r>
        <w:rPr>
          <w:szCs w:val="21"/>
        </w:rPr>
        <w:t>2</w:t>
      </w:r>
      <w:r>
        <w:rPr>
          <w:szCs w:val="21"/>
        </w:rPr>
        <w:t>。</w:t>
      </w:r>
    </w:p>
    <w:p w:rsidR="002C7C16" w:rsidRDefault="004517D3">
      <w:pPr>
        <w:jc w:val="center"/>
        <w:rPr>
          <w:szCs w:val="21"/>
        </w:rPr>
      </w:pPr>
      <w:r>
        <w:rPr>
          <w:szCs w:val="21"/>
        </w:rPr>
        <w:t>表</w:t>
      </w:r>
      <w:r>
        <w:rPr>
          <w:szCs w:val="21"/>
        </w:rPr>
        <w:t xml:space="preserve">2  </w:t>
      </w:r>
      <w:r>
        <w:rPr>
          <w:szCs w:val="21"/>
        </w:rPr>
        <w:t>灯电流的选择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875"/>
        <w:gridCol w:w="875"/>
        <w:gridCol w:w="874"/>
        <w:gridCol w:w="873"/>
        <w:gridCol w:w="874"/>
        <w:gridCol w:w="862"/>
      </w:tblGrid>
      <w:tr w:rsidR="002C7C16">
        <w:trPr>
          <w:trHeight w:val="281"/>
          <w:jc w:val="center"/>
        </w:trPr>
        <w:tc>
          <w:tcPr>
            <w:tcW w:w="3289" w:type="dxa"/>
            <w:vAlign w:val="center"/>
          </w:tcPr>
          <w:p w:rsidR="002C7C16" w:rsidRDefault="004517D3">
            <w:pPr>
              <w:snapToGrid w:val="0"/>
              <w:spacing w:line="300" w:lineRule="auto"/>
              <w:jc w:val="center"/>
              <w:rPr>
                <w:szCs w:val="21"/>
              </w:rPr>
            </w:pPr>
            <w:r>
              <w:rPr>
                <w:szCs w:val="21"/>
              </w:rPr>
              <w:t>灯电流，</w:t>
            </w:r>
            <w:proofErr w:type="spellStart"/>
            <w:r>
              <w:rPr>
                <w:szCs w:val="21"/>
              </w:rPr>
              <w:t>mA</w:t>
            </w:r>
            <w:proofErr w:type="spellEnd"/>
          </w:p>
        </w:tc>
        <w:tc>
          <w:tcPr>
            <w:tcW w:w="875" w:type="dxa"/>
            <w:vAlign w:val="center"/>
          </w:tcPr>
          <w:p w:rsidR="002C7C16" w:rsidRDefault="004517D3">
            <w:pPr>
              <w:snapToGrid w:val="0"/>
              <w:spacing w:line="300" w:lineRule="auto"/>
              <w:jc w:val="center"/>
              <w:rPr>
                <w:szCs w:val="21"/>
              </w:rPr>
            </w:pPr>
            <w:r>
              <w:rPr>
                <w:szCs w:val="21"/>
              </w:rPr>
              <w:t>1.0</w:t>
            </w:r>
          </w:p>
        </w:tc>
        <w:tc>
          <w:tcPr>
            <w:tcW w:w="875" w:type="dxa"/>
            <w:vAlign w:val="center"/>
          </w:tcPr>
          <w:p w:rsidR="002C7C16" w:rsidRDefault="004517D3">
            <w:pPr>
              <w:snapToGrid w:val="0"/>
              <w:spacing w:line="300" w:lineRule="auto"/>
              <w:jc w:val="center"/>
              <w:rPr>
                <w:szCs w:val="21"/>
              </w:rPr>
            </w:pPr>
            <w:r>
              <w:rPr>
                <w:szCs w:val="21"/>
              </w:rPr>
              <w:t>1.5</w:t>
            </w:r>
          </w:p>
        </w:tc>
        <w:tc>
          <w:tcPr>
            <w:tcW w:w="874" w:type="dxa"/>
            <w:vAlign w:val="center"/>
          </w:tcPr>
          <w:p w:rsidR="002C7C16" w:rsidRDefault="004517D3">
            <w:pPr>
              <w:snapToGrid w:val="0"/>
              <w:spacing w:line="300" w:lineRule="auto"/>
              <w:jc w:val="center"/>
              <w:rPr>
                <w:szCs w:val="21"/>
              </w:rPr>
            </w:pPr>
            <w:r>
              <w:rPr>
                <w:szCs w:val="21"/>
              </w:rPr>
              <w:t>2.0</w:t>
            </w:r>
          </w:p>
        </w:tc>
        <w:tc>
          <w:tcPr>
            <w:tcW w:w="873" w:type="dxa"/>
            <w:vAlign w:val="center"/>
          </w:tcPr>
          <w:p w:rsidR="002C7C16" w:rsidRDefault="004517D3">
            <w:pPr>
              <w:snapToGrid w:val="0"/>
              <w:spacing w:line="300" w:lineRule="auto"/>
              <w:jc w:val="center"/>
              <w:rPr>
                <w:szCs w:val="21"/>
              </w:rPr>
            </w:pPr>
            <w:r>
              <w:rPr>
                <w:szCs w:val="21"/>
              </w:rPr>
              <w:t>2.5</w:t>
            </w:r>
          </w:p>
        </w:tc>
        <w:tc>
          <w:tcPr>
            <w:tcW w:w="874" w:type="dxa"/>
          </w:tcPr>
          <w:p w:rsidR="002C7C16" w:rsidRDefault="004517D3">
            <w:pPr>
              <w:snapToGrid w:val="0"/>
              <w:spacing w:line="300" w:lineRule="auto"/>
              <w:jc w:val="center"/>
              <w:rPr>
                <w:szCs w:val="21"/>
              </w:rPr>
            </w:pPr>
            <w:r>
              <w:rPr>
                <w:szCs w:val="21"/>
              </w:rPr>
              <w:t>3.0</w:t>
            </w:r>
          </w:p>
        </w:tc>
        <w:tc>
          <w:tcPr>
            <w:tcW w:w="862" w:type="dxa"/>
          </w:tcPr>
          <w:p w:rsidR="002C7C16" w:rsidRDefault="004517D3">
            <w:pPr>
              <w:snapToGrid w:val="0"/>
              <w:spacing w:line="300" w:lineRule="auto"/>
              <w:jc w:val="center"/>
              <w:rPr>
                <w:szCs w:val="21"/>
              </w:rPr>
            </w:pPr>
            <w:r>
              <w:rPr>
                <w:szCs w:val="21"/>
              </w:rPr>
              <w:t>3.5</w:t>
            </w:r>
          </w:p>
        </w:tc>
      </w:tr>
      <w:tr w:rsidR="002C7C16">
        <w:trPr>
          <w:trHeight w:val="288"/>
          <w:jc w:val="center"/>
        </w:trPr>
        <w:tc>
          <w:tcPr>
            <w:tcW w:w="3289" w:type="dxa"/>
            <w:vAlign w:val="center"/>
          </w:tcPr>
          <w:p w:rsidR="002C7C16" w:rsidRDefault="004517D3">
            <w:pPr>
              <w:snapToGrid w:val="0"/>
              <w:spacing w:line="300" w:lineRule="auto"/>
              <w:jc w:val="center"/>
              <w:rPr>
                <w:szCs w:val="21"/>
              </w:rPr>
            </w:pPr>
            <w:r>
              <w:rPr>
                <w:szCs w:val="21"/>
              </w:rPr>
              <w:t>0.60</w:t>
            </w:r>
            <w:r>
              <w:rPr>
                <w:rFonts w:hint="eastAsia"/>
                <w:szCs w:val="21"/>
              </w:rPr>
              <w:t>0</w:t>
            </w:r>
            <w:r>
              <w:rPr>
                <w:szCs w:val="21"/>
              </w:rPr>
              <w:t>μg/mL</w:t>
            </w:r>
            <w:r>
              <w:rPr>
                <w:szCs w:val="21"/>
              </w:rPr>
              <w:t>锌吸光度，</w:t>
            </w:r>
            <w:r>
              <w:rPr>
                <w:szCs w:val="21"/>
              </w:rPr>
              <w:t>A</w:t>
            </w:r>
          </w:p>
        </w:tc>
        <w:tc>
          <w:tcPr>
            <w:tcW w:w="875" w:type="dxa"/>
            <w:vAlign w:val="center"/>
          </w:tcPr>
          <w:p w:rsidR="002C7C16" w:rsidRDefault="004517D3">
            <w:pPr>
              <w:snapToGrid w:val="0"/>
              <w:spacing w:line="300" w:lineRule="auto"/>
              <w:jc w:val="center"/>
              <w:rPr>
                <w:szCs w:val="21"/>
              </w:rPr>
            </w:pPr>
            <w:r>
              <w:rPr>
                <w:szCs w:val="21"/>
              </w:rPr>
              <w:t>0.239</w:t>
            </w:r>
          </w:p>
        </w:tc>
        <w:tc>
          <w:tcPr>
            <w:tcW w:w="875" w:type="dxa"/>
            <w:vAlign w:val="center"/>
          </w:tcPr>
          <w:p w:rsidR="002C7C16" w:rsidRDefault="004517D3">
            <w:pPr>
              <w:snapToGrid w:val="0"/>
              <w:spacing w:line="300" w:lineRule="auto"/>
              <w:jc w:val="center"/>
              <w:rPr>
                <w:szCs w:val="21"/>
              </w:rPr>
            </w:pPr>
            <w:r>
              <w:rPr>
                <w:szCs w:val="21"/>
              </w:rPr>
              <w:t>0.209</w:t>
            </w:r>
          </w:p>
        </w:tc>
        <w:tc>
          <w:tcPr>
            <w:tcW w:w="874" w:type="dxa"/>
            <w:vAlign w:val="center"/>
          </w:tcPr>
          <w:p w:rsidR="002C7C16" w:rsidRDefault="004517D3">
            <w:pPr>
              <w:snapToGrid w:val="0"/>
              <w:spacing w:line="300" w:lineRule="auto"/>
              <w:jc w:val="center"/>
              <w:rPr>
                <w:szCs w:val="21"/>
              </w:rPr>
            </w:pPr>
            <w:r>
              <w:rPr>
                <w:szCs w:val="21"/>
              </w:rPr>
              <w:t>0.181</w:t>
            </w:r>
          </w:p>
        </w:tc>
        <w:tc>
          <w:tcPr>
            <w:tcW w:w="873" w:type="dxa"/>
            <w:vAlign w:val="center"/>
          </w:tcPr>
          <w:p w:rsidR="002C7C16" w:rsidRDefault="004517D3">
            <w:pPr>
              <w:snapToGrid w:val="0"/>
              <w:spacing w:line="300" w:lineRule="auto"/>
              <w:jc w:val="center"/>
              <w:rPr>
                <w:szCs w:val="21"/>
              </w:rPr>
            </w:pPr>
            <w:r>
              <w:rPr>
                <w:szCs w:val="21"/>
              </w:rPr>
              <w:t>0.153</w:t>
            </w:r>
          </w:p>
        </w:tc>
        <w:tc>
          <w:tcPr>
            <w:tcW w:w="874" w:type="dxa"/>
          </w:tcPr>
          <w:p w:rsidR="002C7C16" w:rsidRDefault="004517D3">
            <w:pPr>
              <w:snapToGrid w:val="0"/>
              <w:spacing w:line="300" w:lineRule="auto"/>
              <w:jc w:val="center"/>
              <w:rPr>
                <w:szCs w:val="21"/>
              </w:rPr>
            </w:pPr>
            <w:r>
              <w:rPr>
                <w:szCs w:val="21"/>
              </w:rPr>
              <w:t>0.136</w:t>
            </w:r>
          </w:p>
        </w:tc>
        <w:tc>
          <w:tcPr>
            <w:tcW w:w="862" w:type="dxa"/>
          </w:tcPr>
          <w:p w:rsidR="002C7C16" w:rsidRDefault="004517D3">
            <w:pPr>
              <w:snapToGrid w:val="0"/>
              <w:spacing w:line="300" w:lineRule="auto"/>
              <w:jc w:val="center"/>
              <w:rPr>
                <w:szCs w:val="21"/>
              </w:rPr>
            </w:pPr>
            <w:r>
              <w:rPr>
                <w:szCs w:val="21"/>
              </w:rPr>
              <w:t>0.123</w:t>
            </w:r>
          </w:p>
        </w:tc>
      </w:tr>
      <w:tr w:rsidR="002C7C16">
        <w:trPr>
          <w:trHeight w:val="288"/>
          <w:jc w:val="center"/>
        </w:trPr>
        <w:tc>
          <w:tcPr>
            <w:tcW w:w="3289" w:type="dxa"/>
          </w:tcPr>
          <w:p w:rsidR="002C7C16" w:rsidRDefault="004517D3">
            <w:pPr>
              <w:jc w:val="center"/>
              <w:rPr>
                <w:szCs w:val="21"/>
              </w:rPr>
            </w:pPr>
            <w:r>
              <w:rPr>
                <w:szCs w:val="21"/>
              </w:rPr>
              <w:t>RSD</w:t>
            </w:r>
            <w:r>
              <w:rPr>
                <w:szCs w:val="21"/>
              </w:rPr>
              <w:t>，</w:t>
            </w:r>
            <w:r>
              <w:rPr>
                <w:szCs w:val="21"/>
              </w:rPr>
              <w:t>%</w:t>
            </w:r>
          </w:p>
        </w:tc>
        <w:tc>
          <w:tcPr>
            <w:tcW w:w="875" w:type="dxa"/>
          </w:tcPr>
          <w:p w:rsidR="002C7C16" w:rsidRDefault="004517D3">
            <w:pPr>
              <w:jc w:val="center"/>
              <w:rPr>
                <w:szCs w:val="21"/>
              </w:rPr>
            </w:pPr>
            <w:r>
              <w:rPr>
                <w:szCs w:val="21"/>
              </w:rPr>
              <w:t>0.95</w:t>
            </w:r>
          </w:p>
        </w:tc>
        <w:tc>
          <w:tcPr>
            <w:tcW w:w="875" w:type="dxa"/>
          </w:tcPr>
          <w:p w:rsidR="002C7C16" w:rsidRDefault="004517D3">
            <w:pPr>
              <w:jc w:val="center"/>
              <w:rPr>
                <w:szCs w:val="21"/>
              </w:rPr>
            </w:pPr>
            <w:r>
              <w:rPr>
                <w:szCs w:val="21"/>
              </w:rPr>
              <w:t>0.80</w:t>
            </w:r>
          </w:p>
        </w:tc>
        <w:tc>
          <w:tcPr>
            <w:tcW w:w="874" w:type="dxa"/>
          </w:tcPr>
          <w:p w:rsidR="002C7C16" w:rsidRDefault="004517D3">
            <w:pPr>
              <w:jc w:val="center"/>
              <w:rPr>
                <w:szCs w:val="21"/>
              </w:rPr>
            </w:pPr>
            <w:r>
              <w:rPr>
                <w:szCs w:val="21"/>
              </w:rPr>
              <w:t>0.21</w:t>
            </w:r>
          </w:p>
        </w:tc>
        <w:tc>
          <w:tcPr>
            <w:tcW w:w="873" w:type="dxa"/>
          </w:tcPr>
          <w:p w:rsidR="002C7C16" w:rsidRDefault="004517D3">
            <w:pPr>
              <w:jc w:val="center"/>
              <w:rPr>
                <w:szCs w:val="21"/>
              </w:rPr>
            </w:pPr>
            <w:r>
              <w:rPr>
                <w:szCs w:val="21"/>
              </w:rPr>
              <w:t>0.54</w:t>
            </w:r>
          </w:p>
        </w:tc>
        <w:tc>
          <w:tcPr>
            <w:tcW w:w="874" w:type="dxa"/>
          </w:tcPr>
          <w:p w:rsidR="002C7C16" w:rsidRDefault="004517D3">
            <w:pPr>
              <w:jc w:val="center"/>
              <w:rPr>
                <w:szCs w:val="21"/>
              </w:rPr>
            </w:pPr>
            <w:r>
              <w:rPr>
                <w:szCs w:val="21"/>
              </w:rPr>
              <w:t>1.06</w:t>
            </w:r>
          </w:p>
        </w:tc>
        <w:tc>
          <w:tcPr>
            <w:tcW w:w="862" w:type="dxa"/>
          </w:tcPr>
          <w:p w:rsidR="002C7C16" w:rsidRDefault="004517D3">
            <w:pPr>
              <w:jc w:val="center"/>
              <w:rPr>
                <w:szCs w:val="21"/>
              </w:rPr>
            </w:pPr>
            <w:r>
              <w:rPr>
                <w:szCs w:val="21"/>
              </w:rPr>
              <w:t>0.62</w:t>
            </w:r>
          </w:p>
        </w:tc>
      </w:tr>
    </w:tbl>
    <w:p w:rsidR="002C7C16" w:rsidRDefault="002C7C16">
      <w:pPr>
        <w:adjustRightInd w:val="0"/>
        <w:snapToGrid w:val="0"/>
        <w:spacing w:line="300" w:lineRule="auto"/>
        <w:ind w:firstLineChars="200" w:firstLine="220"/>
        <w:rPr>
          <w:sz w:val="11"/>
          <w:szCs w:val="11"/>
        </w:rPr>
      </w:pPr>
    </w:p>
    <w:p w:rsidR="002C7C16" w:rsidRDefault="004517D3">
      <w:pPr>
        <w:adjustRightInd w:val="0"/>
        <w:snapToGrid w:val="0"/>
        <w:spacing w:line="300" w:lineRule="auto"/>
        <w:ind w:firstLineChars="200" w:firstLine="420"/>
      </w:pPr>
      <w:r>
        <w:t>从表</w:t>
      </w:r>
      <w:r>
        <w:t>2</w:t>
      </w:r>
      <w:r>
        <w:t>可知，灯电流越小，吸光度越高，这是因为灯电流小，灯发射的谱线的多普勒变宽和自吸收效应减小，元素灯发射线半宽变窄，吸收灵敏度增高。但是灯电流太小，元素灯</w:t>
      </w:r>
      <w:r>
        <w:lastRenderedPageBreak/>
        <w:t>放电不稳，当使用较低的灯电流时，为了保证必要的信号输出，则需增加负高压，这将引起噪声增加，使信噪比变坏，读数不稳定，测定精密度变差。从三次平行测定的结果看，灯电流为</w:t>
      </w:r>
      <w:r>
        <w:t>2.0mA</w:t>
      </w:r>
      <w:r>
        <w:t>时，读数比较稳定，所以选择灯电流为</w:t>
      </w:r>
      <w:r>
        <w:t>2.0mA</w:t>
      </w:r>
      <w:r>
        <w:t>。</w:t>
      </w:r>
    </w:p>
    <w:p w:rsidR="002C7C16" w:rsidRDefault="004517D3">
      <w:pPr>
        <w:rPr>
          <w:szCs w:val="21"/>
        </w:rPr>
      </w:pPr>
      <w:r>
        <w:rPr>
          <w:szCs w:val="21"/>
        </w:rPr>
        <w:t>2.1.2</w:t>
      </w:r>
      <w:r>
        <w:rPr>
          <w:rFonts w:hint="eastAsia"/>
          <w:szCs w:val="21"/>
        </w:rPr>
        <w:t>狭缝宽度</w:t>
      </w:r>
      <w:r>
        <w:rPr>
          <w:szCs w:val="21"/>
        </w:rPr>
        <w:t>的选择</w:t>
      </w:r>
    </w:p>
    <w:p w:rsidR="002C7C16" w:rsidRDefault="004517D3">
      <w:pPr>
        <w:ind w:firstLineChars="200" w:firstLine="420"/>
        <w:rPr>
          <w:szCs w:val="21"/>
        </w:rPr>
      </w:pPr>
      <w:r>
        <w:rPr>
          <w:rFonts w:hint="eastAsia"/>
          <w:szCs w:val="21"/>
        </w:rPr>
        <w:t>固定</w:t>
      </w:r>
      <w:r>
        <w:rPr>
          <w:szCs w:val="21"/>
        </w:rPr>
        <w:t>灯电流</w:t>
      </w:r>
      <w:r>
        <w:rPr>
          <w:szCs w:val="21"/>
        </w:rPr>
        <w:t>2.0mA</w:t>
      </w:r>
      <w:r>
        <w:rPr>
          <w:szCs w:val="21"/>
        </w:rPr>
        <w:t>、乙炔流量</w:t>
      </w:r>
      <w:r>
        <w:rPr>
          <w:szCs w:val="21"/>
        </w:rPr>
        <w:t>1.3</w:t>
      </w:r>
      <w:r>
        <w:rPr>
          <w:rFonts w:hint="eastAsia"/>
          <w:szCs w:val="21"/>
        </w:rPr>
        <w:t>00</w:t>
      </w:r>
      <w:r>
        <w:rPr>
          <w:szCs w:val="21"/>
        </w:rPr>
        <w:t>L/min</w:t>
      </w:r>
      <w:r>
        <w:rPr>
          <w:szCs w:val="21"/>
        </w:rPr>
        <w:t>，</w:t>
      </w:r>
      <w:r>
        <w:rPr>
          <w:rFonts w:hint="eastAsia"/>
          <w:szCs w:val="21"/>
        </w:rPr>
        <w:t>燃烧头高度</w:t>
      </w:r>
      <w:r>
        <w:rPr>
          <w:rFonts w:hint="eastAsia"/>
          <w:szCs w:val="21"/>
        </w:rPr>
        <w:t>5mm</w:t>
      </w:r>
      <w:r>
        <w:rPr>
          <w:rFonts w:hint="eastAsia"/>
          <w:szCs w:val="21"/>
        </w:rPr>
        <w:t>，</w:t>
      </w:r>
      <w:r>
        <w:rPr>
          <w:szCs w:val="21"/>
        </w:rPr>
        <w:t>改变</w:t>
      </w:r>
      <w:r>
        <w:rPr>
          <w:rFonts w:hint="eastAsia"/>
          <w:szCs w:val="21"/>
        </w:rPr>
        <w:t>狭缝宽度</w:t>
      </w:r>
      <w:r>
        <w:rPr>
          <w:szCs w:val="21"/>
        </w:rPr>
        <w:t>，测量吸光值，结果见表</w:t>
      </w:r>
      <w:r>
        <w:rPr>
          <w:szCs w:val="21"/>
        </w:rPr>
        <w:t>3</w:t>
      </w:r>
      <w:r>
        <w:rPr>
          <w:szCs w:val="21"/>
        </w:rPr>
        <w:t>。</w:t>
      </w:r>
    </w:p>
    <w:p w:rsidR="002C7C16" w:rsidRDefault="004517D3">
      <w:pPr>
        <w:jc w:val="center"/>
        <w:rPr>
          <w:szCs w:val="21"/>
        </w:rPr>
      </w:pPr>
      <w:r>
        <w:rPr>
          <w:szCs w:val="21"/>
        </w:rPr>
        <w:t>表</w:t>
      </w:r>
      <w:r>
        <w:rPr>
          <w:szCs w:val="21"/>
        </w:rPr>
        <w:t xml:space="preserve">3  </w:t>
      </w:r>
      <w:r>
        <w:rPr>
          <w:rFonts w:hint="eastAsia"/>
          <w:szCs w:val="21"/>
        </w:rPr>
        <w:t>狭缝宽度</w:t>
      </w:r>
      <w:r>
        <w:rPr>
          <w:szCs w:val="21"/>
        </w:rPr>
        <w:t>的选择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2"/>
        <w:gridCol w:w="1219"/>
        <w:gridCol w:w="1220"/>
        <w:gridCol w:w="1219"/>
        <w:gridCol w:w="1220"/>
        <w:gridCol w:w="1222"/>
      </w:tblGrid>
      <w:tr w:rsidR="002C7C16">
        <w:trPr>
          <w:trHeight w:val="376"/>
          <w:jc w:val="center"/>
        </w:trPr>
        <w:tc>
          <w:tcPr>
            <w:tcW w:w="2422" w:type="dxa"/>
            <w:vAlign w:val="center"/>
          </w:tcPr>
          <w:p w:rsidR="002C7C16" w:rsidRDefault="004517D3">
            <w:pPr>
              <w:snapToGrid w:val="0"/>
              <w:spacing w:line="300" w:lineRule="auto"/>
              <w:jc w:val="center"/>
              <w:rPr>
                <w:szCs w:val="21"/>
              </w:rPr>
            </w:pPr>
            <w:r>
              <w:rPr>
                <w:szCs w:val="21"/>
              </w:rPr>
              <w:t>狭缝宽度，</w:t>
            </w:r>
            <w:r>
              <w:rPr>
                <w:szCs w:val="21"/>
              </w:rPr>
              <w:t>mm</w:t>
            </w:r>
          </w:p>
        </w:tc>
        <w:tc>
          <w:tcPr>
            <w:tcW w:w="1219" w:type="dxa"/>
            <w:vAlign w:val="center"/>
          </w:tcPr>
          <w:p w:rsidR="002C7C16" w:rsidRDefault="004517D3">
            <w:pPr>
              <w:snapToGrid w:val="0"/>
              <w:spacing w:line="300" w:lineRule="auto"/>
              <w:jc w:val="center"/>
              <w:rPr>
                <w:szCs w:val="21"/>
              </w:rPr>
            </w:pPr>
            <w:r>
              <w:rPr>
                <w:szCs w:val="21"/>
              </w:rPr>
              <w:t>0.10</w:t>
            </w:r>
          </w:p>
        </w:tc>
        <w:tc>
          <w:tcPr>
            <w:tcW w:w="1220" w:type="dxa"/>
            <w:vAlign w:val="center"/>
          </w:tcPr>
          <w:p w:rsidR="002C7C16" w:rsidRDefault="004517D3">
            <w:pPr>
              <w:snapToGrid w:val="0"/>
              <w:spacing w:line="300" w:lineRule="auto"/>
              <w:jc w:val="center"/>
              <w:rPr>
                <w:szCs w:val="21"/>
              </w:rPr>
            </w:pPr>
            <w:r>
              <w:rPr>
                <w:szCs w:val="21"/>
              </w:rPr>
              <w:t>0.20</w:t>
            </w:r>
          </w:p>
        </w:tc>
        <w:tc>
          <w:tcPr>
            <w:tcW w:w="1219" w:type="dxa"/>
            <w:vAlign w:val="center"/>
          </w:tcPr>
          <w:p w:rsidR="002C7C16" w:rsidRDefault="004517D3">
            <w:pPr>
              <w:snapToGrid w:val="0"/>
              <w:spacing w:line="300" w:lineRule="auto"/>
              <w:jc w:val="center"/>
              <w:rPr>
                <w:szCs w:val="21"/>
              </w:rPr>
            </w:pPr>
            <w:r>
              <w:rPr>
                <w:szCs w:val="21"/>
              </w:rPr>
              <w:t>0.30</w:t>
            </w:r>
          </w:p>
        </w:tc>
        <w:tc>
          <w:tcPr>
            <w:tcW w:w="1220" w:type="dxa"/>
            <w:vAlign w:val="center"/>
          </w:tcPr>
          <w:p w:rsidR="002C7C16" w:rsidRDefault="004517D3">
            <w:pPr>
              <w:snapToGrid w:val="0"/>
              <w:spacing w:line="300" w:lineRule="auto"/>
              <w:jc w:val="center"/>
              <w:rPr>
                <w:szCs w:val="21"/>
              </w:rPr>
            </w:pPr>
            <w:r>
              <w:rPr>
                <w:szCs w:val="21"/>
              </w:rPr>
              <w:t>0.40</w:t>
            </w:r>
          </w:p>
        </w:tc>
        <w:tc>
          <w:tcPr>
            <w:tcW w:w="1222" w:type="dxa"/>
            <w:vAlign w:val="center"/>
          </w:tcPr>
          <w:p w:rsidR="002C7C16" w:rsidRDefault="004517D3">
            <w:pPr>
              <w:snapToGrid w:val="0"/>
              <w:spacing w:line="300" w:lineRule="auto"/>
              <w:jc w:val="center"/>
              <w:rPr>
                <w:szCs w:val="21"/>
              </w:rPr>
            </w:pPr>
            <w:r>
              <w:rPr>
                <w:szCs w:val="21"/>
              </w:rPr>
              <w:t>0.50</w:t>
            </w:r>
          </w:p>
        </w:tc>
      </w:tr>
      <w:tr w:rsidR="002C7C16">
        <w:trPr>
          <w:trHeight w:val="386"/>
          <w:jc w:val="center"/>
        </w:trPr>
        <w:tc>
          <w:tcPr>
            <w:tcW w:w="2422" w:type="dxa"/>
            <w:vAlign w:val="center"/>
          </w:tcPr>
          <w:p w:rsidR="002C7C16" w:rsidRDefault="004517D3">
            <w:pPr>
              <w:snapToGrid w:val="0"/>
              <w:spacing w:line="300" w:lineRule="auto"/>
              <w:jc w:val="center"/>
              <w:rPr>
                <w:szCs w:val="21"/>
              </w:rPr>
            </w:pPr>
            <w:r>
              <w:rPr>
                <w:szCs w:val="21"/>
              </w:rPr>
              <w:t>0.60</w:t>
            </w:r>
            <w:r>
              <w:rPr>
                <w:rFonts w:hint="eastAsia"/>
                <w:szCs w:val="21"/>
              </w:rPr>
              <w:t>0</w:t>
            </w:r>
            <w:r>
              <w:rPr>
                <w:szCs w:val="21"/>
              </w:rPr>
              <w:t>μg/mL</w:t>
            </w:r>
            <w:r>
              <w:rPr>
                <w:rFonts w:hint="eastAsia"/>
                <w:szCs w:val="21"/>
              </w:rPr>
              <w:t>镉</w:t>
            </w:r>
            <w:r>
              <w:rPr>
                <w:szCs w:val="21"/>
              </w:rPr>
              <w:t>吸光度，</w:t>
            </w:r>
            <w:r>
              <w:rPr>
                <w:szCs w:val="21"/>
              </w:rPr>
              <w:t>A</w:t>
            </w:r>
          </w:p>
        </w:tc>
        <w:tc>
          <w:tcPr>
            <w:tcW w:w="1219" w:type="dxa"/>
          </w:tcPr>
          <w:p w:rsidR="002C7C16" w:rsidRDefault="004517D3">
            <w:pPr>
              <w:jc w:val="center"/>
              <w:rPr>
                <w:szCs w:val="21"/>
              </w:rPr>
            </w:pPr>
            <w:r>
              <w:rPr>
                <w:szCs w:val="21"/>
              </w:rPr>
              <w:t>0.184</w:t>
            </w:r>
          </w:p>
        </w:tc>
        <w:tc>
          <w:tcPr>
            <w:tcW w:w="1220" w:type="dxa"/>
          </w:tcPr>
          <w:p w:rsidR="002C7C16" w:rsidRDefault="004517D3">
            <w:pPr>
              <w:jc w:val="center"/>
              <w:rPr>
                <w:szCs w:val="21"/>
              </w:rPr>
            </w:pPr>
            <w:r>
              <w:rPr>
                <w:szCs w:val="21"/>
              </w:rPr>
              <w:t>0.183</w:t>
            </w:r>
          </w:p>
        </w:tc>
        <w:tc>
          <w:tcPr>
            <w:tcW w:w="1219" w:type="dxa"/>
          </w:tcPr>
          <w:p w:rsidR="002C7C16" w:rsidRDefault="004517D3">
            <w:pPr>
              <w:jc w:val="center"/>
              <w:rPr>
                <w:szCs w:val="21"/>
              </w:rPr>
            </w:pPr>
            <w:r>
              <w:rPr>
                <w:szCs w:val="21"/>
              </w:rPr>
              <w:t>0.180</w:t>
            </w:r>
          </w:p>
        </w:tc>
        <w:tc>
          <w:tcPr>
            <w:tcW w:w="1220" w:type="dxa"/>
          </w:tcPr>
          <w:p w:rsidR="002C7C16" w:rsidRDefault="004517D3">
            <w:pPr>
              <w:jc w:val="center"/>
              <w:rPr>
                <w:szCs w:val="21"/>
              </w:rPr>
            </w:pPr>
            <w:r>
              <w:rPr>
                <w:szCs w:val="21"/>
              </w:rPr>
              <w:t>0.180</w:t>
            </w:r>
          </w:p>
        </w:tc>
        <w:tc>
          <w:tcPr>
            <w:tcW w:w="1222" w:type="dxa"/>
          </w:tcPr>
          <w:p w:rsidR="002C7C16" w:rsidRDefault="004517D3">
            <w:pPr>
              <w:jc w:val="center"/>
              <w:rPr>
                <w:szCs w:val="21"/>
              </w:rPr>
            </w:pPr>
            <w:r>
              <w:rPr>
                <w:szCs w:val="21"/>
              </w:rPr>
              <w:t>0.182</w:t>
            </w:r>
          </w:p>
        </w:tc>
      </w:tr>
    </w:tbl>
    <w:p w:rsidR="002C7C16" w:rsidRDefault="004517D3">
      <w:pPr>
        <w:snapToGrid w:val="0"/>
        <w:spacing w:line="300" w:lineRule="auto"/>
      </w:pPr>
      <w:r>
        <w:rPr>
          <w:szCs w:val="21"/>
        </w:rPr>
        <w:t xml:space="preserve">    </w:t>
      </w:r>
      <w:r>
        <w:rPr>
          <w:szCs w:val="21"/>
        </w:rPr>
        <w:t>由表</w:t>
      </w:r>
      <w:r>
        <w:rPr>
          <w:szCs w:val="21"/>
        </w:rPr>
        <w:t>3</w:t>
      </w:r>
      <w:r>
        <w:rPr>
          <w:szCs w:val="21"/>
        </w:rPr>
        <w:t>可以看出：狭缝宽度为</w:t>
      </w:r>
      <w:r>
        <w:rPr>
          <w:szCs w:val="21"/>
        </w:rPr>
        <w:t>0.10~0.50nm</w:t>
      </w:r>
      <w:r>
        <w:rPr>
          <w:szCs w:val="21"/>
        </w:rPr>
        <w:t>时，</w:t>
      </w:r>
      <w:r>
        <w:t>吸光度变化不大，实验选择狭缝宽度为</w:t>
      </w:r>
      <w:r>
        <w:t>0.2nm</w:t>
      </w:r>
      <w:r>
        <w:t>。</w:t>
      </w:r>
    </w:p>
    <w:p w:rsidR="002C7C16" w:rsidRDefault="004517D3">
      <w:pPr>
        <w:rPr>
          <w:szCs w:val="21"/>
        </w:rPr>
      </w:pPr>
      <w:r>
        <w:rPr>
          <w:szCs w:val="21"/>
        </w:rPr>
        <w:t>2.1.3</w:t>
      </w:r>
      <w:r>
        <w:rPr>
          <w:szCs w:val="21"/>
        </w:rPr>
        <w:t>乙炔流量的选择</w:t>
      </w:r>
    </w:p>
    <w:p w:rsidR="002C7C16" w:rsidRDefault="004517D3">
      <w:pPr>
        <w:rPr>
          <w:szCs w:val="21"/>
        </w:rPr>
      </w:pPr>
      <w:r>
        <w:rPr>
          <w:szCs w:val="21"/>
        </w:rPr>
        <w:t xml:space="preserve">    </w:t>
      </w:r>
      <w:r>
        <w:rPr>
          <w:rFonts w:hint="eastAsia"/>
          <w:szCs w:val="21"/>
        </w:rPr>
        <w:t>固定</w:t>
      </w:r>
      <w:r>
        <w:rPr>
          <w:szCs w:val="21"/>
        </w:rPr>
        <w:t>灯电流为</w:t>
      </w:r>
      <w:r>
        <w:rPr>
          <w:szCs w:val="21"/>
        </w:rPr>
        <w:t>2.0mA</w:t>
      </w:r>
      <w:r>
        <w:rPr>
          <w:szCs w:val="21"/>
        </w:rPr>
        <w:t>，狭缝为</w:t>
      </w:r>
      <w:r>
        <w:rPr>
          <w:szCs w:val="21"/>
        </w:rPr>
        <w:t>0.2</w:t>
      </w:r>
      <w:r>
        <w:rPr>
          <w:rFonts w:hint="eastAsia"/>
          <w:szCs w:val="21"/>
        </w:rPr>
        <w:t>0</w:t>
      </w:r>
      <w:r>
        <w:rPr>
          <w:szCs w:val="21"/>
        </w:rPr>
        <w:t>nm</w:t>
      </w:r>
      <w:r>
        <w:rPr>
          <w:szCs w:val="21"/>
        </w:rPr>
        <w:t>，</w:t>
      </w:r>
      <w:r>
        <w:rPr>
          <w:rFonts w:hint="eastAsia"/>
          <w:szCs w:val="21"/>
        </w:rPr>
        <w:t>工作头高度</w:t>
      </w:r>
      <w:r>
        <w:rPr>
          <w:rFonts w:hint="eastAsia"/>
          <w:szCs w:val="21"/>
        </w:rPr>
        <w:t>5mm</w:t>
      </w:r>
      <w:r>
        <w:rPr>
          <w:rFonts w:hint="eastAsia"/>
          <w:szCs w:val="21"/>
        </w:rPr>
        <w:t>，</w:t>
      </w:r>
      <w:r>
        <w:rPr>
          <w:szCs w:val="21"/>
        </w:rPr>
        <w:t>改变乙炔流量，测量吸光值，结果见表</w:t>
      </w:r>
      <w:r>
        <w:rPr>
          <w:szCs w:val="21"/>
        </w:rPr>
        <w:t>4</w:t>
      </w:r>
      <w:r>
        <w:rPr>
          <w:szCs w:val="21"/>
        </w:rPr>
        <w:t>。</w:t>
      </w:r>
    </w:p>
    <w:p w:rsidR="002C7C16" w:rsidRDefault="004517D3">
      <w:pPr>
        <w:jc w:val="center"/>
        <w:rPr>
          <w:szCs w:val="21"/>
        </w:rPr>
      </w:pPr>
      <w:r>
        <w:rPr>
          <w:szCs w:val="21"/>
        </w:rPr>
        <w:t>表</w:t>
      </w:r>
      <w:r>
        <w:rPr>
          <w:szCs w:val="21"/>
        </w:rPr>
        <w:t xml:space="preserve">4  </w:t>
      </w:r>
      <w:r>
        <w:rPr>
          <w:szCs w:val="21"/>
        </w:rPr>
        <w:t>乙炔流量的选择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1189"/>
        <w:gridCol w:w="1188"/>
        <w:gridCol w:w="1188"/>
        <w:gridCol w:w="1188"/>
        <w:gridCol w:w="1188"/>
      </w:tblGrid>
      <w:tr w:rsidR="002C7C16">
        <w:trPr>
          <w:trHeight w:val="363"/>
          <w:jc w:val="center"/>
        </w:trPr>
        <w:tc>
          <w:tcPr>
            <w:tcW w:w="2581" w:type="dxa"/>
            <w:vAlign w:val="center"/>
          </w:tcPr>
          <w:p w:rsidR="002C7C16" w:rsidRDefault="004517D3">
            <w:pPr>
              <w:snapToGrid w:val="0"/>
              <w:spacing w:line="300" w:lineRule="auto"/>
              <w:jc w:val="center"/>
              <w:rPr>
                <w:szCs w:val="21"/>
              </w:rPr>
            </w:pPr>
            <w:r>
              <w:rPr>
                <w:szCs w:val="21"/>
              </w:rPr>
              <w:t>乙炔流量，</w:t>
            </w:r>
            <w:r>
              <w:rPr>
                <w:szCs w:val="21"/>
              </w:rPr>
              <w:t>L/min</w:t>
            </w:r>
          </w:p>
        </w:tc>
        <w:tc>
          <w:tcPr>
            <w:tcW w:w="1189" w:type="dxa"/>
            <w:vAlign w:val="center"/>
          </w:tcPr>
          <w:p w:rsidR="002C7C16" w:rsidRDefault="004517D3">
            <w:pPr>
              <w:jc w:val="center"/>
              <w:rPr>
                <w:szCs w:val="21"/>
              </w:rPr>
            </w:pPr>
            <w:r>
              <w:rPr>
                <w:szCs w:val="21"/>
              </w:rPr>
              <w:t>1.100</w:t>
            </w:r>
          </w:p>
        </w:tc>
        <w:tc>
          <w:tcPr>
            <w:tcW w:w="1188" w:type="dxa"/>
            <w:vAlign w:val="center"/>
          </w:tcPr>
          <w:p w:rsidR="002C7C16" w:rsidRDefault="004517D3">
            <w:pPr>
              <w:jc w:val="center"/>
              <w:rPr>
                <w:szCs w:val="21"/>
              </w:rPr>
            </w:pPr>
            <w:r>
              <w:rPr>
                <w:szCs w:val="21"/>
              </w:rPr>
              <w:t>1.200</w:t>
            </w:r>
          </w:p>
        </w:tc>
        <w:tc>
          <w:tcPr>
            <w:tcW w:w="1188" w:type="dxa"/>
            <w:vAlign w:val="center"/>
          </w:tcPr>
          <w:p w:rsidR="002C7C16" w:rsidRDefault="004517D3">
            <w:pPr>
              <w:jc w:val="center"/>
              <w:rPr>
                <w:szCs w:val="21"/>
              </w:rPr>
            </w:pPr>
            <w:r>
              <w:rPr>
                <w:szCs w:val="21"/>
              </w:rPr>
              <w:t>1.300</w:t>
            </w:r>
          </w:p>
        </w:tc>
        <w:tc>
          <w:tcPr>
            <w:tcW w:w="1188" w:type="dxa"/>
            <w:vAlign w:val="center"/>
          </w:tcPr>
          <w:p w:rsidR="002C7C16" w:rsidRDefault="004517D3">
            <w:pPr>
              <w:jc w:val="center"/>
              <w:rPr>
                <w:szCs w:val="21"/>
              </w:rPr>
            </w:pPr>
            <w:r>
              <w:rPr>
                <w:szCs w:val="21"/>
              </w:rPr>
              <w:t>1.400</w:t>
            </w:r>
          </w:p>
        </w:tc>
        <w:tc>
          <w:tcPr>
            <w:tcW w:w="1188" w:type="dxa"/>
            <w:vAlign w:val="center"/>
          </w:tcPr>
          <w:p w:rsidR="002C7C16" w:rsidRDefault="004517D3">
            <w:pPr>
              <w:jc w:val="center"/>
              <w:rPr>
                <w:szCs w:val="21"/>
              </w:rPr>
            </w:pPr>
            <w:r>
              <w:rPr>
                <w:szCs w:val="21"/>
              </w:rPr>
              <w:t>1.500</w:t>
            </w:r>
          </w:p>
        </w:tc>
      </w:tr>
      <w:tr w:rsidR="002C7C16">
        <w:trPr>
          <w:trHeight w:val="363"/>
          <w:jc w:val="center"/>
        </w:trPr>
        <w:tc>
          <w:tcPr>
            <w:tcW w:w="2581" w:type="dxa"/>
            <w:vAlign w:val="center"/>
          </w:tcPr>
          <w:p w:rsidR="002C7C16" w:rsidRDefault="004517D3">
            <w:pPr>
              <w:snapToGrid w:val="0"/>
              <w:spacing w:line="300" w:lineRule="auto"/>
              <w:jc w:val="center"/>
              <w:rPr>
                <w:szCs w:val="21"/>
              </w:rPr>
            </w:pPr>
            <w:r>
              <w:rPr>
                <w:szCs w:val="21"/>
              </w:rPr>
              <w:t>0.</w:t>
            </w:r>
            <w:r>
              <w:rPr>
                <w:rFonts w:hint="eastAsia"/>
                <w:szCs w:val="21"/>
              </w:rPr>
              <w:t>6</w:t>
            </w:r>
            <w:r>
              <w:rPr>
                <w:szCs w:val="21"/>
              </w:rPr>
              <w:t>0</w:t>
            </w:r>
            <w:r>
              <w:rPr>
                <w:rFonts w:hint="eastAsia"/>
                <w:szCs w:val="21"/>
              </w:rPr>
              <w:t>0</w:t>
            </w:r>
            <w:r>
              <w:rPr>
                <w:szCs w:val="21"/>
              </w:rPr>
              <w:t>μg/mL</w:t>
            </w:r>
            <w:r>
              <w:rPr>
                <w:rFonts w:hint="eastAsia"/>
                <w:szCs w:val="21"/>
              </w:rPr>
              <w:t>镉</w:t>
            </w:r>
            <w:r>
              <w:rPr>
                <w:szCs w:val="21"/>
              </w:rPr>
              <w:t>吸光度，</w:t>
            </w:r>
            <w:r>
              <w:rPr>
                <w:szCs w:val="21"/>
              </w:rPr>
              <w:t>A</w:t>
            </w:r>
          </w:p>
        </w:tc>
        <w:tc>
          <w:tcPr>
            <w:tcW w:w="1189" w:type="dxa"/>
            <w:vAlign w:val="center"/>
          </w:tcPr>
          <w:p w:rsidR="002C7C16" w:rsidRDefault="004517D3">
            <w:pPr>
              <w:jc w:val="center"/>
              <w:rPr>
                <w:szCs w:val="21"/>
              </w:rPr>
            </w:pPr>
            <w:r>
              <w:rPr>
                <w:szCs w:val="21"/>
              </w:rPr>
              <w:t>0.</w:t>
            </w:r>
            <w:r>
              <w:rPr>
                <w:rFonts w:hint="eastAsia"/>
                <w:szCs w:val="21"/>
              </w:rPr>
              <w:t>185</w:t>
            </w:r>
          </w:p>
        </w:tc>
        <w:tc>
          <w:tcPr>
            <w:tcW w:w="1188" w:type="dxa"/>
            <w:vAlign w:val="center"/>
          </w:tcPr>
          <w:p w:rsidR="002C7C16" w:rsidRDefault="004517D3">
            <w:pPr>
              <w:jc w:val="center"/>
              <w:rPr>
                <w:szCs w:val="21"/>
              </w:rPr>
            </w:pPr>
            <w:r>
              <w:rPr>
                <w:szCs w:val="21"/>
              </w:rPr>
              <w:t>0.</w:t>
            </w:r>
            <w:r>
              <w:rPr>
                <w:rFonts w:hint="eastAsia"/>
                <w:szCs w:val="21"/>
              </w:rPr>
              <w:t>182</w:t>
            </w:r>
          </w:p>
        </w:tc>
        <w:tc>
          <w:tcPr>
            <w:tcW w:w="1188" w:type="dxa"/>
            <w:vAlign w:val="center"/>
          </w:tcPr>
          <w:p w:rsidR="002C7C16" w:rsidRDefault="004517D3">
            <w:pPr>
              <w:jc w:val="center"/>
              <w:rPr>
                <w:szCs w:val="21"/>
              </w:rPr>
            </w:pPr>
            <w:r>
              <w:rPr>
                <w:szCs w:val="21"/>
              </w:rPr>
              <w:t>0.</w:t>
            </w:r>
            <w:r>
              <w:rPr>
                <w:rFonts w:hint="eastAsia"/>
                <w:szCs w:val="21"/>
              </w:rPr>
              <w:t>183</w:t>
            </w:r>
          </w:p>
        </w:tc>
        <w:tc>
          <w:tcPr>
            <w:tcW w:w="1188" w:type="dxa"/>
            <w:vAlign w:val="center"/>
          </w:tcPr>
          <w:p w:rsidR="002C7C16" w:rsidRDefault="004517D3">
            <w:pPr>
              <w:jc w:val="center"/>
              <w:rPr>
                <w:szCs w:val="21"/>
              </w:rPr>
            </w:pPr>
            <w:r>
              <w:rPr>
                <w:szCs w:val="21"/>
              </w:rPr>
              <w:t>0.</w:t>
            </w:r>
            <w:r>
              <w:rPr>
                <w:rFonts w:hint="eastAsia"/>
                <w:szCs w:val="21"/>
              </w:rPr>
              <w:t>175</w:t>
            </w:r>
          </w:p>
        </w:tc>
        <w:tc>
          <w:tcPr>
            <w:tcW w:w="1188" w:type="dxa"/>
            <w:vAlign w:val="center"/>
          </w:tcPr>
          <w:p w:rsidR="002C7C16" w:rsidRDefault="004517D3">
            <w:pPr>
              <w:jc w:val="center"/>
              <w:rPr>
                <w:szCs w:val="21"/>
              </w:rPr>
            </w:pPr>
            <w:r>
              <w:rPr>
                <w:szCs w:val="21"/>
              </w:rPr>
              <w:t>0.</w:t>
            </w:r>
            <w:r>
              <w:rPr>
                <w:rFonts w:hint="eastAsia"/>
                <w:szCs w:val="21"/>
              </w:rPr>
              <w:t>169</w:t>
            </w:r>
          </w:p>
        </w:tc>
      </w:tr>
      <w:tr w:rsidR="002C7C16">
        <w:trPr>
          <w:trHeight w:val="363"/>
          <w:jc w:val="center"/>
        </w:trPr>
        <w:tc>
          <w:tcPr>
            <w:tcW w:w="2581" w:type="dxa"/>
            <w:vAlign w:val="center"/>
          </w:tcPr>
          <w:p w:rsidR="002C7C16" w:rsidRDefault="004517D3">
            <w:pPr>
              <w:snapToGrid w:val="0"/>
              <w:spacing w:line="300" w:lineRule="auto"/>
              <w:jc w:val="center"/>
              <w:rPr>
                <w:szCs w:val="21"/>
              </w:rPr>
            </w:pPr>
            <w:r>
              <w:rPr>
                <w:szCs w:val="21"/>
              </w:rPr>
              <w:t>RSD</w:t>
            </w:r>
            <w:r>
              <w:rPr>
                <w:szCs w:val="21"/>
              </w:rPr>
              <w:t>，</w:t>
            </w:r>
            <w:r>
              <w:rPr>
                <w:szCs w:val="21"/>
              </w:rPr>
              <w:t>%</w:t>
            </w:r>
          </w:p>
        </w:tc>
        <w:tc>
          <w:tcPr>
            <w:tcW w:w="1189" w:type="dxa"/>
            <w:vAlign w:val="center"/>
          </w:tcPr>
          <w:p w:rsidR="002C7C16" w:rsidRDefault="004517D3">
            <w:pPr>
              <w:jc w:val="center"/>
              <w:rPr>
                <w:szCs w:val="21"/>
              </w:rPr>
            </w:pPr>
            <w:r>
              <w:rPr>
                <w:szCs w:val="21"/>
              </w:rPr>
              <w:t>0.58</w:t>
            </w:r>
          </w:p>
        </w:tc>
        <w:tc>
          <w:tcPr>
            <w:tcW w:w="1188" w:type="dxa"/>
            <w:vAlign w:val="center"/>
          </w:tcPr>
          <w:p w:rsidR="002C7C16" w:rsidRDefault="004517D3">
            <w:pPr>
              <w:jc w:val="center"/>
              <w:rPr>
                <w:szCs w:val="21"/>
              </w:rPr>
            </w:pPr>
            <w:r>
              <w:rPr>
                <w:szCs w:val="21"/>
              </w:rPr>
              <w:t>0.49</w:t>
            </w:r>
          </w:p>
        </w:tc>
        <w:tc>
          <w:tcPr>
            <w:tcW w:w="1188" w:type="dxa"/>
            <w:vAlign w:val="center"/>
          </w:tcPr>
          <w:p w:rsidR="002C7C16" w:rsidRDefault="004517D3">
            <w:pPr>
              <w:jc w:val="center"/>
              <w:rPr>
                <w:szCs w:val="21"/>
              </w:rPr>
            </w:pPr>
            <w:r>
              <w:rPr>
                <w:szCs w:val="21"/>
              </w:rPr>
              <w:t>0.23</w:t>
            </w:r>
          </w:p>
        </w:tc>
        <w:tc>
          <w:tcPr>
            <w:tcW w:w="1188" w:type="dxa"/>
            <w:vAlign w:val="center"/>
          </w:tcPr>
          <w:p w:rsidR="002C7C16" w:rsidRDefault="004517D3">
            <w:pPr>
              <w:jc w:val="center"/>
              <w:rPr>
                <w:szCs w:val="21"/>
              </w:rPr>
            </w:pPr>
            <w:r>
              <w:rPr>
                <w:szCs w:val="21"/>
              </w:rPr>
              <w:t>0.99</w:t>
            </w:r>
          </w:p>
        </w:tc>
        <w:tc>
          <w:tcPr>
            <w:tcW w:w="1188" w:type="dxa"/>
            <w:vAlign w:val="center"/>
          </w:tcPr>
          <w:p w:rsidR="002C7C16" w:rsidRDefault="004517D3">
            <w:pPr>
              <w:jc w:val="center"/>
              <w:rPr>
                <w:szCs w:val="21"/>
              </w:rPr>
            </w:pPr>
            <w:r>
              <w:rPr>
                <w:szCs w:val="21"/>
              </w:rPr>
              <w:t>0.40</w:t>
            </w:r>
          </w:p>
        </w:tc>
      </w:tr>
    </w:tbl>
    <w:p w:rsidR="002C7C16" w:rsidRDefault="004517D3">
      <w:pPr>
        <w:rPr>
          <w:szCs w:val="21"/>
        </w:rPr>
      </w:pPr>
      <w:r>
        <w:rPr>
          <w:szCs w:val="21"/>
        </w:rPr>
        <w:t xml:space="preserve">    </w:t>
      </w:r>
      <w:r>
        <w:rPr>
          <w:szCs w:val="21"/>
        </w:rPr>
        <w:t>由表</w:t>
      </w:r>
      <w:r>
        <w:rPr>
          <w:szCs w:val="21"/>
        </w:rPr>
        <w:t>4</w:t>
      </w:r>
      <w:r>
        <w:rPr>
          <w:szCs w:val="21"/>
        </w:rPr>
        <w:t>可以看出，乙炔流量为</w:t>
      </w:r>
      <w:r>
        <w:rPr>
          <w:szCs w:val="21"/>
        </w:rPr>
        <w:t>1.100~1.300L/min</w:t>
      </w:r>
      <w:r>
        <w:rPr>
          <w:szCs w:val="21"/>
        </w:rPr>
        <w:t>时，吸光度变化不大，乙炔流量为</w:t>
      </w:r>
      <w:r>
        <w:rPr>
          <w:szCs w:val="21"/>
        </w:rPr>
        <w:t>1.300L/min</w:t>
      </w:r>
      <w:r>
        <w:rPr>
          <w:szCs w:val="21"/>
        </w:rPr>
        <w:t>时，读数比较稳定，选择乙炔流量为</w:t>
      </w:r>
      <w:r>
        <w:rPr>
          <w:szCs w:val="21"/>
        </w:rPr>
        <w:t>1.300L/min</w:t>
      </w:r>
      <w:r>
        <w:rPr>
          <w:szCs w:val="21"/>
        </w:rPr>
        <w:t>。</w:t>
      </w:r>
    </w:p>
    <w:p w:rsidR="002C7C16" w:rsidRDefault="004517D3">
      <w:pPr>
        <w:rPr>
          <w:color w:val="000000"/>
          <w:szCs w:val="21"/>
        </w:rPr>
      </w:pPr>
      <w:r>
        <w:rPr>
          <w:color w:val="000000"/>
          <w:szCs w:val="21"/>
        </w:rPr>
        <w:t>2.1.4</w:t>
      </w:r>
      <w:r>
        <w:rPr>
          <w:rFonts w:hint="eastAsia"/>
          <w:szCs w:val="21"/>
        </w:rPr>
        <w:t>燃烧头高度</w:t>
      </w:r>
      <w:r>
        <w:rPr>
          <w:color w:val="000000"/>
          <w:szCs w:val="21"/>
        </w:rPr>
        <w:t>选择</w:t>
      </w:r>
    </w:p>
    <w:p w:rsidR="002C7C16" w:rsidRDefault="004517D3">
      <w:pPr>
        <w:rPr>
          <w:color w:val="000000"/>
          <w:szCs w:val="21"/>
        </w:rPr>
      </w:pPr>
      <w:r>
        <w:rPr>
          <w:color w:val="000000"/>
        </w:rPr>
        <w:t xml:space="preserve">    </w:t>
      </w:r>
      <w:r>
        <w:rPr>
          <w:color w:val="000000"/>
        </w:rPr>
        <w:t>固定狭缝宽度</w:t>
      </w:r>
      <w:r>
        <w:rPr>
          <w:color w:val="000000"/>
        </w:rPr>
        <w:t>0.2</w:t>
      </w:r>
      <w:r>
        <w:rPr>
          <w:rFonts w:hint="eastAsia"/>
          <w:color w:val="000000"/>
        </w:rPr>
        <w:t>0</w:t>
      </w:r>
      <w:r>
        <w:rPr>
          <w:color w:val="000000"/>
        </w:rPr>
        <w:t>nm</w:t>
      </w:r>
      <w:r>
        <w:rPr>
          <w:color w:val="000000"/>
        </w:rPr>
        <w:t>，乙炔流量</w:t>
      </w:r>
      <w:r>
        <w:rPr>
          <w:color w:val="000000"/>
        </w:rPr>
        <w:t>1.300L/min</w:t>
      </w:r>
      <w:r>
        <w:rPr>
          <w:color w:val="000000"/>
        </w:rPr>
        <w:t>，灯电流为</w:t>
      </w:r>
      <w:r>
        <w:rPr>
          <w:color w:val="000000"/>
        </w:rPr>
        <w:t>2.0mA</w:t>
      </w:r>
      <w:r>
        <w:rPr>
          <w:color w:val="000000"/>
        </w:rPr>
        <w:t>，改</w:t>
      </w:r>
      <w:r>
        <w:t>变</w:t>
      </w:r>
      <w:r>
        <w:rPr>
          <w:rFonts w:hint="eastAsia"/>
          <w:szCs w:val="21"/>
        </w:rPr>
        <w:t>燃烧头高度</w:t>
      </w:r>
      <w:r>
        <w:rPr>
          <w:color w:val="000000"/>
        </w:rPr>
        <w:t>，结果见表</w:t>
      </w:r>
      <w:r>
        <w:rPr>
          <w:color w:val="000000"/>
        </w:rPr>
        <w:t>5</w:t>
      </w:r>
      <w:r>
        <w:rPr>
          <w:color w:val="000000"/>
        </w:rPr>
        <w:t>。</w:t>
      </w:r>
    </w:p>
    <w:p w:rsidR="002C7C16" w:rsidRDefault="004517D3">
      <w:pPr>
        <w:jc w:val="center"/>
        <w:rPr>
          <w:color w:val="000000"/>
          <w:szCs w:val="21"/>
        </w:rPr>
      </w:pPr>
      <w:r>
        <w:rPr>
          <w:color w:val="000000"/>
          <w:szCs w:val="21"/>
        </w:rPr>
        <w:t>表</w:t>
      </w:r>
      <w:r>
        <w:rPr>
          <w:color w:val="000000"/>
          <w:szCs w:val="21"/>
        </w:rPr>
        <w:t xml:space="preserve">5 </w:t>
      </w:r>
      <w:r>
        <w:rPr>
          <w:szCs w:val="21"/>
        </w:rPr>
        <w:t xml:space="preserve"> </w:t>
      </w:r>
      <w:r>
        <w:rPr>
          <w:rFonts w:hint="eastAsia"/>
          <w:szCs w:val="21"/>
        </w:rPr>
        <w:t>燃烧头高度</w:t>
      </w:r>
      <w:r>
        <w:rPr>
          <w:color w:val="000000"/>
          <w:szCs w:val="21"/>
        </w:rPr>
        <w:t>的选择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2"/>
        <w:gridCol w:w="1212"/>
        <w:gridCol w:w="1212"/>
        <w:gridCol w:w="1212"/>
        <w:gridCol w:w="1212"/>
        <w:gridCol w:w="1212"/>
      </w:tblGrid>
      <w:tr w:rsidR="002C7C16">
        <w:trPr>
          <w:trHeight w:val="381"/>
          <w:jc w:val="center"/>
        </w:trPr>
        <w:tc>
          <w:tcPr>
            <w:tcW w:w="2462" w:type="dxa"/>
            <w:vAlign w:val="center"/>
          </w:tcPr>
          <w:p w:rsidR="002C7C16" w:rsidRDefault="004517D3">
            <w:pPr>
              <w:snapToGrid w:val="0"/>
              <w:spacing w:line="300" w:lineRule="auto"/>
              <w:jc w:val="center"/>
              <w:rPr>
                <w:szCs w:val="21"/>
              </w:rPr>
            </w:pPr>
            <w:r>
              <w:rPr>
                <w:rFonts w:hint="eastAsia"/>
                <w:szCs w:val="21"/>
              </w:rPr>
              <w:t>燃烧头高度</w:t>
            </w:r>
            <w:r>
              <w:rPr>
                <w:szCs w:val="21"/>
              </w:rPr>
              <w:t>，</w:t>
            </w:r>
            <w:r>
              <w:rPr>
                <w:szCs w:val="21"/>
              </w:rPr>
              <w:t>mm</w:t>
            </w:r>
          </w:p>
        </w:tc>
        <w:tc>
          <w:tcPr>
            <w:tcW w:w="1212" w:type="dxa"/>
            <w:vAlign w:val="center"/>
          </w:tcPr>
          <w:p w:rsidR="002C7C16" w:rsidRDefault="004517D3">
            <w:pPr>
              <w:snapToGrid w:val="0"/>
              <w:spacing w:line="300" w:lineRule="auto"/>
              <w:jc w:val="center"/>
              <w:rPr>
                <w:szCs w:val="21"/>
              </w:rPr>
            </w:pPr>
            <w:r>
              <w:rPr>
                <w:rFonts w:hint="eastAsia"/>
                <w:szCs w:val="21"/>
              </w:rPr>
              <w:t>3</w:t>
            </w:r>
          </w:p>
        </w:tc>
        <w:tc>
          <w:tcPr>
            <w:tcW w:w="1212" w:type="dxa"/>
            <w:vAlign w:val="center"/>
          </w:tcPr>
          <w:p w:rsidR="002C7C16" w:rsidRDefault="004517D3">
            <w:pPr>
              <w:snapToGrid w:val="0"/>
              <w:spacing w:line="300" w:lineRule="auto"/>
              <w:jc w:val="center"/>
              <w:rPr>
                <w:szCs w:val="21"/>
              </w:rPr>
            </w:pPr>
            <w:r>
              <w:rPr>
                <w:rFonts w:hint="eastAsia"/>
                <w:szCs w:val="21"/>
              </w:rPr>
              <w:t>4</w:t>
            </w:r>
          </w:p>
        </w:tc>
        <w:tc>
          <w:tcPr>
            <w:tcW w:w="1212" w:type="dxa"/>
            <w:vAlign w:val="center"/>
          </w:tcPr>
          <w:p w:rsidR="002C7C16" w:rsidRDefault="004517D3">
            <w:pPr>
              <w:snapToGrid w:val="0"/>
              <w:spacing w:line="300" w:lineRule="auto"/>
              <w:jc w:val="center"/>
              <w:rPr>
                <w:szCs w:val="21"/>
              </w:rPr>
            </w:pPr>
            <w:r>
              <w:rPr>
                <w:rFonts w:hint="eastAsia"/>
                <w:szCs w:val="21"/>
              </w:rPr>
              <w:t>5</w:t>
            </w:r>
          </w:p>
        </w:tc>
        <w:tc>
          <w:tcPr>
            <w:tcW w:w="1212" w:type="dxa"/>
            <w:vAlign w:val="center"/>
          </w:tcPr>
          <w:p w:rsidR="002C7C16" w:rsidRDefault="004517D3">
            <w:pPr>
              <w:snapToGrid w:val="0"/>
              <w:spacing w:line="300" w:lineRule="auto"/>
              <w:jc w:val="center"/>
              <w:rPr>
                <w:szCs w:val="21"/>
              </w:rPr>
            </w:pPr>
            <w:r>
              <w:rPr>
                <w:rFonts w:hint="eastAsia"/>
                <w:szCs w:val="21"/>
              </w:rPr>
              <w:t>6</w:t>
            </w:r>
          </w:p>
        </w:tc>
        <w:tc>
          <w:tcPr>
            <w:tcW w:w="1212" w:type="dxa"/>
            <w:vAlign w:val="center"/>
          </w:tcPr>
          <w:p w:rsidR="002C7C16" w:rsidRDefault="004517D3">
            <w:pPr>
              <w:snapToGrid w:val="0"/>
              <w:spacing w:line="300" w:lineRule="auto"/>
              <w:jc w:val="center"/>
              <w:rPr>
                <w:szCs w:val="21"/>
              </w:rPr>
            </w:pPr>
            <w:r>
              <w:rPr>
                <w:rFonts w:hint="eastAsia"/>
                <w:szCs w:val="21"/>
              </w:rPr>
              <w:t>7</w:t>
            </w:r>
          </w:p>
        </w:tc>
      </w:tr>
      <w:tr w:rsidR="002C7C16">
        <w:trPr>
          <w:trHeight w:val="229"/>
          <w:jc w:val="center"/>
        </w:trPr>
        <w:tc>
          <w:tcPr>
            <w:tcW w:w="2462" w:type="dxa"/>
            <w:vAlign w:val="center"/>
          </w:tcPr>
          <w:p w:rsidR="002C7C16" w:rsidRDefault="004517D3">
            <w:pPr>
              <w:snapToGrid w:val="0"/>
              <w:spacing w:line="300" w:lineRule="auto"/>
              <w:jc w:val="center"/>
              <w:rPr>
                <w:szCs w:val="21"/>
              </w:rPr>
            </w:pPr>
            <w:r>
              <w:rPr>
                <w:szCs w:val="21"/>
              </w:rPr>
              <w:t>0.</w:t>
            </w:r>
            <w:r>
              <w:rPr>
                <w:rFonts w:hint="eastAsia"/>
                <w:szCs w:val="21"/>
              </w:rPr>
              <w:t>600</w:t>
            </w:r>
            <w:r>
              <w:rPr>
                <w:szCs w:val="21"/>
              </w:rPr>
              <w:t>μg/mL</w:t>
            </w:r>
            <w:r>
              <w:rPr>
                <w:szCs w:val="21"/>
              </w:rPr>
              <w:t>锌吸光度，</w:t>
            </w:r>
            <w:r>
              <w:rPr>
                <w:szCs w:val="21"/>
              </w:rPr>
              <w:t>A</w:t>
            </w:r>
          </w:p>
        </w:tc>
        <w:tc>
          <w:tcPr>
            <w:tcW w:w="1212" w:type="dxa"/>
          </w:tcPr>
          <w:p w:rsidR="002C7C16" w:rsidRDefault="004517D3">
            <w:pPr>
              <w:jc w:val="center"/>
              <w:rPr>
                <w:szCs w:val="21"/>
              </w:rPr>
            </w:pPr>
            <w:r>
              <w:rPr>
                <w:szCs w:val="21"/>
              </w:rPr>
              <w:t>0.</w:t>
            </w:r>
            <w:r>
              <w:rPr>
                <w:rFonts w:hint="eastAsia"/>
                <w:szCs w:val="21"/>
              </w:rPr>
              <w:t>182</w:t>
            </w:r>
          </w:p>
        </w:tc>
        <w:tc>
          <w:tcPr>
            <w:tcW w:w="1212" w:type="dxa"/>
          </w:tcPr>
          <w:p w:rsidR="002C7C16" w:rsidRDefault="004517D3">
            <w:pPr>
              <w:jc w:val="center"/>
              <w:rPr>
                <w:szCs w:val="21"/>
              </w:rPr>
            </w:pPr>
            <w:r>
              <w:rPr>
                <w:szCs w:val="21"/>
              </w:rPr>
              <w:t>0.</w:t>
            </w:r>
            <w:r>
              <w:rPr>
                <w:rFonts w:hint="eastAsia"/>
                <w:szCs w:val="21"/>
              </w:rPr>
              <w:t>181</w:t>
            </w:r>
          </w:p>
        </w:tc>
        <w:tc>
          <w:tcPr>
            <w:tcW w:w="1212" w:type="dxa"/>
          </w:tcPr>
          <w:p w:rsidR="002C7C16" w:rsidRDefault="004517D3">
            <w:pPr>
              <w:jc w:val="center"/>
              <w:rPr>
                <w:szCs w:val="21"/>
              </w:rPr>
            </w:pPr>
            <w:r>
              <w:rPr>
                <w:rFonts w:hint="eastAsia"/>
                <w:szCs w:val="21"/>
              </w:rPr>
              <w:t>0.183</w:t>
            </w:r>
          </w:p>
        </w:tc>
        <w:tc>
          <w:tcPr>
            <w:tcW w:w="1212" w:type="dxa"/>
          </w:tcPr>
          <w:p w:rsidR="002C7C16" w:rsidRDefault="004517D3">
            <w:pPr>
              <w:jc w:val="center"/>
              <w:rPr>
                <w:szCs w:val="21"/>
              </w:rPr>
            </w:pPr>
            <w:r>
              <w:rPr>
                <w:rFonts w:hint="eastAsia"/>
                <w:szCs w:val="21"/>
              </w:rPr>
              <w:t>0.181</w:t>
            </w:r>
          </w:p>
        </w:tc>
        <w:tc>
          <w:tcPr>
            <w:tcW w:w="1212" w:type="dxa"/>
          </w:tcPr>
          <w:p w:rsidR="002C7C16" w:rsidRDefault="004517D3">
            <w:pPr>
              <w:jc w:val="center"/>
              <w:rPr>
                <w:szCs w:val="21"/>
              </w:rPr>
            </w:pPr>
            <w:r>
              <w:rPr>
                <w:rFonts w:hint="eastAsia"/>
                <w:szCs w:val="21"/>
              </w:rPr>
              <w:t>0.183</w:t>
            </w:r>
          </w:p>
        </w:tc>
      </w:tr>
      <w:tr w:rsidR="002C7C16">
        <w:trPr>
          <w:trHeight w:val="229"/>
          <w:jc w:val="center"/>
        </w:trPr>
        <w:tc>
          <w:tcPr>
            <w:tcW w:w="2462" w:type="dxa"/>
            <w:vAlign w:val="center"/>
          </w:tcPr>
          <w:p w:rsidR="002C7C16" w:rsidRDefault="004517D3">
            <w:pPr>
              <w:snapToGrid w:val="0"/>
              <w:spacing w:line="300" w:lineRule="auto"/>
              <w:jc w:val="center"/>
              <w:rPr>
                <w:szCs w:val="21"/>
              </w:rPr>
            </w:pPr>
            <w:r>
              <w:rPr>
                <w:szCs w:val="21"/>
              </w:rPr>
              <w:t>RSD</w:t>
            </w:r>
            <w:r>
              <w:rPr>
                <w:szCs w:val="21"/>
              </w:rPr>
              <w:t>，</w:t>
            </w:r>
            <w:r>
              <w:rPr>
                <w:szCs w:val="21"/>
              </w:rPr>
              <w:t>%</w:t>
            </w:r>
          </w:p>
        </w:tc>
        <w:tc>
          <w:tcPr>
            <w:tcW w:w="1212" w:type="dxa"/>
          </w:tcPr>
          <w:p w:rsidR="002C7C16" w:rsidRDefault="004517D3">
            <w:pPr>
              <w:jc w:val="center"/>
              <w:rPr>
                <w:szCs w:val="21"/>
              </w:rPr>
            </w:pPr>
            <w:r>
              <w:rPr>
                <w:szCs w:val="21"/>
              </w:rPr>
              <w:t>0.</w:t>
            </w:r>
            <w:r>
              <w:rPr>
                <w:rFonts w:hint="eastAsia"/>
                <w:szCs w:val="21"/>
              </w:rPr>
              <w:t>80</w:t>
            </w:r>
          </w:p>
        </w:tc>
        <w:tc>
          <w:tcPr>
            <w:tcW w:w="1212" w:type="dxa"/>
          </w:tcPr>
          <w:p w:rsidR="002C7C16" w:rsidRDefault="004517D3">
            <w:pPr>
              <w:jc w:val="center"/>
              <w:rPr>
                <w:szCs w:val="21"/>
              </w:rPr>
            </w:pPr>
            <w:r>
              <w:rPr>
                <w:rFonts w:hint="eastAsia"/>
                <w:szCs w:val="21"/>
              </w:rPr>
              <w:t>1.11</w:t>
            </w:r>
          </w:p>
        </w:tc>
        <w:tc>
          <w:tcPr>
            <w:tcW w:w="1212" w:type="dxa"/>
          </w:tcPr>
          <w:p w:rsidR="002C7C16" w:rsidRDefault="004517D3">
            <w:pPr>
              <w:jc w:val="center"/>
              <w:rPr>
                <w:szCs w:val="21"/>
              </w:rPr>
            </w:pPr>
            <w:r>
              <w:rPr>
                <w:rFonts w:hint="eastAsia"/>
                <w:szCs w:val="21"/>
              </w:rPr>
              <w:t>0.32</w:t>
            </w:r>
          </w:p>
        </w:tc>
        <w:tc>
          <w:tcPr>
            <w:tcW w:w="1212" w:type="dxa"/>
          </w:tcPr>
          <w:p w:rsidR="002C7C16" w:rsidRDefault="004517D3">
            <w:pPr>
              <w:jc w:val="center"/>
              <w:rPr>
                <w:szCs w:val="21"/>
              </w:rPr>
            </w:pPr>
            <w:r>
              <w:rPr>
                <w:rFonts w:hint="eastAsia"/>
                <w:szCs w:val="21"/>
              </w:rPr>
              <w:t>0.72</w:t>
            </w:r>
          </w:p>
        </w:tc>
        <w:tc>
          <w:tcPr>
            <w:tcW w:w="1212" w:type="dxa"/>
          </w:tcPr>
          <w:p w:rsidR="002C7C16" w:rsidRDefault="004517D3">
            <w:pPr>
              <w:jc w:val="center"/>
              <w:rPr>
                <w:szCs w:val="21"/>
              </w:rPr>
            </w:pPr>
            <w:r>
              <w:rPr>
                <w:rFonts w:hint="eastAsia"/>
                <w:szCs w:val="21"/>
              </w:rPr>
              <w:t>1.12</w:t>
            </w:r>
          </w:p>
        </w:tc>
      </w:tr>
    </w:tbl>
    <w:p w:rsidR="002C7C16" w:rsidRDefault="004517D3">
      <w:pPr>
        <w:ind w:firstLine="420"/>
        <w:rPr>
          <w:szCs w:val="21"/>
        </w:rPr>
      </w:pPr>
      <w:r>
        <w:rPr>
          <w:szCs w:val="21"/>
        </w:rPr>
        <w:t>由表</w:t>
      </w:r>
      <w:r>
        <w:rPr>
          <w:szCs w:val="21"/>
        </w:rPr>
        <w:t>5</w:t>
      </w:r>
      <w:r>
        <w:rPr>
          <w:szCs w:val="21"/>
        </w:rPr>
        <w:t>可以看出：</w:t>
      </w:r>
      <w:r>
        <w:rPr>
          <w:rFonts w:hint="eastAsia"/>
          <w:szCs w:val="21"/>
        </w:rPr>
        <w:t>燃烧头高度选择</w:t>
      </w:r>
      <w:r>
        <w:rPr>
          <w:rFonts w:hint="eastAsia"/>
          <w:szCs w:val="21"/>
        </w:rPr>
        <w:t>3~7mm</w:t>
      </w:r>
      <w:r>
        <w:rPr>
          <w:szCs w:val="21"/>
        </w:rPr>
        <w:t>，对吸光度影响不大，</w:t>
      </w:r>
      <w:r>
        <w:rPr>
          <w:rFonts w:hint="eastAsia"/>
          <w:szCs w:val="21"/>
        </w:rPr>
        <w:t>燃烧头高度为</w:t>
      </w:r>
      <w:r>
        <w:rPr>
          <w:rFonts w:hint="eastAsia"/>
          <w:szCs w:val="21"/>
        </w:rPr>
        <w:t>5mm</w:t>
      </w:r>
      <w:r>
        <w:rPr>
          <w:rFonts w:hint="eastAsia"/>
          <w:szCs w:val="21"/>
        </w:rPr>
        <w:t>时，读数比较稳定</w:t>
      </w:r>
      <w:r>
        <w:rPr>
          <w:szCs w:val="21"/>
        </w:rPr>
        <w:t>，实验选择</w:t>
      </w:r>
      <w:r>
        <w:rPr>
          <w:rFonts w:hint="eastAsia"/>
          <w:szCs w:val="21"/>
        </w:rPr>
        <w:t>燃烧头高度为</w:t>
      </w:r>
      <w:r>
        <w:rPr>
          <w:rFonts w:hint="eastAsia"/>
          <w:szCs w:val="21"/>
        </w:rPr>
        <w:t>5mm</w:t>
      </w:r>
      <w:r>
        <w:rPr>
          <w:szCs w:val="21"/>
        </w:rPr>
        <w:t>。</w:t>
      </w:r>
    </w:p>
    <w:p w:rsidR="002C7C16" w:rsidRDefault="004517D3">
      <w:pPr>
        <w:rPr>
          <w:szCs w:val="21"/>
        </w:rPr>
      </w:pPr>
      <w:r>
        <w:rPr>
          <w:szCs w:val="21"/>
        </w:rPr>
        <w:t>2.1.</w:t>
      </w:r>
      <w:r>
        <w:rPr>
          <w:rFonts w:hint="eastAsia"/>
          <w:szCs w:val="21"/>
        </w:rPr>
        <w:t>5</w:t>
      </w:r>
      <w:r>
        <w:rPr>
          <w:szCs w:val="21"/>
        </w:rPr>
        <w:t xml:space="preserve"> </w:t>
      </w:r>
      <w:r>
        <w:rPr>
          <w:szCs w:val="21"/>
        </w:rPr>
        <w:t>综合选择</w:t>
      </w:r>
    </w:p>
    <w:p w:rsidR="002C7C16" w:rsidRDefault="004517D3">
      <w:pPr>
        <w:rPr>
          <w:szCs w:val="21"/>
        </w:rPr>
      </w:pPr>
      <w:r>
        <w:rPr>
          <w:szCs w:val="21"/>
        </w:rPr>
        <w:t xml:space="preserve">   </w:t>
      </w:r>
      <w:r>
        <w:rPr>
          <w:szCs w:val="21"/>
        </w:rPr>
        <w:t>通过上述实验，确定镉测定的最佳仪器条件，结果见表</w:t>
      </w:r>
      <w:r>
        <w:rPr>
          <w:rFonts w:hint="eastAsia"/>
          <w:szCs w:val="21"/>
        </w:rPr>
        <w:t>6</w:t>
      </w:r>
      <w:r>
        <w:rPr>
          <w:szCs w:val="21"/>
        </w:rPr>
        <w:t>。</w:t>
      </w:r>
    </w:p>
    <w:p w:rsidR="002C7C16" w:rsidRDefault="004517D3">
      <w:pPr>
        <w:jc w:val="center"/>
        <w:rPr>
          <w:szCs w:val="21"/>
        </w:rPr>
      </w:pPr>
      <w:r>
        <w:rPr>
          <w:szCs w:val="21"/>
        </w:rPr>
        <w:t>表</w:t>
      </w:r>
      <w:r>
        <w:rPr>
          <w:rFonts w:hint="eastAsia"/>
          <w:szCs w:val="21"/>
        </w:rPr>
        <w:t>6</w:t>
      </w:r>
      <w:r>
        <w:rPr>
          <w:szCs w:val="21"/>
        </w:rPr>
        <w:t xml:space="preserve">  </w:t>
      </w:r>
      <w:r>
        <w:rPr>
          <w:szCs w:val="21"/>
        </w:rPr>
        <w:t>最佳仪器条件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345"/>
        <w:gridCol w:w="1483"/>
        <w:gridCol w:w="1967"/>
        <w:gridCol w:w="1266"/>
        <w:gridCol w:w="1761"/>
      </w:tblGrid>
      <w:tr w:rsidR="002C7C16">
        <w:trPr>
          <w:trHeight w:val="446"/>
          <w:jc w:val="center"/>
        </w:trPr>
        <w:tc>
          <w:tcPr>
            <w:tcW w:w="700" w:type="dxa"/>
            <w:vAlign w:val="center"/>
          </w:tcPr>
          <w:p w:rsidR="002C7C16" w:rsidRDefault="004517D3">
            <w:pPr>
              <w:jc w:val="center"/>
              <w:rPr>
                <w:szCs w:val="21"/>
              </w:rPr>
            </w:pPr>
            <w:r>
              <w:rPr>
                <w:szCs w:val="21"/>
              </w:rPr>
              <w:t>元素</w:t>
            </w:r>
          </w:p>
        </w:tc>
        <w:tc>
          <w:tcPr>
            <w:tcW w:w="1345" w:type="dxa"/>
            <w:vAlign w:val="center"/>
          </w:tcPr>
          <w:p w:rsidR="002C7C16" w:rsidRDefault="004517D3">
            <w:pPr>
              <w:jc w:val="center"/>
              <w:rPr>
                <w:szCs w:val="21"/>
              </w:rPr>
            </w:pPr>
            <w:r>
              <w:rPr>
                <w:szCs w:val="21"/>
              </w:rPr>
              <w:t>波长（</w:t>
            </w:r>
            <w:r>
              <w:rPr>
                <w:szCs w:val="21"/>
              </w:rPr>
              <w:t>nm</w:t>
            </w:r>
            <w:r>
              <w:rPr>
                <w:szCs w:val="21"/>
              </w:rPr>
              <w:t>）</w:t>
            </w:r>
          </w:p>
        </w:tc>
        <w:tc>
          <w:tcPr>
            <w:tcW w:w="1483" w:type="dxa"/>
            <w:vAlign w:val="center"/>
          </w:tcPr>
          <w:p w:rsidR="002C7C16" w:rsidRDefault="004517D3">
            <w:pPr>
              <w:jc w:val="center"/>
              <w:rPr>
                <w:szCs w:val="21"/>
              </w:rPr>
            </w:pPr>
            <w:r>
              <w:rPr>
                <w:szCs w:val="21"/>
              </w:rPr>
              <w:t>灯电流（</w:t>
            </w:r>
            <w:proofErr w:type="spellStart"/>
            <w:r>
              <w:rPr>
                <w:szCs w:val="21"/>
              </w:rPr>
              <w:t>mA</w:t>
            </w:r>
            <w:proofErr w:type="spellEnd"/>
            <w:r>
              <w:rPr>
                <w:szCs w:val="21"/>
              </w:rPr>
              <w:t>）</w:t>
            </w:r>
          </w:p>
        </w:tc>
        <w:tc>
          <w:tcPr>
            <w:tcW w:w="1967" w:type="dxa"/>
            <w:vAlign w:val="center"/>
          </w:tcPr>
          <w:p w:rsidR="002C7C16" w:rsidRDefault="004517D3">
            <w:pPr>
              <w:jc w:val="center"/>
              <w:rPr>
                <w:szCs w:val="21"/>
              </w:rPr>
            </w:pPr>
            <w:r>
              <w:rPr>
                <w:szCs w:val="21"/>
              </w:rPr>
              <w:t>乙炔流量</w:t>
            </w:r>
            <w:r>
              <w:rPr>
                <w:szCs w:val="21"/>
              </w:rPr>
              <w:t>(L/min)</w:t>
            </w:r>
          </w:p>
        </w:tc>
        <w:tc>
          <w:tcPr>
            <w:tcW w:w="1266" w:type="dxa"/>
            <w:vAlign w:val="center"/>
          </w:tcPr>
          <w:p w:rsidR="002C7C16" w:rsidRDefault="004517D3">
            <w:pPr>
              <w:jc w:val="center"/>
              <w:rPr>
                <w:szCs w:val="21"/>
              </w:rPr>
            </w:pPr>
            <w:r>
              <w:rPr>
                <w:rFonts w:hint="eastAsia"/>
                <w:szCs w:val="21"/>
              </w:rPr>
              <w:t>狭缝宽度</w:t>
            </w:r>
            <w:r>
              <w:rPr>
                <w:szCs w:val="21"/>
              </w:rPr>
              <w:t>（</w:t>
            </w:r>
            <w:r>
              <w:rPr>
                <w:szCs w:val="21"/>
              </w:rPr>
              <w:t>nm</w:t>
            </w:r>
            <w:r>
              <w:rPr>
                <w:szCs w:val="21"/>
              </w:rPr>
              <w:t>）</w:t>
            </w:r>
          </w:p>
        </w:tc>
        <w:tc>
          <w:tcPr>
            <w:tcW w:w="1761" w:type="dxa"/>
            <w:vAlign w:val="center"/>
          </w:tcPr>
          <w:p w:rsidR="002C7C16" w:rsidRDefault="004517D3">
            <w:pPr>
              <w:jc w:val="center"/>
              <w:rPr>
                <w:szCs w:val="21"/>
              </w:rPr>
            </w:pPr>
            <w:r>
              <w:rPr>
                <w:rFonts w:hint="eastAsia"/>
                <w:szCs w:val="21"/>
              </w:rPr>
              <w:t>燃烧头高度（</w:t>
            </w:r>
            <w:r>
              <w:rPr>
                <w:rFonts w:hint="eastAsia"/>
                <w:szCs w:val="21"/>
              </w:rPr>
              <w:t>mm</w:t>
            </w:r>
            <w:r>
              <w:rPr>
                <w:rFonts w:hint="eastAsia"/>
                <w:szCs w:val="21"/>
              </w:rPr>
              <w:t>）</w:t>
            </w:r>
          </w:p>
        </w:tc>
      </w:tr>
      <w:tr w:rsidR="002C7C16">
        <w:trPr>
          <w:jc w:val="center"/>
        </w:trPr>
        <w:tc>
          <w:tcPr>
            <w:tcW w:w="700" w:type="dxa"/>
            <w:vAlign w:val="center"/>
          </w:tcPr>
          <w:p w:rsidR="002C7C16" w:rsidRDefault="004517D3">
            <w:pPr>
              <w:jc w:val="center"/>
              <w:rPr>
                <w:szCs w:val="21"/>
              </w:rPr>
            </w:pPr>
            <w:proofErr w:type="spellStart"/>
            <w:r>
              <w:rPr>
                <w:szCs w:val="21"/>
              </w:rPr>
              <w:t>Cd</w:t>
            </w:r>
            <w:proofErr w:type="spellEnd"/>
          </w:p>
        </w:tc>
        <w:tc>
          <w:tcPr>
            <w:tcW w:w="1345" w:type="dxa"/>
            <w:vAlign w:val="center"/>
          </w:tcPr>
          <w:p w:rsidR="002C7C16" w:rsidRDefault="004517D3">
            <w:pPr>
              <w:jc w:val="center"/>
              <w:rPr>
                <w:szCs w:val="21"/>
              </w:rPr>
            </w:pPr>
            <w:r>
              <w:rPr>
                <w:szCs w:val="21"/>
              </w:rPr>
              <w:t>228.8</w:t>
            </w:r>
          </w:p>
        </w:tc>
        <w:tc>
          <w:tcPr>
            <w:tcW w:w="1483" w:type="dxa"/>
            <w:vAlign w:val="center"/>
          </w:tcPr>
          <w:p w:rsidR="002C7C16" w:rsidRDefault="004517D3">
            <w:pPr>
              <w:jc w:val="center"/>
              <w:rPr>
                <w:szCs w:val="21"/>
              </w:rPr>
            </w:pPr>
            <w:r>
              <w:rPr>
                <w:szCs w:val="21"/>
              </w:rPr>
              <w:t>2.0</w:t>
            </w:r>
          </w:p>
        </w:tc>
        <w:tc>
          <w:tcPr>
            <w:tcW w:w="1967" w:type="dxa"/>
            <w:vAlign w:val="center"/>
          </w:tcPr>
          <w:p w:rsidR="002C7C16" w:rsidRDefault="004517D3">
            <w:pPr>
              <w:jc w:val="center"/>
              <w:rPr>
                <w:szCs w:val="21"/>
              </w:rPr>
            </w:pPr>
            <w:r>
              <w:rPr>
                <w:szCs w:val="21"/>
              </w:rPr>
              <w:t>1.3</w:t>
            </w:r>
            <w:r>
              <w:rPr>
                <w:rFonts w:hint="eastAsia"/>
                <w:szCs w:val="21"/>
              </w:rPr>
              <w:t>00</w:t>
            </w:r>
          </w:p>
        </w:tc>
        <w:tc>
          <w:tcPr>
            <w:tcW w:w="1266" w:type="dxa"/>
            <w:vAlign w:val="center"/>
          </w:tcPr>
          <w:p w:rsidR="002C7C16" w:rsidRDefault="004517D3">
            <w:pPr>
              <w:jc w:val="center"/>
              <w:rPr>
                <w:szCs w:val="21"/>
              </w:rPr>
            </w:pPr>
            <w:r>
              <w:rPr>
                <w:szCs w:val="21"/>
              </w:rPr>
              <w:t>0.2</w:t>
            </w:r>
            <w:r>
              <w:rPr>
                <w:rFonts w:hint="eastAsia"/>
                <w:szCs w:val="21"/>
              </w:rPr>
              <w:t>0</w:t>
            </w:r>
          </w:p>
        </w:tc>
        <w:tc>
          <w:tcPr>
            <w:tcW w:w="1761" w:type="dxa"/>
            <w:vAlign w:val="center"/>
          </w:tcPr>
          <w:p w:rsidR="002C7C16" w:rsidRDefault="004517D3">
            <w:pPr>
              <w:jc w:val="center"/>
              <w:rPr>
                <w:szCs w:val="21"/>
              </w:rPr>
            </w:pPr>
            <w:r>
              <w:rPr>
                <w:rFonts w:hint="eastAsia"/>
                <w:szCs w:val="21"/>
              </w:rPr>
              <w:t>5</w:t>
            </w:r>
          </w:p>
        </w:tc>
      </w:tr>
    </w:tbl>
    <w:p w:rsidR="002C7C16" w:rsidRDefault="004517D3">
      <w:pPr>
        <w:adjustRightInd w:val="0"/>
        <w:snapToGrid w:val="0"/>
        <w:spacing w:before="50" w:after="50"/>
        <w:rPr>
          <w:rFonts w:eastAsia="黑体"/>
          <w:bCs/>
          <w:color w:val="000000"/>
          <w:szCs w:val="21"/>
        </w:rPr>
      </w:pPr>
      <w:r>
        <w:rPr>
          <w:rFonts w:eastAsia="黑体"/>
          <w:bCs/>
          <w:color w:val="000000"/>
          <w:szCs w:val="21"/>
        </w:rPr>
        <w:t xml:space="preserve">2.2 </w:t>
      </w:r>
      <w:r>
        <w:rPr>
          <w:rFonts w:eastAsia="黑体"/>
          <w:bCs/>
          <w:color w:val="000000"/>
          <w:szCs w:val="21"/>
        </w:rPr>
        <w:t>仪器的综合性能</w:t>
      </w:r>
    </w:p>
    <w:p w:rsidR="002C7C16" w:rsidRDefault="004517D3">
      <w:pPr>
        <w:rPr>
          <w:szCs w:val="21"/>
        </w:rPr>
      </w:pPr>
      <w:r>
        <w:rPr>
          <w:szCs w:val="21"/>
        </w:rPr>
        <w:t xml:space="preserve">   </w:t>
      </w:r>
      <w:r>
        <w:rPr>
          <w:szCs w:val="21"/>
        </w:rPr>
        <w:t>在选定的最佳工作条件下，测定系列镉标准溶液的吸光度，结果见表</w:t>
      </w:r>
      <w:r>
        <w:rPr>
          <w:rFonts w:hint="eastAsia"/>
          <w:szCs w:val="21"/>
        </w:rPr>
        <w:t>7</w:t>
      </w:r>
      <w:r>
        <w:rPr>
          <w:szCs w:val="21"/>
        </w:rPr>
        <w:t>。</w:t>
      </w:r>
    </w:p>
    <w:p w:rsidR="002C7C16" w:rsidRDefault="004517D3">
      <w:pPr>
        <w:jc w:val="center"/>
        <w:rPr>
          <w:szCs w:val="21"/>
        </w:rPr>
      </w:pPr>
      <w:r>
        <w:rPr>
          <w:szCs w:val="21"/>
        </w:rPr>
        <w:t>表</w:t>
      </w:r>
      <w:r>
        <w:rPr>
          <w:rFonts w:hint="eastAsia"/>
          <w:szCs w:val="21"/>
        </w:rPr>
        <w:t>7</w:t>
      </w:r>
      <w:r>
        <w:rPr>
          <w:szCs w:val="21"/>
        </w:rPr>
        <w:t xml:space="preserve">  </w:t>
      </w:r>
      <w:r>
        <w:rPr>
          <w:szCs w:val="21"/>
        </w:rPr>
        <w:t>工作曲线测定结果</w:t>
      </w:r>
    </w:p>
    <w:tbl>
      <w:tblPr>
        <w:tblpPr w:leftFromText="180" w:rightFromText="180" w:vertAnchor="text" w:horzAnchor="page" w:tblpXSpec="center" w:tblpY="296"/>
        <w:tblOverlap w:val="neve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66"/>
        <w:gridCol w:w="1166"/>
        <w:gridCol w:w="1166"/>
        <w:gridCol w:w="1166"/>
        <w:gridCol w:w="1166"/>
        <w:gridCol w:w="1166"/>
      </w:tblGrid>
      <w:tr w:rsidR="002C7C16">
        <w:trPr>
          <w:trHeight w:val="363"/>
          <w:jc w:val="center"/>
        </w:trPr>
        <w:tc>
          <w:tcPr>
            <w:tcW w:w="1526" w:type="dxa"/>
            <w:vAlign w:val="center"/>
          </w:tcPr>
          <w:p w:rsidR="002C7C16" w:rsidRDefault="004517D3">
            <w:pPr>
              <w:jc w:val="center"/>
              <w:rPr>
                <w:szCs w:val="21"/>
              </w:rPr>
            </w:pPr>
            <w:proofErr w:type="spellStart"/>
            <w:r>
              <w:rPr>
                <w:szCs w:val="21"/>
              </w:rPr>
              <w:t>Cd</w:t>
            </w:r>
            <w:proofErr w:type="spellEnd"/>
            <w:r>
              <w:rPr>
                <w:szCs w:val="21"/>
              </w:rPr>
              <w:t>，</w:t>
            </w:r>
            <w:proofErr w:type="spellStart"/>
            <w:r>
              <w:rPr>
                <w:szCs w:val="21"/>
              </w:rPr>
              <w:t>μg/mL</w:t>
            </w:r>
            <w:proofErr w:type="spellEnd"/>
          </w:p>
        </w:tc>
        <w:tc>
          <w:tcPr>
            <w:tcW w:w="1166" w:type="dxa"/>
            <w:vAlign w:val="center"/>
          </w:tcPr>
          <w:p w:rsidR="002C7C16" w:rsidRDefault="004517D3">
            <w:pPr>
              <w:jc w:val="center"/>
              <w:rPr>
                <w:szCs w:val="21"/>
              </w:rPr>
            </w:pPr>
            <w:r>
              <w:rPr>
                <w:szCs w:val="21"/>
              </w:rPr>
              <w:t>0.00</w:t>
            </w:r>
            <w:r>
              <w:rPr>
                <w:rFonts w:hint="eastAsia"/>
                <w:szCs w:val="21"/>
              </w:rPr>
              <w:t>0</w:t>
            </w:r>
          </w:p>
        </w:tc>
        <w:tc>
          <w:tcPr>
            <w:tcW w:w="1166" w:type="dxa"/>
            <w:vAlign w:val="center"/>
          </w:tcPr>
          <w:p w:rsidR="002C7C16" w:rsidRDefault="004517D3">
            <w:pPr>
              <w:jc w:val="center"/>
              <w:rPr>
                <w:szCs w:val="21"/>
              </w:rPr>
            </w:pPr>
            <w:r>
              <w:rPr>
                <w:szCs w:val="21"/>
              </w:rPr>
              <w:t>0.20</w:t>
            </w:r>
            <w:r>
              <w:rPr>
                <w:rFonts w:hint="eastAsia"/>
                <w:szCs w:val="21"/>
              </w:rPr>
              <w:t>0</w:t>
            </w:r>
          </w:p>
        </w:tc>
        <w:tc>
          <w:tcPr>
            <w:tcW w:w="1166" w:type="dxa"/>
            <w:vAlign w:val="center"/>
          </w:tcPr>
          <w:p w:rsidR="002C7C16" w:rsidRDefault="004517D3">
            <w:pPr>
              <w:jc w:val="center"/>
              <w:rPr>
                <w:szCs w:val="21"/>
              </w:rPr>
            </w:pPr>
            <w:r>
              <w:rPr>
                <w:szCs w:val="21"/>
              </w:rPr>
              <w:t>0.40</w:t>
            </w:r>
            <w:r>
              <w:rPr>
                <w:rFonts w:hint="eastAsia"/>
                <w:szCs w:val="21"/>
              </w:rPr>
              <w:t>0</w:t>
            </w:r>
          </w:p>
        </w:tc>
        <w:tc>
          <w:tcPr>
            <w:tcW w:w="1166" w:type="dxa"/>
            <w:vAlign w:val="center"/>
          </w:tcPr>
          <w:p w:rsidR="002C7C16" w:rsidRDefault="004517D3">
            <w:pPr>
              <w:jc w:val="center"/>
              <w:rPr>
                <w:szCs w:val="21"/>
              </w:rPr>
            </w:pPr>
            <w:r>
              <w:rPr>
                <w:szCs w:val="21"/>
              </w:rPr>
              <w:t>0.60</w:t>
            </w:r>
            <w:r>
              <w:rPr>
                <w:rFonts w:hint="eastAsia"/>
                <w:szCs w:val="21"/>
              </w:rPr>
              <w:t>0</w:t>
            </w:r>
          </w:p>
        </w:tc>
        <w:tc>
          <w:tcPr>
            <w:tcW w:w="1166" w:type="dxa"/>
            <w:vAlign w:val="center"/>
          </w:tcPr>
          <w:p w:rsidR="002C7C16" w:rsidRDefault="004517D3">
            <w:pPr>
              <w:jc w:val="center"/>
              <w:rPr>
                <w:szCs w:val="21"/>
              </w:rPr>
            </w:pPr>
            <w:r>
              <w:rPr>
                <w:szCs w:val="21"/>
              </w:rPr>
              <w:t>0.80</w:t>
            </w:r>
            <w:r>
              <w:rPr>
                <w:rFonts w:hint="eastAsia"/>
                <w:szCs w:val="21"/>
              </w:rPr>
              <w:t>0</w:t>
            </w:r>
          </w:p>
        </w:tc>
        <w:tc>
          <w:tcPr>
            <w:tcW w:w="1166" w:type="dxa"/>
            <w:vAlign w:val="center"/>
          </w:tcPr>
          <w:p w:rsidR="002C7C16" w:rsidRDefault="004517D3">
            <w:pPr>
              <w:jc w:val="center"/>
              <w:rPr>
                <w:szCs w:val="21"/>
              </w:rPr>
            </w:pPr>
            <w:r>
              <w:rPr>
                <w:szCs w:val="21"/>
              </w:rPr>
              <w:t>1.00</w:t>
            </w:r>
            <w:r>
              <w:rPr>
                <w:rFonts w:hint="eastAsia"/>
                <w:szCs w:val="21"/>
              </w:rPr>
              <w:t>0</w:t>
            </w:r>
          </w:p>
        </w:tc>
      </w:tr>
      <w:tr w:rsidR="002C7C16">
        <w:trPr>
          <w:trHeight w:val="363"/>
          <w:jc w:val="center"/>
        </w:trPr>
        <w:tc>
          <w:tcPr>
            <w:tcW w:w="1526" w:type="dxa"/>
            <w:vAlign w:val="center"/>
          </w:tcPr>
          <w:p w:rsidR="002C7C16" w:rsidRDefault="004517D3">
            <w:pPr>
              <w:jc w:val="center"/>
              <w:rPr>
                <w:szCs w:val="21"/>
              </w:rPr>
            </w:pPr>
            <w:r>
              <w:rPr>
                <w:szCs w:val="21"/>
              </w:rPr>
              <w:t>吸光度，</w:t>
            </w:r>
            <w:r>
              <w:rPr>
                <w:szCs w:val="21"/>
              </w:rPr>
              <w:t>A</w:t>
            </w:r>
          </w:p>
        </w:tc>
        <w:tc>
          <w:tcPr>
            <w:tcW w:w="1166" w:type="dxa"/>
            <w:vAlign w:val="center"/>
          </w:tcPr>
          <w:p w:rsidR="002C7C16" w:rsidRDefault="004517D3">
            <w:pPr>
              <w:jc w:val="center"/>
              <w:rPr>
                <w:szCs w:val="21"/>
              </w:rPr>
            </w:pPr>
            <w:r>
              <w:rPr>
                <w:szCs w:val="21"/>
              </w:rPr>
              <w:t>0.001×</w:t>
            </w:r>
            <w:r>
              <w:rPr>
                <w:rFonts w:hint="eastAsia"/>
                <w:szCs w:val="21"/>
              </w:rPr>
              <w:t>4</w:t>
            </w:r>
          </w:p>
          <w:p w:rsidR="002C7C16" w:rsidRDefault="004517D3">
            <w:pPr>
              <w:jc w:val="center"/>
              <w:rPr>
                <w:szCs w:val="21"/>
              </w:rPr>
            </w:pPr>
            <w:r>
              <w:rPr>
                <w:szCs w:val="21"/>
              </w:rPr>
              <w:t>0.002×6</w:t>
            </w:r>
          </w:p>
        </w:tc>
        <w:tc>
          <w:tcPr>
            <w:tcW w:w="1166" w:type="dxa"/>
            <w:vAlign w:val="center"/>
          </w:tcPr>
          <w:p w:rsidR="002C7C16" w:rsidRDefault="002C7C16">
            <w:pPr>
              <w:jc w:val="center"/>
              <w:rPr>
                <w:szCs w:val="21"/>
              </w:rPr>
            </w:pPr>
          </w:p>
          <w:p w:rsidR="002C7C16" w:rsidRDefault="004517D3">
            <w:pPr>
              <w:jc w:val="center"/>
              <w:rPr>
                <w:szCs w:val="21"/>
              </w:rPr>
            </w:pPr>
            <w:r>
              <w:rPr>
                <w:szCs w:val="21"/>
              </w:rPr>
              <w:t>0.062×2</w:t>
            </w:r>
          </w:p>
          <w:p w:rsidR="002C7C16" w:rsidRDefault="004517D3">
            <w:pPr>
              <w:jc w:val="center"/>
              <w:rPr>
                <w:szCs w:val="21"/>
              </w:rPr>
            </w:pPr>
            <w:r>
              <w:rPr>
                <w:szCs w:val="21"/>
              </w:rPr>
              <w:lastRenderedPageBreak/>
              <w:t>0.063×</w:t>
            </w:r>
            <w:r>
              <w:rPr>
                <w:rFonts w:hint="eastAsia"/>
                <w:szCs w:val="21"/>
              </w:rPr>
              <w:t>8</w:t>
            </w:r>
          </w:p>
          <w:p w:rsidR="002C7C16" w:rsidRDefault="002C7C16">
            <w:pPr>
              <w:jc w:val="center"/>
              <w:rPr>
                <w:szCs w:val="21"/>
              </w:rPr>
            </w:pPr>
          </w:p>
        </w:tc>
        <w:tc>
          <w:tcPr>
            <w:tcW w:w="1166" w:type="dxa"/>
            <w:vAlign w:val="center"/>
          </w:tcPr>
          <w:p w:rsidR="002C7C16" w:rsidRDefault="002C7C16">
            <w:pPr>
              <w:jc w:val="center"/>
              <w:rPr>
                <w:szCs w:val="21"/>
              </w:rPr>
            </w:pPr>
          </w:p>
          <w:p w:rsidR="002C7C16" w:rsidRDefault="004517D3">
            <w:pPr>
              <w:jc w:val="center"/>
              <w:rPr>
                <w:szCs w:val="21"/>
              </w:rPr>
            </w:pPr>
            <w:r>
              <w:rPr>
                <w:szCs w:val="21"/>
              </w:rPr>
              <w:t>0.123×</w:t>
            </w:r>
            <w:r>
              <w:rPr>
                <w:rFonts w:hint="eastAsia"/>
                <w:szCs w:val="21"/>
              </w:rPr>
              <w:t>3</w:t>
            </w:r>
          </w:p>
          <w:p w:rsidR="002C7C16" w:rsidRDefault="004517D3">
            <w:pPr>
              <w:jc w:val="center"/>
              <w:rPr>
                <w:szCs w:val="21"/>
              </w:rPr>
            </w:pPr>
            <w:r>
              <w:rPr>
                <w:szCs w:val="21"/>
              </w:rPr>
              <w:lastRenderedPageBreak/>
              <w:t>0.124×7</w:t>
            </w:r>
          </w:p>
          <w:p w:rsidR="002C7C16" w:rsidRDefault="002C7C16">
            <w:pPr>
              <w:jc w:val="center"/>
              <w:rPr>
                <w:szCs w:val="21"/>
              </w:rPr>
            </w:pPr>
          </w:p>
        </w:tc>
        <w:tc>
          <w:tcPr>
            <w:tcW w:w="1166" w:type="dxa"/>
            <w:vAlign w:val="center"/>
          </w:tcPr>
          <w:p w:rsidR="002C7C16" w:rsidRDefault="004517D3">
            <w:pPr>
              <w:jc w:val="center"/>
              <w:rPr>
                <w:szCs w:val="21"/>
              </w:rPr>
            </w:pPr>
            <w:r>
              <w:rPr>
                <w:szCs w:val="21"/>
              </w:rPr>
              <w:lastRenderedPageBreak/>
              <w:t>0.182×</w:t>
            </w:r>
            <w:r>
              <w:rPr>
                <w:rFonts w:hint="eastAsia"/>
                <w:szCs w:val="21"/>
              </w:rPr>
              <w:t>2</w:t>
            </w:r>
          </w:p>
          <w:p w:rsidR="002C7C16" w:rsidRDefault="004517D3">
            <w:pPr>
              <w:jc w:val="center"/>
              <w:rPr>
                <w:szCs w:val="21"/>
              </w:rPr>
            </w:pPr>
            <w:r>
              <w:rPr>
                <w:szCs w:val="21"/>
              </w:rPr>
              <w:t>0.183×4</w:t>
            </w:r>
          </w:p>
          <w:p w:rsidR="002C7C16" w:rsidRDefault="004517D3">
            <w:pPr>
              <w:jc w:val="center"/>
              <w:rPr>
                <w:szCs w:val="21"/>
              </w:rPr>
            </w:pPr>
            <w:r>
              <w:rPr>
                <w:szCs w:val="21"/>
              </w:rPr>
              <w:lastRenderedPageBreak/>
              <w:t>0.184×4</w:t>
            </w:r>
          </w:p>
        </w:tc>
        <w:tc>
          <w:tcPr>
            <w:tcW w:w="1166" w:type="dxa"/>
            <w:vAlign w:val="center"/>
          </w:tcPr>
          <w:p w:rsidR="002C7C16" w:rsidRDefault="004517D3">
            <w:pPr>
              <w:jc w:val="center"/>
              <w:rPr>
                <w:szCs w:val="21"/>
              </w:rPr>
            </w:pPr>
            <w:r>
              <w:rPr>
                <w:szCs w:val="21"/>
              </w:rPr>
              <w:lastRenderedPageBreak/>
              <w:t>0.240×</w:t>
            </w:r>
            <w:r>
              <w:rPr>
                <w:rFonts w:hint="eastAsia"/>
                <w:szCs w:val="21"/>
              </w:rPr>
              <w:t>1</w:t>
            </w:r>
          </w:p>
          <w:p w:rsidR="002C7C16" w:rsidRDefault="004517D3">
            <w:pPr>
              <w:jc w:val="center"/>
              <w:rPr>
                <w:szCs w:val="21"/>
              </w:rPr>
            </w:pPr>
            <w:r>
              <w:rPr>
                <w:szCs w:val="21"/>
              </w:rPr>
              <w:t>0.241×7</w:t>
            </w:r>
          </w:p>
          <w:p w:rsidR="002C7C16" w:rsidRDefault="004517D3">
            <w:pPr>
              <w:jc w:val="center"/>
              <w:rPr>
                <w:szCs w:val="21"/>
              </w:rPr>
            </w:pPr>
            <w:r>
              <w:rPr>
                <w:szCs w:val="21"/>
              </w:rPr>
              <w:lastRenderedPageBreak/>
              <w:t>0.242×2</w:t>
            </w:r>
          </w:p>
        </w:tc>
        <w:tc>
          <w:tcPr>
            <w:tcW w:w="1166" w:type="dxa"/>
            <w:vAlign w:val="center"/>
          </w:tcPr>
          <w:p w:rsidR="002C7C16" w:rsidRDefault="004517D3">
            <w:pPr>
              <w:jc w:val="center"/>
              <w:rPr>
                <w:szCs w:val="21"/>
              </w:rPr>
            </w:pPr>
            <w:r>
              <w:rPr>
                <w:szCs w:val="21"/>
              </w:rPr>
              <w:lastRenderedPageBreak/>
              <w:t>0.297×2</w:t>
            </w:r>
          </w:p>
          <w:p w:rsidR="002C7C16" w:rsidRDefault="004517D3">
            <w:pPr>
              <w:jc w:val="center"/>
              <w:rPr>
                <w:szCs w:val="21"/>
              </w:rPr>
            </w:pPr>
            <w:r>
              <w:rPr>
                <w:szCs w:val="21"/>
              </w:rPr>
              <w:t>0.298×</w:t>
            </w:r>
            <w:r>
              <w:rPr>
                <w:rFonts w:hint="eastAsia"/>
                <w:szCs w:val="21"/>
              </w:rPr>
              <w:t>5</w:t>
            </w:r>
          </w:p>
          <w:p w:rsidR="002C7C16" w:rsidRDefault="004517D3">
            <w:pPr>
              <w:jc w:val="center"/>
              <w:rPr>
                <w:szCs w:val="21"/>
              </w:rPr>
            </w:pPr>
            <w:r>
              <w:rPr>
                <w:szCs w:val="21"/>
              </w:rPr>
              <w:lastRenderedPageBreak/>
              <w:t>0.299×3</w:t>
            </w:r>
          </w:p>
        </w:tc>
      </w:tr>
      <w:tr w:rsidR="002C7C16">
        <w:trPr>
          <w:trHeight w:val="363"/>
          <w:jc w:val="center"/>
        </w:trPr>
        <w:tc>
          <w:tcPr>
            <w:tcW w:w="1526" w:type="dxa"/>
            <w:vAlign w:val="center"/>
          </w:tcPr>
          <w:p w:rsidR="002C7C16" w:rsidRDefault="004517D3">
            <w:pPr>
              <w:jc w:val="center"/>
              <w:rPr>
                <w:szCs w:val="21"/>
              </w:rPr>
            </w:pPr>
            <w:r>
              <w:rPr>
                <w:szCs w:val="21"/>
              </w:rPr>
              <w:lastRenderedPageBreak/>
              <w:t>平均吸光度，</w:t>
            </w:r>
            <w:r w:rsidR="002C7C16" w:rsidRPr="002C7C16">
              <w:rPr>
                <w:position w:val="-4"/>
              </w:rPr>
              <w:object w:dxaOrig="260" w:dyaOrig="300">
                <v:shape id="_x0000_i1026" type="#_x0000_t75" style="width:13.4pt;height:15.25pt" o:ole="" fillcolor="#001">
                  <v:imagedata r:id="rId14" o:title=""/>
                </v:shape>
                <o:OLEObject Type="Embed" ProgID="Equations" ShapeID="_x0000_i1026" DrawAspect="Content" ObjectID="_1582213475" r:id="rId15"/>
              </w:object>
            </w:r>
          </w:p>
        </w:tc>
        <w:tc>
          <w:tcPr>
            <w:tcW w:w="1166" w:type="dxa"/>
            <w:vAlign w:val="center"/>
          </w:tcPr>
          <w:p w:rsidR="002C7C16" w:rsidRDefault="004517D3">
            <w:pPr>
              <w:jc w:val="center"/>
              <w:rPr>
                <w:szCs w:val="21"/>
              </w:rPr>
            </w:pPr>
            <w:r>
              <w:rPr>
                <w:szCs w:val="21"/>
              </w:rPr>
              <w:t>0.002</w:t>
            </w:r>
          </w:p>
        </w:tc>
        <w:tc>
          <w:tcPr>
            <w:tcW w:w="1166" w:type="dxa"/>
            <w:vAlign w:val="center"/>
          </w:tcPr>
          <w:p w:rsidR="002C7C16" w:rsidRDefault="004517D3">
            <w:pPr>
              <w:jc w:val="center"/>
              <w:rPr>
                <w:szCs w:val="21"/>
              </w:rPr>
            </w:pPr>
            <w:r>
              <w:rPr>
                <w:szCs w:val="21"/>
              </w:rPr>
              <w:t>0.063</w:t>
            </w:r>
          </w:p>
        </w:tc>
        <w:tc>
          <w:tcPr>
            <w:tcW w:w="1166" w:type="dxa"/>
            <w:vAlign w:val="center"/>
          </w:tcPr>
          <w:p w:rsidR="002C7C16" w:rsidRDefault="004517D3">
            <w:pPr>
              <w:jc w:val="center"/>
              <w:rPr>
                <w:szCs w:val="21"/>
              </w:rPr>
            </w:pPr>
            <w:r>
              <w:rPr>
                <w:szCs w:val="21"/>
              </w:rPr>
              <w:t>0.124</w:t>
            </w:r>
          </w:p>
        </w:tc>
        <w:tc>
          <w:tcPr>
            <w:tcW w:w="1166" w:type="dxa"/>
            <w:vAlign w:val="center"/>
          </w:tcPr>
          <w:p w:rsidR="002C7C16" w:rsidRDefault="004517D3">
            <w:pPr>
              <w:jc w:val="center"/>
              <w:rPr>
                <w:szCs w:val="21"/>
              </w:rPr>
            </w:pPr>
            <w:r>
              <w:rPr>
                <w:szCs w:val="21"/>
              </w:rPr>
              <w:t>0.183</w:t>
            </w:r>
          </w:p>
        </w:tc>
        <w:tc>
          <w:tcPr>
            <w:tcW w:w="1166" w:type="dxa"/>
            <w:vAlign w:val="center"/>
          </w:tcPr>
          <w:p w:rsidR="002C7C16" w:rsidRDefault="004517D3">
            <w:pPr>
              <w:jc w:val="center"/>
              <w:rPr>
                <w:szCs w:val="21"/>
              </w:rPr>
            </w:pPr>
            <w:r>
              <w:rPr>
                <w:szCs w:val="21"/>
              </w:rPr>
              <w:t>0.241</w:t>
            </w:r>
          </w:p>
        </w:tc>
        <w:tc>
          <w:tcPr>
            <w:tcW w:w="1166" w:type="dxa"/>
            <w:vAlign w:val="center"/>
          </w:tcPr>
          <w:p w:rsidR="002C7C16" w:rsidRDefault="004517D3">
            <w:pPr>
              <w:jc w:val="center"/>
              <w:rPr>
                <w:szCs w:val="21"/>
              </w:rPr>
            </w:pPr>
            <w:r>
              <w:rPr>
                <w:szCs w:val="21"/>
              </w:rPr>
              <w:t>0.298</w:t>
            </w:r>
          </w:p>
        </w:tc>
      </w:tr>
      <w:tr w:rsidR="002C7C16">
        <w:trPr>
          <w:trHeight w:val="363"/>
          <w:jc w:val="center"/>
        </w:trPr>
        <w:tc>
          <w:tcPr>
            <w:tcW w:w="1526" w:type="dxa"/>
            <w:vAlign w:val="center"/>
          </w:tcPr>
          <w:p w:rsidR="002C7C16" w:rsidRDefault="004517D3">
            <w:pPr>
              <w:jc w:val="center"/>
              <w:rPr>
                <w:szCs w:val="21"/>
              </w:rPr>
            </w:pPr>
            <w:r>
              <w:rPr>
                <w:szCs w:val="21"/>
              </w:rPr>
              <w:t>标准偏差</w:t>
            </w:r>
            <w:r>
              <w:rPr>
                <w:szCs w:val="21"/>
              </w:rPr>
              <w:t>S</w:t>
            </w:r>
          </w:p>
        </w:tc>
        <w:tc>
          <w:tcPr>
            <w:tcW w:w="1166" w:type="dxa"/>
            <w:vAlign w:val="center"/>
          </w:tcPr>
          <w:p w:rsidR="002C7C16" w:rsidRDefault="004517D3">
            <w:pPr>
              <w:jc w:val="center"/>
              <w:rPr>
                <w:szCs w:val="21"/>
              </w:rPr>
            </w:pPr>
            <w:r>
              <w:rPr>
                <w:szCs w:val="21"/>
              </w:rPr>
              <w:t>0.00052</w:t>
            </w:r>
          </w:p>
        </w:tc>
        <w:tc>
          <w:tcPr>
            <w:tcW w:w="1166" w:type="dxa"/>
            <w:vAlign w:val="center"/>
          </w:tcPr>
          <w:p w:rsidR="002C7C16" w:rsidRDefault="004517D3">
            <w:pPr>
              <w:jc w:val="center"/>
              <w:rPr>
                <w:szCs w:val="21"/>
              </w:rPr>
            </w:pPr>
            <w:r>
              <w:rPr>
                <w:szCs w:val="21"/>
              </w:rPr>
              <w:t>0.0004</w:t>
            </w:r>
            <w:r>
              <w:rPr>
                <w:rFonts w:hint="eastAsia"/>
                <w:szCs w:val="21"/>
              </w:rPr>
              <w:t>2</w:t>
            </w:r>
          </w:p>
        </w:tc>
        <w:tc>
          <w:tcPr>
            <w:tcW w:w="1166" w:type="dxa"/>
            <w:vAlign w:val="center"/>
          </w:tcPr>
          <w:p w:rsidR="002C7C16" w:rsidRDefault="004517D3">
            <w:pPr>
              <w:jc w:val="center"/>
              <w:rPr>
                <w:szCs w:val="21"/>
              </w:rPr>
            </w:pPr>
            <w:r>
              <w:rPr>
                <w:szCs w:val="21"/>
              </w:rPr>
              <w:t>0.000</w:t>
            </w:r>
            <w:r>
              <w:rPr>
                <w:rFonts w:hint="eastAsia"/>
                <w:szCs w:val="21"/>
              </w:rPr>
              <w:t>48</w:t>
            </w:r>
          </w:p>
        </w:tc>
        <w:tc>
          <w:tcPr>
            <w:tcW w:w="1166" w:type="dxa"/>
            <w:vAlign w:val="center"/>
          </w:tcPr>
          <w:p w:rsidR="002C7C16" w:rsidRDefault="004517D3">
            <w:pPr>
              <w:jc w:val="center"/>
              <w:rPr>
                <w:szCs w:val="21"/>
              </w:rPr>
            </w:pPr>
            <w:r>
              <w:rPr>
                <w:szCs w:val="21"/>
              </w:rPr>
              <w:t>0.000</w:t>
            </w:r>
            <w:r>
              <w:rPr>
                <w:rFonts w:hint="eastAsia"/>
                <w:szCs w:val="21"/>
              </w:rPr>
              <w:t>79</w:t>
            </w:r>
          </w:p>
        </w:tc>
        <w:tc>
          <w:tcPr>
            <w:tcW w:w="1166" w:type="dxa"/>
            <w:vAlign w:val="center"/>
          </w:tcPr>
          <w:p w:rsidR="002C7C16" w:rsidRDefault="004517D3">
            <w:pPr>
              <w:jc w:val="center"/>
              <w:rPr>
                <w:szCs w:val="21"/>
              </w:rPr>
            </w:pPr>
            <w:r>
              <w:rPr>
                <w:szCs w:val="21"/>
              </w:rPr>
              <w:t>0.000</w:t>
            </w:r>
            <w:r>
              <w:rPr>
                <w:rFonts w:hint="eastAsia"/>
                <w:szCs w:val="21"/>
              </w:rPr>
              <w:t>57</w:t>
            </w:r>
          </w:p>
        </w:tc>
        <w:tc>
          <w:tcPr>
            <w:tcW w:w="1166" w:type="dxa"/>
            <w:vAlign w:val="center"/>
          </w:tcPr>
          <w:p w:rsidR="002C7C16" w:rsidRDefault="004517D3">
            <w:pPr>
              <w:jc w:val="center"/>
              <w:rPr>
                <w:szCs w:val="21"/>
              </w:rPr>
            </w:pPr>
            <w:r>
              <w:rPr>
                <w:szCs w:val="21"/>
              </w:rPr>
              <w:t>0.0007</w:t>
            </w:r>
            <w:r>
              <w:rPr>
                <w:rFonts w:hint="eastAsia"/>
                <w:szCs w:val="21"/>
              </w:rPr>
              <w:t>4</w:t>
            </w:r>
          </w:p>
        </w:tc>
      </w:tr>
      <w:tr w:rsidR="002C7C16">
        <w:trPr>
          <w:trHeight w:val="368"/>
          <w:jc w:val="center"/>
        </w:trPr>
        <w:tc>
          <w:tcPr>
            <w:tcW w:w="1526" w:type="dxa"/>
            <w:vAlign w:val="center"/>
          </w:tcPr>
          <w:p w:rsidR="002C7C16" w:rsidRDefault="004517D3">
            <w:pPr>
              <w:jc w:val="center"/>
              <w:rPr>
                <w:szCs w:val="21"/>
              </w:rPr>
            </w:pPr>
            <w:proofErr w:type="spellStart"/>
            <w:r>
              <w:rPr>
                <w:szCs w:val="21"/>
              </w:rPr>
              <w:t>Cd</w:t>
            </w:r>
            <w:proofErr w:type="spellEnd"/>
            <w:r>
              <w:rPr>
                <w:szCs w:val="21"/>
              </w:rPr>
              <w:t>，</w:t>
            </w:r>
            <w:proofErr w:type="spellStart"/>
            <w:r>
              <w:rPr>
                <w:szCs w:val="21"/>
              </w:rPr>
              <w:t>μg/mL</w:t>
            </w:r>
            <w:proofErr w:type="spellEnd"/>
          </w:p>
        </w:tc>
        <w:tc>
          <w:tcPr>
            <w:tcW w:w="1166" w:type="dxa"/>
            <w:vAlign w:val="center"/>
          </w:tcPr>
          <w:p w:rsidR="002C7C16" w:rsidRDefault="004517D3">
            <w:pPr>
              <w:jc w:val="center"/>
              <w:rPr>
                <w:szCs w:val="21"/>
              </w:rPr>
            </w:pPr>
            <w:r>
              <w:rPr>
                <w:szCs w:val="21"/>
              </w:rPr>
              <w:t>0.00</w:t>
            </w:r>
            <w:r>
              <w:rPr>
                <w:rFonts w:hint="eastAsia"/>
                <w:szCs w:val="21"/>
              </w:rPr>
              <w:t>0</w:t>
            </w:r>
          </w:p>
        </w:tc>
        <w:tc>
          <w:tcPr>
            <w:tcW w:w="1166" w:type="dxa"/>
            <w:vAlign w:val="center"/>
          </w:tcPr>
          <w:p w:rsidR="002C7C16" w:rsidRDefault="004517D3">
            <w:pPr>
              <w:jc w:val="center"/>
              <w:rPr>
                <w:szCs w:val="21"/>
              </w:rPr>
            </w:pPr>
            <w:r>
              <w:rPr>
                <w:szCs w:val="21"/>
              </w:rPr>
              <w:t>1.00</w:t>
            </w:r>
            <w:r>
              <w:rPr>
                <w:rFonts w:hint="eastAsia"/>
                <w:szCs w:val="21"/>
              </w:rPr>
              <w:t>0</w:t>
            </w:r>
          </w:p>
        </w:tc>
        <w:tc>
          <w:tcPr>
            <w:tcW w:w="1166" w:type="dxa"/>
            <w:vAlign w:val="center"/>
          </w:tcPr>
          <w:p w:rsidR="002C7C16" w:rsidRDefault="004517D3">
            <w:pPr>
              <w:jc w:val="center"/>
              <w:rPr>
                <w:szCs w:val="21"/>
              </w:rPr>
            </w:pPr>
            <w:r>
              <w:rPr>
                <w:szCs w:val="21"/>
              </w:rPr>
              <w:t>2.00</w:t>
            </w:r>
            <w:r>
              <w:rPr>
                <w:rFonts w:hint="eastAsia"/>
                <w:szCs w:val="21"/>
              </w:rPr>
              <w:t>0</w:t>
            </w:r>
          </w:p>
        </w:tc>
        <w:tc>
          <w:tcPr>
            <w:tcW w:w="1166" w:type="dxa"/>
            <w:vAlign w:val="center"/>
          </w:tcPr>
          <w:p w:rsidR="002C7C16" w:rsidRDefault="004517D3">
            <w:pPr>
              <w:jc w:val="center"/>
              <w:rPr>
                <w:szCs w:val="21"/>
              </w:rPr>
            </w:pPr>
            <w:r>
              <w:rPr>
                <w:szCs w:val="21"/>
              </w:rPr>
              <w:t>3.00</w:t>
            </w:r>
            <w:r>
              <w:rPr>
                <w:rFonts w:hint="eastAsia"/>
                <w:szCs w:val="21"/>
              </w:rPr>
              <w:t>0</w:t>
            </w:r>
          </w:p>
        </w:tc>
        <w:tc>
          <w:tcPr>
            <w:tcW w:w="1166" w:type="dxa"/>
            <w:vAlign w:val="center"/>
          </w:tcPr>
          <w:p w:rsidR="002C7C16" w:rsidRDefault="004517D3">
            <w:pPr>
              <w:jc w:val="center"/>
              <w:rPr>
                <w:szCs w:val="21"/>
              </w:rPr>
            </w:pPr>
            <w:r>
              <w:rPr>
                <w:szCs w:val="21"/>
              </w:rPr>
              <w:t>4.00</w:t>
            </w:r>
            <w:r>
              <w:rPr>
                <w:rFonts w:hint="eastAsia"/>
                <w:szCs w:val="21"/>
              </w:rPr>
              <w:t>0</w:t>
            </w:r>
          </w:p>
        </w:tc>
        <w:tc>
          <w:tcPr>
            <w:tcW w:w="1166" w:type="dxa"/>
            <w:vAlign w:val="center"/>
          </w:tcPr>
          <w:p w:rsidR="002C7C16" w:rsidRDefault="004517D3">
            <w:pPr>
              <w:jc w:val="center"/>
              <w:rPr>
                <w:szCs w:val="21"/>
              </w:rPr>
            </w:pPr>
            <w:r>
              <w:rPr>
                <w:szCs w:val="21"/>
              </w:rPr>
              <w:t>5.00</w:t>
            </w:r>
            <w:r>
              <w:rPr>
                <w:rFonts w:hint="eastAsia"/>
                <w:szCs w:val="21"/>
              </w:rPr>
              <w:t>0</w:t>
            </w:r>
          </w:p>
        </w:tc>
      </w:tr>
      <w:tr w:rsidR="002C7C16">
        <w:trPr>
          <w:trHeight w:val="363"/>
          <w:jc w:val="center"/>
        </w:trPr>
        <w:tc>
          <w:tcPr>
            <w:tcW w:w="1526" w:type="dxa"/>
            <w:vAlign w:val="center"/>
          </w:tcPr>
          <w:p w:rsidR="002C7C16" w:rsidRDefault="004517D3">
            <w:pPr>
              <w:jc w:val="center"/>
              <w:rPr>
                <w:szCs w:val="21"/>
              </w:rPr>
            </w:pPr>
            <w:r>
              <w:rPr>
                <w:szCs w:val="21"/>
              </w:rPr>
              <w:t>吸光度，</w:t>
            </w:r>
            <w:r>
              <w:rPr>
                <w:szCs w:val="21"/>
              </w:rPr>
              <w:t>A</w:t>
            </w:r>
          </w:p>
        </w:tc>
        <w:tc>
          <w:tcPr>
            <w:tcW w:w="1166" w:type="dxa"/>
            <w:vAlign w:val="center"/>
          </w:tcPr>
          <w:p w:rsidR="002C7C16" w:rsidRDefault="004517D3">
            <w:pPr>
              <w:jc w:val="center"/>
              <w:rPr>
                <w:szCs w:val="21"/>
              </w:rPr>
            </w:pPr>
            <w:r>
              <w:rPr>
                <w:szCs w:val="21"/>
              </w:rPr>
              <w:t>0.00</w:t>
            </w:r>
            <w:r>
              <w:rPr>
                <w:rFonts w:hint="eastAsia"/>
                <w:szCs w:val="21"/>
              </w:rPr>
              <w:t>0</w:t>
            </w:r>
            <w:r>
              <w:rPr>
                <w:szCs w:val="21"/>
              </w:rPr>
              <w:t>×</w:t>
            </w:r>
            <w:r>
              <w:rPr>
                <w:rFonts w:hint="eastAsia"/>
                <w:szCs w:val="21"/>
              </w:rPr>
              <w:t>3</w:t>
            </w:r>
          </w:p>
          <w:p w:rsidR="002C7C16" w:rsidRDefault="004517D3">
            <w:pPr>
              <w:jc w:val="center"/>
              <w:rPr>
                <w:szCs w:val="21"/>
              </w:rPr>
            </w:pPr>
            <w:r>
              <w:rPr>
                <w:szCs w:val="21"/>
              </w:rPr>
              <w:t>0.00</w:t>
            </w:r>
            <w:r>
              <w:rPr>
                <w:rFonts w:hint="eastAsia"/>
                <w:szCs w:val="21"/>
              </w:rPr>
              <w:t>1</w:t>
            </w:r>
            <w:r>
              <w:rPr>
                <w:szCs w:val="21"/>
              </w:rPr>
              <w:t>×</w:t>
            </w:r>
            <w:r>
              <w:rPr>
                <w:rFonts w:hint="eastAsia"/>
                <w:szCs w:val="21"/>
              </w:rPr>
              <w:t>7</w:t>
            </w:r>
          </w:p>
        </w:tc>
        <w:tc>
          <w:tcPr>
            <w:tcW w:w="1166" w:type="dxa"/>
            <w:vAlign w:val="center"/>
          </w:tcPr>
          <w:p w:rsidR="002C7C16" w:rsidRDefault="002C7C16">
            <w:pPr>
              <w:jc w:val="center"/>
              <w:rPr>
                <w:szCs w:val="21"/>
              </w:rPr>
            </w:pPr>
          </w:p>
          <w:p w:rsidR="002C7C16" w:rsidRDefault="004517D3">
            <w:pPr>
              <w:jc w:val="center"/>
              <w:rPr>
                <w:szCs w:val="21"/>
              </w:rPr>
            </w:pPr>
            <w:r>
              <w:rPr>
                <w:szCs w:val="21"/>
              </w:rPr>
              <w:t>0.0</w:t>
            </w:r>
            <w:r>
              <w:rPr>
                <w:rFonts w:hint="eastAsia"/>
                <w:szCs w:val="21"/>
              </w:rPr>
              <w:t>4</w:t>
            </w:r>
            <w:r>
              <w:rPr>
                <w:szCs w:val="21"/>
              </w:rPr>
              <w:t>2×</w:t>
            </w:r>
            <w:r>
              <w:rPr>
                <w:rFonts w:hint="eastAsia"/>
                <w:szCs w:val="21"/>
              </w:rPr>
              <w:t>8</w:t>
            </w:r>
          </w:p>
          <w:p w:rsidR="002C7C16" w:rsidRDefault="004517D3">
            <w:pPr>
              <w:jc w:val="center"/>
              <w:rPr>
                <w:szCs w:val="21"/>
              </w:rPr>
            </w:pPr>
            <w:r>
              <w:rPr>
                <w:szCs w:val="21"/>
              </w:rPr>
              <w:t>0.0</w:t>
            </w:r>
            <w:r>
              <w:rPr>
                <w:rFonts w:hint="eastAsia"/>
                <w:szCs w:val="21"/>
              </w:rPr>
              <w:t>4</w:t>
            </w:r>
            <w:r>
              <w:rPr>
                <w:szCs w:val="21"/>
              </w:rPr>
              <w:t>3×</w:t>
            </w:r>
            <w:r>
              <w:rPr>
                <w:rFonts w:hint="eastAsia"/>
                <w:szCs w:val="21"/>
              </w:rPr>
              <w:t>2</w:t>
            </w:r>
          </w:p>
          <w:p w:rsidR="002C7C16" w:rsidRDefault="002C7C16">
            <w:pPr>
              <w:jc w:val="center"/>
              <w:rPr>
                <w:szCs w:val="21"/>
              </w:rPr>
            </w:pPr>
          </w:p>
        </w:tc>
        <w:tc>
          <w:tcPr>
            <w:tcW w:w="1166" w:type="dxa"/>
            <w:vAlign w:val="center"/>
          </w:tcPr>
          <w:p w:rsidR="002C7C16" w:rsidRDefault="002C7C16">
            <w:pPr>
              <w:jc w:val="center"/>
              <w:rPr>
                <w:szCs w:val="21"/>
              </w:rPr>
            </w:pPr>
          </w:p>
          <w:p w:rsidR="002C7C16" w:rsidRDefault="004517D3">
            <w:pPr>
              <w:jc w:val="center"/>
              <w:rPr>
                <w:szCs w:val="21"/>
              </w:rPr>
            </w:pPr>
            <w:r>
              <w:rPr>
                <w:szCs w:val="21"/>
              </w:rPr>
              <w:t>0.</w:t>
            </w:r>
            <w:r>
              <w:rPr>
                <w:rFonts w:hint="eastAsia"/>
                <w:szCs w:val="21"/>
              </w:rPr>
              <w:t>084</w:t>
            </w:r>
            <w:r>
              <w:rPr>
                <w:szCs w:val="21"/>
              </w:rPr>
              <w:t>×</w:t>
            </w:r>
            <w:r>
              <w:rPr>
                <w:rFonts w:hint="eastAsia"/>
                <w:szCs w:val="21"/>
              </w:rPr>
              <w:t>6</w:t>
            </w:r>
          </w:p>
          <w:p w:rsidR="002C7C16" w:rsidRDefault="004517D3">
            <w:pPr>
              <w:jc w:val="center"/>
              <w:rPr>
                <w:szCs w:val="21"/>
              </w:rPr>
            </w:pPr>
            <w:r>
              <w:rPr>
                <w:szCs w:val="21"/>
              </w:rPr>
              <w:t>0.</w:t>
            </w:r>
            <w:r>
              <w:rPr>
                <w:rFonts w:hint="eastAsia"/>
                <w:szCs w:val="21"/>
              </w:rPr>
              <w:t>085</w:t>
            </w:r>
            <w:r>
              <w:rPr>
                <w:szCs w:val="21"/>
              </w:rPr>
              <w:t>×</w:t>
            </w:r>
            <w:r>
              <w:rPr>
                <w:rFonts w:hint="eastAsia"/>
                <w:szCs w:val="21"/>
              </w:rPr>
              <w:t>4</w:t>
            </w:r>
          </w:p>
          <w:p w:rsidR="002C7C16" w:rsidRDefault="002C7C16">
            <w:pPr>
              <w:jc w:val="center"/>
              <w:rPr>
                <w:szCs w:val="21"/>
              </w:rPr>
            </w:pPr>
          </w:p>
        </w:tc>
        <w:tc>
          <w:tcPr>
            <w:tcW w:w="1166" w:type="dxa"/>
            <w:vAlign w:val="center"/>
          </w:tcPr>
          <w:p w:rsidR="002C7C16" w:rsidRDefault="002C7C16">
            <w:pPr>
              <w:jc w:val="center"/>
              <w:rPr>
                <w:szCs w:val="21"/>
              </w:rPr>
            </w:pPr>
          </w:p>
          <w:p w:rsidR="002C7C16" w:rsidRDefault="004517D3">
            <w:pPr>
              <w:jc w:val="center"/>
              <w:rPr>
                <w:szCs w:val="21"/>
              </w:rPr>
            </w:pPr>
            <w:r>
              <w:rPr>
                <w:szCs w:val="21"/>
              </w:rPr>
              <w:t>0.1</w:t>
            </w:r>
            <w:r>
              <w:rPr>
                <w:rFonts w:hint="eastAsia"/>
                <w:szCs w:val="21"/>
              </w:rPr>
              <w:t>25</w:t>
            </w:r>
            <w:r>
              <w:rPr>
                <w:szCs w:val="21"/>
              </w:rPr>
              <w:t>×</w:t>
            </w:r>
            <w:r>
              <w:rPr>
                <w:rFonts w:hint="eastAsia"/>
                <w:szCs w:val="21"/>
              </w:rPr>
              <w:t>3</w:t>
            </w:r>
          </w:p>
          <w:p w:rsidR="002C7C16" w:rsidRDefault="004517D3">
            <w:pPr>
              <w:jc w:val="center"/>
              <w:rPr>
                <w:szCs w:val="21"/>
              </w:rPr>
            </w:pPr>
            <w:r>
              <w:rPr>
                <w:szCs w:val="21"/>
              </w:rPr>
              <w:t>0.</w:t>
            </w:r>
            <w:r>
              <w:rPr>
                <w:rFonts w:hint="eastAsia"/>
                <w:szCs w:val="21"/>
              </w:rPr>
              <w:t>126</w:t>
            </w:r>
            <w:r>
              <w:rPr>
                <w:szCs w:val="21"/>
              </w:rPr>
              <w:t>×</w:t>
            </w:r>
            <w:r>
              <w:rPr>
                <w:rFonts w:hint="eastAsia"/>
                <w:szCs w:val="21"/>
              </w:rPr>
              <w:t>7</w:t>
            </w:r>
          </w:p>
          <w:p w:rsidR="002C7C16" w:rsidRDefault="002C7C16">
            <w:pPr>
              <w:jc w:val="center"/>
              <w:rPr>
                <w:szCs w:val="21"/>
              </w:rPr>
            </w:pPr>
          </w:p>
        </w:tc>
        <w:tc>
          <w:tcPr>
            <w:tcW w:w="1166" w:type="dxa"/>
            <w:vAlign w:val="center"/>
          </w:tcPr>
          <w:p w:rsidR="002C7C16" w:rsidRDefault="004517D3">
            <w:pPr>
              <w:jc w:val="center"/>
              <w:rPr>
                <w:szCs w:val="21"/>
              </w:rPr>
            </w:pPr>
            <w:r>
              <w:rPr>
                <w:szCs w:val="21"/>
              </w:rPr>
              <w:t>0.</w:t>
            </w:r>
            <w:r>
              <w:rPr>
                <w:rFonts w:hint="eastAsia"/>
                <w:szCs w:val="21"/>
              </w:rPr>
              <w:t>163</w:t>
            </w:r>
            <w:r>
              <w:rPr>
                <w:szCs w:val="21"/>
              </w:rPr>
              <w:t>×2</w:t>
            </w:r>
          </w:p>
          <w:p w:rsidR="002C7C16" w:rsidRDefault="004517D3">
            <w:pPr>
              <w:jc w:val="center"/>
              <w:rPr>
                <w:szCs w:val="21"/>
              </w:rPr>
            </w:pPr>
            <w:r>
              <w:rPr>
                <w:szCs w:val="21"/>
              </w:rPr>
              <w:t>0.</w:t>
            </w:r>
            <w:r>
              <w:rPr>
                <w:rFonts w:hint="eastAsia"/>
                <w:szCs w:val="21"/>
              </w:rPr>
              <w:t>164</w:t>
            </w:r>
            <w:r>
              <w:rPr>
                <w:szCs w:val="21"/>
              </w:rPr>
              <w:t>×</w:t>
            </w:r>
            <w:r>
              <w:rPr>
                <w:rFonts w:hint="eastAsia"/>
                <w:szCs w:val="21"/>
              </w:rPr>
              <w:t>6</w:t>
            </w:r>
          </w:p>
          <w:p w:rsidR="002C7C16" w:rsidRDefault="004517D3">
            <w:pPr>
              <w:jc w:val="center"/>
              <w:rPr>
                <w:szCs w:val="21"/>
              </w:rPr>
            </w:pPr>
            <w:r>
              <w:rPr>
                <w:szCs w:val="21"/>
              </w:rPr>
              <w:t>0.</w:t>
            </w:r>
            <w:r>
              <w:rPr>
                <w:rFonts w:hint="eastAsia"/>
                <w:szCs w:val="21"/>
              </w:rPr>
              <w:t>165</w:t>
            </w:r>
            <w:r>
              <w:rPr>
                <w:szCs w:val="21"/>
              </w:rPr>
              <w:t>×</w:t>
            </w:r>
            <w:r>
              <w:rPr>
                <w:rFonts w:hint="eastAsia"/>
                <w:szCs w:val="21"/>
              </w:rPr>
              <w:t>2</w:t>
            </w:r>
          </w:p>
        </w:tc>
        <w:tc>
          <w:tcPr>
            <w:tcW w:w="1166" w:type="dxa"/>
            <w:vAlign w:val="center"/>
          </w:tcPr>
          <w:p w:rsidR="002C7C16" w:rsidRDefault="004517D3">
            <w:pPr>
              <w:jc w:val="center"/>
              <w:rPr>
                <w:szCs w:val="21"/>
              </w:rPr>
            </w:pPr>
            <w:r>
              <w:rPr>
                <w:szCs w:val="21"/>
              </w:rPr>
              <w:t>0.</w:t>
            </w:r>
            <w:r>
              <w:rPr>
                <w:rFonts w:hint="eastAsia"/>
                <w:szCs w:val="21"/>
              </w:rPr>
              <w:t>201</w:t>
            </w:r>
            <w:r>
              <w:rPr>
                <w:szCs w:val="21"/>
              </w:rPr>
              <w:t>×2</w:t>
            </w:r>
          </w:p>
          <w:p w:rsidR="002C7C16" w:rsidRDefault="004517D3">
            <w:pPr>
              <w:jc w:val="center"/>
              <w:rPr>
                <w:szCs w:val="21"/>
              </w:rPr>
            </w:pPr>
            <w:r>
              <w:rPr>
                <w:szCs w:val="21"/>
              </w:rPr>
              <w:t>0.</w:t>
            </w:r>
            <w:r>
              <w:rPr>
                <w:rFonts w:hint="eastAsia"/>
                <w:szCs w:val="21"/>
              </w:rPr>
              <w:t>202</w:t>
            </w:r>
            <w:r>
              <w:rPr>
                <w:szCs w:val="21"/>
              </w:rPr>
              <w:t>×</w:t>
            </w:r>
            <w:r>
              <w:rPr>
                <w:rFonts w:hint="eastAsia"/>
                <w:szCs w:val="21"/>
              </w:rPr>
              <w:t>6</w:t>
            </w:r>
          </w:p>
          <w:p w:rsidR="002C7C16" w:rsidRDefault="004517D3">
            <w:pPr>
              <w:jc w:val="center"/>
              <w:rPr>
                <w:szCs w:val="21"/>
              </w:rPr>
            </w:pPr>
            <w:r>
              <w:rPr>
                <w:szCs w:val="21"/>
              </w:rPr>
              <w:t>0.</w:t>
            </w:r>
            <w:r>
              <w:rPr>
                <w:rFonts w:hint="eastAsia"/>
                <w:szCs w:val="21"/>
              </w:rPr>
              <w:t>203</w:t>
            </w:r>
            <w:r>
              <w:rPr>
                <w:szCs w:val="21"/>
              </w:rPr>
              <w:t>×</w:t>
            </w:r>
            <w:r>
              <w:rPr>
                <w:rFonts w:hint="eastAsia"/>
                <w:szCs w:val="21"/>
              </w:rPr>
              <w:t>2</w:t>
            </w:r>
          </w:p>
        </w:tc>
      </w:tr>
      <w:tr w:rsidR="002C7C16">
        <w:trPr>
          <w:trHeight w:val="363"/>
          <w:jc w:val="center"/>
        </w:trPr>
        <w:tc>
          <w:tcPr>
            <w:tcW w:w="1526" w:type="dxa"/>
            <w:vAlign w:val="center"/>
          </w:tcPr>
          <w:p w:rsidR="002C7C16" w:rsidRDefault="004517D3">
            <w:pPr>
              <w:jc w:val="center"/>
              <w:rPr>
                <w:szCs w:val="21"/>
              </w:rPr>
            </w:pPr>
            <w:r>
              <w:rPr>
                <w:szCs w:val="21"/>
              </w:rPr>
              <w:t>平均吸光度，</w:t>
            </w:r>
            <w:r w:rsidR="002C7C16" w:rsidRPr="002C7C16">
              <w:rPr>
                <w:position w:val="-4"/>
              </w:rPr>
              <w:object w:dxaOrig="260" w:dyaOrig="300">
                <v:shape id="_x0000_i1027" type="#_x0000_t75" style="width:13.4pt;height:15.25pt" o:ole="" fillcolor="#001">
                  <v:imagedata r:id="rId14" o:title=""/>
                </v:shape>
                <o:OLEObject Type="Embed" ProgID="Equations" ShapeID="_x0000_i1027" DrawAspect="Content" ObjectID="_1582213476" r:id="rId16"/>
              </w:object>
            </w:r>
          </w:p>
        </w:tc>
        <w:tc>
          <w:tcPr>
            <w:tcW w:w="1166" w:type="dxa"/>
            <w:vAlign w:val="center"/>
          </w:tcPr>
          <w:p w:rsidR="002C7C16" w:rsidRDefault="004517D3">
            <w:pPr>
              <w:jc w:val="center"/>
              <w:rPr>
                <w:szCs w:val="21"/>
              </w:rPr>
            </w:pPr>
            <w:r>
              <w:rPr>
                <w:szCs w:val="21"/>
              </w:rPr>
              <w:t>0.001</w:t>
            </w:r>
          </w:p>
        </w:tc>
        <w:tc>
          <w:tcPr>
            <w:tcW w:w="1166" w:type="dxa"/>
            <w:vAlign w:val="center"/>
          </w:tcPr>
          <w:p w:rsidR="002C7C16" w:rsidRDefault="004517D3">
            <w:pPr>
              <w:jc w:val="center"/>
              <w:rPr>
                <w:szCs w:val="21"/>
              </w:rPr>
            </w:pPr>
            <w:r>
              <w:rPr>
                <w:szCs w:val="21"/>
              </w:rPr>
              <w:t>0.042</w:t>
            </w:r>
          </w:p>
        </w:tc>
        <w:tc>
          <w:tcPr>
            <w:tcW w:w="1166" w:type="dxa"/>
            <w:vAlign w:val="center"/>
          </w:tcPr>
          <w:p w:rsidR="002C7C16" w:rsidRDefault="004517D3">
            <w:pPr>
              <w:jc w:val="center"/>
              <w:rPr>
                <w:szCs w:val="21"/>
              </w:rPr>
            </w:pPr>
            <w:r>
              <w:rPr>
                <w:szCs w:val="21"/>
              </w:rPr>
              <w:t>0.084</w:t>
            </w:r>
          </w:p>
        </w:tc>
        <w:tc>
          <w:tcPr>
            <w:tcW w:w="1166" w:type="dxa"/>
            <w:vAlign w:val="center"/>
          </w:tcPr>
          <w:p w:rsidR="002C7C16" w:rsidRDefault="004517D3">
            <w:pPr>
              <w:jc w:val="center"/>
              <w:rPr>
                <w:szCs w:val="21"/>
              </w:rPr>
            </w:pPr>
            <w:r>
              <w:rPr>
                <w:szCs w:val="21"/>
              </w:rPr>
              <w:t>0.126</w:t>
            </w:r>
          </w:p>
        </w:tc>
        <w:tc>
          <w:tcPr>
            <w:tcW w:w="1166" w:type="dxa"/>
            <w:vAlign w:val="center"/>
          </w:tcPr>
          <w:p w:rsidR="002C7C16" w:rsidRDefault="004517D3">
            <w:pPr>
              <w:jc w:val="center"/>
              <w:rPr>
                <w:szCs w:val="21"/>
              </w:rPr>
            </w:pPr>
            <w:r>
              <w:rPr>
                <w:szCs w:val="21"/>
              </w:rPr>
              <w:t>0.164</w:t>
            </w:r>
          </w:p>
        </w:tc>
        <w:tc>
          <w:tcPr>
            <w:tcW w:w="1166" w:type="dxa"/>
            <w:vAlign w:val="center"/>
          </w:tcPr>
          <w:p w:rsidR="002C7C16" w:rsidRDefault="004517D3">
            <w:pPr>
              <w:jc w:val="center"/>
              <w:rPr>
                <w:szCs w:val="21"/>
              </w:rPr>
            </w:pPr>
            <w:r>
              <w:rPr>
                <w:szCs w:val="21"/>
              </w:rPr>
              <w:t>0.202</w:t>
            </w:r>
          </w:p>
        </w:tc>
      </w:tr>
      <w:tr w:rsidR="002C7C16">
        <w:trPr>
          <w:trHeight w:val="363"/>
          <w:jc w:val="center"/>
        </w:trPr>
        <w:tc>
          <w:tcPr>
            <w:tcW w:w="1526" w:type="dxa"/>
            <w:vAlign w:val="center"/>
          </w:tcPr>
          <w:p w:rsidR="002C7C16" w:rsidRDefault="004517D3">
            <w:pPr>
              <w:jc w:val="center"/>
              <w:rPr>
                <w:szCs w:val="21"/>
              </w:rPr>
            </w:pPr>
            <w:r>
              <w:rPr>
                <w:szCs w:val="21"/>
              </w:rPr>
              <w:t>标准偏差</w:t>
            </w:r>
            <w:r>
              <w:rPr>
                <w:szCs w:val="21"/>
              </w:rPr>
              <w:t>S</w:t>
            </w:r>
          </w:p>
        </w:tc>
        <w:tc>
          <w:tcPr>
            <w:tcW w:w="1166" w:type="dxa"/>
            <w:vAlign w:val="center"/>
          </w:tcPr>
          <w:p w:rsidR="002C7C16" w:rsidRDefault="004517D3">
            <w:pPr>
              <w:jc w:val="center"/>
              <w:rPr>
                <w:szCs w:val="21"/>
              </w:rPr>
            </w:pPr>
            <w:r>
              <w:rPr>
                <w:rFonts w:hint="eastAsia"/>
                <w:szCs w:val="21"/>
              </w:rPr>
              <w:t>0.00048</w:t>
            </w:r>
          </w:p>
        </w:tc>
        <w:tc>
          <w:tcPr>
            <w:tcW w:w="1166" w:type="dxa"/>
            <w:vAlign w:val="center"/>
          </w:tcPr>
          <w:p w:rsidR="002C7C16" w:rsidRDefault="004517D3">
            <w:pPr>
              <w:jc w:val="center"/>
              <w:rPr>
                <w:szCs w:val="21"/>
              </w:rPr>
            </w:pPr>
            <w:r>
              <w:rPr>
                <w:rFonts w:hint="eastAsia"/>
                <w:szCs w:val="21"/>
              </w:rPr>
              <w:t>0.00042</w:t>
            </w:r>
          </w:p>
        </w:tc>
        <w:tc>
          <w:tcPr>
            <w:tcW w:w="1166" w:type="dxa"/>
            <w:vAlign w:val="center"/>
          </w:tcPr>
          <w:p w:rsidR="002C7C16" w:rsidRDefault="004517D3">
            <w:pPr>
              <w:jc w:val="center"/>
              <w:rPr>
                <w:szCs w:val="21"/>
              </w:rPr>
            </w:pPr>
            <w:r>
              <w:rPr>
                <w:rFonts w:hint="eastAsia"/>
                <w:szCs w:val="21"/>
              </w:rPr>
              <w:t>0.00052</w:t>
            </w:r>
          </w:p>
        </w:tc>
        <w:tc>
          <w:tcPr>
            <w:tcW w:w="1166" w:type="dxa"/>
            <w:vAlign w:val="center"/>
          </w:tcPr>
          <w:p w:rsidR="002C7C16" w:rsidRDefault="004517D3">
            <w:pPr>
              <w:jc w:val="center"/>
              <w:rPr>
                <w:szCs w:val="21"/>
              </w:rPr>
            </w:pPr>
            <w:r>
              <w:rPr>
                <w:rFonts w:hint="eastAsia"/>
                <w:szCs w:val="21"/>
              </w:rPr>
              <w:t>0.00048</w:t>
            </w:r>
          </w:p>
        </w:tc>
        <w:tc>
          <w:tcPr>
            <w:tcW w:w="1166" w:type="dxa"/>
            <w:vAlign w:val="center"/>
          </w:tcPr>
          <w:p w:rsidR="002C7C16" w:rsidRDefault="004517D3">
            <w:pPr>
              <w:jc w:val="center"/>
              <w:rPr>
                <w:szCs w:val="21"/>
              </w:rPr>
            </w:pPr>
            <w:r>
              <w:rPr>
                <w:rFonts w:hint="eastAsia"/>
                <w:szCs w:val="21"/>
              </w:rPr>
              <w:t>0.00067</w:t>
            </w:r>
          </w:p>
        </w:tc>
        <w:tc>
          <w:tcPr>
            <w:tcW w:w="1166" w:type="dxa"/>
            <w:vAlign w:val="center"/>
          </w:tcPr>
          <w:p w:rsidR="002C7C16" w:rsidRDefault="004517D3">
            <w:pPr>
              <w:jc w:val="center"/>
              <w:rPr>
                <w:szCs w:val="21"/>
              </w:rPr>
            </w:pPr>
            <w:r>
              <w:rPr>
                <w:rFonts w:hint="eastAsia"/>
                <w:szCs w:val="21"/>
              </w:rPr>
              <w:t>0.00067</w:t>
            </w:r>
          </w:p>
        </w:tc>
      </w:tr>
    </w:tbl>
    <w:p w:rsidR="002C7C16" w:rsidRDefault="004517D3">
      <w:pPr>
        <w:rPr>
          <w:szCs w:val="21"/>
        </w:rPr>
      </w:pPr>
      <w:r>
        <w:rPr>
          <w:szCs w:val="21"/>
        </w:rPr>
        <w:t>根据表</w:t>
      </w:r>
      <w:r>
        <w:rPr>
          <w:rFonts w:hint="eastAsia"/>
          <w:szCs w:val="21"/>
        </w:rPr>
        <w:t>7</w:t>
      </w:r>
      <w:r>
        <w:rPr>
          <w:szCs w:val="21"/>
        </w:rPr>
        <w:t>计算仪器的性能如下：</w:t>
      </w:r>
    </w:p>
    <w:p w:rsidR="002C7C16" w:rsidRDefault="004517D3">
      <w:pPr>
        <w:rPr>
          <w:szCs w:val="21"/>
        </w:rPr>
      </w:pPr>
      <w:r>
        <w:rPr>
          <w:szCs w:val="21"/>
        </w:rPr>
        <w:t xml:space="preserve">2.2.1 </w:t>
      </w:r>
      <w:r>
        <w:rPr>
          <w:szCs w:val="21"/>
        </w:rPr>
        <w:t>工作曲线线性</w:t>
      </w:r>
    </w:p>
    <w:p w:rsidR="002C7C16" w:rsidRDefault="004517D3">
      <w:pPr>
        <w:jc w:val="center"/>
        <w:rPr>
          <w:szCs w:val="21"/>
        </w:rPr>
      </w:pPr>
      <w:r>
        <w:rPr>
          <w:noProof/>
        </w:rPr>
        <w:drawing>
          <wp:inline distT="0" distB="0" distL="114300" distR="114300">
            <wp:extent cx="4572000" cy="2016125"/>
            <wp:effectExtent l="0" t="0" r="0" b="317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7" cstate="print"/>
                    <a:stretch>
                      <a:fillRect/>
                    </a:stretch>
                  </pic:blipFill>
                  <pic:spPr>
                    <a:xfrm>
                      <a:off x="0" y="0"/>
                      <a:ext cx="4572000" cy="2016125"/>
                    </a:xfrm>
                    <a:prstGeom prst="rect">
                      <a:avLst/>
                    </a:prstGeom>
                    <a:noFill/>
                    <a:ln w="9525">
                      <a:noFill/>
                    </a:ln>
                  </pic:spPr>
                </pic:pic>
              </a:graphicData>
            </a:graphic>
          </wp:inline>
        </w:drawing>
      </w:r>
    </w:p>
    <w:p w:rsidR="002C7C16" w:rsidRDefault="002C7C16">
      <w:pPr>
        <w:rPr>
          <w:szCs w:val="21"/>
        </w:rPr>
      </w:pPr>
    </w:p>
    <w:p w:rsidR="002C7C16" w:rsidRDefault="004517D3">
      <w:pPr>
        <w:jc w:val="center"/>
        <w:rPr>
          <w:szCs w:val="21"/>
        </w:rPr>
      </w:pPr>
      <w:r>
        <w:rPr>
          <w:noProof/>
        </w:rPr>
        <w:drawing>
          <wp:inline distT="0" distB="0" distL="114300" distR="114300">
            <wp:extent cx="4572000" cy="2016125"/>
            <wp:effectExtent l="0" t="0" r="0" b="317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8" cstate="print"/>
                    <a:stretch>
                      <a:fillRect/>
                    </a:stretch>
                  </pic:blipFill>
                  <pic:spPr>
                    <a:xfrm>
                      <a:off x="0" y="0"/>
                      <a:ext cx="4572000" cy="2016125"/>
                    </a:xfrm>
                    <a:prstGeom prst="rect">
                      <a:avLst/>
                    </a:prstGeom>
                    <a:noFill/>
                    <a:ln w="9525">
                      <a:noFill/>
                    </a:ln>
                  </pic:spPr>
                </pic:pic>
              </a:graphicData>
            </a:graphic>
          </wp:inline>
        </w:drawing>
      </w:r>
    </w:p>
    <w:p w:rsidR="002C7C16" w:rsidRDefault="002C7C16">
      <w:pPr>
        <w:jc w:val="center"/>
      </w:pPr>
    </w:p>
    <w:p w:rsidR="002C7C16" w:rsidRDefault="004517D3">
      <w:pPr>
        <w:snapToGrid w:val="0"/>
        <w:spacing w:line="300" w:lineRule="auto"/>
        <w:ind w:firstLineChars="200" w:firstLine="420"/>
      </w:pPr>
      <w:r>
        <w:t>工作曲线</w:t>
      </w:r>
      <w:r>
        <w:t>1</w:t>
      </w:r>
      <w:r>
        <w:t>线性方程式为：</w:t>
      </w:r>
      <w:r>
        <w:t>y=3.3186x</w:t>
      </w:r>
      <w:r>
        <w:t>；线性相关系数：</w:t>
      </w:r>
      <w:r>
        <w:t>R</w:t>
      </w:r>
      <w:r>
        <w:rPr>
          <w:vertAlign w:val="superscript"/>
        </w:rPr>
        <w:t>2</w:t>
      </w:r>
      <w:r>
        <w:t>=0.9994</w:t>
      </w:r>
    </w:p>
    <w:p w:rsidR="002C7C16" w:rsidRDefault="004517D3">
      <w:pPr>
        <w:snapToGrid w:val="0"/>
        <w:spacing w:line="300" w:lineRule="auto"/>
        <w:ind w:firstLineChars="200" w:firstLine="420"/>
      </w:pPr>
      <w:r>
        <w:t>工作曲线</w:t>
      </w:r>
      <w:r>
        <w:t>2</w:t>
      </w:r>
      <w:r>
        <w:t>线性方程式为：</w:t>
      </w:r>
      <w:r>
        <w:t>y=24.395x</w:t>
      </w:r>
      <w:r>
        <w:t>；线性相关系数：</w:t>
      </w:r>
      <w:r>
        <w:t>R</w:t>
      </w:r>
      <w:r>
        <w:rPr>
          <w:vertAlign w:val="superscript"/>
        </w:rPr>
        <w:t>2</w:t>
      </w:r>
      <w:r>
        <w:t>=0.9992</w:t>
      </w:r>
    </w:p>
    <w:p w:rsidR="002C7C16" w:rsidRDefault="004517D3">
      <w:pPr>
        <w:rPr>
          <w:szCs w:val="21"/>
        </w:rPr>
      </w:pPr>
      <w:r>
        <w:rPr>
          <w:szCs w:val="21"/>
        </w:rPr>
        <w:t xml:space="preserve">2.2.2 </w:t>
      </w:r>
      <w:r>
        <w:rPr>
          <w:szCs w:val="21"/>
        </w:rPr>
        <w:t>方法的特征浓度</w:t>
      </w:r>
    </w:p>
    <w:p w:rsidR="002C7C16" w:rsidRDefault="004517D3">
      <w:pPr>
        <w:snapToGrid w:val="0"/>
        <w:spacing w:line="300" w:lineRule="auto"/>
        <w:ind w:firstLineChars="200" w:firstLine="420"/>
        <w:rPr>
          <w:kern w:val="0"/>
          <w:szCs w:val="21"/>
        </w:rPr>
      </w:pPr>
      <w:r>
        <w:rPr>
          <w:szCs w:val="21"/>
        </w:rPr>
        <w:t>在最佳工作条件下，曲线</w:t>
      </w:r>
      <w:r>
        <w:rPr>
          <w:szCs w:val="21"/>
        </w:rPr>
        <w:t>1</w:t>
      </w:r>
      <w:r>
        <w:rPr>
          <w:szCs w:val="21"/>
        </w:rPr>
        <w:t>镉的</w:t>
      </w:r>
      <w:r>
        <w:t>特征浓度：</w:t>
      </w:r>
      <w:r w:rsidR="002C7C16" w:rsidRPr="002C7C16">
        <w:rPr>
          <w:position w:val="-24"/>
        </w:rPr>
        <w:object w:dxaOrig="1701" w:dyaOrig="621">
          <v:shape id="_x0000_i1028" type="#_x0000_t75" style="width:76.6pt;height:27.25pt" o:ole="" fillcolor="#6d6d6d">
            <v:imagedata r:id="rId19" o:title=""/>
          </v:shape>
          <o:OLEObject Type="Embed" ProgID="Equations" ShapeID="_x0000_i1028" DrawAspect="Content" ObjectID="_1582213477" r:id="rId20"/>
        </w:object>
      </w:r>
      <w:r>
        <w:t>=0.015μg/mL/1%Abs</w:t>
      </w:r>
      <w:r>
        <w:t>。</w:t>
      </w:r>
      <w:r>
        <w:rPr>
          <w:szCs w:val="21"/>
        </w:rPr>
        <w:t>标</w:t>
      </w:r>
      <w:r>
        <w:rPr>
          <w:szCs w:val="21"/>
        </w:rPr>
        <w:lastRenderedPageBreak/>
        <w:t>准曲线按浓度等分成五段，最高浓度标准溶液（</w:t>
      </w:r>
      <w:r>
        <w:rPr>
          <w:szCs w:val="21"/>
        </w:rPr>
        <w:t>1.0μg/mL</w:t>
      </w:r>
      <w:r>
        <w:rPr>
          <w:szCs w:val="21"/>
        </w:rPr>
        <w:t>）与次高浓度标准溶液（</w:t>
      </w:r>
      <w:r>
        <w:rPr>
          <w:szCs w:val="21"/>
        </w:rPr>
        <w:t>0.8μg/mL</w:t>
      </w:r>
      <w:r>
        <w:rPr>
          <w:szCs w:val="21"/>
        </w:rPr>
        <w:t>）吸光度的差值为</w:t>
      </w:r>
      <w:r>
        <w:rPr>
          <w:szCs w:val="21"/>
        </w:rPr>
        <w:t>0.057</w:t>
      </w:r>
      <w:r>
        <w:rPr>
          <w:szCs w:val="21"/>
        </w:rPr>
        <w:t>等于次低浓度标准溶液（</w:t>
      </w:r>
      <w:r>
        <w:rPr>
          <w:szCs w:val="21"/>
        </w:rPr>
        <w:t>0.2μg/mL</w:t>
      </w:r>
      <w:r>
        <w:rPr>
          <w:szCs w:val="21"/>
        </w:rPr>
        <w:t>）与最低浓度标准溶液（</w:t>
      </w:r>
      <w:r>
        <w:rPr>
          <w:szCs w:val="21"/>
        </w:rPr>
        <w:t>0.0μg/mL</w:t>
      </w:r>
      <w:r>
        <w:rPr>
          <w:szCs w:val="21"/>
        </w:rPr>
        <w:t>）吸光度差值</w:t>
      </w:r>
      <w:r>
        <w:rPr>
          <w:szCs w:val="21"/>
        </w:rPr>
        <w:t>0.061</w:t>
      </w:r>
      <w:r>
        <w:rPr>
          <w:szCs w:val="21"/>
        </w:rPr>
        <w:t>的</w:t>
      </w:r>
      <w:r>
        <w:rPr>
          <w:szCs w:val="21"/>
        </w:rPr>
        <w:t>0.93</w:t>
      </w:r>
      <w:r>
        <w:rPr>
          <w:szCs w:val="21"/>
        </w:rPr>
        <w:t>倍</w:t>
      </w:r>
      <w:r>
        <w:rPr>
          <w:kern w:val="0"/>
          <w:szCs w:val="21"/>
        </w:rPr>
        <w:t>。</w:t>
      </w:r>
    </w:p>
    <w:p w:rsidR="002C7C16" w:rsidRDefault="004517D3">
      <w:pPr>
        <w:snapToGrid w:val="0"/>
        <w:spacing w:line="300" w:lineRule="auto"/>
        <w:ind w:firstLineChars="200" w:firstLine="420"/>
        <w:rPr>
          <w:vertAlign w:val="superscript"/>
        </w:rPr>
      </w:pPr>
      <w:r>
        <w:rPr>
          <w:szCs w:val="21"/>
        </w:rPr>
        <w:t>在最佳工作条件下，曲线</w:t>
      </w:r>
      <w:r>
        <w:rPr>
          <w:szCs w:val="21"/>
        </w:rPr>
        <w:t>2</w:t>
      </w:r>
      <w:r>
        <w:rPr>
          <w:szCs w:val="21"/>
        </w:rPr>
        <w:t>镉的</w:t>
      </w:r>
      <w:r>
        <w:t>特征浓度：</w:t>
      </w:r>
      <w:r w:rsidR="002C7C16" w:rsidRPr="002C7C16">
        <w:rPr>
          <w:position w:val="-24"/>
        </w:rPr>
        <w:object w:dxaOrig="1701" w:dyaOrig="621">
          <v:shape id="_x0000_i1029" type="#_x0000_t75" style="width:76.6pt;height:27.25pt" o:ole="" fillcolor="#6d6d6d">
            <v:imagedata r:id="rId19" o:title=""/>
          </v:shape>
          <o:OLEObject Type="Embed" ProgID="Equations" ShapeID="_x0000_i1029" DrawAspect="Content" ObjectID="_1582213478" r:id="rId21"/>
        </w:object>
      </w:r>
      <w:r>
        <w:t>=0.11μg/mL/1%Abs</w:t>
      </w:r>
      <w:r>
        <w:t>。</w:t>
      </w:r>
      <w:r>
        <w:rPr>
          <w:szCs w:val="21"/>
        </w:rPr>
        <w:t>标准曲线按浓度等分成五段，最高浓度标准溶液（</w:t>
      </w:r>
      <w:r>
        <w:rPr>
          <w:szCs w:val="21"/>
        </w:rPr>
        <w:t>5.0μg/mL</w:t>
      </w:r>
      <w:r>
        <w:rPr>
          <w:szCs w:val="21"/>
        </w:rPr>
        <w:t>）与次高浓度标准溶液（</w:t>
      </w:r>
      <w:r>
        <w:rPr>
          <w:szCs w:val="21"/>
        </w:rPr>
        <w:t>4.0μg/mL</w:t>
      </w:r>
      <w:r>
        <w:rPr>
          <w:szCs w:val="21"/>
        </w:rPr>
        <w:t>）吸光度的差值为</w:t>
      </w:r>
      <w:r>
        <w:rPr>
          <w:szCs w:val="21"/>
        </w:rPr>
        <w:t>0.038</w:t>
      </w:r>
      <w:r>
        <w:rPr>
          <w:szCs w:val="21"/>
        </w:rPr>
        <w:t>等于次低浓度标准溶液（</w:t>
      </w:r>
      <w:r>
        <w:rPr>
          <w:szCs w:val="21"/>
        </w:rPr>
        <w:t>1.0μg/mL</w:t>
      </w:r>
      <w:r>
        <w:rPr>
          <w:szCs w:val="21"/>
        </w:rPr>
        <w:t>）与最低浓度标准溶液（</w:t>
      </w:r>
      <w:r>
        <w:rPr>
          <w:szCs w:val="21"/>
        </w:rPr>
        <w:t>0.0μg/mL</w:t>
      </w:r>
      <w:r>
        <w:rPr>
          <w:szCs w:val="21"/>
        </w:rPr>
        <w:t>）吸光度差值</w:t>
      </w:r>
      <w:r>
        <w:rPr>
          <w:szCs w:val="21"/>
        </w:rPr>
        <w:t>0.041</w:t>
      </w:r>
      <w:r>
        <w:rPr>
          <w:szCs w:val="21"/>
        </w:rPr>
        <w:t>的</w:t>
      </w:r>
      <w:r>
        <w:rPr>
          <w:szCs w:val="21"/>
        </w:rPr>
        <w:t>0.93</w:t>
      </w:r>
      <w:r>
        <w:rPr>
          <w:szCs w:val="21"/>
        </w:rPr>
        <w:t>倍</w:t>
      </w:r>
      <w:r>
        <w:rPr>
          <w:kern w:val="0"/>
          <w:szCs w:val="21"/>
        </w:rPr>
        <w:t>。</w:t>
      </w:r>
    </w:p>
    <w:p w:rsidR="002C7C16" w:rsidRDefault="004517D3">
      <w:pPr>
        <w:snapToGrid w:val="0"/>
        <w:spacing w:line="300" w:lineRule="auto"/>
      </w:pPr>
      <w:r>
        <w:t xml:space="preserve">2.2.3 </w:t>
      </w:r>
      <w:r>
        <w:t>最小稳定性</w:t>
      </w:r>
    </w:p>
    <w:p w:rsidR="002C7C16" w:rsidRDefault="004517D3">
      <w:pPr>
        <w:snapToGrid w:val="0"/>
        <w:spacing w:line="300" w:lineRule="auto"/>
        <w:ind w:firstLineChars="200" w:firstLine="420"/>
        <w:rPr>
          <w:szCs w:val="21"/>
        </w:rPr>
      </w:pPr>
      <w:r>
        <w:rPr>
          <w:szCs w:val="21"/>
        </w:rPr>
        <w:t>曲线</w:t>
      </w:r>
      <w:r>
        <w:rPr>
          <w:szCs w:val="21"/>
        </w:rPr>
        <w:t>1</w:t>
      </w:r>
      <w:r>
        <w:rPr>
          <w:szCs w:val="21"/>
        </w:rPr>
        <w:t>：最高浓度标准溶液与最低浓度标准溶液各测量</w:t>
      </w:r>
      <w:r>
        <w:rPr>
          <w:szCs w:val="21"/>
        </w:rPr>
        <w:t>1</w:t>
      </w:r>
      <w:r>
        <w:rPr>
          <w:rFonts w:hint="eastAsia"/>
          <w:szCs w:val="21"/>
        </w:rPr>
        <w:t>0</w:t>
      </w:r>
      <w:r>
        <w:rPr>
          <w:szCs w:val="21"/>
        </w:rPr>
        <w:t>次吸光度，其标准偏差相对于最高浓度标准溶液</w:t>
      </w:r>
      <w:r>
        <w:rPr>
          <w:rFonts w:hint="eastAsia"/>
          <w:szCs w:val="21"/>
        </w:rPr>
        <w:t>平均</w:t>
      </w:r>
      <w:r>
        <w:rPr>
          <w:szCs w:val="21"/>
        </w:rPr>
        <w:t>吸光度</w:t>
      </w:r>
      <w:r>
        <w:rPr>
          <w:rFonts w:hint="eastAsia"/>
          <w:szCs w:val="21"/>
        </w:rPr>
        <w:t>的</w:t>
      </w:r>
      <w:r>
        <w:rPr>
          <w:szCs w:val="21"/>
        </w:rPr>
        <w:t>0.</w:t>
      </w:r>
      <w:r>
        <w:rPr>
          <w:rFonts w:hint="eastAsia"/>
          <w:szCs w:val="21"/>
        </w:rPr>
        <w:t>25</w:t>
      </w:r>
      <w:r>
        <w:rPr>
          <w:szCs w:val="21"/>
        </w:rPr>
        <w:t>%</w:t>
      </w:r>
      <w:r>
        <w:rPr>
          <w:szCs w:val="21"/>
        </w:rPr>
        <w:t>和</w:t>
      </w:r>
      <w:r>
        <w:rPr>
          <w:szCs w:val="21"/>
        </w:rPr>
        <w:t>0.</w:t>
      </w:r>
      <w:r>
        <w:rPr>
          <w:rFonts w:hint="eastAsia"/>
          <w:szCs w:val="21"/>
        </w:rPr>
        <w:t>1</w:t>
      </w:r>
      <w:r>
        <w:rPr>
          <w:szCs w:val="21"/>
        </w:rPr>
        <w:t>4%</w:t>
      </w:r>
      <w:r>
        <w:rPr>
          <w:color w:val="000000"/>
          <w:szCs w:val="21"/>
        </w:rPr>
        <w:t>。</w:t>
      </w:r>
      <w:r>
        <w:rPr>
          <w:szCs w:val="21"/>
        </w:rPr>
        <w:t xml:space="preserve">  </w:t>
      </w:r>
    </w:p>
    <w:p w:rsidR="002C7C16" w:rsidRDefault="004517D3">
      <w:pPr>
        <w:snapToGrid w:val="0"/>
        <w:spacing w:line="300" w:lineRule="auto"/>
        <w:ind w:firstLineChars="200" w:firstLine="420"/>
        <w:rPr>
          <w:szCs w:val="21"/>
        </w:rPr>
      </w:pPr>
      <w:r>
        <w:rPr>
          <w:szCs w:val="21"/>
        </w:rPr>
        <w:t>曲线</w:t>
      </w:r>
      <w:r>
        <w:rPr>
          <w:szCs w:val="21"/>
        </w:rPr>
        <w:t>2</w:t>
      </w:r>
      <w:r>
        <w:rPr>
          <w:szCs w:val="21"/>
        </w:rPr>
        <w:t>：最高浓度标准溶液与最低浓度标准溶液各测量</w:t>
      </w:r>
      <w:r>
        <w:rPr>
          <w:rFonts w:hint="eastAsia"/>
          <w:szCs w:val="21"/>
        </w:rPr>
        <w:t>10</w:t>
      </w:r>
      <w:r>
        <w:rPr>
          <w:szCs w:val="21"/>
        </w:rPr>
        <w:t>次吸光度，其标准偏差相对于最高浓度标准溶液</w:t>
      </w:r>
      <w:r>
        <w:rPr>
          <w:rFonts w:hint="eastAsia"/>
          <w:szCs w:val="21"/>
        </w:rPr>
        <w:t>平均</w:t>
      </w:r>
      <w:r>
        <w:rPr>
          <w:szCs w:val="21"/>
        </w:rPr>
        <w:t>吸光度的</w:t>
      </w:r>
      <w:r>
        <w:rPr>
          <w:szCs w:val="21"/>
        </w:rPr>
        <w:t>0.</w:t>
      </w:r>
      <w:r>
        <w:rPr>
          <w:rFonts w:hint="eastAsia"/>
          <w:szCs w:val="21"/>
        </w:rPr>
        <w:t>33</w:t>
      </w:r>
      <w:r>
        <w:rPr>
          <w:szCs w:val="21"/>
        </w:rPr>
        <w:t>%</w:t>
      </w:r>
      <w:r>
        <w:rPr>
          <w:szCs w:val="21"/>
        </w:rPr>
        <w:t>和</w:t>
      </w:r>
      <w:r>
        <w:rPr>
          <w:szCs w:val="21"/>
        </w:rPr>
        <w:t>0.</w:t>
      </w:r>
      <w:r>
        <w:rPr>
          <w:rFonts w:hint="eastAsia"/>
          <w:szCs w:val="21"/>
        </w:rPr>
        <w:t>21</w:t>
      </w:r>
      <w:r>
        <w:rPr>
          <w:szCs w:val="21"/>
        </w:rPr>
        <w:t>%</w:t>
      </w:r>
      <w:r>
        <w:rPr>
          <w:color w:val="000000"/>
          <w:szCs w:val="21"/>
        </w:rPr>
        <w:t>。</w:t>
      </w:r>
      <w:r>
        <w:rPr>
          <w:szCs w:val="21"/>
        </w:rPr>
        <w:t xml:space="preserve"> </w:t>
      </w:r>
    </w:p>
    <w:p w:rsidR="002C7C16" w:rsidRDefault="004517D3">
      <w:pPr>
        <w:snapToGrid w:val="0"/>
        <w:spacing w:line="300" w:lineRule="auto"/>
      </w:pPr>
      <w:r>
        <w:t xml:space="preserve">2.2.4 </w:t>
      </w:r>
      <w:r>
        <w:t>方法的检出限</w:t>
      </w:r>
      <w:r>
        <w:rPr>
          <w:rFonts w:hint="eastAsia"/>
        </w:rPr>
        <w:t>（曲线</w:t>
      </w:r>
      <w:r>
        <w:rPr>
          <w:rFonts w:hint="eastAsia"/>
        </w:rPr>
        <w:t>1</w:t>
      </w:r>
      <w:r>
        <w:rPr>
          <w:rFonts w:hint="eastAsia"/>
        </w:rPr>
        <w:t>）</w:t>
      </w:r>
    </w:p>
    <w:p w:rsidR="002C7C16" w:rsidRDefault="004517D3">
      <w:pPr>
        <w:snapToGrid w:val="0"/>
        <w:spacing w:line="300" w:lineRule="auto"/>
        <w:ind w:firstLine="480"/>
      </w:pPr>
      <w:r>
        <w:t>对样品空白试液测定</w:t>
      </w:r>
      <w:r>
        <w:t>11</w:t>
      </w:r>
      <w:r>
        <w:t>次，其测定浓度值分别为：</w:t>
      </w:r>
      <w:r>
        <w:t>0.009</w:t>
      </w:r>
      <w:r>
        <w:t>、</w:t>
      </w:r>
      <w:r>
        <w:t>0.009</w:t>
      </w:r>
      <w:r>
        <w:t>、</w:t>
      </w:r>
      <w:r>
        <w:t>0.009</w:t>
      </w:r>
      <w:r>
        <w:t>、</w:t>
      </w:r>
      <w:r>
        <w:t>0.004</w:t>
      </w:r>
      <w:r>
        <w:t>、</w:t>
      </w:r>
      <w:r>
        <w:t>0.002</w:t>
      </w:r>
      <w:r>
        <w:t>、</w:t>
      </w:r>
      <w:r>
        <w:t>0.004</w:t>
      </w:r>
      <w:r>
        <w:t>、</w:t>
      </w:r>
      <w:r>
        <w:t>0.004</w:t>
      </w:r>
      <w:r>
        <w:t>、</w:t>
      </w:r>
      <w:r>
        <w:t>0.006</w:t>
      </w:r>
      <w:r>
        <w:t>、</w:t>
      </w:r>
      <w:r>
        <w:t>0.005</w:t>
      </w:r>
      <w:r>
        <w:t>、</w:t>
      </w:r>
      <w:r>
        <w:t>0.003</w:t>
      </w:r>
      <w:r>
        <w:t>、</w:t>
      </w:r>
      <w:r>
        <w:t>0.003</w:t>
      </w:r>
      <w:r>
        <w:t>，计算得</w:t>
      </w:r>
      <w:r>
        <w:t>σ</w:t>
      </w:r>
      <w:r>
        <w:t>为</w:t>
      </w:r>
      <w:r>
        <w:t>0.0026μg/mL</w:t>
      </w:r>
      <w:r>
        <w:t>。</w:t>
      </w:r>
    </w:p>
    <w:p w:rsidR="002C7C16" w:rsidRDefault="004517D3">
      <w:pPr>
        <w:snapToGrid w:val="0"/>
        <w:spacing w:line="300" w:lineRule="auto"/>
        <w:ind w:firstLine="480"/>
        <w:jc w:val="center"/>
        <w:rPr>
          <w:szCs w:val="21"/>
        </w:rPr>
      </w:pPr>
      <w:r>
        <w:t>检出限</w:t>
      </w:r>
      <w:r>
        <w:t>D.L=3σ=0.0078μg/mL</w:t>
      </w:r>
      <w:r>
        <w:rPr>
          <w:szCs w:val="21"/>
        </w:rPr>
        <w:t xml:space="preserve"> </w:t>
      </w:r>
    </w:p>
    <w:p w:rsidR="002C7C16" w:rsidRDefault="004517D3">
      <w:pPr>
        <w:snapToGrid w:val="0"/>
        <w:spacing w:line="300" w:lineRule="auto"/>
        <w:ind w:firstLine="480"/>
        <w:jc w:val="center"/>
        <w:rPr>
          <w:szCs w:val="21"/>
        </w:rPr>
      </w:pPr>
      <w:r>
        <w:rPr>
          <w:rFonts w:hint="eastAsia"/>
          <w:szCs w:val="21"/>
        </w:rPr>
        <w:t>检测下限</w:t>
      </w:r>
      <w:r>
        <w:rPr>
          <w:rFonts w:hint="eastAsia"/>
          <w:szCs w:val="21"/>
        </w:rPr>
        <w:t xml:space="preserve"> LQD=10</w:t>
      </w:r>
      <w:r>
        <w:t>σ=0.</w:t>
      </w:r>
      <w:r>
        <w:rPr>
          <w:rFonts w:hint="eastAsia"/>
        </w:rPr>
        <w:t>026</w:t>
      </w:r>
      <w:r>
        <w:t>μg/mL</w:t>
      </w:r>
    </w:p>
    <w:p w:rsidR="002C7C16" w:rsidRDefault="004517D3">
      <w:pPr>
        <w:adjustRightInd w:val="0"/>
        <w:snapToGrid w:val="0"/>
        <w:spacing w:before="50" w:after="50"/>
        <w:rPr>
          <w:rFonts w:eastAsia="黑体"/>
          <w:bCs/>
          <w:szCs w:val="21"/>
        </w:rPr>
      </w:pPr>
      <w:r>
        <w:rPr>
          <w:rFonts w:eastAsia="黑体"/>
          <w:bCs/>
          <w:szCs w:val="21"/>
        </w:rPr>
        <w:t>2.</w:t>
      </w:r>
      <w:r>
        <w:rPr>
          <w:rFonts w:eastAsia="黑体" w:hint="eastAsia"/>
          <w:bCs/>
          <w:szCs w:val="21"/>
        </w:rPr>
        <w:t>3</w:t>
      </w:r>
      <w:r>
        <w:rPr>
          <w:rFonts w:eastAsia="黑体"/>
          <w:bCs/>
          <w:szCs w:val="21"/>
        </w:rPr>
        <w:t xml:space="preserve"> </w:t>
      </w:r>
      <w:r>
        <w:rPr>
          <w:rFonts w:eastAsia="黑体"/>
          <w:bCs/>
          <w:szCs w:val="21"/>
        </w:rPr>
        <w:t>溶样方法的选择</w:t>
      </w:r>
    </w:p>
    <w:p w:rsidR="002C7C16" w:rsidRDefault="004517D3">
      <w:pPr>
        <w:snapToGrid w:val="0"/>
        <w:spacing w:line="300" w:lineRule="auto"/>
        <w:ind w:firstLine="480"/>
      </w:pPr>
      <w:r>
        <w:t>对粗锌样品</w:t>
      </w:r>
      <w:r>
        <w:rPr>
          <w:rFonts w:hint="eastAsia"/>
        </w:rPr>
        <w:t>1-</w:t>
      </w:r>
      <w:r>
        <w:t>6</w:t>
      </w:r>
      <w:r>
        <w:rPr>
          <w:rFonts w:hint="eastAsia"/>
        </w:rPr>
        <w:t>号</w:t>
      </w:r>
      <w:r>
        <w:t>，加入不同的酸进行溶解，按照实验方法测定镉的含量。</w:t>
      </w:r>
    </w:p>
    <w:p w:rsidR="002C7C16" w:rsidRDefault="004517D3">
      <w:pPr>
        <w:snapToGrid w:val="0"/>
        <w:spacing w:line="300" w:lineRule="auto"/>
        <w:ind w:firstLine="480"/>
        <w:jc w:val="center"/>
      </w:pPr>
      <w:r>
        <w:t>表</w:t>
      </w:r>
      <w:r>
        <w:rPr>
          <w:rFonts w:hint="eastAsia"/>
        </w:rPr>
        <w:t>8</w:t>
      </w:r>
      <w:r>
        <w:t xml:space="preserve"> </w:t>
      </w:r>
      <w:r>
        <w:t>溶样方式对结果的影响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3"/>
        <w:gridCol w:w="2488"/>
        <w:gridCol w:w="2691"/>
      </w:tblGrid>
      <w:tr w:rsidR="002C7C16">
        <w:trPr>
          <w:trHeight w:val="165"/>
        </w:trPr>
        <w:tc>
          <w:tcPr>
            <w:tcW w:w="3343" w:type="dxa"/>
            <w:vMerge w:val="restart"/>
            <w:vAlign w:val="center"/>
          </w:tcPr>
          <w:p w:rsidR="002C7C16" w:rsidRDefault="004517D3">
            <w:pPr>
              <w:snapToGrid w:val="0"/>
              <w:spacing w:line="300" w:lineRule="auto"/>
              <w:ind w:firstLine="480"/>
              <w:jc w:val="center"/>
            </w:pPr>
            <w:r>
              <w:t>溶样方式</w:t>
            </w:r>
          </w:p>
        </w:tc>
        <w:tc>
          <w:tcPr>
            <w:tcW w:w="2488" w:type="dxa"/>
            <w:vAlign w:val="center"/>
          </w:tcPr>
          <w:p w:rsidR="002C7C16" w:rsidRDefault="004517D3">
            <w:pPr>
              <w:snapToGrid w:val="0"/>
              <w:spacing w:line="300" w:lineRule="auto"/>
              <w:jc w:val="center"/>
            </w:pPr>
            <w:r>
              <w:rPr>
                <w:rFonts w:hint="eastAsia"/>
              </w:rPr>
              <w:t>1-5</w:t>
            </w:r>
            <w:r>
              <w:rPr>
                <w:rFonts w:hint="eastAsia"/>
              </w:rPr>
              <w:t>号</w:t>
            </w:r>
          </w:p>
        </w:tc>
        <w:tc>
          <w:tcPr>
            <w:tcW w:w="2691" w:type="dxa"/>
            <w:vAlign w:val="center"/>
          </w:tcPr>
          <w:p w:rsidR="002C7C16" w:rsidRDefault="004517D3">
            <w:pPr>
              <w:snapToGrid w:val="0"/>
              <w:spacing w:line="300" w:lineRule="auto"/>
              <w:ind w:firstLine="480"/>
              <w:jc w:val="center"/>
            </w:pPr>
            <w:r>
              <w:t>6</w:t>
            </w:r>
            <w:r>
              <w:rPr>
                <w:rFonts w:hint="eastAsia"/>
              </w:rPr>
              <w:t>号</w:t>
            </w:r>
          </w:p>
        </w:tc>
      </w:tr>
      <w:tr w:rsidR="002C7C16">
        <w:trPr>
          <w:trHeight w:val="165"/>
        </w:trPr>
        <w:tc>
          <w:tcPr>
            <w:tcW w:w="3343" w:type="dxa"/>
            <w:vMerge/>
            <w:vAlign w:val="center"/>
          </w:tcPr>
          <w:p w:rsidR="002C7C16" w:rsidRDefault="002C7C16">
            <w:pPr>
              <w:snapToGrid w:val="0"/>
              <w:spacing w:line="300" w:lineRule="auto"/>
              <w:jc w:val="center"/>
            </w:pPr>
          </w:p>
        </w:tc>
        <w:tc>
          <w:tcPr>
            <w:tcW w:w="2488" w:type="dxa"/>
            <w:vAlign w:val="center"/>
          </w:tcPr>
          <w:p w:rsidR="002C7C16" w:rsidRDefault="004517D3">
            <w:pPr>
              <w:snapToGrid w:val="0"/>
              <w:spacing w:line="300" w:lineRule="auto"/>
              <w:jc w:val="center"/>
            </w:pPr>
            <w:r>
              <w:rPr>
                <w:rFonts w:hint="eastAsia"/>
              </w:rPr>
              <w:t>反应情况</w:t>
            </w:r>
          </w:p>
        </w:tc>
        <w:tc>
          <w:tcPr>
            <w:tcW w:w="2691" w:type="dxa"/>
            <w:vAlign w:val="center"/>
          </w:tcPr>
          <w:p w:rsidR="002C7C16" w:rsidRDefault="004517D3">
            <w:pPr>
              <w:snapToGrid w:val="0"/>
              <w:spacing w:line="300" w:lineRule="auto"/>
              <w:jc w:val="center"/>
            </w:pPr>
            <w:r>
              <w:rPr>
                <w:rFonts w:hint="eastAsia"/>
              </w:rPr>
              <w:t>反应情况</w:t>
            </w:r>
          </w:p>
        </w:tc>
      </w:tr>
      <w:tr w:rsidR="002C7C16">
        <w:tc>
          <w:tcPr>
            <w:tcW w:w="3343" w:type="dxa"/>
            <w:vAlign w:val="center"/>
          </w:tcPr>
          <w:p w:rsidR="002C7C16" w:rsidRDefault="004517D3">
            <w:pPr>
              <w:snapToGrid w:val="0"/>
              <w:spacing w:line="300" w:lineRule="auto"/>
              <w:ind w:firstLine="480"/>
              <w:jc w:val="center"/>
            </w:pPr>
            <w:r>
              <w:t>20mL</w:t>
            </w:r>
            <w:r>
              <w:t>盐酸（</w:t>
            </w:r>
            <w:r>
              <w:t>1+1</w:t>
            </w:r>
            <w:r>
              <w:t>）</w:t>
            </w:r>
          </w:p>
        </w:tc>
        <w:tc>
          <w:tcPr>
            <w:tcW w:w="2488" w:type="dxa"/>
            <w:vAlign w:val="center"/>
          </w:tcPr>
          <w:p w:rsidR="002C7C16" w:rsidRDefault="004517D3">
            <w:pPr>
              <w:snapToGrid w:val="0"/>
              <w:spacing w:line="300" w:lineRule="auto"/>
              <w:jc w:val="center"/>
            </w:pPr>
            <w:r>
              <w:rPr>
                <w:rFonts w:hint="eastAsia"/>
              </w:rPr>
              <w:t>反应速度</w:t>
            </w:r>
            <w:r>
              <w:t>较慢</w:t>
            </w:r>
            <w:r>
              <w:rPr>
                <w:rFonts w:hint="eastAsia"/>
              </w:rPr>
              <w:t>，溶解完全</w:t>
            </w:r>
          </w:p>
        </w:tc>
        <w:tc>
          <w:tcPr>
            <w:tcW w:w="2691" w:type="dxa"/>
            <w:vAlign w:val="center"/>
          </w:tcPr>
          <w:p w:rsidR="002C7C16" w:rsidRDefault="004517D3">
            <w:pPr>
              <w:snapToGrid w:val="0"/>
              <w:spacing w:line="300" w:lineRule="auto"/>
              <w:jc w:val="center"/>
            </w:pPr>
            <w:r>
              <w:rPr>
                <w:rFonts w:hint="eastAsia"/>
              </w:rPr>
              <w:t>反应速度</w:t>
            </w:r>
            <w:r>
              <w:t>较慢</w:t>
            </w:r>
            <w:r>
              <w:rPr>
                <w:rFonts w:hint="eastAsia"/>
              </w:rPr>
              <w:t>，少量不溶渣</w:t>
            </w:r>
            <w:r>
              <w:rPr>
                <w:rFonts w:hint="eastAsia"/>
              </w:rPr>
              <w:t xml:space="preserve"> </w:t>
            </w:r>
          </w:p>
        </w:tc>
      </w:tr>
      <w:tr w:rsidR="002C7C16">
        <w:tc>
          <w:tcPr>
            <w:tcW w:w="3343" w:type="dxa"/>
            <w:vAlign w:val="center"/>
          </w:tcPr>
          <w:p w:rsidR="002C7C16" w:rsidRDefault="004517D3">
            <w:pPr>
              <w:snapToGrid w:val="0"/>
              <w:spacing w:line="300" w:lineRule="auto"/>
              <w:ind w:firstLine="480"/>
              <w:jc w:val="center"/>
            </w:pPr>
            <w:r>
              <w:t>20mL</w:t>
            </w:r>
            <w:r>
              <w:t>硝酸（</w:t>
            </w:r>
            <w:r>
              <w:t>1+1</w:t>
            </w:r>
            <w:r>
              <w:t>）</w:t>
            </w:r>
          </w:p>
        </w:tc>
        <w:tc>
          <w:tcPr>
            <w:tcW w:w="2488" w:type="dxa"/>
            <w:vAlign w:val="center"/>
          </w:tcPr>
          <w:p w:rsidR="002C7C16" w:rsidRDefault="004517D3">
            <w:pPr>
              <w:snapToGrid w:val="0"/>
              <w:spacing w:line="300" w:lineRule="auto"/>
              <w:jc w:val="center"/>
            </w:pPr>
            <w:r>
              <w:rPr>
                <w:rFonts w:hint="eastAsia"/>
              </w:rPr>
              <w:t>反应速度</w:t>
            </w:r>
            <w:r>
              <w:t>较快</w:t>
            </w:r>
            <w:r>
              <w:rPr>
                <w:rFonts w:hint="eastAsia"/>
              </w:rPr>
              <w:t>，溶解完全</w:t>
            </w:r>
            <w:r>
              <w:rPr>
                <w:rFonts w:hint="eastAsia"/>
              </w:rPr>
              <w:t xml:space="preserve"> </w:t>
            </w:r>
          </w:p>
        </w:tc>
        <w:tc>
          <w:tcPr>
            <w:tcW w:w="2691" w:type="dxa"/>
            <w:vAlign w:val="center"/>
          </w:tcPr>
          <w:p w:rsidR="002C7C16" w:rsidRDefault="004517D3">
            <w:pPr>
              <w:snapToGrid w:val="0"/>
              <w:spacing w:line="300" w:lineRule="auto"/>
              <w:jc w:val="center"/>
            </w:pPr>
            <w:r>
              <w:rPr>
                <w:rFonts w:hint="eastAsia"/>
              </w:rPr>
              <w:t>反应速度</w:t>
            </w:r>
            <w:r>
              <w:t>较</w:t>
            </w:r>
            <w:r>
              <w:rPr>
                <w:rFonts w:hint="eastAsia"/>
              </w:rPr>
              <w:t>快，样品浑浊</w:t>
            </w:r>
            <w:r>
              <w:rPr>
                <w:rFonts w:hint="eastAsia"/>
              </w:rPr>
              <w:t xml:space="preserve"> </w:t>
            </w:r>
          </w:p>
        </w:tc>
      </w:tr>
      <w:tr w:rsidR="002C7C16">
        <w:tc>
          <w:tcPr>
            <w:tcW w:w="3343" w:type="dxa"/>
            <w:vAlign w:val="center"/>
          </w:tcPr>
          <w:p w:rsidR="002C7C16" w:rsidRDefault="004517D3">
            <w:pPr>
              <w:snapToGrid w:val="0"/>
              <w:spacing w:line="300" w:lineRule="auto"/>
              <w:ind w:firstLine="480"/>
              <w:jc w:val="center"/>
            </w:pPr>
            <w:r>
              <w:t>20mL</w:t>
            </w:r>
            <w:r>
              <w:t>王水（</w:t>
            </w:r>
            <w:r>
              <w:t>1+1</w:t>
            </w:r>
            <w:r>
              <w:t>）</w:t>
            </w:r>
          </w:p>
        </w:tc>
        <w:tc>
          <w:tcPr>
            <w:tcW w:w="2488" w:type="dxa"/>
            <w:vAlign w:val="center"/>
          </w:tcPr>
          <w:p w:rsidR="002C7C16" w:rsidRDefault="004517D3">
            <w:pPr>
              <w:snapToGrid w:val="0"/>
              <w:spacing w:line="300" w:lineRule="auto"/>
              <w:jc w:val="center"/>
            </w:pPr>
            <w:r>
              <w:rPr>
                <w:rFonts w:hint="eastAsia"/>
              </w:rPr>
              <w:t>反应速度剧烈，溶解完全</w:t>
            </w:r>
          </w:p>
        </w:tc>
        <w:tc>
          <w:tcPr>
            <w:tcW w:w="2691" w:type="dxa"/>
            <w:vAlign w:val="center"/>
          </w:tcPr>
          <w:p w:rsidR="002C7C16" w:rsidRDefault="004517D3">
            <w:pPr>
              <w:snapToGrid w:val="0"/>
              <w:spacing w:line="300" w:lineRule="auto"/>
              <w:jc w:val="center"/>
            </w:pPr>
            <w:r>
              <w:rPr>
                <w:rFonts w:hint="eastAsia"/>
              </w:rPr>
              <w:t>反应速度剧烈，样品清亮</w:t>
            </w:r>
            <w:r>
              <w:rPr>
                <w:rFonts w:hint="eastAsia"/>
              </w:rPr>
              <w:t xml:space="preserve"> </w:t>
            </w:r>
          </w:p>
        </w:tc>
      </w:tr>
      <w:tr w:rsidR="002C7C16">
        <w:tc>
          <w:tcPr>
            <w:tcW w:w="3343" w:type="dxa"/>
            <w:vAlign w:val="center"/>
          </w:tcPr>
          <w:p w:rsidR="002C7C16" w:rsidRDefault="004517D3">
            <w:pPr>
              <w:snapToGrid w:val="0"/>
              <w:spacing w:line="300" w:lineRule="auto"/>
              <w:jc w:val="center"/>
            </w:pPr>
            <w:r>
              <w:rPr>
                <w:rFonts w:hint="eastAsia"/>
              </w:rPr>
              <w:t>先加</w:t>
            </w:r>
            <w:r>
              <w:rPr>
                <w:rFonts w:hint="eastAsia"/>
              </w:rPr>
              <w:t>20mL</w:t>
            </w:r>
            <w:r>
              <w:rPr>
                <w:rFonts w:hint="eastAsia"/>
              </w:rPr>
              <w:t>硝酸（</w:t>
            </w:r>
            <w:r>
              <w:rPr>
                <w:rFonts w:hint="eastAsia"/>
              </w:rPr>
              <w:t>1+1</w:t>
            </w:r>
            <w:r>
              <w:rPr>
                <w:rFonts w:hint="eastAsia"/>
              </w:rPr>
              <w:t>），再加</w:t>
            </w:r>
            <w:r>
              <w:rPr>
                <w:rFonts w:hint="eastAsia"/>
              </w:rPr>
              <w:t>15mL</w:t>
            </w:r>
            <w:r>
              <w:rPr>
                <w:rFonts w:hint="eastAsia"/>
              </w:rPr>
              <w:t>盐酸</w:t>
            </w:r>
          </w:p>
        </w:tc>
        <w:tc>
          <w:tcPr>
            <w:tcW w:w="2488" w:type="dxa"/>
            <w:vAlign w:val="center"/>
          </w:tcPr>
          <w:p w:rsidR="002C7C16" w:rsidRDefault="004517D3">
            <w:pPr>
              <w:snapToGrid w:val="0"/>
              <w:spacing w:line="300" w:lineRule="auto"/>
              <w:jc w:val="center"/>
            </w:pPr>
            <w:r>
              <w:rPr>
                <w:rFonts w:hint="eastAsia"/>
              </w:rPr>
              <w:t>反应速速较快，溶解完全</w:t>
            </w:r>
          </w:p>
        </w:tc>
        <w:tc>
          <w:tcPr>
            <w:tcW w:w="2691" w:type="dxa"/>
            <w:vAlign w:val="center"/>
          </w:tcPr>
          <w:p w:rsidR="002C7C16" w:rsidRDefault="004517D3">
            <w:pPr>
              <w:snapToGrid w:val="0"/>
              <w:spacing w:line="300" w:lineRule="auto"/>
              <w:jc w:val="center"/>
            </w:pPr>
            <w:r>
              <w:rPr>
                <w:rFonts w:hint="eastAsia"/>
              </w:rPr>
              <w:t>反应速度</w:t>
            </w:r>
            <w:r>
              <w:t>较</w:t>
            </w:r>
            <w:r>
              <w:rPr>
                <w:rFonts w:hint="eastAsia"/>
              </w:rPr>
              <w:t>快，样品清亮</w:t>
            </w:r>
            <w:r>
              <w:rPr>
                <w:rFonts w:hint="eastAsia"/>
              </w:rPr>
              <w:t xml:space="preserve">  </w:t>
            </w:r>
          </w:p>
        </w:tc>
      </w:tr>
    </w:tbl>
    <w:p w:rsidR="002C7C16" w:rsidRDefault="004517D3">
      <w:pPr>
        <w:snapToGrid w:val="0"/>
        <w:spacing w:line="300" w:lineRule="auto"/>
        <w:ind w:firstLineChars="200" w:firstLine="420"/>
      </w:pPr>
      <w:r>
        <w:rPr>
          <w:rFonts w:hint="eastAsia"/>
        </w:rPr>
        <w:t>结果表明，四种溶样方式对镉的测定基本无影响。样品</w:t>
      </w:r>
      <w:r>
        <w:rPr>
          <w:rFonts w:hint="eastAsia"/>
        </w:rPr>
        <w:t>6</w:t>
      </w:r>
      <w:r>
        <w:rPr>
          <w:rFonts w:hint="eastAsia"/>
        </w:rPr>
        <w:t>在溶样的过程中有浑浊的现象，加</w:t>
      </w:r>
      <w:r>
        <w:rPr>
          <w:rFonts w:hint="eastAsia"/>
        </w:rPr>
        <w:t>15mL</w:t>
      </w:r>
      <w:r>
        <w:rPr>
          <w:rFonts w:hint="eastAsia"/>
        </w:rPr>
        <w:t>盐酸能使样品清亮。实验选择使用硝酸（</w:t>
      </w:r>
      <w:r>
        <w:rPr>
          <w:rFonts w:hint="eastAsia"/>
        </w:rPr>
        <w:t>1+1</w:t>
      </w:r>
      <w:r>
        <w:rPr>
          <w:rFonts w:hint="eastAsia"/>
        </w:rPr>
        <w:t>）溶样，若样品有浑浊或溶解不完全的情况，加</w:t>
      </w:r>
      <w:r>
        <w:rPr>
          <w:rFonts w:hint="eastAsia"/>
        </w:rPr>
        <w:t>15mL</w:t>
      </w:r>
      <w:r>
        <w:rPr>
          <w:rFonts w:hint="eastAsia"/>
        </w:rPr>
        <w:t>盐酸进行溶样。（注：样品</w:t>
      </w:r>
      <w:r>
        <w:rPr>
          <w:rFonts w:hint="eastAsia"/>
        </w:rPr>
        <w:t>1-5</w:t>
      </w:r>
      <w:r>
        <w:rPr>
          <w:rFonts w:hint="eastAsia"/>
        </w:rPr>
        <w:t>号测定的酸度不分取的大概是</w:t>
      </w:r>
      <w:r>
        <w:rPr>
          <w:rFonts w:hint="eastAsia"/>
        </w:rPr>
        <w:t>5%</w:t>
      </w:r>
      <w:r>
        <w:rPr>
          <w:rFonts w:hint="eastAsia"/>
        </w:rPr>
        <w:t>的硝酸介质，分取的按表</w:t>
      </w:r>
      <w:r>
        <w:rPr>
          <w:rFonts w:hint="eastAsia"/>
        </w:rPr>
        <w:t>1</w:t>
      </w:r>
      <w:r>
        <w:rPr>
          <w:rFonts w:hint="eastAsia"/>
        </w:rPr>
        <w:t>进行补加酸，最后测定的介质大概也是</w:t>
      </w:r>
      <w:r>
        <w:rPr>
          <w:rFonts w:hint="eastAsia"/>
        </w:rPr>
        <w:t>5%</w:t>
      </w:r>
      <w:r>
        <w:rPr>
          <w:rFonts w:hint="eastAsia"/>
        </w:rPr>
        <w:t>的硝酸介质。样品</w:t>
      </w:r>
      <w:r>
        <w:rPr>
          <w:rFonts w:hint="eastAsia"/>
        </w:rPr>
        <w:t>6</w:t>
      </w:r>
      <w:r>
        <w:rPr>
          <w:rFonts w:hint="eastAsia"/>
        </w:rPr>
        <w:t>在分取之前的酸度大概是</w:t>
      </w:r>
      <w:r>
        <w:rPr>
          <w:rFonts w:hint="eastAsia"/>
        </w:rPr>
        <w:t>20%</w:t>
      </w:r>
      <w:r>
        <w:rPr>
          <w:rFonts w:hint="eastAsia"/>
        </w:rPr>
        <w:t>的王水介质，分取后按表</w:t>
      </w:r>
      <w:r>
        <w:rPr>
          <w:rFonts w:hint="eastAsia"/>
        </w:rPr>
        <w:t>1</w:t>
      </w:r>
      <w:r>
        <w:rPr>
          <w:rFonts w:hint="eastAsia"/>
        </w:rPr>
        <w:t>补加酸，最后测定的介质大概是</w:t>
      </w:r>
      <w:r>
        <w:rPr>
          <w:rFonts w:hint="eastAsia"/>
        </w:rPr>
        <w:t>5%</w:t>
      </w:r>
      <w:r>
        <w:rPr>
          <w:rFonts w:hint="eastAsia"/>
        </w:rPr>
        <w:t>硝酸</w:t>
      </w:r>
      <w:r>
        <w:rPr>
          <w:rFonts w:hint="eastAsia"/>
        </w:rPr>
        <w:t>+0.75%</w:t>
      </w:r>
      <w:r>
        <w:rPr>
          <w:rFonts w:hint="eastAsia"/>
        </w:rPr>
        <w:t>盐酸介质。）</w:t>
      </w:r>
    </w:p>
    <w:p w:rsidR="002C7C16" w:rsidRDefault="004517D3">
      <w:pPr>
        <w:adjustRightInd w:val="0"/>
        <w:snapToGrid w:val="0"/>
        <w:spacing w:before="50" w:after="50"/>
        <w:rPr>
          <w:rFonts w:eastAsia="黑体"/>
          <w:bCs/>
          <w:szCs w:val="21"/>
        </w:rPr>
      </w:pPr>
      <w:r>
        <w:rPr>
          <w:rFonts w:eastAsia="黑体"/>
          <w:bCs/>
          <w:szCs w:val="21"/>
        </w:rPr>
        <w:t>2.</w:t>
      </w:r>
      <w:r>
        <w:rPr>
          <w:rFonts w:eastAsia="黑体" w:hint="eastAsia"/>
          <w:bCs/>
          <w:szCs w:val="21"/>
        </w:rPr>
        <w:t>4</w:t>
      </w:r>
      <w:r>
        <w:rPr>
          <w:rFonts w:eastAsia="黑体"/>
          <w:bCs/>
          <w:szCs w:val="21"/>
        </w:rPr>
        <w:t xml:space="preserve"> </w:t>
      </w:r>
      <w:r>
        <w:rPr>
          <w:rFonts w:eastAsia="黑体"/>
          <w:bCs/>
          <w:szCs w:val="21"/>
        </w:rPr>
        <w:t>介质</w:t>
      </w:r>
      <w:r>
        <w:rPr>
          <w:rFonts w:eastAsia="黑体" w:hint="eastAsia"/>
          <w:bCs/>
          <w:szCs w:val="21"/>
        </w:rPr>
        <w:t>和酸度</w:t>
      </w:r>
      <w:r>
        <w:rPr>
          <w:rFonts w:eastAsia="黑体"/>
          <w:bCs/>
          <w:szCs w:val="21"/>
        </w:rPr>
        <w:t>的选择</w:t>
      </w:r>
    </w:p>
    <w:p w:rsidR="002C7C16" w:rsidRDefault="004517D3">
      <w:pPr>
        <w:adjustRightInd w:val="0"/>
        <w:snapToGrid w:val="0"/>
        <w:spacing w:before="50" w:after="50"/>
        <w:ind w:firstLineChars="200" w:firstLine="444"/>
        <w:rPr>
          <w:color w:val="FF0000"/>
          <w:spacing w:val="6"/>
        </w:rPr>
      </w:pPr>
      <w:r>
        <w:rPr>
          <w:rFonts w:hint="eastAsia"/>
          <w:spacing w:val="6"/>
        </w:rPr>
        <w:t>移</w:t>
      </w:r>
      <w:r>
        <w:rPr>
          <w:spacing w:val="6"/>
        </w:rPr>
        <w:t>取镉标准溶液</w:t>
      </w:r>
      <w:r>
        <w:rPr>
          <w:spacing w:val="6"/>
        </w:rPr>
        <w:t>1</w:t>
      </w:r>
      <w:r>
        <w:rPr>
          <w:spacing w:val="6"/>
        </w:rPr>
        <w:t>（</w:t>
      </w:r>
      <w:r>
        <w:rPr>
          <w:spacing w:val="6"/>
        </w:rPr>
        <w:t>1.1.7</w:t>
      </w:r>
      <w:r>
        <w:rPr>
          <w:spacing w:val="6"/>
        </w:rPr>
        <w:t>）</w:t>
      </w:r>
      <w:r>
        <w:rPr>
          <w:rFonts w:hint="eastAsia"/>
          <w:spacing w:val="6"/>
        </w:rPr>
        <w:t>1</w:t>
      </w:r>
      <w:r>
        <w:rPr>
          <w:spacing w:val="6"/>
        </w:rPr>
        <w:t>.00</w:t>
      </w:r>
      <w:r>
        <w:rPr>
          <w:spacing w:val="6"/>
        </w:rPr>
        <w:t>、</w:t>
      </w:r>
      <w:r>
        <w:rPr>
          <w:rFonts w:hint="eastAsia"/>
          <w:spacing w:val="6"/>
        </w:rPr>
        <w:t>5</w:t>
      </w:r>
      <w:r>
        <w:rPr>
          <w:spacing w:val="6"/>
        </w:rPr>
        <w:t>.00mL</w:t>
      </w:r>
      <w:r>
        <w:rPr>
          <w:spacing w:val="6"/>
        </w:rPr>
        <w:t>、取</w:t>
      </w:r>
      <w:r>
        <w:rPr>
          <w:color w:val="000000"/>
          <w:spacing w:val="6"/>
        </w:rPr>
        <w:t>镉标准溶液</w:t>
      </w:r>
      <w:r>
        <w:rPr>
          <w:color w:val="000000"/>
          <w:spacing w:val="6"/>
        </w:rPr>
        <w:t>2</w:t>
      </w:r>
      <w:r>
        <w:rPr>
          <w:color w:val="000000"/>
          <w:spacing w:val="6"/>
        </w:rPr>
        <w:t>（</w:t>
      </w:r>
      <w:r>
        <w:rPr>
          <w:rFonts w:hint="eastAsia"/>
          <w:color w:val="000000"/>
          <w:spacing w:val="6"/>
        </w:rPr>
        <w:t>1.1.8</w:t>
      </w:r>
      <w:r>
        <w:rPr>
          <w:color w:val="000000"/>
          <w:spacing w:val="6"/>
        </w:rPr>
        <w:t>）</w:t>
      </w:r>
      <w:r>
        <w:rPr>
          <w:rFonts w:hint="eastAsia"/>
          <w:color w:val="000000"/>
          <w:spacing w:val="6"/>
        </w:rPr>
        <w:t>5</w:t>
      </w:r>
      <w:r>
        <w:rPr>
          <w:color w:val="000000"/>
          <w:spacing w:val="6"/>
        </w:rPr>
        <w:t>.00</w:t>
      </w:r>
      <w:r>
        <w:rPr>
          <w:rFonts w:hint="eastAsia"/>
          <w:color w:val="000000"/>
          <w:spacing w:val="6"/>
        </w:rPr>
        <w:t>mL</w:t>
      </w:r>
      <w:r>
        <w:rPr>
          <w:color w:val="000000"/>
          <w:spacing w:val="6"/>
        </w:rPr>
        <w:t>于一系列</w:t>
      </w:r>
      <w:r>
        <w:rPr>
          <w:color w:val="000000"/>
          <w:spacing w:val="6"/>
        </w:rPr>
        <w:t>100mL</w:t>
      </w:r>
      <w:r>
        <w:rPr>
          <w:color w:val="000000"/>
          <w:spacing w:val="6"/>
        </w:rPr>
        <w:t>容量瓶中，分别加入</w:t>
      </w:r>
      <w:r>
        <w:rPr>
          <w:rFonts w:hint="eastAsia"/>
          <w:color w:val="000000"/>
          <w:spacing w:val="6"/>
        </w:rPr>
        <w:t>不同体积的</w:t>
      </w:r>
      <w:r>
        <w:rPr>
          <w:color w:val="000000"/>
          <w:spacing w:val="6"/>
        </w:rPr>
        <w:t>盐酸、硝酸</w:t>
      </w:r>
      <w:r>
        <w:rPr>
          <w:rFonts w:hint="eastAsia"/>
          <w:color w:val="000000"/>
          <w:spacing w:val="6"/>
        </w:rPr>
        <w:t>、王水，</w:t>
      </w:r>
      <w:r>
        <w:rPr>
          <w:color w:val="000000"/>
          <w:spacing w:val="6"/>
        </w:rPr>
        <w:t>稀释至刻度，摇匀。在选定的仪器工作条件测定镉的吸光度，结果见表</w:t>
      </w:r>
      <w:r>
        <w:rPr>
          <w:rFonts w:hint="eastAsia"/>
          <w:color w:val="000000"/>
          <w:spacing w:val="6"/>
        </w:rPr>
        <w:t>9</w:t>
      </w:r>
      <w:r>
        <w:rPr>
          <w:color w:val="000000"/>
          <w:spacing w:val="6"/>
        </w:rPr>
        <w:t>。</w:t>
      </w:r>
      <w:r>
        <w:rPr>
          <w:color w:val="FF0000"/>
          <w:spacing w:val="6"/>
        </w:rPr>
        <w:t xml:space="preserve"> </w:t>
      </w:r>
    </w:p>
    <w:p w:rsidR="002C7C16" w:rsidRDefault="004517D3">
      <w:pPr>
        <w:adjustRightInd w:val="0"/>
        <w:snapToGrid w:val="0"/>
        <w:spacing w:before="50" w:after="50"/>
        <w:ind w:firstLineChars="200" w:firstLine="444"/>
        <w:jc w:val="center"/>
        <w:rPr>
          <w:spacing w:val="6"/>
        </w:rPr>
      </w:pPr>
      <w:r>
        <w:rPr>
          <w:rFonts w:hint="eastAsia"/>
          <w:spacing w:val="6"/>
        </w:rPr>
        <w:t>表</w:t>
      </w:r>
      <w:r>
        <w:rPr>
          <w:rFonts w:hint="eastAsia"/>
          <w:spacing w:val="6"/>
        </w:rPr>
        <w:t xml:space="preserve">9 </w:t>
      </w:r>
      <w:r>
        <w:rPr>
          <w:rFonts w:hint="eastAsia"/>
          <w:spacing w:val="6"/>
        </w:rPr>
        <w:t>介质和酸度对测定的影响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065"/>
        <w:gridCol w:w="2131"/>
        <w:gridCol w:w="2131"/>
        <w:gridCol w:w="2131"/>
      </w:tblGrid>
      <w:tr w:rsidR="002C7C16">
        <w:tc>
          <w:tcPr>
            <w:tcW w:w="2129" w:type="dxa"/>
            <w:gridSpan w:val="2"/>
            <w:vAlign w:val="center"/>
          </w:tcPr>
          <w:p w:rsidR="002C7C16" w:rsidRDefault="004517D3">
            <w:pPr>
              <w:adjustRightInd w:val="0"/>
              <w:snapToGrid w:val="0"/>
              <w:spacing w:before="50" w:after="50"/>
              <w:jc w:val="center"/>
              <w:rPr>
                <w:spacing w:val="6"/>
              </w:rPr>
            </w:pPr>
            <w:proofErr w:type="spellStart"/>
            <w:r>
              <w:rPr>
                <w:rFonts w:hint="eastAsia"/>
                <w:spacing w:val="6"/>
              </w:rPr>
              <w:t>Cd</w:t>
            </w:r>
            <w:proofErr w:type="spellEnd"/>
            <w:r>
              <w:rPr>
                <w:rFonts w:hint="eastAsia"/>
                <w:spacing w:val="6"/>
              </w:rPr>
              <w:t>测定吸光度</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w:t>
            </w:r>
            <w:r>
              <w:rPr>
                <w:szCs w:val="21"/>
              </w:rPr>
              <w:t>μg/mL</w:t>
            </w:r>
          </w:p>
        </w:tc>
        <w:tc>
          <w:tcPr>
            <w:tcW w:w="2131" w:type="dxa"/>
            <w:vAlign w:val="center"/>
          </w:tcPr>
          <w:p w:rsidR="002C7C16" w:rsidRDefault="004517D3">
            <w:pPr>
              <w:adjustRightInd w:val="0"/>
              <w:snapToGrid w:val="0"/>
              <w:spacing w:before="50" w:after="50"/>
              <w:jc w:val="center"/>
              <w:rPr>
                <w:spacing w:val="6"/>
              </w:rPr>
            </w:pPr>
            <w:r>
              <w:rPr>
                <w:rFonts w:hint="eastAsia"/>
                <w:spacing w:val="6"/>
              </w:rPr>
              <w:t>1.0</w:t>
            </w:r>
            <w:r>
              <w:rPr>
                <w:szCs w:val="21"/>
              </w:rPr>
              <w:t>μg/mL</w:t>
            </w:r>
          </w:p>
        </w:tc>
        <w:tc>
          <w:tcPr>
            <w:tcW w:w="2131" w:type="dxa"/>
            <w:vAlign w:val="center"/>
          </w:tcPr>
          <w:p w:rsidR="002C7C16" w:rsidRDefault="004517D3">
            <w:pPr>
              <w:adjustRightInd w:val="0"/>
              <w:snapToGrid w:val="0"/>
              <w:spacing w:before="50" w:after="50"/>
              <w:jc w:val="center"/>
              <w:rPr>
                <w:spacing w:val="6"/>
              </w:rPr>
            </w:pPr>
            <w:r>
              <w:rPr>
                <w:rFonts w:hint="eastAsia"/>
                <w:spacing w:val="6"/>
              </w:rPr>
              <w:t>5.0</w:t>
            </w:r>
            <w:r>
              <w:rPr>
                <w:szCs w:val="21"/>
              </w:rPr>
              <w:t>μg/mL</w:t>
            </w:r>
          </w:p>
        </w:tc>
      </w:tr>
      <w:tr w:rsidR="002C7C16">
        <w:tc>
          <w:tcPr>
            <w:tcW w:w="1064" w:type="dxa"/>
            <w:vMerge w:val="restart"/>
            <w:vAlign w:val="center"/>
          </w:tcPr>
          <w:p w:rsidR="002C7C16" w:rsidRDefault="004517D3">
            <w:pPr>
              <w:adjustRightInd w:val="0"/>
              <w:snapToGrid w:val="0"/>
              <w:spacing w:before="50" w:after="50"/>
              <w:jc w:val="center"/>
              <w:rPr>
                <w:spacing w:val="6"/>
              </w:rPr>
            </w:pPr>
            <w:r>
              <w:rPr>
                <w:rFonts w:hint="eastAsia"/>
                <w:spacing w:val="6"/>
              </w:rPr>
              <w:t>盐酸</w:t>
            </w:r>
          </w:p>
        </w:tc>
        <w:tc>
          <w:tcPr>
            <w:tcW w:w="1065" w:type="dxa"/>
            <w:vAlign w:val="center"/>
          </w:tcPr>
          <w:p w:rsidR="002C7C16" w:rsidRDefault="004517D3">
            <w:pPr>
              <w:adjustRightInd w:val="0"/>
              <w:snapToGrid w:val="0"/>
              <w:spacing w:before="50" w:after="50"/>
              <w:jc w:val="center"/>
              <w:rPr>
                <w:spacing w:val="6"/>
              </w:rPr>
            </w:pPr>
            <w:r>
              <w:rPr>
                <w:rFonts w:hint="eastAsia"/>
                <w:spacing w:val="6"/>
              </w:rPr>
              <w:t>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0.064</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0.297</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0.204</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5%</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0.064</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0.298</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0.201</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10%</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0.298</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0.203</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15%</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0.063</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0.297</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0.203</w:t>
            </w:r>
          </w:p>
        </w:tc>
      </w:tr>
      <w:tr w:rsidR="002C7C16">
        <w:tc>
          <w:tcPr>
            <w:tcW w:w="1064" w:type="dxa"/>
            <w:vMerge w:val="restart"/>
            <w:vAlign w:val="center"/>
          </w:tcPr>
          <w:p w:rsidR="002C7C16" w:rsidRDefault="004517D3">
            <w:pPr>
              <w:adjustRightInd w:val="0"/>
              <w:snapToGrid w:val="0"/>
              <w:spacing w:before="50" w:after="50"/>
              <w:jc w:val="center"/>
              <w:rPr>
                <w:spacing w:val="6"/>
              </w:rPr>
            </w:pPr>
            <w:r>
              <w:rPr>
                <w:rFonts w:hint="eastAsia"/>
                <w:spacing w:val="6"/>
              </w:rPr>
              <w:t>硝酸</w:t>
            </w:r>
          </w:p>
        </w:tc>
        <w:tc>
          <w:tcPr>
            <w:tcW w:w="1065" w:type="dxa"/>
            <w:vAlign w:val="center"/>
          </w:tcPr>
          <w:p w:rsidR="002C7C16" w:rsidRDefault="004517D3">
            <w:pPr>
              <w:adjustRightInd w:val="0"/>
              <w:snapToGrid w:val="0"/>
              <w:spacing w:before="50" w:after="50"/>
              <w:jc w:val="center"/>
              <w:rPr>
                <w:spacing w:val="6"/>
              </w:rPr>
            </w:pPr>
            <w:r>
              <w:rPr>
                <w:rFonts w:hint="eastAsia"/>
                <w:spacing w:val="6"/>
              </w:rPr>
              <w:t>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0.299</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0.203</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5%</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0.063</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0.298</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0.202</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10%</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0.064</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0.299</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0.204</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15%</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0.297</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0.202</w:t>
            </w:r>
          </w:p>
        </w:tc>
      </w:tr>
      <w:tr w:rsidR="002C7C16">
        <w:tc>
          <w:tcPr>
            <w:tcW w:w="1064" w:type="dxa"/>
            <w:vMerge w:val="restart"/>
            <w:vAlign w:val="center"/>
          </w:tcPr>
          <w:p w:rsidR="002C7C16" w:rsidRDefault="004517D3">
            <w:pPr>
              <w:adjustRightInd w:val="0"/>
              <w:snapToGrid w:val="0"/>
              <w:spacing w:before="50" w:after="50"/>
              <w:jc w:val="center"/>
              <w:rPr>
                <w:spacing w:val="6"/>
              </w:rPr>
            </w:pPr>
            <w:r>
              <w:rPr>
                <w:rFonts w:hint="eastAsia"/>
                <w:spacing w:val="6"/>
              </w:rPr>
              <w:t>王水</w:t>
            </w:r>
          </w:p>
        </w:tc>
        <w:tc>
          <w:tcPr>
            <w:tcW w:w="1065" w:type="dxa"/>
            <w:vAlign w:val="center"/>
          </w:tcPr>
          <w:p w:rsidR="002C7C16" w:rsidRDefault="004517D3">
            <w:pPr>
              <w:adjustRightInd w:val="0"/>
              <w:snapToGrid w:val="0"/>
              <w:spacing w:before="50" w:after="50"/>
              <w:jc w:val="center"/>
              <w:rPr>
                <w:spacing w:val="6"/>
              </w:rPr>
            </w:pPr>
            <w:r>
              <w:rPr>
                <w:rFonts w:hint="eastAsia"/>
                <w:spacing w:val="6"/>
              </w:rPr>
              <w:t>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0.064</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0.297</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0.202</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5%</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0.063</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0.298</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0.201</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10%</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0.062</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0.299</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0.203</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15%</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0.063</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0.298</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0.201</w:t>
            </w:r>
          </w:p>
        </w:tc>
      </w:tr>
      <w:tr w:rsidR="002C7C16">
        <w:tc>
          <w:tcPr>
            <w:tcW w:w="1064" w:type="dxa"/>
            <w:vMerge/>
            <w:vAlign w:val="center"/>
          </w:tcPr>
          <w:p w:rsidR="002C7C16" w:rsidRDefault="002C7C16">
            <w:pPr>
              <w:adjustRightInd w:val="0"/>
              <w:snapToGrid w:val="0"/>
              <w:spacing w:before="50" w:after="50"/>
              <w:jc w:val="center"/>
              <w:rPr>
                <w:spacing w:val="6"/>
              </w:rPr>
            </w:pPr>
          </w:p>
        </w:tc>
        <w:tc>
          <w:tcPr>
            <w:tcW w:w="1065" w:type="dxa"/>
            <w:vAlign w:val="center"/>
          </w:tcPr>
          <w:p w:rsidR="002C7C16" w:rsidRDefault="004517D3">
            <w:pPr>
              <w:adjustRightInd w:val="0"/>
              <w:snapToGrid w:val="0"/>
              <w:spacing w:before="50" w:after="50"/>
              <w:jc w:val="center"/>
              <w:rPr>
                <w:spacing w:val="6"/>
              </w:rPr>
            </w:pPr>
            <w:r>
              <w:rPr>
                <w:rFonts w:hint="eastAsia"/>
                <w:spacing w:val="6"/>
              </w:rPr>
              <w:t>20%</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0.064</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0.297</w:t>
            </w:r>
          </w:p>
        </w:tc>
        <w:tc>
          <w:tcPr>
            <w:tcW w:w="2131" w:type="dxa"/>
            <w:vAlign w:val="center"/>
          </w:tcPr>
          <w:p w:rsidR="002C7C16" w:rsidRDefault="004517D3">
            <w:pPr>
              <w:adjustRightInd w:val="0"/>
              <w:snapToGrid w:val="0"/>
              <w:spacing w:before="50" w:after="50"/>
              <w:jc w:val="center"/>
              <w:rPr>
                <w:spacing w:val="6"/>
              </w:rPr>
            </w:pPr>
            <w:r>
              <w:rPr>
                <w:rFonts w:hint="eastAsia"/>
                <w:spacing w:val="6"/>
              </w:rPr>
              <w:t>0.202</w:t>
            </w:r>
          </w:p>
        </w:tc>
      </w:tr>
    </w:tbl>
    <w:p w:rsidR="002C7C16" w:rsidRDefault="004517D3">
      <w:pPr>
        <w:adjustRightInd w:val="0"/>
        <w:snapToGrid w:val="0"/>
        <w:spacing w:before="50" w:after="50"/>
        <w:ind w:firstLineChars="200" w:firstLine="444"/>
        <w:rPr>
          <w:spacing w:val="6"/>
        </w:rPr>
      </w:pPr>
      <w:r>
        <w:rPr>
          <w:color w:val="000000"/>
          <w:spacing w:val="6"/>
        </w:rPr>
        <w:t>由表</w:t>
      </w:r>
      <w:r>
        <w:rPr>
          <w:rFonts w:hint="eastAsia"/>
          <w:color w:val="000000"/>
          <w:spacing w:val="6"/>
        </w:rPr>
        <w:t>9</w:t>
      </w:r>
      <w:r>
        <w:rPr>
          <w:color w:val="000000"/>
          <w:spacing w:val="6"/>
        </w:rPr>
        <w:t>试验结果表明：在盐酸、硝酸介质中</w:t>
      </w:r>
      <w:r>
        <w:rPr>
          <w:rFonts w:hint="eastAsia"/>
          <w:color w:val="000000"/>
          <w:spacing w:val="6"/>
        </w:rPr>
        <w:t>，</w:t>
      </w:r>
      <w:r>
        <w:rPr>
          <w:rFonts w:hint="eastAsia"/>
          <w:color w:val="000000"/>
          <w:spacing w:val="6"/>
        </w:rPr>
        <w:t>2~15%</w:t>
      </w:r>
      <w:r>
        <w:rPr>
          <w:rFonts w:hint="eastAsia"/>
          <w:color w:val="000000"/>
          <w:spacing w:val="6"/>
        </w:rPr>
        <w:t>的酸度范围内，在王水介质中，</w:t>
      </w:r>
      <w:r>
        <w:rPr>
          <w:rFonts w:hint="eastAsia"/>
          <w:color w:val="000000"/>
          <w:spacing w:val="6"/>
        </w:rPr>
        <w:t>2%~20%</w:t>
      </w:r>
      <w:r>
        <w:rPr>
          <w:rFonts w:hint="eastAsia"/>
          <w:color w:val="000000"/>
          <w:spacing w:val="6"/>
        </w:rPr>
        <w:t>的酸度范围内，</w:t>
      </w:r>
      <w:r>
        <w:rPr>
          <w:color w:val="000000"/>
          <w:spacing w:val="6"/>
        </w:rPr>
        <w:t>测定镉结果基本一致，</w:t>
      </w:r>
      <w:r>
        <w:rPr>
          <w:spacing w:val="6"/>
        </w:rPr>
        <w:t>本</w:t>
      </w:r>
      <w:r>
        <w:rPr>
          <w:rFonts w:hint="eastAsia"/>
          <w:spacing w:val="6"/>
        </w:rPr>
        <w:t>实验</w:t>
      </w:r>
      <w:r>
        <w:rPr>
          <w:spacing w:val="6"/>
        </w:rPr>
        <w:t>采用</w:t>
      </w:r>
      <w:r>
        <w:rPr>
          <w:rFonts w:hint="eastAsia"/>
          <w:spacing w:val="6"/>
        </w:rPr>
        <w:t>溶样的硝酸介质，测定酸度为</w:t>
      </w:r>
      <w:r>
        <w:rPr>
          <w:rFonts w:hint="eastAsia"/>
          <w:spacing w:val="6"/>
        </w:rPr>
        <w:t>5%</w:t>
      </w:r>
      <w:r>
        <w:rPr>
          <w:rFonts w:hint="eastAsia"/>
          <w:spacing w:val="6"/>
        </w:rPr>
        <w:t>。</w:t>
      </w:r>
    </w:p>
    <w:p w:rsidR="002C7C16" w:rsidRDefault="004517D3">
      <w:pPr>
        <w:adjustRightInd w:val="0"/>
        <w:snapToGrid w:val="0"/>
        <w:spacing w:before="50" w:after="50"/>
        <w:rPr>
          <w:spacing w:val="6"/>
        </w:rPr>
      </w:pPr>
      <w:r>
        <w:rPr>
          <w:rFonts w:eastAsia="黑体"/>
          <w:bCs/>
          <w:szCs w:val="21"/>
        </w:rPr>
        <w:t>2.</w:t>
      </w:r>
      <w:r>
        <w:rPr>
          <w:rFonts w:eastAsia="黑体" w:hint="eastAsia"/>
          <w:bCs/>
          <w:szCs w:val="21"/>
        </w:rPr>
        <w:t xml:space="preserve">5 </w:t>
      </w:r>
      <w:r>
        <w:rPr>
          <w:rFonts w:eastAsia="黑体" w:hint="eastAsia"/>
          <w:bCs/>
          <w:szCs w:val="21"/>
        </w:rPr>
        <w:t>共存元素干扰实验</w:t>
      </w:r>
    </w:p>
    <w:p w:rsidR="002C7C16" w:rsidRDefault="004517D3">
      <w:pPr>
        <w:rPr>
          <w:color w:val="000000"/>
          <w:szCs w:val="21"/>
        </w:rPr>
      </w:pPr>
      <w:r>
        <w:rPr>
          <w:color w:val="000000"/>
          <w:szCs w:val="21"/>
        </w:rPr>
        <w:t>2.</w:t>
      </w:r>
      <w:r>
        <w:rPr>
          <w:rFonts w:hint="eastAsia"/>
          <w:color w:val="000000"/>
          <w:szCs w:val="21"/>
        </w:rPr>
        <w:t>5.1</w:t>
      </w:r>
      <w:r>
        <w:rPr>
          <w:color w:val="000000"/>
          <w:szCs w:val="21"/>
        </w:rPr>
        <w:t xml:space="preserve"> </w:t>
      </w:r>
      <w:r>
        <w:rPr>
          <w:rFonts w:hint="eastAsia"/>
          <w:color w:val="000000"/>
          <w:szCs w:val="21"/>
        </w:rPr>
        <w:t>基体元素干扰及消除</w:t>
      </w:r>
    </w:p>
    <w:p w:rsidR="002C7C16" w:rsidRDefault="004517D3">
      <w:pPr>
        <w:ind w:firstLine="420"/>
        <w:rPr>
          <w:color w:val="000000"/>
          <w:szCs w:val="21"/>
        </w:rPr>
      </w:pPr>
      <w:r>
        <w:rPr>
          <w:color w:val="000000"/>
          <w:szCs w:val="21"/>
        </w:rPr>
        <w:t>在不同浓度的镉标准溶液中加入</w:t>
      </w:r>
      <w:r>
        <w:rPr>
          <w:rFonts w:hint="eastAsia"/>
          <w:color w:val="000000"/>
          <w:szCs w:val="21"/>
        </w:rPr>
        <w:t>基体</w:t>
      </w:r>
      <w:r>
        <w:rPr>
          <w:color w:val="000000"/>
          <w:szCs w:val="21"/>
        </w:rPr>
        <w:t>元素</w:t>
      </w:r>
      <w:r>
        <w:rPr>
          <w:rFonts w:hint="eastAsia"/>
          <w:color w:val="000000"/>
          <w:szCs w:val="21"/>
        </w:rPr>
        <w:t>Zn</w:t>
      </w:r>
      <w:r>
        <w:rPr>
          <w:rFonts w:hint="eastAsia"/>
          <w:color w:val="000000"/>
          <w:szCs w:val="21"/>
        </w:rPr>
        <w:t>（</w:t>
      </w:r>
      <w:r>
        <w:rPr>
          <w:rFonts w:hint="eastAsia"/>
          <w:color w:val="000000"/>
          <w:szCs w:val="21"/>
        </w:rPr>
        <w:t>1.1.9</w:t>
      </w:r>
      <w:r>
        <w:rPr>
          <w:rFonts w:hint="eastAsia"/>
          <w:color w:val="000000"/>
          <w:szCs w:val="21"/>
        </w:rPr>
        <w:t>）</w:t>
      </w:r>
      <w:r>
        <w:rPr>
          <w:rFonts w:hint="eastAsia"/>
          <w:color w:val="000000"/>
          <w:szCs w:val="21"/>
        </w:rPr>
        <w:t>5mL</w:t>
      </w:r>
      <w:r>
        <w:rPr>
          <w:rFonts w:hint="eastAsia"/>
          <w:color w:val="000000"/>
          <w:spacing w:val="6"/>
        </w:rPr>
        <w:t>，</w:t>
      </w:r>
      <w:r>
        <w:rPr>
          <w:color w:val="000000"/>
          <w:szCs w:val="21"/>
        </w:rPr>
        <w:t>选择</w:t>
      </w:r>
      <w:r>
        <w:rPr>
          <w:rFonts w:hint="eastAsia"/>
          <w:color w:val="000000"/>
          <w:szCs w:val="21"/>
        </w:rPr>
        <w:t>氘灯</w:t>
      </w:r>
      <w:r>
        <w:rPr>
          <w:color w:val="000000"/>
          <w:szCs w:val="21"/>
        </w:rPr>
        <w:t>扣除背景及不扣背景的条件下进行测定，测定结果如下：</w:t>
      </w:r>
    </w:p>
    <w:p w:rsidR="002C7C16" w:rsidRDefault="004517D3">
      <w:pPr>
        <w:ind w:firstLine="420"/>
        <w:jc w:val="center"/>
        <w:rPr>
          <w:color w:val="000000"/>
          <w:szCs w:val="21"/>
        </w:rPr>
      </w:pPr>
      <w:r>
        <w:rPr>
          <w:color w:val="000000"/>
          <w:szCs w:val="21"/>
        </w:rPr>
        <w:t>表</w:t>
      </w:r>
      <w:r>
        <w:rPr>
          <w:rFonts w:hint="eastAsia"/>
          <w:color w:val="000000"/>
          <w:szCs w:val="21"/>
        </w:rPr>
        <w:t>10</w:t>
      </w:r>
      <w:r>
        <w:rPr>
          <w:color w:val="000000"/>
          <w:szCs w:val="21"/>
        </w:rPr>
        <w:t xml:space="preserve"> </w:t>
      </w:r>
      <w:r>
        <w:rPr>
          <w:rFonts w:hint="eastAsia"/>
          <w:color w:val="000000"/>
          <w:szCs w:val="21"/>
        </w:rPr>
        <w:t>基体干扰及消除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4"/>
        <w:gridCol w:w="1122"/>
        <w:gridCol w:w="1122"/>
        <w:gridCol w:w="1122"/>
        <w:gridCol w:w="1121"/>
        <w:gridCol w:w="1121"/>
      </w:tblGrid>
      <w:tr w:rsidR="002C7C16">
        <w:trPr>
          <w:trHeight w:val="90"/>
        </w:trPr>
        <w:tc>
          <w:tcPr>
            <w:tcW w:w="2914" w:type="dxa"/>
            <w:vAlign w:val="center"/>
          </w:tcPr>
          <w:p w:rsidR="002C7C16" w:rsidRDefault="004517D3">
            <w:pPr>
              <w:jc w:val="center"/>
              <w:rPr>
                <w:szCs w:val="21"/>
              </w:rPr>
            </w:pPr>
            <w:r>
              <w:rPr>
                <w:szCs w:val="21"/>
              </w:rPr>
              <w:t>浓度</w:t>
            </w:r>
            <w:r>
              <w:rPr>
                <w:szCs w:val="21"/>
              </w:rPr>
              <w:t>/</w:t>
            </w:r>
            <w:proofErr w:type="spellStart"/>
            <w:r>
              <w:rPr>
                <w:szCs w:val="21"/>
              </w:rPr>
              <w:t>μg/mL</w:t>
            </w:r>
            <w:proofErr w:type="spellEnd"/>
          </w:p>
        </w:tc>
        <w:tc>
          <w:tcPr>
            <w:tcW w:w="1122" w:type="dxa"/>
            <w:vAlign w:val="center"/>
          </w:tcPr>
          <w:p w:rsidR="002C7C16" w:rsidRDefault="004517D3">
            <w:pPr>
              <w:jc w:val="center"/>
              <w:rPr>
                <w:szCs w:val="21"/>
              </w:rPr>
            </w:pPr>
            <w:r>
              <w:rPr>
                <w:szCs w:val="21"/>
              </w:rPr>
              <w:t>0.10</w:t>
            </w:r>
            <w:r>
              <w:rPr>
                <w:rFonts w:hint="eastAsia"/>
                <w:szCs w:val="21"/>
              </w:rPr>
              <w:t>0</w:t>
            </w:r>
          </w:p>
        </w:tc>
        <w:tc>
          <w:tcPr>
            <w:tcW w:w="1122" w:type="dxa"/>
            <w:vAlign w:val="center"/>
          </w:tcPr>
          <w:p w:rsidR="002C7C16" w:rsidRDefault="004517D3">
            <w:pPr>
              <w:jc w:val="center"/>
              <w:rPr>
                <w:szCs w:val="21"/>
              </w:rPr>
            </w:pPr>
            <w:r>
              <w:rPr>
                <w:szCs w:val="21"/>
              </w:rPr>
              <w:t>0.20</w:t>
            </w:r>
            <w:r>
              <w:rPr>
                <w:rFonts w:hint="eastAsia"/>
                <w:szCs w:val="21"/>
              </w:rPr>
              <w:t>0</w:t>
            </w:r>
          </w:p>
        </w:tc>
        <w:tc>
          <w:tcPr>
            <w:tcW w:w="1122" w:type="dxa"/>
            <w:vAlign w:val="center"/>
          </w:tcPr>
          <w:p w:rsidR="002C7C16" w:rsidRDefault="004517D3">
            <w:pPr>
              <w:jc w:val="center"/>
              <w:rPr>
                <w:szCs w:val="21"/>
              </w:rPr>
            </w:pPr>
            <w:r>
              <w:rPr>
                <w:szCs w:val="21"/>
              </w:rPr>
              <w:t>0.60</w:t>
            </w:r>
            <w:r>
              <w:rPr>
                <w:rFonts w:hint="eastAsia"/>
                <w:szCs w:val="21"/>
              </w:rPr>
              <w:t>0</w:t>
            </w:r>
          </w:p>
        </w:tc>
        <w:tc>
          <w:tcPr>
            <w:tcW w:w="1121" w:type="dxa"/>
            <w:vAlign w:val="center"/>
          </w:tcPr>
          <w:p w:rsidR="002C7C16" w:rsidRDefault="004517D3">
            <w:pPr>
              <w:jc w:val="center"/>
              <w:rPr>
                <w:szCs w:val="21"/>
              </w:rPr>
            </w:pPr>
            <w:r>
              <w:rPr>
                <w:szCs w:val="21"/>
              </w:rPr>
              <w:t>1.00</w:t>
            </w:r>
            <w:r>
              <w:rPr>
                <w:rFonts w:hint="eastAsia"/>
                <w:szCs w:val="21"/>
              </w:rPr>
              <w:t>0</w:t>
            </w:r>
          </w:p>
        </w:tc>
        <w:tc>
          <w:tcPr>
            <w:tcW w:w="1121" w:type="dxa"/>
            <w:vAlign w:val="center"/>
          </w:tcPr>
          <w:p w:rsidR="002C7C16" w:rsidRDefault="004517D3">
            <w:pPr>
              <w:jc w:val="center"/>
              <w:rPr>
                <w:szCs w:val="21"/>
              </w:rPr>
            </w:pPr>
            <w:r>
              <w:rPr>
                <w:szCs w:val="21"/>
              </w:rPr>
              <w:t>2.00</w:t>
            </w:r>
            <w:r>
              <w:rPr>
                <w:rFonts w:hint="eastAsia"/>
                <w:szCs w:val="21"/>
              </w:rPr>
              <w:t>0</w:t>
            </w:r>
          </w:p>
        </w:tc>
      </w:tr>
      <w:tr w:rsidR="002C7C16">
        <w:trPr>
          <w:trHeight w:val="317"/>
        </w:trPr>
        <w:tc>
          <w:tcPr>
            <w:tcW w:w="2914" w:type="dxa"/>
            <w:vAlign w:val="center"/>
          </w:tcPr>
          <w:p w:rsidR="002C7C16" w:rsidRDefault="004517D3">
            <w:pPr>
              <w:jc w:val="center"/>
              <w:rPr>
                <w:szCs w:val="21"/>
              </w:rPr>
            </w:pPr>
            <w:r>
              <w:rPr>
                <w:szCs w:val="21"/>
              </w:rPr>
              <w:t>扣除背景</w:t>
            </w:r>
            <w:r>
              <w:rPr>
                <w:szCs w:val="21"/>
              </w:rPr>
              <w:t>/</w:t>
            </w:r>
            <w:proofErr w:type="spellStart"/>
            <w:r>
              <w:rPr>
                <w:szCs w:val="21"/>
              </w:rPr>
              <w:t>μg/mL</w:t>
            </w:r>
            <w:proofErr w:type="spellEnd"/>
          </w:p>
        </w:tc>
        <w:tc>
          <w:tcPr>
            <w:tcW w:w="1122" w:type="dxa"/>
            <w:vAlign w:val="center"/>
          </w:tcPr>
          <w:p w:rsidR="002C7C16" w:rsidRDefault="004517D3">
            <w:pPr>
              <w:jc w:val="center"/>
              <w:rPr>
                <w:szCs w:val="21"/>
              </w:rPr>
            </w:pPr>
            <w:r>
              <w:rPr>
                <w:szCs w:val="21"/>
              </w:rPr>
              <w:t>0.106</w:t>
            </w:r>
          </w:p>
        </w:tc>
        <w:tc>
          <w:tcPr>
            <w:tcW w:w="1122" w:type="dxa"/>
            <w:vAlign w:val="center"/>
          </w:tcPr>
          <w:p w:rsidR="002C7C16" w:rsidRDefault="004517D3">
            <w:pPr>
              <w:jc w:val="center"/>
              <w:rPr>
                <w:szCs w:val="21"/>
              </w:rPr>
            </w:pPr>
            <w:r>
              <w:rPr>
                <w:szCs w:val="21"/>
              </w:rPr>
              <w:t>0.196</w:t>
            </w:r>
          </w:p>
        </w:tc>
        <w:tc>
          <w:tcPr>
            <w:tcW w:w="1122" w:type="dxa"/>
            <w:vAlign w:val="center"/>
          </w:tcPr>
          <w:p w:rsidR="002C7C16" w:rsidRDefault="004517D3">
            <w:pPr>
              <w:jc w:val="center"/>
              <w:rPr>
                <w:szCs w:val="21"/>
              </w:rPr>
            </w:pPr>
            <w:r>
              <w:rPr>
                <w:szCs w:val="21"/>
              </w:rPr>
              <w:t>0.599</w:t>
            </w:r>
          </w:p>
        </w:tc>
        <w:tc>
          <w:tcPr>
            <w:tcW w:w="1121" w:type="dxa"/>
            <w:vAlign w:val="center"/>
          </w:tcPr>
          <w:p w:rsidR="002C7C16" w:rsidRDefault="004517D3">
            <w:pPr>
              <w:jc w:val="center"/>
              <w:rPr>
                <w:szCs w:val="21"/>
              </w:rPr>
            </w:pPr>
            <w:r>
              <w:rPr>
                <w:szCs w:val="21"/>
              </w:rPr>
              <w:t>1.00</w:t>
            </w:r>
            <w:r>
              <w:rPr>
                <w:rFonts w:hint="eastAsia"/>
                <w:szCs w:val="21"/>
              </w:rPr>
              <w:t>2</w:t>
            </w:r>
          </w:p>
        </w:tc>
        <w:tc>
          <w:tcPr>
            <w:tcW w:w="1121" w:type="dxa"/>
            <w:vAlign w:val="center"/>
          </w:tcPr>
          <w:p w:rsidR="002C7C16" w:rsidRDefault="004517D3">
            <w:pPr>
              <w:jc w:val="center"/>
              <w:rPr>
                <w:szCs w:val="21"/>
              </w:rPr>
            </w:pPr>
            <w:r>
              <w:rPr>
                <w:szCs w:val="21"/>
              </w:rPr>
              <w:t>2.01</w:t>
            </w:r>
            <w:r>
              <w:rPr>
                <w:rFonts w:hint="eastAsia"/>
                <w:szCs w:val="21"/>
              </w:rPr>
              <w:t>0</w:t>
            </w:r>
          </w:p>
        </w:tc>
      </w:tr>
      <w:tr w:rsidR="002C7C16">
        <w:tc>
          <w:tcPr>
            <w:tcW w:w="2914" w:type="dxa"/>
            <w:vAlign w:val="center"/>
          </w:tcPr>
          <w:p w:rsidR="002C7C16" w:rsidRDefault="004517D3">
            <w:pPr>
              <w:jc w:val="center"/>
              <w:rPr>
                <w:szCs w:val="21"/>
              </w:rPr>
            </w:pPr>
            <w:r>
              <w:rPr>
                <w:szCs w:val="21"/>
              </w:rPr>
              <w:t>不扣背景</w:t>
            </w:r>
            <w:r>
              <w:rPr>
                <w:szCs w:val="21"/>
              </w:rPr>
              <w:t>/</w:t>
            </w:r>
            <w:proofErr w:type="spellStart"/>
            <w:r>
              <w:rPr>
                <w:szCs w:val="21"/>
              </w:rPr>
              <w:t>μg/mL</w:t>
            </w:r>
            <w:proofErr w:type="spellEnd"/>
          </w:p>
        </w:tc>
        <w:tc>
          <w:tcPr>
            <w:tcW w:w="1122" w:type="dxa"/>
            <w:vAlign w:val="center"/>
          </w:tcPr>
          <w:p w:rsidR="002C7C16" w:rsidRDefault="004517D3">
            <w:pPr>
              <w:jc w:val="center"/>
              <w:rPr>
                <w:szCs w:val="21"/>
              </w:rPr>
            </w:pPr>
            <w:r>
              <w:rPr>
                <w:szCs w:val="21"/>
              </w:rPr>
              <w:t>0.118</w:t>
            </w:r>
          </w:p>
        </w:tc>
        <w:tc>
          <w:tcPr>
            <w:tcW w:w="1122" w:type="dxa"/>
            <w:vAlign w:val="center"/>
          </w:tcPr>
          <w:p w:rsidR="002C7C16" w:rsidRDefault="004517D3">
            <w:pPr>
              <w:jc w:val="center"/>
              <w:rPr>
                <w:szCs w:val="21"/>
              </w:rPr>
            </w:pPr>
            <w:r>
              <w:rPr>
                <w:szCs w:val="21"/>
              </w:rPr>
              <w:t>0.214</w:t>
            </w:r>
          </w:p>
        </w:tc>
        <w:tc>
          <w:tcPr>
            <w:tcW w:w="1122" w:type="dxa"/>
            <w:vAlign w:val="center"/>
          </w:tcPr>
          <w:p w:rsidR="002C7C16" w:rsidRDefault="004517D3">
            <w:pPr>
              <w:jc w:val="center"/>
              <w:rPr>
                <w:szCs w:val="21"/>
              </w:rPr>
            </w:pPr>
            <w:r>
              <w:rPr>
                <w:szCs w:val="21"/>
              </w:rPr>
              <w:t>0.602</w:t>
            </w:r>
          </w:p>
        </w:tc>
        <w:tc>
          <w:tcPr>
            <w:tcW w:w="1121" w:type="dxa"/>
            <w:vAlign w:val="center"/>
          </w:tcPr>
          <w:p w:rsidR="002C7C16" w:rsidRDefault="004517D3">
            <w:pPr>
              <w:jc w:val="center"/>
              <w:rPr>
                <w:szCs w:val="21"/>
              </w:rPr>
            </w:pPr>
            <w:r>
              <w:rPr>
                <w:szCs w:val="21"/>
              </w:rPr>
              <w:t>1.01</w:t>
            </w:r>
            <w:r>
              <w:rPr>
                <w:rFonts w:hint="eastAsia"/>
                <w:szCs w:val="21"/>
              </w:rPr>
              <w:t>0</w:t>
            </w:r>
          </w:p>
        </w:tc>
        <w:tc>
          <w:tcPr>
            <w:tcW w:w="1121" w:type="dxa"/>
            <w:vAlign w:val="center"/>
          </w:tcPr>
          <w:p w:rsidR="002C7C16" w:rsidRDefault="004517D3">
            <w:pPr>
              <w:jc w:val="center"/>
              <w:rPr>
                <w:szCs w:val="21"/>
              </w:rPr>
            </w:pPr>
            <w:r>
              <w:rPr>
                <w:szCs w:val="21"/>
              </w:rPr>
              <w:t>1.99</w:t>
            </w:r>
            <w:r>
              <w:rPr>
                <w:rFonts w:hint="eastAsia"/>
                <w:szCs w:val="21"/>
              </w:rPr>
              <w:t>0</w:t>
            </w:r>
          </w:p>
        </w:tc>
      </w:tr>
    </w:tbl>
    <w:p w:rsidR="002C7C16" w:rsidRDefault="004517D3">
      <w:pPr>
        <w:rPr>
          <w:color w:val="000000"/>
          <w:szCs w:val="21"/>
        </w:rPr>
      </w:pPr>
      <w:r>
        <w:rPr>
          <w:rFonts w:hint="eastAsia"/>
          <w:color w:val="000000"/>
          <w:szCs w:val="21"/>
        </w:rPr>
        <w:t xml:space="preserve">    </w:t>
      </w:r>
      <w:r>
        <w:rPr>
          <w:color w:val="000000"/>
          <w:szCs w:val="21"/>
        </w:rPr>
        <w:t>结果表明，不扣除背景会对低浓度镉的测定造成影响，实验选择</w:t>
      </w:r>
      <w:r>
        <w:rPr>
          <w:rFonts w:hint="eastAsia"/>
          <w:color w:val="000000"/>
          <w:szCs w:val="21"/>
        </w:rPr>
        <w:t>氘灯</w:t>
      </w:r>
      <w:r>
        <w:rPr>
          <w:color w:val="000000"/>
          <w:szCs w:val="21"/>
        </w:rPr>
        <w:t>扣除背景。</w:t>
      </w:r>
    </w:p>
    <w:p w:rsidR="002C7C16" w:rsidRDefault="004517D3">
      <w:pPr>
        <w:adjustRightInd w:val="0"/>
        <w:snapToGrid w:val="0"/>
        <w:spacing w:before="50" w:after="50"/>
        <w:ind w:firstLine="435"/>
        <w:rPr>
          <w:spacing w:val="6"/>
        </w:rPr>
      </w:pPr>
      <w:r>
        <w:rPr>
          <w:rFonts w:hint="eastAsia"/>
          <w:spacing w:val="6"/>
        </w:rPr>
        <w:t>分别</w:t>
      </w:r>
      <w:r>
        <w:rPr>
          <w:spacing w:val="6"/>
        </w:rPr>
        <w:t>移取</w:t>
      </w:r>
      <w:r>
        <w:rPr>
          <w:spacing w:val="6"/>
        </w:rPr>
        <w:t>0mL</w:t>
      </w:r>
      <w:r>
        <w:rPr>
          <w:spacing w:val="6"/>
        </w:rPr>
        <w:t>、</w:t>
      </w:r>
      <w:r>
        <w:rPr>
          <w:spacing w:val="6"/>
        </w:rPr>
        <w:t>1.00mL</w:t>
      </w:r>
      <w:r>
        <w:rPr>
          <w:spacing w:val="6"/>
        </w:rPr>
        <w:t>、</w:t>
      </w:r>
      <w:r>
        <w:rPr>
          <w:spacing w:val="6"/>
        </w:rPr>
        <w:t>2.00mL</w:t>
      </w:r>
      <w:r>
        <w:rPr>
          <w:spacing w:val="6"/>
        </w:rPr>
        <w:t>、</w:t>
      </w:r>
      <w:r>
        <w:rPr>
          <w:spacing w:val="6"/>
        </w:rPr>
        <w:t>3.00mL</w:t>
      </w:r>
      <w:r>
        <w:rPr>
          <w:spacing w:val="6"/>
        </w:rPr>
        <w:t>、</w:t>
      </w:r>
      <w:r>
        <w:rPr>
          <w:spacing w:val="6"/>
        </w:rPr>
        <w:t>4.00mL</w:t>
      </w:r>
      <w:r>
        <w:rPr>
          <w:spacing w:val="6"/>
        </w:rPr>
        <w:t>、</w:t>
      </w:r>
      <w:r>
        <w:rPr>
          <w:spacing w:val="6"/>
        </w:rPr>
        <w:t>5.00mL</w:t>
      </w:r>
      <w:r>
        <w:rPr>
          <w:spacing w:val="6"/>
        </w:rPr>
        <w:t>镉标准溶液</w:t>
      </w:r>
      <w:r>
        <w:rPr>
          <w:spacing w:val="6"/>
        </w:rPr>
        <w:t>1</w:t>
      </w:r>
      <w:r>
        <w:rPr>
          <w:rFonts w:hint="eastAsia"/>
          <w:spacing w:val="6"/>
        </w:rPr>
        <w:t>（</w:t>
      </w:r>
      <w:r>
        <w:rPr>
          <w:rFonts w:hint="eastAsia"/>
          <w:spacing w:val="6"/>
        </w:rPr>
        <w:t>1.1.7</w:t>
      </w:r>
      <w:r>
        <w:rPr>
          <w:rFonts w:hint="eastAsia"/>
          <w:spacing w:val="6"/>
        </w:rPr>
        <w:t>）</w:t>
      </w:r>
      <w:r>
        <w:rPr>
          <w:spacing w:val="6"/>
        </w:rPr>
        <w:t>于</w:t>
      </w:r>
      <w:r>
        <w:rPr>
          <w:rFonts w:hint="eastAsia"/>
          <w:spacing w:val="6"/>
        </w:rPr>
        <w:t>两</w:t>
      </w:r>
      <w:r>
        <w:rPr>
          <w:spacing w:val="6"/>
        </w:rPr>
        <w:t>组</w:t>
      </w:r>
      <w:r>
        <w:rPr>
          <w:spacing w:val="6"/>
        </w:rPr>
        <w:t>100mL</w:t>
      </w:r>
      <w:r>
        <w:rPr>
          <w:spacing w:val="6"/>
        </w:rPr>
        <w:t>容量瓶中，加入</w:t>
      </w:r>
      <w:r>
        <w:rPr>
          <w:spacing w:val="6"/>
        </w:rPr>
        <w:t>10mL</w:t>
      </w:r>
      <w:r>
        <w:rPr>
          <w:spacing w:val="6"/>
        </w:rPr>
        <w:t>硝酸（</w:t>
      </w:r>
      <w:r>
        <w:rPr>
          <w:rFonts w:hint="eastAsia"/>
          <w:spacing w:val="6"/>
        </w:rPr>
        <w:t>1.1.4</w:t>
      </w:r>
      <w:r>
        <w:rPr>
          <w:spacing w:val="6"/>
        </w:rPr>
        <w:t>），</w:t>
      </w:r>
      <w:r>
        <w:rPr>
          <w:rFonts w:hint="eastAsia"/>
          <w:spacing w:val="6"/>
        </w:rPr>
        <w:t>其中一组加入锌标准溶液</w:t>
      </w:r>
      <w:r>
        <w:rPr>
          <w:rFonts w:hint="eastAsia"/>
          <w:spacing w:val="6"/>
        </w:rPr>
        <w:t>5mL</w:t>
      </w:r>
      <w:r>
        <w:rPr>
          <w:rFonts w:hint="eastAsia"/>
          <w:spacing w:val="6"/>
        </w:rPr>
        <w:t>（</w:t>
      </w:r>
      <w:r>
        <w:rPr>
          <w:rFonts w:hint="eastAsia"/>
          <w:spacing w:val="6"/>
        </w:rPr>
        <w:t>1.1.9</w:t>
      </w:r>
      <w:r>
        <w:rPr>
          <w:rFonts w:hint="eastAsia"/>
          <w:spacing w:val="6"/>
        </w:rPr>
        <w:t>），</w:t>
      </w:r>
      <w:r>
        <w:rPr>
          <w:spacing w:val="6"/>
        </w:rPr>
        <w:t>用水稀释至刻度，混匀。使用空气</w:t>
      </w:r>
      <w:r>
        <w:rPr>
          <w:spacing w:val="6"/>
        </w:rPr>
        <w:t>-</w:t>
      </w:r>
      <w:r>
        <w:rPr>
          <w:spacing w:val="6"/>
        </w:rPr>
        <w:t>乙炔火焰，于原子吸收光谱仪波长</w:t>
      </w:r>
      <w:r>
        <w:rPr>
          <w:spacing w:val="6"/>
        </w:rPr>
        <w:t>228.8nm</w:t>
      </w:r>
      <w:r>
        <w:rPr>
          <w:spacing w:val="6"/>
        </w:rPr>
        <w:t>处，以水调零。采用</w:t>
      </w:r>
      <w:r>
        <w:rPr>
          <w:rFonts w:hint="eastAsia"/>
          <w:spacing w:val="6"/>
        </w:rPr>
        <w:t>氘灯</w:t>
      </w:r>
      <w:r>
        <w:rPr>
          <w:spacing w:val="6"/>
        </w:rPr>
        <w:t>扣除背景方式</w:t>
      </w:r>
      <w:r>
        <w:rPr>
          <w:rFonts w:hint="eastAsia"/>
          <w:spacing w:val="6"/>
        </w:rPr>
        <w:t>和不扣背景的方式分别</w:t>
      </w:r>
      <w:r>
        <w:rPr>
          <w:spacing w:val="6"/>
        </w:rPr>
        <w:t>测量系列标准溶液的吸光度</w:t>
      </w:r>
      <w:r>
        <w:rPr>
          <w:rFonts w:hint="eastAsia"/>
          <w:spacing w:val="6"/>
        </w:rPr>
        <w:t>。结果表明，加入锌基体以后，选择氘灯扣背景的吸光度值和不加锌基体氘灯扣背景的吸光度值基本一致，不扣背景的整体吸光度值变低，实验选择标准曲线不加锌基体扣背景。</w:t>
      </w:r>
    </w:p>
    <w:p w:rsidR="002C7C16" w:rsidRDefault="004517D3">
      <w:pPr>
        <w:adjustRightInd w:val="0"/>
        <w:snapToGrid w:val="0"/>
        <w:spacing w:before="50" w:after="50"/>
        <w:ind w:firstLine="435"/>
        <w:jc w:val="center"/>
        <w:rPr>
          <w:spacing w:val="6"/>
        </w:rPr>
      </w:pPr>
      <w:r>
        <w:rPr>
          <w:rFonts w:hint="eastAsia"/>
          <w:spacing w:val="6"/>
        </w:rPr>
        <w:t>表</w:t>
      </w:r>
      <w:r>
        <w:rPr>
          <w:rFonts w:hint="eastAsia"/>
          <w:spacing w:val="6"/>
        </w:rPr>
        <w:t xml:space="preserve">11 </w:t>
      </w:r>
      <w:r>
        <w:rPr>
          <w:rFonts w:hint="eastAsia"/>
          <w:spacing w:val="6"/>
        </w:rPr>
        <w:t>基体对标准曲线的影响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2"/>
        <w:gridCol w:w="941"/>
        <w:gridCol w:w="941"/>
        <w:gridCol w:w="943"/>
        <w:gridCol w:w="941"/>
        <w:gridCol w:w="941"/>
        <w:gridCol w:w="943"/>
      </w:tblGrid>
      <w:tr w:rsidR="002C7C16">
        <w:tc>
          <w:tcPr>
            <w:tcW w:w="2872" w:type="dxa"/>
            <w:vAlign w:val="center"/>
          </w:tcPr>
          <w:p w:rsidR="002C7C16" w:rsidRDefault="004517D3">
            <w:pPr>
              <w:rPr>
                <w:szCs w:val="21"/>
              </w:rPr>
            </w:pPr>
            <w:r>
              <w:rPr>
                <w:rFonts w:hint="eastAsia"/>
                <w:szCs w:val="21"/>
              </w:rPr>
              <w:t xml:space="preserve">   </w:t>
            </w:r>
            <w:proofErr w:type="spellStart"/>
            <w:r>
              <w:rPr>
                <w:szCs w:val="21"/>
              </w:rPr>
              <w:t>Cd</w:t>
            </w:r>
            <w:proofErr w:type="spellEnd"/>
            <w:r>
              <w:rPr>
                <w:szCs w:val="21"/>
              </w:rPr>
              <w:t>，</w:t>
            </w:r>
            <w:proofErr w:type="spellStart"/>
            <w:r>
              <w:rPr>
                <w:szCs w:val="21"/>
              </w:rPr>
              <w:t>μg/mL</w:t>
            </w:r>
            <w:proofErr w:type="spellEnd"/>
          </w:p>
        </w:tc>
        <w:tc>
          <w:tcPr>
            <w:tcW w:w="941" w:type="dxa"/>
            <w:vAlign w:val="center"/>
          </w:tcPr>
          <w:p w:rsidR="002C7C16" w:rsidRDefault="004517D3">
            <w:pPr>
              <w:jc w:val="center"/>
              <w:rPr>
                <w:szCs w:val="21"/>
              </w:rPr>
            </w:pPr>
            <w:r>
              <w:rPr>
                <w:szCs w:val="21"/>
              </w:rPr>
              <w:t>0.00</w:t>
            </w:r>
            <w:r>
              <w:rPr>
                <w:rFonts w:hint="eastAsia"/>
                <w:szCs w:val="21"/>
              </w:rPr>
              <w:t>0</w:t>
            </w:r>
          </w:p>
        </w:tc>
        <w:tc>
          <w:tcPr>
            <w:tcW w:w="941" w:type="dxa"/>
            <w:vAlign w:val="center"/>
          </w:tcPr>
          <w:p w:rsidR="002C7C16" w:rsidRDefault="004517D3">
            <w:pPr>
              <w:jc w:val="center"/>
              <w:rPr>
                <w:szCs w:val="21"/>
              </w:rPr>
            </w:pPr>
            <w:r>
              <w:rPr>
                <w:szCs w:val="21"/>
              </w:rPr>
              <w:t>0.20</w:t>
            </w:r>
            <w:r>
              <w:rPr>
                <w:rFonts w:hint="eastAsia"/>
                <w:szCs w:val="21"/>
              </w:rPr>
              <w:t>0</w:t>
            </w:r>
          </w:p>
        </w:tc>
        <w:tc>
          <w:tcPr>
            <w:tcW w:w="943" w:type="dxa"/>
            <w:vAlign w:val="center"/>
          </w:tcPr>
          <w:p w:rsidR="002C7C16" w:rsidRDefault="004517D3">
            <w:pPr>
              <w:jc w:val="center"/>
              <w:rPr>
                <w:szCs w:val="21"/>
              </w:rPr>
            </w:pPr>
            <w:r>
              <w:rPr>
                <w:szCs w:val="21"/>
              </w:rPr>
              <w:t>0.40</w:t>
            </w:r>
            <w:r>
              <w:rPr>
                <w:rFonts w:hint="eastAsia"/>
                <w:szCs w:val="21"/>
              </w:rPr>
              <w:t>0</w:t>
            </w:r>
          </w:p>
        </w:tc>
        <w:tc>
          <w:tcPr>
            <w:tcW w:w="941" w:type="dxa"/>
            <w:vAlign w:val="center"/>
          </w:tcPr>
          <w:p w:rsidR="002C7C16" w:rsidRDefault="004517D3">
            <w:pPr>
              <w:jc w:val="center"/>
              <w:rPr>
                <w:szCs w:val="21"/>
              </w:rPr>
            </w:pPr>
            <w:r>
              <w:rPr>
                <w:szCs w:val="21"/>
              </w:rPr>
              <w:t>0.60</w:t>
            </w:r>
            <w:r>
              <w:rPr>
                <w:rFonts w:hint="eastAsia"/>
                <w:szCs w:val="21"/>
              </w:rPr>
              <w:t>0</w:t>
            </w:r>
          </w:p>
        </w:tc>
        <w:tc>
          <w:tcPr>
            <w:tcW w:w="941" w:type="dxa"/>
            <w:vAlign w:val="center"/>
          </w:tcPr>
          <w:p w:rsidR="002C7C16" w:rsidRDefault="004517D3">
            <w:pPr>
              <w:jc w:val="center"/>
              <w:rPr>
                <w:szCs w:val="21"/>
              </w:rPr>
            </w:pPr>
            <w:r>
              <w:rPr>
                <w:szCs w:val="21"/>
              </w:rPr>
              <w:t>0.80</w:t>
            </w:r>
            <w:r>
              <w:rPr>
                <w:rFonts w:hint="eastAsia"/>
                <w:szCs w:val="21"/>
              </w:rPr>
              <w:t>0</w:t>
            </w:r>
          </w:p>
        </w:tc>
        <w:tc>
          <w:tcPr>
            <w:tcW w:w="943" w:type="dxa"/>
            <w:vAlign w:val="center"/>
          </w:tcPr>
          <w:p w:rsidR="002C7C16" w:rsidRDefault="004517D3">
            <w:pPr>
              <w:jc w:val="center"/>
              <w:rPr>
                <w:szCs w:val="21"/>
              </w:rPr>
            </w:pPr>
            <w:r>
              <w:rPr>
                <w:szCs w:val="21"/>
              </w:rPr>
              <w:t>1.00</w:t>
            </w:r>
            <w:r>
              <w:rPr>
                <w:rFonts w:hint="eastAsia"/>
                <w:szCs w:val="21"/>
              </w:rPr>
              <w:t>0</w:t>
            </w:r>
          </w:p>
        </w:tc>
      </w:tr>
      <w:tr w:rsidR="002C7C16">
        <w:tc>
          <w:tcPr>
            <w:tcW w:w="2872" w:type="dxa"/>
            <w:vAlign w:val="center"/>
          </w:tcPr>
          <w:p w:rsidR="002C7C16" w:rsidRDefault="004517D3">
            <w:pPr>
              <w:jc w:val="center"/>
              <w:rPr>
                <w:szCs w:val="21"/>
              </w:rPr>
            </w:pPr>
            <w:r>
              <w:rPr>
                <w:rFonts w:hint="eastAsia"/>
                <w:szCs w:val="21"/>
              </w:rPr>
              <w:t>不加锌基扣背景吸光度，</w:t>
            </w:r>
            <w:r>
              <w:rPr>
                <w:rFonts w:hint="eastAsia"/>
                <w:szCs w:val="21"/>
              </w:rPr>
              <w:t>A</w:t>
            </w:r>
          </w:p>
        </w:tc>
        <w:tc>
          <w:tcPr>
            <w:tcW w:w="941" w:type="dxa"/>
            <w:vAlign w:val="center"/>
          </w:tcPr>
          <w:p w:rsidR="002C7C16" w:rsidRDefault="004517D3">
            <w:pPr>
              <w:jc w:val="center"/>
              <w:rPr>
                <w:szCs w:val="21"/>
              </w:rPr>
            </w:pPr>
            <w:r>
              <w:rPr>
                <w:szCs w:val="21"/>
              </w:rPr>
              <w:t>0.002</w:t>
            </w:r>
          </w:p>
        </w:tc>
        <w:tc>
          <w:tcPr>
            <w:tcW w:w="941" w:type="dxa"/>
            <w:vAlign w:val="center"/>
          </w:tcPr>
          <w:p w:rsidR="002C7C16" w:rsidRDefault="004517D3">
            <w:pPr>
              <w:jc w:val="center"/>
              <w:rPr>
                <w:szCs w:val="21"/>
              </w:rPr>
            </w:pPr>
            <w:r>
              <w:rPr>
                <w:szCs w:val="21"/>
              </w:rPr>
              <w:t>0.063</w:t>
            </w:r>
          </w:p>
        </w:tc>
        <w:tc>
          <w:tcPr>
            <w:tcW w:w="943" w:type="dxa"/>
            <w:vAlign w:val="center"/>
          </w:tcPr>
          <w:p w:rsidR="002C7C16" w:rsidRDefault="004517D3">
            <w:pPr>
              <w:jc w:val="center"/>
              <w:rPr>
                <w:szCs w:val="21"/>
              </w:rPr>
            </w:pPr>
            <w:r>
              <w:rPr>
                <w:szCs w:val="21"/>
              </w:rPr>
              <w:t>0.124</w:t>
            </w:r>
          </w:p>
        </w:tc>
        <w:tc>
          <w:tcPr>
            <w:tcW w:w="941" w:type="dxa"/>
            <w:vAlign w:val="center"/>
          </w:tcPr>
          <w:p w:rsidR="002C7C16" w:rsidRDefault="004517D3">
            <w:pPr>
              <w:jc w:val="center"/>
              <w:rPr>
                <w:szCs w:val="21"/>
              </w:rPr>
            </w:pPr>
            <w:r>
              <w:rPr>
                <w:szCs w:val="21"/>
              </w:rPr>
              <w:t>0.183</w:t>
            </w:r>
          </w:p>
        </w:tc>
        <w:tc>
          <w:tcPr>
            <w:tcW w:w="941" w:type="dxa"/>
            <w:vAlign w:val="center"/>
          </w:tcPr>
          <w:p w:rsidR="002C7C16" w:rsidRDefault="004517D3">
            <w:pPr>
              <w:jc w:val="center"/>
              <w:rPr>
                <w:szCs w:val="21"/>
              </w:rPr>
            </w:pPr>
            <w:r>
              <w:rPr>
                <w:szCs w:val="21"/>
              </w:rPr>
              <w:t>0.241</w:t>
            </w:r>
          </w:p>
        </w:tc>
        <w:tc>
          <w:tcPr>
            <w:tcW w:w="943" w:type="dxa"/>
            <w:vAlign w:val="center"/>
          </w:tcPr>
          <w:p w:rsidR="002C7C16" w:rsidRDefault="004517D3">
            <w:pPr>
              <w:jc w:val="center"/>
              <w:rPr>
                <w:szCs w:val="21"/>
              </w:rPr>
            </w:pPr>
            <w:r>
              <w:rPr>
                <w:szCs w:val="21"/>
              </w:rPr>
              <w:t>0.298</w:t>
            </w:r>
          </w:p>
        </w:tc>
      </w:tr>
      <w:tr w:rsidR="002C7C16">
        <w:tc>
          <w:tcPr>
            <w:tcW w:w="2872" w:type="dxa"/>
            <w:vAlign w:val="center"/>
          </w:tcPr>
          <w:p w:rsidR="002C7C16" w:rsidRDefault="004517D3">
            <w:pPr>
              <w:jc w:val="center"/>
              <w:rPr>
                <w:szCs w:val="21"/>
              </w:rPr>
            </w:pPr>
            <w:r>
              <w:rPr>
                <w:rFonts w:hint="eastAsia"/>
                <w:szCs w:val="21"/>
              </w:rPr>
              <w:t>加锌基扣背景吸光度，</w:t>
            </w:r>
            <w:r>
              <w:rPr>
                <w:rFonts w:hint="eastAsia"/>
                <w:szCs w:val="21"/>
              </w:rPr>
              <w:t>A</w:t>
            </w:r>
          </w:p>
        </w:tc>
        <w:tc>
          <w:tcPr>
            <w:tcW w:w="941" w:type="dxa"/>
            <w:vAlign w:val="center"/>
          </w:tcPr>
          <w:p w:rsidR="002C7C16" w:rsidRDefault="004517D3">
            <w:pPr>
              <w:jc w:val="center"/>
              <w:rPr>
                <w:szCs w:val="21"/>
              </w:rPr>
            </w:pPr>
            <w:r>
              <w:rPr>
                <w:rFonts w:hint="eastAsia"/>
                <w:szCs w:val="21"/>
              </w:rPr>
              <w:t>0.003</w:t>
            </w:r>
          </w:p>
        </w:tc>
        <w:tc>
          <w:tcPr>
            <w:tcW w:w="941" w:type="dxa"/>
            <w:vAlign w:val="center"/>
          </w:tcPr>
          <w:p w:rsidR="002C7C16" w:rsidRDefault="004517D3">
            <w:pPr>
              <w:jc w:val="center"/>
              <w:rPr>
                <w:szCs w:val="21"/>
              </w:rPr>
            </w:pPr>
            <w:r>
              <w:rPr>
                <w:rFonts w:hint="eastAsia"/>
                <w:szCs w:val="21"/>
              </w:rPr>
              <w:t>0.062</w:t>
            </w:r>
          </w:p>
        </w:tc>
        <w:tc>
          <w:tcPr>
            <w:tcW w:w="943" w:type="dxa"/>
            <w:vAlign w:val="center"/>
          </w:tcPr>
          <w:p w:rsidR="002C7C16" w:rsidRDefault="004517D3">
            <w:pPr>
              <w:jc w:val="center"/>
              <w:rPr>
                <w:szCs w:val="21"/>
              </w:rPr>
            </w:pPr>
            <w:r>
              <w:rPr>
                <w:rFonts w:hint="eastAsia"/>
                <w:szCs w:val="21"/>
              </w:rPr>
              <w:t>0.122</w:t>
            </w:r>
          </w:p>
        </w:tc>
        <w:tc>
          <w:tcPr>
            <w:tcW w:w="941" w:type="dxa"/>
            <w:vAlign w:val="center"/>
          </w:tcPr>
          <w:p w:rsidR="002C7C16" w:rsidRDefault="004517D3">
            <w:pPr>
              <w:jc w:val="center"/>
              <w:rPr>
                <w:szCs w:val="21"/>
              </w:rPr>
            </w:pPr>
            <w:r>
              <w:rPr>
                <w:rFonts w:hint="eastAsia"/>
                <w:szCs w:val="21"/>
              </w:rPr>
              <w:t>0.180</w:t>
            </w:r>
          </w:p>
        </w:tc>
        <w:tc>
          <w:tcPr>
            <w:tcW w:w="941" w:type="dxa"/>
            <w:vAlign w:val="center"/>
          </w:tcPr>
          <w:p w:rsidR="002C7C16" w:rsidRDefault="004517D3">
            <w:pPr>
              <w:jc w:val="center"/>
              <w:rPr>
                <w:szCs w:val="21"/>
              </w:rPr>
            </w:pPr>
            <w:r>
              <w:rPr>
                <w:rFonts w:hint="eastAsia"/>
                <w:szCs w:val="21"/>
              </w:rPr>
              <w:t>0.240</w:t>
            </w:r>
          </w:p>
        </w:tc>
        <w:tc>
          <w:tcPr>
            <w:tcW w:w="943" w:type="dxa"/>
            <w:vAlign w:val="center"/>
          </w:tcPr>
          <w:p w:rsidR="002C7C16" w:rsidRDefault="004517D3">
            <w:pPr>
              <w:jc w:val="center"/>
              <w:rPr>
                <w:szCs w:val="21"/>
              </w:rPr>
            </w:pPr>
            <w:r>
              <w:rPr>
                <w:rFonts w:hint="eastAsia"/>
                <w:szCs w:val="21"/>
              </w:rPr>
              <w:t>0.295</w:t>
            </w:r>
          </w:p>
        </w:tc>
      </w:tr>
      <w:tr w:rsidR="002C7C16">
        <w:tc>
          <w:tcPr>
            <w:tcW w:w="2872" w:type="dxa"/>
            <w:vAlign w:val="center"/>
          </w:tcPr>
          <w:p w:rsidR="002C7C16" w:rsidRDefault="004517D3">
            <w:pPr>
              <w:jc w:val="center"/>
              <w:rPr>
                <w:szCs w:val="21"/>
              </w:rPr>
            </w:pPr>
            <w:r>
              <w:rPr>
                <w:rFonts w:hint="eastAsia"/>
                <w:szCs w:val="21"/>
              </w:rPr>
              <w:t>加锌基不扣背景吸光度，</w:t>
            </w:r>
            <w:r>
              <w:rPr>
                <w:rFonts w:hint="eastAsia"/>
                <w:szCs w:val="21"/>
              </w:rPr>
              <w:t>A</w:t>
            </w:r>
          </w:p>
        </w:tc>
        <w:tc>
          <w:tcPr>
            <w:tcW w:w="941" w:type="dxa"/>
            <w:vAlign w:val="center"/>
          </w:tcPr>
          <w:p w:rsidR="002C7C16" w:rsidRDefault="004517D3">
            <w:pPr>
              <w:jc w:val="center"/>
              <w:rPr>
                <w:szCs w:val="21"/>
              </w:rPr>
            </w:pPr>
            <w:r>
              <w:rPr>
                <w:rFonts w:hint="eastAsia"/>
                <w:szCs w:val="21"/>
              </w:rPr>
              <w:t>0.003</w:t>
            </w:r>
          </w:p>
        </w:tc>
        <w:tc>
          <w:tcPr>
            <w:tcW w:w="941" w:type="dxa"/>
            <w:vAlign w:val="center"/>
          </w:tcPr>
          <w:p w:rsidR="002C7C16" w:rsidRDefault="004517D3">
            <w:pPr>
              <w:jc w:val="center"/>
              <w:rPr>
                <w:szCs w:val="21"/>
              </w:rPr>
            </w:pPr>
            <w:r>
              <w:rPr>
                <w:rFonts w:hint="eastAsia"/>
                <w:szCs w:val="21"/>
              </w:rPr>
              <w:t>0.049</w:t>
            </w:r>
          </w:p>
        </w:tc>
        <w:tc>
          <w:tcPr>
            <w:tcW w:w="943" w:type="dxa"/>
            <w:vAlign w:val="center"/>
          </w:tcPr>
          <w:p w:rsidR="002C7C16" w:rsidRDefault="004517D3">
            <w:pPr>
              <w:jc w:val="center"/>
              <w:rPr>
                <w:szCs w:val="21"/>
              </w:rPr>
            </w:pPr>
            <w:r>
              <w:rPr>
                <w:rFonts w:hint="eastAsia"/>
                <w:szCs w:val="21"/>
              </w:rPr>
              <w:t>0.095</w:t>
            </w:r>
          </w:p>
        </w:tc>
        <w:tc>
          <w:tcPr>
            <w:tcW w:w="941" w:type="dxa"/>
            <w:vAlign w:val="center"/>
          </w:tcPr>
          <w:p w:rsidR="002C7C16" w:rsidRDefault="004517D3">
            <w:pPr>
              <w:jc w:val="center"/>
              <w:rPr>
                <w:szCs w:val="21"/>
              </w:rPr>
            </w:pPr>
            <w:r>
              <w:rPr>
                <w:rFonts w:hint="eastAsia"/>
                <w:szCs w:val="21"/>
              </w:rPr>
              <w:t>0.138</w:t>
            </w:r>
          </w:p>
        </w:tc>
        <w:tc>
          <w:tcPr>
            <w:tcW w:w="941" w:type="dxa"/>
            <w:vAlign w:val="center"/>
          </w:tcPr>
          <w:p w:rsidR="002C7C16" w:rsidRDefault="004517D3">
            <w:pPr>
              <w:jc w:val="center"/>
              <w:rPr>
                <w:szCs w:val="21"/>
              </w:rPr>
            </w:pPr>
            <w:r>
              <w:rPr>
                <w:rFonts w:hint="eastAsia"/>
                <w:szCs w:val="21"/>
              </w:rPr>
              <w:t>0.184</w:t>
            </w:r>
          </w:p>
        </w:tc>
        <w:tc>
          <w:tcPr>
            <w:tcW w:w="943" w:type="dxa"/>
            <w:vAlign w:val="center"/>
          </w:tcPr>
          <w:p w:rsidR="002C7C16" w:rsidRDefault="004517D3">
            <w:pPr>
              <w:jc w:val="center"/>
              <w:rPr>
                <w:szCs w:val="21"/>
              </w:rPr>
            </w:pPr>
            <w:r>
              <w:rPr>
                <w:rFonts w:hint="eastAsia"/>
                <w:szCs w:val="21"/>
              </w:rPr>
              <w:t>0.227</w:t>
            </w:r>
          </w:p>
        </w:tc>
      </w:tr>
    </w:tbl>
    <w:p w:rsidR="002C7C16" w:rsidRDefault="004517D3">
      <w:pPr>
        <w:rPr>
          <w:color w:val="000000"/>
          <w:szCs w:val="21"/>
        </w:rPr>
      </w:pPr>
      <w:r>
        <w:rPr>
          <w:color w:val="000000"/>
          <w:szCs w:val="21"/>
        </w:rPr>
        <w:t>2.</w:t>
      </w:r>
      <w:r>
        <w:rPr>
          <w:rFonts w:hint="eastAsia"/>
          <w:color w:val="000000"/>
          <w:szCs w:val="21"/>
        </w:rPr>
        <w:t>5.2</w:t>
      </w:r>
      <w:r>
        <w:rPr>
          <w:color w:val="000000"/>
          <w:szCs w:val="21"/>
        </w:rPr>
        <w:t xml:space="preserve"> </w:t>
      </w:r>
      <w:r>
        <w:rPr>
          <w:rFonts w:hint="eastAsia"/>
          <w:color w:val="000000"/>
          <w:szCs w:val="21"/>
        </w:rPr>
        <w:t>其它共存元素干扰</w:t>
      </w:r>
    </w:p>
    <w:p w:rsidR="002C7C16" w:rsidRDefault="004517D3">
      <w:pPr>
        <w:snapToGrid w:val="0"/>
        <w:spacing w:line="300" w:lineRule="auto"/>
        <w:ind w:firstLineChars="200" w:firstLine="420"/>
      </w:pPr>
      <w:r>
        <w:rPr>
          <w:szCs w:val="21"/>
        </w:rPr>
        <w:t>粗锌中</w:t>
      </w:r>
      <w:r>
        <w:rPr>
          <w:rFonts w:hint="eastAsia"/>
          <w:szCs w:val="21"/>
        </w:rPr>
        <w:t>除了</w:t>
      </w:r>
      <w:r>
        <w:rPr>
          <w:szCs w:val="21"/>
        </w:rPr>
        <w:t>锌的含量在</w:t>
      </w:r>
      <w:r>
        <w:rPr>
          <w:szCs w:val="21"/>
        </w:rPr>
        <w:t>90%</w:t>
      </w:r>
      <w:r>
        <w:rPr>
          <w:szCs w:val="21"/>
        </w:rPr>
        <w:t>以上，还含有</w:t>
      </w:r>
      <w:r>
        <w:t>铅、铁、铜、砷、锑、锡、锗和铟</w:t>
      </w:r>
      <w:r>
        <w:rPr>
          <w:szCs w:val="21"/>
        </w:rPr>
        <w:t>等</w:t>
      </w:r>
      <w:r>
        <w:rPr>
          <w:rFonts w:hint="eastAsia"/>
          <w:szCs w:val="21"/>
        </w:rPr>
        <w:t>元素</w:t>
      </w:r>
      <w:r>
        <w:rPr>
          <w:szCs w:val="21"/>
        </w:rPr>
        <w:t>，为了准确测定粗锌中的镉，本实验</w:t>
      </w:r>
      <w:r>
        <w:rPr>
          <w:rFonts w:hint="eastAsia"/>
          <w:szCs w:val="21"/>
        </w:rPr>
        <w:t>按照其它元素的测定范围加入了最大量的共存元素，对</w:t>
      </w:r>
      <w:r>
        <w:rPr>
          <w:szCs w:val="21"/>
        </w:rPr>
        <w:t>0.10μg/mL</w:t>
      </w:r>
      <w:r>
        <w:rPr>
          <w:szCs w:val="21"/>
        </w:rPr>
        <w:t>、</w:t>
      </w:r>
      <w:r>
        <w:rPr>
          <w:szCs w:val="21"/>
        </w:rPr>
        <w:t>0.60μg/mL</w:t>
      </w:r>
      <w:r>
        <w:rPr>
          <w:szCs w:val="21"/>
        </w:rPr>
        <w:t>、</w:t>
      </w:r>
      <w:r>
        <w:rPr>
          <w:szCs w:val="21"/>
        </w:rPr>
        <w:t>2.00μg/mL</w:t>
      </w:r>
      <w:r>
        <w:rPr>
          <w:szCs w:val="21"/>
        </w:rPr>
        <w:t>的镉标准溶液</w:t>
      </w:r>
      <w:r>
        <w:rPr>
          <w:rFonts w:hint="eastAsia"/>
          <w:szCs w:val="21"/>
        </w:rPr>
        <w:t>进行测定，</w:t>
      </w:r>
      <w:r>
        <w:rPr>
          <w:szCs w:val="21"/>
        </w:rPr>
        <w:t>实验结果见表</w:t>
      </w:r>
      <w:r>
        <w:rPr>
          <w:szCs w:val="21"/>
        </w:rPr>
        <w:t>1</w:t>
      </w:r>
      <w:r>
        <w:rPr>
          <w:rFonts w:hint="eastAsia"/>
          <w:szCs w:val="21"/>
        </w:rPr>
        <w:t>2</w:t>
      </w:r>
      <w:r>
        <w:rPr>
          <w:szCs w:val="21"/>
        </w:rPr>
        <w:t>。</w:t>
      </w:r>
    </w:p>
    <w:p w:rsidR="002C7C16" w:rsidRDefault="004517D3">
      <w:pPr>
        <w:snapToGrid w:val="0"/>
        <w:spacing w:line="300" w:lineRule="auto"/>
        <w:jc w:val="center"/>
      </w:pPr>
      <w:r>
        <w:t>表</w:t>
      </w:r>
      <w:r>
        <w:t>1</w:t>
      </w:r>
      <w:r>
        <w:rPr>
          <w:rFonts w:hint="eastAsia"/>
        </w:rPr>
        <w:t>2</w:t>
      </w:r>
      <w:r>
        <w:t xml:space="preserve"> </w:t>
      </w:r>
      <w:r>
        <w:t>各共存元素对镉的干扰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6"/>
        <w:gridCol w:w="702"/>
        <w:gridCol w:w="703"/>
        <w:gridCol w:w="702"/>
        <w:gridCol w:w="702"/>
        <w:gridCol w:w="702"/>
        <w:gridCol w:w="702"/>
        <w:gridCol w:w="702"/>
        <w:gridCol w:w="702"/>
        <w:gridCol w:w="699"/>
      </w:tblGrid>
      <w:tr w:rsidR="002C7C16">
        <w:tc>
          <w:tcPr>
            <w:tcW w:w="2206" w:type="dxa"/>
            <w:vAlign w:val="center"/>
          </w:tcPr>
          <w:p w:rsidR="002C7C16" w:rsidRDefault="004517D3">
            <w:pPr>
              <w:jc w:val="center"/>
              <w:rPr>
                <w:szCs w:val="21"/>
              </w:rPr>
            </w:pPr>
            <w:r>
              <w:rPr>
                <w:szCs w:val="21"/>
              </w:rPr>
              <w:t>共存元素</w:t>
            </w:r>
          </w:p>
        </w:tc>
        <w:tc>
          <w:tcPr>
            <w:tcW w:w="702" w:type="dxa"/>
            <w:vAlign w:val="center"/>
          </w:tcPr>
          <w:p w:rsidR="002C7C16" w:rsidRDefault="004517D3">
            <w:pPr>
              <w:jc w:val="center"/>
              <w:rPr>
                <w:szCs w:val="21"/>
              </w:rPr>
            </w:pPr>
            <w:r>
              <w:rPr>
                <w:rFonts w:hint="eastAsia"/>
                <w:szCs w:val="21"/>
              </w:rPr>
              <w:t>无</w:t>
            </w:r>
          </w:p>
        </w:tc>
        <w:tc>
          <w:tcPr>
            <w:tcW w:w="703" w:type="dxa"/>
            <w:vAlign w:val="center"/>
          </w:tcPr>
          <w:p w:rsidR="002C7C16" w:rsidRDefault="004517D3">
            <w:pPr>
              <w:jc w:val="center"/>
              <w:rPr>
                <w:szCs w:val="21"/>
              </w:rPr>
            </w:pPr>
            <w:proofErr w:type="spellStart"/>
            <w:r>
              <w:rPr>
                <w:szCs w:val="21"/>
              </w:rPr>
              <w:t>Pb</w:t>
            </w:r>
            <w:proofErr w:type="spellEnd"/>
          </w:p>
        </w:tc>
        <w:tc>
          <w:tcPr>
            <w:tcW w:w="702" w:type="dxa"/>
            <w:vAlign w:val="center"/>
          </w:tcPr>
          <w:p w:rsidR="002C7C16" w:rsidRDefault="004517D3">
            <w:pPr>
              <w:jc w:val="center"/>
              <w:rPr>
                <w:szCs w:val="21"/>
              </w:rPr>
            </w:pPr>
            <w:r>
              <w:rPr>
                <w:szCs w:val="21"/>
              </w:rPr>
              <w:t>Cu</w:t>
            </w:r>
          </w:p>
        </w:tc>
        <w:tc>
          <w:tcPr>
            <w:tcW w:w="702" w:type="dxa"/>
            <w:vAlign w:val="center"/>
          </w:tcPr>
          <w:p w:rsidR="002C7C16" w:rsidRDefault="004517D3">
            <w:pPr>
              <w:jc w:val="center"/>
              <w:rPr>
                <w:szCs w:val="21"/>
              </w:rPr>
            </w:pPr>
            <w:r>
              <w:rPr>
                <w:szCs w:val="21"/>
              </w:rPr>
              <w:t>Fe</w:t>
            </w:r>
          </w:p>
        </w:tc>
        <w:tc>
          <w:tcPr>
            <w:tcW w:w="702" w:type="dxa"/>
            <w:vAlign w:val="center"/>
          </w:tcPr>
          <w:p w:rsidR="002C7C16" w:rsidRDefault="004517D3">
            <w:pPr>
              <w:jc w:val="center"/>
              <w:rPr>
                <w:szCs w:val="21"/>
              </w:rPr>
            </w:pPr>
            <w:r>
              <w:rPr>
                <w:szCs w:val="21"/>
              </w:rPr>
              <w:t>As</w:t>
            </w:r>
          </w:p>
        </w:tc>
        <w:tc>
          <w:tcPr>
            <w:tcW w:w="702" w:type="dxa"/>
            <w:vAlign w:val="center"/>
          </w:tcPr>
          <w:p w:rsidR="002C7C16" w:rsidRDefault="004517D3">
            <w:pPr>
              <w:jc w:val="center"/>
              <w:rPr>
                <w:szCs w:val="21"/>
              </w:rPr>
            </w:pPr>
            <w:proofErr w:type="spellStart"/>
            <w:r>
              <w:rPr>
                <w:szCs w:val="21"/>
              </w:rPr>
              <w:t>Sb</w:t>
            </w:r>
            <w:proofErr w:type="spellEnd"/>
          </w:p>
        </w:tc>
        <w:tc>
          <w:tcPr>
            <w:tcW w:w="702" w:type="dxa"/>
            <w:vAlign w:val="center"/>
          </w:tcPr>
          <w:p w:rsidR="002C7C16" w:rsidRDefault="004517D3">
            <w:pPr>
              <w:jc w:val="center"/>
              <w:rPr>
                <w:szCs w:val="21"/>
              </w:rPr>
            </w:pPr>
            <w:proofErr w:type="spellStart"/>
            <w:r>
              <w:rPr>
                <w:szCs w:val="21"/>
              </w:rPr>
              <w:t>Sn</w:t>
            </w:r>
            <w:proofErr w:type="spellEnd"/>
          </w:p>
        </w:tc>
        <w:tc>
          <w:tcPr>
            <w:tcW w:w="702" w:type="dxa"/>
            <w:vAlign w:val="center"/>
          </w:tcPr>
          <w:p w:rsidR="002C7C16" w:rsidRDefault="004517D3">
            <w:pPr>
              <w:jc w:val="center"/>
              <w:rPr>
                <w:szCs w:val="21"/>
              </w:rPr>
            </w:pPr>
            <w:proofErr w:type="spellStart"/>
            <w:r>
              <w:rPr>
                <w:szCs w:val="21"/>
              </w:rPr>
              <w:t>Ge</w:t>
            </w:r>
            <w:proofErr w:type="spellEnd"/>
          </w:p>
        </w:tc>
        <w:tc>
          <w:tcPr>
            <w:tcW w:w="699" w:type="dxa"/>
            <w:vAlign w:val="center"/>
          </w:tcPr>
          <w:p w:rsidR="002C7C16" w:rsidRDefault="004517D3">
            <w:pPr>
              <w:jc w:val="center"/>
              <w:rPr>
                <w:szCs w:val="21"/>
              </w:rPr>
            </w:pPr>
            <w:r>
              <w:rPr>
                <w:szCs w:val="21"/>
              </w:rPr>
              <w:t>In</w:t>
            </w:r>
          </w:p>
        </w:tc>
      </w:tr>
      <w:tr w:rsidR="002C7C16">
        <w:tc>
          <w:tcPr>
            <w:tcW w:w="2206" w:type="dxa"/>
            <w:vAlign w:val="center"/>
          </w:tcPr>
          <w:p w:rsidR="002C7C16" w:rsidRDefault="004517D3">
            <w:pPr>
              <w:jc w:val="center"/>
              <w:rPr>
                <w:szCs w:val="21"/>
              </w:rPr>
            </w:pPr>
            <w:r>
              <w:rPr>
                <w:szCs w:val="21"/>
              </w:rPr>
              <w:lastRenderedPageBreak/>
              <w:t>共存元素加入量，</w:t>
            </w:r>
            <w:r>
              <w:rPr>
                <w:szCs w:val="21"/>
              </w:rPr>
              <w:t>mg</w:t>
            </w:r>
          </w:p>
        </w:tc>
        <w:tc>
          <w:tcPr>
            <w:tcW w:w="702" w:type="dxa"/>
            <w:vAlign w:val="center"/>
          </w:tcPr>
          <w:p w:rsidR="002C7C16" w:rsidRDefault="004517D3">
            <w:pPr>
              <w:jc w:val="center"/>
              <w:rPr>
                <w:szCs w:val="21"/>
              </w:rPr>
            </w:pPr>
            <w:r>
              <w:rPr>
                <w:rFonts w:hint="eastAsia"/>
                <w:szCs w:val="21"/>
              </w:rPr>
              <w:t>0</w:t>
            </w:r>
          </w:p>
        </w:tc>
        <w:tc>
          <w:tcPr>
            <w:tcW w:w="703" w:type="dxa"/>
            <w:vAlign w:val="center"/>
          </w:tcPr>
          <w:p w:rsidR="002C7C16" w:rsidRDefault="004517D3">
            <w:pPr>
              <w:jc w:val="center"/>
              <w:rPr>
                <w:szCs w:val="21"/>
              </w:rPr>
            </w:pPr>
            <w:r>
              <w:rPr>
                <w:szCs w:val="21"/>
              </w:rPr>
              <w:t>50</w:t>
            </w:r>
          </w:p>
        </w:tc>
        <w:tc>
          <w:tcPr>
            <w:tcW w:w="702" w:type="dxa"/>
            <w:vAlign w:val="center"/>
          </w:tcPr>
          <w:p w:rsidR="002C7C16" w:rsidRDefault="004517D3">
            <w:pPr>
              <w:jc w:val="center"/>
              <w:rPr>
                <w:szCs w:val="21"/>
              </w:rPr>
            </w:pPr>
            <w:r>
              <w:rPr>
                <w:szCs w:val="21"/>
              </w:rPr>
              <w:t>10</w:t>
            </w:r>
          </w:p>
        </w:tc>
        <w:tc>
          <w:tcPr>
            <w:tcW w:w="702" w:type="dxa"/>
            <w:vAlign w:val="center"/>
          </w:tcPr>
          <w:p w:rsidR="002C7C16" w:rsidRDefault="004517D3">
            <w:pPr>
              <w:jc w:val="center"/>
              <w:rPr>
                <w:szCs w:val="21"/>
              </w:rPr>
            </w:pPr>
            <w:r>
              <w:rPr>
                <w:szCs w:val="21"/>
              </w:rPr>
              <w:t>10</w:t>
            </w:r>
          </w:p>
        </w:tc>
        <w:tc>
          <w:tcPr>
            <w:tcW w:w="702" w:type="dxa"/>
            <w:vAlign w:val="center"/>
          </w:tcPr>
          <w:p w:rsidR="002C7C16" w:rsidRDefault="004517D3">
            <w:pPr>
              <w:jc w:val="center"/>
              <w:rPr>
                <w:szCs w:val="21"/>
              </w:rPr>
            </w:pPr>
            <w:r>
              <w:rPr>
                <w:szCs w:val="21"/>
              </w:rPr>
              <w:t>5</w:t>
            </w:r>
          </w:p>
        </w:tc>
        <w:tc>
          <w:tcPr>
            <w:tcW w:w="702" w:type="dxa"/>
            <w:vAlign w:val="center"/>
          </w:tcPr>
          <w:p w:rsidR="002C7C16" w:rsidRDefault="004517D3">
            <w:pPr>
              <w:jc w:val="center"/>
              <w:rPr>
                <w:szCs w:val="21"/>
              </w:rPr>
            </w:pPr>
            <w:r>
              <w:rPr>
                <w:szCs w:val="21"/>
              </w:rPr>
              <w:t>5</w:t>
            </w:r>
          </w:p>
        </w:tc>
        <w:tc>
          <w:tcPr>
            <w:tcW w:w="702" w:type="dxa"/>
            <w:vAlign w:val="center"/>
          </w:tcPr>
          <w:p w:rsidR="002C7C16" w:rsidRDefault="004517D3">
            <w:pPr>
              <w:jc w:val="center"/>
              <w:rPr>
                <w:szCs w:val="21"/>
              </w:rPr>
            </w:pPr>
            <w:r>
              <w:rPr>
                <w:szCs w:val="21"/>
              </w:rPr>
              <w:t>5</w:t>
            </w:r>
          </w:p>
        </w:tc>
        <w:tc>
          <w:tcPr>
            <w:tcW w:w="702" w:type="dxa"/>
            <w:vAlign w:val="center"/>
          </w:tcPr>
          <w:p w:rsidR="002C7C16" w:rsidRDefault="004517D3">
            <w:pPr>
              <w:jc w:val="center"/>
              <w:rPr>
                <w:szCs w:val="21"/>
              </w:rPr>
            </w:pPr>
            <w:r>
              <w:rPr>
                <w:szCs w:val="21"/>
              </w:rPr>
              <w:t>5</w:t>
            </w:r>
          </w:p>
        </w:tc>
        <w:tc>
          <w:tcPr>
            <w:tcW w:w="699" w:type="dxa"/>
            <w:vAlign w:val="center"/>
          </w:tcPr>
          <w:p w:rsidR="002C7C16" w:rsidRDefault="004517D3">
            <w:pPr>
              <w:jc w:val="center"/>
              <w:rPr>
                <w:szCs w:val="21"/>
              </w:rPr>
            </w:pPr>
            <w:r>
              <w:rPr>
                <w:szCs w:val="21"/>
              </w:rPr>
              <w:t>5</w:t>
            </w:r>
          </w:p>
        </w:tc>
      </w:tr>
      <w:tr w:rsidR="002C7C16">
        <w:tc>
          <w:tcPr>
            <w:tcW w:w="2206" w:type="dxa"/>
            <w:vMerge w:val="restart"/>
            <w:vAlign w:val="center"/>
          </w:tcPr>
          <w:p w:rsidR="002C7C16" w:rsidRDefault="004517D3">
            <w:pPr>
              <w:jc w:val="center"/>
              <w:rPr>
                <w:szCs w:val="21"/>
              </w:rPr>
            </w:pPr>
            <w:proofErr w:type="spellStart"/>
            <w:r>
              <w:rPr>
                <w:szCs w:val="21"/>
              </w:rPr>
              <w:t>Cd</w:t>
            </w:r>
            <w:proofErr w:type="spellEnd"/>
            <w:r>
              <w:rPr>
                <w:szCs w:val="21"/>
              </w:rPr>
              <w:t>测定量，</w:t>
            </w:r>
            <w:proofErr w:type="spellStart"/>
            <w:r>
              <w:rPr>
                <w:szCs w:val="21"/>
              </w:rPr>
              <w:t>μg/mL</w:t>
            </w:r>
            <w:proofErr w:type="spellEnd"/>
          </w:p>
        </w:tc>
        <w:tc>
          <w:tcPr>
            <w:tcW w:w="702" w:type="dxa"/>
            <w:vAlign w:val="center"/>
          </w:tcPr>
          <w:p w:rsidR="002C7C16" w:rsidRDefault="004517D3">
            <w:pPr>
              <w:jc w:val="center"/>
              <w:rPr>
                <w:szCs w:val="21"/>
              </w:rPr>
            </w:pPr>
            <w:r>
              <w:rPr>
                <w:rFonts w:hint="eastAsia"/>
                <w:szCs w:val="21"/>
              </w:rPr>
              <w:t>0.102</w:t>
            </w:r>
          </w:p>
        </w:tc>
        <w:tc>
          <w:tcPr>
            <w:tcW w:w="703" w:type="dxa"/>
            <w:vAlign w:val="center"/>
          </w:tcPr>
          <w:p w:rsidR="002C7C16" w:rsidRDefault="004517D3">
            <w:pPr>
              <w:jc w:val="center"/>
              <w:rPr>
                <w:szCs w:val="21"/>
              </w:rPr>
            </w:pPr>
            <w:r>
              <w:rPr>
                <w:szCs w:val="21"/>
              </w:rPr>
              <w:t>0.097</w:t>
            </w:r>
          </w:p>
        </w:tc>
        <w:tc>
          <w:tcPr>
            <w:tcW w:w="702" w:type="dxa"/>
            <w:vAlign w:val="center"/>
          </w:tcPr>
          <w:p w:rsidR="002C7C16" w:rsidRDefault="004517D3">
            <w:pPr>
              <w:jc w:val="center"/>
              <w:rPr>
                <w:szCs w:val="21"/>
              </w:rPr>
            </w:pPr>
            <w:r>
              <w:rPr>
                <w:szCs w:val="21"/>
              </w:rPr>
              <w:t>0.104</w:t>
            </w:r>
          </w:p>
        </w:tc>
        <w:tc>
          <w:tcPr>
            <w:tcW w:w="702" w:type="dxa"/>
            <w:vAlign w:val="center"/>
          </w:tcPr>
          <w:p w:rsidR="002C7C16" w:rsidRDefault="004517D3">
            <w:pPr>
              <w:jc w:val="center"/>
              <w:rPr>
                <w:szCs w:val="21"/>
              </w:rPr>
            </w:pPr>
            <w:r>
              <w:rPr>
                <w:szCs w:val="21"/>
              </w:rPr>
              <w:t>0.104</w:t>
            </w:r>
          </w:p>
        </w:tc>
        <w:tc>
          <w:tcPr>
            <w:tcW w:w="702" w:type="dxa"/>
            <w:vAlign w:val="center"/>
          </w:tcPr>
          <w:p w:rsidR="002C7C16" w:rsidRDefault="004517D3">
            <w:pPr>
              <w:jc w:val="center"/>
              <w:rPr>
                <w:szCs w:val="21"/>
              </w:rPr>
            </w:pPr>
            <w:r>
              <w:rPr>
                <w:szCs w:val="21"/>
              </w:rPr>
              <w:t>0.095</w:t>
            </w:r>
          </w:p>
        </w:tc>
        <w:tc>
          <w:tcPr>
            <w:tcW w:w="702" w:type="dxa"/>
            <w:vAlign w:val="center"/>
          </w:tcPr>
          <w:p w:rsidR="002C7C16" w:rsidRDefault="004517D3">
            <w:pPr>
              <w:jc w:val="center"/>
              <w:rPr>
                <w:szCs w:val="21"/>
              </w:rPr>
            </w:pPr>
            <w:r>
              <w:rPr>
                <w:szCs w:val="21"/>
              </w:rPr>
              <w:t>0.105</w:t>
            </w:r>
          </w:p>
        </w:tc>
        <w:tc>
          <w:tcPr>
            <w:tcW w:w="702" w:type="dxa"/>
            <w:vAlign w:val="center"/>
          </w:tcPr>
          <w:p w:rsidR="002C7C16" w:rsidRDefault="004517D3">
            <w:pPr>
              <w:jc w:val="center"/>
              <w:rPr>
                <w:szCs w:val="21"/>
              </w:rPr>
            </w:pPr>
            <w:r>
              <w:rPr>
                <w:szCs w:val="21"/>
              </w:rPr>
              <w:t>0.104</w:t>
            </w:r>
          </w:p>
        </w:tc>
        <w:tc>
          <w:tcPr>
            <w:tcW w:w="702" w:type="dxa"/>
            <w:vAlign w:val="center"/>
          </w:tcPr>
          <w:p w:rsidR="002C7C16" w:rsidRDefault="004517D3">
            <w:pPr>
              <w:jc w:val="center"/>
              <w:rPr>
                <w:szCs w:val="21"/>
              </w:rPr>
            </w:pPr>
            <w:r>
              <w:rPr>
                <w:szCs w:val="21"/>
              </w:rPr>
              <w:t>0.094</w:t>
            </w:r>
          </w:p>
        </w:tc>
        <w:tc>
          <w:tcPr>
            <w:tcW w:w="699" w:type="dxa"/>
            <w:vAlign w:val="center"/>
          </w:tcPr>
          <w:p w:rsidR="002C7C16" w:rsidRDefault="004517D3">
            <w:pPr>
              <w:jc w:val="center"/>
              <w:rPr>
                <w:szCs w:val="21"/>
              </w:rPr>
            </w:pPr>
            <w:r>
              <w:rPr>
                <w:szCs w:val="21"/>
              </w:rPr>
              <w:t>0.104</w:t>
            </w:r>
          </w:p>
        </w:tc>
      </w:tr>
      <w:tr w:rsidR="002C7C16">
        <w:tc>
          <w:tcPr>
            <w:tcW w:w="2206" w:type="dxa"/>
            <w:vMerge/>
            <w:vAlign w:val="center"/>
          </w:tcPr>
          <w:p w:rsidR="002C7C16" w:rsidRDefault="002C7C16">
            <w:pPr>
              <w:jc w:val="center"/>
              <w:rPr>
                <w:szCs w:val="21"/>
              </w:rPr>
            </w:pPr>
          </w:p>
        </w:tc>
        <w:tc>
          <w:tcPr>
            <w:tcW w:w="702" w:type="dxa"/>
            <w:vAlign w:val="center"/>
          </w:tcPr>
          <w:p w:rsidR="002C7C16" w:rsidRDefault="004517D3">
            <w:pPr>
              <w:jc w:val="center"/>
              <w:rPr>
                <w:szCs w:val="21"/>
              </w:rPr>
            </w:pPr>
            <w:r>
              <w:rPr>
                <w:rFonts w:hint="eastAsia"/>
                <w:szCs w:val="21"/>
              </w:rPr>
              <w:t>0.603</w:t>
            </w:r>
          </w:p>
        </w:tc>
        <w:tc>
          <w:tcPr>
            <w:tcW w:w="703" w:type="dxa"/>
            <w:vAlign w:val="center"/>
          </w:tcPr>
          <w:p w:rsidR="002C7C16" w:rsidRDefault="004517D3">
            <w:pPr>
              <w:jc w:val="center"/>
              <w:rPr>
                <w:szCs w:val="21"/>
              </w:rPr>
            </w:pPr>
            <w:r>
              <w:rPr>
                <w:szCs w:val="21"/>
              </w:rPr>
              <w:t>0.60</w:t>
            </w:r>
            <w:r>
              <w:rPr>
                <w:rFonts w:hint="eastAsia"/>
                <w:szCs w:val="21"/>
              </w:rPr>
              <w:t>2</w:t>
            </w:r>
          </w:p>
        </w:tc>
        <w:tc>
          <w:tcPr>
            <w:tcW w:w="702" w:type="dxa"/>
            <w:vAlign w:val="center"/>
          </w:tcPr>
          <w:p w:rsidR="002C7C16" w:rsidRDefault="004517D3">
            <w:pPr>
              <w:jc w:val="center"/>
              <w:rPr>
                <w:szCs w:val="21"/>
              </w:rPr>
            </w:pPr>
            <w:r>
              <w:rPr>
                <w:szCs w:val="21"/>
              </w:rPr>
              <w:t>0.6</w:t>
            </w:r>
            <w:r>
              <w:rPr>
                <w:rFonts w:hint="eastAsia"/>
                <w:szCs w:val="21"/>
              </w:rPr>
              <w:t>09</w:t>
            </w:r>
          </w:p>
        </w:tc>
        <w:tc>
          <w:tcPr>
            <w:tcW w:w="702" w:type="dxa"/>
            <w:vAlign w:val="center"/>
          </w:tcPr>
          <w:p w:rsidR="002C7C16" w:rsidRDefault="004517D3">
            <w:pPr>
              <w:jc w:val="center"/>
              <w:rPr>
                <w:szCs w:val="21"/>
              </w:rPr>
            </w:pPr>
            <w:r>
              <w:rPr>
                <w:szCs w:val="21"/>
              </w:rPr>
              <w:t>0.60</w:t>
            </w:r>
            <w:r>
              <w:rPr>
                <w:rFonts w:hint="eastAsia"/>
                <w:szCs w:val="21"/>
              </w:rPr>
              <w:t>4</w:t>
            </w:r>
          </w:p>
        </w:tc>
        <w:tc>
          <w:tcPr>
            <w:tcW w:w="702" w:type="dxa"/>
            <w:vAlign w:val="center"/>
          </w:tcPr>
          <w:p w:rsidR="002C7C16" w:rsidRDefault="004517D3">
            <w:pPr>
              <w:jc w:val="center"/>
              <w:rPr>
                <w:szCs w:val="21"/>
              </w:rPr>
            </w:pPr>
            <w:r>
              <w:rPr>
                <w:szCs w:val="21"/>
              </w:rPr>
              <w:t>0.59</w:t>
            </w:r>
            <w:r>
              <w:rPr>
                <w:rFonts w:hint="eastAsia"/>
                <w:szCs w:val="21"/>
              </w:rPr>
              <w:t>8</w:t>
            </w:r>
          </w:p>
        </w:tc>
        <w:tc>
          <w:tcPr>
            <w:tcW w:w="702" w:type="dxa"/>
            <w:vAlign w:val="center"/>
          </w:tcPr>
          <w:p w:rsidR="002C7C16" w:rsidRDefault="004517D3">
            <w:pPr>
              <w:jc w:val="center"/>
              <w:rPr>
                <w:szCs w:val="21"/>
              </w:rPr>
            </w:pPr>
            <w:r>
              <w:rPr>
                <w:szCs w:val="21"/>
              </w:rPr>
              <w:t>0.61</w:t>
            </w:r>
            <w:r>
              <w:rPr>
                <w:rFonts w:hint="eastAsia"/>
                <w:szCs w:val="21"/>
              </w:rPr>
              <w:t>0</w:t>
            </w:r>
          </w:p>
        </w:tc>
        <w:tc>
          <w:tcPr>
            <w:tcW w:w="702" w:type="dxa"/>
            <w:vAlign w:val="center"/>
          </w:tcPr>
          <w:p w:rsidR="002C7C16" w:rsidRDefault="004517D3">
            <w:pPr>
              <w:jc w:val="center"/>
              <w:rPr>
                <w:szCs w:val="21"/>
              </w:rPr>
            </w:pPr>
            <w:r>
              <w:rPr>
                <w:szCs w:val="21"/>
              </w:rPr>
              <w:t>0.60</w:t>
            </w:r>
            <w:r>
              <w:rPr>
                <w:rFonts w:hint="eastAsia"/>
                <w:szCs w:val="21"/>
              </w:rPr>
              <w:t>3</w:t>
            </w:r>
          </w:p>
        </w:tc>
        <w:tc>
          <w:tcPr>
            <w:tcW w:w="702" w:type="dxa"/>
            <w:vAlign w:val="center"/>
          </w:tcPr>
          <w:p w:rsidR="002C7C16" w:rsidRDefault="004517D3">
            <w:pPr>
              <w:jc w:val="center"/>
              <w:rPr>
                <w:szCs w:val="21"/>
              </w:rPr>
            </w:pPr>
            <w:r>
              <w:rPr>
                <w:szCs w:val="21"/>
              </w:rPr>
              <w:t>0.61</w:t>
            </w:r>
            <w:r>
              <w:rPr>
                <w:rFonts w:hint="eastAsia"/>
                <w:szCs w:val="21"/>
              </w:rPr>
              <w:t>0</w:t>
            </w:r>
          </w:p>
        </w:tc>
        <w:tc>
          <w:tcPr>
            <w:tcW w:w="699" w:type="dxa"/>
            <w:vAlign w:val="center"/>
          </w:tcPr>
          <w:p w:rsidR="002C7C16" w:rsidRDefault="004517D3">
            <w:pPr>
              <w:jc w:val="center"/>
              <w:rPr>
                <w:szCs w:val="21"/>
              </w:rPr>
            </w:pPr>
            <w:r>
              <w:rPr>
                <w:szCs w:val="21"/>
              </w:rPr>
              <w:t>0.59</w:t>
            </w:r>
            <w:r>
              <w:rPr>
                <w:rFonts w:hint="eastAsia"/>
                <w:szCs w:val="21"/>
              </w:rPr>
              <w:t>8</w:t>
            </w:r>
          </w:p>
        </w:tc>
      </w:tr>
      <w:tr w:rsidR="002C7C16">
        <w:tc>
          <w:tcPr>
            <w:tcW w:w="2206" w:type="dxa"/>
            <w:vMerge/>
            <w:vAlign w:val="center"/>
          </w:tcPr>
          <w:p w:rsidR="002C7C16" w:rsidRDefault="002C7C16">
            <w:pPr>
              <w:jc w:val="center"/>
              <w:rPr>
                <w:szCs w:val="21"/>
              </w:rPr>
            </w:pPr>
          </w:p>
        </w:tc>
        <w:tc>
          <w:tcPr>
            <w:tcW w:w="702" w:type="dxa"/>
            <w:vAlign w:val="center"/>
          </w:tcPr>
          <w:p w:rsidR="002C7C16" w:rsidRDefault="004517D3">
            <w:pPr>
              <w:jc w:val="center"/>
              <w:rPr>
                <w:szCs w:val="21"/>
              </w:rPr>
            </w:pPr>
            <w:r>
              <w:rPr>
                <w:rFonts w:hint="eastAsia"/>
                <w:szCs w:val="21"/>
              </w:rPr>
              <w:t>1.995</w:t>
            </w:r>
          </w:p>
        </w:tc>
        <w:tc>
          <w:tcPr>
            <w:tcW w:w="703" w:type="dxa"/>
            <w:vAlign w:val="center"/>
          </w:tcPr>
          <w:p w:rsidR="002C7C16" w:rsidRDefault="004517D3">
            <w:pPr>
              <w:jc w:val="center"/>
              <w:rPr>
                <w:szCs w:val="21"/>
              </w:rPr>
            </w:pPr>
            <w:r>
              <w:rPr>
                <w:szCs w:val="21"/>
              </w:rPr>
              <w:t>2.00</w:t>
            </w:r>
            <w:r>
              <w:rPr>
                <w:rFonts w:hint="eastAsia"/>
                <w:szCs w:val="21"/>
              </w:rPr>
              <w:t>3</w:t>
            </w:r>
          </w:p>
        </w:tc>
        <w:tc>
          <w:tcPr>
            <w:tcW w:w="702" w:type="dxa"/>
            <w:vAlign w:val="center"/>
          </w:tcPr>
          <w:p w:rsidR="002C7C16" w:rsidRDefault="004517D3">
            <w:pPr>
              <w:jc w:val="center"/>
              <w:rPr>
                <w:szCs w:val="21"/>
              </w:rPr>
            </w:pPr>
            <w:r>
              <w:rPr>
                <w:szCs w:val="21"/>
              </w:rPr>
              <w:t>2.00</w:t>
            </w:r>
            <w:r>
              <w:rPr>
                <w:rFonts w:hint="eastAsia"/>
                <w:szCs w:val="21"/>
              </w:rPr>
              <w:t>2</w:t>
            </w:r>
          </w:p>
        </w:tc>
        <w:tc>
          <w:tcPr>
            <w:tcW w:w="702" w:type="dxa"/>
            <w:vAlign w:val="center"/>
          </w:tcPr>
          <w:p w:rsidR="002C7C16" w:rsidRDefault="004517D3">
            <w:pPr>
              <w:jc w:val="center"/>
              <w:rPr>
                <w:szCs w:val="21"/>
              </w:rPr>
            </w:pPr>
            <w:r>
              <w:rPr>
                <w:szCs w:val="21"/>
              </w:rPr>
              <w:t>1.99</w:t>
            </w:r>
            <w:r>
              <w:rPr>
                <w:rFonts w:hint="eastAsia"/>
                <w:szCs w:val="21"/>
              </w:rPr>
              <w:t>8</w:t>
            </w:r>
          </w:p>
        </w:tc>
        <w:tc>
          <w:tcPr>
            <w:tcW w:w="702" w:type="dxa"/>
            <w:vAlign w:val="center"/>
          </w:tcPr>
          <w:p w:rsidR="002C7C16" w:rsidRDefault="004517D3">
            <w:pPr>
              <w:jc w:val="center"/>
              <w:rPr>
                <w:szCs w:val="21"/>
              </w:rPr>
            </w:pPr>
            <w:r>
              <w:rPr>
                <w:szCs w:val="21"/>
              </w:rPr>
              <w:t>2.01</w:t>
            </w:r>
            <w:r>
              <w:rPr>
                <w:rFonts w:hint="eastAsia"/>
                <w:szCs w:val="21"/>
              </w:rPr>
              <w:t>0</w:t>
            </w:r>
          </w:p>
        </w:tc>
        <w:tc>
          <w:tcPr>
            <w:tcW w:w="702" w:type="dxa"/>
            <w:vAlign w:val="center"/>
          </w:tcPr>
          <w:p w:rsidR="002C7C16" w:rsidRDefault="004517D3">
            <w:pPr>
              <w:jc w:val="center"/>
              <w:rPr>
                <w:szCs w:val="21"/>
              </w:rPr>
            </w:pPr>
            <w:r>
              <w:rPr>
                <w:szCs w:val="21"/>
              </w:rPr>
              <w:t>2.00</w:t>
            </w:r>
            <w:r>
              <w:rPr>
                <w:rFonts w:hint="eastAsia"/>
                <w:szCs w:val="21"/>
              </w:rPr>
              <w:t>2</w:t>
            </w:r>
          </w:p>
        </w:tc>
        <w:tc>
          <w:tcPr>
            <w:tcW w:w="702" w:type="dxa"/>
            <w:vAlign w:val="center"/>
          </w:tcPr>
          <w:p w:rsidR="002C7C16" w:rsidRDefault="004517D3">
            <w:pPr>
              <w:jc w:val="center"/>
              <w:rPr>
                <w:szCs w:val="21"/>
              </w:rPr>
            </w:pPr>
            <w:r>
              <w:rPr>
                <w:szCs w:val="21"/>
              </w:rPr>
              <w:t>2.00</w:t>
            </w:r>
            <w:r>
              <w:rPr>
                <w:rFonts w:hint="eastAsia"/>
                <w:szCs w:val="21"/>
              </w:rPr>
              <w:t>3</w:t>
            </w:r>
          </w:p>
        </w:tc>
        <w:tc>
          <w:tcPr>
            <w:tcW w:w="702" w:type="dxa"/>
            <w:vAlign w:val="center"/>
          </w:tcPr>
          <w:p w:rsidR="002C7C16" w:rsidRDefault="004517D3">
            <w:pPr>
              <w:jc w:val="center"/>
              <w:rPr>
                <w:szCs w:val="21"/>
              </w:rPr>
            </w:pPr>
            <w:r>
              <w:rPr>
                <w:szCs w:val="21"/>
              </w:rPr>
              <w:t>1.99</w:t>
            </w:r>
            <w:r>
              <w:rPr>
                <w:rFonts w:hint="eastAsia"/>
                <w:szCs w:val="21"/>
              </w:rPr>
              <w:t>8</w:t>
            </w:r>
          </w:p>
        </w:tc>
        <w:tc>
          <w:tcPr>
            <w:tcW w:w="699" w:type="dxa"/>
            <w:vAlign w:val="center"/>
          </w:tcPr>
          <w:p w:rsidR="002C7C16" w:rsidRDefault="004517D3">
            <w:pPr>
              <w:jc w:val="center"/>
              <w:rPr>
                <w:szCs w:val="21"/>
              </w:rPr>
            </w:pPr>
            <w:r>
              <w:rPr>
                <w:szCs w:val="21"/>
              </w:rPr>
              <w:t>2.00</w:t>
            </w:r>
            <w:r>
              <w:rPr>
                <w:rFonts w:hint="eastAsia"/>
                <w:szCs w:val="21"/>
              </w:rPr>
              <w:t>3</w:t>
            </w:r>
          </w:p>
        </w:tc>
      </w:tr>
    </w:tbl>
    <w:p w:rsidR="002C7C16" w:rsidRDefault="004517D3">
      <w:pPr>
        <w:ind w:firstLine="408"/>
        <w:rPr>
          <w:szCs w:val="21"/>
        </w:rPr>
      </w:pPr>
      <w:r>
        <w:rPr>
          <w:szCs w:val="21"/>
        </w:rPr>
        <w:t>结果表明，上述共存元素对镉的测定基本没有影响。</w:t>
      </w:r>
    </w:p>
    <w:p w:rsidR="002C7C16" w:rsidRDefault="004517D3">
      <w:pPr>
        <w:rPr>
          <w:color w:val="000000"/>
          <w:szCs w:val="21"/>
        </w:rPr>
      </w:pPr>
      <w:r>
        <w:rPr>
          <w:color w:val="000000"/>
          <w:szCs w:val="21"/>
        </w:rPr>
        <w:t>2.</w:t>
      </w:r>
      <w:r>
        <w:rPr>
          <w:rFonts w:hint="eastAsia"/>
          <w:color w:val="000000"/>
          <w:szCs w:val="21"/>
        </w:rPr>
        <w:t>5.3</w:t>
      </w:r>
      <w:r>
        <w:rPr>
          <w:color w:val="000000"/>
          <w:szCs w:val="21"/>
        </w:rPr>
        <w:t xml:space="preserve"> </w:t>
      </w:r>
      <w:r>
        <w:rPr>
          <w:rFonts w:hint="eastAsia"/>
          <w:color w:val="000000"/>
          <w:szCs w:val="21"/>
        </w:rPr>
        <w:t>混合干扰</w:t>
      </w:r>
    </w:p>
    <w:p w:rsidR="002C7C16" w:rsidRDefault="004517D3">
      <w:pPr>
        <w:ind w:firstLine="435"/>
        <w:rPr>
          <w:szCs w:val="21"/>
        </w:rPr>
      </w:pPr>
      <w:r>
        <w:rPr>
          <w:szCs w:val="21"/>
        </w:rPr>
        <w:t>本实验也进行了不同浓度共存元素混合基体对</w:t>
      </w:r>
      <w:r>
        <w:rPr>
          <w:szCs w:val="21"/>
        </w:rPr>
        <w:t>0.1</w:t>
      </w:r>
      <w:r>
        <w:rPr>
          <w:rFonts w:hint="eastAsia"/>
          <w:szCs w:val="21"/>
        </w:rPr>
        <w:t>0</w:t>
      </w:r>
      <w:r>
        <w:rPr>
          <w:szCs w:val="21"/>
        </w:rPr>
        <w:t>0μg/mL</w:t>
      </w:r>
      <w:r>
        <w:rPr>
          <w:szCs w:val="21"/>
        </w:rPr>
        <w:t>、</w:t>
      </w:r>
      <w:r>
        <w:rPr>
          <w:szCs w:val="21"/>
        </w:rPr>
        <w:t>0.6</w:t>
      </w:r>
      <w:r>
        <w:rPr>
          <w:rFonts w:hint="eastAsia"/>
          <w:szCs w:val="21"/>
        </w:rPr>
        <w:t>0</w:t>
      </w:r>
      <w:r>
        <w:rPr>
          <w:szCs w:val="21"/>
        </w:rPr>
        <w:t>0μg/mL</w:t>
      </w:r>
      <w:r>
        <w:rPr>
          <w:szCs w:val="21"/>
        </w:rPr>
        <w:t>、</w:t>
      </w:r>
      <w:r>
        <w:rPr>
          <w:szCs w:val="21"/>
        </w:rPr>
        <w:t>2.00</w:t>
      </w:r>
      <w:r>
        <w:rPr>
          <w:rFonts w:hint="eastAsia"/>
          <w:szCs w:val="21"/>
        </w:rPr>
        <w:t>0</w:t>
      </w:r>
      <w:r>
        <w:rPr>
          <w:szCs w:val="21"/>
        </w:rPr>
        <w:t>μg/mL</w:t>
      </w:r>
      <w:r>
        <w:rPr>
          <w:szCs w:val="21"/>
        </w:rPr>
        <w:t>的镉标准溶液的测定影响，实验结果见表</w:t>
      </w:r>
      <w:r>
        <w:rPr>
          <w:szCs w:val="21"/>
        </w:rPr>
        <w:t>1</w:t>
      </w:r>
      <w:r>
        <w:rPr>
          <w:rFonts w:hint="eastAsia"/>
          <w:szCs w:val="21"/>
        </w:rPr>
        <w:t>3</w:t>
      </w:r>
      <w:r>
        <w:rPr>
          <w:szCs w:val="21"/>
        </w:rPr>
        <w:t>。</w:t>
      </w:r>
    </w:p>
    <w:p w:rsidR="002C7C16" w:rsidRDefault="004517D3">
      <w:pPr>
        <w:adjustRightInd w:val="0"/>
        <w:snapToGrid w:val="0"/>
        <w:spacing w:before="50" w:after="50"/>
        <w:ind w:firstLineChars="200" w:firstLine="444"/>
        <w:jc w:val="center"/>
        <w:rPr>
          <w:spacing w:val="6"/>
        </w:rPr>
      </w:pPr>
      <w:r>
        <w:rPr>
          <w:spacing w:val="6"/>
        </w:rPr>
        <w:t>表</w:t>
      </w:r>
      <w:r>
        <w:rPr>
          <w:spacing w:val="6"/>
        </w:rPr>
        <w:t>1</w:t>
      </w:r>
      <w:r>
        <w:rPr>
          <w:rFonts w:hint="eastAsia"/>
          <w:spacing w:val="6"/>
        </w:rPr>
        <w:t>3</w:t>
      </w:r>
      <w:r>
        <w:rPr>
          <w:spacing w:val="6"/>
        </w:rPr>
        <w:t xml:space="preserve"> </w:t>
      </w:r>
      <w:r>
        <w:rPr>
          <w:spacing w:val="6"/>
        </w:rPr>
        <w:t>混合干扰试验</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5"/>
        <w:gridCol w:w="1072"/>
        <w:gridCol w:w="1072"/>
        <w:gridCol w:w="1073"/>
      </w:tblGrid>
      <w:tr w:rsidR="002C7C16">
        <w:trPr>
          <w:trHeight w:val="299"/>
          <w:jc w:val="center"/>
        </w:trPr>
        <w:tc>
          <w:tcPr>
            <w:tcW w:w="5305" w:type="dxa"/>
            <w:vAlign w:val="center"/>
          </w:tcPr>
          <w:p w:rsidR="002C7C16" w:rsidRDefault="004517D3">
            <w:pPr>
              <w:jc w:val="center"/>
              <w:rPr>
                <w:szCs w:val="21"/>
              </w:rPr>
            </w:pPr>
            <w:r>
              <w:rPr>
                <w:szCs w:val="21"/>
              </w:rPr>
              <w:t>共存元素混合加入量，</w:t>
            </w:r>
            <w:r>
              <w:rPr>
                <w:szCs w:val="21"/>
              </w:rPr>
              <w:t>mg</w:t>
            </w:r>
          </w:p>
        </w:tc>
        <w:tc>
          <w:tcPr>
            <w:tcW w:w="3217" w:type="dxa"/>
            <w:gridSpan w:val="3"/>
            <w:vAlign w:val="center"/>
          </w:tcPr>
          <w:p w:rsidR="002C7C16" w:rsidRDefault="004517D3">
            <w:pPr>
              <w:jc w:val="center"/>
              <w:rPr>
                <w:szCs w:val="21"/>
              </w:rPr>
            </w:pPr>
            <w:r>
              <w:rPr>
                <w:szCs w:val="21"/>
              </w:rPr>
              <w:t>测定值，</w:t>
            </w:r>
            <w:proofErr w:type="spellStart"/>
            <w:r>
              <w:rPr>
                <w:szCs w:val="21"/>
              </w:rPr>
              <w:t>μg/mL</w:t>
            </w:r>
            <w:proofErr w:type="spellEnd"/>
          </w:p>
        </w:tc>
      </w:tr>
      <w:tr w:rsidR="002C7C16">
        <w:trPr>
          <w:trHeight w:val="263"/>
          <w:jc w:val="center"/>
        </w:trPr>
        <w:tc>
          <w:tcPr>
            <w:tcW w:w="5305" w:type="dxa"/>
            <w:vAlign w:val="center"/>
          </w:tcPr>
          <w:p w:rsidR="002C7C16" w:rsidRDefault="004517D3">
            <w:pPr>
              <w:jc w:val="center"/>
              <w:rPr>
                <w:szCs w:val="21"/>
              </w:rPr>
            </w:pPr>
            <w:r>
              <w:rPr>
                <w:rFonts w:hint="eastAsia"/>
                <w:szCs w:val="21"/>
              </w:rPr>
              <w:t>0</w:t>
            </w:r>
          </w:p>
        </w:tc>
        <w:tc>
          <w:tcPr>
            <w:tcW w:w="1072" w:type="dxa"/>
            <w:vAlign w:val="center"/>
          </w:tcPr>
          <w:p w:rsidR="002C7C16" w:rsidRDefault="004517D3">
            <w:pPr>
              <w:jc w:val="center"/>
              <w:rPr>
                <w:szCs w:val="21"/>
              </w:rPr>
            </w:pPr>
            <w:r>
              <w:rPr>
                <w:rFonts w:hint="eastAsia"/>
                <w:szCs w:val="21"/>
              </w:rPr>
              <w:t>0.102</w:t>
            </w:r>
          </w:p>
        </w:tc>
        <w:tc>
          <w:tcPr>
            <w:tcW w:w="1072" w:type="dxa"/>
            <w:vAlign w:val="center"/>
          </w:tcPr>
          <w:p w:rsidR="002C7C16" w:rsidRDefault="004517D3">
            <w:pPr>
              <w:jc w:val="center"/>
              <w:rPr>
                <w:szCs w:val="21"/>
              </w:rPr>
            </w:pPr>
            <w:r>
              <w:rPr>
                <w:rFonts w:hint="eastAsia"/>
                <w:szCs w:val="21"/>
              </w:rPr>
              <w:t>0.603</w:t>
            </w:r>
          </w:p>
        </w:tc>
        <w:tc>
          <w:tcPr>
            <w:tcW w:w="1073" w:type="dxa"/>
            <w:vAlign w:val="center"/>
          </w:tcPr>
          <w:p w:rsidR="002C7C16" w:rsidRDefault="004517D3">
            <w:pPr>
              <w:jc w:val="center"/>
              <w:rPr>
                <w:szCs w:val="21"/>
              </w:rPr>
            </w:pPr>
            <w:r>
              <w:rPr>
                <w:rFonts w:hint="eastAsia"/>
                <w:szCs w:val="21"/>
              </w:rPr>
              <w:t>1.995</w:t>
            </w:r>
          </w:p>
        </w:tc>
      </w:tr>
      <w:tr w:rsidR="002C7C16">
        <w:trPr>
          <w:trHeight w:val="282"/>
          <w:jc w:val="center"/>
        </w:trPr>
        <w:tc>
          <w:tcPr>
            <w:tcW w:w="5305" w:type="dxa"/>
            <w:vAlign w:val="center"/>
          </w:tcPr>
          <w:p w:rsidR="002C7C16" w:rsidRDefault="004517D3">
            <w:pPr>
              <w:jc w:val="center"/>
              <w:rPr>
                <w:szCs w:val="21"/>
              </w:rPr>
            </w:pPr>
            <w:r>
              <w:rPr>
                <w:szCs w:val="21"/>
              </w:rPr>
              <w:t>Zn1000</w:t>
            </w:r>
            <w:r>
              <w:rPr>
                <w:szCs w:val="21"/>
              </w:rPr>
              <w:t>、</w:t>
            </w:r>
            <w:r>
              <w:rPr>
                <w:szCs w:val="21"/>
              </w:rPr>
              <w:t>Pb50</w:t>
            </w:r>
            <w:r>
              <w:rPr>
                <w:szCs w:val="21"/>
              </w:rPr>
              <w:t>、</w:t>
            </w:r>
            <w:r>
              <w:rPr>
                <w:szCs w:val="21"/>
              </w:rPr>
              <w:t>Cu10</w:t>
            </w:r>
            <w:r>
              <w:rPr>
                <w:szCs w:val="21"/>
              </w:rPr>
              <w:t>、</w:t>
            </w:r>
            <w:r>
              <w:rPr>
                <w:szCs w:val="21"/>
              </w:rPr>
              <w:t>Fe10</w:t>
            </w:r>
            <w:r>
              <w:rPr>
                <w:szCs w:val="21"/>
              </w:rPr>
              <w:t>、</w:t>
            </w:r>
            <w:r>
              <w:rPr>
                <w:szCs w:val="21"/>
              </w:rPr>
              <w:t>As5</w:t>
            </w:r>
            <w:r>
              <w:rPr>
                <w:szCs w:val="21"/>
              </w:rPr>
              <w:t>、</w:t>
            </w:r>
            <w:r>
              <w:rPr>
                <w:szCs w:val="21"/>
              </w:rPr>
              <w:t>Sb5</w:t>
            </w:r>
            <w:r>
              <w:rPr>
                <w:szCs w:val="21"/>
              </w:rPr>
              <w:t>、</w:t>
            </w:r>
            <w:r>
              <w:rPr>
                <w:szCs w:val="21"/>
              </w:rPr>
              <w:t>Sn5</w:t>
            </w:r>
            <w:r>
              <w:rPr>
                <w:szCs w:val="21"/>
              </w:rPr>
              <w:t>、</w:t>
            </w:r>
            <w:r>
              <w:rPr>
                <w:szCs w:val="21"/>
              </w:rPr>
              <w:t>Ge5</w:t>
            </w:r>
            <w:r>
              <w:rPr>
                <w:szCs w:val="21"/>
              </w:rPr>
              <w:t>、</w:t>
            </w:r>
            <w:r>
              <w:rPr>
                <w:szCs w:val="21"/>
              </w:rPr>
              <w:t>In5</w:t>
            </w:r>
          </w:p>
        </w:tc>
        <w:tc>
          <w:tcPr>
            <w:tcW w:w="1072" w:type="dxa"/>
            <w:vAlign w:val="center"/>
          </w:tcPr>
          <w:p w:rsidR="002C7C16" w:rsidRDefault="004517D3">
            <w:pPr>
              <w:jc w:val="center"/>
              <w:rPr>
                <w:szCs w:val="21"/>
              </w:rPr>
            </w:pPr>
            <w:r>
              <w:rPr>
                <w:rFonts w:hint="eastAsia"/>
                <w:szCs w:val="21"/>
              </w:rPr>
              <w:t>0.106</w:t>
            </w:r>
          </w:p>
        </w:tc>
        <w:tc>
          <w:tcPr>
            <w:tcW w:w="1072" w:type="dxa"/>
            <w:vAlign w:val="center"/>
          </w:tcPr>
          <w:p w:rsidR="002C7C16" w:rsidRDefault="004517D3">
            <w:pPr>
              <w:jc w:val="center"/>
              <w:rPr>
                <w:szCs w:val="21"/>
              </w:rPr>
            </w:pPr>
            <w:r>
              <w:rPr>
                <w:rFonts w:hint="eastAsia"/>
                <w:szCs w:val="21"/>
              </w:rPr>
              <w:t>0.601</w:t>
            </w:r>
          </w:p>
        </w:tc>
        <w:tc>
          <w:tcPr>
            <w:tcW w:w="1073" w:type="dxa"/>
            <w:vAlign w:val="center"/>
          </w:tcPr>
          <w:p w:rsidR="002C7C16" w:rsidRDefault="004517D3">
            <w:pPr>
              <w:jc w:val="center"/>
              <w:rPr>
                <w:szCs w:val="21"/>
              </w:rPr>
            </w:pPr>
            <w:r>
              <w:rPr>
                <w:rFonts w:hint="eastAsia"/>
                <w:szCs w:val="21"/>
              </w:rPr>
              <w:t>1.995</w:t>
            </w:r>
          </w:p>
        </w:tc>
      </w:tr>
    </w:tbl>
    <w:p w:rsidR="002C7C16" w:rsidRDefault="004517D3">
      <w:pPr>
        <w:ind w:firstLine="435"/>
        <w:rPr>
          <w:szCs w:val="21"/>
        </w:rPr>
      </w:pPr>
      <w:bookmarkStart w:id="11" w:name="_Toc204923136"/>
      <w:r>
        <w:rPr>
          <w:szCs w:val="21"/>
        </w:rPr>
        <w:t>结果表明，上述共存元素混合基体对镉的测定基本没有影响。</w:t>
      </w:r>
    </w:p>
    <w:p w:rsidR="002C7C16" w:rsidRDefault="004517D3">
      <w:pPr>
        <w:spacing w:line="360" w:lineRule="auto"/>
        <w:rPr>
          <w:rFonts w:eastAsia="黑体"/>
          <w:bCs/>
          <w:color w:val="000000"/>
          <w:szCs w:val="21"/>
        </w:rPr>
      </w:pPr>
      <w:r>
        <w:rPr>
          <w:rFonts w:eastAsia="黑体"/>
          <w:bCs/>
          <w:color w:val="000000"/>
          <w:szCs w:val="21"/>
        </w:rPr>
        <w:t>2.</w:t>
      </w:r>
      <w:r>
        <w:rPr>
          <w:rFonts w:eastAsia="黑体" w:hint="eastAsia"/>
          <w:bCs/>
          <w:color w:val="000000"/>
          <w:szCs w:val="21"/>
        </w:rPr>
        <w:t>6</w:t>
      </w:r>
      <w:r>
        <w:rPr>
          <w:rFonts w:eastAsia="黑体"/>
          <w:bCs/>
          <w:color w:val="000000"/>
          <w:szCs w:val="21"/>
        </w:rPr>
        <w:t xml:space="preserve"> </w:t>
      </w:r>
      <w:r>
        <w:rPr>
          <w:rFonts w:eastAsia="黑体"/>
          <w:bCs/>
          <w:color w:val="000000"/>
          <w:szCs w:val="21"/>
        </w:rPr>
        <w:t>精密度实验</w:t>
      </w:r>
      <w:r>
        <w:rPr>
          <w:rFonts w:eastAsia="黑体"/>
          <w:color w:val="000000"/>
          <w:sz w:val="30"/>
          <w:szCs w:val="30"/>
        </w:rPr>
        <w:t xml:space="preserve"> </w:t>
      </w:r>
      <w:r>
        <w:rPr>
          <w:rFonts w:eastAsia="黑体"/>
          <w:bCs/>
          <w:color w:val="000000"/>
          <w:szCs w:val="21"/>
        </w:rPr>
        <w:t xml:space="preserve"> </w:t>
      </w:r>
    </w:p>
    <w:p w:rsidR="002C7C16" w:rsidRDefault="004517D3">
      <w:pPr>
        <w:adjustRightInd w:val="0"/>
        <w:snapToGrid w:val="0"/>
        <w:spacing w:before="50" w:after="50"/>
        <w:ind w:firstLineChars="200" w:firstLine="420"/>
        <w:rPr>
          <w:spacing w:val="6"/>
        </w:rPr>
      </w:pPr>
      <w:r>
        <w:rPr>
          <w:szCs w:val="21"/>
        </w:rPr>
        <w:t xml:space="preserve"> </w:t>
      </w:r>
      <w:r>
        <w:rPr>
          <w:szCs w:val="21"/>
        </w:rPr>
        <w:t>分别对不同镉量的粗锌样品进行了</w:t>
      </w:r>
      <w:r>
        <w:rPr>
          <w:szCs w:val="21"/>
        </w:rPr>
        <w:t>11</w:t>
      </w:r>
      <w:r>
        <w:rPr>
          <w:szCs w:val="21"/>
        </w:rPr>
        <w:t>次独立实验</w:t>
      </w:r>
      <w:r>
        <w:rPr>
          <w:spacing w:val="6"/>
        </w:rPr>
        <w:t>，结果见表</w:t>
      </w:r>
      <w:r>
        <w:rPr>
          <w:spacing w:val="6"/>
        </w:rPr>
        <w:t>1</w:t>
      </w:r>
      <w:r>
        <w:rPr>
          <w:rFonts w:hint="eastAsia"/>
          <w:spacing w:val="6"/>
        </w:rPr>
        <w:t>4</w:t>
      </w:r>
      <w:r>
        <w:rPr>
          <w:spacing w:val="6"/>
        </w:rPr>
        <w:t>。</w:t>
      </w:r>
    </w:p>
    <w:p w:rsidR="002C7C16" w:rsidRDefault="004517D3">
      <w:pPr>
        <w:adjustRightInd w:val="0"/>
        <w:snapToGrid w:val="0"/>
        <w:spacing w:before="50" w:after="50"/>
        <w:ind w:firstLineChars="200" w:firstLine="444"/>
        <w:jc w:val="center"/>
        <w:rPr>
          <w:spacing w:val="6"/>
        </w:rPr>
      </w:pPr>
      <w:r>
        <w:rPr>
          <w:spacing w:val="6"/>
        </w:rPr>
        <w:t>表</w:t>
      </w:r>
      <w:r>
        <w:rPr>
          <w:spacing w:val="6"/>
        </w:rPr>
        <w:t>1</w:t>
      </w:r>
      <w:r>
        <w:rPr>
          <w:rFonts w:hint="eastAsia"/>
          <w:spacing w:val="6"/>
        </w:rPr>
        <w:t>4</w:t>
      </w:r>
      <w:r>
        <w:rPr>
          <w:spacing w:val="6"/>
        </w:rPr>
        <w:t xml:space="preserve"> </w:t>
      </w:r>
      <w:r>
        <w:rPr>
          <w:spacing w:val="6"/>
        </w:rPr>
        <w:t>精密度实验</w:t>
      </w:r>
    </w:p>
    <w:tbl>
      <w:tblPr>
        <w:tblW w:w="8336" w:type="dxa"/>
        <w:tblLayout w:type="fixed"/>
        <w:tblCellMar>
          <w:top w:w="15" w:type="dxa"/>
          <w:left w:w="15" w:type="dxa"/>
          <w:bottom w:w="15" w:type="dxa"/>
          <w:right w:w="15" w:type="dxa"/>
        </w:tblCellMar>
        <w:tblLook w:val="04A0"/>
      </w:tblPr>
      <w:tblGrid>
        <w:gridCol w:w="758"/>
        <w:gridCol w:w="4431"/>
        <w:gridCol w:w="1180"/>
        <w:gridCol w:w="1083"/>
        <w:gridCol w:w="884"/>
      </w:tblGrid>
      <w:tr w:rsidR="002C7C16">
        <w:trPr>
          <w:trHeight w:val="601"/>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编号</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rFonts w:hint="eastAsia"/>
                <w:spacing w:val="6"/>
              </w:rPr>
              <w:t>镉</w:t>
            </w:r>
            <w:r>
              <w:rPr>
                <w:spacing w:val="6"/>
              </w:rPr>
              <w:t>的质量分数</w:t>
            </w:r>
            <w:r>
              <w:rPr>
                <w:spacing w:val="6"/>
              </w:rPr>
              <w:t>/%</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平均值，</w:t>
            </w:r>
            <w:r>
              <w:rPr>
                <w:spacing w:val="6"/>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标准偏差，</w:t>
            </w:r>
            <w:r>
              <w:rPr>
                <w:spacing w:val="6"/>
              </w:rPr>
              <w:t>%</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RSD</w:t>
            </w:r>
            <w:r>
              <w:rPr>
                <w:spacing w:val="6"/>
              </w:rPr>
              <w:t>，</w:t>
            </w:r>
            <w:r>
              <w:rPr>
                <w:spacing w:val="6"/>
              </w:rPr>
              <w:t>%</w:t>
            </w:r>
          </w:p>
        </w:tc>
      </w:tr>
      <w:tr w:rsidR="002C7C16">
        <w:trPr>
          <w:trHeight w:val="498"/>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1</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left"/>
            </w:pPr>
            <w:r>
              <w:rPr>
                <w:spacing w:val="6"/>
              </w:rPr>
              <w:t>0.00</w:t>
            </w:r>
            <w:r>
              <w:rPr>
                <w:rFonts w:hint="eastAsia"/>
                <w:spacing w:val="6"/>
              </w:rPr>
              <w:t>095</w:t>
            </w:r>
            <w:r>
              <w:rPr>
                <w:spacing w:val="6"/>
              </w:rPr>
              <w:t>、</w:t>
            </w:r>
            <w:r>
              <w:rPr>
                <w:spacing w:val="6"/>
              </w:rPr>
              <w:t>0.00097</w:t>
            </w:r>
            <w:r>
              <w:rPr>
                <w:spacing w:val="6"/>
              </w:rPr>
              <w:t>、</w:t>
            </w:r>
            <w:r>
              <w:rPr>
                <w:spacing w:val="6"/>
              </w:rPr>
              <w:t>0.00091</w:t>
            </w:r>
            <w:r>
              <w:rPr>
                <w:spacing w:val="6"/>
              </w:rPr>
              <w:t>、</w:t>
            </w:r>
            <w:r>
              <w:rPr>
                <w:spacing w:val="6"/>
              </w:rPr>
              <w:t>0.00093</w:t>
            </w:r>
            <w:r>
              <w:rPr>
                <w:spacing w:val="6"/>
              </w:rPr>
              <w:t>、</w:t>
            </w:r>
            <w:r>
              <w:rPr>
                <w:spacing w:val="6"/>
              </w:rPr>
              <w:t>0.00098</w:t>
            </w:r>
            <w:r>
              <w:rPr>
                <w:spacing w:val="6"/>
              </w:rPr>
              <w:t>、</w:t>
            </w:r>
            <w:r>
              <w:rPr>
                <w:spacing w:val="6"/>
              </w:rPr>
              <w:t>0.000</w:t>
            </w:r>
            <w:r>
              <w:rPr>
                <w:rFonts w:hint="eastAsia"/>
                <w:spacing w:val="6"/>
              </w:rPr>
              <w:t>89</w:t>
            </w:r>
            <w:r>
              <w:rPr>
                <w:spacing w:val="6"/>
              </w:rPr>
              <w:t>、</w:t>
            </w:r>
            <w:r>
              <w:rPr>
                <w:spacing w:val="6"/>
              </w:rPr>
              <w:t>0.00102</w:t>
            </w:r>
            <w:r>
              <w:rPr>
                <w:spacing w:val="6"/>
              </w:rPr>
              <w:t>、</w:t>
            </w:r>
            <w:r>
              <w:rPr>
                <w:spacing w:val="6"/>
              </w:rPr>
              <w:t>0.0011</w:t>
            </w:r>
            <w:r>
              <w:rPr>
                <w:rFonts w:hint="eastAsia"/>
                <w:spacing w:val="6"/>
              </w:rPr>
              <w:t>0</w:t>
            </w:r>
            <w:r>
              <w:rPr>
                <w:spacing w:val="6"/>
              </w:rPr>
              <w:t>、</w:t>
            </w:r>
            <w:r>
              <w:rPr>
                <w:spacing w:val="6"/>
              </w:rPr>
              <w:t>0.00094</w:t>
            </w:r>
            <w:r>
              <w:rPr>
                <w:spacing w:val="6"/>
              </w:rPr>
              <w:t>、</w:t>
            </w:r>
            <w:r>
              <w:rPr>
                <w:spacing w:val="6"/>
              </w:rPr>
              <w:t>0.00104</w:t>
            </w:r>
            <w:r>
              <w:rPr>
                <w:spacing w:val="6"/>
              </w:rPr>
              <w:t>、</w:t>
            </w:r>
            <w:r>
              <w:rPr>
                <w:spacing w:val="6"/>
              </w:rPr>
              <w:t>0.0009</w:t>
            </w:r>
            <w:r>
              <w:rPr>
                <w:rFonts w:hint="eastAsia"/>
                <w:spacing w:val="6"/>
              </w:rPr>
              <w:t>5</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0.00</w:t>
            </w:r>
            <w:r>
              <w:rPr>
                <w:rFonts w:hint="eastAsia"/>
                <w:spacing w:val="6"/>
              </w:rPr>
              <w:t>097</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0.0000</w:t>
            </w:r>
            <w:r>
              <w:rPr>
                <w:rFonts w:hint="eastAsia"/>
                <w:spacing w:val="6"/>
              </w:rPr>
              <w:t>61</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rFonts w:hint="eastAsia"/>
                <w:spacing w:val="6"/>
              </w:rPr>
              <w:t>6.32</w:t>
            </w:r>
          </w:p>
        </w:tc>
      </w:tr>
      <w:tr w:rsidR="002C7C16">
        <w:trPr>
          <w:trHeight w:val="498"/>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2</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left"/>
            </w:pPr>
            <w:r>
              <w:rPr>
                <w:spacing w:val="6"/>
              </w:rPr>
              <w:t>0.0220</w:t>
            </w:r>
            <w:r>
              <w:rPr>
                <w:spacing w:val="6"/>
              </w:rPr>
              <w:t>、</w:t>
            </w:r>
            <w:r>
              <w:rPr>
                <w:spacing w:val="6"/>
              </w:rPr>
              <w:t>0.0221</w:t>
            </w:r>
            <w:r>
              <w:rPr>
                <w:spacing w:val="6"/>
              </w:rPr>
              <w:t>、</w:t>
            </w:r>
            <w:r>
              <w:rPr>
                <w:spacing w:val="6"/>
              </w:rPr>
              <w:t>0.0213</w:t>
            </w:r>
            <w:r>
              <w:rPr>
                <w:spacing w:val="6"/>
              </w:rPr>
              <w:t>、</w:t>
            </w:r>
            <w:r>
              <w:rPr>
                <w:spacing w:val="6"/>
              </w:rPr>
              <w:t>0.02</w:t>
            </w:r>
            <w:r>
              <w:rPr>
                <w:rFonts w:hint="eastAsia"/>
                <w:spacing w:val="6"/>
              </w:rPr>
              <w:t>13</w:t>
            </w:r>
            <w:r>
              <w:rPr>
                <w:spacing w:val="6"/>
              </w:rPr>
              <w:t>、</w:t>
            </w:r>
            <w:r>
              <w:rPr>
                <w:spacing w:val="6"/>
              </w:rPr>
              <w:t>0.024</w:t>
            </w:r>
            <w:r>
              <w:rPr>
                <w:rFonts w:hint="eastAsia"/>
                <w:spacing w:val="6"/>
              </w:rPr>
              <w:t>5</w:t>
            </w:r>
            <w:r>
              <w:rPr>
                <w:spacing w:val="6"/>
              </w:rPr>
              <w:t>、</w:t>
            </w:r>
            <w:r>
              <w:rPr>
                <w:spacing w:val="6"/>
              </w:rPr>
              <w:t>0.0239</w:t>
            </w:r>
            <w:r>
              <w:rPr>
                <w:spacing w:val="6"/>
              </w:rPr>
              <w:t>、</w:t>
            </w:r>
            <w:r>
              <w:rPr>
                <w:spacing w:val="6"/>
              </w:rPr>
              <w:t>0.0220</w:t>
            </w:r>
            <w:r>
              <w:rPr>
                <w:spacing w:val="6"/>
              </w:rPr>
              <w:t>、</w:t>
            </w:r>
            <w:r>
              <w:rPr>
                <w:spacing w:val="6"/>
              </w:rPr>
              <w:t>0.0224</w:t>
            </w:r>
            <w:r>
              <w:rPr>
                <w:spacing w:val="6"/>
              </w:rPr>
              <w:t>、</w:t>
            </w:r>
            <w:r>
              <w:rPr>
                <w:spacing w:val="6"/>
              </w:rPr>
              <w:t>0.0217</w:t>
            </w:r>
            <w:r>
              <w:rPr>
                <w:spacing w:val="6"/>
              </w:rPr>
              <w:t>、</w:t>
            </w:r>
            <w:r>
              <w:rPr>
                <w:spacing w:val="6"/>
              </w:rPr>
              <w:t>0.0216</w:t>
            </w:r>
            <w:r>
              <w:rPr>
                <w:spacing w:val="6"/>
              </w:rPr>
              <w:t>、</w:t>
            </w:r>
            <w:r>
              <w:rPr>
                <w:spacing w:val="6"/>
              </w:rPr>
              <w:t>0.0241</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0.0224</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0.001</w:t>
            </w:r>
            <w:r>
              <w:rPr>
                <w:rFonts w:hint="eastAsia"/>
                <w:spacing w:val="6"/>
              </w:rPr>
              <w:t>16</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5.</w:t>
            </w:r>
            <w:r>
              <w:rPr>
                <w:rFonts w:hint="eastAsia"/>
                <w:spacing w:val="6"/>
              </w:rPr>
              <w:t>17</w:t>
            </w:r>
          </w:p>
        </w:tc>
      </w:tr>
      <w:tr w:rsidR="002C7C16">
        <w:trPr>
          <w:trHeight w:val="498"/>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3</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left"/>
            </w:pPr>
            <w:r>
              <w:rPr>
                <w:spacing w:val="6"/>
              </w:rPr>
              <w:t>0.120</w:t>
            </w:r>
            <w:r>
              <w:rPr>
                <w:spacing w:val="6"/>
              </w:rPr>
              <w:t>、</w:t>
            </w:r>
            <w:r>
              <w:rPr>
                <w:spacing w:val="6"/>
              </w:rPr>
              <w:t>0.12</w:t>
            </w:r>
            <w:r>
              <w:rPr>
                <w:rFonts w:hint="eastAsia"/>
                <w:spacing w:val="6"/>
              </w:rPr>
              <w:t>3</w:t>
            </w:r>
            <w:r>
              <w:rPr>
                <w:spacing w:val="6"/>
              </w:rPr>
              <w:t>、</w:t>
            </w:r>
            <w:r>
              <w:rPr>
                <w:spacing w:val="6"/>
              </w:rPr>
              <w:t>0.117</w:t>
            </w:r>
            <w:r>
              <w:rPr>
                <w:spacing w:val="6"/>
              </w:rPr>
              <w:t>、</w:t>
            </w:r>
            <w:r>
              <w:rPr>
                <w:spacing w:val="6"/>
              </w:rPr>
              <w:t>0.119</w:t>
            </w:r>
            <w:r>
              <w:rPr>
                <w:spacing w:val="6"/>
              </w:rPr>
              <w:t>、</w:t>
            </w:r>
            <w:r>
              <w:rPr>
                <w:spacing w:val="6"/>
              </w:rPr>
              <w:t>0.128</w:t>
            </w:r>
            <w:r>
              <w:rPr>
                <w:spacing w:val="6"/>
              </w:rPr>
              <w:t>、</w:t>
            </w:r>
            <w:r>
              <w:rPr>
                <w:spacing w:val="6"/>
              </w:rPr>
              <w:t>0.127</w:t>
            </w:r>
            <w:r>
              <w:rPr>
                <w:spacing w:val="6"/>
              </w:rPr>
              <w:t>、</w:t>
            </w:r>
            <w:r>
              <w:rPr>
                <w:spacing w:val="6"/>
              </w:rPr>
              <w:t>0.112</w:t>
            </w:r>
            <w:r>
              <w:rPr>
                <w:spacing w:val="6"/>
              </w:rPr>
              <w:t>、</w:t>
            </w:r>
            <w:r>
              <w:rPr>
                <w:spacing w:val="6"/>
              </w:rPr>
              <w:t>0.121</w:t>
            </w:r>
            <w:r>
              <w:rPr>
                <w:spacing w:val="6"/>
              </w:rPr>
              <w:t>、</w:t>
            </w:r>
            <w:r>
              <w:rPr>
                <w:spacing w:val="6"/>
              </w:rPr>
              <w:t>0.127</w:t>
            </w:r>
            <w:r>
              <w:rPr>
                <w:spacing w:val="6"/>
              </w:rPr>
              <w:t>、</w:t>
            </w:r>
            <w:r>
              <w:rPr>
                <w:spacing w:val="6"/>
              </w:rPr>
              <w:t>0.122</w:t>
            </w:r>
            <w:r>
              <w:rPr>
                <w:spacing w:val="6"/>
              </w:rPr>
              <w:t>、</w:t>
            </w:r>
            <w:r>
              <w:rPr>
                <w:spacing w:val="6"/>
              </w:rPr>
              <w:t>0.122</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0.122</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0.00</w:t>
            </w:r>
            <w:r>
              <w:rPr>
                <w:rFonts w:hint="eastAsia"/>
                <w:spacing w:val="6"/>
              </w:rPr>
              <w:t>474</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rFonts w:hint="eastAsia"/>
                <w:spacing w:val="6"/>
              </w:rPr>
              <w:t>3.90</w:t>
            </w:r>
          </w:p>
        </w:tc>
      </w:tr>
      <w:tr w:rsidR="002C7C16">
        <w:trPr>
          <w:trHeight w:val="498"/>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4</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left"/>
            </w:pPr>
            <w:r>
              <w:rPr>
                <w:spacing w:val="6"/>
              </w:rPr>
              <w:t>0.572</w:t>
            </w:r>
            <w:r>
              <w:rPr>
                <w:spacing w:val="6"/>
              </w:rPr>
              <w:t>、</w:t>
            </w:r>
            <w:r>
              <w:rPr>
                <w:spacing w:val="6"/>
              </w:rPr>
              <w:t>0.577</w:t>
            </w:r>
            <w:r>
              <w:rPr>
                <w:spacing w:val="6"/>
              </w:rPr>
              <w:t>、</w:t>
            </w:r>
            <w:r>
              <w:rPr>
                <w:spacing w:val="6"/>
              </w:rPr>
              <w:t>0.571</w:t>
            </w:r>
            <w:r>
              <w:rPr>
                <w:spacing w:val="6"/>
              </w:rPr>
              <w:t>、</w:t>
            </w:r>
            <w:r>
              <w:rPr>
                <w:spacing w:val="6"/>
              </w:rPr>
              <w:t>0.590</w:t>
            </w:r>
            <w:r>
              <w:rPr>
                <w:spacing w:val="6"/>
              </w:rPr>
              <w:t>、</w:t>
            </w:r>
            <w:r>
              <w:rPr>
                <w:spacing w:val="6"/>
              </w:rPr>
              <w:t>0.586</w:t>
            </w:r>
            <w:r>
              <w:rPr>
                <w:spacing w:val="6"/>
              </w:rPr>
              <w:t>、</w:t>
            </w:r>
            <w:r>
              <w:rPr>
                <w:spacing w:val="6"/>
              </w:rPr>
              <w:t>0.5</w:t>
            </w:r>
            <w:r>
              <w:rPr>
                <w:rFonts w:hint="eastAsia"/>
                <w:spacing w:val="6"/>
              </w:rPr>
              <w:t>88</w:t>
            </w:r>
            <w:r>
              <w:rPr>
                <w:spacing w:val="6"/>
              </w:rPr>
              <w:t>、</w:t>
            </w:r>
            <w:r>
              <w:rPr>
                <w:spacing w:val="6"/>
              </w:rPr>
              <w:t>0.588</w:t>
            </w:r>
            <w:r>
              <w:rPr>
                <w:spacing w:val="6"/>
              </w:rPr>
              <w:t>、</w:t>
            </w:r>
            <w:r>
              <w:rPr>
                <w:spacing w:val="6"/>
              </w:rPr>
              <w:t>0.587</w:t>
            </w:r>
            <w:r>
              <w:rPr>
                <w:spacing w:val="6"/>
              </w:rPr>
              <w:t>、</w:t>
            </w:r>
            <w:r>
              <w:rPr>
                <w:spacing w:val="6"/>
              </w:rPr>
              <w:t>0.578</w:t>
            </w:r>
            <w:r>
              <w:rPr>
                <w:spacing w:val="6"/>
              </w:rPr>
              <w:t>、</w:t>
            </w:r>
            <w:r>
              <w:rPr>
                <w:spacing w:val="6"/>
              </w:rPr>
              <w:t>0.604</w:t>
            </w:r>
            <w:r>
              <w:rPr>
                <w:spacing w:val="6"/>
              </w:rPr>
              <w:t>、</w:t>
            </w:r>
            <w:r>
              <w:rPr>
                <w:spacing w:val="6"/>
              </w:rPr>
              <w:t>0.</w:t>
            </w:r>
            <w:r>
              <w:rPr>
                <w:rFonts w:hint="eastAsia"/>
                <w:spacing w:val="6"/>
              </w:rPr>
              <w:t>580</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0.584</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w:t>
            </w:r>
            <w:r>
              <w:rPr>
                <w:rFonts w:hint="eastAsia"/>
                <w:spacing w:val="6"/>
              </w:rPr>
              <w:t>00946</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rFonts w:hint="eastAsia"/>
                <w:spacing w:val="6"/>
              </w:rPr>
              <w:t>1.62</w:t>
            </w:r>
          </w:p>
        </w:tc>
      </w:tr>
      <w:tr w:rsidR="002C7C16">
        <w:trPr>
          <w:trHeight w:val="498"/>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5</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left"/>
              <w:rPr>
                <w:spacing w:val="6"/>
              </w:rPr>
            </w:pPr>
            <w:r>
              <w:rPr>
                <w:spacing w:val="6"/>
              </w:rPr>
              <w:t>0.99</w:t>
            </w:r>
            <w:r>
              <w:rPr>
                <w:rFonts w:hint="eastAsia"/>
                <w:spacing w:val="6"/>
              </w:rPr>
              <w:t>2</w:t>
            </w:r>
            <w:r>
              <w:rPr>
                <w:spacing w:val="6"/>
              </w:rPr>
              <w:t>、</w:t>
            </w:r>
            <w:r>
              <w:rPr>
                <w:spacing w:val="6"/>
              </w:rPr>
              <w:t>0.997</w:t>
            </w:r>
            <w:r>
              <w:rPr>
                <w:spacing w:val="6"/>
              </w:rPr>
              <w:t>、</w:t>
            </w:r>
            <w:r>
              <w:rPr>
                <w:spacing w:val="6"/>
              </w:rPr>
              <w:t>0.984</w:t>
            </w:r>
            <w:r>
              <w:rPr>
                <w:spacing w:val="6"/>
              </w:rPr>
              <w:t>、</w:t>
            </w:r>
            <w:r>
              <w:rPr>
                <w:spacing w:val="6"/>
              </w:rPr>
              <w:t>0.971</w:t>
            </w:r>
            <w:r>
              <w:rPr>
                <w:spacing w:val="6"/>
              </w:rPr>
              <w:t>、</w:t>
            </w:r>
            <w:r>
              <w:rPr>
                <w:spacing w:val="6"/>
              </w:rPr>
              <w:t>0.989</w:t>
            </w:r>
            <w:r>
              <w:rPr>
                <w:spacing w:val="6"/>
              </w:rPr>
              <w:t>、</w:t>
            </w:r>
            <w:r>
              <w:rPr>
                <w:spacing w:val="6"/>
              </w:rPr>
              <w:t>0.970</w:t>
            </w:r>
            <w:r>
              <w:rPr>
                <w:spacing w:val="6"/>
              </w:rPr>
              <w:t>、</w:t>
            </w:r>
            <w:r>
              <w:rPr>
                <w:spacing w:val="6"/>
              </w:rPr>
              <w:t>1.019</w:t>
            </w:r>
            <w:r>
              <w:rPr>
                <w:spacing w:val="6"/>
              </w:rPr>
              <w:t>、</w:t>
            </w:r>
            <w:r>
              <w:rPr>
                <w:rFonts w:hint="eastAsia"/>
                <w:spacing w:val="6"/>
              </w:rPr>
              <w:t>0.999</w:t>
            </w:r>
            <w:r>
              <w:rPr>
                <w:spacing w:val="6"/>
              </w:rPr>
              <w:t>、</w:t>
            </w:r>
            <w:r>
              <w:rPr>
                <w:spacing w:val="6"/>
              </w:rPr>
              <w:t>1.019</w:t>
            </w:r>
            <w:r>
              <w:rPr>
                <w:spacing w:val="6"/>
              </w:rPr>
              <w:t>、</w:t>
            </w:r>
            <w:r>
              <w:rPr>
                <w:spacing w:val="6"/>
              </w:rPr>
              <w:t>1.015</w:t>
            </w:r>
            <w:r>
              <w:rPr>
                <w:spacing w:val="6"/>
              </w:rPr>
              <w:t>、</w:t>
            </w:r>
            <w:r>
              <w:rPr>
                <w:spacing w:val="6"/>
              </w:rPr>
              <w:t>0.986</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0.99</w:t>
            </w:r>
            <w:r>
              <w:rPr>
                <w:rFonts w:hint="eastAsia"/>
                <w:spacing w:val="6"/>
              </w:rPr>
              <w:t>5</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w:t>
            </w:r>
            <w:r>
              <w:rPr>
                <w:rFonts w:hint="eastAsia"/>
                <w:spacing w:val="6"/>
              </w:rPr>
              <w:t>1737</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rFonts w:hint="eastAsia"/>
                <w:spacing w:val="6"/>
              </w:rPr>
              <w:t>1.75</w:t>
            </w:r>
          </w:p>
        </w:tc>
      </w:tr>
      <w:tr w:rsidR="002C7C16">
        <w:trPr>
          <w:trHeight w:val="498"/>
        </w:trPr>
        <w:tc>
          <w:tcPr>
            <w:tcW w:w="758"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6</w:t>
            </w:r>
          </w:p>
        </w:tc>
        <w:tc>
          <w:tcPr>
            <w:tcW w:w="4431"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left"/>
              <w:rPr>
                <w:spacing w:val="6"/>
              </w:rPr>
            </w:pPr>
            <w:r>
              <w:rPr>
                <w:spacing w:val="6"/>
              </w:rPr>
              <w:t>1.9</w:t>
            </w:r>
            <w:r>
              <w:rPr>
                <w:rFonts w:hint="eastAsia"/>
                <w:spacing w:val="6"/>
              </w:rPr>
              <w:t>50</w:t>
            </w:r>
            <w:r>
              <w:rPr>
                <w:spacing w:val="6"/>
              </w:rPr>
              <w:t>、</w:t>
            </w:r>
            <w:r>
              <w:rPr>
                <w:spacing w:val="6"/>
              </w:rPr>
              <w:t>1.975</w:t>
            </w:r>
            <w:r>
              <w:rPr>
                <w:spacing w:val="6"/>
              </w:rPr>
              <w:t>、</w:t>
            </w:r>
            <w:r>
              <w:rPr>
                <w:spacing w:val="6"/>
              </w:rPr>
              <w:t>1.938</w:t>
            </w:r>
            <w:r>
              <w:rPr>
                <w:spacing w:val="6"/>
              </w:rPr>
              <w:t>、</w:t>
            </w:r>
            <w:r>
              <w:rPr>
                <w:spacing w:val="6"/>
              </w:rPr>
              <w:t>1.946</w:t>
            </w:r>
            <w:r>
              <w:rPr>
                <w:spacing w:val="6"/>
              </w:rPr>
              <w:t>、</w:t>
            </w:r>
            <w:r>
              <w:rPr>
                <w:spacing w:val="6"/>
              </w:rPr>
              <w:t>1.955</w:t>
            </w:r>
            <w:r>
              <w:rPr>
                <w:spacing w:val="6"/>
              </w:rPr>
              <w:t>、</w:t>
            </w:r>
            <w:r>
              <w:rPr>
                <w:spacing w:val="6"/>
              </w:rPr>
              <w:t>1.961</w:t>
            </w:r>
            <w:r>
              <w:rPr>
                <w:spacing w:val="6"/>
              </w:rPr>
              <w:t>、</w:t>
            </w:r>
            <w:r>
              <w:rPr>
                <w:spacing w:val="6"/>
              </w:rPr>
              <w:t>1.940</w:t>
            </w:r>
            <w:r>
              <w:rPr>
                <w:spacing w:val="6"/>
              </w:rPr>
              <w:t>、</w:t>
            </w:r>
            <w:r>
              <w:rPr>
                <w:spacing w:val="6"/>
              </w:rPr>
              <w:t>1.9</w:t>
            </w:r>
            <w:r>
              <w:rPr>
                <w:rFonts w:hint="eastAsia"/>
                <w:spacing w:val="6"/>
              </w:rPr>
              <w:t>34</w:t>
            </w:r>
            <w:r>
              <w:rPr>
                <w:spacing w:val="6"/>
              </w:rPr>
              <w:t>、</w:t>
            </w:r>
            <w:r>
              <w:rPr>
                <w:spacing w:val="6"/>
              </w:rPr>
              <w:t>1.913</w:t>
            </w:r>
            <w:r>
              <w:rPr>
                <w:spacing w:val="6"/>
              </w:rPr>
              <w:t>、</w:t>
            </w:r>
            <w:r>
              <w:rPr>
                <w:spacing w:val="6"/>
              </w:rPr>
              <w:t>1.916</w:t>
            </w:r>
            <w:r>
              <w:rPr>
                <w:spacing w:val="6"/>
              </w:rPr>
              <w:t>、</w:t>
            </w:r>
            <w:r>
              <w:rPr>
                <w:spacing w:val="6"/>
              </w:rPr>
              <w:t>1.955</w:t>
            </w:r>
          </w:p>
        </w:tc>
        <w:tc>
          <w:tcPr>
            <w:tcW w:w="1180"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1.94</w:t>
            </w:r>
            <w:r>
              <w:rPr>
                <w:rFonts w:hint="eastAsia"/>
                <w:spacing w:val="6"/>
              </w:rPr>
              <w:t>3</w:t>
            </w:r>
          </w:p>
        </w:tc>
        <w:tc>
          <w:tcPr>
            <w:tcW w:w="1083"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spacing w:val="6"/>
              </w:rPr>
              <w:t>0.0</w:t>
            </w:r>
            <w:r>
              <w:rPr>
                <w:rFonts w:hint="eastAsia"/>
                <w:spacing w:val="6"/>
              </w:rPr>
              <w:t>1852</w:t>
            </w:r>
          </w:p>
        </w:tc>
        <w:tc>
          <w:tcPr>
            <w:tcW w:w="884" w:type="dxa"/>
            <w:tcBorders>
              <w:top w:val="single" w:sz="4" w:space="0" w:color="000000"/>
              <w:left w:val="single" w:sz="4" w:space="0" w:color="000000"/>
              <w:bottom w:val="single" w:sz="4" w:space="0" w:color="000000"/>
              <w:right w:val="single" w:sz="4" w:space="0" w:color="000000"/>
            </w:tcBorders>
            <w:vAlign w:val="center"/>
          </w:tcPr>
          <w:p w:rsidR="002C7C16" w:rsidRDefault="004517D3">
            <w:pPr>
              <w:adjustRightInd w:val="0"/>
              <w:snapToGrid w:val="0"/>
              <w:spacing w:before="50" w:after="50"/>
              <w:jc w:val="center"/>
              <w:rPr>
                <w:spacing w:val="6"/>
              </w:rPr>
            </w:pPr>
            <w:r>
              <w:rPr>
                <w:rFonts w:hint="eastAsia"/>
                <w:spacing w:val="6"/>
              </w:rPr>
              <w:t>0.95</w:t>
            </w:r>
          </w:p>
        </w:tc>
      </w:tr>
    </w:tbl>
    <w:p w:rsidR="002C7C16" w:rsidRDefault="004517D3">
      <w:pPr>
        <w:pStyle w:val="ab"/>
        <w:tabs>
          <w:tab w:val="center" w:pos="4201"/>
          <w:tab w:val="right" w:leader="dot" w:pos="9298"/>
        </w:tabs>
        <w:spacing w:line="300" w:lineRule="auto"/>
        <w:ind w:firstLine="420"/>
        <w:rPr>
          <w:rFonts w:ascii="Times New Roman"/>
        </w:rPr>
      </w:pPr>
      <w:r>
        <w:rPr>
          <w:rFonts w:ascii="Times New Roman"/>
        </w:rPr>
        <w:t>对上述样品数据进行分析，采用格拉布斯检验方法，当</w:t>
      </w:r>
      <w:r>
        <w:rPr>
          <w:rFonts w:ascii="Times New Roman"/>
        </w:rPr>
        <w:t>n=11</w:t>
      </w:r>
      <w:r>
        <w:rPr>
          <w:rFonts w:ascii="Times New Roman"/>
        </w:rPr>
        <w:t>，α</w:t>
      </w:r>
      <w:r>
        <w:rPr>
          <w:rFonts w:ascii="Times New Roman"/>
        </w:rPr>
        <w:t>=0.05</w:t>
      </w:r>
      <w:r>
        <w:rPr>
          <w:rFonts w:ascii="Times New Roman"/>
        </w:rPr>
        <w:t>时临界值为</w:t>
      </w:r>
      <w:r>
        <w:rPr>
          <w:rFonts w:ascii="Times New Roman"/>
        </w:rPr>
        <w:t>2.355</w:t>
      </w:r>
      <w:r>
        <w:rPr>
          <w:rFonts w:ascii="Times New Roman"/>
        </w:rPr>
        <w:t>，其中</w:t>
      </w:r>
      <w:r w:rsidR="002C7C16" w:rsidRPr="002C7C16">
        <w:rPr>
          <w:rFonts w:ascii="Times New Roman"/>
          <w:position w:val="-24"/>
        </w:rPr>
        <w:object w:dxaOrig="1341" w:dyaOrig="681">
          <v:shape id="_x0000_i1030" type="#_x0000_t75" style="width:58.15pt;height:29.55pt" o:ole="">
            <v:imagedata r:id="rId22" o:title=""/>
          </v:shape>
          <o:OLEObject Type="Embed" ProgID="Equations" ShapeID="_x0000_i1030" DrawAspect="Content" ObjectID="_1582213479" r:id="rId23"/>
        </w:object>
      </w:r>
      <w:r>
        <w:rPr>
          <w:rFonts w:ascii="Times New Roman"/>
        </w:rPr>
        <w:t>,</w:t>
      </w:r>
      <w:r w:rsidR="002C7C16" w:rsidRPr="002C7C16">
        <w:rPr>
          <w:rFonts w:ascii="Times New Roman"/>
          <w:position w:val="-24"/>
        </w:rPr>
        <w:object w:dxaOrig="1381" w:dyaOrig="681">
          <v:shape id="_x0000_i1031" type="#_x0000_t75" style="width:57.7pt;height:28.15pt" o:ole="">
            <v:imagedata r:id="rId24" o:title=""/>
          </v:shape>
          <o:OLEObject Type="Embed" ProgID="Equations" ShapeID="_x0000_i1031" DrawAspect="Content" ObjectID="_1582213480" r:id="rId25"/>
        </w:object>
      </w:r>
      <w:r>
        <w:rPr>
          <w:rFonts w:ascii="Times New Roman"/>
        </w:rPr>
        <w:t>，分析结果见表</w:t>
      </w:r>
      <w:r>
        <w:rPr>
          <w:rFonts w:ascii="Times New Roman"/>
        </w:rPr>
        <w:t>1</w:t>
      </w:r>
      <w:r>
        <w:rPr>
          <w:rFonts w:ascii="Times New Roman" w:hint="eastAsia"/>
        </w:rPr>
        <w:t>5</w:t>
      </w:r>
      <w:r>
        <w:rPr>
          <w:rFonts w:ascii="Times New Roman"/>
        </w:rPr>
        <w:t>。结果表明本方法不同水平</w:t>
      </w:r>
      <w:r>
        <w:rPr>
          <w:rFonts w:ascii="Times New Roman"/>
        </w:rPr>
        <w:t>11</w:t>
      </w:r>
      <w:r>
        <w:rPr>
          <w:rFonts w:ascii="Times New Roman"/>
        </w:rPr>
        <w:t>次分析数据无异常值，方法重复性好。</w:t>
      </w:r>
    </w:p>
    <w:p w:rsidR="002C7C16" w:rsidRDefault="004517D3">
      <w:pPr>
        <w:pStyle w:val="ab"/>
        <w:tabs>
          <w:tab w:val="center" w:pos="4201"/>
          <w:tab w:val="right" w:leader="dot" w:pos="9298"/>
        </w:tabs>
        <w:spacing w:line="300" w:lineRule="auto"/>
        <w:ind w:firstLine="420"/>
        <w:jc w:val="center"/>
        <w:rPr>
          <w:rFonts w:ascii="Times New Roman"/>
        </w:rPr>
      </w:pPr>
      <w:r>
        <w:rPr>
          <w:rFonts w:ascii="Times New Roman"/>
        </w:rPr>
        <w:t>表</w:t>
      </w:r>
      <w:r>
        <w:rPr>
          <w:rFonts w:ascii="Times New Roman"/>
        </w:rPr>
        <w:t>1</w:t>
      </w:r>
      <w:r>
        <w:rPr>
          <w:rFonts w:ascii="Times New Roman" w:hint="eastAsia"/>
        </w:rPr>
        <w:t>5</w:t>
      </w:r>
      <w:r>
        <w:rPr>
          <w:rFonts w:ascii="Times New Roman"/>
        </w:rPr>
        <w:t xml:space="preserve">  </w:t>
      </w:r>
      <w:r>
        <w:rPr>
          <w:rFonts w:ascii="Times New Roman"/>
        </w:rPr>
        <w:t>试样测定结果异常值分析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806"/>
        <w:gridCol w:w="1836"/>
        <w:gridCol w:w="1953"/>
        <w:gridCol w:w="1455"/>
      </w:tblGrid>
      <w:tr w:rsidR="002C7C16">
        <w:trPr>
          <w:trHeight w:val="134"/>
          <w:jc w:val="center"/>
        </w:trPr>
        <w:tc>
          <w:tcPr>
            <w:tcW w:w="1472"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样品</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G</w:t>
            </w:r>
            <w:r>
              <w:rPr>
                <w:rFonts w:ascii="Times New Roman"/>
                <w:sz w:val="18"/>
                <w:szCs w:val="18"/>
                <w:vertAlign w:val="subscript"/>
              </w:rPr>
              <w:t>1</w:t>
            </w:r>
            <w:r>
              <w:rPr>
                <w:rFonts w:ascii="Times New Roman"/>
                <w:sz w:val="18"/>
                <w:szCs w:val="18"/>
              </w:rPr>
              <w:t>/%</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proofErr w:type="spellStart"/>
            <w:r>
              <w:rPr>
                <w:rFonts w:ascii="Times New Roman"/>
                <w:sz w:val="18"/>
                <w:szCs w:val="18"/>
              </w:rPr>
              <w:t>Gn</w:t>
            </w:r>
            <w:proofErr w:type="spellEnd"/>
            <w:r>
              <w:rPr>
                <w:rFonts w:ascii="Times New Roman"/>
                <w:sz w:val="18"/>
                <w:szCs w:val="18"/>
              </w:rPr>
              <w:t>/%</w:t>
            </w:r>
          </w:p>
        </w:tc>
        <w:tc>
          <w:tcPr>
            <w:tcW w:w="1953"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舍弃界限值</w:t>
            </w:r>
            <w:r>
              <w:rPr>
                <w:rFonts w:ascii="Times New Roman"/>
                <w:sz w:val="18"/>
                <w:szCs w:val="18"/>
              </w:rPr>
              <w:t>/n=11,</w:t>
            </w:r>
            <w:r>
              <w:rPr>
                <w:rFonts w:ascii="Times New Roman"/>
                <w:sz w:val="18"/>
                <w:szCs w:val="18"/>
              </w:rPr>
              <w:t>α</w:t>
            </w:r>
            <w:r>
              <w:rPr>
                <w:rFonts w:ascii="Times New Roman"/>
                <w:sz w:val="18"/>
                <w:szCs w:val="18"/>
              </w:rPr>
              <w:t>=0.05</w:t>
            </w: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结论</w:t>
            </w:r>
          </w:p>
        </w:tc>
      </w:tr>
      <w:tr w:rsidR="002C7C16">
        <w:trPr>
          <w:trHeight w:val="113"/>
          <w:jc w:val="center"/>
        </w:trPr>
        <w:tc>
          <w:tcPr>
            <w:tcW w:w="1472" w:type="dxa"/>
            <w:vAlign w:val="center"/>
          </w:tcPr>
          <w:p w:rsidR="002C7C16" w:rsidRDefault="004517D3">
            <w:pPr>
              <w:adjustRightInd w:val="0"/>
              <w:snapToGrid w:val="0"/>
              <w:spacing w:before="50" w:after="50"/>
              <w:jc w:val="center"/>
              <w:rPr>
                <w:spacing w:val="6"/>
              </w:rPr>
            </w:pPr>
            <w:r>
              <w:rPr>
                <w:spacing w:val="6"/>
              </w:rPr>
              <w:t>1</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w:t>
            </w:r>
            <w:r>
              <w:rPr>
                <w:rFonts w:ascii="Times New Roman" w:hint="eastAsia"/>
                <w:sz w:val="18"/>
                <w:szCs w:val="18"/>
              </w:rPr>
              <w:t>318</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hint="eastAsia"/>
                <w:sz w:val="18"/>
                <w:szCs w:val="18"/>
              </w:rPr>
              <w:t>2.103</w:t>
            </w:r>
          </w:p>
        </w:tc>
        <w:tc>
          <w:tcPr>
            <w:tcW w:w="1953" w:type="dxa"/>
            <w:vMerge w:val="restart"/>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2.355</w:t>
            </w: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无异常值</w:t>
            </w:r>
          </w:p>
        </w:tc>
      </w:tr>
      <w:tr w:rsidR="002C7C16">
        <w:trPr>
          <w:trHeight w:val="109"/>
          <w:jc w:val="center"/>
        </w:trPr>
        <w:tc>
          <w:tcPr>
            <w:tcW w:w="1472" w:type="dxa"/>
            <w:vAlign w:val="center"/>
          </w:tcPr>
          <w:p w:rsidR="002C7C16" w:rsidRDefault="004517D3">
            <w:pPr>
              <w:adjustRightInd w:val="0"/>
              <w:snapToGrid w:val="0"/>
              <w:spacing w:before="50" w:after="50"/>
              <w:jc w:val="center"/>
              <w:rPr>
                <w:spacing w:val="6"/>
              </w:rPr>
            </w:pPr>
            <w:r>
              <w:rPr>
                <w:spacing w:val="6"/>
              </w:rPr>
              <w:t>2</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hint="eastAsia"/>
                <w:sz w:val="18"/>
                <w:szCs w:val="18"/>
              </w:rPr>
              <w:t>0,986</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1.7</w:t>
            </w:r>
            <w:r>
              <w:rPr>
                <w:rFonts w:ascii="Times New Roman" w:hint="eastAsia"/>
                <w:sz w:val="18"/>
                <w:szCs w:val="18"/>
              </w:rPr>
              <w:t>69</w:t>
            </w:r>
          </w:p>
        </w:tc>
        <w:tc>
          <w:tcPr>
            <w:tcW w:w="1953" w:type="dxa"/>
            <w:vMerge/>
            <w:vAlign w:val="center"/>
          </w:tcPr>
          <w:p w:rsidR="002C7C16" w:rsidRDefault="002C7C16">
            <w:pPr>
              <w:pStyle w:val="ab"/>
              <w:widowControl w:val="0"/>
              <w:tabs>
                <w:tab w:val="center" w:pos="4201"/>
                <w:tab w:val="right" w:leader="dot" w:pos="9298"/>
              </w:tabs>
              <w:spacing w:line="300" w:lineRule="auto"/>
              <w:ind w:firstLineChars="0" w:firstLine="0"/>
              <w:jc w:val="center"/>
              <w:rPr>
                <w:rFonts w:ascii="Times New Roman"/>
                <w:sz w:val="18"/>
                <w:szCs w:val="18"/>
              </w:rPr>
            </w:pP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无异常值</w:t>
            </w:r>
          </w:p>
        </w:tc>
      </w:tr>
      <w:tr w:rsidR="002C7C16">
        <w:trPr>
          <w:trHeight w:val="109"/>
          <w:jc w:val="center"/>
        </w:trPr>
        <w:tc>
          <w:tcPr>
            <w:tcW w:w="1472" w:type="dxa"/>
            <w:vAlign w:val="center"/>
          </w:tcPr>
          <w:p w:rsidR="002C7C16" w:rsidRDefault="004517D3">
            <w:pPr>
              <w:adjustRightInd w:val="0"/>
              <w:snapToGrid w:val="0"/>
              <w:spacing w:before="50" w:after="50"/>
              <w:jc w:val="center"/>
              <w:rPr>
                <w:spacing w:val="6"/>
              </w:rPr>
            </w:pPr>
            <w:r>
              <w:rPr>
                <w:spacing w:val="6"/>
              </w:rPr>
              <w:lastRenderedPageBreak/>
              <w:t>3</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hint="eastAsia"/>
                <w:sz w:val="18"/>
                <w:szCs w:val="18"/>
              </w:rPr>
              <w:t>2.034</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1.3</w:t>
            </w:r>
            <w:r>
              <w:rPr>
                <w:rFonts w:ascii="Times New Roman" w:hint="eastAsia"/>
                <w:sz w:val="18"/>
                <w:szCs w:val="18"/>
              </w:rPr>
              <w:t>43</w:t>
            </w:r>
          </w:p>
        </w:tc>
        <w:tc>
          <w:tcPr>
            <w:tcW w:w="1953" w:type="dxa"/>
            <w:vMerge/>
            <w:vAlign w:val="center"/>
          </w:tcPr>
          <w:p w:rsidR="002C7C16" w:rsidRDefault="002C7C16">
            <w:pPr>
              <w:pStyle w:val="ab"/>
              <w:widowControl w:val="0"/>
              <w:tabs>
                <w:tab w:val="center" w:pos="4201"/>
                <w:tab w:val="right" w:leader="dot" w:pos="9298"/>
              </w:tabs>
              <w:spacing w:line="300" w:lineRule="auto"/>
              <w:ind w:firstLineChars="0" w:firstLine="0"/>
              <w:jc w:val="center"/>
              <w:rPr>
                <w:rFonts w:ascii="Times New Roman"/>
                <w:sz w:val="18"/>
                <w:szCs w:val="18"/>
              </w:rPr>
            </w:pP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无异常值</w:t>
            </w:r>
          </w:p>
        </w:tc>
      </w:tr>
      <w:tr w:rsidR="002C7C16">
        <w:trPr>
          <w:trHeight w:val="109"/>
          <w:jc w:val="center"/>
        </w:trPr>
        <w:tc>
          <w:tcPr>
            <w:tcW w:w="1472" w:type="dxa"/>
            <w:vAlign w:val="center"/>
          </w:tcPr>
          <w:p w:rsidR="002C7C16" w:rsidRDefault="004517D3">
            <w:pPr>
              <w:adjustRightInd w:val="0"/>
              <w:snapToGrid w:val="0"/>
              <w:spacing w:before="50" w:after="50"/>
              <w:jc w:val="center"/>
              <w:rPr>
                <w:spacing w:val="6"/>
              </w:rPr>
            </w:pPr>
            <w:r>
              <w:rPr>
                <w:spacing w:val="6"/>
              </w:rPr>
              <w:t>4</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w:t>
            </w:r>
            <w:r>
              <w:rPr>
                <w:rFonts w:ascii="Times New Roman" w:hint="eastAsia"/>
                <w:sz w:val="18"/>
                <w:szCs w:val="18"/>
              </w:rPr>
              <w:t>346</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hint="eastAsia"/>
                <w:sz w:val="18"/>
                <w:szCs w:val="18"/>
              </w:rPr>
              <w:t>2.144</w:t>
            </w:r>
          </w:p>
        </w:tc>
        <w:tc>
          <w:tcPr>
            <w:tcW w:w="1953" w:type="dxa"/>
            <w:vMerge/>
            <w:vAlign w:val="center"/>
          </w:tcPr>
          <w:p w:rsidR="002C7C16" w:rsidRDefault="002C7C16">
            <w:pPr>
              <w:pStyle w:val="ab"/>
              <w:widowControl w:val="0"/>
              <w:tabs>
                <w:tab w:val="center" w:pos="4201"/>
                <w:tab w:val="right" w:leader="dot" w:pos="9298"/>
              </w:tabs>
              <w:spacing w:line="300" w:lineRule="auto"/>
              <w:ind w:firstLineChars="0" w:firstLine="0"/>
              <w:jc w:val="center"/>
              <w:rPr>
                <w:rFonts w:ascii="Times New Roman"/>
                <w:sz w:val="18"/>
                <w:szCs w:val="18"/>
              </w:rPr>
            </w:pP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无异常值</w:t>
            </w:r>
          </w:p>
        </w:tc>
      </w:tr>
      <w:tr w:rsidR="002C7C16">
        <w:trPr>
          <w:trHeight w:val="113"/>
          <w:jc w:val="center"/>
        </w:trPr>
        <w:tc>
          <w:tcPr>
            <w:tcW w:w="1472" w:type="dxa"/>
            <w:vAlign w:val="center"/>
          </w:tcPr>
          <w:p w:rsidR="002C7C16" w:rsidRDefault="004517D3">
            <w:pPr>
              <w:adjustRightInd w:val="0"/>
              <w:snapToGrid w:val="0"/>
              <w:spacing w:before="50" w:after="50"/>
              <w:jc w:val="center"/>
              <w:rPr>
                <w:spacing w:val="6"/>
              </w:rPr>
            </w:pPr>
            <w:r>
              <w:rPr>
                <w:spacing w:val="6"/>
              </w:rPr>
              <w:t>5</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w:t>
            </w:r>
            <w:r>
              <w:rPr>
                <w:rFonts w:ascii="Times New Roman" w:hint="eastAsia"/>
                <w:sz w:val="18"/>
                <w:szCs w:val="18"/>
              </w:rPr>
              <w:t>418</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w:t>
            </w:r>
            <w:r>
              <w:rPr>
                <w:rFonts w:ascii="Times New Roman" w:hint="eastAsia"/>
                <w:sz w:val="18"/>
                <w:szCs w:val="18"/>
              </w:rPr>
              <w:t>402</w:t>
            </w:r>
          </w:p>
        </w:tc>
        <w:tc>
          <w:tcPr>
            <w:tcW w:w="1953" w:type="dxa"/>
            <w:vMerge/>
            <w:vAlign w:val="center"/>
          </w:tcPr>
          <w:p w:rsidR="002C7C16" w:rsidRDefault="002C7C16">
            <w:pPr>
              <w:pStyle w:val="ab"/>
              <w:widowControl w:val="0"/>
              <w:tabs>
                <w:tab w:val="center" w:pos="4201"/>
                <w:tab w:val="right" w:leader="dot" w:pos="9298"/>
              </w:tabs>
              <w:spacing w:line="300" w:lineRule="auto"/>
              <w:ind w:firstLineChars="0" w:firstLine="0"/>
              <w:jc w:val="center"/>
              <w:rPr>
                <w:rFonts w:ascii="Times New Roman"/>
                <w:sz w:val="18"/>
                <w:szCs w:val="18"/>
              </w:rPr>
            </w:pP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无异常值</w:t>
            </w:r>
          </w:p>
        </w:tc>
      </w:tr>
      <w:tr w:rsidR="002C7C16">
        <w:trPr>
          <w:trHeight w:val="113"/>
          <w:jc w:val="center"/>
        </w:trPr>
        <w:tc>
          <w:tcPr>
            <w:tcW w:w="1472" w:type="dxa"/>
            <w:vAlign w:val="center"/>
          </w:tcPr>
          <w:p w:rsidR="002C7C16" w:rsidRDefault="004517D3">
            <w:pPr>
              <w:adjustRightInd w:val="0"/>
              <w:snapToGrid w:val="0"/>
              <w:spacing w:before="50" w:after="50"/>
              <w:jc w:val="center"/>
              <w:rPr>
                <w:spacing w:val="6"/>
              </w:rPr>
            </w:pPr>
            <w:r>
              <w:rPr>
                <w:spacing w:val="6"/>
              </w:rPr>
              <w:t>6</w:t>
            </w:r>
          </w:p>
        </w:tc>
        <w:tc>
          <w:tcPr>
            <w:tcW w:w="180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w:t>
            </w:r>
            <w:r>
              <w:rPr>
                <w:rFonts w:ascii="Times New Roman" w:hint="eastAsia"/>
                <w:sz w:val="18"/>
                <w:szCs w:val="18"/>
              </w:rPr>
              <w:t>669</w:t>
            </w:r>
          </w:p>
        </w:tc>
        <w:tc>
          <w:tcPr>
            <w:tcW w:w="1836"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1.</w:t>
            </w:r>
            <w:r>
              <w:rPr>
                <w:rFonts w:ascii="Times New Roman" w:hint="eastAsia"/>
                <w:sz w:val="18"/>
                <w:szCs w:val="18"/>
              </w:rPr>
              <w:t>679</w:t>
            </w:r>
          </w:p>
        </w:tc>
        <w:tc>
          <w:tcPr>
            <w:tcW w:w="1953" w:type="dxa"/>
            <w:vMerge/>
            <w:vAlign w:val="center"/>
          </w:tcPr>
          <w:p w:rsidR="002C7C16" w:rsidRDefault="002C7C16">
            <w:pPr>
              <w:pStyle w:val="ab"/>
              <w:widowControl w:val="0"/>
              <w:tabs>
                <w:tab w:val="center" w:pos="4201"/>
                <w:tab w:val="right" w:leader="dot" w:pos="9298"/>
              </w:tabs>
              <w:spacing w:line="300" w:lineRule="auto"/>
              <w:ind w:firstLineChars="0" w:firstLine="0"/>
              <w:jc w:val="center"/>
              <w:rPr>
                <w:rFonts w:ascii="Times New Roman"/>
                <w:sz w:val="18"/>
                <w:szCs w:val="18"/>
              </w:rPr>
            </w:pPr>
          </w:p>
        </w:tc>
        <w:tc>
          <w:tcPr>
            <w:tcW w:w="1455" w:type="dxa"/>
            <w:vAlign w:val="center"/>
          </w:tcPr>
          <w:p w:rsidR="002C7C16" w:rsidRDefault="004517D3">
            <w:pPr>
              <w:pStyle w:val="ab"/>
              <w:widowControl w:val="0"/>
              <w:tabs>
                <w:tab w:val="center" w:pos="4201"/>
                <w:tab w:val="right" w:leader="dot" w:pos="9298"/>
              </w:tabs>
              <w:spacing w:line="300" w:lineRule="auto"/>
              <w:ind w:firstLineChars="0" w:firstLine="0"/>
              <w:jc w:val="center"/>
              <w:rPr>
                <w:rFonts w:ascii="Times New Roman"/>
                <w:sz w:val="18"/>
                <w:szCs w:val="18"/>
              </w:rPr>
            </w:pPr>
            <w:r>
              <w:rPr>
                <w:rFonts w:ascii="Times New Roman"/>
                <w:sz w:val="18"/>
                <w:szCs w:val="18"/>
              </w:rPr>
              <w:t>无异常值</w:t>
            </w:r>
          </w:p>
        </w:tc>
      </w:tr>
    </w:tbl>
    <w:p w:rsidR="002C7C16" w:rsidRDefault="004517D3">
      <w:pPr>
        <w:spacing w:line="360" w:lineRule="auto"/>
        <w:rPr>
          <w:rFonts w:eastAsia="黑体"/>
          <w:bCs/>
          <w:color w:val="000000"/>
          <w:szCs w:val="21"/>
        </w:rPr>
      </w:pPr>
      <w:r>
        <w:rPr>
          <w:rFonts w:eastAsia="黑体"/>
          <w:bCs/>
          <w:color w:val="000000"/>
          <w:szCs w:val="21"/>
        </w:rPr>
        <w:t>2.</w:t>
      </w:r>
      <w:r>
        <w:rPr>
          <w:rFonts w:eastAsia="黑体" w:hint="eastAsia"/>
          <w:bCs/>
          <w:color w:val="000000"/>
          <w:szCs w:val="21"/>
        </w:rPr>
        <w:t>7</w:t>
      </w:r>
      <w:r>
        <w:rPr>
          <w:rFonts w:eastAsia="黑体"/>
          <w:bCs/>
          <w:color w:val="000000"/>
          <w:szCs w:val="21"/>
        </w:rPr>
        <w:t xml:space="preserve"> </w:t>
      </w:r>
      <w:r>
        <w:rPr>
          <w:rFonts w:eastAsia="黑体"/>
          <w:bCs/>
          <w:color w:val="000000"/>
          <w:szCs w:val="21"/>
        </w:rPr>
        <w:t>准确度实验</w:t>
      </w:r>
    </w:p>
    <w:p w:rsidR="002C7C16" w:rsidRDefault="004517D3">
      <w:pPr>
        <w:spacing w:line="360" w:lineRule="auto"/>
        <w:rPr>
          <w:bCs/>
          <w:color w:val="000000"/>
          <w:szCs w:val="21"/>
        </w:rPr>
      </w:pPr>
      <w:r>
        <w:rPr>
          <w:bCs/>
          <w:color w:val="000000"/>
          <w:szCs w:val="21"/>
        </w:rPr>
        <w:t>2.</w:t>
      </w:r>
      <w:r>
        <w:rPr>
          <w:rFonts w:hint="eastAsia"/>
          <w:bCs/>
          <w:color w:val="000000"/>
          <w:szCs w:val="21"/>
        </w:rPr>
        <w:t>7.</w:t>
      </w:r>
      <w:r>
        <w:rPr>
          <w:bCs/>
          <w:color w:val="000000"/>
          <w:szCs w:val="21"/>
        </w:rPr>
        <w:t xml:space="preserve">1 </w:t>
      </w:r>
      <w:r>
        <w:rPr>
          <w:bCs/>
          <w:color w:val="000000"/>
          <w:szCs w:val="21"/>
        </w:rPr>
        <w:t>加标回收实验</w:t>
      </w:r>
    </w:p>
    <w:p w:rsidR="002C7C16" w:rsidRDefault="004517D3">
      <w:pPr>
        <w:adjustRightInd w:val="0"/>
        <w:snapToGrid w:val="0"/>
        <w:spacing w:before="50" w:after="50"/>
        <w:ind w:firstLineChars="200" w:firstLine="444"/>
        <w:rPr>
          <w:spacing w:val="6"/>
        </w:rPr>
      </w:pPr>
      <w:r>
        <w:rPr>
          <w:spacing w:val="6"/>
        </w:rPr>
        <w:t>在样品</w:t>
      </w:r>
      <w:r>
        <w:rPr>
          <w:spacing w:val="6"/>
        </w:rPr>
        <w:t>3</w:t>
      </w:r>
      <w:r>
        <w:rPr>
          <w:spacing w:val="6"/>
        </w:rPr>
        <w:t>和</w:t>
      </w:r>
      <w:r>
        <w:rPr>
          <w:spacing w:val="6"/>
        </w:rPr>
        <w:t>4</w:t>
      </w:r>
      <w:r>
        <w:rPr>
          <w:spacing w:val="6"/>
        </w:rPr>
        <w:t>中分别加入</w:t>
      </w:r>
      <w:r>
        <w:rPr>
          <w:rFonts w:hint="eastAsia"/>
          <w:spacing w:val="6"/>
        </w:rPr>
        <w:t>不同量的</w:t>
      </w:r>
      <w:r>
        <w:rPr>
          <w:spacing w:val="6"/>
        </w:rPr>
        <w:t>镉标准溶液进行</w:t>
      </w:r>
      <w:r>
        <w:rPr>
          <w:rFonts w:hint="eastAsia"/>
          <w:spacing w:val="6"/>
        </w:rPr>
        <w:t>加标</w:t>
      </w:r>
      <w:r>
        <w:rPr>
          <w:spacing w:val="6"/>
        </w:rPr>
        <w:t>回收</w:t>
      </w:r>
      <w:r>
        <w:rPr>
          <w:rFonts w:hint="eastAsia"/>
          <w:spacing w:val="6"/>
        </w:rPr>
        <w:t>实验</w:t>
      </w:r>
      <w:r>
        <w:rPr>
          <w:spacing w:val="6"/>
        </w:rPr>
        <w:t>，见表</w:t>
      </w:r>
      <w:r>
        <w:rPr>
          <w:spacing w:val="6"/>
        </w:rPr>
        <w:t>1</w:t>
      </w:r>
      <w:r>
        <w:rPr>
          <w:rFonts w:hint="eastAsia"/>
          <w:spacing w:val="6"/>
        </w:rPr>
        <w:t>6</w:t>
      </w:r>
      <w:r>
        <w:rPr>
          <w:spacing w:val="6"/>
        </w:rPr>
        <w:t>。</w:t>
      </w:r>
    </w:p>
    <w:p w:rsidR="002C7C16" w:rsidRDefault="004517D3">
      <w:pPr>
        <w:adjustRightInd w:val="0"/>
        <w:snapToGrid w:val="0"/>
        <w:spacing w:before="50" w:after="50"/>
        <w:ind w:firstLineChars="200" w:firstLine="444"/>
        <w:jc w:val="center"/>
        <w:rPr>
          <w:spacing w:val="6"/>
        </w:rPr>
      </w:pPr>
      <w:r>
        <w:rPr>
          <w:spacing w:val="6"/>
        </w:rPr>
        <w:t>表</w:t>
      </w:r>
      <w:r>
        <w:rPr>
          <w:spacing w:val="6"/>
        </w:rPr>
        <w:t>1</w:t>
      </w:r>
      <w:r>
        <w:rPr>
          <w:rFonts w:hint="eastAsia"/>
          <w:spacing w:val="6"/>
        </w:rPr>
        <w:t>6</w:t>
      </w:r>
      <w:r>
        <w:rPr>
          <w:spacing w:val="6"/>
        </w:rPr>
        <w:t xml:space="preserve"> </w:t>
      </w:r>
      <w:r>
        <w:rPr>
          <w:spacing w:val="6"/>
        </w:rPr>
        <w:t>加标回收试验</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1869"/>
        <w:gridCol w:w="1867"/>
        <w:gridCol w:w="1867"/>
        <w:gridCol w:w="1867"/>
      </w:tblGrid>
      <w:tr w:rsidR="002C7C16">
        <w:trPr>
          <w:jc w:val="center"/>
        </w:trPr>
        <w:tc>
          <w:tcPr>
            <w:tcW w:w="1052" w:type="dxa"/>
            <w:vAlign w:val="center"/>
          </w:tcPr>
          <w:p w:rsidR="002C7C16" w:rsidRDefault="004517D3">
            <w:pPr>
              <w:adjustRightInd w:val="0"/>
              <w:snapToGrid w:val="0"/>
              <w:spacing w:before="50" w:after="50"/>
              <w:rPr>
                <w:spacing w:val="6"/>
              </w:rPr>
            </w:pPr>
            <w:r>
              <w:rPr>
                <w:spacing w:val="6"/>
              </w:rPr>
              <w:t>编号</w:t>
            </w:r>
          </w:p>
        </w:tc>
        <w:tc>
          <w:tcPr>
            <w:tcW w:w="1869" w:type="dxa"/>
            <w:vAlign w:val="center"/>
          </w:tcPr>
          <w:p w:rsidR="002C7C16" w:rsidRDefault="004517D3">
            <w:pPr>
              <w:adjustRightInd w:val="0"/>
              <w:snapToGrid w:val="0"/>
              <w:spacing w:before="50" w:after="50"/>
              <w:rPr>
                <w:spacing w:val="6"/>
              </w:rPr>
            </w:pPr>
            <w:r>
              <w:rPr>
                <w:spacing w:val="6"/>
              </w:rPr>
              <w:t>样品含</w:t>
            </w:r>
            <w:r>
              <w:rPr>
                <w:rFonts w:hint="eastAsia"/>
                <w:spacing w:val="6"/>
              </w:rPr>
              <w:t>镉</w:t>
            </w:r>
            <w:r>
              <w:rPr>
                <w:spacing w:val="6"/>
              </w:rPr>
              <w:t>量</w:t>
            </w:r>
            <w:r>
              <w:rPr>
                <w:spacing w:val="6"/>
              </w:rPr>
              <w:t>/µg</w:t>
            </w:r>
          </w:p>
        </w:tc>
        <w:tc>
          <w:tcPr>
            <w:tcW w:w="1867" w:type="dxa"/>
            <w:vAlign w:val="center"/>
          </w:tcPr>
          <w:p w:rsidR="002C7C16" w:rsidRDefault="004517D3">
            <w:pPr>
              <w:adjustRightInd w:val="0"/>
              <w:snapToGrid w:val="0"/>
              <w:spacing w:before="50" w:after="50"/>
              <w:rPr>
                <w:spacing w:val="6"/>
              </w:rPr>
            </w:pPr>
            <w:r>
              <w:rPr>
                <w:spacing w:val="6"/>
              </w:rPr>
              <w:t>加入</w:t>
            </w:r>
            <w:r>
              <w:rPr>
                <w:rFonts w:hint="eastAsia"/>
                <w:spacing w:val="6"/>
              </w:rPr>
              <w:t>镉</w:t>
            </w:r>
            <w:r>
              <w:rPr>
                <w:spacing w:val="6"/>
              </w:rPr>
              <w:t>量</w:t>
            </w:r>
            <w:r>
              <w:rPr>
                <w:spacing w:val="6"/>
              </w:rPr>
              <w:t>/µg</w:t>
            </w:r>
          </w:p>
        </w:tc>
        <w:tc>
          <w:tcPr>
            <w:tcW w:w="1867" w:type="dxa"/>
            <w:vAlign w:val="center"/>
          </w:tcPr>
          <w:p w:rsidR="002C7C16" w:rsidRDefault="004517D3">
            <w:pPr>
              <w:adjustRightInd w:val="0"/>
              <w:snapToGrid w:val="0"/>
              <w:spacing w:before="50" w:after="50"/>
              <w:rPr>
                <w:spacing w:val="6"/>
              </w:rPr>
            </w:pPr>
            <w:r>
              <w:rPr>
                <w:spacing w:val="6"/>
              </w:rPr>
              <w:t>测得</w:t>
            </w:r>
            <w:r>
              <w:rPr>
                <w:rFonts w:hint="eastAsia"/>
                <w:spacing w:val="6"/>
              </w:rPr>
              <w:t>镉</w:t>
            </w:r>
            <w:r>
              <w:rPr>
                <w:spacing w:val="6"/>
              </w:rPr>
              <w:t>量</w:t>
            </w:r>
            <w:r>
              <w:rPr>
                <w:spacing w:val="6"/>
              </w:rPr>
              <w:t>/µg</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回收率</w:t>
            </w:r>
            <w:r>
              <w:rPr>
                <w:spacing w:val="6"/>
              </w:rPr>
              <w:t>/%</w:t>
            </w:r>
          </w:p>
        </w:tc>
      </w:tr>
      <w:tr w:rsidR="002C7C16">
        <w:trPr>
          <w:jc w:val="center"/>
        </w:trPr>
        <w:tc>
          <w:tcPr>
            <w:tcW w:w="1052" w:type="dxa"/>
            <w:vMerge w:val="restart"/>
            <w:vAlign w:val="center"/>
          </w:tcPr>
          <w:p w:rsidR="002C7C16" w:rsidRDefault="004517D3">
            <w:pPr>
              <w:adjustRightInd w:val="0"/>
              <w:snapToGrid w:val="0"/>
              <w:spacing w:before="50" w:after="50"/>
              <w:jc w:val="center"/>
              <w:rPr>
                <w:spacing w:val="6"/>
              </w:rPr>
            </w:pPr>
            <w:r>
              <w:rPr>
                <w:spacing w:val="6"/>
              </w:rPr>
              <w:t>3</w:t>
            </w:r>
          </w:p>
        </w:tc>
        <w:tc>
          <w:tcPr>
            <w:tcW w:w="1869" w:type="dxa"/>
            <w:vAlign w:val="center"/>
          </w:tcPr>
          <w:p w:rsidR="002C7C16" w:rsidRDefault="004517D3">
            <w:pPr>
              <w:adjustRightInd w:val="0"/>
              <w:snapToGrid w:val="0"/>
              <w:spacing w:before="50" w:after="50"/>
              <w:ind w:firstLineChars="200" w:firstLine="444"/>
              <w:rPr>
                <w:spacing w:val="6"/>
              </w:rPr>
            </w:pPr>
            <w:r>
              <w:rPr>
                <w:spacing w:val="6"/>
              </w:rPr>
              <w:t>620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500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1110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98.0</w:t>
            </w:r>
          </w:p>
        </w:tc>
      </w:tr>
      <w:tr w:rsidR="002C7C16">
        <w:trPr>
          <w:jc w:val="center"/>
        </w:trPr>
        <w:tc>
          <w:tcPr>
            <w:tcW w:w="1052" w:type="dxa"/>
            <w:vMerge/>
            <w:vAlign w:val="center"/>
          </w:tcPr>
          <w:p w:rsidR="002C7C16" w:rsidRDefault="002C7C16">
            <w:pPr>
              <w:adjustRightInd w:val="0"/>
              <w:snapToGrid w:val="0"/>
              <w:spacing w:before="50" w:after="50"/>
              <w:ind w:firstLineChars="200" w:firstLine="444"/>
              <w:rPr>
                <w:spacing w:val="6"/>
              </w:rPr>
            </w:pPr>
          </w:p>
        </w:tc>
        <w:tc>
          <w:tcPr>
            <w:tcW w:w="1869" w:type="dxa"/>
            <w:vAlign w:val="center"/>
          </w:tcPr>
          <w:p w:rsidR="002C7C16" w:rsidRDefault="004517D3">
            <w:pPr>
              <w:adjustRightInd w:val="0"/>
              <w:snapToGrid w:val="0"/>
              <w:spacing w:before="50" w:after="50"/>
              <w:ind w:firstLineChars="200" w:firstLine="444"/>
              <w:rPr>
                <w:spacing w:val="6"/>
              </w:rPr>
            </w:pPr>
            <w:r>
              <w:rPr>
                <w:spacing w:val="6"/>
              </w:rPr>
              <w:t>612</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1000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1620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100.8</w:t>
            </w:r>
          </w:p>
        </w:tc>
      </w:tr>
      <w:tr w:rsidR="002C7C16">
        <w:trPr>
          <w:jc w:val="center"/>
        </w:trPr>
        <w:tc>
          <w:tcPr>
            <w:tcW w:w="1052" w:type="dxa"/>
            <w:vMerge w:val="restart"/>
            <w:vAlign w:val="center"/>
          </w:tcPr>
          <w:p w:rsidR="002C7C16" w:rsidRDefault="004517D3">
            <w:pPr>
              <w:adjustRightInd w:val="0"/>
              <w:snapToGrid w:val="0"/>
              <w:spacing w:before="50" w:after="50"/>
              <w:jc w:val="center"/>
              <w:rPr>
                <w:spacing w:val="6"/>
              </w:rPr>
            </w:pPr>
            <w:r>
              <w:rPr>
                <w:spacing w:val="6"/>
              </w:rPr>
              <w:t>4</w:t>
            </w:r>
          </w:p>
        </w:tc>
        <w:tc>
          <w:tcPr>
            <w:tcW w:w="1869" w:type="dxa"/>
            <w:vAlign w:val="center"/>
          </w:tcPr>
          <w:p w:rsidR="002C7C16" w:rsidRDefault="004517D3">
            <w:pPr>
              <w:adjustRightInd w:val="0"/>
              <w:snapToGrid w:val="0"/>
              <w:spacing w:before="50" w:after="50"/>
              <w:ind w:firstLineChars="200" w:firstLine="444"/>
              <w:rPr>
                <w:spacing w:val="6"/>
              </w:rPr>
            </w:pPr>
            <w:r>
              <w:rPr>
                <w:spacing w:val="6"/>
              </w:rPr>
              <w:t>2939</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2000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49</w:t>
            </w:r>
            <w:r>
              <w:rPr>
                <w:rFonts w:hint="eastAsia"/>
                <w:spacing w:val="6"/>
              </w:rPr>
              <w:t>60</w:t>
            </w:r>
          </w:p>
        </w:tc>
        <w:tc>
          <w:tcPr>
            <w:tcW w:w="1867" w:type="dxa"/>
            <w:vAlign w:val="center"/>
          </w:tcPr>
          <w:p w:rsidR="002C7C16" w:rsidRDefault="004517D3">
            <w:pPr>
              <w:adjustRightInd w:val="0"/>
              <w:snapToGrid w:val="0"/>
              <w:spacing w:before="50" w:after="50"/>
              <w:ind w:firstLineChars="200" w:firstLine="444"/>
              <w:rPr>
                <w:spacing w:val="6"/>
              </w:rPr>
            </w:pPr>
            <w:r>
              <w:rPr>
                <w:rFonts w:hint="eastAsia"/>
                <w:spacing w:val="6"/>
              </w:rPr>
              <w:t>101.0</w:t>
            </w:r>
          </w:p>
        </w:tc>
      </w:tr>
      <w:tr w:rsidR="002C7C16">
        <w:trPr>
          <w:trHeight w:val="262"/>
          <w:jc w:val="center"/>
        </w:trPr>
        <w:tc>
          <w:tcPr>
            <w:tcW w:w="1052" w:type="dxa"/>
            <w:vMerge/>
            <w:vAlign w:val="center"/>
          </w:tcPr>
          <w:p w:rsidR="002C7C16" w:rsidRDefault="002C7C16">
            <w:pPr>
              <w:adjustRightInd w:val="0"/>
              <w:snapToGrid w:val="0"/>
              <w:spacing w:before="50" w:after="50"/>
              <w:ind w:firstLineChars="200" w:firstLine="444"/>
              <w:rPr>
                <w:spacing w:val="6"/>
              </w:rPr>
            </w:pPr>
          </w:p>
        </w:tc>
        <w:tc>
          <w:tcPr>
            <w:tcW w:w="1869" w:type="dxa"/>
            <w:vAlign w:val="center"/>
          </w:tcPr>
          <w:p w:rsidR="002C7C16" w:rsidRDefault="004517D3">
            <w:pPr>
              <w:adjustRightInd w:val="0"/>
              <w:snapToGrid w:val="0"/>
              <w:spacing w:before="50" w:after="50"/>
              <w:ind w:firstLineChars="200" w:firstLine="444"/>
              <w:rPr>
                <w:spacing w:val="6"/>
              </w:rPr>
            </w:pPr>
            <w:r>
              <w:rPr>
                <w:spacing w:val="6"/>
              </w:rPr>
              <w:t>2928</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3000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5980</w:t>
            </w:r>
          </w:p>
        </w:tc>
        <w:tc>
          <w:tcPr>
            <w:tcW w:w="1867" w:type="dxa"/>
            <w:vAlign w:val="center"/>
          </w:tcPr>
          <w:p w:rsidR="002C7C16" w:rsidRDefault="004517D3">
            <w:pPr>
              <w:adjustRightInd w:val="0"/>
              <w:snapToGrid w:val="0"/>
              <w:spacing w:before="50" w:after="50"/>
              <w:ind w:firstLineChars="200" w:firstLine="444"/>
              <w:rPr>
                <w:spacing w:val="6"/>
              </w:rPr>
            </w:pPr>
            <w:r>
              <w:rPr>
                <w:spacing w:val="6"/>
              </w:rPr>
              <w:t>101.7</w:t>
            </w:r>
          </w:p>
        </w:tc>
      </w:tr>
    </w:tbl>
    <w:p w:rsidR="002C7C16" w:rsidRDefault="004517D3">
      <w:pPr>
        <w:adjustRightInd w:val="0"/>
        <w:snapToGrid w:val="0"/>
        <w:spacing w:before="50" w:after="50"/>
        <w:ind w:firstLineChars="200" w:firstLine="444"/>
        <w:rPr>
          <w:spacing w:val="6"/>
        </w:rPr>
      </w:pPr>
      <w:r>
        <w:rPr>
          <w:spacing w:val="6"/>
        </w:rPr>
        <w:t>从表</w:t>
      </w:r>
      <w:r>
        <w:rPr>
          <w:spacing w:val="6"/>
        </w:rPr>
        <w:t>1</w:t>
      </w:r>
      <w:r>
        <w:rPr>
          <w:rFonts w:hint="eastAsia"/>
          <w:spacing w:val="6"/>
        </w:rPr>
        <w:t>6</w:t>
      </w:r>
      <w:r>
        <w:rPr>
          <w:spacing w:val="6"/>
        </w:rPr>
        <w:t>中可以看出，方法的回收率在</w:t>
      </w:r>
      <w:r>
        <w:rPr>
          <w:spacing w:val="6"/>
        </w:rPr>
        <w:t>9</w:t>
      </w:r>
      <w:r>
        <w:rPr>
          <w:rFonts w:hint="eastAsia"/>
          <w:spacing w:val="6"/>
        </w:rPr>
        <w:t>8</w:t>
      </w:r>
      <w:r>
        <w:rPr>
          <w:spacing w:val="6"/>
        </w:rPr>
        <w:t>％</w:t>
      </w:r>
      <w:r>
        <w:rPr>
          <w:spacing w:val="6"/>
        </w:rPr>
        <w:t>~10</w:t>
      </w:r>
      <w:r>
        <w:rPr>
          <w:rFonts w:hint="eastAsia"/>
          <w:spacing w:val="6"/>
        </w:rPr>
        <w:t>2</w:t>
      </w:r>
      <w:r>
        <w:rPr>
          <w:spacing w:val="6"/>
        </w:rPr>
        <w:t>％之间，能满足测定要求。</w:t>
      </w:r>
    </w:p>
    <w:p w:rsidR="002C7C16" w:rsidRDefault="004517D3">
      <w:pPr>
        <w:adjustRightInd w:val="0"/>
        <w:snapToGrid w:val="0"/>
        <w:spacing w:before="50" w:after="50"/>
        <w:rPr>
          <w:color w:val="000000"/>
          <w:sz w:val="30"/>
          <w:szCs w:val="30"/>
        </w:rPr>
      </w:pPr>
      <w:r>
        <w:rPr>
          <w:bCs/>
          <w:color w:val="000000"/>
          <w:szCs w:val="21"/>
        </w:rPr>
        <w:t>2.</w:t>
      </w:r>
      <w:r>
        <w:rPr>
          <w:rFonts w:hint="eastAsia"/>
          <w:bCs/>
          <w:color w:val="000000"/>
          <w:szCs w:val="21"/>
        </w:rPr>
        <w:t>7</w:t>
      </w:r>
      <w:r>
        <w:rPr>
          <w:bCs/>
          <w:color w:val="000000"/>
          <w:szCs w:val="21"/>
        </w:rPr>
        <w:t>.2</w:t>
      </w:r>
      <w:r>
        <w:rPr>
          <w:rFonts w:hint="eastAsia"/>
          <w:bCs/>
          <w:color w:val="000000"/>
          <w:szCs w:val="21"/>
        </w:rPr>
        <w:t xml:space="preserve">  </w:t>
      </w:r>
      <w:r>
        <w:rPr>
          <w:bCs/>
          <w:color w:val="000000"/>
          <w:szCs w:val="21"/>
        </w:rPr>
        <w:t>AAS</w:t>
      </w:r>
      <w:r>
        <w:rPr>
          <w:bCs/>
          <w:color w:val="000000"/>
          <w:szCs w:val="21"/>
        </w:rPr>
        <w:t>与</w:t>
      </w:r>
      <w:r>
        <w:rPr>
          <w:bCs/>
          <w:color w:val="000000"/>
          <w:szCs w:val="21"/>
        </w:rPr>
        <w:t>ICP-AES</w:t>
      </w:r>
      <w:r>
        <w:rPr>
          <w:bCs/>
          <w:color w:val="000000"/>
          <w:szCs w:val="21"/>
        </w:rPr>
        <w:t>法测定结果的对照</w:t>
      </w:r>
    </w:p>
    <w:p w:rsidR="002C7C16" w:rsidRDefault="004517D3">
      <w:pPr>
        <w:rPr>
          <w:spacing w:val="6"/>
        </w:rPr>
      </w:pPr>
      <w:r>
        <w:rPr>
          <w:color w:val="000000"/>
          <w:szCs w:val="21"/>
        </w:rPr>
        <w:t xml:space="preserve">   </w:t>
      </w:r>
      <w:r>
        <w:rPr>
          <w:spacing w:val="6"/>
        </w:rPr>
        <w:t xml:space="preserve"> </w:t>
      </w:r>
      <w:r>
        <w:rPr>
          <w:spacing w:val="6"/>
        </w:rPr>
        <w:t>与拟定的样品前处理步骤一致处理样品成溶液，然后在</w:t>
      </w:r>
      <w:r>
        <w:rPr>
          <w:spacing w:val="6"/>
        </w:rPr>
        <w:t>ICP-AES</w:t>
      </w:r>
      <w:r>
        <w:rPr>
          <w:spacing w:val="6"/>
        </w:rPr>
        <w:t>仪上测定镉量，测定结果与原子吸收仪上测定结果对照，结果如表</w:t>
      </w:r>
      <w:r>
        <w:rPr>
          <w:spacing w:val="6"/>
        </w:rPr>
        <w:t>1</w:t>
      </w:r>
      <w:r>
        <w:rPr>
          <w:rFonts w:hint="eastAsia"/>
          <w:spacing w:val="6"/>
        </w:rPr>
        <w:t>7</w:t>
      </w:r>
      <w:r>
        <w:rPr>
          <w:spacing w:val="6"/>
        </w:rPr>
        <w:t>所示。</w:t>
      </w:r>
    </w:p>
    <w:p w:rsidR="002C7C16" w:rsidRDefault="004517D3">
      <w:pPr>
        <w:spacing w:line="360" w:lineRule="auto"/>
        <w:jc w:val="center"/>
        <w:rPr>
          <w:color w:val="000000"/>
          <w:szCs w:val="21"/>
        </w:rPr>
      </w:pPr>
      <w:r>
        <w:rPr>
          <w:color w:val="000000"/>
          <w:szCs w:val="21"/>
        </w:rPr>
        <w:t>表</w:t>
      </w:r>
      <w:r>
        <w:rPr>
          <w:color w:val="000000"/>
          <w:szCs w:val="21"/>
        </w:rPr>
        <w:t>1</w:t>
      </w:r>
      <w:r>
        <w:rPr>
          <w:rFonts w:hint="eastAsia"/>
          <w:color w:val="000000"/>
          <w:szCs w:val="21"/>
        </w:rPr>
        <w:t xml:space="preserve">7 </w:t>
      </w:r>
      <w:r>
        <w:rPr>
          <w:color w:val="000000"/>
          <w:szCs w:val="21"/>
        </w:rPr>
        <w:t xml:space="preserve"> AAS</w:t>
      </w:r>
      <w:r>
        <w:rPr>
          <w:color w:val="000000"/>
          <w:szCs w:val="21"/>
        </w:rPr>
        <w:t>与</w:t>
      </w:r>
      <w:r>
        <w:rPr>
          <w:color w:val="000000"/>
          <w:szCs w:val="21"/>
        </w:rPr>
        <w:t>ICP-AES</w:t>
      </w:r>
      <w:r>
        <w:rPr>
          <w:color w:val="000000"/>
          <w:szCs w:val="21"/>
        </w:rPr>
        <w:t>对照表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2125"/>
        <w:gridCol w:w="2757"/>
        <w:gridCol w:w="2027"/>
      </w:tblGrid>
      <w:tr w:rsidR="002C7C16">
        <w:tc>
          <w:tcPr>
            <w:tcW w:w="1613" w:type="dxa"/>
            <w:vAlign w:val="center"/>
          </w:tcPr>
          <w:p w:rsidR="002C7C16" w:rsidRDefault="004517D3">
            <w:pPr>
              <w:spacing w:line="360" w:lineRule="auto"/>
              <w:jc w:val="center"/>
              <w:rPr>
                <w:color w:val="000000"/>
                <w:szCs w:val="21"/>
              </w:rPr>
            </w:pPr>
            <w:r>
              <w:rPr>
                <w:color w:val="000000"/>
                <w:szCs w:val="21"/>
              </w:rPr>
              <w:t>样品编号</w:t>
            </w:r>
          </w:p>
        </w:tc>
        <w:tc>
          <w:tcPr>
            <w:tcW w:w="2125" w:type="dxa"/>
            <w:vAlign w:val="center"/>
          </w:tcPr>
          <w:p w:rsidR="002C7C16" w:rsidRDefault="004517D3">
            <w:pPr>
              <w:spacing w:line="360" w:lineRule="auto"/>
              <w:jc w:val="center"/>
              <w:rPr>
                <w:color w:val="000000"/>
                <w:szCs w:val="21"/>
              </w:rPr>
            </w:pPr>
            <w:r>
              <w:rPr>
                <w:color w:val="000000"/>
                <w:szCs w:val="21"/>
              </w:rPr>
              <w:t>AAS</w:t>
            </w:r>
            <w:r>
              <w:rPr>
                <w:color w:val="000000"/>
                <w:szCs w:val="21"/>
              </w:rPr>
              <w:t>测定结果，</w:t>
            </w:r>
            <w:r>
              <w:rPr>
                <w:color w:val="000000"/>
                <w:szCs w:val="21"/>
              </w:rPr>
              <w:t>%</w:t>
            </w:r>
          </w:p>
        </w:tc>
        <w:tc>
          <w:tcPr>
            <w:tcW w:w="2757" w:type="dxa"/>
            <w:vAlign w:val="center"/>
          </w:tcPr>
          <w:p w:rsidR="002C7C16" w:rsidRDefault="004517D3">
            <w:pPr>
              <w:spacing w:line="360" w:lineRule="auto"/>
              <w:jc w:val="center"/>
              <w:rPr>
                <w:color w:val="000000"/>
                <w:szCs w:val="21"/>
              </w:rPr>
            </w:pPr>
            <w:r>
              <w:rPr>
                <w:color w:val="000000"/>
                <w:szCs w:val="21"/>
              </w:rPr>
              <w:t>ICP-AES</w:t>
            </w:r>
            <w:r>
              <w:rPr>
                <w:color w:val="000000"/>
                <w:szCs w:val="21"/>
              </w:rPr>
              <w:t>测定结果，</w:t>
            </w:r>
            <w:r>
              <w:rPr>
                <w:color w:val="000000"/>
                <w:szCs w:val="21"/>
              </w:rPr>
              <w:t>%</w:t>
            </w:r>
          </w:p>
        </w:tc>
        <w:tc>
          <w:tcPr>
            <w:tcW w:w="2027" w:type="dxa"/>
            <w:vAlign w:val="center"/>
          </w:tcPr>
          <w:p w:rsidR="002C7C16" w:rsidRDefault="004517D3">
            <w:pPr>
              <w:spacing w:line="360" w:lineRule="auto"/>
              <w:jc w:val="center"/>
              <w:rPr>
                <w:color w:val="000000"/>
                <w:szCs w:val="21"/>
              </w:rPr>
            </w:pPr>
            <w:r>
              <w:rPr>
                <w:color w:val="000000"/>
                <w:szCs w:val="21"/>
              </w:rPr>
              <w:t>差值，</w:t>
            </w:r>
            <w:r>
              <w:rPr>
                <w:color w:val="000000"/>
                <w:szCs w:val="21"/>
              </w:rPr>
              <w:t>%</w:t>
            </w:r>
          </w:p>
        </w:tc>
      </w:tr>
      <w:tr w:rsidR="002C7C16">
        <w:tc>
          <w:tcPr>
            <w:tcW w:w="1613" w:type="dxa"/>
            <w:vAlign w:val="center"/>
          </w:tcPr>
          <w:p w:rsidR="002C7C16" w:rsidRDefault="004517D3">
            <w:pPr>
              <w:adjustRightInd w:val="0"/>
              <w:snapToGrid w:val="0"/>
              <w:spacing w:before="50" w:after="50"/>
              <w:jc w:val="center"/>
              <w:rPr>
                <w:spacing w:val="6"/>
              </w:rPr>
            </w:pPr>
            <w:r>
              <w:rPr>
                <w:spacing w:val="6"/>
              </w:rPr>
              <w:t>1</w:t>
            </w:r>
          </w:p>
        </w:tc>
        <w:tc>
          <w:tcPr>
            <w:tcW w:w="2125" w:type="dxa"/>
            <w:vAlign w:val="center"/>
          </w:tcPr>
          <w:p w:rsidR="002C7C16" w:rsidRDefault="004517D3">
            <w:pPr>
              <w:spacing w:line="360" w:lineRule="auto"/>
              <w:jc w:val="center"/>
              <w:rPr>
                <w:color w:val="000000"/>
                <w:szCs w:val="21"/>
              </w:rPr>
            </w:pPr>
            <w:r>
              <w:rPr>
                <w:color w:val="000000"/>
                <w:szCs w:val="21"/>
              </w:rPr>
              <w:t>0.00</w:t>
            </w:r>
            <w:r>
              <w:rPr>
                <w:rFonts w:hint="eastAsia"/>
                <w:color w:val="000000"/>
                <w:szCs w:val="21"/>
              </w:rPr>
              <w:t>097</w:t>
            </w:r>
          </w:p>
        </w:tc>
        <w:tc>
          <w:tcPr>
            <w:tcW w:w="2757" w:type="dxa"/>
            <w:vAlign w:val="center"/>
          </w:tcPr>
          <w:p w:rsidR="002C7C16" w:rsidRDefault="004517D3">
            <w:pPr>
              <w:spacing w:line="360" w:lineRule="auto"/>
              <w:jc w:val="center"/>
              <w:rPr>
                <w:color w:val="000000"/>
                <w:szCs w:val="21"/>
              </w:rPr>
            </w:pPr>
            <w:r>
              <w:rPr>
                <w:color w:val="000000"/>
                <w:szCs w:val="21"/>
              </w:rPr>
              <w:t>0.0009</w:t>
            </w:r>
            <w:r>
              <w:rPr>
                <w:rFonts w:hint="eastAsia"/>
                <w:color w:val="000000"/>
                <w:szCs w:val="21"/>
              </w:rPr>
              <w:t>4</w:t>
            </w:r>
          </w:p>
        </w:tc>
        <w:tc>
          <w:tcPr>
            <w:tcW w:w="2027" w:type="dxa"/>
            <w:vAlign w:val="center"/>
          </w:tcPr>
          <w:p w:rsidR="002C7C16" w:rsidRDefault="004517D3">
            <w:pPr>
              <w:spacing w:line="360" w:lineRule="auto"/>
              <w:jc w:val="center"/>
              <w:rPr>
                <w:color w:val="000000"/>
                <w:szCs w:val="21"/>
              </w:rPr>
            </w:pPr>
            <w:r>
              <w:rPr>
                <w:rFonts w:hint="eastAsia"/>
                <w:color w:val="000000"/>
                <w:szCs w:val="21"/>
              </w:rPr>
              <w:t>+</w:t>
            </w:r>
            <w:r>
              <w:rPr>
                <w:color w:val="000000"/>
                <w:szCs w:val="21"/>
              </w:rPr>
              <w:t>0.0000</w:t>
            </w:r>
            <w:r>
              <w:rPr>
                <w:rFonts w:hint="eastAsia"/>
                <w:color w:val="000000"/>
                <w:szCs w:val="21"/>
              </w:rPr>
              <w:t>3</w:t>
            </w:r>
          </w:p>
        </w:tc>
      </w:tr>
      <w:tr w:rsidR="002C7C16">
        <w:tc>
          <w:tcPr>
            <w:tcW w:w="1613" w:type="dxa"/>
            <w:vAlign w:val="center"/>
          </w:tcPr>
          <w:p w:rsidR="002C7C16" w:rsidRDefault="004517D3">
            <w:pPr>
              <w:adjustRightInd w:val="0"/>
              <w:snapToGrid w:val="0"/>
              <w:spacing w:before="50" w:after="50"/>
              <w:jc w:val="center"/>
              <w:rPr>
                <w:spacing w:val="6"/>
              </w:rPr>
            </w:pPr>
            <w:r>
              <w:rPr>
                <w:spacing w:val="6"/>
              </w:rPr>
              <w:t>2</w:t>
            </w:r>
          </w:p>
        </w:tc>
        <w:tc>
          <w:tcPr>
            <w:tcW w:w="2125" w:type="dxa"/>
            <w:vAlign w:val="center"/>
          </w:tcPr>
          <w:p w:rsidR="002C7C16" w:rsidRDefault="004517D3">
            <w:pPr>
              <w:spacing w:line="360" w:lineRule="auto"/>
              <w:jc w:val="center"/>
              <w:rPr>
                <w:color w:val="000000"/>
                <w:szCs w:val="21"/>
              </w:rPr>
            </w:pPr>
            <w:r>
              <w:rPr>
                <w:color w:val="000000"/>
                <w:szCs w:val="21"/>
              </w:rPr>
              <w:t>0.0224</w:t>
            </w:r>
          </w:p>
        </w:tc>
        <w:tc>
          <w:tcPr>
            <w:tcW w:w="2757" w:type="dxa"/>
            <w:vAlign w:val="center"/>
          </w:tcPr>
          <w:p w:rsidR="002C7C16" w:rsidRDefault="004517D3">
            <w:pPr>
              <w:spacing w:line="360" w:lineRule="auto"/>
              <w:jc w:val="center"/>
              <w:rPr>
                <w:color w:val="000000"/>
                <w:szCs w:val="21"/>
              </w:rPr>
            </w:pPr>
            <w:r>
              <w:rPr>
                <w:color w:val="000000"/>
                <w:szCs w:val="21"/>
              </w:rPr>
              <w:t>0.0228</w:t>
            </w:r>
          </w:p>
        </w:tc>
        <w:tc>
          <w:tcPr>
            <w:tcW w:w="2027" w:type="dxa"/>
            <w:vAlign w:val="center"/>
          </w:tcPr>
          <w:p w:rsidR="002C7C16" w:rsidRDefault="004517D3">
            <w:pPr>
              <w:spacing w:line="360" w:lineRule="auto"/>
              <w:jc w:val="center"/>
              <w:rPr>
                <w:color w:val="000000"/>
                <w:szCs w:val="21"/>
              </w:rPr>
            </w:pPr>
            <w:r>
              <w:rPr>
                <w:color w:val="000000"/>
                <w:szCs w:val="21"/>
              </w:rPr>
              <w:t>-0.0004</w:t>
            </w:r>
          </w:p>
        </w:tc>
      </w:tr>
      <w:tr w:rsidR="002C7C16">
        <w:tc>
          <w:tcPr>
            <w:tcW w:w="1613" w:type="dxa"/>
            <w:vAlign w:val="center"/>
          </w:tcPr>
          <w:p w:rsidR="002C7C16" w:rsidRDefault="004517D3">
            <w:pPr>
              <w:adjustRightInd w:val="0"/>
              <w:snapToGrid w:val="0"/>
              <w:spacing w:before="50" w:after="50"/>
              <w:jc w:val="center"/>
              <w:rPr>
                <w:spacing w:val="6"/>
              </w:rPr>
            </w:pPr>
            <w:r>
              <w:rPr>
                <w:spacing w:val="6"/>
              </w:rPr>
              <w:t>3</w:t>
            </w:r>
          </w:p>
        </w:tc>
        <w:tc>
          <w:tcPr>
            <w:tcW w:w="2125" w:type="dxa"/>
            <w:vAlign w:val="center"/>
          </w:tcPr>
          <w:p w:rsidR="002C7C16" w:rsidRDefault="004517D3">
            <w:pPr>
              <w:spacing w:line="360" w:lineRule="auto"/>
              <w:jc w:val="center"/>
              <w:rPr>
                <w:color w:val="000000"/>
                <w:szCs w:val="21"/>
              </w:rPr>
            </w:pPr>
            <w:r>
              <w:rPr>
                <w:color w:val="000000"/>
                <w:szCs w:val="21"/>
              </w:rPr>
              <w:t>0.122</w:t>
            </w:r>
          </w:p>
        </w:tc>
        <w:tc>
          <w:tcPr>
            <w:tcW w:w="2757" w:type="dxa"/>
            <w:vAlign w:val="center"/>
          </w:tcPr>
          <w:p w:rsidR="002C7C16" w:rsidRDefault="004517D3">
            <w:pPr>
              <w:spacing w:line="360" w:lineRule="auto"/>
              <w:jc w:val="center"/>
              <w:rPr>
                <w:color w:val="000000"/>
                <w:szCs w:val="21"/>
              </w:rPr>
            </w:pPr>
            <w:r>
              <w:rPr>
                <w:color w:val="000000"/>
                <w:szCs w:val="21"/>
              </w:rPr>
              <w:t>0.128</w:t>
            </w:r>
          </w:p>
        </w:tc>
        <w:tc>
          <w:tcPr>
            <w:tcW w:w="2027" w:type="dxa"/>
            <w:vAlign w:val="center"/>
          </w:tcPr>
          <w:p w:rsidR="002C7C16" w:rsidRDefault="004517D3">
            <w:pPr>
              <w:spacing w:line="360" w:lineRule="auto"/>
              <w:jc w:val="center"/>
              <w:rPr>
                <w:color w:val="000000"/>
                <w:szCs w:val="21"/>
              </w:rPr>
            </w:pPr>
            <w:r>
              <w:rPr>
                <w:color w:val="000000"/>
                <w:szCs w:val="21"/>
              </w:rPr>
              <w:t>-0.006</w:t>
            </w:r>
          </w:p>
        </w:tc>
      </w:tr>
      <w:tr w:rsidR="002C7C16">
        <w:tc>
          <w:tcPr>
            <w:tcW w:w="1613" w:type="dxa"/>
            <w:vAlign w:val="center"/>
          </w:tcPr>
          <w:p w:rsidR="002C7C16" w:rsidRDefault="004517D3">
            <w:pPr>
              <w:adjustRightInd w:val="0"/>
              <w:snapToGrid w:val="0"/>
              <w:spacing w:before="50" w:after="50"/>
              <w:jc w:val="center"/>
              <w:rPr>
                <w:spacing w:val="6"/>
              </w:rPr>
            </w:pPr>
            <w:r>
              <w:rPr>
                <w:spacing w:val="6"/>
              </w:rPr>
              <w:t>4</w:t>
            </w:r>
          </w:p>
        </w:tc>
        <w:tc>
          <w:tcPr>
            <w:tcW w:w="2125" w:type="dxa"/>
            <w:vAlign w:val="center"/>
          </w:tcPr>
          <w:p w:rsidR="002C7C16" w:rsidRDefault="004517D3">
            <w:pPr>
              <w:spacing w:line="360" w:lineRule="auto"/>
              <w:jc w:val="center"/>
              <w:rPr>
                <w:color w:val="000000"/>
                <w:szCs w:val="21"/>
              </w:rPr>
            </w:pPr>
            <w:r>
              <w:rPr>
                <w:color w:val="000000"/>
                <w:szCs w:val="21"/>
              </w:rPr>
              <w:t>0.584</w:t>
            </w:r>
          </w:p>
        </w:tc>
        <w:tc>
          <w:tcPr>
            <w:tcW w:w="2757" w:type="dxa"/>
            <w:vAlign w:val="center"/>
          </w:tcPr>
          <w:p w:rsidR="002C7C16" w:rsidRDefault="004517D3">
            <w:pPr>
              <w:spacing w:line="360" w:lineRule="auto"/>
              <w:jc w:val="center"/>
              <w:rPr>
                <w:color w:val="000000"/>
                <w:szCs w:val="21"/>
              </w:rPr>
            </w:pPr>
            <w:r>
              <w:rPr>
                <w:color w:val="000000"/>
                <w:szCs w:val="21"/>
              </w:rPr>
              <w:t>0.581</w:t>
            </w:r>
          </w:p>
        </w:tc>
        <w:tc>
          <w:tcPr>
            <w:tcW w:w="2027" w:type="dxa"/>
            <w:vAlign w:val="center"/>
          </w:tcPr>
          <w:p w:rsidR="002C7C16" w:rsidRDefault="004517D3">
            <w:pPr>
              <w:spacing w:line="360" w:lineRule="auto"/>
              <w:jc w:val="center"/>
              <w:rPr>
                <w:color w:val="000000"/>
                <w:szCs w:val="21"/>
              </w:rPr>
            </w:pPr>
            <w:r>
              <w:rPr>
                <w:color w:val="000000"/>
                <w:szCs w:val="21"/>
              </w:rPr>
              <w:t>+0.003</w:t>
            </w:r>
          </w:p>
        </w:tc>
      </w:tr>
      <w:tr w:rsidR="002C7C16">
        <w:tc>
          <w:tcPr>
            <w:tcW w:w="1613" w:type="dxa"/>
            <w:vAlign w:val="center"/>
          </w:tcPr>
          <w:p w:rsidR="002C7C16" w:rsidRDefault="004517D3">
            <w:pPr>
              <w:adjustRightInd w:val="0"/>
              <w:snapToGrid w:val="0"/>
              <w:spacing w:before="50" w:after="50"/>
              <w:jc w:val="center"/>
              <w:rPr>
                <w:spacing w:val="6"/>
              </w:rPr>
            </w:pPr>
            <w:r>
              <w:rPr>
                <w:spacing w:val="6"/>
              </w:rPr>
              <w:t>5</w:t>
            </w:r>
          </w:p>
        </w:tc>
        <w:tc>
          <w:tcPr>
            <w:tcW w:w="2125" w:type="dxa"/>
            <w:vAlign w:val="center"/>
          </w:tcPr>
          <w:p w:rsidR="002C7C16" w:rsidRDefault="004517D3">
            <w:pPr>
              <w:spacing w:line="360" w:lineRule="auto"/>
              <w:jc w:val="center"/>
              <w:rPr>
                <w:color w:val="000000"/>
                <w:szCs w:val="21"/>
              </w:rPr>
            </w:pPr>
            <w:r>
              <w:rPr>
                <w:color w:val="000000"/>
                <w:szCs w:val="21"/>
              </w:rPr>
              <w:t>0.99</w:t>
            </w:r>
            <w:r>
              <w:rPr>
                <w:rFonts w:hint="eastAsia"/>
                <w:color w:val="000000"/>
                <w:szCs w:val="21"/>
              </w:rPr>
              <w:t>5</w:t>
            </w:r>
          </w:p>
        </w:tc>
        <w:tc>
          <w:tcPr>
            <w:tcW w:w="2757" w:type="dxa"/>
            <w:vAlign w:val="center"/>
          </w:tcPr>
          <w:p w:rsidR="002C7C16" w:rsidRDefault="004517D3">
            <w:pPr>
              <w:spacing w:line="360" w:lineRule="auto"/>
              <w:jc w:val="center"/>
              <w:rPr>
                <w:color w:val="000000"/>
                <w:szCs w:val="21"/>
              </w:rPr>
            </w:pPr>
            <w:r>
              <w:rPr>
                <w:color w:val="000000"/>
                <w:szCs w:val="21"/>
              </w:rPr>
              <w:t>0.990</w:t>
            </w:r>
          </w:p>
        </w:tc>
        <w:tc>
          <w:tcPr>
            <w:tcW w:w="2027" w:type="dxa"/>
            <w:vAlign w:val="center"/>
          </w:tcPr>
          <w:p w:rsidR="002C7C16" w:rsidRDefault="004517D3">
            <w:pPr>
              <w:spacing w:line="360" w:lineRule="auto"/>
              <w:jc w:val="center"/>
              <w:rPr>
                <w:color w:val="000000"/>
                <w:szCs w:val="21"/>
              </w:rPr>
            </w:pPr>
            <w:r>
              <w:rPr>
                <w:color w:val="000000"/>
                <w:szCs w:val="21"/>
              </w:rPr>
              <w:t>+0.00</w:t>
            </w:r>
            <w:r>
              <w:rPr>
                <w:rFonts w:hint="eastAsia"/>
                <w:color w:val="000000"/>
                <w:szCs w:val="21"/>
              </w:rPr>
              <w:t>5</w:t>
            </w:r>
          </w:p>
        </w:tc>
      </w:tr>
      <w:tr w:rsidR="002C7C16">
        <w:tc>
          <w:tcPr>
            <w:tcW w:w="1613" w:type="dxa"/>
            <w:vAlign w:val="center"/>
          </w:tcPr>
          <w:p w:rsidR="002C7C16" w:rsidRDefault="004517D3">
            <w:pPr>
              <w:adjustRightInd w:val="0"/>
              <w:snapToGrid w:val="0"/>
              <w:spacing w:before="50" w:after="50"/>
              <w:jc w:val="center"/>
              <w:rPr>
                <w:spacing w:val="6"/>
              </w:rPr>
            </w:pPr>
            <w:r>
              <w:rPr>
                <w:spacing w:val="6"/>
              </w:rPr>
              <w:t>6</w:t>
            </w:r>
          </w:p>
        </w:tc>
        <w:tc>
          <w:tcPr>
            <w:tcW w:w="2125" w:type="dxa"/>
            <w:vAlign w:val="center"/>
          </w:tcPr>
          <w:p w:rsidR="002C7C16" w:rsidRDefault="004517D3">
            <w:pPr>
              <w:spacing w:line="360" w:lineRule="auto"/>
              <w:jc w:val="center"/>
              <w:rPr>
                <w:color w:val="000000"/>
                <w:szCs w:val="21"/>
              </w:rPr>
            </w:pPr>
            <w:r>
              <w:rPr>
                <w:color w:val="000000"/>
                <w:szCs w:val="21"/>
              </w:rPr>
              <w:t>1.94</w:t>
            </w:r>
            <w:r>
              <w:rPr>
                <w:rFonts w:hint="eastAsia"/>
                <w:color w:val="000000"/>
                <w:szCs w:val="21"/>
              </w:rPr>
              <w:t>4</w:t>
            </w:r>
          </w:p>
        </w:tc>
        <w:tc>
          <w:tcPr>
            <w:tcW w:w="2757" w:type="dxa"/>
            <w:vAlign w:val="center"/>
          </w:tcPr>
          <w:p w:rsidR="002C7C16" w:rsidRDefault="004517D3">
            <w:pPr>
              <w:spacing w:line="360" w:lineRule="auto"/>
              <w:jc w:val="center"/>
              <w:rPr>
                <w:color w:val="000000"/>
                <w:szCs w:val="21"/>
              </w:rPr>
            </w:pPr>
            <w:r>
              <w:rPr>
                <w:color w:val="000000"/>
                <w:szCs w:val="21"/>
              </w:rPr>
              <w:t>1.950</w:t>
            </w:r>
          </w:p>
        </w:tc>
        <w:tc>
          <w:tcPr>
            <w:tcW w:w="2027" w:type="dxa"/>
            <w:vAlign w:val="center"/>
          </w:tcPr>
          <w:p w:rsidR="002C7C16" w:rsidRDefault="004517D3">
            <w:pPr>
              <w:spacing w:line="360" w:lineRule="auto"/>
              <w:jc w:val="center"/>
              <w:rPr>
                <w:color w:val="000000"/>
                <w:szCs w:val="21"/>
              </w:rPr>
            </w:pPr>
            <w:r>
              <w:rPr>
                <w:color w:val="000000"/>
                <w:szCs w:val="21"/>
              </w:rPr>
              <w:t>-0.00</w:t>
            </w:r>
            <w:r>
              <w:rPr>
                <w:rFonts w:hint="eastAsia"/>
                <w:color w:val="000000"/>
                <w:szCs w:val="21"/>
              </w:rPr>
              <w:t>6</w:t>
            </w:r>
          </w:p>
        </w:tc>
      </w:tr>
    </w:tbl>
    <w:p w:rsidR="002C7C16" w:rsidRDefault="004517D3">
      <w:pPr>
        <w:spacing w:line="360" w:lineRule="auto"/>
        <w:rPr>
          <w:rFonts w:eastAsia="黑体"/>
          <w:color w:val="000000"/>
          <w:sz w:val="30"/>
          <w:szCs w:val="30"/>
        </w:rPr>
      </w:pPr>
      <w:r>
        <w:rPr>
          <w:rFonts w:eastAsia="黑体"/>
          <w:color w:val="000000"/>
          <w:sz w:val="30"/>
          <w:szCs w:val="30"/>
        </w:rPr>
        <w:t>3</w:t>
      </w:r>
      <w:r>
        <w:rPr>
          <w:rFonts w:eastAsia="黑体"/>
          <w:color w:val="000000"/>
          <w:sz w:val="30"/>
          <w:szCs w:val="30"/>
        </w:rPr>
        <w:t>结论</w:t>
      </w:r>
    </w:p>
    <w:p w:rsidR="002C7C16" w:rsidRDefault="004517D3">
      <w:pPr>
        <w:adjustRightInd w:val="0"/>
        <w:snapToGrid w:val="0"/>
        <w:rPr>
          <w:spacing w:val="6"/>
        </w:rPr>
      </w:pPr>
      <w:r>
        <w:rPr>
          <w:spacing w:val="6"/>
        </w:rPr>
        <w:t xml:space="preserve">    </w:t>
      </w:r>
      <w:r>
        <w:rPr>
          <w:spacing w:val="6"/>
        </w:rPr>
        <w:t>试验结果表明：本方法测定粗锌中的镉，共存元素均不干扰测定。方法简便、快捷，加标回收率在</w:t>
      </w:r>
      <w:r>
        <w:rPr>
          <w:spacing w:val="6"/>
        </w:rPr>
        <w:t>98%~102%</w:t>
      </w:r>
      <w:r>
        <w:rPr>
          <w:spacing w:val="6"/>
        </w:rPr>
        <w:t>之间，适用于</w:t>
      </w:r>
      <w:r>
        <w:rPr>
          <w:rFonts w:hint="eastAsia"/>
          <w:spacing w:val="6"/>
        </w:rPr>
        <w:t>粗锌</w:t>
      </w:r>
      <w:r>
        <w:rPr>
          <w:spacing w:val="6"/>
        </w:rPr>
        <w:t>中</w:t>
      </w:r>
      <w:r>
        <w:rPr>
          <w:spacing w:val="6"/>
        </w:rPr>
        <w:t>0.0010%~2.00%</w:t>
      </w:r>
      <w:r>
        <w:rPr>
          <w:spacing w:val="6"/>
        </w:rPr>
        <w:t>镉含量的测定，可作为行业标准进行推广。</w:t>
      </w:r>
      <w:bookmarkEnd w:id="11"/>
    </w:p>
    <w:p w:rsidR="002C7C16" w:rsidRDefault="002C7C16"/>
    <w:p w:rsidR="002C7C16" w:rsidRDefault="004517D3">
      <w:pPr>
        <w:pageBreakBefore/>
        <w:rPr>
          <w:szCs w:val="21"/>
        </w:rPr>
      </w:pPr>
      <w:r>
        <w:rPr>
          <w:rFonts w:hint="eastAsia"/>
          <w:szCs w:val="21"/>
        </w:rPr>
        <w:lastRenderedPageBreak/>
        <w:t>附件</w:t>
      </w:r>
      <w:r>
        <w:rPr>
          <w:rFonts w:hint="eastAsia"/>
          <w:szCs w:val="21"/>
        </w:rPr>
        <w:t>2</w:t>
      </w:r>
      <w:r>
        <w:rPr>
          <w:rFonts w:hint="eastAsia"/>
          <w:szCs w:val="21"/>
        </w:rPr>
        <w:t>：</w:t>
      </w:r>
    </w:p>
    <w:p w:rsidR="002C7C16" w:rsidRDefault="004517D3">
      <w:pPr>
        <w:jc w:val="center"/>
        <w:rPr>
          <w:rFonts w:eastAsia="黑体"/>
          <w:sz w:val="28"/>
          <w:szCs w:val="28"/>
        </w:rPr>
      </w:pPr>
      <w:r>
        <w:rPr>
          <w:rFonts w:eastAsia="黑体" w:hint="eastAsia"/>
          <w:sz w:val="28"/>
          <w:szCs w:val="28"/>
        </w:rPr>
        <w:t>粗锌</w:t>
      </w:r>
      <w:r>
        <w:rPr>
          <w:rFonts w:eastAsia="黑体"/>
          <w:sz w:val="28"/>
          <w:szCs w:val="28"/>
        </w:rPr>
        <w:t>化学分析方法</w:t>
      </w:r>
    </w:p>
    <w:p w:rsidR="002C7C16" w:rsidRDefault="004517D3">
      <w:pPr>
        <w:jc w:val="center"/>
        <w:rPr>
          <w:rFonts w:eastAsia="黑体"/>
          <w:sz w:val="28"/>
          <w:szCs w:val="28"/>
        </w:rPr>
      </w:pPr>
      <w:r>
        <w:rPr>
          <w:rFonts w:eastAsia="黑体"/>
          <w:sz w:val="28"/>
          <w:szCs w:val="28"/>
        </w:rPr>
        <w:t>第</w:t>
      </w:r>
      <w:r>
        <w:rPr>
          <w:rFonts w:eastAsia="黑体" w:hint="eastAsia"/>
          <w:sz w:val="28"/>
          <w:szCs w:val="28"/>
        </w:rPr>
        <w:t>4</w:t>
      </w:r>
      <w:r>
        <w:rPr>
          <w:rFonts w:eastAsia="黑体"/>
          <w:sz w:val="28"/>
          <w:szCs w:val="28"/>
        </w:rPr>
        <w:t>部分：</w:t>
      </w:r>
      <w:r>
        <w:rPr>
          <w:rFonts w:eastAsia="黑体" w:hint="eastAsia"/>
          <w:sz w:val="28"/>
          <w:szCs w:val="28"/>
        </w:rPr>
        <w:t>镉</w:t>
      </w:r>
      <w:r>
        <w:rPr>
          <w:rFonts w:eastAsia="黑体"/>
          <w:sz w:val="28"/>
          <w:szCs w:val="28"/>
        </w:rPr>
        <w:t>量的测定</w:t>
      </w:r>
      <w:r>
        <w:rPr>
          <w:rFonts w:eastAsia="黑体"/>
          <w:sz w:val="28"/>
          <w:szCs w:val="28"/>
        </w:rPr>
        <w:t xml:space="preserve"> </w:t>
      </w:r>
      <w:r>
        <w:rPr>
          <w:rFonts w:eastAsia="黑体" w:hint="eastAsia"/>
          <w:sz w:val="28"/>
          <w:szCs w:val="28"/>
        </w:rPr>
        <w:t>火焰原子吸收光谱法</w:t>
      </w:r>
    </w:p>
    <w:p w:rsidR="002C7C16" w:rsidRDefault="004517D3">
      <w:pPr>
        <w:jc w:val="center"/>
        <w:rPr>
          <w:rFonts w:eastAsia="黑体"/>
          <w:sz w:val="28"/>
          <w:szCs w:val="28"/>
        </w:rPr>
      </w:pPr>
      <w:r>
        <w:rPr>
          <w:rFonts w:eastAsia="黑体"/>
          <w:sz w:val="28"/>
          <w:szCs w:val="28"/>
        </w:rPr>
        <w:t>精密度试验数据处理</w:t>
      </w:r>
    </w:p>
    <w:p w:rsidR="002C7C16" w:rsidRDefault="004517D3">
      <w:pPr>
        <w:spacing w:line="360" w:lineRule="auto"/>
        <w:rPr>
          <w:rFonts w:ascii="黑体" w:eastAsia="黑体" w:hAnsi="黑体"/>
          <w:szCs w:val="21"/>
        </w:rPr>
      </w:pPr>
      <w:r>
        <w:rPr>
          <w:rFonts w:ascii="黑体" w:eastAsia="黑体" w:hAnsi="黑体"/>
          <w:szCs w:val="21"/>
        </w:rPr>
        <w:t>1  背景</w:t>
      </w:r>
    </w:p>
    <w:p w:rsidR="002C7C16" w:rsidRDefault="004517D3">
      <w:pPr>
        <w:ind w:firstLineChars="200" w:firstLine="420"/>
        <w:rPr>
          <w:szCs w:val="21"/>
        </w:rPr>
      </w:pPr>
      <w:r>
        <w:rPr>
          <w:szCs w:val="21"/>
        </w:rPr>
        <w:t>为了确定《</w:t>
      </w:r>
      <w:r>
        <w:rPr>
          <w:rFonts w:hint="eastAsia"/>
          <w:szCs w:val="21"/>
        </w:rPr>
        <w:t>粗锌</w:t>
      </w:r>
      <w:r>
        <w:rPr>
          <w:szCs w:val="21"/>
        </w:rPr>
        <w:t>化学分析方法</w:t>
      </w:r>
      <w:r>
        <w:rPr>
          <w:szCs w:val="21"/>
        </w:rPr>
        <w:t xml:space="preserve"> </w:t>
      </w:r>
      <w:r>
        <w:rPr>
          <w:szCs w:val="21"/>
        </w:rPr>
        <w:t>第</w:t>
      </w:r>
      <w:r>
        <w:rPr>
          <w:rFonts w:hint="eastAsia"/>
          <w:szCs w:val="21"/>
        </w:rPr>
        <w:t>4</w:t>
      </w:r>
      <w:r>
        <w:rPr>
          <w:szCs w:val="21"/>
        </w:rPr>
        <w:t>部分</w:t>
      </w:r>
      <w:r>
        <w:rPr>
          <w:szCs w:val="21"/>
        </w:rPr>
        <w:t xml:space="preserve"> </w:t>
      </w:r>
      <w:r>
        <w:rPr>
          <w:rFonts w:hint="eastAsia"/>
          <w:szCs w:val="21"/>
        </w:rPr>
        <w:t>镉</w:t>
      </w:r>
      <w:r>
        <w:rPr>
          <w:szCs w:val="21"/>
        </w:rPr>
        <w:t>量的测定</w:t>
      </w:r>
      <w:r>
        <w:rPr>
          <w:szCs w:val="21"/>
        </w:rPr>
        <w:t xml:space="preserve"> </w:t>
      </w:r>
      <w:r>
        <w:rPr>
          <w:rFonts w:hint="eastAsia"/>
          <w:szCs w:val="21"/>
        </w:rPr>
        <w:t>火焰原子吸收光谱法</w:t>
      </w:r>
      <w:r>
        <w:rPr>
          <w:szCs w:val="21"/>
        </w:rPr>
        <w:t>》中</w:t>
      </w:r>
      <w:r>
        <w:rPr>
          <w:rFonts w:hint="eastAsia"/>
          <w:szCs w:val="21"/>
        </w:rPr>
        <w:t>镉</w:t>
      </w:r>
      <w:r>
        <w:rPr>
          <w:szCs w:val="21"/>
        </w:rPr>
        <w:t>量测定方法的重复性与再现性，</w:t>
      </w:r>
      <w:r>
        <w:rPr>
          <w:rFonts w:hint="eastAsia"/>
          <w:szCs w:val="21"/>
        </w:rPr>
        <w:t>9</w:t>
      </w:r>
      <w:r>
        <w:rPr>
          <w:szCs w:val="21"/>
        </w:rPr>
        <w:t>个实验室对</w:t>
      </w:r>
      <w:r>
        <w:rPr>
          <w:rFonts w:hint="eastAsia"/>
          <w:szCs w:val="21"/>
        </w:rPr>
        <w:t>6</w:t>
      </w:r>
      <w:r>
        <w:rPr>
          <w:szCs w:val="21"/>
        </w:rPr>
        <w:t>个水平的</w:t>
      </w:r>
      <w:r>
        <w:rPr>
          <w:rFonts w:hint="eastAsia"/>
          <w:szCs w:val="21"/>
        </w:rPr>
        <w:t>再生锌原料</w:t>
      </w:r>
      <w:r>
        <w:rPr>
          <w:szCs w:val="21"/>
        </w:rPr>
        <w:t>样品进行了协同试验。根据国家标准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w:t>
      </w:r>
    </w:p>
    <w:p w:rsidR="002C7C16" w:rsidRDefault="004517D3">
      <w:pPr>
        <w:spacing w:line="360" w:lineRule="auto"/>
        <w:rPr>
          <w:rFonts w:ascii="黑体" w:eastAsia="黑体" w:hAnsi="黑体"/>
          <w:szCs w:val="21"/>
        </w:rPr>
      </w:pPr>
      <w:r>
        <w:rPr>
          <w:rFonts w:ascii="黑体" w:eastAsia="黑体" w:hAnsi="黑体"/>
          <w:szCs w:val="21"/>
        </w:rPr>
        <w:t>2  各实验室实验数据</w:t>
      </w:r>
    </w:p>
    <w:p w:rsidR="002C7C16" w:rsidRDefault="004517D3">
      <w:pPr>
        <w:spacing w:line="360" w:lineRule="auto"/>
        <w:jc w:val="center"/>
        <w:rPr>
          <w:rFonts w:ascii="黑体" w:eastAsia="黑体" w:hAnsi="黑体"/>
          <w:b/>
          <w:szCs w:val="21"/>
        </w:rPr>
      </w:pPr>
      <w:r>
        <w:rPr>
          <w:rFonts w:ascii="黑体" w:eastAsia="黑体" w:hAnsi="黑体"/>
          <w:szCs w:val="21"/>
        </w:rPr>
        <w:t>表1  各实验室提供的实验数据（%）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29"/>
        <w:gridCol w:w="1402"/>
        <w:gridCol w:w="1077"/>
        <w:gridCol w:w="1079"/>
        <w:gridCol w:w="1078"/>
        <w:gridCol w:w="1079"/>
        <w:gridCol w:w="1078"/>
      </w:tblGrid>
      <w:tr w:rsidR="002C7C16">
        <w:trPr>
          <w:cantSplit/>
          <w:trHeight w:val="182"/>
          <w:jc w:val="center"/>
        </w:trPr>
        <w:tc>
          <w:tcPr>
            <w:tcW w:w="1729" w:type="dxa"/>
            <w:vAlign w:val="center"/>
          </w:tcPr>
          <w:p w:rsidR="002C7C16" w:rsidRDefault="004517D3">
            <w:pPr>
              <w:widowControl/>
              <w:spacing w:before="100" w:beforeAutospacing="1" w:after="100" w:afterAutospacing="1"/>
              <w:jc w:val="center"/>
              <w:rPr>
                <w:kern w:val="0"/>
                <w:szCs w:val="21"/>
              </w:rPr>
            </w:pPr>
            <w:r>
              <w:rPr>
                <w:kern w:val="0"/>
                <w:szCs w:val="21"/>
              </w:rPr>
              <w:t>实验室</w:t>
            </w:r>
          </w:p>
        </w:tc>
        <w:tc>
          <w:tcPr>
            <w:tcW w:w="1402" w:type="dxa"/>
            <w:vAlign w:val="center"/>
          </w:tcPr>
          <w:p w:rsidR="002C7C16" w:rsidRDefault="004517D3">
            <w:pPr>
              <w:widowControl/>
              <w:spacing w:before="100" w:beforeAutospacing="1" w:after="100" w:afterAutospacing="1"/>
              <w:jc w:val="center"/>
              <w:rPr>
                <w:kern w:val="0"/>
                <w:szCs w:val="21"/>
              </w:rPr>
            </w:pPr>
            <w:r>
              <w:rPr>
                <w:kern w:val="0"/>
                <w:szCs w:val="21"/>
              </w:rPr>
              <w:t>水平</w:t>
            </w:r>
            <w:r>
              <w:rPr>
                <w:kern w:val="0"/>
                <w:szCs w:val="21"/>
              </w:rPr>
              <w:t>1</w:t>
            </w:r>
          </w:p>
        </w:tc>
        <w:tc>
          <w:tcPr>
            <w:tcW w:w="1077" w:type="dxa"/>
            <w:vAlign w:val="center"/>
          </w:tcPr>
          <w:p w:rsidR="002C7C16" w:rsidRDefault="004517D3">
            <w:pPr>
              <w:widowControl/>
              <w:spacing w:before="100" w:beforeAutospacing="1" w:after="100" w:afterAutospacing="1"/>
              <w:jc w:val="center"/>
              <w:rPr>
                <w:kern w:val="0"/>
                <w:szCs w:val="21"/>
              </w:rPr>
            </w:pPr>
            <w:r>
              <w:rPr>
                <w:kern w:val="0"/>
                <w:szCs w:val="21"/>
              </w:rPr>
              <w:t>水平</w:t>
            </w:r>
            <w:r>
              <w:rPr>
                <w:kern w:val="0"/>
                <w:szCs w:val="21"/>
              </w:rPr>
              <w:t>2</w:t>
            </w:r>
          </w:p>
        </w:tc>
        <w:tc>
          <w:tcPr>
            <w:tcW w:w="1079" w:type="dxa"/>
            <w:vAlign w:val="center"/>
          </w:tcPr>
          <w:p w:rsidR="002C7C16" w:rsidRDefault="004517D3">
            <w:pPr>
              <w:widowControl/>
              <w:spacing w:before="100" w:beforeAutospacing="1" w:after="100" w:afterAutospacing="1"/>
              <w:jc w:val="center"/>
              <w:rPr>
                <w:kern w:val="0"/>
                <w:szCs w:val="21"/>
              </w:rPr>
            </w:pPr>
            <w:r>
              <w:rPr>
                <w:kern w:val="0"/>
                <w:szCs w:val="21"/>
              </w:rPr>
              <w:t>水平</w:t>
            </w:r>
            <w:r>
              <w:rPr>
                <w:kern w:val="0"/>
                <w:szCs w:val="21"/>
              </w:rPr>
              <w:t>3</w:t>
            </w:r>
          </w:p>
        </w:tc>
        <w:tc>
          <w:tcPr>
            <w:tcW w:w="1078" w:type="dxa"/>
            <w:vAlign w:val="center"/>
          </w:tcPr>
          <w:p w:rsidR="002C7C16" w:rsidRDefault="004517D3">
            <w:pPr>
              <w:widowControl/>
              <w:spacing w:before="100" w:beforeAutospacing="1" w:after="100" w:afterAutospacing="1"/>
              <w:jc w:val="center"/>
              <w:rPr>
                <w:kern w:val="0"/>
                <w:szCs w:val="21"/>
              </w:rPr>
            </w:pPr>
            <w:r>
              <w:rPr>
                <w:kern w:val="0"/>
                <w:szCs w:val="21"/>
              </w:rPr>
              <w:t>水平</w:t>
            </w:r>
            <w:r>
              <w:rPr>
                <w:kern w:val="0"/>
                <w:szCs w:val="21"/>
              </w:rPr>
              <w:t>4</w:t>
            </w:r>
          </w:p>
        </w:tc>
        <w:tc>
          <w:tcPr>
            <w:tcW w:w="1079" w:type="dxa"/>
            <w:vAlign w:val="center"/>
          </w:tcPr>
          <w:p w:rsidR="002C7C16" w:rsidRDefault="004517D3">
            <w:pPr>
              <w:widowControl/>
              <w:spacing w:before="100" w:beforeAutospacing="1" w:after="100" w:afterAutospacing="1"/>
              <w:jc w:val="center"/>
              <w:rPr>
                <w:kern w:val="0"/>
                <w:szCs w:val="21"/>
              </w:rPr>
            </w:pPr>
            <w:r>
              <w:rPr>
                <w:kern w:val="0"/>
                <w:szCs w:val="21"/>
              </w:rPr>
              <w:t>水平</w:t>
            </w:r>
            <w:r>
              <w:rPr>
                <w:kern w:val="0"/>
                <w:szCs w:val="21"/>
              </w:rPr>
              <w:t>5</w:t>
            </w:r>
          </w:p>
        </w:tc>
        <w:tc>
          <w:tcPr>
            <w:tcW w:w="1078" w:type="dxa"/>
            <w:vAlign w:val="center"/>
          </w:tcPr>
          <w:p w:rsidR="002C7C16" w:rsidRDefault="004517D3">
            <w:pPr>
              <w:widowControl/>
              <w:spacing w:before="100" w:beforeAutospacing="1" w:after="100" w:afterAutospacing="1"/>
              <w:jc w:val="center"/>
              <w:rPr>
                <w:kern w:val="0"/>
                <w:szCs w:val="21"/>
              </w:rPr>
            </w:pPr>
            <w:r>
              <w:rPr>
                <w:kern w:val="0"/>
                <w:szCs w:val="21"/>
              </w:rPr>
              <w:t>水平</w:t>
            </w:r>
            <w:r>
              <w:rPr>
                <w:kern w:val="0"/>
                <w:szCs w:val="21"/>
              </w:rPr>
              <w:t>6</w:t>
            </w:r>
          </w:p>
        </w:tc>
      </w:tr>
      <w:tr w:rsidR="002C7C16">
        <w:trPr>
          <w:cantSplit/>
          <w:trHeight w:val="182"/>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1</w:t>
            </w:r>
            <w:r>
              <w:rPr>
                <w:rFonts w:hint="eastAsia"/>
                <w:kern w:val="0"/>
                <w:szCs w:val="21"/>
              </w:rPr>
              <w:t>北矿检测</w:t>
            </w: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0.00095</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0.0217</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0.120</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0.572</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0.992</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1.950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0.00110</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0.0220</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0.117</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0.577</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0.997</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1.975</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0.00097</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0.0221</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0.123</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0.571</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1.015</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1.938</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0.00091</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0.0213</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0.119</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0.590</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0.984</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1.946</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0.00093</w:t>
            </w:r>
          </w:p>
        </w:tc>
        <w:tc>
          <w:tcPr>
            <w:tcW w:w="1077" w:type="dxa"/>
            <w:vAlign w:val="center"/>
          </w:tcPr>
          <w:p w:rsidR="002C7C16" w:rsidRDefault="004517D3">
            <w:pPr>
              <w:jc w:val="center"/>
              <w:rPr>
                <w:kern w:val="0"/>
                <w:szCs w:val="21"/>
              </w:rPr>
            </w:pPr>
            <w:r>
              <w:rPr>
                <w:rFonts w:ascii="宋体" w:hAnsi="宋体" w:cs="宋体" w:hint="eastAsia"/>
                <w:kern w:val="0"/>
                <w:szCs w:val="21"/>
              </w:rPr>
              <w:t>0.0241</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0.128</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0.586</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0.971</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1.955</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0.00089</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0.0213</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0.112</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0.588</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0.989</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1.961</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0.00098</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0.0245</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0.127</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0.588</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0.970</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1.940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0.00102</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0.0239</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0.121</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0.587</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1.019</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1.934</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0.00095</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0.0220</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0.127</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0.578</w:t>
            </w:r>
          </w:p>
        </w:tc>
        <w:tc>
          <w:tcPr>
            <w:tcW w:w="1079" w:type="dxa"/>
            <w:vAlign w:val="center"/>
          </w:tcPr>
          <w:p w:rsidR="002C7C16" w:rsidRDefault="004517D3">
            <w:pPr>
              <w:jc w:val="center"/>
              <w:rPr>
                <w:kern w:val="0"/>
                <w:szCs w:val="21"/>
              </w:rPr>
            </w:pPr>
            <w:r>
              <w:rPr>
                <w:rFonts w:ascii="宋体" w:hAnsi="宋体" w:cs="宋体" w:hint="eastAsia"/>
                <w:kern w:val="0"/>
                <w:szCs w:val="21"/>
              </w:rPr>
              <w:t>0.986</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1.913</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0.00094</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0.0224</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0.122</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0.580</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0.999</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1.916</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kern w:val="0"/>
                <w:szCs w:val="21"/>
              </w:rPr>
              <w:t>0.00104</w:t>
            </w:r>
          </w:p>
        </w:tc>
        <w:tc>
          <w:tcPr>
            <w:tcW w:w="1077" w:type="dxa"/>
            <w:vAlign w:val="center"/>
          </w:tcPr>
          <w:p w:rsidR="002C7C16" w:rsidRDefault="004517D3">
            <w:pPr>
              <w:widowControl/>
              <w:jc w:val="center"/>
              <w:textAlignment w:val="center"/>
              <w:rPr>
                <w:kern w:val="0"/>
                <w:szCs w:val="21"/>
              </w:rPr>
            </w:pPr>
            <w:r>
              <w:rPr>
                <w:rFonts w:ascii="宋体" w:hAnsi="宋体" w:cs="宋体" w:hint="eastAsia"/>
                <w:kern w:val="0"/>
                <w:szCs w:val="21"/>
              </w:rPr>
              <w:t>0.0216</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0.122</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0.604</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1.019</w:t>
            </w:r>
          </w:p>
        </w:tc>
        <w:tc>
          <w:tcPr>
            <w:tcW w:w="1078" w:type="dxa"/>
            <w:vAlign w:val="center"/>
          </w:tcPr>
          <w:p w:rsidR="002C7C16" w:rsidRDefault="004517D3">
            <w:pPr>
              <w:widowControl/>
              <w:jc w:val="center"/>
              <w:textAlignment w:val="center"/>
              <w:rPr>
                <w:kern w:val="0"/>
                <w:szCs w:val="21"/>
              </w:rPr>
            </w:pPr>
            <w:r>
              <w:rPr>
                <w:rFonts w:ascii="宋体" w:hAnsi="宋体" w:cs="宋体" w:hint="eastAsia"/>
                <w:kern w:val="0"/>
                <w:szCs w:val="21"/>
              </w:rPr>
              <w:t>1.955</w:t>
            </w:r>
          </w:p>
        </w:tc>
      </w:tr>
      <w:tr w:rsidR="002C7C16">
        <w:trPr>
          <w:cantSplit/>
          <w:trHeight w:val="182"/>
          <w:jc w:val="center"/>
        </w:trPr>
        <w:tc>
          <w:tcPr>
            <w:tcW w:w="1729" w:type="dxa"/>
            <w:vAlign w:val="center"/>
          </w:tcPr>
          <w:p w:rsidR="002C7C16" w:rsidRDefault="004517D3">
            <w:pPr>
              <w:widowControl/>
              <w:spacing w:before="100" w:beforeAutospacing="1" w:after="100" w:afterAutospacing="1"/>
              <w:jc w:val="center"/>
              <w:rPr>
                <w:b/>
                <w:bCs/>
                <w:kern w:val="0"/>
                <w:szCs w:val="21"/>
              </w:rPr>
            </w:pPr>
            <w:r>
              <w:rPr>
                <w:b/>
                <w:bCs/>
                <w:kern w:val="0"/>
                <w:szCs w:val="21"/>
              </w:rPr>
              <w:t>平均值</w:t>
            </w:r>
          </w:p>
        </w:tc>
        <w:tc>
          <w:tcPr>
            <w:tcW w:w="1402" w:type="dxa"/>
            <w:vAlign w:val="center"/>
          </w:tcPr>
          <w:p w:rsidR="002C7C16" w:rsidRDefault="004517D3">
            <w:pPr>
              <w:widowControl/>
              <w:jc w:val="center"/>
              <w:textAlignment w:val="center"/>
              <w:rPr>
                <w:b/>
                <w:bCs/>
                <w:kern w:val="0"/>
                <w:szCs w:val="21"/>
              </w:rPr>
            </w:pPr>
            <w:r>
              <w:rPr>
                <w:rFonts w:ascii="宋体" w:hAnsi="宋体" w:cs="宋体" w:hint="eastAsia"/>
                <w:b/>
                <w:bCs/>
                <w:color w:val="000000"/>
                <w:kern w:val="0"/>
                <w:szCs w:val="21"/>
              </w:rPr>
              <w:t>0.00097</w:t>
            </w:r>
          </w:p>
        </w:tc>
        <w:tc>
          <w:tcPr>
            <w:tcW w:w="1077" w:type="dxa"/>
            <w:vAlign w:val="center"/>
          </w:tcPr>
          <w:p w:rsidR="002C7C16" w:rsidRDefault="004517D3">
            <w:pPr>
              <w:widowControl/>
              <w:jc w:val="center"/>
              <w:textAlignment w:val="center"/>
              <w:rPr>
                <w:b/>
                <w:bCs/>
                <w:kern w:val="0"/>
                <w:szCs w:val="21"/>
              </w:rPr>
            </w:pPr>
            <w:r>
              <w:rPr>
                <w:rFonts w:ascii="宋体" w:hAnsi="宋体" w:cs="宋体" w:hint="eastAsia"/>
                <w:b/>
                <w:bCs/>
                <w:color w:val="000000"/>
                <w:kern w:val="0"/>
                <w:szCs w:val="21"/>
              </w:rPr>
              <w:t>0.0224</w:t>
            </w:r>
          </w:p>
        </w:tc>
        <w:tc>
          <w:tcPr>
            <w:tcW w:w="1079" w:type="dxa"/>
            <w:vAlign w:val="center"/>
          </w:tcPr>
          <w:p w:rsidR="002C7C16" w:rsidRDefault="004517D3">
            <w:pPr>
              <w:widowControl/>
              <w:jc w:val="center"/>
              <w:textAlignment w:val="center"/>
              <w:rPr>
                <w:b/>
                <w:bCs/>
                <w:kern w:val="0"/>
                <w:szCs w:val="21"/>
              </w:rPr>
            </w:pPr>
            <w:r>
              <w:rPr>
                <w:rFonts w:ascii="宋体" w:hAnsi="宋体" w:cs="宋体" w:hint="eastAsia"/>
                <w:b/>
                <w:bCs/>
                <w:color w:val="000000"/>
                <w:kern w:val="0"/>
                <w:szCs w:val="21"/>
              </w:rPr>
              <w:t>0.122</w:t>
            </w:r>
          </w:p>
        </w:tc>
        <w:tc>
          <w:tcPr>
            <w:tcW w:w="1078" w:type="dxa"/>
            <w:vAlign w:val="center"/>
          </w:tcPr>
          <w:p w:rsidR="002C7C16" w:rsidRDefault="004517D3">
            <w:pPr>
              <w:widowControl/>
              <w:jc w:val="center"/>
              <w:textAlignment w:val="center"/>
              <w:rPr>
                <w:b/>
                <w:bCs/>
                <w:kern w:val="0"/>
                <w:szCs w:val="21"/>
              </w:rPr>
            </w:pPr>
            <w:r>
              <w:rPr>
                <w:rFonts w:ascii="宋体" w:hAnsi="宋体" w:cs="宋体" w:hint="eastAsia"/>
                <w:b/>
                <w:bCs/>
                <w:color w:val="000000"/>
                <w:kern w:val="0"/>
                <w:szCs w:val="21"/>
              </w:rPr>
              <w:t>0.584</w:t>
            </w:r>
          </w:p>
        </w:tc>
        <w:tc>
          <w:tcPr>
            <w:tcW w:w="1079" w:type="dxa"/>
            <w:vAlign w:val="center"/>
          </w:tcPr>
          <w:p w:rsidR="002C7C16" w:rsidRDefault="004517D3">
            <w:pPr>
              <w:widowControl/>
              <w:jc w:val="center"/>
              <w:textAlignment w:val="center"/>
              <w:rPr>
                <w:b/>
                <w:bCs/>
                <w:kern w:val="0"/>
                <w:szCs w:val="21"/>
              </w:rPr>
            </w:pPr>
            <w:r>
              <w:rPr>
                <w:rFonts w:ascii="宋体" w:hAnsi="宋体" w:cs="宋体" w:hint="eastAsia"/>
                <w:b/>
                <w:bCs/>
                <w:color w:val="000000"/>
                <w:kern w:val="0"/>
                <w:szCs w:val="21"/>
              </w:rPr>
              <w:t>0.995</w:t>
            </w:r>
          </w:p>
        </w:tc>
        <w:tc>
          <w:tcPr>
            <w:tcW w:w="1078" w:type="dxa"/>
            <w:vAlign w:val="center"/>
          </w:tcPr>
          <w:p w:rsidR="002C7C16" w:rsidRDefault="004517D3">
            <w:pPr>
              <w:widowControl/>
              <w:jc w:val="center"/>
              <w:textAlignment w:val="center"/>
              <w:rPr>
                <w:b/>
                <w:bCs/>
                <w:kern w:val="0"/>
                <w:szCs w:val="21"/>
              </w:rPr>
            </w:pPr>
            <w:r>
              <w:rPr>
                <w:rFonts w:ascii="宋体" w:hAnsi="宋体" w:cs="宋体" w:hint="eastAsia"/>
                <w:b/>
                <w:bCs/>
                <w:color w:val="000000"/>
                <w:kern w:val="0"/>
                <w:szCs w:val="21"/>
              </w:rPr>
              <w:t>1.944</w:t>
            </w:r>
          </w:p>
        </w:tc>
      </w:tr>
      <w:tr w:rsidR="002C7C16">
        <w:trPr>
          <w:cantSplit/>
          <w:trHeight w:val="182"/>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2</w:t>
            </w:r>
            <w:r>
              <w:rPr>
                <w:rFonts w:hint="eastAsia"/>
                <w:kern w:val="0"/>
                <w:szCs w:val="21"/>
              </w:rPr>
              <w:t>昆明冶金</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0.0242</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0.118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1.855</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0.0240</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0.119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1.812</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0.0240</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0.120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1.834</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0.0238</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0.119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1.819</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0.0236</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0.121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1.847</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0.0245</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0.122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1.833</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0.00108</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0.0241</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0.123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1.820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0.00098</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0.0235</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0.117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1.877</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0.00098</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0.0239</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0.119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1.832</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0.0242</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0.121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0.970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1.809</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0.00103</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0.0244</w:t>
            </w:r>
          </w:p>
        </w:tc>
        <w:tc>
          <w:tcPr>
            <w:tcW w:w="1079" w:type="dxa"/>
            <w:vAlign w:val="center"/>
          </w:tcPr>
          <w:p w:rsidR="002C7C16" w:rsidRDefault="004517D3">
            <w:pPr>
              <w:widowControl/>
              <w:jc w:val="center"/>
              <w:textAlignment w:val="center"/>
              <w:rPr>
                <w:color w:val="FF0000"/>
                <w:szCs w:val="21"/>
              </w:rPr>
            </w:pPr>
            <w:r>
              <w:rPr>
                <w:rFonts w:ascii="宋体" w:hAnsi="宋体" w:cs="宋体" w:hint="eastAsia"/>
                <w:color w:val="000000"/>
                <w:kern w:val="0"/>
                <w:szCs w:val="21"/>
              </w:rPr>
              <w:t>0.121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1.841</w:t>
            </w:r>
          </w:p>
        </w:tc>
      </w:tr>
      <w:tr w:rsidR="002C7C16">
        <w:trPr>
          <w:cantSplit/>
          <w:trHeight w:val="182"/>
          <w:jc w:val="center"/>
        </w:trPr>
        <w:tc>
          <w:tcPr>
            <w:tcW w:w="1729" w:type="dxa"/>
            <w:vAlign w:val="center"/>
          </w:tcPr>
          <w:p w:rsidR="002C7C16" w:rsidRDefault="004517D3">
            <w:pPr>
              <w:widowControl/>
              <w:spacing w:before="100" w:beforeAutospacing="1" w:after="100" w:afterAutospacing="1"/>
              <w:jc w:val="center"/>
              <w:rPr>
                <w:b/>
                <w:bCs/>
                <w:kern w:val="0"/>
                <w:szCs w:val="21"/>
              </w:rPr>
            </w:pPr>
            <w:r>
              <w:rPr>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0.00102</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0.0240</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0.120</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0.541</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0.954</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1.834</w:t>
            </w:r>
          </w:p>
        </w:tc>
      </w:tr>
      <w:tr w:rsidR="002C7C16">
        <w:trPr>
          <w:cantSplit/>
          <w:trHeight w:val="182"/>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3</w:t>
            </w:r>
            <w:r>
              <w:rPr>
                <w:rFonts w:hint="eastAsia"/>
                <w:kern w:val="0"/>
                <w:szCs w:val="21"/>
              </w:rPr>
              <w:t>韶关质检所</w:t>
            </w:r>
          </w:p>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lastRenderedPageBreak/>
              <w:t>0.0011</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1.91</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1.91</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w:t>
            </w:r>
          </w:p>
        </w:tc>
      </w:tr>
      <w:tr w:rsidR="002C7C16">
        <w:trPr>
          <w:cantSplit/>
          <w:trHeight w:val="90"/>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color w:val="FF0000"/>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1.88</w:t>
            </w:r>
          </w:p>
        </w:tc>
      </w:tr>
      <w:tr w:rsidR="002C7C16">
        <w:trPr>
          <w:cantSplit/>
          <w:trHeight w:val="182"/>
          <w:jc w:val="center"/>
        </w:trPr>
        <w:tc>
          <w:tcPr>
            <w:tcW w:w="1729" w:type="dxa"/>
            <w:vAlign w:val="center"/>
          </w:tcPr>
          <w:p w:rsidR="002C7C16" w:rsidRDefault="004517D3">
            <w:pPr>
              <w:widowControl/>
              <w:spacing w:before="100" w:beforeAutospacing="1" w:after="100" w:afterAutospacing="1"/>
              <w:jc w:val="center"/>
              <w:rPr>
                <w:b/>
                <w:bCs/>
                <w:kern w:val="0"/>
                <w:szCs w:val="21"/>
              </w:rPr>
            </w:pPr>
            <w:r>
              <w:rPr>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0.00097</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0.0256</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0.114</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0.601</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1.03</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1.89</w:t>
            </w:r>
          </w:p>
        </w:tc>
      </w:tr>
      <w:tr w:rsidR="002C7C16">
        <w:trPr>
          <w:cantSplit/>
          <w:trHeight w:val="326"/>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4</w:t>
            </w:r>
            <w:r>
              <w:rPr>
                <w:rFonts w:hint="eastAsia"/>
                <w:kern w:val="0"/>
                <w:szCs w:val="21"/>
              </w:rPr>
              <w:t>广州有色</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0.00093</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0.0238</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0.118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1.019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1.959</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0.000985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0.988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1.929</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0.00120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1.007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1.971</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0.00116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1.990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0.000922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0.600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1.972</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0.000985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1.984</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0.000922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1.015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2.050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0.00112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0.974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1.990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0.00104</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0.971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1.955</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1.984</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0.00103</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0.595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1.011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1.987</w:t>
            </w:r>
          </w:p>
        </w:tc>
      </w:tr>
      <w:tr w:rsidR="002C7C16">
        <w:trPr>
          <w:cantSplit/>
          <w:trHeight w:val="379"/>
          <w:jc w:val="center"/>
        </w:trPr>
        <w:tc>
          <w:tcPr>
            <w:tcW w:w="1729" w:type="dxa"/>
            <w:vAlign w:val="center"/>
          </w:tcPr>
          <w:p w:rsidR="002C7C16" w:rsidRDefault="004517D3">
            <w:pPr>
              <w:widowControl/>
              <w:spacing w:before="100" w:beforeAutospacing="1" w:after="100" w:afterAutospacing="1"/>
              <w:jc w:val="center"/>
              <w:rPr>
                <w:b/>
                <w:bCs/>
                <w:kern w:val="0"/>
                <w:szCs w:val="21"/>
              </w:rPr>
            </w:pPr>
            <w:r>
              <w:rPr>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0.00103</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0.0225</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0.128</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0.590</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0.994</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1.979</w:t>
            </w:r>
          </w:p>
        </w:tc>
      </w:tr>
      <w:tr w:rsidR="002C7C16">
        <w:trPr>
          <w:cantSplit/>
          <w:trHeight w:val="344"/>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5</w:t>
            </w:r>
            <w:r>
              <w:rPr>
                <w:rFonts w:hint="eastAsia"/>
                <w:kern w:val="0"/>
                <w:szCs w:val="21"/>
              </w:rPr>
              <w:t>湖南有色</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0.0201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1.839</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0.559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1.852</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0.0197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1.861</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0.00094</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0.973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1.876</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0.00103</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1.854</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0.0205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1.865</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0.00084</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0.0193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0.567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1.867</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1.884</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0.00092</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0.978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1.869</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0.00080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1.858</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0.00118</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0.0207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1.842</w:t>
            </w:r>
          </w:p>
        </w:tc>
      </w:tr>
      <w:tr w:rsidR="002C7C16">
        <w:trPr>
          <w:cantSplit/>
          <w:trHeight w:val="379"/>
          <w:jc w:val="center"/>
        </w:trPr>
        <w:tc>
          <w:tcPr>
            <w:tcW w:w="1729" w:type="dxa"/>
            <w:vAlign w:val="center"/>
          </w:tcPr>
          <w:p w:rsidR="002C7C16" w:rsidRDefault="004517D3">
            <w:pPr>
              <w:widowControl/>
              <w:spacing w:before="100" w:beforeAutospacing="1" w:after="100" w:afterAutospacing="1"/>
              <w:jc w:val="center"/>
              <w:rPr>
                <w:b/>
                <w:bCs/>
                <w:kern w:val="0"/>
                <w:szCs w:val="21"/>
              </w:rPr>
            </w:pPr>
            <w:r>
              <w:rPr>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0.00097</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0.0210</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0.128</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0.573</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0.963</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1.861</w:t>
            </w:r>
          </w:p>
        </w:tc>
      </w:tr>
      <w:tr w:rsidR="002C7C16">
        <w:trPr>
          <w:cantSplit/>
          <w:trHeight w:val="344"/>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6</w:t>
            </w:r>
            <w:r>
              <w:rPr>
                <w:rFonts w:hint="eastAsia"/>
                <w:kern w:val="0"/>
                <w:szCs w:val="21"/>
              </w:rPr>
              <w:t>豫光金铅</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0.00093</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1.840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0.0195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1.823</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0.00067</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0.0192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0.578</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1.837</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0.00080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1.802</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0.0210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1.860</w:t>
            </w:r>
          </w:p>
        </w:tc>
      </w:tr>
      <w:tr w:rsidR="002C7C16">
        <w:trPr>
          <w:cantSplit/>
          <w:trHeight w:val="18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0.00079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0.0206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0.584</w:t>
            </w:r>
          </w:p>
        </w:tc>
        <w:tc>
          <w:tcPr>
            <w:tcW w:w="1079" w:type="dxa"/>
            <w:vAlign w:val="center"/>
          </w:tcPr>
          <w:p w:rsidR="002C7C16" w:rsidRDefault="004517D3">
            <w:pPr>
              <w:widowControl/>
              <w:jc w:val="center"/>
              <w:textAlignment w:val="center"/>
              <w:rPr>
                <w:kern w:val="0"/>
                <w:szCs w:val="21"/>
              </w:rPr>
            </w:pPr>
            <w:r>
              <w:rPr>
                <w:rFonts w:ascii="宋体" w:hAnsi="宋体" w:cs="宋体" w:hint="eastAsia"/>
                <w:kern w:val="0"/>
                <w:szCs w:val="21"/>
              </w:rPr>
              <w:t>0.952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1.841</w:t>
            </w:r>
          </w:p>
        </w:tc>
      </w:tr>
      <w:tr w:rsidR="002C7C16">
        <w:trPr>
          <w:cantSplit/>
          <w:trHeight w:val="292"/>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0.00070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0.948</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1.850</w:t>
            </w:r>
          </w:p>
        </w:tc>
      </w:tr>
      <w:tr w:rsidR="002C7C16">
        <w:trPr>
          <w:cantSplit/>
          <w:trHeight w:val="379"/>
          <w:jc w:val="center"/>
        </w:trPr>
        <w:tc>
          <w:tcPr>
            <w:tcW w:w="1729" w:type="dxa"/>
            <w:vAlign w:val="center"/>
          </w:tcPr>
          <w:p w:rsidR="002C7C16" w:rsidRDefault="004517D3">
            <w:pPr>
              <w:widowControl/>
              <w:spacing w:before="100" w:beforeAutospacing="1" w:after="100" w:afterAutospacing="1"/>
              <w:jc w:val="center"/>
              <w:rPr>
                <w:b/>
                <w:bCs/>
                <w:kern w:val="0"/>
                <w:szCs w:val="21"/>
              </w:rPr>
            </w:pPr>
            <w:r>
              <w:rPr>
                <w:b/>
                <w:bCs/>
                <w:kern w:val="0"/>
                <w:szCs w:val="21"/>
              </w:rPr>
              <w:t>平均值</w:t>
            </w:r>
          </w:p>
        </w:tc>
        <w:tc>
          <w:tcPr>
            <w:tcW w:w="1402" w:type="dxa"/>
            <w:shd w:val="clear" w:color="auto" w:fill="auto"/>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0.00083</w:t>
            </w:r>
          </w:p>
        </w:tc>
        <w:tc>
          <w:tcPr>
            <w:tcW w:w="1077" w:type="dxa"/>
            <w:shd w:val="clear" w:color="auto" w:fill="auto"/>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0.0209</w:t>
            </w:r>
          </w:p>
        </w:tc>
        <w:tc>
          <w:tcPr>
            <w:tcW w:w="1079" w:type="dxa"/>
            <w:shd w:val="clear" w:color="auto" w:fill="auto"/>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0.134</w:t>
            </w:r>
          </w:p>
        </w:tc>
        <w:tc>
          <w:tcPr>
            <w:tcW w:w="1078" w:type="dxa"/>
            <w:shd w:val="clear" w:color="auto" w:fill="auto"/>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0.581</w:t>
            </w:r>
          </w:p>
        </w:tc>
        <w:tc>
          <w:tcPr>
            <w:tcW w:w="1079" w:type="dxa"/>
            <w:shd w:val="clear" w:color="auto" w:fill="auto"/>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0.949</w:t>
            </w:r>
          </w:p>
        </w:tc>
        <w:tc>
          <w:tcPr>
            <w:tcW w:w="1078" w:type="dxa"/>
            <w:shd w:val="clear" w:color="auto" w:fill="auto"/>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1.836</w:t>
            </w:r>
          </w:p>
        </w:tc>
      </w:tr>
      <w:tr w:rsidR="002C7C16">
        <w:trPr>
          <w:cantSplit/>
          <w:trHeight w:val="395"/>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7</w:t>
            </w:r>
            <w:r>
              <w:rPr>
                <w:rFonts w:hint="eastAsia"/>
                <w:kern w:val="0"/>
                <w:szCs w:val="21"/>
              </w:rPr>
              <w:t>韶关冶炼厂</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1.79</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0.0008</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1.80</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1.79</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0.0011</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1.81</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1.78</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0.58</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1.83</w:t>
            </w:r>
          </w:p>
        </w:tc>
      </w:tr>
      <w:tr w:rsidR="002C7C16">
        <w:trPr>
          <w:cantSplit/>
          <w:trHeight w:val="367"/>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0.0011</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1.80</w:t>
            </w:r>
          </w:p>
        </w:tc>
      </w:tr>
      <w:tr w:rsidR="002C7C16">
        <w:trPr>
          <w:cantSplit/>
          <w:trHeight w:val="395"/>
          <w:jc w:val="center"/>
        </w:trPr>
        <w:tc>
          <w:tcPr>
            <w:tcW w:w="1729" w:type="dxa"/>
            <w:vAlign w:val="center"/>
          </w:tcPr>
          <w:p w:rsidR="002C7C16" w:rsidRDefault="004517D3">
            <w:pPr>
              <w:widowControl/>
              <w:spacing w:before="100" w:beforeAutospacing="1" w:after="100" w:afterAutospacing="1"/>
              <w:jc w:val="center"/>
              <w:rPr>
                <w:b/>
                <w:bCs/>
                <w:kern w:val="0"/>
                <w:szCs w:val="21"/>
              </w:rPr>
            </w:pPr>
            <w:r>
              <w:rPr>
                <w:rFonts w:hint="eastAsia"/>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0.0010</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0.024</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0.13</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0.56</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0.95</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1.80</w:t>
            </w:r>
          </w:p>
        </w:tc>
      </w:tr>
      <w:tr w:rsidR="002C7C16">
        <w:trPr>
          <w:cantSplit/>
          <w:trHeight w:val="395"/>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8</w:t>
            </w:r>
            <w:r>
              <w:rPr>
                <w:rFonts w:hint="eastAsia"/>
                <w:kern w:val="0"/>
                <w:szCs w:val="21"/>
              </w:rPr>
              <w:t>国家再生有色金属</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0.0011</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1.92</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1.90</w:t>
            </w:r>
          </w:p>
        </w:tc>
      </w:tr>
      <w:tr w:rsidR="002C7C16">
        <w:trPr>
          <w:cantSplit/>
          <w:trHeight w:val="90"/>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1.94</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1.91</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1.93</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0.0009</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1.91</w:t>
            </w:r>
          </w:p>
        </w:tc>
      </w:tr>
      <w:tr w:rsidR="002C7C16">
        <w:trPr>
          <w:cantSplit/>
          <w:trHeight w:val="90"/>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0.0010</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0.024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0.62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1.04</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1.92</w:t>
            </w:r>
          </w:p>
        </w:tc>
      </w:tr>
      <w:tr w:rsidR="002C7C16">
        <w:trPr>
          <w:cantSplit/>
          <w:trHeight w:val="395"/>
          <w:jc w:val="center"/>
        </w:trPr>
        <w:tc>
          <w:tcPr>
            <w:tcW w:w="1729" w:type="dxa"/>
            <w:vAlign w:val="center"/>
          </w:tcPr>
          <w:p w:rsidR="002C7C16" w:rsidRDefault="004517D3">
            <w:pPr>
              <w:widowControl/>
              <w:spacing w:before="100" w:beforeAutospacing="1" w:after="100" w:afterAutospacing="1"/>
              <w:jc w:val="center"/>
              <w:rPr>
                <w:b/>
                <w:bCs/>
                <w:kern w:val="0"/>
                <w:szCs w:val="21"/>
              </w:rPr>
            </w:pPr>
            <w:r>
              <w:rPr>
                <w:rFonts w:hint="eastAsia"/>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0.0010</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0.023</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0.14</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0.64</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1.01</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1.92</w:t>
            </w:r>
          </w:p>
        </w:tc>
      </w:tr>
      <w:tr w:rsidR="002C7C16">
        <w:trPr>
          <w:cantSplit/>
          <w:trHeight w:val="395"/>
          <w:jc w:val="center"/>
        </w:trPr>
        <w:tc>
          <w:tcPr>
            <w:tcW w:w="1729" w:type="dxa"/>
            <w:vMerge w:val="restart"/>
            <w:vAlign w:val="center"/>
          </w:tcPr>
          <w:p w:rsidR="002C7C16" w:rsidRDefault="004517D3">
            <w:pPr>
              <w:widowControl/>
              <w:spacing w:before="100" w:beforeAutospacing="1" w:after="100" w:afterAutospacing="1"/>
              <w:jc w:val="center"/>
              <w:rPr>
                <w:kern w:val="0"/>
                <w:szCs w:val="21"/>
              </w:rPr>
            </w:pPr>
            <w:r>
              <w:rPr>
                <w:rFonts w:hint="eastAsia"/>
                <w:kern w:val="0"/>
                <w:szCs w:val="21"/>
              </w:rPr>
              <w:t>9</w:t>
            </w:r>
            <w:r>
              <w:rPr>
                <w:rFonts w:hint="eastAsia"/>
                <w:kern w:val="0"/>
                <w:szCs w:val="21"/>
              </w:rPr>
              <w:t>西北有色院</w:t>
            </w: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0.541</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1.776</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0.527</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1.779</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0.0005</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1.778</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0.0183</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0.529</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0.941</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1.781</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0.0184</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0.133</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0.936</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1.779</w:t>
            </w:r>
          </w:p>
        </w:tc>
      </w:tr>
      <w:tr w:rsidR="002C7C16">
        <w:trPr>
          <w:cantSplit/>
          <w:trHeight w:val="395"/>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0.0007</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0.0182</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0.127</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0.535</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0.935</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1.782</w:t>
            </w:r>
          </w:p>
        </w:tc>
      </w:tr>
      <w:tr w:rsidR="002C7C16">
        <w:trPr>
          <w:cantSplit/>
          <w:trHeight w:val="380"/>
          <w:jc w:val="center"/>
        </w:trPr>
        <w:tc>
          <w:tcPr>
            <w:tcW w:w="1729" w:type="dxa"/>
            <w:vMerge/>
            <w:vAlign w:val="center"/>
          </w:tcPr>
          <w:p w:rsidR="002C7C16" w:rsidRDefault="002C7C16">
            <w:pPr>
              <w:widowControl/>
              <w:spacing w:before="100" w:beforeAutospacing="1" w:after="100" w:afterAutospacing="1"/>
              <w:jc w:val="center"/>
              <w:rPr>
                <w:kern w:val="0"/>
                <w:szCs w:val="21"/>
              </w:rPr>
            </w:pPr>
          </w:p>
        </w:tc>
        <w:tc>
          <w:tcPr>
            <w:tcW w:w="1402"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0.0006</w:t>
            </w:r>
          </w:p>
        </w:tc>
        <w:tc>
          <w:tcPr>
            <w:tcW w:w="1077"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0.0180</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0.129</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0.536</w:t>
            </w:r>
          </w:p>
        </w:tc>
        <w:tc>
          <w:tcPr>
            <w:tcW w:w="1079"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0.940</w:t>
            </w:r>
          </w:p>
        </w:tc>
        <w:tc>
          <w:tcPr>
            <w:tcW w:w="1078" w:type="dxa"/>
            <w:vAlign w:val="center"/>
          </w:tcPr>
          <w:p w:rsidR="002C7C16" w:rsidRDefault="004517D3">
            <w:pPr>
              <w:widowControl/>
              <w:jc w:val="center"/>
              <w:textAlignment w:val="center"/>
              <w:rPr>
                <w:kern w:val="0"/>
                <w:szCs w:val="21"/>
              </w:rPr>
            </w:pPr>
            <w:r>
              <w:rPr>
                <w:rFonts w:ascii="宋体" w:hAnsi="宋体" w:cs="宋体" w:hint="eastAsia"/>
                <w:color w:val="000000"/>
                <w:kern w:val="0"/>
                <w:szCs w:val="21"/>
              </w:rPr>
              <w:t>1.780</w:t>
            </w:r>
          </w:p>
        </w:tc>
      </w:tr>
      <w:tr w:rsidR="002C7C16">
        <w:trPr>
          <w:cantSplit/>
          <w:trHeight w:val="395"/>
          <w:jc w:val="center"/>
        </w:trPr>
        <w:tc>
          <w:tcPr>
            <w:tcW w:w="1729" w:type="dxa"/>
            <w:vAlign w:val="center"/>
          </w:tcPr>
          <w:p w:rsidR="002C7C16" w:rsidRDefault="004517D3">
            <w:pPr>
              <w:widowControl/>
              <w:spacing w:before="100" w:beforeAutospacing="1" w:after="100" w:afterAutospacing="1"/>
              <w:jc w:val="center"/>
              <w:rPr>
                <w:b/>
                <w:bCs/>
                <w:kern w:val="0"/>
                <w:szCs w:val="21"/>
              </w:rPr>
            </w:pPr>
            <w:r>
              <w:rPr>
                <w:rFonts w:hint="eastAsia"/>
                <w:b/>
                <w:bCs/>
                <w:kern w:val="0"/>
                <w:szCs w:val="21"/>
              </w:rPr>
              <w:t>平均值</w:t>
            </w:r>
          </w:p>
        </w:tc>
        <w:tc>
          <w:tcPr>
            <w:tcW w:w="1402"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0.0006</w:t>
            </w:r>
          </w:p>
        </w:tc>
        <w:tc>
          <w:tcPr>
            <w:tcW w:w="1077"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0.0182</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0.130</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0.534</w:t>
            </w:r>
          </w:p>
        </w:tc>
        <w:tc>
          <w:tcPr>
            <w:tcW w:w="1079"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0.937</w:t>
            </w:r>
          </w:p>
        </w:tc>
        <w:tc>
          <w:tcPr>
            <w:tcW w:w="1078" w:type="dxa"/>
            <w:vAlign w:val="center"/>
          </w:tcPr>
          <w:p w:rsidR="002C7C16" w:rsidRDefault="004517D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1.779</w:t>
            </w:r>
          </w:p>
        </w:tc>
      </w:tr>
    </w:tbl>
    <w:p w:rsidR="002C7C16" w:rsidRDefault="004517D3">
      <w:pPr>
        <w:spacing w:line="360" w:lineRule="auto"/>
        <w:rPr>
          <w:rFonts w:ascii="黑体" w:eastAsia="黑体" w:hAnsi="黑体"/>
          <w:szCs w:val="21"/>
        </w:rPr>
      </w:pPr>
      <w:r>
        <w:rPr>
          <w:rFonts w:ascii="黑体" w:eastAsia="黑体" w:hAnsi="黑体"/>
          <w:szCs w:val="21"/>
        </w:rPr>
        <w:t xml:space="preserve">3 </w:t>
      </w:r>
      <w:r>
        <w:rPr>
          <w:rFonts w:ascii="黑体" w:eastAsia="黑体" w:hAnsi="黑体" w:hint="eastAsia"/>
          <w:szCs w:val="21"/>
        </w:rPr>
        <w:t xml:space="preserve"> </w:t>
      </w:r>
      <w:r>
        <w:rPr>
          <w:rFonts w:ascii="黑体" w:eastAsia="黑体" w:hAnsi="黑体"/>
          <w:szCs w:val="21"/>
        </w:rPr>
        <w:t>一致性和离群值的检查</w:t>
      </w:r>
    </w:p>
    <w:p w:rsidR="002C7C16" w:rsidRDefault="004517D3">
      <w:pPr>
        <w:spacing w:line="360" w:lineRule="auto"/>
        <w:rPr>
          <w:rFonts w:ascii="黑体" w:eastAsia="黑体" w:hAnsi="黑体"/>
          <w:szCs w:val="21"/>
        </w:rPr>
      </w:pPr>
      <w:r>
        <w:rPr>
          <w:rFonts w:ascii="黑体" w:eastAsia="黑体" w:hAnsi="黑体"/>
          <w:szCs w:val="21"/>
        </w:rPr>
        <w:t xml:space="preserve">3.1 </w:t>
      </w:r>
      <w:r>
        <w:rPr>
          <w:rFonts w:ascii="黑体" w:eastAsia="黑体" w:hAnsi="黑体" w:hint="eastAsia"/>
          <w:szCs w:val="21"/>
        </w:rPr>
        <w:t xml:space="preserve"> </w:t>
      </w:r>
      <w:r>
        <w:rPr>
          <w:rFonts w:ascii="黑体" w:eastAsia="黑体" w:hAnsi="黑体"/>
          <w:szCs w:val="21"/>
        </w:rPr>
        <w:t>柯克伦检验</w:t>
      </w:r>
    </w:p>
    <w:p w:rsidR="002C7C16" w:rsidRDefault="004517D3">
      <w:pPr>
        <w:ind w:firstLineChars="200" w:firstLine="420"/>
        <w:rPr>
          <w:szCs w:val="21"/>
        </w:rPr>
      </w:pPr>
      <w:r>
        <w:rPr>
          <w:szCs w:val="21"/>
        </w:rPr>
        <w:t>对</w:t>
      </w:r>
      <w:r>
        <w:rPr>
          <w:szCs w:val="21"/>
        </w:rPr>
        <w:t>n=</w:t>
      </w:r>
      <w:r>
        <w:rPr>
          <w:rFonts w:hint="eastAsia"/>
          <w:szCs w:val="21"/>
        </w:rPr>
        <w:t>6</w:t>
      </w:r>
      <w:r>
        <w:rPr>
          <w:szCs w:val="21"/>
        </w:rPr>
        <w:t>，</w:t>
      </w:r>
      <w:r>
        <w:rPr>
          <w:szCs w:val="21"/>
        </w:rPr>
        <w:t>p=</w:t>
      </w:r>
      <w:r>
        <w:rPr>
          <w:rFonts w:hint="eastAsia"/>
          <w:szCs w:val="21"/>
        </w:rPr>
        <w:t>9</w:t>
      </w:r>
      <w:r>
        <w:rPr>
          <w:szCs w:val="21"/>
        </w:rPr>
        <w:t>，科克伦检验</w:t>
      </w:r>
      <w:r>
        <w:rPr>
          <w:szCs w:val="21"/>
        </w:rPr>
        <w:t>5%</w:t>
      </w:r>
      <w:r>
        <w:rPr>
          <w:szCs w:val="21"/>
        </w:rPr>
        <w:t>临界值为</w:t>
      </w:r>
      <w:r>
        <w:rPr>
          <w:szCs w:val="21"/>
        </w:rPr>
        <w:t>0.3</w:t>
      </w:r>
      <w:r>
        <w:rPr>
          <w:rFonts w:hint="eastAsia"/>
          <w:szCs w:val="21"/>
        </w:rPr>
        <w:t>29</w:t>
      </w:r>
      <w:r>
        <w:rPr>
          <w:szCs w:val="21"/>
        </w:rPr>
        <w:t>，</w:t>
      </w:r>
      <w:r>
        <w:rPr>
          <w:szCs w:val="21"/>
        </w:rPr>
        <w:t>1%</w:t>
      </w:r>
      <w:r>
        <w:rPr>
          <w:szCs w:val="21"/>
        </w:rPr>
        <w:t>临界值为</w:t>
      </w:r>
      <w:r>
        <w:rPr>
          <w:szCs w:val="21"/>
        </w:rPr>
        <w:t>0.</w:t>
      </w:r>
      <w:r>
        <w:rPr>
          <w:rFonts w:hint="eastAsia"/>
          <w:szCs w:val="21"/>
        </w:rPr>
        <w:t>387</w:t>
      </w:r>
      <w:r>
        <w:rPr>
          <w:rFonts w:hint="eastAsia"/>
          <w:szCs w:val="21"/>
        </w:rPr>
        <w:t>（</w:t>
      </w:r>
      <w:r>
        <w:rPr>
          <w:szCs w:val="21"/>
        </w:rPr>
        <w:t>科克伦检验</w:t>
      </w:r>
      <w:r>
        <w:rPr>
          <w:rFonts w:hint="eastAsia"/>
          <w:szCs w:val="21"/>
        </w:rPr>
        <w:t>没有</w:t>
      </w:r>
      <w:r>
        <w:rPr>
          <w:rFonts w:hint="eastAsia"/>
          <w:szCs w:val="21"/>
        </w:rPr>
        <w:t>n=7</w:t>
      </w:r>
      <w:r>
        <w:rPr>
          <w:rFonts w:hint="eastAsia"/>
          <w:szCs w:val="21"/>
        </w:rPr>
        <w:t>时的临界值可查询，先按</w:t>
      </w:r>
      <w:r>
        <w:rPr>
          <w:szCs w:val="21"/>
        </w:rPr>
        <w:t>n=</w:t>
      </w:r>
      <w:r>
        <w:rPr>
          <w:rFonts w:hint="eastAsia"/>
          <w:szCs w:val="21"/>
        </w:rPr>
        <w:t>6</w:t>
      </w:r>
      <w:r>
        <w:rPr>
          <w:rFonts w:hint="eastAsia"/>
          <w:szCs w:val="21"/>
        </w:rPr>
        <w:t>时的临界值进行离群值的排除。）</w:t>
      </w:r>
    </w:p>
    <w:p w:rsidR="002C7C16" w:rsidRDefault="004517D3">
      <w:pPr>
        <w:ind w:firstLineChars="200" w:firstLine="420"/>
        <w:jc w:val="left"/>
        <w:rPr>
          <w:szCs w:val="21"/>
        </w:rPr>
      </w:pPr>
      <w:r>
        <w:rPr>
          <w:szCs w:val="21"/>
        </w:rPr>
        <w:t>对水平</w:t>
      </w:r>
      <w:r>
        <w:rPr>
          <w:rFonts w:hint="eastAsia"/>
          <w:szCs w:val="21"/>
        </w:rPr>
        <w:t>1</w:t>
      </w:r>
      <w:r>
        <w:rPr>
          <w:szCs w:val="21"/>
        </w:rPr>
        <w:t>，</w:t>
      </w:r>
      <w:r>
        <w:rPr>
          <w:rFonts w:hint="eastAsia"/>
          <w:color w:val="000000"/>
          <w:kern w:val="0"/>
          <w:szCs w:val="21"/>
        </w:rPr>
        <w:t>豫光金铅</w:t>
      </w:r>
      <w:r>
        <w:rPr>
          <w:szCs w:val="21"/>
        </w:rPr>
        <w:t>的</w:t>
      </w:r>
      <w:r>
        <w:rPr>
          <w:szCs w:val="21"/>
        </w:rPr>
        <w:t>s</w:t>
      </w:r>
      <w:r>
        <w:rPr>
          <w:szCs w:val="21"/>
        </w:rPr>
        <w:t>最大，检验统计量值</w:t>
      </w:r>
      <w:r>
        <w:rPr>
          <w:szCs w:val="21"/>
        </w:rPr>
        <w:t>=0.</w:t>
      </w:r>
      <w:r>
        <w:rPr>
          <w:rFonts w:hint="eastAsia"/>
          <w:szCs w:val="21"/>
        </w:rPr>
        <w:t>239</w:t>
      </w:r>
      <w:r>
        <w:rPr>
          <w:szCs w:val="21"/>
        </w:rPr>
        <w:t>；</w:t>
      </w:r>
    </w:p>
    <w:p w:rsidR="002C7C16" w:rsidRDefault="004517D3">
      <w:pPr>
        <w:ind w:firstLineChars="200" w:firstLine="420"/>
        <w:jc w:val="left"/>
        <w:rPr>
          <w:szCs w:val="21"/>
        </w:rPr>
      </w:pPr>
      <w:r>
        <w:rPr>
          <w:szCs w:val="21"/>
        </w:rPr>
        <w:t>对水平</w:t>
      </w:r>
      <w:r>
        <w:rPr>
          <w:rFonts w:hint="eastAsia"/>
          <w:szCs w:val="21"/>
        </w:rPr>
        <w:t>2</w:t>
      </w:r>
      <w:r>
        <w:rPr>
          <w:szCs w:val="21"/>
        </w:rPr>
        <w:t>，</w:t>
      </w:r>
      <w:r>
        <w:rPr>
          <w:rFonts w:hint="eastAsia"/>
          <w:color w:val="000000"/>
          <w:kern w:val="0"/>
          <w:szCs w:val="21"/>
        </w:rPr>
        <w:t>韶关冶炼厂</w:t>
      </w:r>
      <w:r>
        <w:rPr>
          <w:szCs w:val="21"/>
        </w:rPr>
        <w:t>的</w:t>
      </w:r>
      <w:r>
        <w:rPr>
          <w:szCs w:val="21"/>
        </w:rPr>
        <w:t>s</w:t>
      </w:r>
      <w:r>
        <w:rPr>
          <w:szCs w:val="21"/>
        </w:rPr>
        <w:t>最大，检验统计量值</w:t>
      </w:r>
      <w:r>
        <w:rPr>
          <w:szCs w:val="21"/>
        </w:rPr>
        <w:t>=0.</w:t>
      </w:r>
      <w:r>
        <w:rPr>
          <w:rFonts w:hint="eastAsia"/>
          <w:szCs w:val="21"/>
        </w:rPr>
        <w:t>262</w:t>
      </w:r>
      <w:r>
        <w:rPr>
          <w:szCs w:val="21"/>
        </w:rPr>
        <w:t>；</w:t>
      </w:r>
    </w:p>
    <w:p w:rsidR="002C7C16" w:rsidRDefault="004517D3">
      <w:pPr>
        <w:ind w:firstLineChars="200" w:firstLine="420"/>
        <w:jc w:val="left"/>
        <w:rPr>
          <w:szCs w:val="21"/>
        </w:rPr>
      </w:pPr>
      <w:r>
        <w:rPr>
          <w:szCs w:val="21"/>
        </w:rPr>
        <w:t>对水平</w:t>
      </w:r>
      <w:r>
        <w:rPr>
          <w:rFonts w:hint="eastAsia"/>
          <w:szCs w:val="21"/>
        </w:rPr>
        <w:t>3</w:t>
      </w:r>
      <w:r>
        <w:rPr>
          <w:szCs w:val="21"/>
        </w:rPr>
        <w:t>，</w:t>
      </w:r>
      <w:r>
        <w:rPr>
          <w:rFonts w:hint="eastAsia"/>
          <w:color w:val="000000"/>
          <w:kern w:val="0"/>
          <w:szCs w:val="21"/>
        </w:rPr>
        <w:t>韶关冶炼厂</w:t>
      </w:r>
      <w:r>
        <w:rPr>
          <w:szCs w:val="21"/>
        </w:rPr>
        <w:t>的</w:t>
      </w:r>
      <w:r>
        <w:rPr>
          <w:szCs w:val="21"/>
        </w:rPr>
        <w:t>s</w:t>
      </w:r>
      <w:r>
        <w:rPr>
          <w:szCs w:val="21"/>
        </w:rPr>
        <w:t>最大，检验统计量值</w:t>
      </w:r>
      <w:r>
        <w:rPr>
          <w:szCs w:val="21"/>
        </w:rPr>
        <w:t>=0.</w:t>
      </w:r>
      <w:r>
        <w:rPr>
          <w:rFonts w:hint="eastAsia"/>
          <w:szCs w:val="21"/>
        </w:rPr>
        <w:t>271</w:t>
      </w:r>
      <w:r>
        <w:rPr>
          <w:szCs w:val="21"/>
        </w:rPr>
        <w:t>；</w:t>
      </w:r>
    </w:p>
    <w:p w:rsidR="002C7C16" w:rsidRDefault="004517D3">
      <w:pPr>
        <w:ind w:firstLineChars="200" w:firstLine="420"/>
        <w:jc w:val="left"/>
        <w:rPr>
          <w:szCs w:val="21"/>
        </w:rPr>
      </w:pPr>
      <w:r>
        <w:rPr>
          <w:szCs w:val="21"/>
        </w:rPr>
        <w:t>对水平</w:t>
      </w:r>
      <w:r>
        <w:rPr>
          <w:rFonts w:hint="eastAsia"/>
          <w:szCs w:val="21"/>
        </w:rPr>
        <w:t>4</w:t>
      </w:r>
      <w:r>
        <w:rPr>
          <w:szCs w:val="21"/>
        </w:rPr>
        <w:t>，</w:t>
      </w:r>
      <w:r>
        <w:rPr>
          <w:rFonts w:hint="eastAsia"/>
          <w:color w:val="000000"/>
          <w:kern w:val="0"/>
          <w:szCs w:val="21"/>
        </w:rPr>
        <w:t>韶关冶炼厂</w:t>
      </w:r>
      <w:r>
        <w:rPr>
          <w:szCs w:val="21"/>
        </w:rPr>
        <w:t>的</w:t>
      </w:r>
      <w:r>
        <w:rPr>
          <w:szCs w:val="21"/>
        </w:rPr>
        <w:t>s</w:t>
      </w:r>
      <w:r>
        <w:rPr>
          <w:szCs w:val="21"/>
        </w:rPr>
        <w:t>最大，检验统计量值</w:t>
      </w:r>
      <w:r>
        <w:rPr>
          <w:szCs w:val="21"/>
        </w:rPr>
        <w:t>=0.</w:t>
      </w:r>
      <w:r>
        <w:rPr>
          <w:rFonts w:hint="eastAsia"/>
          <w:szCs w:val="21"/>
        </w:rPr>
        <w:t>105</w:t>
      </w:r>
      <w:r>
        <w:rPr>
          <w:szCs w:val="21"/>
        </w:rPr>
        <w:t>；</w:t>
      </w:r>
    </w:p>
    <w:p w:rsidR="002C7C16" w:rsidRDefault="004517D3">
      <w:pPr>
        <w:ind w:firstLineChars="200" w:firstLine="420"/>
        <w:jc w:val="left"/>
        <w:rPr>
          <w:szCs w:val="21"/>
        </w:rPr>
      </w:pPr>
      <w:r>
        <w:rPr>
          <w:szCs w:val="21"/>
        </w:rPr>
        <w:t>对水平</w:t>
      </w:r>
      <w:r>
        <w:rPr>
          <w:rFonts w:hint="eastAsia"/>
          <w:szCs w:val="21"/>
        </w:rPr>
        <w:t>5</w:t>
      </w:r>
      <w:r>
        <w:rPr>
          <w:szCs w:val="21"/>
        </w:rPr>
        <w:t>，</w:t>
      </w:r>
      <w:r>
        <w:rPr>
          <w:rFonts w:hint="eastAsia"/>
          <w:color w:val="000000"/>
          <w:kern w:val="0"/>
          <w:szCs w:val="21"/>
        </w:rPr>
        <w:t>国家再生有色金属</w:t>
      </w:r>
      <w:r>
        <w:rPr>
          <w:szCs w:val="21"/>
        </w:rPr>
        <w:t>的</w:t>
      </w:r>
      <w:r>
        <w:rPr>
          <w:szCs w:val="21"/>
        </w:rPr>
        <w:t>s</w:t>
      </w:r>
      <w:r>
        <w:rPr>
          <w:szCs w:val="21"/>
        </w:rPr>
        <w:t>最大，检验统计量值</w:t>
      </w:r>
      <w:r>
        <w:rPr>
          <w:szCs w:val="21"/>
        </w:rPr>
        <w:t>=0.2</w:t>
      </w:r>
      <w:r>
        <w:rPr>
          <w:rFonts w:hint="eastAsia"/>
          <w:szCs w:val="21"/>
        </w:rPr>
        <w:t>43</w:t>
      </w:r>
      <w:r>
        <w:rPr>
          <w:szCs w:val="21"/>
        </w:rPr>
        <w:t>；</w:t>
      </w:r>
    </w:p>
    <w:p w:rsidR="002C7C16" w:rsidRDefault="004517D3">
      <w:pPr>
        <w:ind w:firstLineChars="200" w:firstLine="420"/>
        <w:jc w:val="left"/>
        <w:rPr>
          <w:szCs w:val="21"/>
        </w:rPr>
      </w:pPr>
      <w:r>
        <w:rPr>
          <w:szCs w:val="21"/>
        </w:rPr>
        <w:t>对水平</w:t>
      </w:r>
      <w:r>
        <w:rPr>
          <w:rFonts w:hint="eastAsia"/>
          <w:szCs w:val="21"/>
        </w:rPr>
        <w:t>6</w:t>
      </w:r>
      <w:r>
        <w:rPr>
          <w:szCs w:val="21"/>
        </w:rPr>
        <w:t>，</w:t>
      </w:r>
      <w:r>
        <w:rPr>
          <w:rFonts w:hint="eastAsia"/>
          <w:color w:val="000000"/>
          <w:kern w:val="0"/>
          <w:szCs w:val="21"/>
        </w:rPr>
        <w:t>广州院</w:t>
      </w:r>
      <w:r>
        <w:rPr>
          <w:szCs w:val="21"/>
        </w:rPr>
        <w:t>的</w:t>
      </w:r>
      <w:r>
        <w:rPr>
          <w:szCs w:val="21"/>
        </w:rPr>
        <w:t>s</w:t>
      </w:r>
      <w:r>
        <w:rPr>
          <w:szCs w:val="21"/>
        </w:rPr>
        <w:t>最大，检验统计量值</w:t>
      </w:r>
      <w:r>
        <w:rPr>
          <w:szCs w:val="21"/>
        </w:rPr>
        <w:t>=0.2</w:t>
      </w:r>
      <w:r>
        <w:rPr>
          <w:rFonts w:hint="eastAsia"/>
          <w:szCs w:val="21"/>
        </w:rPr>
        <w:t>89</w:t>
      </w:r>
      <w:r>
        <w:rPr>
          <w:szCs w:val="21"/>
        </w:rPr>
        <w:t>；</w:t>
      </w:r>
    </w:p>
    <w:p w:rsidR="002C7C16" w:rsidRDefault="004517D3">
      <w:pPr>
        <w:ind w:firstLineChars="200" w:firstLine="420"/>
        <w:jc w:val="left"/>
        <w:rPr>
          <w:szCs w:val="21"/>
        </w:rPr>
      </w:pPr>
      <w:r>
        <w:rPr>
          <w:rFonts w:hint="eastAsia"/>
          <w:szCs w:val="21"/>
        </w:rPr>
        <w:t>柯克伦</w:t>
      </w:r>
      <w:r>
        <w:rPr>
          <w:szCs w:val="21"/>
        </w:rPr>
        <w:t>检验显示，无离群值。</w:t>
      </w:r>
    </w:p>
    <w:p w:rsidR="002C7C16" w:rsidRDefault="004517D3">
      <w:pPr>
        <w:spacing w:line="360" w:lineRule="auto"/>
        <w:rPr>
          <w:rFonts w:ascii="黑体" w:eastAsia="黑体" w:hAnsi="黑体"/>
          <w:szCs w:val="21"/>
        </w:rPr>
      </w:pPr>
      <w:r>
        <w:rPr>
          <w:rFonts w:ascii="黑体" w:eastAsia="黑体" w:hAnsi="黑体"/>
          <w:szCs w:val="21"/>
        </w:rPr>
        <w:t>3.2</w:t>
      </w:r>
      <w:r>
        <w:rPr>
          <w:rFonts w:ascii="黑体" w:eastAsia="黑体" w:hAnsi="黑体" w:hint="eastAsia"/>
          <w:szCs w:val="21"/>
        </w:rPr>
        <w:t xml:space="preserve"> </w:t>
      </w:r>
      <w:r>
        <w:rPr>
          <w:rFonts w:ascii="黑体" w:eastAsia="黑体" w:hAnsi="黑体"/>
          <w:szCs w:val="21"/>
        </w:rPr>
        <w:t xml:space="preserve"> 格拉布斯检验</w:t>
      </w:r>
    </w:p>
    <w:p w:rsidR="002C7C16" w:rsidRDefault="004517D3">
      <w:pPr>
        <w:spacing w:line="360" w:lineRule="auto"/>
        <w:jc w:val="center"/>
        <w:rPr>
          <w:rFonts w:ascii="黑体" w:eastAsia="黑体" w:hAnsi="黑体"/>
          <w:szCs w:val="21"/>
        </w:rPr>
      </w:pPr>
      <w:r>
        <w:rPr>
          <w:rFonts w:ascii="黑体" w:eastAsia="黑体" w:hAnsi="黑体"/>
          <w:szCs w:val="21"/>
        </w:rPr>
        <w:t>表</w:t>
      </w:r>
      <w:r>
        <w:rPr>
          <w:rFonts w:ascii="黑体" w:eastAsia="黑体" w:hAnsi="黑体" w:hint="eastAsia"/>
          <w:szCs w:val="21"/>
        </w:rPr>
        <w:t xml:space="preserve">2 </w:t>
      </w:r>
      <w:r>
        <w:rPr>
          <w:rFonts w:ascii="黑体" w:eastAsia="黑体" w:hAnsi="黑体"/>
          <w:szCs w:val="21"/>
        </w:rPr>
        <w:t xml:space="preserve"> 格拉布斯检验</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1188"/>
        <w:gridCol w:w="1177"/>
        <w:gridCol w:w="1131"/>
        <w:gridCol w:w="1061"/>
        <w:gridCol w:w="1200"/>
        <w:gridCol w:w="1083"/>
      </w:tblGrid>
      <w:tr w:rsidR="002C7C16">
        <w:trPr>
          <w:trHeight w:val="624"/>
          <w:jc w:val="center"/>
        </w:trPr>
        <w:tc>
          <w:tcPr>
            <w:tcW w:w="1682" w:type="dxa"/>
            <w:vAlign w:val="center"/>
          </w:tcPr>
          <w:p w:rsidR="002C7C16" w:rsidRDefault="004517D3">
            <w:pPr>
              <w:jc w:val="center"/>
              <w:rPr>
                <w:szCs w:val="21"/>
              </w:rPr>
            </w:pPr>
            <w:r>
              <w:rPr>
                <w:szCs w:val="21"/>
              </w:rPr>
              <w:lastRenderedPageBreak/>
              <w:t>统计量</w:t>
            </w:r>
          </w:p>
        </w:tc>
        <w:tc>
          <w:tcPr>
            <w:tcW w:w="1188" w:type="dxa"/>
            <w:vAlign w:val="center"/>
          </w:tcPr>
          <w:p w:rsidR="002C7C16" w:rsidRDefault="004517D3">
            <w:pPr>
              <w:widowControl/>
              <w:jc w:val="center"/>
              <w:rPr>
                <w:szCs w:val="21"/>
              </w:rPr>
            </w:pPr>
            <w:r>
              <w:rPr>
                <w:szCs w:val="21"/>
              </w:rPr>
              <w:t>水平</w:t>
            </w:r>
            <w:r>
              <w:rPr>
                <w:szCs w:val="21"/>
              </w:rPr>
              <w:t>1</w:t>
            </w:r>
          </w:p>
        </w:tc>
        <w:tc>
          <w:tcPr>
            <w:tcW w:w="1177" w:type="dxa"/>
            <w:vAlign w:val="center"/>
          </w:tcPr>
          <w:p w:rsidR="002C7C16" w:rsidRDefault="004517D3">
            <w:pPr>
              <w:widowControl/>
              <w:jc w:val="center"/>
              <w:rPr>
                <w:szCs w:val="21"/>
              </w:rPr>
            </w:pPr>
            <w:r>
              <w:rPr>
                <w:szCs w:val="21"/>
              </w:rPr>
              <w:t>水平</w:t>
            </w:r>
            <w:r>
              <w:rPr>
                <w:szCs w:val="21"/>
              </w:rPr>
              <w:t>2</w:t>
            </w:r>
          </w:p>
        </w:tc>
        <w:tc>
          <w:tcPr>
            <w:tcW w:w="1131" w:type="dxa"/>
            <w:vAlign w:val="center"/>
          </w:tcPr>
          <w:p w:rsidR="002C7C16" w:rsidRDefault="004517D3">
            <w:pPr>
              <w:widowControl/>
              <w:jc w:val="center"/>
              <w:rPr>
                <w:szCs w:val="21"/>
              </w:rPr>
            </w:pPr>
            <w:r>
              <w:rPr>
                <w:szCs w:val="21"/>
              </w:rPr>
              <w:t>水平</w:t>
            </w:r>
            <w:r>
              <w:rPr>
                <w:szCs w:val="21"/>
              </w:rPr>
              <w:t>3</w:t>
            </w:r>
          </w:p>
        </w:tc>
        <w:tc>
          <w:tcPr>
            <w:tcW w:w="1061" w:type="dxa"/>
            <w:vAlign w:val="center"/>
          </w:tcPr>
          <w:p w:rsidR="002C7C16" w:rsidRDefault="004517D3">
            <w:pPr>
              <w:widowControl/>
              <w:jc w:val="center"/>
              <w:rPr>
                <w:szCs w:val="21"/>
              </w:rPr>
            </w:pPr>
            <w:r>
              <w:rPr>
                <w:szCs w:val="21"/>
              </w:rPr>
              <w:t>水平</w:t>
            </w:r>
            <w:r>
              <w:rPr>
                <w:szCs w:val="21"/>
              </w:rPr>
              <w:t>4</w:t>
            </w:r>
          </w:p>
        </w:tc>
        <w:tc>
          <w:tcPr>
            <w:tcW w:w="1200" w:type="dxa"/>
            <w:vAlign w:val="center"/>
          </w:tcPr>
          <w:p w:rsidR="002C7C16" w:rsidRDefault="004517D3">
            <w:pPr>
              <w:widowControl/>
              <w:jc w:val="center"/>
              <w:rPr>
                <w:szCs w:val="21"/>
              </w:rPr>
            </w:pPr>
            <w:r>
              <w:rPr>
                <w:szCs w:val="21"/>
              </w:rPr>
              <w:t>水平</w:t>
            </w:r>
            <w:r>
              <w:rPr>
                <w:szCs w:val="21"/>
              </w:rPr>
              <w:t>5</w:t>
            </w:r>
          </w:p>
        </w:tc>
        <w:tc>
          <w:tcPr>
            <w:tcW w:w="1083" w:type="dxa"/>
            <w:vAlign w:val="center"/>
          </w:tcPr>
          <w:p w:rsidR="002C7C16" w:rsidRDefault="004517D3">
            <w:pPr>
              <w:widowControl/>
              <w:jc w:val="center"/>
              <w:rPr>
                <w:szCs w:val="21"/>
              </w:rPr>
            </w:pPr>
            <w:r>
              <w:rPr>
                <w:szCs w:val="21"/>
              </w:rPr>
              <w:t>水平</w:t>
            </w:r>
            <w:r>
              <w:rPr>
                <w:szCs w:val="21"/>
              </w:rPr>
              <w:t>6</w:t>
            </w:r>
          </w:p>
        </w:tc>
      </w:tr>
      <w:tr w:rsidR="002C7C16">
        <w:trPr>
          <w:trHeight w:val="624"/>
          <w:jc w:val="center"/>
        </w:trPr>
        <w:tc>
          <w:tcPr>
            <w:tcW w:w="1682" w:type="dxa"/>
            <w:vAlign w:val="center"/>
          </w:tcPr>
          <w:p w:rsidR="002C7C16" w:rsidRDefault="004517D3">
            <w:pPr>
              <w:jc w:val="center"/>
              <w:rPr>
                <w:szCs w:val="21"/>
              </w:rPr>
            </w:pPr>
            <w:r>
              <w:rPr>
                <w:szCs w:val="21"/>
              </w:rPr>
              <w:t>均值的平均值</w:t>
            </w:r>
          </w:p>
        </w:tc>
        <w:tc>
          <w:tcPr>
            <w:tcW w:w="1188" w:type="dxa"/>
            <w:vAlign w:val="center"/>
          </w:tcPr>
          <w:p w:rsidR="002C7C16" w:rsidRDefault="004517D3">
            <w:pPr>
              <w:pStyle w:val="a4"/>
              <w:ind w:firstLineChars="0" w:firstLine="0"/>
              <w:jc w:val="center"/>
              <w:rPr>
                <w:szCs w:val="21"/>
              </w:rPr>
            </w:pPr>
            <w:r>
              <w:rPr>
                <w:rFonts w:hint="eastAsia"/>
                <w:szCs w:val="21"/>
              </w:rPr>
              <w:t>0.00092</w:t>
            </w:r>
          </w:p>
        </w:tc>
        <w:tc>
          <w:tcPr>
            <w:tcW w:w="1177" w:type="dxa"/>
            <w:vAlign w:val="center"/>
          </w:tcPr>
          <w:p w:rsidR="002C7C16" w:rsidRDefault="004517D3">
            <w:pPr>
              <w:pStyle w:val="a4"/>
              <w:ind w:firstLineChars="0" w:firstLine="0"/>
              <w:jc w:val="center"/>
              <w:rPr>
                <w:szCs w:val="21"/>
              </w:rPr>
            </w:pPr>
            <w:r>
              <w:rPr>
                <w:rFonts w:hint="eastAsia"/>
                <w:szCs w:val="21"/>
              </w:rPr>
              <w:t>0.0224</w:t>
            </w:r>
          </w:p>
        </w:tc>
        <w:tc>
          <w:tcPr>
            <w:tcW w:w="1131" w:type="dxa"/>
            <w:vAlign w:val="center"/>
          </w:tcPr>
          <w:p w:rsidR="002C7C16" w:rsidRDefault="004517D3">
            <w:pPr>
              <w:pStyle w:val="a4"/>
              <w:ind w:firstLineChars="0" w:firstLine="0"/>
              <w:jc w:val="center"/>
              <w:rPr>
                <w:szCs w:val="21"/>
              </w:rPr>
            </w:pPr>
            <w:r>
              <w:rPr>
                <w:rFonts w:hint="eastAsia"/>
                <w:szCs w:val="21"/>
              </w:rPr>
              <w:t>0.127</w:t>
            </w:r>
          </w:p>
        </w:tc>
        <w:tc>
          <w:tcPr>
            <w:tcW w:w="1061" w:type="dxa"/>
            <w:vAlign w:val="center"/>
          </w:tcPr>
          <w:p w:rsidR="002C7C16" w:rsidRDefault="004517D3">
            <w:pPr>
              <w:pStyle w:val="a4"/>
              <w:ind w:firstLineChars="0" w:firstLine="0"/>
              <w:jc w:val="center"/>
              <w:rPr>
                <w:szCs w:val="21"/>
              </w:rPr>
            </w:pPr>
            <w:r>
              <w:rPr>
                <w:rFonts w:hint="eastAsia"/>
                <w:szCs w:val="21"/>
              </w:rPr>
              <w:t>0.579</w:t>
            </w:r>
          </w:p>
        </w:tc>
        <w:tc>
          <w:tcPr>
            <w:tcW w:w="1200" w:type="dxa"/>
            <w:vAlign w:val="center"/>
          </w:tcPr>
          <w:p w:rsidR="002C7C16" w:rsidRDefault="004517D3">
            <w:pPr>
              <w:pStyle w:val="a4"/>
              <w:ind w:firstLineChars="0" w:firstLine="0"/>
              <w:jc w:val="center"/>
              <w:rPr>
                <w:szCs w:val="21"/>
              </w:rPr>
            </w:pPr>
            <w:r>
              <w:rPr>
                <w:rFonts w:hint="eastAsia"/>
                <w:szCs w:val="21"/>
              </w:rPr>
              <w:t>0.975</w:t>
            </w:r>
          </w:p>
        </w:tc>
        <w:tc>
          <w:tcPr>
            <w:tcW w:w="1083" w:type="dxa"/>
            <w:vAlign w:val="center"/>
          </w:tcPr>
          <w:p w:rsidR="002C7C16" w:rsidRDefault="004517D3">
            <w:pPr>
              <w:pStyle w:val="a4"/>
              <w:ind w:firstLineChars="0" w:firstLine="0"/>
              <w:jc w:val="center"/>
              <w:rPr>
                <w:color w:val="000000"/>
                <w:kern w:val="0"/>
                <w:szCs w:val="21"/>
              </w:rPr>
            </w:pPr>
            <w:r>
              <w:rPr>
                <w:rFonts w:hint="eastAsia"/>
                <w:szCs w:val="21"/>
              </w:rPr>
              <w:t>1.871</w:t>
            </w:r>
          </w:p>
        </w:tc>
      </w:tr>
      <w:tr w:rsidR="002C7C16">
        <w:trPr>
          <w:trHeight w:val="624"/>
          <w:jc w:val="center"/>
        </w:trPr>
        <w:tc>
          <w:tcPr>
            <w:tcW w:w="1682" w:type="dxa"/>
            <w:vAlign w:val="center"/>
          </w:tcPr>
          <w:p w:rsidR="002C7C16" w:rsidRDefault="004517D3">
            <w:pPr>
              <w:jc w:val="center"/>
              <w:rPr>
                <w:szCs w:val="21"/>
              </w:rPr>
            </w:pPr>
            <w:r>
              <w:rPr>
                <w:szCs w:val="21"/>
              </w:rPr>
              <w:t>均值的标准差</w:t>
            </w:r>
          </w:p>
        </w:tc>
        <w:tc>
          <w:tcPr>
            <w:tcW w:w="1188" w:type="dxa"/>
            <w:vAlign w:val="center"/>
          </w:tcPr>
          <w:p w:rsidR="002C7C16" w:rsidRDefault="004517D3">
            <w:pPr>
              <w:widowControl/>
              <w:jc w:val="center"/>
              <w:textAlignment w:val="center"/>
              <w:rPr>
                <w:szCs w:val="21"/>
              </w:rPr>
            </w:pPr>
            <w:r>
              <w:rPr>
                <w:szCs w:val="21"/>
              </w:rPr>
              <w:t>0.0001326</w:t>
            </w:r>
          </w:p>
        </w:tc>
        <w:tc>
          <w:tcPr>
            <w:tcW w:w="1177" w:type="dxa"/>
            <w:vAlign w:val="center"/>
          </w:tcPr>
          <w:p w:rsidR="002C7C16" w:rsidRDefault="004517D3">
            <w:pPr>
              <w:widowControl/>
              <w:jc w:val="center"/>
              <w:textAlignment w:val="center"/>
              <w:rPr>
                <w:szCs w:val="21"/>
              </w:rPr>
            </w:pPr>
            <w:r>
              <w:rPr>
                <w:color w:val="000000"/>
                <w:kern w:val="0"/>
                <w:szCs w:val="21"/>
              </w:rPr>
              <w:t>0.002156</w:t>
            </w:r>
          </w:p>
        </w:tc>
        <w:tc>
          <w:tcPr>
            <w:tcW w:w="1131" w:type="dxa"/>
            <w:vAlign w:val="center"/>
          </w:tcPr>
          <w:p w:rsidR="002C7C16" w:rsidRDefault="004517D3">
            <w:pPr>
              <w:widowControl/>
              <w:jc w:val="center"/>
              <w:textAlignment w:val="center"/>
              <w:rPr>
                <w:szCs w:val="21"/>
              </w:rPr>
            </w:pPr>
            <w:r>
              <w:rPr>
                <w:color w:val="000000"/>
                <w:kern w:val="0"/>
                <w:szCs w:val="21"/>
              </w:rPr>
              <w:t>0.007037</w:t>
            </w:r>
          </w:p>
        </w:tc>
        <w:tc>
          <w:tcPr>
            <w:tcW w:w="1061" w:type="dxa"/>
            <w:vAlign w:val="center"/>
          </w:tcPr>
          <w:p w:rsidR="002C7C16" w:rsidRDefault="004517D3">
            <w:pPr>
              <w:widowControl/>
              <w:jc w:val="center"/>
              <w:textAlignment w:val="center"/>
              <w:rPr>
                <w:szCs w:val="21"/>
              </w:rPr>
            </w:pPr>
            <w:r>
              <w:rPr>
                <w:color w:val="000000"/>
                <w:kern w:val="0"/>
                <w:szCs w:val="21"/>
              </w:rPr>
              <w:t>0.03233</w:t>
            </w:r>
          </w:p>
        </w:tc>
        <w:tc>
          <w:tcPr>
            <w:tcW w:w="1200" w:type="dxa"/>
            <w:vAlign w:val="center"/>
          </w:tcPr>
          <w:p w:rsidR="002C7C16" w:rsidRDefault="004517D3">
            <w:pPr>
              <w:widowControl/>
              <w:jc w:val="center"/>
              <w:textAlignment w:val="center"/>
              <w:rPr>
                <w:szCs w:val="21"/>
              </w:rPr>
            </w:pPr>
            <w:r>
              <w:rPr>
                <w:color w:val="000000"/>
                <w:kern w:val="0"/>
                <w:szCs w:val="21"/>
              </w:rPr>
              <w:t>0.03240</w:t>
            </w:r>
          </w:p>
        </w:tc>
        <w:tc>
          <w:tcPr>
            <w:tcW w:w="1083" w:type="dxa"/>
            <w:vAlign w:val="center"/>
          </w:tcPr>
          <w:p w:rsidR="002C7C16" w:rsidRDefault="004517D3">
            <w:pPr>
              <w:widowControl/>
              <w:jc w:val="center"/>
              <w:textAlignment w:val="center"/>
              <w:rPr>
                <w:szCs w:val="21"/>
              </w:rPr>
            </w:pPr>
            <w:r>
              <w:rPr>
                <w:color w:val="000000"/>
                <w:kern w:val="0"/>
                <w:szCs w:val="21"/>
              </w:rPr>
              <w:t>0.06707</w:t>
            </w:r>
          </w:p>
        </w:tc>
      </w:tr>
      <w:tr w:rsidR="002C7C16">
        <w:trPr>
          <w:trHeight w:val="624"/>
          <w:jc w:val="center"/>
        </w:trPr>
        <w:tc>
          <w:tcPr>
            <w:tcW w:w="1682" w:type="dxa"/>
            <w:vAlign w:val="center"/>
          </w:tcPr>
          <w:p w:rsidR="002C7C16" w:rsidRDefault="004517D3">
            <w:pPr>
              <w:jc w:val="center"/>
              <w:rPr>
                <w:szCs w:val="21"/>
              </w:rPr>
            </w:pPr>
            <w:r>
              <w:rPr>
                <w:szCs w:val="21"/>
              </w:rPr>
              <w:t>最大均值</w:t>
            </w:r>
          </w:p>
        </w:tc>
        <w:tc>
          <w:tcPr>
            <w:tcW w:w="1188" w:type="dxa"/>
            <w:vAlign w:val="center"/>
          </w:tcPr>
          <w:p w:rsidR="002C7C16" w:rsidRDefault="004517D3">
            <w:pPr>
              <w:widowControl/>
              <w:jc w:val="center"/>
              <w:textAlignment w:val="center"/>
              <w:rPr>
                <w:szCs w:val="21"/>
              </w:rPr>
            </w:pPr>
            <w:r>
              <w:rPr>
                <w:rFonts w:hint="eastAsia"/>
                <w:szCs w:val="21"/>
              </w:rPr>
              <w:t>0.00103</w:t>
            </w:r>
          </w:p>
        </w:tc>
        <w:tc>
          <w:tcPr>
            <w:tcW w:w="1177" w:type="dxa"/>
            <w:vAlign w:val="center"/>
          </w:tcPr>
          <w:p w:rsidR="002C7C16" w:rsidRDefault="004517D3">
            <w:pPr>
              <w:widowControl/>
              <w:jc w:val="center"/>
              <w:textAlignment w:val="center"/>
              <w:rPr>
                <w:szCs w:val="21"/>
              </w:rPr>
            </w:pPr>
            <w:r>
              <w:rPr>
                <w:rFonts w:hint="eastAsia"/>
                <w:szCs w:val="21"/>
              </w:rPr>
              <w:t>0.0256</w:t>
            </w:r>
          </w:p>
        </w:tc>
        <w:tc>
          <w:tcPr>
            <w:tcW w:w="1131" w:type="dxa"/>
            <w:vAlign w:val="center"/>
          </w:tcPr>
          <w:p w:rsidR="002C7C16" w:rsidRDefault="004517D3">
            <w:pPr>
              <w:widowControl/>
              <w:jc w:val="center"/>
              <w:textAlignment w:val="center"/>
              <w:rPr>
                <w:szCs w:val="21"/>
              </w:rPr>
            </w:pPr>
            <w:r>
              <w:rPr>
                <w:rFonts w:hint="eastAsia"/>
                <w:szCs w:val="21"/>
              </w:rPr>
              <w:t>0.137</w:t>
            </w:r>
          </w:p>
        </w:tc>
        <w:tc>
          <w:tcPr>
            <w:tcW w:w="1061" w:type="dxa"/>
            <w:vAlign w:val="center"/>
          </w:tcPr>
          <w:p w:rsidR="002C7C16" w:rsidRDefault="004517D3">
            <w:pPr>
              <w:widowControl/>
              <w:jc w:val="center"/>
              <w:textAlignment w:val="center"/>
              <w:rPr>
                <w:szCs w:val="21"/>
              </w:rPr>
            </w:pPr>
            <w:r>
              <w:rPr>
                <w:rFonts w:hint="eastAsia"/>
                <w:szCs w:val="21"/>
              </w:rPr>
              <w:t>0.641</w:t>
            </w:r>
          </w:p>
        </w:tc>
        <w:tc>
          <w:tcPr>
            <w:tcW w:w="1200" w:type="dxa"/>
            <w:vAlign w:val="center"/>
          </w:tcPr>
          <w:p w:rsidR="002C7C16" w:rsidRDefault="004517D3">
            <w:pPr>
              <w:widowControl/>
              <w:jc w:val="center"/>
              <w:textAlignment w:val="center"/>
              <w:rPr>
                <w:szCs w:val="21"/>
              </w:rPr>
            </w:pPr>
            <w:r>
              <w:rPr>
                <w:rFonts w:hint="eastAsia"/>
                <w:szCs w:val="21"/>
              </w:rPr>
              <w:t>1.033</w:t>
            </w:r>
          </w:p>
        </w:tc>
        <w:tc>
          <w:tcPr>
            <w:tcW w:w="1083" w:type="dxa"/>
            <w:vAlign w:val="center"/>
          </w:tcPr>
          <w:p w:rsidR="002C7C16" w:rsidRDefault="004517D3">
            <w:pPr>
              <w:widowControl/>
              <w:jc w:val="center"/>
              <w:textAlignment w:val="center"/>
              <w:rPr>
                <w:szCs w:val="21"/>
              </w:rPr>
            </w:pPr>
            <w:r>
              <w:rPr>
                <w:rFonts w:hint="eastAsia"/>
                <w:szCs w:val="21"/>
              </w:rPr>
              <w:t>1.979</w:t>
            </w:r>
          </w:p>
        </w:tc>
      </w:tr>
      <w:tr w:rsidR="002C7C16">
        <w:trPr>
          <w:trHeight w:val="624"/>
          <w:jc w:val="center"/>
        </w:trPr>
        <w:tc>
          <w:tcPr>
            <w:tcW w:w="1682" w:type="dxa"/>
            <w:vAlign w:val="center"/>
          </w:tcPr>
          <w:p w:rsidR="002C7C16" w:rsidRDefault="004517D3">
            <w:pPr>
              <w:jc w:val="center"/>
              <w:rPr>
                <w:szCs w:val="21"/>
              </w:rPr>
            </w:pPr>
            <w:r>
              <w:rPr>
                <w:szCs w:val="21"/>
              </w:rPr>
              <w:t>最小均值</w:t>
            </w:r>
          </w:p>
        </w:tc>
        <w:tc>
          <w:tcPr>
            <w:tcW w:w="1188" w:type="dxa"/>
            <w:vAlign w:val="center"/>
          </w:tcPr>
          <w:p w:rsidR="002C7C16" w:rsidRDefault="004517D3">
            <w:pPr>
              <w:widowControl/>
              <w:jc w:val="center"/>
              <w:textAlignment w:val="center"/>
              <w:rPr>
                <w:szCs w:val="21"/>
              </w:rPr>
            </w:pPr>
            <w:r>
              <w:rPr>
                <w:rFonts w:hint="eastAsia"/>
                <w:szCs w:val="21"/>
              </w:rPr>
              <w:t>0.00060</w:t>
            </w:r>
          </w:p>
        </w:tc>
        <w:tc>
          <w:tcPr>
            <w:tcW w:w="1177" w:type="dxa"/>
            <w:vAlign w:val="center"/>
          </w:tcPr>
          <w:p w:rsidR="002C7C16" w:rsidRDefault="004517D3">
            <w:pPr>
              <w:widowControl/>
              <w:jc w:val="center"/>
              <w:textAlignment w:val="center"/>
              <w:rPr>
                <w:szCs w:val="21"/>
              </w:rPr>
            </w:pPr>
            <w:r>
              <w:rPr>
                <w:rFonts w:hint="eastAsia"/>
                <w:szCs w:val="21"/>
              </w:rPr>
              <w:t>0.0182</w:t>
            </w:r>
          </w:p>
        </w:tc>
        <w:tc>
          <w:tcPr>
            <w:tcW w:w="1131" w:type="dxa"/>
            <w:vAlign w:val="center"/>
          </w:tcPr>
          <w:p w:rsidR="002C7C16" w:rsidRDefault="004517D3">
            <w:pPr>
              <w:widowControl/>
              <w:jc w:val="center"/>
              <w:textAlignment w:val="center"/>
              <w:rPr>
                <w:szCs w:val="21"/>
              </w:rPr>
            </w:pPr>
            <w:r>
              <w:rPr>
                <w:rFonts w:hint="eastAsia"/>
                <w:szCs w:val="21"/>
              </w:rPr>
              <w:t>0.114</w:t>
            </w:r>
          </w:p>
        </w:tc>
        <w:tc>
          <w:tcPr>
            <w:tcW w:w="1061" w:type="dxa"/>
            <w:vAlign w:val="center"/>
          </w:tcPr>
          <w:p w:rsidR="002C7C16" w:rsidRDefault="004517D3">
            <w:pPr>
              <w:widowControl/>
              <w:jc w:val="center"/>
              <w:textAlignment w:val="center"/>
              <w:rPr>
                <w:szCs w:val="21"/>
              </w:rPr>
            </w:pPr>
            <w:r>
              <w:rPr>
                <w:rFonts w:hint="eastAsia"/>
                <w:szCs w:val="21"/>
              </w:rPr>
              <w:t>0.534</w:t>
            </w:r>
          </w:p>
        </w:tc>
        <w:tc>
          <w:tcPr>
            <w:tcW w:w="1200" w:type="dxa"/>
            <w:vAlign w:val="center"/>
          </w:tcPr>
          <w:p w:rsidR="002C7C16" w:rsidRDefault="004517D3">
            <w:pPr>
              <w:widowControl/>
              <w:jc w:val="center"/>
              <w:textAlignment w:val="center"/>
              <w:rPr>
                <w:szCs w:val="21"/>
              </w:rPr>
            </w:pPr>
            <w:r>
              <w:rPr>
                <w:rFonts w:hint="eastAsia"/>
                <w:szCs w:val="21"/>
              </w:rPr>
              <w:t>0.937</w:t>
            </w:r>
          </w:p>
        </w:tc>
        <w:tc>
          <w:tcPr>
            <w:tcW w:w="1083" w:type="dxa"/>
            <w:vAlign w:val="center"/>
          </w:tcPr>
          <w:p w:rsidR="002C7C16" w:rsidRDefault="004517D3">
            <w:pPr>
              <w:widowControl/>
              <w:jc w:val="center"/>
              <w:textAlignment w:val="center"/>
              <w:rPr>
                <w:szCs w:val="21"/>
              </w:rPr>
            </w:pPr>
            <w:r>
              <w:rPr>
                <w:rFonts w:hint="eastAsia"/>
                <w:szCs w:val="21"/>
              </w:rPr>
              <w:t>1.779</w:t>
            </w:r>
          </w:p>
        </w:tc>
      </w:tr>
      <w:tr w:rsidR="002C7C16">
        <w:trPr>
          <w:trHeight w:val="624"/>
          <w:jc w:val="center"/>
        </w:trPr>
        <w:tc>
          <w:tcPr>
            <w:tcW w:w="1682" w:type="dxa"/>
            <w:vAlign w:val="center"/>
          </w:tcPr>
          <w:p w:rsidR="002C7C16" w:rsidRDefault="004517D3">
            <w:pPr>
              <w:jc w:val="center"/>
              <w:rPr>
                <w:szCs w:val="21"/>
              </w:rPr>
            </w:pPr>
            <w:proofErr w:type="spellStart"/>
            <w:r>
              <w:rPr>
                <w:szCs w:val="21"/>
              </w:rPr>
              <w:t>Gmax</w:t>
            </w:r>
            <w:proofErr w:type="spellEnd"/>
          </w:p>
        </w:tc>
        <w:tc>
          <w:tcPr>
            <w:tcW w:w="1188"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0.801 </w:t>
            </w:r>
          </w:p>
        </w:tc>
        <w:tc>
          <w:tcPr>
            <w:tcW w:w="1177"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1.486 </w:t>
            </w:r>
          </w:p>
        </w:tc>
        <w:tc>
          <w:tcPr>
            <w:tcW w:w="1131"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1.469 </w:t>
            </w:r>
          </w:p>
        </w:tc>
        <w:tc>
          <w:tcPr>
            <w:tcW w:w="1061"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1.926 </w:t>
            </w:r>
          </w:p>
        </w:tc>
        <w:tc>
          <w:tcPr>
            <w:tcW w:w="1200"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1.775 </w:t>
            </w:r>
          </w:p>
        </w:tc>
        <w:tc>
          <w:tcPr>
            <w:tcW w:w="1083"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1.609 </w:t>
            </w:r>
          </w:p>
        </w:tc>
      </w:tr>
      <w:tr w:rsidR="002C7C16">
        <w:trPr>
          <w:trHeight w:val="624"/>
          <w:jc w:val="center"/>
        </w:trPr>
        <w:tc>
          <w:tcPr>
            <w:tcW w:w="1682" w:type="dxa"/>
            <w:vAlign w:val="center"/>
          </w:tcPr>
          <w:p w:rsidR="002C7C16" w:rsidRDefault="004517D3">
            <w:pPr>
              <w:jc w:val="center"/>
              <w:rPr>
                <w:szCs w:val="21"/>
              </w:rPr>
            </w:pPr>
            <w:proofErr w:type="spellStart"/>
            <w:r>
              <w:rPr>
                <w:szCs w:val="21"/>
              </w:rPr>
              <w:t>Gmin</w:t>
            </w:r>
            <w:proofErr w:type="spellEnd"/>
          </w:p>
        </w:tc>
        <w:tc>
          <w:tcPr>
            <w:tcW w:w="1188" w:type="dxa"/>
            <w:shd w:val="clear" w:color="auto" w:fill="auto"/>
            <w:vAlign w:val="center"/>
          </w:tcPr>
          <w:p w:rsidR="002C7C16" w:rsidRDefault="004517D3">
            <w:pPr>
              <w:widowControl/>
              <w:jc w:val="center"/>
              <w:textAlignment w:val="center"/>
              <w:rPr>
                <w:szCs w:val="21"/>
              </w:rPr>
            </w:pPr>
            <w:r>
              <w:rPr>
                <w:rFonts w:hint="eastAsia"/>
                <w:szCs w:val="21"/>
              </w:rPr>
              <w:t xml:space="preserve">2.442 </w:t>
            </w:r>
          </w:p>
        </w:tc>
        <w:tc>
          <w:tcPr>
            <w:tcW w:w="1177"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1.947 </w:t>
            </w:r>
          </w:p>
        </w:tc>
        <w:tc>
          <w:tcPr>
            <w:tcW w:w="1131"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1.799 </w:t>
            </w:r>
          </w:p>
        </w:tc>
        <w:tc>
          <w:tcPr>
            <w:tcW w:w="1061"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1.384 </w:t>
            </w:r>
          </w:p>
        </w:tc>
        <w:tc>
          <w:tcPr>
            <w:tcW w:w="1200"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1.188 </w:t>
            </w:r>
          </w:p>
        </w:tc>
        <w:tc>
          <w:tcPr>
            <w:tcW w:w="1083" w:type="dxa"/>
            <w:shd w:val="clear" w:color="auto" w:fill="auto"/>
            <w:vAlign w:val="center"/>
          </w:tcPr>
          <w:p w:rsidR="002C7C16" w:rsidRDefault="004517D3">
            <w:pPr>
              <w:widowControl/>
              <w:jc w:val="center"/>
              <w:textAlignment w:val="center"/>
              <w:rPr>
                <w:color w:val="000000" w:themeColor="text1"/>
                <w:szCs w:val="21"/>
              </w:rPr>
            </w:pPr>
            <w:r>
              <w:rPr>
                <w:rFonts w:hint="eastAsia"/>
                <w:color w:val="000000" w:themeColor="text1"/>
                <w:szCs w:val="21"/>
              </w:rPr>
              <w:t xml:space="preserve">1.373 </w:t>
            </w:r>
          </w:p>
        </w:tc>
      </w:tr>
      <w:tr w:rsidR="002C7C16">
        <w:trPr>
          <w:trHeight w:val="340"/>
          <w:jc w:val="center"/>
        </w:trPr>
        <w:tc>
          <w:tcPr>
            <w:tcW w:w="1682" w:type="dxa"/>
            <w:vAlign w:val="center"/>
          </w:tcPr>
          <w:p w:rsidR="002C7C16" w:rsidRDefault="004517D3">
            <w:pPr>
              <w:jc w:val="center"/>
              <w:rPr>
                <w:szCs w:val="21"/>
              </w:rPr>
            </w:pPr>
            <w:r>
              <w:rPr>
                <w:szCs w:val="21"/>
              </w:rPr>
              <w:t>G</w:t>
            </w:r>
            <w:r>
              <w:rPr>
                <w:szCs w:val="21"/>
              </w:rPr>
              <w:t>临界值</w:t>
            </w:r>
          </w:p>
        </w:tc>
        <w:tc>
          <w:tcPr>
            <w:tcW w:w="6840" w:type="dxa"/>
            <w:gridSpan w:val="6"/>
            <w:vAlign w:val="center"/>
          </w:tcPr>
          <w:p w:rsidR="002C7C16" w:rsidRDefault="004517D3">
            <w:pPr>
              <w:jc w:val="center"/>
              <w:rPr>
                <w:szCs w:val="21"/>
              </w:rPr>
            </w:pPr>
            <w:r>
              <w:rPr>
                <w:szCs w:val="21"/>
              </w:rPr>
              <w:t>实验室数</w:t>
            </w:r>
            <w:r>
              <w:rPr>
                <w:szCs w:val="21"/>
              </w:rPr>
              <w:t>p=9</w:t>
            </w:r>
            <w:r>
              <w:rPr>
                <w:szCs w:val="21"/>
              </w:rPr>
              <w:t>时，</w:t>
            </w:r>
            <w:r>
              <w:rPr>
                <w:szCs w:val="21"/>
              </w:rPr>
              <w:t>G</w:t>
            </w:r>
            <w:r>
              <w:rPr>
                <w:szCs w:val="21"/>
              </w:rPr>
              <w:t>临界值：上</w:t>
            </w:r>
            <w:r>
              <w:rPr>
                <w:szCs w:val="21"/>
              </w:rPr>
              <w:t>1%</w:t>
            </w:r>
            <w:r>
              <w:rPr>
                <w:szCs w:val="21"/>
              </w:rPr>
              <w:t>点时为</w:t>
            </w:r>
            <w:r>
              <w:rPr>
                <w:szCs w:val="21"/>
              </w:rPr>
              <w:t>2.387</w:t>
            </w:r>
            <w:r>
              <w:rPr>
                <w:szCs w:val="21"/>
              </w:rPr>
              <w:t>；上</w:t>
            </w:r>
            <w:r>
              <w:rPr>
                <w:szCs w:val="21"/>
              </w:rPr>
              <w:t>5%</w:t>
            </w:r>
            <w:r>
              <w:rPr>
                <w:szCs w:val="21"/>
              </w:rPr>
              <w:t>点时为</w:t>
            </w:r>
            <w:r>
              <w:rPr>
                <w:szCs w:val="21"/>
              </w:rPr>
              <w:t>2.215</w:t>
            </w:r>
            <w:r>
              <w:rPr>
                <w:szCs w:val="21"/>
              </w:rPr>
              <w:t>。</w:t>
            </w:r>
          </w:p>
          <w:p w:rsidR="002C7C16" w:rsidRDefault="004517D3">
            <w:pPr>
              <w:jc w:val="center"/>
              <w:rPr>
                <w:szCs w:val="21"/>
              </w:rPr>
            </w:pPr>
            <w:r>
              <w:rPr>
                <w:szCs w:val="21"/>
              </w:rPr>
              <w:t>实验室数</w:t>
            </w:r>
            <w:r>
              <w:rPr>
                <w:szCs w:val="21"/>
              </w:rPr>
              <w:t>p=</w:t>
            </w:r>
            <w:r>
              <w:rPr>
                <w:rFonts w:hint="eastAsia"/>
                <w:szCs w:val="21"/>
              </w:rPr>
              <w:t>8</w:t>
            </w:r>
            <w:r>
              <w:rPr>
                <w:szCs w:val="21"/>
              </w:rPr>
              <w:t>时，</w:t>
            </w:r>
            <w:r>
              <w:rPr>
                <w:szCs w:val="21"/>
              </w:rPr>
              <w:t>G</w:t>
            </w:r>
            <w:r>
              <w:rPr>
                <w:szCs w:val="21"/>
              </w:rPr>
              <w:t>临界值：上</w:t>
            </w:r>
            <w:r>
              <w:rPr>
                <w:szCs w:val="21"/>
              </w:rPr>
              <w:t>1%</w:t>
            </w:r>
            <w:r>
              <w:rPr>
                <w:szCs w:val="21"/>
              </w:rPr>
              <w:t>点时为</w:t>
            </w:r>
            <w:r>
              <w:rPr>
                <w:szCs w:val="21"/>
              </w:rPr>
              <w:t>2.</w:t>
            </w:r>
            <w:r>
              <w:rPr>
                <w:rFonts w:hint="eastAsia"/>
                <w:szCs w:val="21"/>
              </w:rPr>
              <w:t>274</w:t>
            </w:r>
            <w:r>
              <w:rPr>
                <w:szCs w:val="21"/>
              </w:rPr>
              <w:t>；上</w:t>
            </w:r>
            <w:r>
              <w:rPr>
                <w:szCs w:val="21"/>
              </w:rPr>
              <w:t>5%</w:t>
            </w:r>
            <w:r>
              <w:rPr>
                <w:szCs w:val="21"/>
              </w:rPr>
              <w:t>点时为</w:t>
            </w:r>
            <w:r>
              <w:rPr>
                <w:szCs w:val="21"/>
              </w:rPr>
              <w:t>2.</w:t>
            </w:r>
            <w:r>
              <w:rPr>
                <w:rFonts w:hint="eastAsia"/>
                <w:szCs w:val="21"/>
              </w:rPr>
              <w:t>126</w:t>
            </w:r>
            <w:r>
              <w:rPr>
                <w:szCs w:val="21"/>
              </w:rPr>
              <w:t>。</w:t>
            </w:r>
          </w:p>
          <w:p w:rsidR="002C7C16" w:rsidRDefault="004517D3">
            <w:pPr>
              <w:jc w:val="center"/>
              <w:rPr>
                <w:szCs w:val="21"/>
              </w:rPr>
            </w:pPr>
            <w:r>
              <w:rPr>
                <w:szCs w:val="21"/>
              </w:rPr>
              <w:t>实验室数</w:t>
            </w:r>
            <w:r>
              <w:rPr>
                <w:szCs w:val="21"/>
              </w:rPr>
              <w:t>p=</w:t>
            </w:r>
            <w:r>
              <w:rPr>
                <w:rFonts w:hint="eastAsia"/>
                <w:szCs w:val="21"/>
              </w:rPr>
              <w:t>7</w:t>
            </w:r>
            <w:r>
              <w:rPr>
                <w:szCs w:val="21"/>
              </w:rPr>
              <w:t>时，</w:t>
            </w:r>
            <w:r>
              <w:rPr>
                <w:szCs w:val="21"/>
              </w:rPr>
              <w:t>G</w:t>
            </w:r>
            <w:r>
              <w:rPr>
                <w:szCs w:val="21"/>
              </w:rPr>
              <w:t>临界值：上</w:t>
            </w:r>
            <w:r>
              <w:rPr>
                <w:szCs w:val="21"/>
              </w:rPr>
              <w:t>1%</w:t>
            </w:r>
            <w:r>
              <w:rPr>
                <w:szCs w:val="21"/>
              </w:rPr>
              <w:t>点时为</w:t>
            </w:r>
            <w:r>
              <w:rPr>
                <w:szCs w:val="21"/>
              </w:rPr>
              <w:t>2.</w:t>
            </w:r>
            <w:r>
              <w:rPr>
                <w:rFonts w:hint="eastAsia"/>
                <w:szCs w:val="21"/>
              </w:rPr>
              <w:t>139</w:t>
            </w:r>
            <w:r>
              <w:rPr>
                <w:szCs w:val="21"/>
              </w:rPr>
              <w:t>；上</w:t>
            </w:r>
            <w:r>
              <w:rPr>
                <w:szCs w:val="21"/>
              </w:rPr>
              <w:t>5%</w:t>
            </w:r>
            <w:r>
              <w:rPr>
                <w:szCs w:val="21"/>
              </w:rPr>
              <w:t>点时为</w:t>
            </w:r>
            <w:r>
              <w:rPr>
                <w:szCs w:val="21"/>
              </w:rPr>
              <w:t>2.</w:t>
            </w:r>
            <w:r>
              <w:rPr>
                <w:rFonts w:hint="eastAsia"/>
                <w:szCs w:val="21"/>
              </w:rPr>
              <w:t>020</w:t>
            </w:r>
            <w:r>
              <w:rPr>
                <w:szCs w:val="21"/>
              </w:rPr>
              <w:t>。</w:t>
            </w:r>
          </w:p>
        </w:tc>
      </w:tr>
    </w:tbl>
    <w:p w:rsidR="002C7C16" w:rsidRDefault="004517D3">
      <w:pPr>
        <w:ind w:firstLine="437"/>
        <w:jc w:val="left"/>
        <w:rPr>
          <w:rFonts w:ascii="宋体" w:hAnsi="宋体" w:cs="宋体"/>
          <w:kern w:val="0"/>
          <w:szCs w:val="21"/>
        </w:rPr>
      </w:pPr>
      <w:r>
        <w:rPr>
          <w:rFonts w:ascii="宋体" w:hAnsi="宋体" w:cs="宋体" w:hint="eastAsia"/>
          <w:kern w:val="0"/>
          <w:szCs w:val="21"/>
        </w:rPr>
        <w:t>对于水平1,西北有色院的</w:t>
      </w:r>
      <w:r>
        <w:rPr>
          <w:szCs w:val="21"/>
        </w:rPr>
        <w:t>检验统计量大于</w:t>
      </w:r>
      <w:r>
        <w:rPr>
          <w:szCs w:val="21"/>
        </w:rPr>
        <w:t>1%</w:t>
      </w:r>
      <w:r>
        <w:rPr>
          <w:szCs w:val="21"/>
        </w:rPr>
        <w:t>临界值，为统计离群值，不参与后续计算。</w:t>
      </w:r>
      <w:r>
        <w:rPr>
          <w:rFonts w:hint="eastAsia"/>
          <w:szCs w:val="21"/>
        </w:rPr>
        <w:t>剔除西北有色院的数据后，再进行格拉布斯检验，</w:t>
      </w:r>
      <w:proofErr w:type="spellStart"/>
      <w:r>
        <w:rPr>
          <w:rFonts w:hint="eastAsia"/>
          <w:szCs w:val="21"/>
        </w:rPr>
        <w:t>Gmax</w:t>
      </w:r>
      <w:proofErr w:type="spellEnd"/>
      <w:r>
        <w:rPr>
          <w:rFonts w:hint="eastAsia"/>
          <w:szCs w:val="21"/>
        </w:rPr>
        <w:t>=1.096</w:t>
      </w:r>
      <w:r>
        <w:rPr>
          <w:rFonts w:hint="eastAsia"/>
          <w:szCs w:val="21"/>
        </w:rPr>
        <w:t>，</w:t>
      </w:r>
      <w:proofErr w:type="spellStart"/>
      <w:r>
        <w:rPr>
          <w:rFonts w:hint="eastAsia"/>
          <w:szCs w:val="21"/>
        </w:rPr>
        <w:t>Gmin</w:t>
      </w:r>
      <w:proofErr w:type="spellEnd"/>
      <w:r>
        <w:rPr>
          <w:rFonts w:hint="eastAsia"/>
          <w:szCs w:val="21"/>
        </w:rPr>
        <w:t>=2.283</w:t>
      </w:r>
      <w:r>
        <w:rPr>
          <w:rFonts w:hint="eastAsia"/>
          <w:szCs w:val="21"/>
        </w:rPr>
        <w:t>，豫光金铅的水平</w:t>
      </w:r>
      <w:r>
        <w:rPr>
          <w:rFonts w:hint="eastAsia"/>
          <w:szCs w:val="21"/>
        </w:rPr>
        <w:t>1</w:t>
      </w:r>
      <w:r>
        <w:rPr>
          <w:rFonts w:hint="eastAsia"/>
          <w:szCs w:val="21"/>
        </w:rPr>
        <w:t>为</w:t>
      </w:r>
      <w:r>
        <w:rPr>
          <w:szCs w:val="21"/>
        </w:rPr>
        <w:t>统计离群值，不参与后续计算。</w:t>
      </w:r>
      <w:r>
        <w:rPr>
          <w:rFonts w:hint="eastAsia"/>
          <w:szCs w:val="21"/>
        </w:rPr>
        <w:t>剔除豫光金铅的数据后，再进行格拉布斯检验，</w:t>
      </w:r>
      <w:proofErr w:type="spellStart"/>
      <w:r>
        <w:rPr>
          <w:rFonts w:hint="eastAsia"/>
          <w:szCs w:val="21"/>
        </w:rPr>
        <w:t>Gmax</w:t>
      </w:r>
      <w:proofErr w:type="spellEnd"/>
      <w:r>
        <w:rPr>
          <w:rFonts w:hint="eastAsia"/>
          <w:szCs w:val="21"/>
        </w:rPr>
        <w:t>=1.849</w:t>
      </w:r>
      <w:r>
        <w:rPr>
          <w:rFonts w:hint="eastAsia"/>
          <w:szCs w:val="21"/>
        </w:rPr>
        <w:t>，</w:t>
      </w:r>
      <w:proofErr w:type="spellStart"/>
      <w:r>
        <w:rPr>
          <w:rFonts w:hint="eastAsia"/>
          <w:szCs w:val="21"/>
        </w:rPr>
        <w:t>Gmin</w:t>
      </w:r>
      <w:proofErr w:type="spellEnd"/>
      <w:r>
        <w:rPr>
          <w:rFonts w:hint="eastAsia"/>
          <w:szCs w:val="21"/>
        </w:rPr>
        <w:t>=1.085</w:t>
      </w:r>
      <w:r>
        <w:rPr>
          <w:rFonts w:hint="eastAsia"/>
          <w:szCs w:val="21"/>
        </w:rPr>
        <w:t>。</w:t>
      </w:r>
    </w:p>
    <w:p w:rsidR="002C7C16" w:rsidRDefault="004517D3">
      <w:pPr>
        <w:spacing w:line="360" w:lineRule="auto"/>
        <w:rPr>
          <w:rFonts w:ascii="黑体" w:eastAsia="黑体" w:hAnsi="黑体"/>
          <w:szCs w:val="21"/>
        </w:rPr>
      </w:pPr>
      <w:r>
        <w:rPr>
          <w:rFonts w:ascii="黑体" w:eastAsia="黑体" w:hAnsi="黑体"/>
          <w:szCs w:val="21"/>
        </w:rPr>
        <w:t xml:space="preserve">4  </w:t>
      </w:r>
      <w:proofErr w:type="spellStart"/>
      <w:r>
        <w:rPr>
          <w:rFonts w:ascii="黑体" w:eastAsia="黑体" w:hAnsi="黑体"/>
          <w:szCs w:val="21"/>
        </w:rPr>
        <w:t>S</w:t>
      </w:r>
      <w:r>
        <w:rPr>
          <w:rFonts w:ascii="黑体" w:eastAsia="黑体" w:hAnsi="黑体"/>
          <w:szCs w:val="21"/>
          <w:vertAlign w:val="subscript"/>
        </w:rPr>
        <w:t>r</w:t>
      </w:r>
      <w:proofErr w:type="spellEnd"/>
      <w:r>
        <w:rPr>
          <w:rFonts w:ascii="黑体" w:eastAsia="黑体" w:hAnsi="黑体"/>
          <w:szCs w:val="21"/>
        </w:rPr>
        <w:t>、S</w:t>
      </w:r>
      <w:r>
        <w:rPr>
          <w:rFonts w:ascii="黑体" w:eastAsia="黑体" w:hAnsi="黑体"/>
          <w:szCs w:val="21"/>
          <w:vertAlign w:val="subscript"/>
        </w:rPr>
        <w:t>R</w:t>
      </w:r>
      <w:r>
        <w:rPr>
          <w:rFonts w:ascii="黑体" w:eastAsia="黑体" w:hAnsi="黑体"/>
          <w:szCs w:val="21"/>
        </w:rPr>
        <w:t>、R与r的计算</w:t>
      </w:r>
    </w:p>
    <w:p w:rsidR="002C7C16" w:rsidRDefault="004517D3">
      <w:pPr>
        <w:spacing w:line="360" w:lineRule="auto"/>
        <w:jc w:val="center"/>
        <w:rPr>
          <w:rFonts w:ascii="黑体" w:eastAsia="黑体" w:hAnsi="黑体"/>
          <w:szCs w:val="21"/>
        </w:rPr>
      </w:pPr>
      <w:r>
        <w:rPr>
          <w:rFonts w:ascii="黑体" w:eastAsia="黑体" w:hAnsi="黑体"/>
          <w:szCs w:val="21"/>
        </w:rPr>
        <w:t>表</w:t>
      </w:r>
      <w:r>
        <w:rPr>
          <w:rFonts w:ascii="黑体" w:eastAsia="黑体" w:hAnsi="黑体" w:hint="eastAsia"/>
          <w:szCs w:val="21"/>
        </w:rPr>
        <w:t xml:space="preserve">3  </w:t>
      </w:r>
      <w:r>
        <w:rPr>
          <w:rFonts w:ascii="黑体" w:eastAsia="黑体" w:hAnsi="黑体"/>
          <w:szCs w:val="21"/>
        </w:rPr>
        <w:t>精密度计算</w:t>
      </w:r>
    </w:p>
    <w:tbl>
      <w:tblPr>
        <w:tblW w:w="8326" w:type="dxa"/>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189"/>
        <w:gridCol w:w="1190"/>
        <w:gridCol w:w="1189"/>
        <w:gridCol w:w="1190"/>
        <w:gridCol w:w="1189"/>
        <w:gridCol w:w="1190"/>
        <w:gridCol w:w="1189"/>
      </w:tblGrid>
      <w:tr w:rsidR="002C7C16">
        <w:trPr>
          <w:cantSplit/>
          <w:trHeight w:val="227"/>
          <w:jc w:val="center"/>
        </w:trPr>
        <w:tc>
          <w:tcPr>
            <w:tcW w:w="1189" w:type="dxa"/>
            <w:vAlign w:val="center"/>
          </w:tcPr>
          <w:p w:rsidR="002C7C16" w:rsidRDefault="002C7C16">
            <w:pPr>
              <w:autoSpaceDE w:val="0"/>
              <w:autoSpaceDN w:val="0"/>
              <w:adjustRightInd w:val="0"/>
              <w:jc w:val="center"/>
              <w:rPr>
                <w:color w:val="000000"/>
                <w:kern w:val="0"/>
                <w:szCs w:val="21"/>
              </w:rPr>
            </w:pPr>
          </w:p>
        </w:tc>
        <w:tc>
          <w:tcPr>
            <w:tcW w:w="1190" w:type="dxa"/>
            <w:vAlign w:val="center"/>
          </w:tcPr>
          <w:p w:rsidR="002C7C16" w:rsidRDefault="004517D3">
            <w:pPr>
              <w:widowControl/>
              <w:jc w:val="center"/>
              <w:rPr>
                <w:color w:val="000000"/>
                <w:kern w:val="0"/>
                <w:szCs w:val="21"/>
              </w:rPr>
            </w:pPr>
            <w:r>
              <w:rPr>
                <w:rFonts w:hint="eastAsia"/>
                <w:szCs w:val="21"/>
              </w:rPr>
              <w:t>水平</w:t>
            </w:r>
            <w:r>
              <w:rPr>
                <w:rFonts w:hint="eastAsia"/>
                <w:szCs w:val="21"/>
              </w:rPr>
              <w:t>1</w:t>
            </w:r>
          </w:p>
        </w:tc>
        <w:tc>
          <w:tcPr>
            <w:tcW w:w="1189" w:type="dxa"/>
            <w:vAlign w:val="center"/>
          </w:tcPr>
          <w:p w:rsidR="002C7C16" w:rsidRDefault="004517D3">
            <w:pPr>
              <w:widowControl/>
              <w:jc w:val="center"/>
              <w:rPr>
                <w:color w:val="000000"/>
                <w:kern w:val="0"/>
                <w:szCs w:val="21"/>
              </w:rPr>
            </w:pPr>
            <w:r>
              <w:rPr>
                <w:rFonts w:hint="eastAsia"/>
                <w:szCs w:val="21"/>
              </w:rPr>
              <w:t>水平</w:t>
            </w:r>
            <w:r>
              <w:rPr>
                <w:rFonts w:hint="eastAsia"/>
                <w:szCs w:val="21"/>
              </w:rPr>
              <w:t>2</w:t>
            </w:r>
          </w:p>
        </w:tc>
        <w:tc>
          <w:tcPr>
            <w:tcW w:w="1190" w:type="dxa"/>
            <w:vAlign w:val="center"/>
          </w:tcPr>
          <w:p w:rsidR="002C7C16" w:rsidRDefault="004517D3">
            <w:pPr>
              <w:widowControl/>
              <w:jc w:val="center"/>
              <w:rPr>
                <w:color w:val="000000"/>
                <w:kern w:val="0"/>
                <w:szCs w:val="21"/>
              </w:rPr>
            </w:pPr>
            <w:r>
              <w:rPr>
                <w:rFonts w:hint="eastAsia"/>
                <w:szCs w:val="21"/>
              </w:rPr>
              <w:t>水平</w:t>
            </w:r>
            <w:r>
              <w:rPr>
                <w:rFonts w:hint="eastAsia"/>
                <w:szCs w:val="21"/>
              </w:rPr>
              <w:t>3</w:t>
            </w:r>
          </w:p>
        </w:tc>
        <w:tc>
          <w:tcPr>
            <w:tcW w:w="1189" w:type="dxa"/>
            <w:vAlign w:val="center"/>
          </w:tcPr>
          <w:p w:rsidR="002C7C16" w:rsidRDefault="004517D3">
            <w:pPr>
              <w:widowControl/>
              <w:jc w:val="center"/>
              <w:rPr>
                <w:color w:val="000000"/>
                <w:kern w:val="0"/>
                <w:szCs w:val="21"/>
              </w:rPr>
            </w:pPr>
            <w:r>
              <w:rPr>
                <w:rFonts w:hint="eastAsia"/>
                <w:szCs w:val="21"/>
              </w:rPr>
              <w:t>水平</w:t>
            </w:r>
            <w:r>
              <w:rPr>
                <w:rFonts w:hint="eastAsia"/>
                <w:szCs w:val="21"/>
              </w:rPr>
              <w:t>4</w:t>
            </w:r>
          </w:p>
        </w:tc>
        <w:tc>
          <w:tcPr>
            <w:tcW w:w="1190" w:type="dxa"/>
            <w:vAlign w:val="center"/>
          </w:tcPr>
          <w:p w:rsidR="002C7C16" w:rsidRDefault="004517D3">
            <w:pPr>
              <w:widowControl/>
              <w:jc w:val="center"/>
              <w:rPr>
                <w:color w:val="000000"/>
                <w:kern w:val="0"/>
                <w:szCs w:val="21"/>
              </w:rPr>
            </w:pPr>
            <w:r>
              <w:rPr>
                <w:rFonts w:hint="eastAsia"/>
                <w:szCs w:val="21"/>
              </w:rPr>
              <w:t>水平</w:t>
            </w:r>
            <w:r>
              <w:rPr>
                <w:rFonts w:hint="eastAsia"/>
                <w:szCs w:val="21"/>
              </w:rPr>
              <w:t>5</w:t>
            </w:r>
          </w:p>
        </w:tc>
        <w:tc>
          <w:tcPr>
            <w:tcW w:w="1189" w:type="dxa"/>
            <w:vAlign w:val="center"/>
          </w:tcPr>
          <w:p w:rsidR="002C7C16" w:rsidRDefault="004517D3">
            <w:pPr>
              <w:widowControl/>
              <w:jc w:val="center"/>
              <w:rPr>
                <w:szCs w:val="21"/>
              </w:rPr>
            </w:pPr>
            <w:r>
              <w:rPr>
                <w:rFonts w:hint="eastAsia"/>
                <w:szCs w:val="21"/>
              </w:rPr>
              <w:t>水平</w:t>
            </w:r>
            <w:r>
              <w:rPr>
                <w:rFonts w:hint="eastAsia"/>
                <w:szCs w:val="21"/>
              </w:rPr>
              <w:t>6</w:t>
            </w:r>
          </w:p>
        </w:tc>
      </w:tr>
      <w:tr w:rsidR="002C7C16">
        <w:trPr>
          <w:cantSplit/>
          <w:trHeight w:val="227"/>
          <w:jc w:val="center"/>
        </w:trPr>
        <w:tc>
          <w:tcPr>
            <w:tcW w:w="1189" w:type="dxa"/>
            <w:vAlign w:val="center"/>
          </w:tcPr>
          <w:p w:rsidR="002C7C16" w:rsidRDefault="004517D3">
            <w:pPr>
              <w:autoSpaceDE w:val="0"/>
              <w:autoSpaceDN w:val="0"/>
              <w:adjustRightInd w:val="0"/>
              <w:jc w:val="center"/>
              <w:rPr>
                <w:color w:val="000000"/>
                <w:kern w:val="0"/>
                <w:szCs w:val="21"/>
              </w:rPr>
            </w:pPr>
            <w:r>
              <w:rPr>
                <w:color w:val="000000"/>
                <w:kern w:val="0"/>
                <w:szCs w:val="21"/>
              </w:rPr>
              <w:t>总平均值</w:t>
            </w:r>
          </w:p>
        </w:tc>
        <w:tc>
          <w:tcPr>
            <w:tcW w:w="1190" w:type="dxa"/>
            <w:vAlign w:val="center"/>
          </w:tcPr>
          <w:p w:rsidR="002C7C16" w:rsidRDefault="004517D3">
            <w:pPr>
              <w:pStyle w:val="a4"/>
              <w:ind w:firstLineChars="0" w:firstLine="0"/>
              <w:jc w:val="center"/>
              <w:rPr>
                <w:szCs w:val="21"/>
              </w:rPr>
            </w:pPr>
            <w:r>
              <w:rPr>
                <w:rFonts w:hint="eastAsia"/>
                <w:szCs w:val="21"/>
              </w:rPr>
              <w:t>0.0010</w:t>
            </w:r>
          </w:p>
        </w:tc>
        <w:tc>
          <w:tcPr>
            <w:tcW w:w="1189" w:type="dxa"/>
            <w:vAlign w:val="center"/>
          </w:tcPr>
          <w:p w:rsidR="002C7C16" w:rsidRDefault="004517D3">
            <w:pPr>
              <w:pStyle w:val="a4"/>
              <w:ind w:firstLineChars="0" w:firstLine="0"/>
              <w:jc w:val="center"/>
              <w:rPr>
                <w:szCs w:val="21"/>
              </w:rPr>
            </w:pPr>
            <w:r>
              <w:rPr>
                <w:rFonts w:hint="eastAsia"/>
                <w:szCs w:val="21"/>
              </w:rPr>
              <w:t>0.022</w:t>
            </w:r>
          </w:p>
        </w:tc>
        <w:tc>
          <w:tcPr>
            <w:tcW w:w="1190" w:type="dxa"/>
            <w:vAlign w:val="center"/>
          </w:tcPr>
          <w:p w:rsidR="002C7C16" w:rsidRDefault="004517D3">
            <w:pPr>
              <w:pStyle w:val="a4"/>
              <w:ind w:firstLineChars="0" w:firstLine="0"/>
              <w:jc w:val="center"/>
              <w:rPr>
                <w:szCs w:val="21"/>
              </w:rPr>
            </w:pPr>
            <w:r>
              <w:rPr>
                <w:rFonts w:hint="eastAsia"/>
                <w:szCs w:val="21"/>
              </w:rPr>
              <w:t>0.13</w:t>
            </w:r>
          </w:p>
        </w:tc>
        <w:tc>
          <w:tcPr>
            <w:tcW w:w="1189" w:type="dxa"/>
            <w:vAlign w:val="center"/>
          </w:tcPr>
          <w:p w:rsidR="002C7C16" w:rsidRDefault="004517D3">
            <w:pPr>
              <w:pStyle w:val="a4"/>
              <w:ind w:firstLineChars="0" w:firstLine="0"/>
              <w:jc w:val="center"/>
              <w:rPr>
                <w:szCs w:val="21"/>
              </w:rPr>
            </w:pPr>
            <w:r>
              <w:rPr>
                <w:rFonts w:hint="eastAsia"/>
                <w:szCs w:val="21"/>
              </w:rPr>
              <w:t>0.58</w:t>
            </w:r>
          </w:p>
        </w:tc>
        <w:tc>
          <w:tcPr>
            <w:tcW w:w="1190" w:type="dxa"/>
            <w:vAlign w:val="center"/>
          </w:tcPr>
          <w:p w:rsidR="002C7C16" w:rsidRDefault="004517D3">
            <w:pPr>
              <w:pStyle w:val="a4"/>
              <w:ind w:firstLineChars="0" w:firstLine="0"/>
              <w:jc w:val="center"/>
              <w:rPr>
                <w:szCs w:val="21"/>
              </w:rPr>
            </w:pPr>
            <w:r>
              <w:rPr>
                <w:rFonts w:hint="eastAsia"/>
                <w:szCs w:val="21"/>
              </w:rPr>
              <w:t>0.98</w:t>
            </w:r>
          </w:p>
        </w:tc>
        <w:tc>
          <w:tcPr>
            <w:tcW w:w="1189" w:type="dxa"/>
            <w:vAlign w:val="center"/>
          </w:tcPr>
          <w:p w:rsidR="002C7C16" w:rsidRDefault="004517D3">
            <w:pPr>
              <w:pStyle w:val="a4"/>
              <w:ind w:firstLineChars="0" w:firstLine="0"/>
              <w:jc w:val="center"/>
              <w:rPr>
                <w:szCs w:val="21"/>
              </w:rPr>
            </w:pPr>
            <w:r>
              <w:rPr>
                <w:rFonts w:hint="eastAsia"/>
                <w:szCs w:val="21"/>
              </w:rPr>
              <w:t>1.89</w:t>
            </w:r>
          </w:p>
        </w:tc>
      </w:tr>
      <w:tr w:rsidR="002C7C16">
        <w:trPr>
          <w:cantSplit/>
          <w:trHeight w:val="227"/>
          <w:jc w:val="center"/>
        </w:trPr>
        <w:tc>
          <w:tcPr>
            <w:tcW w:w="1189" w:type="dxa"/>
            <w:vAlign w:val="center"/>
          </w:tcPr>
          <w:p w:rsidR="002C7C16" w:rsidRDefault="004517D3">
            <w:pPr>
              <w:autoSpaceDE w:val="0"/>
              <w:autoSpaceDN w:val="0"/>
              <w:adjustRightInd w:val="0"/>
              <w:jc w:val="center"/>
              <w:rPr>
                <w:color w:val="000000"/>
                <w:kern w:val="0"/>
                <w:szCs w:val="21"/>
              </w:rPr>
            </w:pPr>
            <w:r>
              <w:rPr>
                <w:color w:val="000000"/>
                <w:kern w:val="0"/>
                <w:szCs w:val="21"/>
              </w:rPr>
              <w:t>r</w:t>
            </w:r>
          </w:p>
        </w:tc>
        <w:tc>
          <w:tcPr>
            <w:tcW w:w="1190" w:type="dxa"/>
            <w:vAlign w:val="center"/>
          </w:tcPr>
          <w:p w:rsidR="002C7C16" w:rsidRDefault="004517D3">
            <w:pPr>
              <w:jc w:val="center"/>
              <w:rPr>
                <w:szCs w:val="21"/>
              </w:rPr>
            </w:pPr>
            <w:r>
              <w:rPr>
                <w:rFonts w:hint="eastAsia"/>
                <w:szCs w:val="21"/>
              </w:rPr>
              <w:t>0.00025</w:t>
            </w:r>
          </w:p>
        </w:tc>
        <w:tc>
          <w:tcPr>
            <w:tcW w:w="1189" w:type="dxa"/>
            <w:vAlign w:val="center"/>
          </w:tcPr>
          <w:p w:rsidR="002C7C16" w:rsidRDefault="004517D3">
            <w:pPr>
              <w:widowControl/>
              <w:jc w:val="center"/>
              <w:textAlignment w:val="center"/>
              <w:rPr>
                <w:szCs w:val="21"/>
              </w:rPr>
            </w:pPr>
            <w:r>
              <w:rPr>
                <w:rFonts w:hint="eastAsia"/>
                <w:szCs w:val="21"/>
              </w:rPr>
              <w:t>0.0030</w:t>
            </w:r>
          </w:p>
        </w:tc>
        <w:tc>
          <w:tcPr>
            <w:tcW w:w="1190" w:type="dxa"/>
            <w:vAlign w:val="center"/>
          </w:tcPr>
          <w:p w:rsidR="002C7C16" w:rsidRDefault="004517D3">
            <w:pPr>
              <w:widowControl/>
              <w:jc w:val="center"/>
              <w:textAlignment w:val="center"/>
              <w:rPr>
                <w:szCs w:val="21"/>
              </w:rPr>
            </w:pPr>
            <w:r>
              <w:rPr>
                <w:rFonts w:hint="eastAsia"/>
                <w:szCs w:val="21"/>
              </w:rPr>
              <w:t>0.014</w:t>
            </w:r>
          </w:p>
        </w:tc>
        <w:tc>
          <w:tcPr>
            <w:tcW w:w="1189" w:type="dxa"/>
            <w:vAlign w:val="center"/>
          </w:tcPr>
          <w:p w:rsidR="002C7C16" w:rsidRDefault="004517D3">
            <w:pPr>
              <w:widowControl/>
              <w:jc w:val="center"/>
              <w:textAlignment w:val="center"/>
              <w:rPr>
                <w:szCs w:val="21"/>
              </w:rPr>
            </w:pPr>
            <w:r>
              <w:rPr>
                <w:rFonts w:hint="eastAsia"/>
                <w:szCs w:val="21"/>
              </w:rPr>
              <w:t>0.028</w:t>
            </w:r>
          </w:p>
        </w:tc>
        <w:tc>
          <w:tcPr>
            <w:tcW w:w="1190" w:type="dxa"/>
            <w:vAlign w:val="center"/>
          </w:tcPr>
          <w:p w:rsidR="002C7C16" w:rsidRDefault="004517D3">
            <w:pPr>
              <w:widowControl/>
              <w:jc w:val="center"/>
              <w:textAlignment w:val="center"/>
              <w:rPr>
                <w:szCs w:val="21"/>
              </w:rPr>
            </w:pPr>
            <w:r>
              <w:rPr>
                <w:rFonts w:hint="eastAsia"/>
                <w:szCs w:val="21"/>
              </w:rPr>
              <w:t>0.042</w:t>
            </w:r>
          </w:p>
        </w:tc>
        <w:tc>
          <w:tcPr>
            <w:tcW w:w="1189" w:type="dxa"/>
            <w:vAlign w:val="center"/>
          </w:tcPr>
          <w:p w:rsidR="002C7C16" w:rsidRDefault="004517D3">
            <w:pPr>
              <w:widowControl/>
              <w:jc w:val="center"/>
              <w:textAlignment w:val="center"/>
              <w:rPr>
                <w:szCs w:val="21"/>
              </w:rPr>
            </w:pPr>
            <w:r>
              <w:rPr>
                <w:rFonts w:hint="eastAsia"/>
                <w:szCs w:val="21"/>
              </w:rPr>
              <w:t>0.054</w:t>
            </w:r>
          </w:p>
        </w:tc>
      </w:tr>
      <w:tr w:rsidR="002C7C16">
        <w:trPr>
          <w:cantSplit/>
          <w:trHeight w:val="227"/>
          <w:jc w:val="center"/>
        </w:trPr>
        <w:tc>
          <w:tcPr>
            <w:tcW w:w="1189" w:type="dxa"/>
            <w:vAlign w:val="center"/>
          </w:tcPr>
          <w:p w:rsidR="002C7C16" w:rsidRDefault="004517D3">
            <w:pPr>
              <w:autoSpaceDE w:val="0"/>
              <w:autoSpaceDN w:val="0"/>
              <w:adjustRightInd w:val="0"/>
              <w:jc w:val="center"/>
              <w:rPr>
                <w:color w:val="000000"/>
                <w:kern w:val="0"/>
                <w:szCs w:val="21"/>
              </w:rPr>
            </w:pPr>
            <w:r>
              <w:rPr>
                <w:color w:val="000000"/>
                <w:kern w:val="0"/>
                <w:szCs w:val="21"/>
              </w:rPr>
              <w:t>R</w:t>
            </w:r>
          </w:p>
        </w:tc>
        <w:tc>
          <w:tcPr>
            <w:tcW w:w="1190" w:type="dxa"/>
            <w:vAlign w:val="center"/>
          </w:tcPr>
          <w:p w:rsidR="002C7C16" w:rsidRDefault="004517D3">
            <w:pPr>
              <w:jc w:val="center"/>
              <w:rPr>
                <w:szCs w:val="21"/>
              </w:rPr>
            </w:pPr>
            <w:r>
              <w:rPr>
                <w:rFonts w:hint="eastAsia"/>
                <w:szCs w:val="21"/>
              </w:rPr>
              <w:t>0.00025</w:t>
            </w:r>
          </w:p>
        </w:tc>
        <w:tc>
          <w:tcPr>
            <w:tcW w:w="1189" w:type="dxa"/>
            <w:vAlign w:val="center"/>
          </w:tcPr>
          <w:p w:rsidR="002C7C16" w:rsidRDefault="004517D3">
            <w:pPr>
              <w:widowControl/>
              <w:jc w:val="center"/>
              <w:textAlignment w:val="center"/>
              <w:rPr>
                <w:szCs w:val="21"/>
              </w:rPr>
            </w:pPr>
            <w:r>
              <w:rPr>
                <w:rFonts w:hint="eastAsia"/>
                <w:szCs w:val="21"/>
              </w:rPr>
              <w:t>0.0064</w:t>
            </w:r>
          </w:p>
        </w:tc>
        <w:tc>
          <w:tcPr>
            <w:tcW w:w="1190" w:type="dxa"/>
            <w:vAlign w:val="center"/>
          </w:tcPr>
          <w:p w:rsidR="002C7C16" w:rsidRDefault="004517D3">
            <w:pPr>
              <w:widowControl/>
              <w:jc w:val="center"/>
              <w:textAlignment w:val="center"/>
              <w:rPr>
                <w:szCs w:val="21"/>
              </w:rPr>
            </w:pPr>
            <w:r>
              <w:rPr>
                <w:rFonts w:hint="eastAsia"/>
                <w:szCs w:val="21"/>
              </w:rPr>
              <w:t>0.023</w:t>
            </w:r>
          </w:p>
        </w:tc>
        <w:tc>
          <w:tcPr>
            <w:tcW w:w="1189" w:type="dxa"/>
            <w:vAlign w:val="center"/>
          </w:tcPr>
          <w:p w:rsidR="002C7C16" w:rsidRDefault="004517D3">
            <w:pPr>
              <w:widowControl/>
              <w:jc w:val="center"/>
              <w:textAlignment w:val="center"/>
              <w:rPr>
                <w:szCs w:val="21"/>
              </w:rPr>
            </w:pPr>
            <w:r>
              <w:rPr>
                <w:rFonts w:hint="eastAsia"/>
                <w:szCs w:val="21"/>
              </w:rPr>
              <w:t>0.083</w:t>
            </w:r>
          </w:p>
        </w:tc>
        <w:tc>
          <w:tcPr>
            <w:tcW w:w="1190" w:type="dxa"/>
            <w:vAlign w:val="center"/>
          </w:tcPr>
          <w:p w:rsidR="002C7C16" w:rsidRDefault="004517D3">
            <w:pPr>
              <w:widowControl/>
              <w:jc w:val="center"/>
              <w:textAlignment w:val="center"/>
              <w:rPr>
                <w:szCs w:val="21"/>
              </w:rPr>
            </w:pPr>
            <w:r>
              <w:rPr>
                <w:rFonts w:hint="eastAsia"/>
                <w:szCs w:val="21"/>
              </w:rPr>
              <w:t>0.095</w:t>
            </w:r>
          </w:p>
        </w:tc>
        <w:tc>
          <w:tcPr>
            <w:tcW w:w="1189" w:type="dxa"/>
            <w:vAlign w:val="center"/>
          </w:tcPr>
          <w:p w:rsidR="002C7C16" w:rsidRDefault="004517D3">
            <w:pPr>
              <w:widowControl/>
              <w:jc w:val="center"/>
              <w:textAlignment w:val="center"/>
              <w:rPr>
                <w:szCs w:val="21"/>
              </w:rPr>
            </w:pPr>
            <w:r>
              <w:rPr>
                <w:rFonts w:hint="eastAsia"/>
                <w:szCs w:val="21"/>
              </w:rPr>
              <w:t>0.204</w:t>
            </w:r>
          </w:p>
        </w:tc>
      </w:tr>
    </w:tbl>
    <w:p w:rsidR="002C7C16" w:rsidRDefault="002C7C16">
      <w:pPr>
        <w:jc w:val="center"/>
        <w:rPr>
          <w:b/>
          <w:szCs w:val="21"/>
        </w:rPr>
      </w:pPr>
    </w:p>
    <w:p w:rsidR="002C7C16" w:rsidRDefault="002C7C16">
      <w:pPr>
        <w:rPr>
          <w:szCs w:val="21"/>
        </w:rPr>
      </w:pPr>
    </w:p>
    <w:p w:rsidR="002C7C16" w:rsidRDefault="002C7C16">
      <w:pPr>
        <w:pStyle w:val="ac"/>
        <w:spacing w:line="400" w:lineRule="exact"/>
        <w:jc w:val="both"/>
        <w:rPr>
          <w:b/>
          <w:szCs w:val="21"/>
        </w:rPr>
      </w:pPr>
    </w:p>
    <w:p w:rsidR="002C7C16" w:rsidRDefault="002C7C16">
      <w:pPr>
        <w:pStyle w:val="ac"/>
        <w:spacing w:line="400" w:lineRule="exact"/>
        <w:jc w:val="both"/>
        <w:rPr>
          <w:b/>
          <w:szCs w:val="21"/>
        </w:rPr>
      </w:pPr>
    </w:p>
    <w:p w:rsidR="002C7C16" w:rsidRDefault="002C7C16">
      <w:pPr>
        <w:pStyle w:val="ac"/>
        <w:spacing w:line="400" w:lineRule="exact"/>
        <w:jc w:val="both"/>
        <w:rPr>
          <w:b/>
          <w:szCs w:val="21"/>
        </w:rPr>
      </w:pPr>
    </w:p>
    <w:p w:rsidR="002C7C16" w:rsidRDefault="002C7C16">
      <w:pPr>
        <w:pStyle w:val="ac"/>
        <w:spacing w:line="400" w:lineRule="exact"/>
        <w:jc w:val="both"/>
        <w:rPr>
          <w:b/>
          <w:szCs w:val="21"/>
        </w:rPr>
      </w:pPr>
    </w:p>
    <w:p w:rsidR="002C7C16" w:rsidRDefault="004517D3">
      <w:pPr>
        <w:pStyle w:val="ac"/>
        <w:spacing w:line="400" w:lineRule="exact"/>
        <w:jc w:val="both"/>
        <w:rPr>
          <w:b/>
          <w:szCs w:val="21"/>
        </w:rPr>
      </w:pPr>
      <w:r>
        <w:rPr>
          <w:b/>
          <w:szCs w:val="21"/>
        </w:rPr>
        <w:br w:type="page"/>
      </w:r>
    </w:p>
    <w:sectPr w:rsidR="002C7C16" w:rsidSect="002C7C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65" w:rsidRDefault="00D72165" w:rsidP="004517D3">
      <w:r>
        <w:separator/>
      </w:r>
    </w:p>
  </w:endnote>
  <w:endnote w:type="continuationSeparator" w:id="0">
    <w:p w:rsidR="00D72165" w:rsidRDefault="00D72165" w:rsidP="0045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65" w:rsidRDefault="00D72165" w:rsidP="004517D3">
      <w:r>
        <w:separator/>
      </w:r>
    </w:p>
  </w:footnote>
  <w:footnote w:type="continuationSeparator" w:id="0">
    <w:p w:rsidR="00D72165" w:rsidRDefault="00D72165" w:rsidP="00451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3A7"/>
    <w:rsid w:val="00156785"/>
    <w:rsid w:val="00172A27"/>
    <w:rsid w:val="00187FD0"/>
    <w:rsid w:val="001A6296"/>
    <w:rsid w:val="00234652"/>
    <w:rsid w:val="002C64FF"/>
    <w:rsid w:val="002C7C16"/>
    <w:rsid w:val="003200AA"/>
    <w:rsid w:val="00414FFC"/>
    <w:rsid w:val="00420868"/>
    <w:rsid w:val="004517D3"/>
    <w:rsid w:val="004C003F"/>
    <w:rsid w:val="00544E53"/>
    <w:rsid w:val="0055181C"/>
    <w:rsid w:val="006B1B5C"/>
    <w:rsid w:val="006D69FE"/>
    <w:rsid w:val="00752E35"/>
    <w:rsid w:val="007D09EE"/>
    <w:rsid w:val="00801B91"/>
    <w:rsid w:val="008D2373"/>
    <w:rsid w:val="00AA1FE4"/>
    <w:rsid w:val="00AD4E53"/>
    <w:rsid w:val="00BF37F2"/>
    <w:rsid w:val="00CA2366"/>
    <w:rsid w:val="00CE1508"/>
    <w:rsid w:val="00D20FD3"/>
    <w:rsid w:val="00D52A58"/>
    <w:rsid w:val="00D72165"/>
    <w:rsid w:val="00F8742B"/>
    <w:rsid w:val="00FF03EE"/>
    <w:rsid w:val="02614888"/>
    <w:rsid w:val="02ED750F"/>
    <w:rsid w:val="03342F2D"/>
    <w:rsid w:val="05673FC6"/>
    <w:rsid w:val="056A77D3"/>
    <w:rsid w:val="090B2532"/>
    <w:rsid w:val="091B0BDE"/>
    <w:rsid w:val="0CB3514D"/>
    <w:rsid w:val="0D742C65"/>
    <w:rsid w:val="0E7C3A0B"/>
    <w:rsid w:val="0FA5607B"/>
    <w:rsid w:val="11E545B7"/>
    <w:rsid w:val="14157438"/>
    <w:rsid w:val="16045544"/>
    <w:rsid w:val="16410C99"/>
    <w:rsid w:val="18047C71"/>
    <w:rsid w:val="1BBA3DD2"/>
    <w:rsid w:val="1C0850E4"/>
    <w:rsid w:val="1DB80449"/>
    <w:rsid w:val="1E793355"/>
    <w:rsid w:val="1F0375B1"/>
    <w:rsid w:val="1FBC7EE5"/>
    <w:rsid w:val="20302764"/>
    <w:rsid w:val="20D2545C"/>
    <w:rsid w:val="23B04159"/>
    <w:rsid w:val="241B0559"/>
    <w:rsid w:val="241D258D"/>
    <w:rsid w:val="24776BB2"/>
    <w:rsid w:val="24CC3C43"/>
    <w:rsid w:val="2625131C"/>
    <w:rsid w:val="26A41358"/>
    <w:rsid w:val="26E75FA5"/>
    <w:rsid w:val="29592B78"/>
    <w:rsid w:val="2A6309AF"/>
    <w:rsid w:val="2AA51029"/>
    <w:rsid w:val="2B2C4E14"/>
    <w:rsid w:val="2BB612DA"/>
    <w:rsid w:val="2CFE5A02"/>
    <w:rsid w:val="2D9C44C9"/>
    <w:rsid w:val="2E3A6957"/>
    <w:rsid w:val="2E5F687A"/>
    <w:rsid w:val="30AA6621"/>
    <w:rsid w:val="325A5340"/>
    <w:rsid w:val="341F608F"/>
    <w:rsid w:val="367F6737"/>
    <w:rsid w:val="36AF58F3"/>
    <w:rsid w:val="38B261D1"/>
    <w:rsid w:val="3C6B628F"/>
    <w:rsid w:val="3D4F7F55"/>
    <w:rsid w:val="3EEA1432"/>
    <w:rsid w:val="40216AF4"/>
    <w:rsid w:val="44BA0B90"/>
    <w:rsid w:val="48223021"/>
    <w:rsid w:val="486A062D"/>
    <w:rsid w:val="48B96B67"/>
    <w:rsid w:val="4A3B197F"/>
    <w:rsid w:val="4E427718"/>
    <w:rsid w:val="4F444058"/>
    <w:rsid w:val="4F5B0726"/>
    <w:rsid w:val="505070D1"/>
    <w:rsid w:val="522E6F98"/>
    <w:rsid w:val="52992F17"/>
    <w:rsid w:val="53EF4DE4"/>
    <w:rsid w:val="58E33690"/>
    <w:rsid w:val="59240705"/>
    <w:rsid w:val="5985145E"/>
    <w:rsid w:val="5C326199"/>
    <w:rsid w:val="5F641517"/>
    <w:rsid w:val="6078236E"/>
    <w:rsid w:val="610E23B6"/>
    <w:rsid w:val="617020E1"/>
    <w:rsid w:val="61EA1A0D"/>
    <w:rsid w:val="63E665E4"/>
    <w:rsid w:val="66F713A3"/>
    <w:rsid w:val="679542A6"/>
    <w:rsid w:val="67F42B8D"/>
    <w:rsid w:val="68984308"/>
    <w:rsid w:val="68B06AF9"/>
    <w:rsid w:val="6C7B5BB1"/>
    <w:rsid w:val="6CB95ADD"/>
    <w:rsid w:val="6E11646F"/>
    <w:rsid w:val="6E33461B"/>
    <w:rsid w:val="6EE86F64"/>
    <w:rsid w:val="6F8B2E1B"/>
    <w:rsid w:val="72F350B2"/>
    <w:rsid w:val="751642AB"/>
    <w:rsid w:val="75BF12B0"/>
    <w:rsid w:val="77B33619"/>
    <w:rsid w:val="791B528D"/>
    <w:rsid w:val="7954169F"/>
    <w:rsid w:val="796A5D27"/>
    <w:rsid w:val="79B6424D"/>
    <w:rsid w:val="79BB2140"/>
    <w:rsid w:val="79BF6FB0"/>
    <w:rsid w:val="79DC3F28"/>
    <w:rsid w:val="79F97CA5"/>
    <w:rsid w:val="7A39477E"/>
    <w:rsid w:val="7A68385F"/>
    <w:rsid w:val="7BF80DCB"/>
    <w:rsid w:val="7CDB6C7C"/>
    <w:rsid w:val="7D155EA0"/>
    <w:rsid w:val="7D550ECC"/>
    <w:rsid w:val="7E0D47EE"/>
    <w:rsid w:val="7F674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C7C1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2C7C16"/>
    <w:pPr>
      <w:ind w:firstLineChars="200" w:firstLine="420"/>
    </w:pPr>
  </w:style>
  <w:style w:type="paragraph" w:styleId="a5">
    <w:name w:val="Body Text"/>
    <w:basedOn w:val="a0"/>
    <w:qFormat/>
    <w:rsid w:val="002C7C16"/>
    <w:pPr>
      <w:spacing w:after="120"/>
    </w:pPr>
  </w:style>
  <w:style w:type="paragraph" w:styleId="a6">
    <w:name w:val="Balloon Text"/>
    <w:basedOn w:val="a0"/>
    <w:link w:val="Char"/>
    <w:qFormat/>
    <w:rsid w:val="002C7C16"/>
    <w:rPr>
      <w:sz w:val="18"/>
      <w:szCs w:val="18"/>
    </w:rPr>
  </w:style>
  <w:style w:type="paragraph" w:styleId="a7">
    <w:name w:val="footer"/>
    <w:basedOn w:val="a0"/>
    <w:qFormat/>
    <w:rsid w:val="002C7C16"/>
    <w:pPr>
      <w:tabs>
        <w:tab w:val="center" w:pos="4153"/>
        <w:tab w:val="right" w:pos="8306"/>
      </w:tabs>
      <w:snapToGrid w:val="0"/>
      <w:jc w:val="left"/>
    </w:pPr>
    <w:rPr>
      <w:sz w:val="18"/>
    </w:rPr>
  </w:style>
  <w:style w:type="paragraph" w:styleId="a8">
    <w:name w:val="header"/>
    <w:basedOn w:val="a0"/>
    <w:link w:val="Char0"/>
    <w:qFormat/>
    <w:rsid w:val="002C7C16"/>
    <w:pPr>
      <w:pBdr>
        <w:bottom w:val="single" w:sz="6" w:space="1" w:color="auto"/>
      </w:pBdr>
      <w:tabs>
        <w:tab w:val="center" w:pos="4153"/>
        <w:tab w:val="right" w:pos="8306"/>
      </w:tabs>
      <w:snapToGrid w:val="0"/>
      <w:jc w:val="center"/>
    </w:pPr>
    <w:rPr>
      <w:sz w:val="18"/>
      <w:szCs w:val="18"/>
    </w:rPr>
  </w:style>
  <w:style w:type="character" w:styleId="a9">
    <w:name w:val="Hyperlink"/>
    <w:basedOn w:val="a1"/>
    <w:qFormat/>
    <w:rsid w:val="002C7C16"/>
    <w:rPr>
      <w:color w:val="0000FF"/>
      <w:u w:val="single"/>
    </w:rPr>
  </w:style>
  <w:style w:type="paragraph" w:customStyle="1" w:styleId="aa">
    <w:name w:val="封面标准英文名称"/>
    <w:qFormat/>
    <w:rsid w:val="002C7C16"/>
    <w:pPr>
      <w:widowControl w:val="0"/>
      <w:spacing w:before="370" w:line="400" w:lineRule="exact"/>
      <w:ind w:firstLineChars="200" w:firstLine="200"/>
      <w:jc w:val="center"/>
    </w:pPr>
    <w:rPr>
      <w:sz w:val="28"/>
      <w:szCs w:val="22"/>
    </w:rPr>
  </w:style>
  <w:style w:type="paragraph" w:customStyle="1" w:styleId="a">
    <w:name w:val="章标题"/>
    <w:next w:val="a0"/>
    <w:qFormat/>
    <w:rsid w:val="002C7C16"/>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2C7C16"/>
  </w:style>
  <w:style w:type="paragraph" w:customStyle="1" w:styleId="ab">
    <w:name w:val="段"/>
    <w:qFormat/>
    <w:rsid w:val="002C7C16"/>
    <w:pPr>
      <w:autoSpaceDE w:val="0"/>
      <w:autoSpaceDN w:val="0"/>
      <w:ind w:firstLineChars="200" w:firstLine="200"/>
      <w:jc w:val="both"/>
    </w:pPr>
    <w:rPr>
      <w:rFonts w:ascii="宋体" w:hAnsi="宋体"/>
      <w:sz w:val="21"/>
      <w:szCs w:val="22"/>
    </w:rPr>
  </w:style>
  <w:style w:type="paragraph" w:customStyle="1" w:styleId="ac">
    <w:name w:val="标准"/>
    <w:basedOn w:val="a0"/>
    <w:qFormat/>
    <w:rsid w:val="002C7C16"/>
    <w:pPr>
      <w:adjustRightInd w:val="0"/>
      <w:spacing w:line="312" w:lineRule="atLeast"/>
      <w:jc w:val="center"/>
      <w:textAlignment w:val="baseline"/>
    </w:pPr>
    <w:rPr>
      <w:kern w:val="0"/>
      <w:szCs w:val="20"/>
    </w:rPr>
  </w:style>
  <w:style w:type="character" w:customStyle="1" w:styleId="Char0">
    <w:name w:val="页眉 Char"/>
    <w:basedOn w:val="a1"/>
    <w:link w:val="a8"/>
    <w:qFormat/>
    <w:rsid w:val="002C7C16"/>
    <w:rPr>
      <w:kern w:val="2"/>
      <w:sz w:val="18"/>
      <w:szCs w:val="18"/>
    </w:rPr>
  </w:style>
  <w:style w:type="character" w:customStyle="1" w:styleId="Char">
    <w:name w:val="批注框文本 Char"/>
    <w:basedOn w:val="a1"/>
    <w:link w:val="a6"/>
    <w:qFormat/>
    <w:rsid w:val="002C7C1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9%BB%84%E9%93%9C" TargetMode="Externa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png"/><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item/%E8%8D%A7%E5%85%89%E7%B2%89"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yperlink" Target="http://baike.baidu.com/item/%E7%A2%B1%E6%80%A7%E7%89%A9%E8%B4%A8"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baike.baidu.com/item/%E7%94%B5%E9%95%80"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2481</Words>
  <Characters>14147</Characters>
  <Application>Microsoft Office Word</Application>
  <DocSecurity>0</DocSecurity>
  <Lines>117</Lines>
  <Paragraphs>33</Paragraphs>
  <ScaleCrop>false</ScaleCrop>
  <Company>Lenovo</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2014-10-29T12:08:00Z</dcterms:created>
  <dcterms:modified xsi:type="dcterms:W3CDTF">2018-03-10T10:58:00Z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