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03" w:rsidRDefault="00547603" w:rsidP="00793927">
      <w:r w:rsidRPr="00547603">
        <w:t>ICS</w:t>
      </w:r>
      <w:r>
        <w:t> </w:t>
      </w:r>
      <w:r w:rsidR="00073465">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073465">
        <w:fldChar w:fldCharType="separate"/>
      </w:r>
      <w:r>
        <w:rPr>
          <w:rFonts w:hint="eastAsia"/>
        </w:rPr>
        <w:t>29.045</w:t>
      </w:r>
      <w:r w:rsidR="00073465">
        <w:fldChar w:fldCharType="end"/>
      </w:r>
      <w:bookmarkEnd w:id="0"/>
    </w:p>
    <w:p w:rsidR="00547603" w:rsidRDefault="00073465" w:rsidP="00547603">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547603">
        <w:instrText xml:space="preserve"> FORMTEXT </w:instrText>
      </w:r>
      <w:r>
        <w:fldChar w:fldCharType="separate"/>
      </w:r>
      <w:r w:rsidR="00547603">
        <w:rPr>
          <w:rFonts w:hint="eastAsia"/>
        </w:rPr>
        <w:t>H82</w:t>
      </w:r>
      <w:r>
        <w:fldChar w:fldCharType="end"/>
      </w:r>
      <w:bookmarkEnd w:id="1"/>
    </w:p>
    <w:p w:rsidR="00547603" w:rsidRDefault="008923CF" w:rsidP="00547603">
      <w:pPr>
        <w:pStyle w:val="affb"/>
        <w:framePr w:wrap="around"/>
      </w:pPr>
      <w:r>
        <w:rPr>
          <w:noProof/>
        </w:rPr>
        <w:drawing>
          <wp:inline distT="0" distB="0" distL="0" distR="0">
            <wp:extent cx="1435100" cy="723265"/>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8" cstate="print"/>
                    <a:srcRect/>
                    <a:stretch>
                      <a:fillRect/>
                    </a:stretch>
                  </pic:blipFill>
                  <pic:spPr bwMode="auto">
                    <a:xfrm>
                      <a:off x="0" y="0"/>
                      <a:ext cx="1435100" cy="723265"/>
                    </a:xfrm>
                    <a:prstGeom prst="rect">
                      <a:avLst/>
                    </a:prstGeom>
                    <a:noFill/>
                    <a:ln w="9525">
                      <a:noFill/>
                      <a:miter lim="800000"/>
                      <a:headEnd/>
                      <a:tailEnd/>
                    </a:ln>
                  </pic:spPr>
                </pic:pic>
              </a:graphicData>
            </a:graphic>
          </wp:inline>
        </w:drawing>
      </w:r>
    </w:p>
    <w:p w:rsidR="00547603" w:rsidRDefault="00547603" w:rsidP="00547603">
      <w:pPr>
        <w:pStyle w:val="affc"/>
        <w:framePr w:wrap="around"/>
      </w:pPr>
      <w:r>
        <w:rPr>
          <w:rFonts w:hint="eastAsia"/>
        </w:rPr>
        <w:t>中华人民共和国国家标准</w:t>
      </w:r>
    </w:p>
    <w:p w:rsidR="00547603" w:rsidRDefault="00547603" w:rsidP="00547603">
      <w:pPr>
        <w:pStyle w:val="2"/>
        <w:framePr w:wrap="around"/>
      </w:pPr>
      <w:r w:rsidRPr="00547603">
        <w:rPr>
          <w:rFonts w:ascii="Times New Roman"/>
        </w:rPr>
        <w:t>GB/T</w:t>
      </w:r>
      <w:r>
        <w:rPr>
          <w:rFonts w:ascii="Times New Roman"/>
        </w:rPr>
        <w:t xml:space="preserve"> </w:t>
      </w:r>
      <w:r w:rsidR="00073465">
        <w:fldChar w:fldCharType="begin">
          <w:ffData>
            <w:name w:val="StdNo1"/>
            <w:enabled/>
            <w:calcOnExit w:val="0"/>
            <w:textInput>
              <w:default w:val="XXXXX"/>
            </w:textInput>
          </w:ffData>
        </w:fldChar>
      </w:r>
      <w:bookmarkStart w:id="2" w:name="StdNo1"/>
      <w:r>
        <w:instrText xml:space="preserve"> FORMTEXT </w:instrText>
      </w:r>
      <w:r w:rsidR="00073465">
        <w:fldChar w:fldCharType="separate"/>
      </w:r>
      <w:r>
        <w:rPr>
          <w:noProof/>
        </w:rPr>
        <w:t>XXXXX</w:t>
      </w:r>
      <w:r w:rsidR="00073465">
        <w:fldChar w:fldCharType="end"/>
      </w:r>
      <w:bookmarkEnd w:id="2"/>
      <w:r>
        <w:t>—</w:t>
      </w:r>
      <w:r w:rsidR="00073465">
        <w:fldChar w:fldCharType="begin">
          <w:ffData>
            <w:name w:val="StdNo2"/>
            <w:enabled/>
            <w:calcOnExit w:val="0"/>
            <w:textInput>
              <w:default w:val="XXXX"/>
              <w:maxLength w:val="4"/>
            </w:textInput>
          </w:ffData>
        </w:fldChar>
      </w:r>
      <w:bookmarkStart w:id="3" w:name="StdNo2"/>
      <w:r>
        <w:instrText xml:space="preserve"> FORMTEXT </w:instrText>
      </w:r>
      <w:r w:rsidR="00073465">
        <w:fldChar w:fldCharType="separate"/>
      </w:r>
      <w:r>
        <w:rPr>
          <w:noProof/>
        </w:rPr>
        <w:t>XXXX</w:t>
      </w:r>
      <w:r w:rsidR="00073465">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547603" w:rsidTr="006536B0">
        <w:tc>
          <w:tcPr>
            <w:tcW w:w="9356" w:type="dxa"/>
            <w:tcBorders>
              <w:top w:val="nil"/>
              <w:left w:val="nil"/>
              <w:bottom w:val="nil"/>
              <w:right w:val="nil"/>
            </w:tcBorders>
            <w:shd w:val="clear" w:color="auto" w:fill="auto"/>
          </w:tcPr>
          <w:p w:rsidR="00547603" w:rsidRDefault="00073465" w:rsidP="000E6254">
            <w:pPr>
              <w:pStyle w:val="afff6"/>
              <w:framePr w:wrap="around"/>
            </w:pPr>
            <w:r>
              <w:rPr>
                <w:noProof/>
              </w:rPr>
              <w:pict>
                <v:rect id="DT" o:spid="_x0000_s1036" style="position:absolute;left:0;text-align:left;margin-left:372.8pt;margin-top:2.7pt;width:90pt;height:18pt;z-index:-251658240" stroked="f"/>
              </w:pict>
            </w:r>
            <w:r>
              <w:fldChar w:fldCharType="begin">
                <w:ffData>
                  <w:name w:val="DT"/>
                  <w:enabled/>
                  <w:calcOnExit w:val="0"/>
                  <w:textInput/>
                </w:ffData>
              </w:fldChar>
            </w:r>
            <w:bookmarkStart w:id="4" w:name="DT"/>
            <w:r w:rsidR="00547603">
              <w:instrText xml:space="preserve"> FORMTEXT </w:instrText>
            </w:r>
            <w:r>
              <w:fldChar w:fldCharType="separate"/>
            </w:r>
            <w:r w:rsidR="00547603">
              <w:rPr>
                <w:rFonts w:hint="eastAsia"/>
              </w:rPr>
              <w:t>代替</w:t>
            </w:r>
            <w:r w:rsidR="00547603">
              <w:t> </w:t>
            </w:r>
            <w:r w:rsidR="00547603">
              <w:t xml:space="preserve">GB/T </w:t>
            </w:r>
            <w:r w:rsidR="00547603">
              <w:rPr>
                <w:rFonts w:hint="eastAsia"/>
              </w:rPr>
              <w:t>2905</w:t>
            </w:r>
            <w:r w:rsidR="000E6254">
              <w:rPr>
                <w:rFonts w:hint="eastAsia"/>
              </w:rPr>
              <w:t>4</w:t>
            </w:r>
            <w:r w:rsidR="00547603">
              <w:rPr>
                <w:rFonts w:hint="eastAsia"/>
              </w:rPr>
              <w:t>-2012</w:t>
            </w:r>
            <w:r>
              <w:fldChar w:fldCharType="end"/>
            </w:r>
            <w:bookmarkEnd w:id="4"/>
          </w:p>
        </w:tc>
      </w:tr>
    </w:tbl>
    <w:p w:rsidR="00547603" w:rsidRDefault="00547603" w:rsidP="00547603">
      <w:pPr>
        <w:pStyle w:val="2"/>
        <w:framePr w:wrap="around"/>
      </w:pPr>
    </w:p>
    <w:p w:rsidR="00547603" w:rsidRDefault="00547603" w:rsidP="00547603">
      <w:pPr>
        <w:pStyle w:val="2"/>
        <w:framePr w:wrap="around"/>
      </w:pPr>
    </w:p>
    <w:p w:rsidR="00547603" w:rsidRDefault="00073465" w:rsidP="00547603">
      <w:pPr>
        <w:pStyle w:val="afff7"/>
        <w:framePr w:wrap="around"/>
      </w:pPr>
      <w:r>
        <w:fldChar w:fldCharType="begin">
          <w:ffData>
            <w:name w:val="StdName"/>
            <w:enabled/>
            <w:calcOnExit w:val="0"/>
            <w:textInput>
              <w:default w:val="太阳能电池用铸造多晶硅块"/>
            </w:textInput>
          </w:ffData>
        </w:fldChar>
      </w:r>
      <w:bookmarkStart w:id="5" w:name="StdName"/>
      <w:r w:rsidR="00034AB3">
        <w:instrText xml:space="preserve"> FORMTEXT </w:instrText>
      </w:r>
      <w:r>
        <w:fldChar w:fldCharType="separate"/>
      </w:r>
      <w:r w:rsidR="00034AB3">
        <w:rPr>
          <w:rFonts w:hint="eastAsia"/>
          <w:noProof/>
        </w:rPr>
        <w:t>太阳能电池用铸造多晶硅块</w:t>
      </w:r>
      <w:r>
        <w:fldChar w:fldCharType="end"/>
      </w:r>
      <w:bookmarkEnd w:id="5"/>
    </w:p>
    <w:p w:rsidR="00547603" w:rsidRDefault="00023253" w:rsidP="00547603">
      <w:pPr>
        <w:pStyle w:val="afff8"/>
        <w:framePr w:wrap="around"/>
      </w:pPr>
      <w:bookmarkStart w:id="6" w:name="StdEnglishName"/>
      <w:r>
        <w:t>C</w:t>
      </w:r>
      <w:r>
        <w:rPr>
          <w:rFonts w:hint="eastAsia"/>
        </w:rPr>
        <w:t xml:space="preserve">asting </w:t>
      </w:r>
      <w:r w:rsidR="00073465">
        <w:fldChar w:fldCharType="begin">
          <w:ffData>
            <w:name w:val="StdEnglishName"/>
            <w:enabled/>
            <w:calcOnExit w:val="0"/>
            <w:textInput>
              <w:default w:val="multicrystalline silicon brick for Photovoltaic solar cell"/>
            </w:textInput>
          </w:ffData>
        </w:fldChar>
      </w:r>
      <w:r w:rsidR="00034AB3">
        <w:instrText xml:space="preserve"> FORMTEXT </w:instrText>
      </w:r>
      <w:r w:rsidR="00073465">
        <w:fldChar w:fldCharType="separate"/>
      </w:r>
      <w:r w:rsidR="00034AB3">
        <w:rPr>
          <w:noProof/>
        </w:rPr>
        <w:t>multicrystalline silicon brick for Photovoltaic solar cell</w:t>
      </w:r>
      <w:r w:rsidR="00073465">
        <w:fldChar w:fldCharType="end"/>
      </w:r>
      <w:bookmarkEnd w:id="6"/>
    </w:p>
    <w:p w:rsidR="00547603" w:rsidRPr="00547603" w:rsidRDefault="00073465" w:rsidP="00547603">
      <w:pPr>
        <w:pStyle w:val="afff9"/>
        <w:framePr w:wrap="around"/>
      </w:pPr>
      <w:r>
        <w:fldChar w:fldCharType="begin">
          <w:ffData>
            <w:name w:val="YZBS"/>
            <w:enabled/>
            <w:calcOnExit w:val="0"/>
            <w:textInput>
              <w:default w:val="点击此处添加与国际标准一致性程度的标识"/>
            </w:textInput>
          </w:ffData>
        </w:fldChar>
      </w:r>
      <w:bookmarkStart w:id="7" w:name="YZBS"/>
      <w:r w:rsidR="00547603">
        <w:instrText xml:space="preserve"> FORMTEXT </w:instrText>
      </w:r>
      <w:r>
        <w:fldChar w:fldCharType="separate"/>
      </w:r>
      <w:r w:rsidR="00547603">
        <w:rPr>
          <w:rFonts w:hint="eastAsia"/>
          <w:noProof/>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547603" w:rsidTr="006536B0">
        <w:tc>
          <w:tcPr>
            <w:tcW w:w="9855" w:type="dxa"/>
            <w:tcBorders>
              <w:top w:val="nil"/>
              <w:left w:val="nil"/>
              <w:bottom w:val="nil"/>
              <w:right w:val="nil"/>
            </w:tcBorders>
            <w:shd w:val="clear" w:color="auto" w:fill="auto"/>
          </w:tcPr>
          <w:p w:rsidR="00547603" w:rsidRDefault="00073465" w:rsidP="0061599C">
            <w:pPr>
              <w:pStyle w:val="afffa"/>
              <w:framePr w:wrap="around"/>
            </w:pPr>
            <w:r>
              <w:rPr>
                <w:noProof/>
              </w:rPr>
              <w:pict>
                <v:rect id="RQ" o:spid="_x0000_s1038" style="position:absolute;left:0;text-align:left;margin-left:173.3pt;margin-top:45.15pt;width:150pt;height:20pt;z-index:-251656192" stroked="f">
                  <w10:anchorlock/>
                </v:rect>
              </w:pict>
            </w:r>
            <w:r>
              <w:rPr>
                <w:noProof/>
              </w:rPr>
              <w:pict>
                <v:rect id="LB" o:spid="_x0000_s1037" style="position:absolute;left:0;text-align:left;margin-left:193.3pt;margin-top:20.15pt;width:100pt;height:24pt;z-index:-251657216" stroked="f"/>
              </w:pict>
            </w:r>
            <w:r w:rsidR="0061599C">
              <w:rPr>
                <w:rFonts w:hint="eastAsia"/>
              </w:rPr>
              <w:t>（ 预审</w:t>
            </w:r>
            <w:r w:rsidR="00174D36">
              <w:rPr>
                <w:rFonts w:hint="eastAsia"/>
              </w:rPr>
              <w:t>稿</w:t>
            </w:r>
            <w:r w:rsidR="0061599C">
              <w:rPr>
                <w:rFonts w:hint="eastAsia"/>
              </w:rPr>
              <w:t xml:space="preserve"> ）</w:t>
            </w:r>
          </w:p>
        </w:tc>
      </w:tr>
      <w:tr w:rsidR="00547603" w:rsidTr="006536B0">
        <w:tc>
          <w:tcPr>
            <w:tcW w:w="9855" w:type="dxa"/>
            <w:tcBorders>
              <w:top w:val="nil"/>
              <w:left w:val="nil"/>
              <w:bottom w:val="nil"/>
              <w:right w:val="nil"/>
            </w:tcBorders>
            <w:shd w:val="clear" w:color="auto" w:fill="auto"/>
          </w:tcPr>
          <w:p w:rsidR="00547603" w:rsidRDefault="00547603" w:rsidP="00965C41">
            <w:pPr>
              <w:pStyle w:val="afffb"/>
              <w:framePr w:wrap="around"/>
            </w:pPr>
          </w:p>
        </w:tc>
      </w:tr>
    </w:tbl>
    <w:p w:rsidR="00547603" w:rsidRDefault="00073465" w:rsidP="008923CF">
      <w:pPr>
        <w:pStyle w:val="affffff5"/>
        <w:framePr w:wrap="around" w:hAnchor="page" w:x="2044" w:y="13848"/>
      </w:pPr>
      <w:r w:rsidRPr="00547603">
        <w:rPr>
          <w:rFonts w:ascii="黑体"/>
        </w:rPr>
        <w:fldChar w:fldCharType="begin">
          <w:ffData>
            <w:name w:val="FY"/>
            <w:enabled/>
            <w:calcOnExit w:val="0"/>
            <w:textInput>
              <w:default w:val="XXXX"/>
              <w:maxLength w:val="4"/>
            </w:textInput>
          </w:ffData>
        </w:fldChar>
      </w:r>
      <w:bookmarkStart w:id="8" w:name="FY"/>
      <w:r w:rsidR="00547603" w:rsidRPr="00547603">
        <w:rPr>
          <w:rFonts w:ascii="黑体"/>
        </w:rPr>
        <w:instrText xml:space="preserve"> FORMTEXT </w:instrText>
      </w:r>
      <w:r w:rsidRPr="00547603">
        <w:rPr>
          <w:rFonts w:ascii="黑体"/>
        </w:rPr>
      </w:r>
      <w:r w:rsidRPr="00547603">
        <w:rPr>
          <w:rFonts w:ascii="黑体"/>
        </w:rPr>
        <w:fldChar w:fldCharType="separate"/>
      </w:r>
      <w:r w:rsidR="00547603">
        <w:rPr>
          <w:rFonts w:ascii="黑体"/>
          <w:noProof/>
        </w:rPr>
        <w:t>XXXX</w:t>
      </w:r>
      <w:r w:rsidRPr="00547603">
        <w:rPr>
          <w:rFonts w:ascii="黑体"/>
        </w:rPr>
        <w:fldChar w:fldCharType="end"/>
      </w:r>
      <w:bookmarkEnd w:id="8"/>
      <w:r w:rsidR="00547603">
        <w:t xml:space="preserve"> </w:t>
      </w:r>
      <w:r w:rsidR="00547603" w:rsidRPr="00547603">
        <w:rPr>
          <w:rFonts w:ascii="黑体"/>
        </w:rPr>
        <w:t>-</w:t>
      </w:r>
      <w:r w:rsidR="00547603">
        <w:t xml:space="preserve"> </w:t>
      </w:r>
      <w:r w:rsidRPr="00547603">
        <w:rPr>
          <w:rFonts w:ascii="黑体"/>
        </w:rPr>
        <w:fldChar w:fldCharType="begin">
          <w:ffData>
            <w:name w:val="FM"/>
            <w:enabled/>
            <w:calcOnExit w:val="0"/>
            <w:textInput>
              <w:default w:val="XX"/>
              <w:maxLength w:val="2"/>
            </w:textInput>
          </w:ffData>
        </w:fldChar>
      </w:r>
      <w:bookmarkStart w:id="9" w:name="FM"/>
      <w:r w:rsidR="00547603" w:rsidRPr="00547603">
        <w:rPr>
          <w:rFonts w:ascii="黑体"/>
        </w:rPr>
        <w:instrText xml:space="preserve"> FORMTEXT </w:instrText>
      </w:r>
      <w:r w:rsidRPr="00547603">
        <w:rPr>
          <w:rFonts w:ascii="黑体"/>
        </w:rPr>
      </w:r>
      <w:r w:rsidRPr="00547603">
        <w:rPr>
          <w:rFonts w:ascii="黑体"/>
        </w:rPr>
        <w:fldChar w:fldCharType="separate"/>
      </w:r>
      <w:r w:rsidR="00547603">
        <w:rPr>
          <w:rFonts w:ascii="黑体"/>
          <w:noProof/>
        </w:rPr>
        <w:t>XX</w:t>
      </w:r>
      <w:r w:rsidRPr="00547603">
        <w:rPr>
          <w:rFonts w:ascii="黑体"/>
        </w:rPr>
        <w:fldChar w:fldCharType="end"/>
      </w:r>
      <w:bookmarkEnd w:id="9"/>
      <w:r w:rsidR="00547603">
        <w:t xml:space="preserve"> </w:t>
      </w:r>
      <w:r w:rsidR="00547603" w:rsidRPr="00547603">
        <w:rPr>
          <w:rFonts w:ascii="黑体"/>
        </w:rPr>
        <w:t>-</w:t>
      </w:r>
      <w:r w:rsidR="00547603">
        <w:t xml:space="preserve"> </w:t>
      </w:r>
      <w:r w:rsidRPr="00547603">
        <w:rPr>
          <w:rFonts w:ascii="黑体"/>
        </w:rPr>
        <w:fldChar w:fldCharType="begin">
          <w:ffData>
            <w:name w:val="FD"/>
            <w:enabled/>
            <w:calcOnExit w:val="0"/>
            <w:textInput>
              <w:default w:val="XX"/>
              <w:maxLength w:val="2"/>
            </w:textInput>
          </w:ffData>
        </w:fldChar>
      </w:r>
      <w:bookmarkStart w:id="10" w:name="FD"/>
      <w:r w:rsidR="00547603" w:rsidRPr="00547603">
        <w:rPr>
          <w:rFonts w:ascii="黑体"/>
        </w:rPr>
        <w:instrText xml:space="preserve"> FORMTEXT </w:instrText>
      </w:r>
      <w:r w:rsidRPr="00547603">
        <w:rPr>
          <w:rFonts w:ascii="黑体"/>
        </w:rPr>
      </w:r>
      <w:r w:rsidRPr="00547603">
        <w:rPr>
          <w:rFonts w:ascii="黑体"/>
        </w:rPr>
        <w:fldChar w:fldCharType="separate"/>
      </w:r>
      <w:r w:rsidR="00547603">
        <w:rPr>
          <w:rFonts w:ascii="黑体"/>
          <w:noProof/>
        </w:rPr>
        <w:t>XX</w:t>
      </w:r>
      <w:r w:rsidRPr="00547603">
        <w:rPr>
          <w:rFonts w:ascii="黑体"/>
        </w:rPr>
        <w:fldChar w:fldCharType="end"/>
      </w:r>
      <w:bookmarkEnd w:id="10"/>
      <w:r w:rsidR="00547603">
        <w:rPr>
          <w:rFonts w:hint="eastAsia"/>
        </w:rPr>
        <w:t>发布</w:t>
      </w:r>
      <w:r>
        <w:pict>
          <v:line id="_x0000_s1034" style="position:absolute;z-index:251655168;mso-position-horizontal-relative:text;mso-position-vertical-relative:page" from="-39.05pt,728.5pt" to="442.85pt,728.5pt">
            <w10:wrap anchory="page"/>
            <w10:anchorlock/>
          </v:line>
        </w:pict>
      </w:r>
    </w:p>
    <w:p w:rsidR="00547603" w:rsidRDefault="00073465" w:rsidP="008923CF">
      <w:pPr>
        <w:pStyle w:val="affffff6"/>
        <w:framePr w:wrap="around" w:hAnchor="page" w:x="6381" w:y="13898"/>
      </w:pPr>
      <w:r w:rsidRPr="00547603">
        <w:rPr>
          <w:rFonts w:ascii="黑体"/>
        </w:rPr>
        <w:fldChar w:fldCharType="begin">
          <w:ffData>
            <w:name w:val="SY"/>
            <w:enabled/>
            <w:calcOnExit w:val="0"/>
            <w:textInput>
              <w:default w:val="XXXX"/>
              <w:maxLength w:val="4"/>
            </w:textInput>
          </w:ffData>
        </w:fldChar>
      </w:r>
      <w:bookmarkStart w:id="11" w:name="SY"/>
      <w:r w:rsidR="00547603" w:rsidRPr="00547603">
        <w:rPr>
          <w:rFonts w:ascii="黑体"/>
        </w:rPr>
        <w:instrText xml:space="preserve"> FORMTEXT </w:instrText>
      </w:r>
      <w:r w:rsidRPr="00547603">
        <w:rPr>
          <w:rFonts w:ascii="黑体"/>
        </w:rPr>
      </w:r>
      <w:r w:rsidRPr="00547603">
        <w:rPr>
          <w:rFonts w:ascii="黑体"/>
        </w:rPr>
        <w:fldChar w:fldCharType="separate"/>
      </w:r>
      <w:r w:rsidR="00547603">
        <w:rPr>
          <w:rFonts w:ascii="黑体"/>
          <w:noProof/>
        </w:rPr>
        <w:t>XXXX</w:t>
      </w:r>
      <w:r w:rsidRPr="00547603">
        <w:rPr>
          <w:rFonts w:ascii="黑体"/>
        </w:rPr>
        <w:fldChar w:fldCharType="end"/>
      </w:r>
      <w:bookmarkEnd w:id="11"/>
      <w:r w:rsidR="00547603">
        <w:t xml:space="preserve"> </w:t>
      </w:r>
      <w:r w:rsidR="00547603" w:rsidRPr="00547603">
        <w:rPr>
          <w:rFonts w:ascii="黑体"/>
        </w:rPr>
        <w:t>-</w:t>
      </w:r>
      <w:r w:rsidR="00547603">
        <w:t xml:space="preserve"> </w:t>
      </w:r>
      <w:r w:rsidRPr="00547603">
        <w:rPr>
          <w:rFonts w:ascii="黑体"/>
        </w:rPr>
        <w:fldChar w:fldCharType="begin">
          <w:ffData>
            <w:name w:val="SM"/>
            <w:enabled/>
            <w:calcOnExit w:val="0"/>
            <w:textInput>
              <w:default w:val="XX"/>
              <w:maxLength w:val="2"/>
            </w:textInput>
          </w:ffData>
        </w:fldChar>
      </w:r>
      <w:bookmarkStart w:id="12" w:name="SM"/>
      <w:r w:rsidR="00547603" w:rsidRPr="00547603">
        <w:rPr>
          <w:rFonts w:ascii="黑体"/>
        </w:rPr>
        <w:instrText xml:space="preserve"> FORMTEXT </w:instrText>
      </w:r>
      <w:r w:rsidRPr="00547603">
        <w:rPr>
          <w:rFonts w:ascii="黑体"/>
        </w:rPr>
      </w:r>
      <w:r w:rsidRPr="00547603">
        <w:rPr>
          <w:rFonts w:ascii="黑体"/>
        </w:rPr>
        <w:fldChar w:fldCharType="separate"/>
      </w:r>
      <w:r w:rsidR="00547603">
        <w:rPr>
          <w:rFonts w:ascii="黑体"/>
          <w:noProof/>
        </w:rPr>
        <w:t>XX</w:t>
      </w:r>
      <w:r w:rsidRPr="00547603">
        <w:rPr>
          <w:rFonts w:ascii="黑体"/>
        </w:rPr>
        <w:fldChar w:fldCharType="end"/>
      </w:r>
      <w:bookmarkEnd w:id="12"/>
      <w:r w:rsidR="00547603">
        <w:t xml:space="preserve"> </w:t>
      </w:r>
      <w:r w:rsidR="00547603" w:rsidRPr="00547603">
        <w:rPr>
          <w:rFonts w:ascii="黑体"/>
        </w:rPr>
        <w:t>-</w:t>
      </w:r>
      <w:r w:rsidR="00547603">
        <w:t xml:space="preserve"> </w:t>
      </w:r>
      <w:r w:rsidRPr="00547603">
        <w:rPr>
          <w:rFonts w:ascii="黑体"/>
        </w:rPr>
        <w:fldChar w:fldCharType="begin">
          <w:ffData>
            <w:name w:val="SD"/>
            <w:enabled/>
            <w:calcOnExit w:val="0"/>
            <w:textInput>
              <w:default w:val="XX"/>
              <w:maxLength w:val="2"/>
            </w:textInput>
          </w:ffData>
        </w:fldChar>
      </w:r>
      <w:bookmarkStart w:id="13" w:name="SD"/>
      <w:r w:rsidR="00547603" w:rsidRPr="00547603">
        <w:rPr>
          <w:rFonts w:ascii="黑体"/>
        </w:rPr>
        <w:instrText xml:space="preserve"> FORMTEXT </w:instrText>
      </w:r>
      <w:r w:rsidRPr="00547603">
        <w:rPr>
          <w:rFonts w:ascii="黑体"/>
        </w:rPr>
      </w:r>
      <w:r w:rsidRPr="00547603">
        <w:rPr>
          <w:rFonts w:ascii="黑体"/>
        </w:rPr>
        <w:fldChar w:fldCharType="separate"/>
      </w:r>
      <w:r w:rsidR="00547603">
        <w:rPr>
          <w:rFonts w:ascii="黑体"/>
          <w:noProof/>
        </w:rPr>
        <w:t>XX</w:t>
      </w:r>
      <w:r w:rsidRPr="00547603">
        <w:rPr>
          <w:rFonts w:ascii="黑体"/>
        </w:rPr>
        <w:fldChar w:fldCharType="end"/>
      </w:r>
      <w:bookmarkEnd w:id="13"/>
      <w:r w:rsidR="00547603">
        <w:rPr>
          <w:rFonts w:hint="eastAsia"/>
        </w:rPr>
        <w:t>实施</w:t>
      </w:r>
    </w:p>
    <w:p w:rsidR="00547603" w:rsidRDefault="008923CF" w:rsidP="008923CF">
      <w:pPr>
        <w:pStyle w:val="afff4"/>
        <w:framePr w:wrap="around" w:x="2019" w:y="14853"/>
      </w:pPr>
      <w:r>
        <w:rPr>
          <w:noProof/>
        </w:rPr>
        <w:drawing>
          <wp:inline distT="0" distB="0" distL="0" distR="0">
            <wp:extent cx="5029200" cy="72326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9" cstate="print"/>
                    <a:srcRect/>
                    <a:stretch>
                      <a:fillRect/>
                    </a:stretch>
                  </pic:blipFill>
                  <pic:spPr bwMode="auto">
                    <a:xfrm>
                      <a:off x="0" y="0"/>
                      <a:ext cx="5029200" cy="723265"/>
                    </a:xfrm>
                    <a:prstGeom prst="rect">
                      <a:avLst/>
                    </a:prstGeom>
                    <a:noFill/>
                    <a:ln w="9525">
                      <a:noFill/>
                      <a:miter lim="800000"/>
                      <a:headEnd/>
                      <a:tailEnd/>
                    </a:ln>
                  </pic:spPr>
                </pic:pic>
              </a:graphicData>
            </a:graphic>
          </wp:inline>
        </w:drawing>
      </w:r>
    </w:p>
    <w:p w:rsidR="00547603" w:rsidRPr="00547603" w:rsidRDefault="00073465" w:rsidP="00547603">
      <w:pPr>
        <w:pStyle w:val="afe"/>
        <w:sectPr w:rsidR="00547603" w:rsidRPr="00547603" w:rsidSect="00547603">
          <w:pgSz w:w="11906" w:h="16838" w:code="9"/>
          <w:pgMar w:top="567" w:right="850" w:bottom="1134" w:left="1418" w:header="0" w:footer="0" w:gutter="0"/>
          <w:pgNumType w:fmt="upperRoman" w:start="1"/>
          <w:cols w:space="425"/>
          <w:docGrid w:type="lines" w:linePitch="312"/>
        </w:sectPr>
      </w:pPr>
      <w:r>
        <w:pict>
          <v:line id="_x0000_s1035" style="position:absolute;left:0;text-align:left;z-index:251656192" from="-32.6pt,184.25pt" to="449.3pt,184.25pt"/>
        </w:pict>
      </w:r>
    </w:p>
    <w:p w:rsidR="00547603" w:rsidRDefault="00547603" w:rsidP="00547603">
      <w:pPr>
        <w:pStyle w:val="affffc"/>
      </w:pPr>
      <w:r>
        <w:rPr>
          <w:rFonts w:hint="eastAsia"/>
        </w:rPr>
        <w:lastRenderedPageBreak/>
        <w:t>前</w:t>
      </w:r>
      <w:bookmarkStart w:id="14" w:name="BKQY"/>
      <w:r>
        <w:t> </w:t>
      </w:r>
      <w:r>
        <w:t> </w:t>
      </w:r>
      <w:r>
        <w:rPr>
          <w:rFonts w:hint="eastAsia"/>
        </w:rPr>
        <w:t>言</w:t>
      </w:r>
      <w:bookmarkEnd w:id="14"/>
    </w:p>
    <w:p w:rsidR="00547603" w:rsidRPr="00547603" w:rsidRDefault="00547603" w:rsidP="00547603">
      <w:pPr>
        <w:pStyle w:val="afe"/>
      </w:pPr>
      <w:r w:rsidRPr="00547603">
        <w:rPr>
          <w:rFonts w:hint="eastAsia"/>
        </w:rPr>
        <w:t>本标准按照GB/T</w:t>
      </w:r>
      <w:r>
        <w:rPr>
          <w:rFonts w:hint="eastAsia"/>
        </w:rPr>
        <w:t xml:space="preserve"> </w:t>
      </w:r>
      <w:r w:rsidRPr="00547603">
        <w:rPr>
          <w:rFonts w:hint="eastAsia"/>
        </w:rPr>
        <w:t>1.1-2009给出的规则起草。</w:t>
      </w:r>
    </w:p>
    <w:p w:rsidR="00547603" w:rsidRPr="000A1485" w:rsidRDefault="000E6254" w:rsidP="00547603">
      <w:pPr>
        <w:pStyle w:val="afe"/>
        <w:rPr>
          <w:szCs w:val="21"/>
        </w:rPr>
      </w:pPr>
      <w:r>
        <w:rPr>
          <w:color w:val="191919"/>
          <w:szCs w:val="21"/>
        </w:rPr>
        <w:t>本标准</w:t>
      </w:r>
      <w:r>
        <w:rPr>
          <w:rFonts w:hint="eastAsia"/>
          <w:color w:val="191919"/>
          <w:szCs w:val="21"/>
        </w:rPr>
        <w:t>代替</w:t>
      </w:r>
      <w:r>
        <w:rPr>
          <w:rFonts w:hint="eastAsia"/>
          <w:szCs w:val="21"/>
        </w:rPr>
        <w:t>GB/T 29054-2012《太阳能级铸造多晶硅块》</w:t>
      </w:r>
      <w:r w:rsidR="009C7330">
        <w:rPr>
          <w:rFonts w:hint="eastAsia"/>
          <w:color w:val="191919"/>
          <w:szCs w:val="21"/>
        </w:rPr>
        <w:t>，</w:t>
      </w:r>
      <w:r w:rsidR="009C7330" w:rsidRPr="000A1485">
        <w:rPr>
          <w:rFonts w:hint="eastAsia"/>
          <w:szCs w:val="21"/>
        </w:rPr>
        <w:t>除编辑性修改外，主要技术变动如下：</w:t>
      </w:r>
      <w:r w:rsidR="009C7330" w:rsidRPr="000A1485">
        <w:rPr>
          <w:szCs w:val="21"/>
        </w:rPr>
        <w:t xml:space="preserve"> </w:t>
      </w:r>
    </w:p>
    <w:p w:rsidR="00066F98" w:rsidRPr="000A1485" w:rsidRDefault="00066F98" w:rsidP="00066F98">
      <w:pPr>
        <w:ind w:firstLineChars="200" w:firstLine="420"/>
        <w:rPr>
          <w:szCs w:val="21"/>
        </w:rPr>
      </w:pPr>
      <w:r w:rsidRPr="000A1485">
        <w:rPr>
          <w:rFonts w:hint="eastAsia"/>
          <w:szCs w:val="21"/>
        </w:rPr>
        <w:t>——</w:t>
      </w:r>
      <w:r w:rsidR="009C7330" w:rsidRPr="000A1485">
        <w:rPr>
          <w:rFonts w:hint="eastAsia"/>
          <w:szCs w:val="21"/>
        </w:rPr>
        <w:t>将标准名称《太阳能级铸造多晶硅块》修改为《太阳能电池用铸造多晶硅块》</w:t>
      </w:r>
      <w:r w:rsidR="002D2BBD" w:rsidRPr="000A1485">
        <w:rPr>
          <w:rFonts w:hint="eastAsia"/>
          <w:szCs w:val="21"/>
        </w:rPr>
        <w:t>。</w:t>
      </w:r>
    </w:p>
    <w:p w:rsidR="009C7330" w:rsidRPr="000A1485" w:rsidRDefault="009C7330" w:rsidP="0041781A">
      <w:pPr>
        <w:ind w:firstLineChars="200" w:firstLine="420"/>
        <w:rPr>
          <w:szCs w:val="21"/>
        </w:rPr>
      </w:pPr>
      <w:r w:rsidRPr="000A1485">
        <w:rPr>
          <w:rFonts w:hint="eastAsia"/>
          <w:szCs w:val="21"/>
        </w:rPr>
        <w:t>——修改了适用范围，将适用于利用铸造技术制备多晶硅片的多晶硅块（</w:t>
      </w:r>
      <w:r w:rsidRPr="000A1485">
        <w:rPr>
          <w:rFonts w:hint="eastAsia"/>
          <w:szCs w:val="21"/>
        </w:rPr>
        <w:t>2012</w:t>
      </w:r>
      <w:r w:rsidRPr="000A1485">
        <w:rPr>
          <w:rFonts w:hint="eastAsia"/>
          <w:szCs w:val="21"/>
        </w:rPr>
        <w:t>版</w:t>
      </w:r>
      <w:r w:rsidR="004730BF" w:rsidRPr="000A1485">
        <w:rPr>
          <w:rFonts w:hint="eastAsia"/>
          <w:szCs w:val="21"/>
        </w:rPr>
        <w:t>的</w:t>
      </w:r>
      <w:r w:rsidRPr="000A1485">
        <w:rPr>
          <w:rFonts w:hint="eastAsia"/>
          <w:szCs w:val="21"/>
        </w:rPr>
        <w:t>第</w:t>
      </w:r>
      <w:r w:rsidRPr="000A1485">
        <w:rPr>
          <w:rFonts w:hint="eastAsia"/>
          <w:szCs w:val="21"/>
        </w:rPr>
        <w:t>1</w:t>
      </w:r>
      <w:r w:rsidRPr="000A1485">
        <w:rPr>
          <w:rFonts w:hint="eastAsia"/>
          <w:szCs w:val="21"/>
        </w:rPr>
        <w:t>章）改为适用于利用铸造技术制备的多晶硅块。产品用于切割成硅片后进一步制作太阳能电池（见第</w:t>
      </w:r>
      <w:r w:rsidRPr="000A1485">
        <w:rPr>
          <w:rFonts w:hint="eastAsia"/>
          <w:szCs w:val="21"/>
        </w:rPr>
        <w:t>1</w:t>
      </w:r>
      <w:r w:rsidRPr="000A1485">
        <w:rPr>
          <w:rFonts w:hint="eastAsia"/>
          <w:szCs w:val="21"/>
        </w:rPr>
        <w:t>章）</w:t>
      </w:r>
      <w:r w:rsidR="002D2BBD" w:rsidRPr="000A1485">
        <w:rPr>
          <w:rFonts w:hint="eastAsia"/>
          <w:szCs w:val="21"/>
        </w:rPr>
        <w:t>。</w:t>
      </w:r>
    </w:p>
    <w:p w:rsidR="00724398" w:rsidRPr="000A1485" w:rsidRDefault="00724398" w:rsidP="0041781A">
      <w:pPr>
        <w:ind w:firstLineChars="200" w:firstLine="420"/>
        <w:rPr>
          <w:szCs w:val="21"/>
        </w:rPr>
      </w:pPr>
      <w:r w:rsidRPr="000A1485">
        <w:rPr>
          <w:rFonts w:hint="eastAsia"/>
          <w:szCs w:val="21"/>
        </w:rPr>
        <w:t>——增加了规范性引用文件</w:t>
      </w:r>
      <w:r w:rsidRPr="000A1485">
        <w:rPr>
          <w:rFonts w:hint="eastAsia"/>
          <w:szCs w:val="21"/>
        </w:rPr>
        <w:t>GB/T 32651</w:t>
      </w:r>
      <w:r w:rsidRPr="000A1485">
        <w:rPr>
          <w:rFonts w:hint="eastAsia"/>
          <w:szCs w:val="21"/>
        </w:rPr>
        <w:t>（见第</w:t>
      </w:r>
      <w:r w:rsidRPr="000A1485">
        <w:rPr>
          <w:rFonts w:hint="eastAsia"/>
          <w:szCs w:val="21"/>
        </w:rPr>
        <w:t>2</w:t>
      </w:r>
      <w:r w:rsidRPr="000A1485">
        <w:rPr>
          <w:rFonts w:hint="eastAsia"/>
          <w:szCs w:val="21"/>
        </w:rPr>
        <w:t>章）</w:t>
      </w:r>
      <w:r w:rsidR="002D2BBD" w:rsidRPr="000A1485">
        <w:rPr>
          <w:rFonts w:hint="eastAsia"/>
          <w:szCs w:val="21"/>
        </w:rPr>
        <w:t>。</w:t>
      </w:r>
    </w:p>
    <w:p w:rsidR="00724398" w:rsidRPr="000A1485" w:rsidRDefault="00724398" w:rsidP="0041781A">
      <w:pPr>
        <w:ind w:firstLineChars="200" w:firstLine="420"/>
        <w:rPr>
          <w:szCs w:val="21"/>
        </w:rPr>
      </w:pPr>
      <w:r w:rsidRPr="000A1485">
        <w:rPr>
          <w:rFonts w:hint="eastAsia"/>
          <w:szCs w:val="21"/>
        </w:rPr>
        <w:t>——修改了硅块的定义（见</w:t>
      </w:r>
      <w:r w:rsidRPr="000A1485">
        <w:rPr>
          <w:rFonts w:hint="eastAsia"/>
          <w:szCs w:val="21"/>
        </w:rPr>
        <w:t>3.1</w:t>
      </w:r>
      <w:r w:rsidRPr="000A1485">
        <w:rPr>
          <w:rFonts w:hint="eastAsia"/>
          <w:szCs w:val="21"/>
        </w:rPr>
        <w:t>，</w:t>
      </w:r>
      <w:r w:rsidRPr="000A1485">
        <w:rPr>
          <w:rFonts w:hint="eastAsia"/>
          <w:szCs w:val="21"/>
        </w:rPr>
        <w:t>2012</w:t>
      </w:r>
      <w:r w:rsidRPr="000A1485">
        <w:rPr>
          <w:rFonts w:hint="eastAsia"/>
          <w:szCs w:val="21"/>
        </w:rPr>
        <w:t>版</w:t>
      </w:r>
      <w:r w:rsidR="004730BF" w:rsidRPr="000A1485">
        <w:rPr>
          <w:rFonts w:hint="eastAsia"/>
          <w:szCs w:val="21"/>
        </w:rPr>
        <w:t>的</w:t>
      </w:r>
      <w:r w:rsidRPr="000A1485">
        <w:rPr>
          <w:rFonts w:hint="eastAsia"/>
          <w:szCs w:val="21"/>
        </w:rPr>
        <w:t>3.1</w:t>
      </w:r>
      <w:r w:rsidRPr="000A1485">
        <w:rPr>
          <w:rFonts w:hint="eastAsia"/>
          <w:szCs w:val="21"/>
        </w:rPr>
        <w:t>）</w:t>
      </w:r>
      <w:r w:rsidR="003A5424" w:rsidRPr="000A1485">
        <w:rPr>
          <w:rFonts w:hint="eastAsia"/>
          <w:szCs w:val="21"/>
        </w:rPr>
        <w:t>，增加了有效高度</w:t>
      </w:r>
      <w:r w:rsidR="00830E80" w:rsidRPr="000A1485">
        <w:rPr>
          <w:rFonts w:hint="eastAsia"/>
          <w:szCs w:val="21"/>
        </w:rPr>
        <w:t>、类单晶和最大晶粒面积</w:t>
      </w:r>
      <w:r w:rsidR="00F0041D" w:rsidRPr="000A1485">
        <w:rPr>
          <w:rFonts w:hint="eastAsia"/>
          <w:szCs w:val="21"/>
        </w:rPr>
        <w:t>比例</w:t>
      </w:r>
      <w:r w:rsidR="003A5424" w:rsidRPr="000A1485">
        <w:rPr>
          <w:rFonts w:hint="eastAsia"/>
          <w:szCs w:val="21"/>
        </w:rPr>
        <w:t>的定义（见</w:t>
      </w:r>
      <w:r w:rsidR="003A5424" w:rsidRPr="000A1485">
        <w:rPr>
          <w:rFonts w:hint="eastAsia"/>
          <w:szCs w:val="21"/>
        </w:rPr>
        <w:t>3.2</w:t>
      </w:r>
      <w:r w:rsidR="00830E80" w:rsidRPr="000A1485">
        <w:rPr>
          <w:rFonts w:hint="eastAsia"/>
          <w:szCs w:val="21"/>
        </w:rPr>
        <w:t>、</w:t>
      </w:r>
      <w:r w:rsidR="00830E80" w:rsidRPr="000A1485">
        <w:rPr>
          <w:rFonts w:hint="eastAsia"/>
          <w:szCs w:val="21"/>
        </w:rPr>
        <w:t>3.3</w:t>
      </w:r>
      <w:r w:rsidR="00830E80" w:rsidRPr="000A1485">
        <w:rPr>
          <w:rFonts w:hint="eastAsia"/>
          <w:szCs w:val="21"/>
        </w:rPr>
        <w:t>和</w:t>
      </w:r>
      <w:r w:rsidR="00830E80" w:rsidRPr="000A1485">
        <w:rPr>
          <w:rFonts w:hint="eastAsia"/>
          <w:szCs w:val="21"/>
        </w:rPr>
        <w:t>3.4</w:t>
      </w:r>
      <w:r w:rsidR="003A5424" w:rsidRPr="000A1485">
        <w:rPr>
          <w:rFonts w:hint="eastAsia"/>
          <w:szCs w:val="21"/>
        </w:rPr>
        <w:t>）</w:t>
      </w:r>
      <w:r w:rsidR="002D2BBD" w:rsidRPr="000A1485">
        <w:rPr>
          <w:rFonts w:hint="eastAsia"/>
          <w:szCs w:val="21"/>
        </w:rPr>
        <w:t>。</w:t>
      </w:r>
    </w:p>
    <w:p w:rsidR="003A5424" w:rsidRPr="000A1485" w:rsidRDefault="003A5424" w:rsidP="0041781A">
      <w:pPr>
        <w:ind w:firstLineChars="200" w:firstLine="420"/>
        <w:rPr>
          <w:szCs w:val="21"/>
        </w:rPr>
      </w:pPr>
      <w:r w:rsidRPr="000A1485">
        <w:rPr>
          <w:rFonts w:hint="eastAsia"/>
          <w:szCs w:val="21"/>
        </w:rPr>
        <w:t>——</w:t>
      </w:r>
      <w:r w:rsidR="002D2BBD" w:rsidRPr="000A1485">
        <w:rPr>
          <w:rFonts w:hint="eastAsia"/>
          <w:szCs w:val="21"/>
        </w:rPr>
        <w:t>修改</w:t>
      </w:r>
      <w:r w:rsidRPr="000A1485">
        <w:rPr>
          <w:rFonts w:hint="eastAsia"/>
          <w:szCs w:val="21"/>
        </w:rPr>
        <w:t>了</w:t>
      </w:r>
      <w:r w:rsidR="002D2BBD" w:rsidRPr="000A1485">
        <w:rPr>
          <w:rFonts w:hint="eastAsia"/>
          <w:szCs w:val="21"/>
        </w:rPr>
        <w:t>外形尺寸</w:t>
      </w:r>
      <w:r w:rsidRPr="000A1485">
        <w:rPr>
          <w:rFonts w:hint="eastAsia"/>
          <w:szCs w:val="21"/>
        </w:rPr>
        <w:t>分类（</w:t>
      </w:r>
      <w:r w:rsidRPr="000A1485">
        <w:rPr>
          <w:rFonts w:hint="eastAsia"/>
          <w:szCs w:val="21"/>
        </w:rPr>
        <w:t>2012</w:t>
      </w:r>
      <w:r w:rsidRPr="000A1485">
        <w:rPr>
          <w:rFonts w:hint="eastAsia"/>
          <w:szCs w:val="21"/>
        </w:rPr>
        <w:t>版</w:t>
      </w:r>
      <w:r w:rsidR="004730BF" w:rsidRPr="000A1485">
        <w:rPr>
          <w:rFonts w:hint="eastAsia"/>
          <w:szCs w:val="21"/>
        </w:rPr>
        <w:t>的</w:t>
      </w:r>
      <w:r w:rsidRPr="000A1485">
        <w:rPr>
          <w:rFonts w:hint="eastAsia"/>
          <w:szCs w:val="21"/>
        </w:rPr>
        <w:t>第</w:t>
      </w:r>
      <w:r w:rsidRPr="000A1485">
        <w:rPr>
          <w:rFonts w:hint="eastAsia"/>
          <w:szCs w:val="21"/>
        </w:rPr>
        <w:t>4</w:t>
      </w:r>
      <w:r w:rsidR="002D2BBD" w:rsidRPr="000A1485">
        <w:rPr>
          <w:rFonts w:hint="eastAsia"/>
          <w:szCs w:val="21"/>
        </w:rPr>
        <w:t>章），由</w:t>
      </w:r>
      <w:r w:rsidR="002D2BBD" w:rsidRPr="000A1485">
        <w:rPr>
          <w:rFonts w:hint="eastAsia"/>
          <w:szCs w:val="21"/>
        </w:rPr>
        <w:t>125mm</w:t>
      </w:r>
      <w:r w:rsidR="002D2BBD" w:rsidRPr="000A1485">
        <w:rPr>
          <w:rFonts w:hint="eastAsia"/>
          <w:szCs w:val="21"/>
        </w:rPr>
        <w:t>×</w:t>
      </w:r>
      <w:r w:rsidR="002D2BBD" w:rsidRPr="000A1485">
        <w:rPr>
          <w:rFonts w:hint="eastAsia"/>
          <w:szCs w:val="21"/>
        </w:rPr>
        <w:t>125mm</w:t>
      </w:r>
      <w:r w:rsidR="002D2BBD" w:rsidRPr="000A1485">
        <w:rPr>
          <w:rFonts w:hint="eastAsia"/>
          <w:szCs w:val="21"/>
        </w:rPr>
        <w:t>和</w:t>
      </w:r>
      <w:r w:rsidR="002D2BBD" w:rsidRPr="000A1485">
        <w:rPr>
          <w:rFonts w:hint="eastAsia"/>
          <w:szCs w:val="21"/>
        </w:rPr>
        <w:t>156mm</w:t>
      </w:r>
      <w:r w:rsidR="002D2BBD" w:rsidRPr="000A1485">
        <w:rPr>
          <w:rFonts w:hint="eastAsia"/>
          <w:szCs w:val="21"/>
        </w:rPr>
        <w:t>×</w:t>
      </w:r>
      <w:r w:rsidR="002D2BBD" w:rsidRPr="000A1485">
        <w:rPr>
          <w:rFonts w:hint="eastAsia"/>
          <w:szCs w:val="21"/>
        </w:rPr>
        <w:t>156mm</w:t>
      </w:r>
      <w:r w:rsidR="002D2BBD" w:rsidRPr="000A1485">
        <w:rPr>
          <w:rFonts w:hint="eastAsia"/>
          <w:szCs w:val="21"/>
        </w:rPr>
        <w:t>改为</w:t>
      </w:r>
      <w:r w:rsidR="002D2BBD" w:rsidRPr="000A1485">
        <w:rPr>
          <w:rFonts w:hint="eastAsia"/>
          <w:szCs w:val="21"/>
        </w:rPr>
        <w:t>156.75mm</w:t>
      </w:r>
      <w:r w:rsidR="002D2BBD" w:rsidRPr="000A1485">
        <w:rPr>
          <w:rFonts w:hint="eastAsia"/>
          <w:szCs w:val="21"/>
        </w:rPr>
        <w:t>×</w:t>
      </w:r>
      <w:r w:rsidR="002D2BBD" w:rsidRPr="000A1485">
        <w:rPr>
          <w:rFonts w:hint="eastAsia"/>
          <w:szCs w:val="21"/>
        </w:rPr>
        <w:t>156.75mm</w:t>
      </w:r>
      <w:r w:rsidR="002D2BBD" w:rsidRPr="000A1485">
        <w:rPr>
          <w:rFonts w:hint="eastAsia"/>
          <w:szCs w:val="21"/>
        </w:rPr>
        <w:t>，其他尺寸，建议增减量为</w:t>
      </w:r>
      <w:r w:rsidR="002D2BBD" w:rsidRPr="000A1485">
        <w:rPr>
          <w:rFonts w:hint="eastAsia"/>
          <w:szCs w:val="21"/>
        </w:rPr>
        <w:t>1mm</w:t>
      </w:r>
      <w:r w:rsidR="002D2BBD" w:rsidRPr="000A1485">
        <w:rPr>
          <w:rFonts w:hint="eastAsia"/>
          <w:szCs w:val="21"/>
        </w:rPr>
        <w:t>的整数倍（见</w:t>
      </w:r>
      <w:r w:rsidR="002D2BBD" w:rsidRPr="000A1485">
        <w:rPr>
          <w:rFonts w:hint="eastAsia"/>
          <w:szCs w:val="21"/>
        </w:rPr>
        <w:t>4.1.1</w:t>
      </w:r>
      <w:r w:rsidR="002D2BBD" w:rsidRPr="000A1485">
        <w:rPr>
          <w:rFonts w:hint="eastAsia"/>
          <w:szCs w:val="21"/>
        </w:rPr>
        <w:t>）。</w:t>
      </w:r>
    </w:p>
    <w:p w:rsidR="00DC6D89" w:rsidRPr="000A1485" w:rsidRDefault="00DC6D89" w:rsidP="0041781A">
      <w:pPr>
        <w:ind w:firstLineChars="200" w:firstLine="420"/>
        <w:rPr>
          <w:szCs w:val="21"/>
        </w:rPr>
      </w:pPr>
      <w:r w:rsidRPr="000A1485">
        <w:rPr>
          <w:rFonts w:hint="eastAsia"/>
          <w:szCs w:val="21"/>
        </w:rPr>
        <w:t>——修改了外形尺寸偏差，由±</w:t>
      </w:r>
      <w:r w:rsidRPr="000A1485">
        <w:rPr>
          <w:rFonts w:hint="eastAsia"/>
          <w:szCs w:val="21"/>
        </w:rPr>
        <w:t>0.5mm</w:t>
      </w:r>
      <w:r w:rsidRPr="000A1485">
        <w:rPr>
          <w:rFonts w:hint="eastAsia"/>
          <w:szCs w:val="21"/>
        </w:rPr>
        <w:t>改为±</w:t>
      </w:r>
      <w:r w:rsidRPr="000A1485">
        <w:rPr>
          <w:rFonts w:hint="eastAsia"/>
          <w:szCs w:val="21"/>
        </w:rPr>
        <w:t>0.25mm</w:t>
      </w:r>
      <w:r w:rsidRPr="000A1485">
        <w:rPr>
          <w:rFonts w:hint="eastAsia"/>
          <w:szCs w:val="21"/>
        </w:rPr>
        <w:t>（见</w:t>
      </w:r>
      <w:r w:rsidRPr="000A1485">
        <w:rPr>
          <w:rFonts w:hint="eastAsia"/>
          <w:szCs w:val="21"/>
        </w:rPr>
        <w:t>4.1.2</w:t>
      </w:r>
      <w:r w:rsidRPr="000A1485">
        <w:rPr>
          <w:rFonts w:hint="eastAsia"/>
          <w:szCs w:val="21"/>
        </w:rPr>
        <w:t>，</w:t>
      </w:r>
      <w:r w:rsidRPr="000A1485">
        <w:rPr>
          <w:rFonts w:hint="eastAsia"/>
          <w:szCs w:val="21"/>
        </w:rPr>
        <w:t>2012</w:t>
      </w:r>
      <w:r w:rsidRPr="000A1485">
        <w:rPr>
          <w:rFonts w:hint="eastAsia"/>
          <w:szCs w:val="21"/>
        </w:rPr>
        <w:t>版</w:t>
      </w:r>
      <w:r w:rsidR="004730BF" w:rsidRPr="000A1485">
        <w:rPr>
          <w:rFonts w:hint="eastAsia"/>
          <w:szCs w:val="21"/>
        </w:rPr>
        <w:t>的</w:t>
      </w:r>
      <w:r w:rsidRPr="000A1485">
        <w:rPr>
          <w:rFonts w:hint="eastAsia"/>
          <w:szCs w:val="21"/>
        </w:rPr>
        <w:t>5.1.6</w:t>
      </w:r>
      <w:r w:rsidRPr="000A1485">
        <w:rPr>
          <w:rFonts w:hint="eastAsia"/>
          <w:szCs w:val="21"/>
        </w:rPr>
        <w:t>）。</w:t>
      </w:r>
    </w:p>
    <w:p w:rsidR="00DD0E12" w:rsidRPr="000A1485" w:rsidRDefault="00DD0E12" w:rsidP="00DD0E12">
      <w:pPr>
        <w:pStyle w:val="aff9"/>
        <w:numPr>
          <w:ilvl w:val="0"/>
          <w:numId w:val="0"/>
        </w:numPr>
        <w:spacing w:before="0" w:after="0"/>
        <w:ind w:firstLineChars="200" w:firstLine="420"/>
      </w:pPr>
      <w:r w:rsidRPr="000A1485">
        <w:rPr>
          <w:rFonts w:hint="eastAsia"/>
        </w:rPr>
        <w:t>——尺寸及外形参数中增加类单晶硅块最大晶粒面积的分类要求（见4.1.6）。</w:t>
      </w:r>
    </w:p>
    <w:p w:rsidR="00DC6D89" w:rsidRPr="000A1485" w:rsidRDefault="00DC6D89" w:rsidP="0041781A">
      <w:pPr>
        <w:ind w:firstLineChars="200" w:firstLine="420"/>
        <w:rPr>
          <w:szCs w:val="21"/>
        </w:rPr>
      </w:pPr>
      <w:r w:rsidRPr="000A1485">
        <w:rPr>
          <w:rFonts w:hint="eastAsia"/>
          <w:szCs w:val="21"/>
        </w:rPr>
        <w:t>——</w:t>
      </w:r>
      <w:r w:rsidR="009A16B5" w:rsidRPr="000A1485">
        <w:rPr>
          <w:rFonts w:hint="eastAsia"/>
          <w:szCs w:val="21"/>
        </w:rPr>
        <w:t>电学</w:t>
      </w:r>
      <w:r w:rsidRPr="000A1485">
        <w:rPr>
          <w:rFonts w:hint="eastAsia"/>
          <w:szCs w:val="21"/>
        </w:rPr>
        <w:t>性能参数中的电阻率范围由</w:t>
      </w:r>
      <w:r w:rsidRPr="000A1485">
        <w:rPr>
          <w:rFonts w:hint="eastAsia"/>
          <w:szCs w:val="21"/>
        </w:rPr>
        <w:t>0.5</w:t>
      </w:r>
      <w:r w:rsidRPr="000A1485">
        <w:rPr>
          <w:rFonts w:hint="eastAsia"/>
          <w:szCs w:val="21"/>
        </w:rPr>
        <w:t>～</w:t>
      </w:r>
      <w:r w:rsidRPr="000A1485">
        <w:rPr>
          <w:rFonts w:hint="eastAsia"/>
          <w:szCs w:val="21"/>
        </w:rPr>
        <w:t>3.0</w:t>
      </w:r>
      <w:r w:rsidRPr="000A1485">
        <w:rPr>
          <w:rFonts w:ascii="微软雅黑" w:eastAsia="微软雅黑" w:hAnsi="微软雅黑" w:hint="eastAsia"/>
          <w:szCs w:val="21"/>
        </w:rPr>
        <w:t>Ω·</w:t>
      </w:r>
      <w:r w:rsidRPr="000A1485">
        <w:rPr>
          <w:rFonts w:hint="eastAsia"/>
          <w:szCs w:val="21"/>
        </w:rPr>
        <w:t>cm</w:t>
      </w:r>
      <w:r w:rsidRPr="000A1485">
        <w:rPr>
          <w:rFonts w:hint="eastAsia"/>
          <w:szCs w:val="21"/>
        </w:rPr>
        <w:t>改为</w:t>
      </w:r>
      <w:r w:rsidRPr="000A1485">
        <w:rPr>
          <w:rFonts w:hint="eastAsia"/>
          <w:szCs w:val="21"/>
        </w:rPr>
        <w:t>1.0</w:t>
      </w:r>
      <w:r w:rsidRPr="000A1485">
        <w:rPr>
          <w:rFonts w:hint="eastAsia"/>
          <w:szCs w:val="21"/>
        </w:rPr>
        <w:t>～</w:t>
      </w:r>
      <w:r w:rsidRPr="000A1485">
        <w:rPr>
          <w:rFonts w:hint="eastAsia"/>
          <w:szCs w:val="21"/>
        </w:rPr>
        <w:t>3.0</w:t>
      </w:r>
      <w:r w:rsidRPr="000A1485">
        <w:rPr>
          <w:rFonts w:ascii="微软雅黑" w:eastAsia="微软雅黑" w:hAnsi="微软雅黑" w:hint="eastAsia"/>
          <w:szCs w:val="21"/>
        </w:rPr>
        <w:t>Ω·</w:t>
      </w:r>
      <w:r w:rsidRPr="000A1485">
        <w:rPr>
          <w:rFonts w:hint="eastAsia"/>
          <w:szCs w:val="21"/>
        </w:rPr>
        <w:t>cm</w:t>
      </w:r>
      <w:r w:rsidRPr="000A1485">
        <w:rPr>
          <w:rFonts w:hint="eastAsia"/>
          <w:szCs w:val="21"/>
        </w:rPr>
        <w:t>（掺硼），</w:t>
      </w:r>
      <w:r w:rsidRPr="000A1485">
        <w:rPr>
          <w:rFonts w:hint="eastAsia"/>
          <w:szCs w:val="21"/>
        </w:rPr>
        <w:t>0.7</w:t>
      </w:r>
      <w:r w:rsidRPr="000A1485">
        <w:rPr>
          <w:rFonts w:hint="eastAsia"/>
          <w:szCs w:val="21"/>
        </w:rPr>
        <w:t>～</w:t>
      </w:r>
      <w:r w:rsidRPr="000A1485">
        <w:rPr>
          <w:rFonts w:hint="eastAsia"/>
          <w:szCs w:val="21"/>
        </w:rPr>
        <w:t>3.5</w:t>
      </w:r>
      <w:r w:rsidRPr="000A1485">
        <w:rPr>
          <w:rFonts w:ascii="微软雅黑" w:eastAsia="微软雅黑" w:hAnsi="微软雅黑" w:hint="eastAsia"/>
          <w:szCs w:val="21"/>
        </w:rPr>
        <w:t>Ω·</w:t>
      </w:r>
      <w:r w:rsidRPr="000A1485">
        <w:rPr>
          <w:rFonts w:hint="eastAsia"/>
          <w:szCs w:val="21"/>
        </w:rPr>
        <w:t>cm</w:t>
      </w:r>
      <w:r w:rsidRPr="000A1485">
        <w:rPr>
          <w:rFonts w:hint="eastAsia"/>
          <w:szCs w:val="21"/>
        </w:rPr>
        <w:t>（掺镓或</w:t>
      </w:r>
      <w:r w:rsidRPr="000A1485">
        <w:rPr>
          <w:rFonts w:hint="eastAsia"/>
        </w:rPr>
        <w:t>硼镓共掺</w:t>
      </w:r>
      <w:r w:rsidRPr="000A1485">
        <w:rPr>
          <w:rFonts w:hint="eastAsia"/>
          <w:szCs w:val="21"/>
        </w:rPr>
        <w:t>）</w:t>
      </w:r>
      <w:r w:rsidR="009A16B5" w:rsidRPr="000A1485">
        <w:rPr>
          <w:rFonts w:hint="eastAsia"/>
          <w:szCs w:val="21"/>
        </w:rPr>
        <w:t>（见</w:t>
      </w:r>
      <w:r w:rsidR="009A16B5" w:rsidRPr="000A1485">
        <w:rPr>
          <w:rFonts w:hint="eastAsia"/>
          <w:szCs w:val="21"/>
        </w:rPr>
        <w:t>4.2.2</w:t>
      </w:r>
      <w:r w:rsidR="009A16B5" w:rsidRPr="000A1485">
        <w:rPr>
          <w:rFonts w:hint="eastAsia"/>
          <w:szCs w:val="21"/>
        </w:rPr>
        <w:t>，</w:t>
      </w:r>
      <w:r w:rsidR="009A16B5" w:rsidRPr="000A1485">
        <w:rPr>
          <w:rFonts w:hint="eastAsia"/>
          <w:szCs w:val="21"/>
        </w:rPr>
        <w:t>2012</w:t>
      </w:r>
      <w:r w:rsidR="009A16B5" w:rsidRPr="000A1485">
        <w:rPr>
          <w:rFonts w:hint="eastAsia"/>
          <w:szCs w:val="21"/>
        </w:rPr>
        <w:t>版</w:t>
      </w:r>
      <w:r w:rsidR="004730BF" w:rsidRPr="000A1485">
        <w:rPr>
          <w:rFonts w:hint="eastAsia"/>
          <w:szCs w:val="21"/>
        </w:rPr>
        <w:t>的</w:t>
      </w:r>
      <w:r w:rsidR="009A16B5" w:rsidRPr="000A1485">
        <w:rPr>
          <w:rFonts w:hint="eastAsia"/>
          <w:szCs w:val="21"/>
        </w:rPr>
        <w:t>表</w:t>
      </w:r>
      <w:r w:rsidR="009A16B5" w:rsidRPr="000A1485">
        <w:rPr>
          <w:rFonts w:hint="eastAsia"/>
          <w:szCs w:val="21"/>
        </w:rPr>
        <w:t>1</w:t>
      </w:r>
      <w:r w:rsidR="009A16B5" w:rsidRPr="000A1485">
        <w:rPr>
          <w:rFonts w:hint="eastAsia"/>
          <w:szCs w:val="21"/>
        </w:rPr>
        <w:t>）</w:t>
      </w:r>
      <w:r w:rsidRPr="000A1485">
        <w:rPr>
          <w:rFonts w:hint="eastAsia"/>
          <w:szCs w:val="21"/>
        </w:rPr>
        <w:t>。</w:t>
      </w:r>
    </w:p>
    <w:p w:rsidR="009A16B5" w:rsidRPr="000A1485" w:rsidRDefault="009A16B5" w:rsidP="0041781A">
      <w:pPr>
        <w:ind w:firstLineChars="200" w:firstLine="420"/>
        <w:rPr>
          <w:szCs w:val="21"/>
        </w:rPr>
      </w:pPr>
      <w:r w:rsidRPr="000A1485">
        <w:rPr>
          <w:rFonts w:hint="eastAsia"/>
          <w:szCs w:val="21"/>
        </w:rPr>
        <w:t>——电学性能参数中的载流子复合寿命由≥</w:t>
      </w:r>
      <w:r w:rsidRPr="000A1485">
        <w:rPr>
          <w:rFonts w:hint="eastAsia"/>
          <w:szCs w:val="21"/>
        </w:rPr>
        <w:t>1</w:t>
      </w:r>
      <w:r w:rsidRPr="000A1485">
        <w:rPr>
          <w:rFonts w:hint="eastAsia"/>
          <w:szCs w:val="21"/>
        </w:rPr>
        <w:t>μ</w:t>
      </w:r>
      <w:r w:rsidRPr="000A1485">
        <w:rPr>
          <w:rFonts w:hint="eastAsia"/>
          <w:szCs w:val="21"/>
        </w:rPr>
        <w:t>s</w:t>
      </w:r>
      <w:r w:rsidRPr="000A1485">
        <w:rPr>
          <w:rFonts w:hint="eastAsia"/>
          <w:szCs w:val="21"/>
        </w:rPr>
        <w:t>改为不小于</w:t>
      </w:r>
      <w:r w:rsidRPr="000A1485">
        <w:rPr>
          <w:rFonts w:hint="eastAsia"/>
          <w:szCs w:val="21"/>
        </w:rPr>
        <w:t>2</w:t>
      </w:r>
      <w:r w:rsidRPr="000A1485">
        <w:rPr>
          <w:rFonts w:hint="eastAsia"/>
          <w:szCs w:val="21"/>
        </w:rPr>
        <w:t>μ</w:t>
      </w:r>
      <w:r w:rsidRPr="000A1485">
        <w:rPr>
          <w:rFonts w:hint="eastAsia"/>
          <w:szCs w:val="21"/>
        </w:rPr>
        <w:t>s</w:t>
      </w:r>
      <w:r w:rsidRPr="000A1485">
        <w:rPr>
          <w:rFonts w:hint="eastAsia"/>
          <w:szCs w:val="21"/>
        </w:rPr>
        <w:t>（见</w:t>
      </w:r>
      <w:r w:rsidRPr="000A1485">
        <w:rPr>
          <w:rFonts w:hint="eastAsia"/>
          <w:szCs w:val="21"/>
        </w:rPr>
        <w:t>4.2.3</w:t>
      </w:r>
      <w:r w:rsidRPr="000A1485">
        <w:rPr>
          <w:rFonts w:hint="eastAsia"/>
          <w:szCs w:val="21"/>
        </w:rPr>
        <w:t>，</w:t>
      </w:r>
      <w:r w:rsidRPr="000A1485">
        <w:rPr>
          <w:rFonts w:hint="eastAsia"/>
          <w:szCs w:val="21"/>
        </w:rPr>
        <w:t>2012</w:t>
      </w:r>
      <w:r w:rsidRPr="000A1485">
        <w:rPr>
          <w:rFonts w:hint="eastAsia"/>
          <w:szCs w:val="21"/>
        </w:rPr>
        <w:t>版</w:t>
      </w:r>
      <w:r w:rsidR="004730BF" w:rsidRPr="000A1485">
        <w:rPr>
          <w:rFonts w:hint="eastAsia"/>
          <w:szCs w:val="21"/>
        </w:rPr>
        <w:t>的</w:t>
      </w:r>
      <w:r w:rsidRPr="000A1485">
        <w:rPr>
          <w:rFonts w:hint="eastAsia"/>
          <w:szCs w:val="21"/>
        </w:rPr>
        <w:t>表</w:t>
      </w:r>
      <w:r w:rsidRPr="000A1485">
        <w:rPr>
          <w:rFonts w:hint="eastAsia"/>
          <w:szCs w:val="21"/>
        </w:rPr>
        <w:t>1</w:t>
      </w:r>
      <w:r w:rsidRPr="000A1485">
        <w:rPr>
          <w:rFonts w:hint="eastAsia"/>
          <w:szCs w:val="21"/>
        </w:rPr>
        <w:t>）。</w:t>
      </w:r>
    </w:p>
    <w:p w:rsidR="009A16B5" w:rsidRPr="000A1485" w:rsidRDefault="009A16B5" w:rsidP="0041781A">
      <w:pPr>
        <w:pStyle w:val="aff9"/>
        <w:numPr>
          <w:ilvl w:val="0"/>
          <w:numId w:val="0"/>
        </w:numPr>
        <w:spacing w:before="0" w:after="0"/>
        <w:ind w:firstLineChars="200" w:firstLine="420"/>
      </w:pPr>
      <w:r w:rsidRPr="000A1485">
        <w:rPr>
          <w:rFonts w:hint="eastAsia"/>
        </w:rPr>
        <w:t>——化学性能参数中的间隙氧含量由≤8</w:t>
      </w:r>
      <w:r w:rsidRPr="000A1485">
        <w:t>×</w:t>
      </w:r>
      <w:r w:rsidRPr="000A1485">
        <w:t>10</w:t>
      </w:r>
      <w:r w:rsidRPr="000A1485">
        <w:rPr>
          <w:vertAlign w:val="superscript"/>
        </w:rPr>
        <w:t>17</w:t>
      </w:r>
      <w:r w:rsidRPr="000A1485">
        <w:t>atoms/cm</w:t>
      </w:r>
      <w:r w:rsidRPr="000A1485">
        <w:rPr>
          <w:vertAlign w:val="superscript"/>
        </w:rPr>
        <w:t>3</w:t>
      </w:r>
      <w:r w:rsidRPr="000A1485">
        <w:rPr>
          <w:rFonts w:hint="eastAsia"/>
        </w:rPr>
        <w:t>改为不大于6</w:t>
      </w:r>
      <w:r w:rsidRPr="000A1485">
        <w:t>×</w:t>
      </w:r>
      <w:r w:rsidRPr="000A1485">
        <w:t>10</w:t>
      </w:r>
      <w:r w:rsidRPr="000A1485">
        <w:rPr>
          <w:vertAlign w:val="superscript"/>
        </w:rPr>
        <w:t>17</w:t>
      </w:r>
      <w:r w:rsidRPr="000A1485">
        <w:t>atoms/cm</w:t>
      </w:r>
      <w:r w:rsidRPr="000A1485">
        <w:rPr>
          <w:vertAlign w:val="superscript"/>
        </w:rPr>
        <w:t>3</w:t>
      </w:r>
      <w:r w:rsidRPr="000A1485">
        <w:rPr>
          <w:rFonts w:hint="eastAsia"/>
        </w:rPr>
        <w:t>（见4.3.1，2012版</w:t>
      </w:r>
      <w:r w:rsidR="004730BF" w:rsidRPr="000A1485">
        <w:rPr>
          <w:rFonts w:hint="eastAsia"/>
        </w:rPr>
        <w:t>的</w:t>
      </w:r>
      <w:r w:rsidRPr="000A1485">
        <w:rPr>
          <w:rFonts w:hint="eastAsia"/>
        </w:rPr>
        <w:t>表1）。</w:t>
      </w:r>
    </w:p>
    <w:p w:rsidR="00367746" w:rsidRPr="000A1485" w:rsidRDefault="00367746" w:rsidP="00367746">
      <w:pPr>
        <w:pStyle w:val="aff9"/>
        <w:numPr>
          <w:ilvl w:val="0"/>
          <w:numId w:val="0"/>
        </w:numPr>
        <w:spacing w:before="0" w:after="0"/>
        <w:ind w:firstLineChars="200" w:firstLine="420"/>
      </w:pPr>
      <w:r w:rsidRPr="000A1485">
        <w:rPr>
          <w:rFonts w:hint="eastAsia"/>
        </w:rPr>
        <w:t>——增加了类单晶硅块的</w:t>
      </w:r>
      <w:r w:rsidR="00094827" w:rsidRPr="000A1485">
        <w:rPr>
          <w:rFonts w:hint="eastAsia"/>
        </w:rPr>
        <w:t>缺陷密度</w:t>
      </w:r>
      <w:r w:rsidRPr="000A1485">
        <w:rPr>
          <w:rFonts w:hint="eastAsia"/>
        </w:rPr>
        <w:t>要求（见4.5）。</w:t>
      </w:r>
    </w:p>
    <w:p w:rsidR="00E742A0" w:rsidRPr="000A1485" w:rsidRDefault="009A16B5" w:rsidP="006A69F5">
      <w:pPr>
        <w:pStyle w:val="aff9"/>
        <w:numPr>
          <w:ilvl w:val="0"/>
          <w:numId w:val="0"/>
        </w:numPr>
        <w:spacing w:before="0" w:after="0"/>
        <w:ind w:firstLineChars="200" w:firstLine="420"/>
      </w:pPr>
      <w:r w:rsidRPr="000A1485">
        <w:rPr>
          <w:rFonts w:hint="eastAsia"/>
        </w:rPr>
        <w:t>——</w:t>
      </w:r>
      <w:r w:rsidR="00B974DC" w:rsidRPr="000A1485">
        <w:rPr>
          <w:rFonts w:hint="eastAsia"/>
        </w:rPr>
        <w:t>在检验规则中将需方可对收到的产品按本标准(或订货合同)的规定进行检验，若检验结果与本标准（或订货合同）的规定不符时，应在收到产品之日起</w:t>
      </w:r>
      <w:r w:rsidR="00CA4E34" w:rsidRPr="000A1485">
        <w:rPr>
          <w:rFonts w:hint="eastAsia"/>
        </w:rPr>
        <w:t>一</w:t>
      </w:r>
      <w:r w:rsidR="00B974DC" w:rsidRPr="000A1485">
        <w:rPr>
          <w:rFonts w:hint="eastAsia"/>
        </w:rPr>
        <w:t>个月内向供方提出，改为应在收到产品之日起三个月内向供方提出</w:t>
      </w:r>
      <w:r w:rsidR="00CA4E34" w:rsidRPr="000A1485">
        <w:t>……</w:t>
      </w:r>
      <w:r w:rsidRPr="000A1485">
        <w:rPr>
          <w:rFonts w:hint="eastAsia"/>
        </w:rPr>
        <w:t>（</w:t>
      </w:r>
      <w:r w:rsidR="00CA4E34" w:rsidRPr="000A1485">
        <w:rPr>
          <w:rFonts w:hint="eastAsia"/>
        </w:rPr>
        <w:t>见6.1.2，</w:t>
      </w:r>
      <w:r w:rsidRPr="000A1485">
        <w:rPr>
          <w:rFonts w:hint="eastAsia"/>
        </w:rPr>
        <w:t>2012版</w:t>
      </w:r>
      <w:r w:rsidR="004730BF" w:rsidRPr="000A1485">
        <w:rPr>
          <w:rFonts w:hint="eastAsia"/>
        </w:rPr>
        <w:t>的</w:t>
      </w:r>
      <w:r w:rsidR="00CA4E34" w:rsidRPr="000A1485">
        <w:rPr>
          <w:rFonts w:hint="eastAsia"/>
        </w:rPr>
        <w:t>7.1.2</w:t>
      </w:r>
      <w:r w:rsidRPr="000A1485">
        <w:rPr>
          <w:rFonts w:hint="eastAsia"/>
        </w:rPr>
        <w:t>）。</w:t>
      </w:r>
      <w:bookmarkStart w:id="15" w:name="_GoBack"/>
      <w:bookmarkEnd w:id="15"/>
    </w:p>
    <w:p w:rsidR="00547603" w:rsidRPr="00547603" w:rsidRDefault="00547603" w:rsidP="00547603">
      <w:pPr>
        <w:pStyle w:val="afe"/>
      </w:pPr>
      <w:r w:rsidRPr="00547603">
        <w:rPr>
          <w:rFonts w:hint="eastAsia"/>
        </w:rPr>
        <w:t>本标准由全国半导体设备和材料标准化技术委员会（SAC/TC203</w:t>
      </w:r>
      <w:r>
        <w:rPr>
          <w:rFonts w:hint="eastAsia"/>
        </w:rPr>
        <w:t>）与</w:t>
      </w:r>
      <w:r w:rsidRPr="00547603">
        <w:rPr>
          <w:rFonts w:hint="eastAsia"/>
        </w:rPr>
        <w:t>全国半导体设备和材料标准化技术委员会材料分技术委员会（SAC/TC203/SC2）</w:t>
      </w:r>
      <w:r>
        <w:rPr>
          <w:rFonts w:hint="eastAsia"/>
        </w:rPr>
        <w:t>共同提出并</w:t>
      </w:r>
      <w:r w:rsidRPr="00547603">
        <w:rPr>
          <w:rFonts w:hint="eastAsia"/>
        </w:rPr>
        <w:t>归口。</w:t>
      </w:r>
    </w:p>
    <w:p w:rsidR="00547603" w:rsidRPr="00547603" w:rsidRDefault="00547603" w:rsidP="00547603">
      <w:pPr>
        <w:pStyle w:val="afe"/>
      </w:pPr>
      <w:r w:rsidRPr="00547603">
        <w:rPr>
          <w:rFonts w:hint="eastAsia"/>
        </w:rPr>
        <w:t>本标准起草单位：</w:t>
      </w:r>
      <w:r w:rsidR="0041781A">
        <w:rPr>
          <w:rFonts w:hint="eastAsia"/>
        </w:rPr>
        <w:t>江苏协鑫硅材料科技发展有限公司、</w:t>
      </w:r>
    </w:p>
    <w:p w:rsidR="00547603" w:rsidRDefault="00547603" w:rsidP="00547603">
      <w:pPr>
        <w:pStyle w:val="afe"/>
      </w:pPr>
      <w:r w:rsidRPr="00547603">
        <w:rPr>
          <w:rFonts w:hint="eastAsia"/>
        </w:rPr>
        <w:t>本标准主要起草人：</w:t>
      </w:r>
    </w:p>
    <w:p w:rsidR="0041781A" w:rsidRPr="000A1485" w:rsidRDefault="0041781A" w:rsidP="00547603">
      <w:pPr>
        <w:pStyle w:val="afe"/>
      </w:pPr>
      <w:r w:rsidRPr="000A1485">
        <w:rPr>
          <w:rFonts w:hint="eastAsia"/>
        </w:rPr>
        <w:t>本标准所代替标准的历次版本发布情况为：</w:t>
      </w:r>
    </w:p>
    <w:p w:rsidR="00547603" w:rsidRPr="000A1485" w:rsidRDefault="0041781A" w:rsidP="0041781A">
      <w:pPr>
        <w:pStyle w:val="afe"/>
        <w:sectPr w:rsidR="00547603" w:rsidRPr="000A1485" w:rsidSect="00547603">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r w:rsidRPr="000A1485">
        <w:rPr>
          <w:rFonts w:hint="eastAsia"/>
          <w:szCs w:val="21"/>
        </w:rPr>
        <w:t>——GB/T 29054-2012</w:t>
      </w:r>
      <w:r w:rsidRPr="000A1485">
        <w:rPr>
          <w:rFonts w:hint="eastAsia"/>
        </w:rPr>
        <w:t>。</w:t>
      </w:r>
    </w:p>
    <w:p w:rsidR="00F34B99" w:rsidRDefault="00547603" w:rsidP="00547603">
      <w:pPr>
        <w:pStyle w:val="aff1"/>
      </w:pPr>
      <w:r>
        <w:rPr>
          <w:rFonts w:hint="eastAsia"/>
        </w:rPr>
        <w:lastRenderedPageBreak/>
        <w:t>太阳</w:t>
      </w:r>
      <w:r w:rsidR="00034AB3">
        <w:rPr>
          <w:rFonts w:hint="eastAsia"/>
        </w:rPr>
        <w:t>能电池用</w:t>
      </w:r>
      <w:r w:rsidR="000E6254">
        <w:rPr>
          <w:rFonts w:hint="eastAsia"/>
        </w:rPr>
        <w:t>铸造</w:t>
      </w:r>
      <w:r>
        <w:rPr>
          <w:rFonts w:hint="eastAsia"/>
        </w:rPr>
        <w:t>多晶硅</w:t>
      </w:r>
      <w:r w:rsidR="000E6254">
        <w:rPr>
          <w:rFonts w:hint="eastAsia"/>
        </w:rPr>
        <w:t>块</w:t>
      </w:r>
    </w:p>
    <w:p w:rsidR="00F34B99" w:rsidRDefault="00F34B99" w:rsidP="00034AB3">
      <w:pPr>
        <w:pStyle w:val="a0"/>
        <w:spacing w:before="312" w:after="312"/>
      </w:pPr>
      <w:r>
        <w:rPr>
          <w:rFonts w:hint="eastAsia"/>
        </w:rPr>
        <w:t>范围</w:t>
      </w:r>
    </w:p>
    <w:p w:rsidR="000E6254" w:rsidRPr="00243969" w:rsidRDefault="000E6254" w:rsidP="000E6254">
      <w:pPr>
        <w:pStyle w:val="afe"/>
      </w:pPr>
      <w:r w:rsidRPr="000537A0">
        <w:t>本标准规定了</w:t>
      </w:r>
      <w:r w:rsidR="00772B47">
        <w:t>太阳</w:t>
      </w:r>
      <w:r w:rsidR="00D47939">
        <w:rPr>
          <w:rFonts w:hint="eastAsia"/>
        </w:rPr>
        <w:t>能</w:t>
      </w:r>
      <w:r w:rsidR="00772B47">
        <w:t>电池用</w:t>
      </w:r>
      <w:r w:rsidRPr="000537A0">
        <w:t>铸造多晶硅块</w:t>
      </w:r>
      <w:r w:rsidR="00845D1F">
        <w:rPr>
          <w:rFonts w:hint="eastAsia"/>
        </w:rPr>
        <w:t>（以下简称硅块）</w:t>
      </w:r>
      <w:r w:rsidRPr="000537A0">
        <w:t>的</w:t>
      </w:r>
      <w:r w:rsidRPr="00965C41">
        <w:t>要求、试验方法、</w:t>
      </w:r>
      <w:r w:rsidR="00965C41" w:rsidRPr="00243969">
        <w:rPr>
          <w:rFonts w:hint="eastAsia"/>
        </w:rPr>
        <w:t>检验</w:t>
      </w:r>
      <w:r w:rsidRPr="00243969">
        <w:t>规则以及标志、</w:t>
      </w:r>
      <w:r w:rsidR="00965C41" w:rsidRPr="00243969">
        <w:rPr>
          <w:rFonts w:hint="eastAsia"/>
        </w:rPr>
        <w:t>标签和随行文件、</w:t>
      </w:r>
      <w:r w:rsidRPr="00243969">
        <w:t>包装、运输</w:t>
      </w:r>
      <w:r w:rsidR="00965C41" w:rsidRPr="00243969">
        <w:rPr>
          <w:rFonts w:hint="eastAsia"/>
        </w:rPr>
        <w:t>和</w:t>
      </w:r>
      <w:r w:rsidRPr="00243969">
        <w:t>贮存等。</w:t>
      </w:r>
    </w:p>
    <w:p w:rsidR="000E6254" w:rsidRPr="00243969" w:rsidRDefault="00772B47" w:rsidP="000E6254">
      <w:pPr>
        <w:pStyle w:val="afe"/>
      </w:pPr>
      <w:r w:rsidRPr="00243969">
        <w:t>本标准适用于利用铸造技术制备的多晶硅块</w:t>
      </w:r>
      <w:r w:rsidR="004D294E" w:rsidRPr="00243969">
        <w:rPr>
          <w:rFonts w:hint="eastAsia"/>
        </w:rPr>
        <w:t>。</w:t>
      </w:r>
      <w:r w:rsidR="004D294E" w:rsidRPr="00243969">
        <w:rPr>
          <w:rFonts w:hint="eastAsia"/>
          <w:szCs w:val="21"/>
        </w:rPr>
        <w:t>产品用于切割成硅片后进一步制作太阳能电池</w:t>
      </w:r>
      <w:r w:rsidRPr="00243969">
        <w:rPr>
          <w:rFonts w:hint="eastAsia"/>
        </w:rPr>
        <w:t>。</w:t>
      </w:r>
    </w:p>
    <w:p w:rsidR="00F34B99" w:rsidRDefault="00F34B99" w:rsidP="00034AB3">
      <w:pPr>
        <w:pStyle w:val="a0"/>
        <w:spacing w:before="312" w:after="312"/>
      </w:pPr>
      <w:r>
        <w:rPr>
          <w:rFonts w:hint="eastAsia"/>
        </w:rPr>
        <w:t>规范性引用文件</w:t>
      </w:r>
    </w:p>
    <w:p w:rsidR="00F34B99" w:rsidRDefault="00547603" w:rsidP="00F34B99">
      <w:pPr>
        <w:pStyle w:val="afe"/>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0E6254" w:rsidRPr="000537A0" w:rsidRDefault="000E6254" w:rsidP="000E6254">
      <w:pPr>
        <w:pStyle w:val="afe"/>
      </w:pPr>
      <w:r w:rsidRPr="000537A0">
        <w:t>GB/T 1550</w:t>
      </w:r>
      <w:r>
        <w:rPr>
          <w:rFonts w:hint="eastAsia"/>
        </w:rPr>
        <w:t xml:space="preserve"> </w:t>
      </w:r>
      <w:r w:rsidRPr="000537A0">
        <w:rPr>
          <w:rFonts w:hint="eastAsia"/>
        </w:rPr>
        <w:t>非本征半导体材料导电类型测试方法</w:t>
      </w:r>
    </w:p>
    <w:p w:rsidR="000E6254" w:rsidRPr="000537A0" w:rsidRDefault="000E6254" w:rsidP="000E6254">
      <w:pPr>
        <w:pStyle w:val="afe"/>
      </w:pPr>
      <w:r w:rsidRPr="000537A0">
        <w:t>GB/T 1551</w:t>
      </w:r>
      <w:r>
        <w:rPr>
          <w:rFonts w:hint="eastAsia"/>
        </w:rPr>
        <w:t xml:space="preserve"> </w:t>
      </w:r>
      <w:r w:rsidRPr="000537A0">
        <w:rPr>
          <w:rFonts w:hint="eastAsia"/>
        </w:rPr>
        <w:t>硅单晶电阻率测定方法</w:t>
      </w:r>
    </w:p>
    <w:p w:rsidR="000E6254" w:rsidRPr="000537A0" w:rsidRDefault="000E6254" w:rsidP="000E6254">
      <w:pPr>
        <w:pStyle w:val="afe"/>
      </w:pPr>
      <w:r w:rsidRPr="000537A0">
        <w:t>GB/T 1553</w:t>
      </w:r>
      <w:r>
        <w:rPr>
          <w:rFonts w:hint="eastAsia"/>
        </w:rPr>
        <w:t xml:space="preserve"> </w:t>
      </w:r>
      <w:r w:rsidRPr="000537A0">
        <w:rPr>
          <w:rFonts w:hint="eastAsia"/>
        </w:rPr>
        <w:t>硅和锗体内少数载流子寿命测定光电导衰减法</w:t>
      </w:r>
    </w:p>
    <w:p w:rsidR="000E6254" w:rsidRPr="000537A0" w:rsidRDefault="000E6254" w:rsidP="000E6254">
      <w:pPr>
        <w:pStyle w:val="afe"/>
      </w:pPr>
      <w:r w:rsidRPr="000537A0">
        <w:t>GB/T 1557</w:t>
      </w:r>
      <w:r>
        <w:rPr>
          <w:rFonts w:hint="eastAsia"/>
        </w:rPr>
        <w:t xml:space="preserve"> </w:t>
      </w:r>
      <w:r w:rsidRPr="000537A0">
        <w:rPr>
          <w:rFonts w:hint="eastAsia"/>
        </w:rPr>
        <w:t>硅晶体中间隙氧含量的红外吸收测量方法</w:t>
      </w:r>
    </w:p>
    <w:p w:rsidR="000E6254" w:rsidRPr="000537A0" w:rsidRDefault="000E6254" w:rsidP="000E6254">
      <w:pPr>
        <w:pStyle w:val="afe"/>
      </w:pPr>
      <w:r w:rsidRPr="000537A0">
        <w:t>GB/T 1558</w:t>
      </w:r>
      <w:r>
        <w:rPr>
          <w:rFonts w:hint="eastAsia"/>
        </w:rPr>
        <w:t xml:space="preserve"> </w:t>
      </w:r>
      <w:r w:rsidRPr="000537A0">
        <w:rPr>
          <w:rFonts w:hint="eastAsia"/>
        </w:rPr>
        <w:t>硅中代位碳原子含量红外吸收测量方法</w:t>
      </w:r>
    </w:p>
    <w:p w:rsidR="000E6254" w:rsidRPr="000537A0" w:rsidRDefault="000E6254" w:rsidP="000E6254">
      <w:pPr>
        <w:pStyle w:val="afe"/>
      </w:pPr>
      <w:r w:rsidRPr="000537A0">
        <w:t>GB/T 6616</w:t>
      </w:r>
      <w:r>
        <w:rPr>
          <w:rFonts w:hint="eastAsia"/>
        </w:rPr>
        <w:t xml:space="preserve"> </w:t>
      </w:r>
      <w:r w:rsidRPr="000537A0">
        <w:rPr>
          <w:rFonts w:hint="eastAsia"/>
        </w:rPr>
        <w:t>半导体硅片电阻率及硅薄膜薄层电阻测试方法</w:t>
      </w:r>
      <w:r w:rsidRPr="000537A0">
        <w:t xml:space="preserve"> </w:t>
      </w:r>
      <w:r w:rsidRPr="000537A0">
        <w:rPr>
          <w:rFonts w:hint="eastAsia"/>
        </w:rPr>
        <w:t>非接触涡流法</w:t>
      </w:r>
    </w:p>
    <w:p w:rsidR="000E6254" w:rsidRDefault="000E6254" w:rsidP="000E6254">
      <w:pPr>
        <w:pStyle w:val="afe"/>
      </w:pPr>
      <w:r w:rsidRPr="000537A0">
        <w:t>GB/T 14264</w:t>
      </w:r>
      <w:r>
        <w:rPr>
          <w:rFonts w:hint="eastAsia"/>
        </w:rPr>
        <w:t xml:space="preserve"> </w:t>
      </w:r>
      <w:r w:rsidRPr="000537A0">
        <w:rPr>
          <w:rFonts w:hint="eastAsia"/>
        </w:rPr>
        <w:t>半导体材料术语</w:t>
      </w:r>
    </w:p>
    <w:p w:rsidR="00B67416" w:rsidRPr="00243969" w:rsidRDefault="00B67416" w:rsidP="000E6254">
      <w:pPr>
        <w:pStyle w:val="afe"/>
      </w:pPr>
      <w:r w:rsidRPr="00243969">
        <w:rPr>
          <w:rFonts w:hint="eastAsia"/>
        </w:rPr>
        <w:t xml:space="preserve">GB/T 32651 </w:t>
      </w:r>
      <w:r w:rsidRPr="00243969">
        <w:t>采用高质量分辨率辉光放电质谱法测量太阳能级硅中痕量元素的测试方法</w:t>
      </w:r>
    </w:p>
    <w:p w:rsidR="00547603" w:rsidRPr="00547603" w:rsidRDefault="00547603" w:rsidP="00034AB3">
      <w:pPr>
        <w:pStyle w:val="a0"/>
        <w:spacing w:before="312" w:after="312"/>
      </w:pPr>
      <w:r w:rsidRPr="00547603">
        <w:rPr>
          <w:rFonts w:hint="eastAsia"/>
        </w:rPr>
        <w:t>术语和定义</w:t>
      </w:r>
    </w:p>
    <w:p w:rsidR="00613BF9" w:rsidRPr="00547603" w:rsidRDefault="00613BF9" w:rsidP="00613BF9">
      <w:pPr>
        <w:pStyle w:val="afe"/>
      </w:pPr>
      <w:r w:rsidRPr="00547603">
        <w:rPr>
          <w:rFonts w:hint="eastAsia"/>
        </w:rPr>
        <w:t>GB/T 14264</w:t>
      </w:r>
      <w:r>
        <w:rPr>
          <w:rFonts w:hint="eastAsia"/>
        </w:rPr>
        <w:t>界</w:t>
      </w:r>
      <w:r w:rsidRPr="00613BF9">
        <w:rPr>
          <w:rFonts w:hint="eastAsia"/>
        </w:rPr>
        <w:t>定</w:t>
      </w:r>
      <w:r w:rsidRPr="00547603">
        <w:rPr>
          <w:rFonts w:hint="eastAsia"/>
        </w:rPr>
        <w:t>的</w:t>
      </w:r>
      <w:r>
        <w:rPr>
          <w:rFonts w:hint="eastAsia"/>
        </w:rPr>
        <w:t>以及下列</w:t>
      </w:r>
      <w:r w:rsidRPr="00547603">
        <w:rPr>
          <w:rFonts w:hint="eastAsia"/>
        </w:rPr>
        <w:t>术语和定义适用于本</w:t>
      </w:r>
      <w:r>
        <w:rPr>
          <w:rFonts w:hint="eastAsia"/>
        </w:rPr>
        <w:t>文件</w:t>
      </w:r>
      <w:r w:rsidRPr="00547603">
        <w:rPr>
          <w:rFonts w:hint="eastAsia"/>
        </w:rPr>
        <w:t>。</w:t>
      </w:r>
    </w:p>
    <w:p w:rsidR="00547603" w:rsidRPr="00547603" w:rsidRDefault="00547603" w:rsidP="00034AB3">
      <w:pPr>
        <w:pStyle w:val="a1"/>
        <w:spacing w:before="156" w:after="156"/>
        <w:ind w:left="0"/>
      </w:pPr>
    </w:p>
    <w:p w:rsidR="004F3617" w:rsidRPr="00967315" w:rsidRDefault="004F3617" w:rsidP="004F3617">
      <w:pPr>
        <w:pStyle w:val="a1"/>
        <w:numPr>
          <w:ilvl w:val="0"/>
          <w:numId w:val="0"/>
        </w:numPr>
        <w:spacing w:beforeLines="0" w:afterLines="0"/>
        <w:ind w:firstLineChars="200" w:firstLine="420"/>
        <w:rPr>
          <w:rFonts w:hAnsi="宋体"/>
        </w:rPr>
      </w:pPr>
      <w:bookmarkStart w:id="16" w:name="StandardName"/>
      <w:r w:rsidRPr="00967315">
        <w:rPr>
          <w:rFonts w:hAnsi="宋体" w:hint="eastAsia"/>
        </w:rPr>
        <w:t>硅块  silicon  brick/block</w:t>
      </w:r>
    </w:p>
    <w:p w:rsidR="00C20774" w:rsidRPr="00967315" w:rsidRDefault="004F3617" w:rsidP="004F3617">
      <w:pPr>
        <w:pStyle w:val="afe"/>
        <w:rPr>
          <w:rFonts w:hAnsi="宋体"/>
        </w:rPr>
      </w:pPr>
      <w:r w:rsidRPr="00967315">
        <w:rPr>
          <w:rFonts w:hAnsi="宋体" w:hint="eastAsia"/>
        </w:rPr>
        <w:t>由多晶</w:t>
      </w:r>
      <w:r w:rsidR="00503033" w:rsidRPr="00967315">
        <w:rPr>
          <w:rFonts w:hAnsi="宋体" w:hint="eastAsia"/>
        </w:rPr>
        <w:t>硅锭或单晶硅棒</w:t>
      </w:r>
      <w:r w:rsidRPr="00967315">
        <w:rPr>
          <w:rFonts w:hAnsi="宋体" w:hint="eastAsia"/>
        </w:rPr>
        <w:t>切割而成</w:t>
      </w:r>
      <w:r w:rsidR="00503033" w:rsidRPr="00967315">
        <w:rPr>
          <w:rFonts w:hAnsi="宋体" w:hint="eastAsia"/>
        </w:rPr>
        <w:t>的</w:t>
      </w:r>
      <w:r w:rsidRPr="00967315">
        <w:rPr>
          <w:rFonts w:hAnsi="宋体" w:hint="eastAsia"/>
        </w:rPr>
        <w:t>块状硅材料，通常为尺寸均匀的长方体。</w:t>
      </w:r>
    </w:p>
    <w:bookmarkEnd w:id="16"/>
    <w:p w:rsidR="00967315" w:rsidRPr="00967315" w:rsidRDefault="00967315" w:rsidP="00967315">
      <w:pPr>
        <w:pStyle w:val="a1"/>
        <w:spacing w:before="156" w:after="156"/>
        <w:ind w:left="0"/>
      </w:pPr>
    </w:p>
    <w:p w:rsidR="0086636C" w:rsidRPr="00967315" w:rsidRDefault="0086636C" w:rsidP="00772B47">
      <w:pPr>
        <w:pStyle w:val="afe"/>
        <w:rPr>
          <w:rFonts w:ascii="黑体" w:eastAsia="黑体" w:hAnsi="宋体"/>
        </w:rPr>
      </w:pPr>
      <w:r w:rsidRPr="00967315">
        <w:rPr>
          <w:rFonts w:ascii="黑体" w:eastAsia="黑体" w:hAnsi="宋体" w:hint="eastAsia"/>
        </w:rPr>
        <w:t>有效高度</w:t>
      </w:r>
      <w:r w:rsidR="00AE5A8B" w:rsidRPr="00967315">
        <w:rPr>
          <w:rFonts w:ascii="黑体" w:eastAsia="黑体" w:hAnsi="宋体" w:hint="eastAsia"/>
        </w:rPr>
        <w:t xml:space="preserve"> effective height</w:t>
      </w:r>
    </w:p>
    <w:p w:rsidR="008B0E3B" w:rsidRDefault="00992332" w:rsidP="00CA52A3">
      <w:pPr>
        <w:pStyle w:val="afe"/>
        <w:rPr>
          <w:rFonts w:hAnsi="宋体"/>
          <w:szCs w:val="22"/>
        </w:rPr>
      </w:pPr>
      <w:r>
        <w:rPr>
          <w:rFonts w:hAnsi="宋体" w:hint="eastAsia"/>
          <w:szCs w:val="21"/>
        </w:rPr>
        <w:t>硅块</w:t>
      </w:r>
      <w:r w:rsidR="008B0E3B" w:rsidRPr="00967315">
        <w:rPr>
          <w:rFonts w:hAnsi="宋体" w:hint="eastAsia"/>
          <w:szCs w:val="21"/>
        </w:rPr>
        <w:t>无</w:t>
      </w:r>
      <w:r w:rsidR="008B0E3B" w:rsidRPr="00967315">
        <w:rPr>
          <w:rFonts w:hAnsi="宋体" w:hint="eastAsia"/>
          <w:szCs w:val="22"/>
        </w:rPr>
        <w:t>崩边、裂纹</w:t>
      </w:r>
      <w:r w:rsidR="00B67416" w:rsidRPr="006813BE">
        <w:rPr>
          <w:rFonts w:hAnsi="宋体" w:hint="eastAsia"/>
          <w:szCs w:val="22"/>
        </w:rPr>
        <w:t>、符合电参数要求</w:t>
      </w:r>
      <w:r w:rsidR="00FE755B" w:rsidRPr="006813BE">
        <w:rPr>
          <w:rFonts w:hAnsi="宋体" w:hint="eastAsia"/>
          <w:szCs w:val="22"/>
        </w:rPr>
        <w:t>的</w:t>
      </w:r>
      <w:r w:rsidR="008B0E3B" w:rsidRPr="00967315">
        <w:rPr>
          <w:rFonts w:hAnsi="宋体" w:hint="eastAsia"/>
          <w:szCs w:val="22"/>
        </w:rPr>
        <w:t>可切</w:t>
      </w:r>
      <w:r w:rsidR="00F755E5" w:rsidRPr="00967315">
        <w:rPr>
          <w:rFonts w:hAnsi="宋体" w:hint="eastAsia"/>
        </w:rPr>
        <w:t>割</w:t>
      </w:r>
      <w:r w:rsidR="008B0E3B" w:rsidRPr="00967315">
        <w:rPr>
          <w:rFonts w:hAnsi="宋体" w:hint="eastAsia"/>
          <w:szCs w:val="22"/>
        </w:rPr>
        <w:t>高度。</w:t>
      </w:r>
    </w:p>
    <w:p w:rsidR="00830E80" w:rsidRPr="00A069CB" w:rsidRDefault="00830E80" w:rsidP="006C1B0A">
      <w:pPr>
        <w:pStyle w:val="a1"/>
        <w:spacing w:before="156" w:after="156"/>
        <w:ind w:left="0"/>
      </w:pPr>
    </w:p>
    <w:p w:rsidR="00830E80" w:rsidRPr="006813BE" w:rsidRDefault="00830E80" w:rsidP="00830E80">
      <w:pPr>
        <w:pStyle w:val="afe"/>
        <w:rPr>
          <w:rFonts w:ascii="黑体" w:eastAsia="黑体"/>
        </w:rPr>
      </w:pPr>
      <w:r w:rsidRPr="006813BE">
        <w:rPr>
          <w:rFonts w:ascii="黑体" w:eastAsia="黑体" w:hint="eastAsia"/>
        </w:rPr>
        <w:t>类单晶 Quasi-monocrystalline silicon/</w:t>
      </w:r>
      <w:r w:rsidRPr="006813BE">
        <w:rPr>
          <w:rFonts w:ascii="黑体" w:eastAsia="黑体"/>
        </w:rPr>
        <w:t xml:space="preserve"> casting mono silicon</w:t>
      </w:r>
      <w:r w:rsidRPr="006813BE">
        <w:rPr>
          <w:rFonts w:ascii="黑体" w:eastAsia="黑体" w:hint="eastAsia"/>
        </w:rPr>
        <w:t>/</w:t>
      </w:r>
      <w:r w:rsidRPr="006813BE">
        <w:rPr>
          <w:rFonts w:ascii="黑体" w:eastAsia="黑体"/>
        </w:rPr>
        <w:t xml:space="preserve"> mono-like silicon</w:t>
      </w:r>
    </w:p>
    <w:p w:rsidR="00830E80" w:rsidRPr="006813BE" w:rsidRDefault="00830E80" w:rsidP="00830E80">
      <w:pPr>
        <w:pStyle w:val="afe"/>
      </w:pPr>
      <w:r w:rsidRPr="006813BE">
        <w:rPr>
          <w:rFonts w:hint="eastAsia"/>
        </w:rPr>
        <w:t>基于多晶定向生长工艺，借助单晶籽晶引晶生长而获得的外观类似单晶的铸造硅晶体。</w:t>
      </w:r>
      <w:r w:rsidR="00367746" w:rsidRPr="006813BE">
        <w:rPr>
          <w:rFonts w:hint="eastAsia"/>
        </w:rPr>
        <w:t>硅块端面</w:t>
      </w:r>
      <w:r w:rsidRPr="006813BE">
        <w:rPr>
          <w:rFonts w:hint="eastAsia"/>
        </w:rPr>
        <w:t>尺寸最大的晶粒的晶向与籽晶的晶向相同。</w:t>
      </w:r>
    </w:p>
    <w:p w:rsidR="00830E80" w:rsidRPr="00A069CB" w:rsidRDefault="00830E80" w:rsidP="006C1B0A">
      <w:pPr>
        <w:pStyle w:val="a1"/>
        <w:spacing w:before="156" w:after="156"/>
        <w:ind w:left="0"/>
      </w:pPr>
    </w:p>
    <w:p w:rsidR="00830E80" w:rsidRPr="006813BE" w:rsidRDefault="00830E80" w:rsidP="00830E80">
      <w:pPr>
        <w:pStyle w:val="afe"/>
        <w:rPr>
          <w:rFonts w:ascii="黑体" w:eastAsia="黑体"/>
        </w:rPr>
      </w:pPr>
      <w:r w:rsidRPr="006813BE">
        <w:rPr>
          <w:rFonts w:ascii="黑体" w:eastAsia="黑体" w:hint="eastAsia"/>
        </w:rPr>
        <w:lastRenderedPageBreak/>
        <w:t xml:space="preserve">最大晶粒面积比例 </w:t>
      </w:r>
      <w:r w:rsidRPr="006813BE">
        <w:rPr>
          <w:rFonts w:ascii="黑体" w:eastAsia="黑体"/>
        </w:rPr>
        <w:t>The percentage of the largest single grain</w:t>
      </w:r>
    </w:p>
    <w:p w:rsidR="003F65EC" w:rsidRPr="006813BE" w:rsidRDefault="00830E80" w:rsidP="003F65EC">
      <w:pPr>
        <w:pStyle w:val="afe"/>
      </w:pPr>
      <w:r w:rsidRPr="006813BE">
        <w:rPr>
          <w:rFonts w:hint="eastAsia"/>
        </w:rPr>
        <w:t>类单晶硅</w:t>
      </w:r>
      <w:r w:rsidR="00367746" w:rsidRPr="006813BE">
        <w:rPr>
          <w:rFonts w:hint="eastAsia"/>
        </w:rPr>
        <w:t>块</w:t>
      </w:r>
      <w:r w:rsidR="00831B90" w:rsidRPr="006813BE">
        <w:rPr>
          <w:rFonts w:hint="eastAsia"/>
        </w:rPr>
        <w:t>横截面</w:t>
      </w:r>
      <w:r w:rsidRPr="006813BE">
        <w:rPr>
          <w:rFonts w:hint="eastAsia"/>
        </w:rPr>
        <w:t>上具有指定晶向的最大单晶的面积与类单晶硅</w:t>
      </w:r>
      <w:r w:rsidR="00367746" w:rsidRPr="006813BE">
        <w:rPr>
          <w:rFonts w:hint="eastAsia"/>
        </w:rPr>
        <w:t>块</w:t>
      </w:r>
      <w:r w:rsidR="00831B90" w:rsidRPr="006813BE">
        <w:rPr>
          <w:rFonts w:hint="eastAsia"/>
        </w:rPr>
        <w:t>横截面</w:t>
      </w:r>
      <w:r w:rsidRPr="006813BE">
        <w:rPr>
          <w:rFonts w:hint="eastAsia"/>
        </w:rPr>
        <w:t>总面积的比值，以百分比表示。</w:t>
      </w:r>
    </w:p>
    <w:p w:rsidR="000E6254" w:rsidRDefault="000E6254" w:rsidP="00034AB3">
      <w:pPr>
        <w:pStyle w:val="a0"/>
        <w:spacing w:before="312" w:after="312"/>
      </w:pPr>
      <w:r w:rsidRPr="000E6254">
        <w:rPr>
          <w:rFonts w:hint="eastAsia"/>
        </w:rPr>
        <w:t>要求</w:t>
      </w:r>
    </w:p>
    <w:p w:rsidR="00772B47" w:rsidRPr="000E6254" w:rsidRDefault="00772B47" w:rsidP="00772B47">
      <w:pPr>
        <w:pStyle w:val="a1"/>
        <w:spacing w:before="156" w:after="156"/>
        <w:ind w:left="0"/>
      </w:pPr>
      <w:r>
        <w:rPr>
          <w:rFonts w:hint="eastAsia"/>
        </w:rPr>
        <w:t>尺寸及外形</w:t>
      </w:r>
    </w:p>
    <w:p w:rsidR="007654D6" w:rsidRPr="00385819" w:rsidRDefault="007654D6" w:rsidP="007654D6">
      <w:pPr>
        <w:pStyle w:val="aff9"/>
        <w:spacing w:before="0" w:after="0"/>
      </w:pPr>
      <w:r>
        <w:rPr>
          <w:rFonts w:hint="eastAsia"/>
        </w:rPr>
        <w:t>硅块的外形尺寸为</w:t>
      </w:r>
      <w:r w:rsidRPr="00967315">
        <w:rPr>
          <w:rFonts w:hint="eastAsia"/>
        </w:rPr>
        <w:t>156.75mm×156.75mm，</w:t>
      </w:r>
      <w:r w:rsidR="00C6674D" w:rsidRPr="00967315">
        <w:rPr>
          <w:rFonts w:hint="eastAsia"/>
        </w:rPr>
        <w:t>其他尺寸，</w:t>
      </w:r>
      <w:r w:rsidR="00385819" w:rsidRPr="00967315">
        <w:rPr>
          <w:rFonts w:hint="eastAsia"/>
        </w:rPr>
        <w:t>建议</w:t>
      </w:r>
      <w:r w:rsidRPr="00967315">
        <w:rPr>
          <w:rFonts w:hint="eastAsia"/>
        </w:rPr>
        <w:t>增</w:t>
      </w:r>
      <w:r w:rsidR="00967315">
        <w:rPr>
          <w:rFonts w:hint="eastAsia"/>
        </w:rPr>
        <w:t>减</w:t>
      </w:r>
      <w:r w:rsidRPr="00967315">
        <w:rPr>
          <w:rFonts w:hint="eastAsia"/>
        </w:rPr>
        <w:t>量为1mm的</w:t>
      </w:r>
      <w:r w:rsidR="00385819" w:rsidRPr="00967315">
        <w:rPr>
          <w:rFonts w:hint="eastAsia"/>
        </w:rPr>
        <w:t>整数倍</w:t>
      </w:r>
      <w:r w:rsidRPr="00967315">
        <w:rPr>
          <w:rFonts w:hint="eastAsia"/>
        </w:rPr>
        <w:t>。</w:t>
      </w:r>
    </w:p>
    <w:p w:rsidR="00385819" w:rsidRDefault="00385819" w:rsidP="007654D6">
      <w:pPr>
        <w:pStyle w:val="aff9"/>
        <w:spacing w:before="0" w:after="0"/>
      </w:pPr>
      <w:r w:rsidRPr="00967315">
        <w:rPr>
          <w:rFonts w:hint="eastAsia"/>
        </w:rPr>
        <w:t>硅块的外形尺寸偏差为±0.25mm。</w:t>
      </w:r>
    </w:p>
    <w:p w:rsidR="0086636C" w:rsidRDefault="007654D6" w:rsidP="007654D6">
      <w:pPr>
        <w:pStyle w:val="aff9"/>
        <w:spacing w:before="0" w:after="0"/>
      </w:pPr>
      <w:r>
        <w:rPr>
          <w:rFonts w:hint="eastAsia"/>
        </w:rPr>
        <w:t>硅块</w:t>
      </w:r>
      <w:r w:rsidR="00C20774">
        <w:rPr>
          <w:rFonts w:hint="eastAsia"/>
        </w:rPr>
        <w:t>的</w:t>
      </w:r>
      <w:r>
        <w:rPr>
          <w:rFonts w:hint="eastAsia"/>
        </w:rPr>
        <w:t>有效高度应≥100mm，或由供需双方协商。</w:t>
      </w:r>
    </w:p>
    <w:p w:rsidR="007654D6" w:rsidRDefault="007654D6" w:rsidP="007654D6">
      <w:pPr>
        <w:pStyle w:val="aff9"/>
        <w:spacing w:before="0" w:after="0"/>
      </w:pPr>
      <w:r>
        <w:rPr>
          <w:rFonts w:hint="eastAsia"/>
        </w:rPr>
        <w:t>硅块的倒角尺寸及角度如图1所示。</w:t>
      </w:r>
      <w:r w:rsidRPr="000E6254">
        <w:t>倒角尺寸</w:t>
      </w:r>
      <w:r w:rsidRPr="00C20774">
        <w:t>为1.5</w:t>
      </w:r>
      <w:r w:rsidRPr="00C20774">
        <w:rPr>
          <w:rFonts w:hint="eastAsia"/>
        </w:rPr>
        <w:t>mm</w:t>
      </w:r>
      <w:r w:rsidRPr="00C20774">
        <w:t>±</w:t>
      </w:r>
      <w:r w:rsidRPr="00C20774">
        <w:t>0.5mm</w:t>
      </w:r>
      <w:r w:rsidRPr="000E6254">
        <w:t>，倒角角度</w:t>
      </w:r>
      <w:r w:rsidRPr="00C20774">
        <w:t>为45</w:t>
      </w:r>
      <w:r w:rsidRPr="00C20774">
        <w:t>°±</w:t>
      </w:r>
      <w:r w:rsidRPr="00C20774">
        <w:t>10</w:t>
      </w:r>
      <w:r w:rsidRPr="00C20774">
        <w:t>°</w:t>
      </w:r>
      <w:r w:rsidRPr="000E6254">
        <w:t>。</w:t>
      </w:r>
    </w:p>
    <w:p w:rsidR="0086636C" w:rsidRDefault="0086636C" w:rsidP="0086636C">
      <w:pPr>
        <w:pStyle w:val="aff9"/>
        <w:spacing w:before="0" w:after="0"/>
      </w:pPr>
      <w:r>
        <w:rPr>
          <w:rFonts w:hint="eastAsia"/>
        </w:rPr>
        <w:t>硅块</w:t>
      </w:r>
      <w:r w:rsidRPr="000E6254">
        <w:t>相邻两面的</w:t>
      </w:r>
      <w:r w:rsidRPr="000E6254">
        <w:rPr>
          <w:rFonts w:hint="eastAsia"/>
        </w:rPr>
        <w:t>垂直</w:t>
      </w:r>
      <w:r w:rsidRPr="000E6254">
        <w:t>度</w:t>
      </w:r>
      <w:r>
        <w:rPr>
          <w:rFonts w:hint="eastAsia"/>
        </w:rPr>
        <w:t>如图1所示。垂直度</w:t>
      </w:r>
      <w:r w:rsidRPr="000E6254">
        <w:t>为</w:t>
      </w:r>
      <w:r w:rsidRPr="00C20774">
        <w:t>90</w:t>
      </w:r>
      <w:r w:rsidRPr="00C20774">
        <w:t>°±</w:t>
      </w:r>
      <w:r w:rsidRPr="00C20774">
        <w:t>0.25</w:t>
      </w:r>
      <w:r w:rsidRPr="00C20774">
        <w:t>°</w:t>
      </w:r>
      <w:r w:rsidRPr="000E6254">
        <w:rPr>
          <w:rFonts w:hint="eastAsia"/>
        </w:rPr>
        <w:t>。</w:t>
      </w:r>
    </w:p>
    <w:p w:rsidR="000E6254" w:rsidRDefault="00073465" w:rsidP="0086636C">
      <w:pPr>
        <w:pStyle w:val="aff9"/>
        <w:numPr>
          <w:ilvl w:val="0"/>
          <w:numId w:val="0"/>
        </w:numPr>
        <w:spacing w:before="0" w:after="0"/>
        <w:rPr>
          <w:szCs w:val="20"/>
        </w:rPr>
      </w:pPr>
      <w:r w:rsidRPr="00073465">
        <w:rPr>
          <w:rFonts w:hAnsi="宋体"/>
          <w:noProof/>
          <w:szCs w:val="20"/>
        </w:rPr>
        <w:pict>
          <v:group id="_x0000_s1099" style="position:absolute;margin-left:138.05pt;margin-top:6.25pt;width:214.5pt;height:230.1pt;z-index:251657216;mso-position-horizontal-relative:margin" coordorigin="3623,10081" coordsize="4290,4602">
            <v:group id="_x0000_s1100" style="position:absolute;left:3623;top:10081;width:4290;height:4602" coordorigin="3623,10081" coordsize="4290,4602">
              <v:group id="_x0000_s1101" style="position:absolute;left:3623;top:10347;width:3855;height:4336" coordorigin="2520,2064" coordsize="4543,5505">
                <v:group id="_x0000_s1102" style="position:absolute;left:2520;top:2064;width:4543;height:5505" coordorigin="2416,6321" coordsize="4543,5505">
                  <v:group id="_x0000_s1103" style="position:absolute;left:2416;top:6321;width:4543;height:5340" coordorigin="2416,6321" coordsize="4543,5340">
                    <v:group id="_x0000_s1104" style="position:absolute;left:2416;top:7272;width:4355;height:4389" coordorigin="2416,7272" coordsize="4355,4389">
                      <v:line id="_x0000_s1105" style="position:absolute" from="2503,7748" to="2503,11180" strokeweight="1.5pt"/>
                      <v:line id="_x0000_s1106" style="position:absolute" from="2880,11571" to="6282,11571" strokeweight="1.5pt"/>
                      <v:line id="_x0000_s1107" style="position:absolute" from="2890,7359" to="6292,7359" strokeweight="1.5pt"/>
                      <v:line id="_x0000_s1108" style="position:absolute" from="6678,7750" to="6678,11182" strokeweight="1.5pt"/>
                      <v:line id="_x0000_s1109" style="position:absolute;rotation:45" from="2700,7273" to="2700,7840" strokeweight="1.5pt"/>
                      <v:line id="_x0000_s1110" style="position:absolute;rotation:45" from="6488,11092" to="6488,11659" strokeweight="1.5pt"/>
                      <v:line id="_x0000_s1111" style="position:absolute;rotation:135" from="2698,11094" to="2698,11661" strokeweight="1.5pt"/>
                      <v:line id="_x0000_s1112" style="position:absolute;rotation:135" from="6482,7272" to="6482,7839" strokeweight="1.5pt"/>
                    </v:group>
                    <v:line id="_x0000_s1113" style="position:absolute;flip:y" from="6675,6321" to="6675,7725"/>
                    <v:line id="_x0000_s1114" style="position:absolute;rotation:-135;flip:y" from="6099,6477" to="6099,7894"/>
                    <v:line id="_x0000_s1115" style="position:absolute;rotation:-45;flip:y" from="6584,6629" to="6584,7479"/>
                    <v:line id="_x0000_s1116" style="position:absolute;rotation:-45;flip:y" from="6959,7016" to="6959,7866"/>
                    <v:line id="_x0000_s1117" style="position:absolute;rotation:45" from="6594,7119" to="7218,7119">
                      <v:stroke startarrow="classic" startarrowwidth="wide" startarrowlength="long" endarrow="classic" endarrowwidth="wide" endarrowlength="long"/>
                    </v:lin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8" type="#_x0000_t19" style="position:absolute;left:2493;top:10428;width:1077;height:1398;rotation:352" coordsize="21406,21461" adj="-5472215,-503400,,21461" path="wr-21600,-139,21600,43061,2445,,21406,18574nfewr-21600,-139,21600,43061,2445,,21406,18574l,21461nsxe">
                    <v:path o:connectlocs="2445,0;21406,18574;0,21461"/>
                  </v:shape>
                  <v:line id="_x0000_s1119" style="position:absolute;rotation:340" from="3615,11415" to="3615,11585">
                    <v:stroke endarrow="classic" endarrowwidth="wide" endarrowlength="long"/>
                  </v:line>
                  <v:line id="_x0000_s1120" style="position:absolute;rotation:100" from="2575,10400" to="2575,10570">
                    <v:stroke endarrow="classic" endarrowwidth="wide" endarrowlength="long"/>
                  </v:line>
                </v:group>
                <v:line id="_x0000_s1121" style="position:absolute;rotation:48" from="6180,2709" to="6180,2889">
                  <v:stroke endarrow="classic" endarrowwidth="wide" endarrowlength="long"/>
                </v:line>
                <v:shape id="_x0000_s1122" type="#_x0000_t19" style="position:absolute;left:6219;top:2525;width:588;height:609;flip:x" coordsize="17642,21059" adj="-5055856,-2309289,,21059" path="wr-21600,-541,21600,42659,4805,,17642,8597nfewr-21600,-541,21600,42659,4805,,17642,8597l,21059nsxe">
                  <v:path o:connectlocs="4805,0;17642,8597;0,21059"/>
                </v:shape>
                <v:line id="_x0000_s1123" style="position:absolute;rotation:248" from="6717,2415" to="6717,2571">
                  <v:stroke endarrow="classic" endarrowwidth="wide" endarrowlength="long"/>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7231;top:10358;width:960;height:405;rotation:45">
                <v:imagedata r:id="rId12" o:title=""/>
              </v:shape>
              <v:shape id="_x0000_s1125" type="#_x0000_t75" style="position:absolute;left:6247;top:10127;width:855;height:420;rotation:330">
                <v:imagedata r:id="rId13" o:title=""/>
              </v:shape>
            </v:group>
            <v:shape id="_x0000_s1126" type="#_x0000_t75" style="position:absolute;left:3998;top:13513;width:855;height:315;rotation:42">
              <v:imagedata r:id="rId14" o:title=""/>
            </v:shape>
            <w10:wrap anchorx="margin"/>
          </v:group>
        </w:pict>
      </w:r>
    </w:p>
    <w:p w:rsidR="0086636C" w:rsidRPr="000E6254" w:rsidRDefault="0086636C" w:rsidP="0086636C">
      <w:pPr>
        <w:pStyle w:val="aff9"/>
        <w:numPr>
          <w:ilvl w:val="0"/>
          <w:numId w:val="0"/>
        </w:numPr>
        <w:spacing w:before="0" w:after="0"/>
        <w:rPr>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0E6254" w:rsidRDefault="000E6254" w:rsidP="000E6254">
      <w:pPr>
        <w:widowControl/>
        <w:autoSpaceDE w:val="0"/>
        <w:autoSpaceDN w:val="0"/>
        <w:ind w:firstLineChars="200" w:firstLine="420"/>
        <w:rPr>
          <w:rFonts w:ascii="宋体"/>
          <w:kern w:val="0"/>
          <w:szCs w:val="20"/>
        </w:rPr>
      </w:pPr>
    </w:p>
    <w:p w:rsidR="0086636C" w:rsidRPr="000E6254" w:rsidRDefault="0086636C" w:rsidP="000E6254">
      <w:pPr>
        <w:widowControl/>
        <w:autoSpaceDE w:val="0"/>
        <w:autoSpaceDN w:val="0"/>
        <w:ind w:firstLineChars="200" w:firstLine="420"/>
        <w:rPr>
          <w:rFonts w:ascii="宋体"/>
          <w:kern w:val="0"/>
          <w:szCs w:val="20"/>
        </w:rPr>
      </w:pPr>
    </w:p>
    <w:p w:rsidR="000E6254" w:rsidRPr="000E6254" w:rsidRDefault="000E6254" w:rsidP="000E6254">
      <w:pPr>
        <w:widowControl/>
        <w:autoSpaceDE w:val="0"/>
        <w:autoSpaceDN w:val="0"/>
        <w:ind w:firstLineChars="200" w:firstLine="420"/>
        <w:rPr>
          <w:rFonts w:ascii="宋体"/>
          <w:kern w:val="0"/>
          <w:szCs w:val="20"/>
        </w:rPr>
      </w:pPr>
    </w:p>
    <w:p w:rsidR="0086636C" w:rsidRDefault="0086636C" w:rsidP="0086636C">
      <w:pPr>
        <w:pStyle w:val="a0"/>
        <w:numPr>
          <w:ilvl w:val="0"/>
          <w:numId w:val="0"/>
        </w:numPr>
        <w:spacing w:before="312" w:after="312"/>
        <w:jc w:val="center"/>
      </w:pPr>
      <w:r>
        <w:rPr>
          <w:rFonts w:hint="eastAsia"/>
        </w:rPr>
        <w:t xml:space="preserve">图1  </w:t>
      </w:r>
      <w:r w:rsidRPr="000E6254">
        <w:rPr>
          <w:rFonts w:hint="eastAsia"/>
        </w:rPr>
        <w:t>倒角尺寸、倒角角度和垂直度的定义</w:t>
      </w:r>
    </w:p>
    <w:p w:rsidR="00DD0E12" w:rsidRPr="00902108" w:rsidRDefault="00DD0E12" w:rsidP="00DD0E12">
      <w:pPr>
        <w:pStyle w:val="aff9"/>
      </w:pPr>
      <w:r w:rsidRPr="00902108">
        <w:rPr>
          <w:rFonts w:hint="eastAsia"/>
        </w:rPr>
        <w:t>类单晶硅块的最大晶粒面积的分类应符合表1的规定。</w:t>
      </w:r>
    </w:p>
    <w:p w:rsidR="00DD0E12" w:rsidRPr="00902108" w:rsidRDefault="00DD0E12" w:rsidP="00DD0E12">
      <w:pPr>
        <w:pStyle w:val="afe"/>
        <w:jc w:val="center"/>
        <w:rPr>
          <w:rFonts w:ascii="黑体" w:eastAsia="黑体"/>
        </w:rPr>
      </w:pPr>
      <w:r w:rsidRPr="00902108">
        <w:rPr>
          <w:rFonts w:ascii="黑体" w:eastAsia="黑体" w:hint="eastAsia"/>
        </w:rPr>
        <w:t>表1</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3085"/>
        <w:gridCol w:w="3260"/>
        <w:gridCol w:w="3225"/>
      </w:tblGrid>
      <w:tr w:rsidR="00902108" w:rsidRPr="00902108" w:rsidTr="00902108">
        <w:trPr>
          <w:trHeight w:hRule="exact" w:val="340"/>
          <w:tblHeader/>
          <w:jc w:val="center"/>
        </w:trPr>
        <w:tc>
          <w:tcPr>
            <w:tcW w:w="1612" w:type="pct"/>
            <w:vAlign w:val="center"/>
          </w:tcPr>
          <w:p w:rsidR="00902108" w:rsidRPr="00902108" w:rsidRDefault="00902108" w:rsidP="00B21629">
            <w:pPr>
              <w:widowControl/>
              <w:autoSpaceDE w:val="0"/>
              <w:autoSpaceDN w:val="0"/>
              <w:jc w:val="center"/>
              <w:rPr>
                <w:rFonts w:ascii="宋体" w:hAnsi="宋体"/>
                <w:kern w:val="0"/>
                <w:sz w:val="18"/>
                <w:szCs w:val="18"/>
              </w:rPr>
            </w:pPr>
            <w:r w:rsidRPr="00902108">
              <w:rPr>
                <w:rFonts w:ascii="宋体" w:hAnsi="宋体" w:hint="eastAsia"/>
                <w:kern w:val="0"/>
                <w:sz w:val="18"/>
                <w:szCs w:val="18"/>
              </w:rPr>
              <w:t>类别</w:t>
            </w:r>
            <w:r w:rsidR="00A20397">
              <w:rPr>
                <w:rFonts w:ascii="宋体" w:hAnsi="宋体" w:hint="eastAsia"/>
                <w:kern w:val="0"/>
                <w:sz w:val="18"/>
                <w:szCs w:val="18"/>
                <w:vertAlign w:val="superscript"/>
              </w:rPr>
              <w:t>a</w:t>
            </w:r>
          </w:p>
        </w:tc>
        <w:tc>
          <w:tcPr>
            <w:tcW w:w="1703" w:type="pct"/>
            <w:vAlign w:val="center"/>
          </w:tcPr>
          <w:p w:rsidR="00902108" w:rsidRPr="00902108" w:rsidRDefault="00902108" w:rsidP="00B21629">
            <w:pPr>
              <w:autoSpaceDE w:val="0"/>
              <w:autoSpaceDN w:val="0"/>
              <w:adjustRightInd w:val="0"/>
              <w:jc w:val="center"/>
              <w:rPr>
                <w:sz w:val="18"/>
                <w:szCs w:val="18"/>
                <w:lang w:eastAsia="ja-JP"/>
              </w:rPr>
            </w:pPr>
            <w:r w:rsidRPr="00902108">
              <w:rPr>
                <w:sz w:val="18"/>
                <w:szCs w:val="18"/>
              </w:rPr>
              <w:t>I</w:t>
            </w:r>
          </w:p>
        </w:tc>
        <w:tc>
          <w:tcPr>
            <w:tcW w:w="1685" w:type="pct"/>
            <w:vAlign w:val="center"/>
          </w:tcPr>
          <w:p w:rsidR="00902108" w:rsidRPr="006813BE" w:rsidRDefault="00902108" w:rsidP="00902108">
            <w:pPr>
              <w:autoSpaceDE w:val="0"/>
              <w:autoSpaceDN w:val="0"/>
              <w:adjustRightInd w:val="0"/>
              <w:jc w:val="center"/>
              <w:rPr>
                <w:sz w:val="18"/>
                <w:szCs w:val="18"/>
                <w:lang w:eastAsia="ja-JP"/>
              </w:rPr>
            </w:pPr>
            <w:r w:rsidRPr="006813BE">
              <w:rPr>
                <w:sz w:val="18"/>
                <w:szCs w:val="18"/>
              </w:rPr>
              <w:t>II</w:t>
            </w:r>
          </w:p>
        </w:tc>
      </w:tr>
      <w:tr w:rsidR="00902108" w:rsidRPr="00902108" w:rsidTr="00902108">
        <w:trPr>
          <w:trHeight w:hRule="exact" w:val="340"/>
          <w:jc w:val="center"/>
        </w:trPr>
        <w:tc>
          <w:tcPr>
            <w:tcW w:w="1612" w:type="pct"/>
            <w:vAlign w:val="center"/>
          </w:tcPr>
          <w:p w:rsidR="00902108" w:rsidRPr="00902108" w:rsidRDefault="00902108" w:rsidP="00B21629">
            <w:pPr>
              <w:widowControl/>
              <w:autoSpaceDE w:val="0"/>
              <w:autoSpaceDN w:val="0"/>
              <w:jc w:val="center"/>
              <w:rPr>
                <w:rFonts w:ascii="宋体" w:hAnsi="宋体"/>
                <w:kern w:val="0"/>
                <w:sz w:val="18"/>
                <w:szCs w:val="18"/>
              </w:rPr>
            </w:pPr>
            <w:r w:rsidRPr="00902108">
              <w:rPr>
                <w:rFonts w:ascii="宋体" w:hAnsi="宋体" w:hint="eastAsia"/>
                <w:kern w:val="0"/>
                <w:sz w:val="18"/>
                <w:szCs w:val="18"/>
              </w:rPr>
              <w:t>最大晶粒面积</w:t>
            </w:r>
            <w:r w:rsidR="00F0041D">
              <w:rPr>
                <w:rFonts w:ascii="宋体" w:hAnsi="宋体" w:hint="eastAsia"/>
                <w:kern w:val="0"/>
                <w:sz w:val="18"/>
                <w:szCs w:val="18"/>
              </w:rPr>
              <w:t>比例</w:t>
            </w:r>
          </w:p>
        </w:tc>
        <w:tc>
          <w:tcPr>
            <w:tcW w:w="1703" w:type="pct"/>
            <w:vAlign w:val="center"/>
          </w:tcPr>
          <w:p w:rsidR="00902108" w:rsidRPr="00902108" w:rsidRDefault="00902108" w:rsidP="00B21629">
            <w:pPr>
              <w:autoSpaceDE w:val="0"/>
              <w:autoSpaceDN w:val="0"/>
              <w:adjustRightInd w:val="0"/>
              <w:jc w:val="center"/>
              <w:rPr>
                <w:sz w:val="18"/>
                <w:szCs w:val="18"/>
              </w:rPr>
            </w:pPr>
            <w:r w:rsidRPr="00902108">
              <w:rPr>
                <w:sz w:val="18"/>
                <w:szCs w:val="18"/>
              </w:rPr>
              <w:t>100%</w:t>
            </w:r>
          </w:p>
        </w:tc>
        <w:tc>
          <w:tcPr>
            <w:tcW w:w="1685" w:type="pct"/>
            <w:vAlign w:val="center"/>
          </w:tcPr>
          <w:p w:rsidR="00902108" w:rsidRPr="006813BE" w:rsidRDefault="00902108" w:rsidP="00902108">
            <w:pPr>
              <w:autoSpaceDE w:val="0"/>
              <w:autoSpaceDN w:val="0"/>
              <w:adjustRightInd w:val="0"/>
              <w:jc w:val="center"/>
              <w:rPr>
                <w:sz w:val="18"/>
                <w:szCs w:val="18"/>
                <w:lang w:eastAsia="ja-JP"/>
              </w:rPr>
            </w:pPr>
            <w:r w:rsidRPr="006813BE">
              <w:rPr>
                <w:rFonts w:hint="eastAsia"/>
                <w:sz w:val="18"/>
                <w:szCs w:val="18"/>
              </w:rPr>
              <w:t>≥</w:t>
            </w:r>
            <w:r w:rsidRPr="006813BE">
              <w:rPr>
                <w:sz w:val="18"/>
                <w:szCs w:val="18"/>
              </w:rPr>
              <w:t xml:space="preserve">85% </w:t>
            </w:r>
            <w:r w:rsidRPr="006813BE">
              <w:rPr>
                <w:rFonts w:hint="eastAsia"/>
                <w:sz w:val="18"/>
                <w:szCs w:val="18"/>
              </w:rPr>
              <w:t>~</w:t>
            </w:r>
            <w:r w:rsidRPr="006813BE">
              <w:rPr>
                <w:sz w:val="18"/>
                <w:szCs w:val="18"/>
              </w:rPr>
              <w:t>100%</w:t>
            </w:r>
          </w:p>
        </w:tc>
      </w:tr>
      <w:tr w:rsidR="00A20397" w:rsidRPr="00902108" w:rsidTr="00A20397">
        <w:trPr>
          <w:trHeight w:hRule="exact" w:val="711"/>
          <w:jc w:val="center"/>
        </w:trPr>
        <w:tc>
          <w:tcPr>
            <w:tcW w:w="5000" w:type="pct"/>
            <w:gridSpan w:val="3"/>
            <w:vAlign w:val="center"/>
          </w:tcPr>
          <w:p w:rsidR="00A20397" w:rsidRDefault="00A20397" w:rsidP="00A20397">
            <w:pPr>
              <w:pStyle w:val="StdsText"/>
              <w:snapToGrid w:val="0"/>
              <w:rPr>
                <w:lang w:eastAsia="zh-CN"/>
              </w:rPr>
            </w:pPr>
            <w:r w:rsidRPr="00A20397">
              <w:rPr>
                <w:rFonts w:hint="eastAsia"/>
                <w:sz w:val="18"/>
                <w:szCs w:val="16"/>
                <w:vertAlign w:val="superscript"/>
                <w:lang w:eastAsia="zh-CN"/>
              </w:rPr>
              <w:t>a</w:t>
            </w:r>
            <w:r w:rsidRPr="00A20397">
              <w:rPr>
                <w:sz w:val="18"/>
                <w:szCs w:val="16"/>
                <w:vertAlign w:val="superscript"/>
                <w:lang w:eastAsia="zh-CN"/>
              </w:rPr>
              <w:t xml:space="preserve"> </w:t>
            </w:r>
            <w:r w:rsidR="00915811">
              <w:rPr>
                <w:rFonts w:hint="eastAsia"/>
                <w:sz w:val="18"/>
                <w:szCs w:val="16"/>
                <w:vertAlign w:val="superscript"/>
                <w:lang w:eastAsia="zh-CN"/>
              </w:rPr>
              <w:t xml:space="preserve"> </w:t>
            </w:r>
            <w:r w:rsidRPr="00902108">
              <w:rPr>
                <w:rFonts w:hint="eastAsia"/>
                <w:sz w:val="18"/>
                <w:szCs w:val="16"/>
                <w:lang w:eastAsia="zh-CN"/>
              </w:rPr>
              <w:t>类别Ⅰ一般被认定为单晶硅片，但相对于直拉单晶硅片和区熔单晶硅片，其可能具有更多的位错密度和更大的晶向偏差；类别</w:t>
            </w:r>
            <w:r w:rsidRPr="00902108">
              <w:rPr>
                <w:sz w:val="18"/>
                <w:szCs w:val="16"/>
                <w:lang w:eastAsia="zh-CN"/>
              </w:rPr>
              <w:t>II</w:t>
            </w:r>
            <w:r w:rsidRPr="00902108">
              <w:rPr>
                <w:rFonts w:hint="eastAsia"/>
                <w:sz w:val="18"/>
                <w:szCs w:val="16"/>
                <w:lang w:eastAsia="zh-CN"/>
              </w:rPr>
              <w:t>与单晶硅片一样，一般采用碱制绒，以获得更低反射率的表面织构。</w:t>
            </w:r>
          </w:p>
          <w:p w:rsidR="00A20397" w:rsidRPr="00A20397" w:rsidRDefault="00A20397" w:rsidP="00A20397">
            <w:pPr>
              <w:autoSpaceDE w:val="0"/>
              <w:autoSpaceDN w:val="0"/>
              <w:adjustRightInd w:val="0"/>
              <w:jc w:val="left"/>
              <w:rPr>
                <w:color w:val="FF0000"/>
                <w:sz w:val="18"/>
                <w:szCs w:val="18"/>
              </w:rPr>
            </w:pPr>
          </w:p>
        </w:tc>
      </w:tr>
    </w:tbl>
    <w:p w:rsidR="000E6254" w:rsidRDefault="00845D1F" w:rsidP="00034AB3">
      <w:pPr>
        <w:pStyle w:val="a1"/>
        <w:spacing w:before="156" w:after="156"/>
        <w:ind w:left="0"/>
      </w:pPr>
      <w:r>
        <w:rPr>
          <w:rFonts w:hint="eastAsia"/>
        </w:rPr>
        <w:t>电学性能</w:t>
      </w:r>
    </w:p>
    <w:p w:rsidR="0086636C" w:rsidRPr="007D12D4" w:rsidRDefault="0086636C" w:rsidP="0086636C">
      <w:pPr>
        <w:pStyle w:val="aff9"/>
        <w:spacing w:before="0" w:after="0"/>
      </w:pPr>
      <w:r>
        <w:rPr>
          <w:rFonts w:hint="eastAsia"/>
        </w:rPr>
        <w:t>硅块的</w:t>
      </w:r>
      <w:r w:rsidRPr="007D12D4">
        <w:rPr>
          <w:rFonts w:hint="eastAsia"/>
        </w:rPr>
        <w:t>导电类型为</w:t>
      </w:r>
      <w:r w:rsidRPr="00C20774">
        <w:rPr>
          <w:rFonts w:hint="eastAsia"/>
        </w:rPr>
        <w:t>P型</w:t>
      </w:r>
      <w:r w:rsidRPr="007D12D4">
        <w:rPr>
          <w:rFonts w:hint="eastAsia"/>
        </w:rPr>
        <w:t>。</w:t>
      </w:r>
    </w:p>
    <w:p w:rsidR="0086636C" w:rsidRPr="006813BE" w:rsidRDefault="0086636C" w:rsidP="0086636C">
      <w:pPr>
        <w:pStyle w:val="aff9"/>
        <w:spacing w:before="0" w:after="0"/>
      </w:pPr>
      <w:r w:rsidRPr="007D12D4">
        <w:rPr>
          <w:rFonts w:hint="eastAsia"/>
        </w:rPr>
        <w:t>根据掺杂剂不同</w:t>
      </w:r>
      <w:r>
        <w:rPr>
          <w:rFonts w:hint="eastAsia"/>
        </w:rPr>
        <w:t>，硅块的</w:t>
      </w:r>
      <w:r w:rsidRPr="007D12D4">
        <w:rPr>
          <w:rFonts w:hint="eastAsia"/>
        </w:rPr>
        <w:t>电阻率分</w:t>
      </w:r>
      <w:r w:rsidRPr="006813BE">
        <w:rPr>
          <w:rFonts w:hint="eastAsia"/>
        </w:rPr>
        <w:t>为</w:t>
      </w:r>
      <w:r w:rsidR="00F755E5" w:rsidRPr="006813BE">
        <w:rPr>
          <w:rFonts w:hint="eastAsia"/>
        </w:rPr>
        <w:t>1.0</w:t>
      </w:r>
      <w:r w:rsidRPr="006813BE">
        <w:rPr>
          <w:rFonts w:hint="eastAsia"/>
          <w:b/>
        </w:rPr>
        <w:t xml:space="preserve"> </w:t>
      </w:r>
      <w:proofErr w:type="spellStart"/>
      <w:r w:rsidRPr="006813BE">
        <w:t>Ω·</w:t>
      </w:r>
      <w:r w:rsidRPr="006813BE">
        <w:t>cm</w:t>
      </w:r>
      <w:proofErr w:type="spellEnd"/>
      <w:r w:rsidRPr="006813BE">
        <w:rPr>
          <w:rFonts w:hint="eastAsia"/>
        </w:rPr>
        <w:t>～</w:t>
      </w:r>
      <w:r w:rsidRPr="006813BE">
        <w:t>3.0</w:t>
      </w:r>
      <w:r w:rsidRPr="006813BE">
        <w:t>Ω·</w:t>
      </w:r>
      <w:r w:rsidRPr="006813BE">
        <w:t>cm</w:t>
      </w:r>
      <w:r w:rsidRPr="006813BE">
        <w:rPr>
          <w:rFonts w:hint="eastAsia"/>
        </w:rPr>
        <w:t xml:space="preserve">（掺硼）和0.7 </w:t>
      </w:r>
      <w:proofErr w:type="spellStart"/>
      <w:r w:rsidRPr="006813BE">
        <w:t>Ω·</w:t>
      </w:r>
      <w:r w:rsidRPr="006813BE">
        <w:t>cm</w:t>
      </w:r>
      <w:proofErr w:type="spellEnd"/>
      <w:r w:rsidRPr="006813BE">
        <w:rPr>
          <w:rFonts w:hint="eastAsia"/>
        </w:rPr>
        <w:t>～</w:t>
      </w:r>
      <w:r w:rsidRPr="006813BE">
        <w:t>3.</w:t>
      </w:r>
      <w:r w:rsidRPr="006813BE">
        <w:rPr>
          <w:rFonts w:hint="eastAsia"/>
        </w:rPr>
        <w:t>5</w:t>
      </w:r>
      <w:r w:rsidRPr="006813BE">
        <w:t>Ω·</w:t>
      </w:r>
      <w:r w:rsidRPr="006813BE">
        <w:t>cm</w:t>
      </w:r>
      <w:r w:rsidRPr="006813BE">
        <w:rPr>
          <w:rFonts w:hint="eastAsia"/>
        </w:rPr>
        <w:t>（掺镓</w:t>
      </w:r>
      <w:r w:rsidR="00F755E5" w:rsidRPr="006813BE">
        <w:rPr>
          <w:rFonts w:hint="eastAsia"/>
        </w:rPr>
        <w:t>或硼镓共掺</w:t>
      </w:r>
      <w:r w:rsidRPr="006813BE">
        <w:rPr>
          <w:rFonts w:hint="eastAsia"/>
        </w:rPr>
        <w:t>）。</w:t>
      </w:r>
    </w:p>
    <w:p w:rsidR="0086636C" w:rsidRPr="00967315" w:rsidRDefault="0086636C" w:rsidP="0086636C">
      <w:pPr>
        <w:pStyle w:val="aff9"/>
        <w:spacing w:before="0" w:after="0"/>
      </w:pPr>
      <w:r w:rsidRPr="006813BE">
        <w:rPr>
          <w:rFonts w:hint="eastAsia"/>
        </w:rPr>
        <w:t>硅块的</w:t>
      </w:r>
      <w:r w:rsidRPr="006813BE">
        <w:t>载流子</w:t>
      </w:r>
      <w:r w:rsidR="00F755E5" w:rsidRPr="006813BE">
        <w:rPr>
          <w:rFonts w:hint="eastAsia"/>
        </w:rPr>
        <w:t>复合</w:t>
      </w:r>
      <w:r w:rsidRPr="006813BE">
        <w:t>寿命</w:t>
      </w:r>
      <w:r w:rsidRPr="006813BE">
        <w:rPr>
          <w:rFonts w:hint="eastAsia"/>
        </w:rPr>
        <w:t>应不小于2</w:t>
      </w:r>
      <w:r w:rsidRPr="006813BE">
        <w:t>μ</w:t>
      </w:r>
      <w:r w:rsidRPr="006813BE">
        <w:t>s</w:t>
      </w:r>
      <w:r w:rsidRPr="00967315">
        <w:rPr>
          <w:rFonts w:hint="eastAsia"/>
        </w:rPr>
        <w:t>。</w:t>
      </w:r>
    </w:p>
    <w:p w:rsidR="00845D1F" w:rsidRPr="00967315" w:rsidRDefault="00034AB3" w:rsidP="00034AB3">
      <w:pPr>
        <w:pStyle w:val="a1"/>
        <w:spacing w:before="156" w:after="156"/>
        <w:ind w:left="0"/>
      </w:pPr>
      <w:r w:rsidRPr="00967315">
        <w:rPr>
          <w:rFonts w:hint="eastAsia"/>
        </w:rPr>
        <w:lastRenderedPageBreak/>
        <w:t>化学性能</w:t>
      </w:r>
    </w:p>
    <w:p w:rsidR="0086636C" w:rsidRPr="006813BE" w:rsidRDefault="0086636C" w:rsidP="0086636C">
      <w:pPr>
        <w:pStyle w:val="aff9"/>
        <w:spacing w:before="0" w:after="0"/>
      </w:pPr>
      <w:r w:rsidRPr="00967315">
        <w:rPr>
          <w:rFonts w:hint="eastAsia"/>
        </w:rPr>
        <w:t>硅块的间隙</w:t>
      </w:r>
      <w:r w:rsidRPr="00967315">
        <w:t>氧</w:t>
      </w:r>
      <w:r w:rsidR="00E33F7D" w:rsidRPr="006813BE">
        <w:rPr>
          <w:rFonts w:hint="eastAsia"/>
        </w:rPr>
        <w:t>含量</w:t>
      </w:r>
      <w:r w:rsidRPr="006813BE">
        <w:rPr>
          <w:rFonts w:hint="eastAsia"/>
        </w:rPr>
        <w:t>应不大于</w:t>
      </w:r>
      <w:r w:rsidR="00A8761C" w:rsidRPr="006813BE">
        <w:rPr>
          <w:rFonts w:hint="eastAsia"/>
        </w:rPr>
        <w:t>6</w:t>
      </w:r>
      <w:r w:rsidRPr="006813BE">
        <w:t>×</w:t>
      </w:r>
      <w:r w:rsidRPr="006813BE">
        <w:t>10</w:t>
      </w:r>
      <w:r w:rsidRPr="006813BE">
        <w:rPr>
          <w:vertAlign w:val="superscript"/>
        </w:rPr>
        <w:t>17</w:t>
      </w:r>
      <w:r w:rsidRPr="006813BE">
        <w:t>atoms/cm</w:t>
      </w:r>
      <w:r w:rsidRPr="006813BE">
        <w:rPr>
          <w:vertAlign w:val="superscript"/>
        </w:rPr>
        <w:t>3</w:t>
      </w:r>
      <w:r w:rsidRPr="006813BE">
        <w:rPr>
          <w:rFonts w:hint="eastAsia"/>
        </w:rPr>
        <w:t>。</w:t>
      </w:r>
    </w:p>
    <w:p w:rsidR="0086636C" w:rsidRPr="000D27E6" w:rsidRDefault="0086636C" w:rsidP="0086636C">
      <w:pPr>
        <w:pStyle w:val="aff9"/>
        <w:spacing w:before="0" w:after="0"/>
      </w:pPr>
      <w:r w:rsidRPr="006813BE">
        <w:rPr>
          <w:rFonts w:hint="eastAsia"/>
        </w:rPr>
        <w:t>硅块的代位</w:t>
      </w:r>
      <w:r w:rsidRPr="006813BE">
        <w:t>碳</w:t>
      </w:r>
      <w:r w:rsidR="00E33F7D" w:rsidRPr="006813BE">
        <w:rPr>
          <w:rFonts w:hint="eastAsia"/>
        </w:rPr>
        <w:t>含量</w:t>
      </w:r>
      <w:r w:rsidRPr="006813BE">
        <w:rPr>
          <w:rFonts w:hint="eastAsia"/>
        </w:rPr>
        <w:t>应不大于</w:t>
      </w:r>
      <w:r w:rsidR="00F755E5" w:rsidRPr="006813BE">
        <w:rPr>
          <w:rFonts w:hint="eastAsia"/>
        </w:rPr>
        <w:t>5</w:t>
      </w:r>
      <w:r w:rsidRPr="006813BE">
        <w:rPr>
          <w:b/>
        </w:rPr>
        <w:t>×</w:t>
      </w:r>
      <w:r w:rsidRPr="006813BE">
        <w:t>10</w:t>
      </w:r>
      <w:r w:rsidRPr="006813BE">
        <w:rPr>
          <w:vertAlign w:val="superscript"/>
        </w:rPr>
        <w:t>17</w:t>
      </w:r>
      <w:r w:rsidRPr="006813BE">
        <w:t>a</w:t>
      </w:r>
      <w:r w:rsidRPr="000D27E6">
        <w:t>toms/cm</w:t>
      </w:r>
      <w:r w:rsidRPr="000D27E6">
        <w:rPr>
          <w:vertAlign w:val="superscript"/>
        </w:rPr>
        <w:t>3</w:t>
      </w:r>
      <w:r w:rsidRPr="000D27E6">
        <w:rPr>
          <w:rFonts w:hint="eastAsia"/>
        </w:rPr>
        <w:t>。</w:t>
      </w:r>
    </w:p>
    <w:p w:rsidR="00845D1F" w:rsidRDefault="00845D1F" w:rsidP="00034AB3">
      <w:pPr>
        <w:pStyle w:val="a1"/>
        <w:spacing w:before="156" w:after="156"/>
        <w:ind w:left="0"/>
      </w:pPr>
      <w:r>
        <w:rPr>
          <w:rFonts w:hint="eastAsia"/>
        </w:rPr>
        <w:t>基体金属杂质浓度</w:t>
      </w:r>
    </w:p>
    <w:p w:rsidR="00845D1F" w:rsidRDefault="00845D1F" w:rsidP="007937F6">
      <w:pPr>
        <w:pStyle w:val="afe"/>
      </w:pPr>
      <w:r>
        <w:rPr>
          <w:rFonts w:hint="eastAsia"/>
        </w:rPr>
        <w:t>硅块中</w:t>
      </w:r>
      <w:r w:rsidRPr="000E6254">
        <w:t>Fe、Cr、Ni、Cu、</w:t>
      </w:r>
      <w:r>
        <w:t>Zn</w:t>
      </w:r>
      <w:r w:rsidRPr="000E6254">
        <w:t>金属杂质总</w:t>
      </w:r>
      <w:r>
        <w:t>含量</w:t>
      </w:r>
      <w:r>
        <w:rPr>
          <w:rFonts w:hint="eastAsia"/>
        </w:rPr>
        <w:t>应</w:t>
      </w:r>
      <w:r w:rsidRPr="00C20774">
        <w:rPr>
          <w:rFonts w:hint="eastAsia"/>
        </w:rPr>
        <w:t>不大于</w:t>
      </w:r>
      <w:r w:rsidRPr="00C20774">
        <w:t>2 ppmw</w:t>
      </w:r>
      <w:r>
        <w:rPr>
          <w:rFonts w:hint="eastAsia"/>
        </w:rPr>
        <w:t>。</w:t>
      </w:r>
    </w:p>
    <w:p w:rsidR="00367746" w:rsidRPr="006813BE" w:rsidRDefault="00367746" w:rsidP="00367746">
      <w:pPr>
        <w:pStyle w:val="a1"/>
        <w:spacing w:before="156" w:after="156"/>
        <w:ind w:left="0"/>
      </w:pPr>
      <w:r w:rsidRPr="006813BE">
        <w:rPr>
          <w:rFonts w:hint="eastAsia"/>
        </w:rPr>
        <w:t>类单晶硅块</w:t>
      </w:r>
      <w:r w:rsidR="008D6E63" w:rsidRPr="006813BE">
        <w:rPr>
          <w:rFonts w:hint="eastAsia"/>
        </w:rPr>
        <w:t>的</w:t>
      </w:r>
      <w:r w:rsidR="00094827" w:rsidRPr="006813BE">
        <w:rPr>
          <w:rFonts w:hint="eastAsia"/>
        </w:rPr>
        <w:t>缺陷密度</w:t>
      </w:r>
    </w:p>
    <w:p w:rsidR="00793CC9" w:rsidRPr="006813BE" w:rsidRDefault="00793CC9" w:rsidP="00793CC9">
      <w:pPr>
        <w:autoSpaceDE w:val="0"/>
        <w:autoSpaceDN w:val="0"/>
        <w:adjustRightInd w:val="0"/>
        <w:ind w:firstLineChars="200" w:firstLine="420"/>
        <w:jc w:val="left"/>
        <w:rPr>
          <w:rFonts w:ascii="宋体"/>
          <w:noProof/>
          <w:kern w:val="0"/>
          <w:szCs w:val="20"/>
        </w:rPr>
      </w:pPr>
      <w:r w:rsidRPr="006813BE">
        <w:rPr>
          <w:rFonts w:ascii="宋体" w:hint="eastAsia"/>
          <w:noProof/>
          <w:kern w:val="0"/>
          <w:szCs w:val="20"/>
        </w:rPr>
        <w:t>类单晶硅块中任一横截面的</w:t>
      </w:r>
      <w:r w:rsidRPr="006813BE">
        <w:rPr>
          <w:rFonts w:ascii="宋体"/>
          <w:noProof/>
          <w:kern w:val="0"/>
          <w:szCs w:val="20"/>
        </w:rPr>
        <w:t>PL</w:t>
      </w:r>
      <w:r w:rsidRPr="006813BE">
        <w:rPr>
          <w:rFonts w:ascii="宋体" w:hint="eastAsia"/>
          <w:noProof/>
          <w:kern w:val="0"/>
          <w:szCs w:val="20"/>
        </w:rPr>
        <w:t>测试图像上显示的绒丝团簇（黑色丝线）的面积比例应当小于横截面积的</w:t>
      </w:r>
      <w:r w:rsidRPr="006813BE">
        <w:rPr>
          <w:rFonts w:ascii="宋体"/>
          <w:noProof/>
          <w:kern w:val="0"/>
          <w:szCs w:val="20"/>
        </w:rPr>
        <w:t>10%</w:t>
      </w:r>
      <w:r w:rsidRPr="006813BE">
        <w:rPr>
          <w:rFonts w:ascii="宋体" w:hint="eastAsia"/>
          <w:noProof/>
          <w:kern w:val="0"/>
          <w:szCs w:val="20"/>
        </w:rPr>
        <w:t>。</w:t>
      </w:r>
    </w:p>
    <w:p w:rsidR="00793CC9" w:rsidRPr="006813BE" w:rsidRDefault="00793CC9" w:rsidP="007F38D2">
      <w:pPr>
        <w:autoSpaceDE w:val="0"/>
        <w:autoSpaceDN w:val="0"/>
        <w:adjustRightInd w:val="0"/>
        <w:ind w:firstLineChars="200" w:firstLine="360"/>
        <w:jc w:val="left"/>
      </w:pPr>
      <w:r w:rsidRPr="006813BE">
        <w:rPr>
          <w:rFonts w:hint="eastAsia"/>
          <w:sz w:val="18"/>
          <w:szCs w:val="16"/>
        </w:rPr>
        <w:t>注：绒丝一般认为是</w:t>
      </w:r>
      <w:r w:rsidRPr="006813BE">
        <w:rPr>
          <w:rFonts w:ascii="宋体" w:cs="宋体" w:hint="eastAsia"/>
          <w:kern w:val="0"/>
          <w:sz w:val="18"/>
          <w:szCs w:val="18"/>
          <w:lang w:val="zh-CN"/>
        </w:rPr>
        <w:t>在</w:t>
      </w:r>
      <w:r w:rsidR="007F38D2" w:rsidRPr="006813BE">
        <w:rPr>
          <w:rFonts w:ascii="宋体" w:cs="宋体" w:hint="eastAsia"/>
          <w:kern w:val="0"/>
          <w:sz w:val="18"/>
          <w:szCs w:val="18"/>
          <w:lang w:val="zh-CN"/>
        </w:rPr>
        <w:t>荧光光致发光</w:t>
      </w:r>
      <w:r w:rsidR="007F38D2" w:rsidRPr="006813BE">
        <w:rPr>
          <w:rFonts w:ascii="宋体" w:cs="宋体" w:hint="eastAsia"/>
          <w:kern w:val="0"/>
          <w:sz w:val="18"/>
          <w:szCs w:val="18"/>
        </w:rPr>
        <w:t>（</w:t>
      </w:r>
      <w:r w:rsidR="00A12981" w:rsidRPr="006813BE">
        <w:rPr>
          <w:rFonts w:ascii="宋体" w:cs="宋体" w:hint="eastAsia"/>
          <w:kern w:val="0"/>
          <w:sz w:val="18"/>
          <w:szCs w:val="18"/>
        </w:rPr>
        <w:t>Photoluminescence，</w:t>
      </w:r>
      <w:r w:rsidR="00A12981" w:rsidRPr="006813BE">
        <w:rPr>
          <w:rFonts w:ascii="宋体" w:cs="宋体" w:hint="eastAsia"/>
          <w:kern w:val="0"/>
          <w:sz w:val="18"/>
          <w:szCs w:val="18"/>
          <w:lang w:val="zh-CN"/>
        </w:rPr>
        <w:t>简称</w:t>
      </w:r>
      <w:r w:rsidR="007F38D2" w:rsidRPr="006813BE">
        <w:rPr>
          <w:rFonts w:ascii="宋体" w:cs="宋体"/>
          <w:kern w:val="0"/>
          <w:sz w:val="18"/>
          <w:szCs w:val="18"/>
        </w:rPr>
        <w:t>PL</w:t>
      </w:r>
      <w:r w:rsidR="007F38D2" w:rsidRPr="006813BE">
        <w:rPr>
          <w:rFonts w:ascii="宋体" w:cs="宋体" w:hint="eastAsia"/>
          <w:kern w:val="0"/>
          <w:sz w:val="18"/>
          <w:szCs w:val="18"/>
        </w:rPr>
        <w:t>）</w:t>
      </w:r>
      <w:r w:rsidRPr="006813BE">
        <w:rPr>
          <w:rFonts w:ascii="宋体" w:cs="宋体" w:hint="eastAsia"/>
          <w:kern w:val="0"/>
          <w:sz w:val="18"/>
          <w:szCs w:val="18"/>
          <w:lang w:val="zh-CN"/>
        </w:rPr>
        <w:t>或</w:t>
      </w:r>
      <w:r w:rsidR="007F38D2" w:rsidRPr="006813BE">
        <w:rPr>
          <w:rFonts w:ascii="宋体" w:cs="宋体" w:hint="eastAsia"/>
          <w:kern w:val="0"/>
          <w:sz w:val="18"/>
          <w:szCs w:val="18"/>
          <w:lang w:val="zh-CN"/>
        </w:rPr>
        <w:t>电致发</w:t>
      </w:r>
      <w:r w:rsidR="007F38D2" w:rsidRPr="006813BE">
        <w:rPr>
          <w:rFonts w:ascii="宋体" w:cs="宋体" w:hint="eastAsia"/>
          <w:kern w:val="0"/>
          <w:sz w:val="18"/>
          <w:szCs w:val="18"/>
        </w:rPr>
        <w:t>光（</w:t>
      </w:r>
      <w:r w:rsidR="00A12981" w:rsidRPr="006813BE">
        <w:rPr>
          <w:rFonts w:ascii="宋体" w:cs="宋体"/>
          <w:kern w:val="0"/>
          <w:sz w:val="18"/>
          <w:szCs w:val="18"/>
        </w:rPr>
        <w:t>Electroluminescent</w:t>
      </w:r>
      <w:r w:rsidR="00A12981" w:rsidRPr="006813BE">
        <w:rPr>
          <w:rFonts w:ascii="宋体" w:cs="宋体" w:hint="eastAsia"/>
          <w:kern w:val="0"/>
          <w:sz w:val="18"/>
          <w:szCs w:val="18"/>
        </w:rPr>
        <w:t>，简称</w:t>
      </w:r>
      <w:r w:rsidRPr="006813BE">
        <w:rPr>
          <w:rFonts w:ascii="宋体" w:cs="宋体"/>
          <w:kern w:val="0"/>
          <w:sz w:val="18"/>
          <w:szCs w:val="18"/>
        </w:rPr>
        <w:t>EL</w:t>
      </w:r>
      <w:r w:rsidR="007F38D2" w:rsidRPr="006813BE">
        <w:rPr>
          <w:rFonts w:ascii="宋体" w:cs="宋体" w:hint="eastAsia"/>
          <w:kern w:val="0"/>
          <w:sz w:val="18"/>
          <w:szCs w:val="18"/>
        </w:rPr>
        <w:t>）</w:t>
      </w:r>
      <w:r w:rsidRPr="006813BE">
        <w:rPr>
          <w:rFonts w:ascii="宋体" w:cs="宋体" w:hint="eastAsia"/>
          <w:kern w:val="0"/>
          <w:sz w:val="18"/>
          <w:szCs w:val="18"/>
          <w:lang w:val="zh-CN"/>
        </w:rPr>
        <w:t>下呈现暗色的无序或无规律的线状缺陷。</w:t>
      </w:r>
    </w:p>
    <w:p w:rsidR="000E6254" w:rsidRPr="000E6254" w:rsidRDefault="000E6254" w:rsidP="00034AB3">
      <w:pPr>
        <w:pStyle w:val="a1"/>
        <w:spacing w:before="156" w:after="156"/>
        <w:ind w:left="0"/>
      </w:pPr>
      <w:r w:rsidRPr="000E6254">
        <w:rPr>
          <w:rFonts w:hint="eastAsia"/>
        </w:rPr>
        <w:t>外观质量</w:t>
      </w:r>
    </w:p>
    <w:p w:rsidR="00E07C26" w:rsidRDefault="000E6254" w:rsidP="00E07C26">
      <w:pPr>
        <w:pStyle w:val="aff9"/>
      </w:pPr>
      <w:r w:rsidRPr="000E6254">
        <w:rPr>
          <w:rFonts w:hint="eastAsia"/>
        </w:rPr>
        <w:t>在有效高度内</w:t>
      </w:r>
      <w:r w:rsidR="0028565A">
        <w:rPr>
          <w:rFonts w:hint="eastAsia"/>
        </w:rPr>
        <w:t>，硅块表面应</w:t>
      </w:r>
      <w:r w:rsidRPr="000E6254">
        <w:rPr>
          <w:rFonts w:hint="eastAsia"/>
        </w:rPr>
        <w:t>无目视可见裂纹、</w:t>
      </w:r>
      <w:r w:rsidRPr="00B27510">
        <w:rPr>
          <w:rFonts w:hint="eastAsia"/>
        </w:rPr>
        <w:t>崩边</w:t>
      </w:r>
      <w:r w:rsidRPr="000E6254">
        <w:rPr>
          <w:rFonts w:hint="eastAsia"/>
        </w:rPr>
        <w:t>、缺口。</w:t>
      </w:r>
    </w:p>
    <w:p w:rsidR="00613BF9" w:rsidRDefault="0028565A" w:rsidP="00E07C26">
      <w:pPr>
        <w:pStyle w:val="aff9"/>
      </w:pPr>
      <w:r w:rsidRPr="00967315">
        <w:rPr>
          <w:rFonts w:hint="eastAsia"/>
        </w:rPr>
        <w:t>硅块的</w:t>
      </w:r>
      <w:r w:rsidR="000E6254" w:rsidRPr="00967315">
        <w:t>红外探伤检测结果不可出现尺寸大于</w:t>
      </w:r>
      <w:smartTag w:uri="urn:schemas-microsoft-com:office:smarttags" w:element="chmetcnv">
        <w:smartTagPr>
          <w:attr w:name="TCSC" w:val="0"/>
          <w:attr w:name="NumberType" w:val="1"/>
          <w:attr w:name="Negative" w:val="False"/>
          <w:attr w:name="HasSpace" w:val="False"/>
          <w:attr w:name="SourceValue" w:val="5"/>
          <w:attr w:name="UnitName" w:val="mm"/>
        </w:smartTagPr>
        <w:r w:rsidR="000E6254" w:rsidRPr="00967315">
          <w:t>5mm</w:t>
        </w:r>
      </w:smartTag>
      <w:r w:rsidR="000E6254" w:rsidRPr="00967315">
        <w:t>的</w:t>
      </w:r>
      <w:r w:rsidR="008D422E" w:rsidRPr="00967315">
        <w:rPr>
          <w:rFonts w:hint="eastAsia"/>
        </w:rPr>
        <w:t>点状杂质</w:t>
      </w:r>
      <w:r w:rsidR="00F00C1C" w:rsidRPr="00967315">
        <w:rPr>
          <w:rFonts w:hint="eastAsia"/>
        </w:rPr>
        <w:t>阴</w:t>
      </w:r>
      <w:r w:rsidR="00F00C1C" w:rsidRPr="00F00C1C">
        <w:rPr>
          <w:rFonts w:hint="eastAsia"/>
        </w:rPr>
        <w:t>影</w:t>
      </w:r>
      <w:r w:rsidR="00390C1B">
        <w:rPr>
          <w:rFonts w:hint="eastAsia"/>
        </w:rPr>
        <w:t>，</w:t>
      </w:r>
      <w:r w:rsidR="000E6254" w:rsidRPr="000E6254">
        <w:t>每块硅块需测量四个侧面</w:t>
      </w:r>
      <w:r w:rsidR="000E6254" w:rsidRPr="000E6254">
        <w:rPr>
          <w:rFonts w:hint="eastAsia"/>
        </w:rPr>
        <w:t>。</w:t>
      </w:r>
    </w:p>
    <w:p w:rsidR="007510F4" w:rsidRDefault="0028565A" w:rsidP="007510F4">
      <w:pPr>
        <w:pStyle w:val="aff9"/>
      </w:pPr>
      <w:r>
        <w:rPr>
          <w:rFonts w:hint="eastAsia"/>
        </w:rPr>
        <w:t>硅块</w:t>
      </w:r>
      <w:r w:rsidR="000E6254" w:rsidRPr="000E6254">
        <w:t>侧面</w:t>
      </w:r>
      <w:r>
        <w:rPr>
          <w:rFonts w:hint="eastAsia"/>
        </w:rPr>
        <w:t>的</w:t>
      </w:r>
      <w:r w:rsidR="000E6254" w:rsidRPr="000E6254">
        <w:t>粗糙度</w:t>
      </w:r>
      <w:r w:rsidR="000E6254" w:rsidRPr="00AD3459">
        <w:t>Ra</w:t>
      </w:r>
      <w:r w:rsidR="000E6254" w:rsidRPr="00AD3459">
        <w:t>≤</w:t>
      </w:r>
      <w:r w:rsidR="000E6254" w:rsidRPr="00AD3459">
        <w:t>0.2</w:t>
      </w:r>
      <w:r w:rsidR="000E6254" w:rsidRPr="00AD3459">
        <w:t>μ</w:t>
      </w:r>
      <w:r w:rsidR="000E6254" w:rsidRPr="00AD3459">
        <w:t>m</w:t>
      </w:r>
      <w:r w:rsidR="000E6254" w:rsidRPr="000E6254">
        <w:rPr>
          <w:rFonts w:hint="eastAsia"/>
        </w:rPr>
        <w:t>。</w:t>
      </w:r>
    </w:p>
    <w:p w:rsidR="008D6B10" w:rsidRPr="008D6B10" w:rsidRDefault="008D6B10" w:rsidP="00034AB3">
      <w:pPr>
        <w:pStyle w:val="a1"/>
        <w:spacing w:before="156" w:after="156"/>
        <w:ind w:left="0"/>
      </w:pPr>
      <w:r>
        <w:rPr>
          <w:rFonts w:hint="eastAsia"/>
        </w:rPr>
        <w:t>其他</w:t>
      </w:r>
    </w:p>
    <w:p w:rsidR="008D6B10" w:rsidRPr="000E6254" w:rsidRDefault="008D6B10" w:rsidP="008D6B10">
      <w:pPr>
        <w:pStyle w:val="afe"/>
      </w:pPr>
      <w:r>
        <w:rPr>
          <w:rFonts w:hint="eastAsia"/>
        </w:rPr>
        <w:t>需方对产品的技术指标有其他要求时，应由供需双方协商并在合同中注明。</w:t>
      </w:r>
    </w:p>
    <w:p w:rsidR="000E6254" w:rsidRPr="000E6254" w:rsidRDefault="000E6254" w:rsidP="00034AB3">
      <w:pPr>
        <w:pStyle w:val="a0"/>
        <w:spacing w:before="312" w:after="312"/>
      </w:pPr>
      <w:bookmarkStart w:id="17" w:name="_Toc41299123"/>
      <w:r w:rsidRPr="000E6254">
        <w:rPr>
          <w:rFonts w:hint="eastAsia"/>
        </w:rPr>
        <w:t>试验方法</w:t>
      </w:r>
      <w:bookmarkEnd w:id="17"/>
    </w:p>
    <w:p w:rsidR="0028565A" w:rsidRPr="004478D1" w:rsidRDefault="008D6B10" w:rsidP="007937F6">
      <w:pPr>
        <w:pStyle w:val="a1"/>
        <w:spacing w:beforeLines="0" w:afterLines="0"/>
        <w:ind w:left="0"/>
        <w:rPr>
          <w:rFonts w:ascii="宋体" w:eastAsia="宋体" w:hAnsi="宋体"/>
        </w:rPr>
      </w:pPr>
      <w:r w:rsidRPr="004478D1">
        <w:rPr>
          <w:rFonts w:ascii="宋体" w:eastAsia="宋体" w:hAnsi="宋体" w:hint="eastAsia"/>
        </w:rPr>
        <w:t>产品的长、宽、高、倒角的测量</w:t>
      </w:r>
      <w:r w:rsidR="0028565A" w:rsidRPr="004478D1">
        <w:rPr>
          <w:rFonts w:ascii="宋体" w:eastAsia="宋体" w:hAnsi="宋体" w:hint="eastAsia"/>
        </w:rPr>
        <w:t>用游标卡尺或相应精度的量具进行。</w:t>
      </w:r>
    </w:p>
    <w:p w:rsidR="0077623D" w:rsidRDefault="0028565A" w:rsidP="0077623D">
      <w:pPr>
        <w:pStyle w:val="a1"/>
        <w:spacing w:beforeLines="0" w:afterLines="0"/>
        <w:ind w:left="0"/>
        <w:rPr>
          <w:rFonts w:ascii="宋体" w:eastAsia="宋体" w:hAnsi="宋体"/>
        </w:rPr>
      </w:pPr>
      <w:r w:rsidRPr="0077623D">
        <w:rPr>
          <w:rFonts w:ascii="宋体" w:eastAsia="宋体" w:hAnsi="宋体" w:hint="eastAsia"/>
        </w:rPr>
        <w:t>相邻两边的垂直度</w:t>
      </w:r>
      <w:r w:rsidR="008D6B10" w:rsidRPr="0077623D">
        <w:rPr>
          <w:rFonts w:ascii="宋体" w:eastAsia="宋体" w:hAnsi="宋体" w:hint="eastAsia"/>
        </w:rPr>
        <w:t>的测定</w:t>
      </w:r>
      <w:r w:rsidRPr="0077623D">
        <w:rPr>
          <w:rFonts w:ascii="宋体" w:eastAsia="宋体" w:hAnsi="宋体" w:hint="eastAsia"/>
        </w:rPr>
        <w:t>用万能角尺或相应精度的量具进行。</w:t>
      </w:r>
    </w:p>
    <w:p w:rsidR="0077623D" w:rsidRPr="006813BE" w:rsidRDefault="00902108" w:rsidP="0077623D">
      <w:pPr>
        <w:pStyle w:val="a1"/>
        <w:spacing w:beforeLines="0" w:afterLines="0"/>
        <w:ind w:left="0"/>
        <w:rPr>
          <w:rFonts w:ascii="宋体" w:eastAsia="宋体" w:hAnsi="宋体"/>
        </w:rPr>
      </w:pPr>
      <w:r w:rsidRPr="006813BE">
        <w:rPr>
          <w:rFonts w:ascii="宋体" w:eastAsia="宋体" w:hAnsi="宋体" w:hint="eastAsia"/>
        </w:rPr>
        <w:t>类单晶硅</w:t>
      </w:r>
      <w:r w:rsidR="0077623D" w:rsidRPr="006813BE">
        <w:rPr>
          <w:rFonts w:ascii="宋体" w:eastAsia="宋体" w:hAnsi="宋体" w:hint="eastAsia"/>
        </w:rPr>
        <w:t>块最大晶粒面积</w:t>
      </w:r>
      <w:r w:rsidRPr="006813BE">
        <w:rPr>
          <w:rFonts w:ascii="宋体" w:eastAsia="宋体" w:hAnsi="宋体" w:hint="eastAsia"/>
        </w:rPr>
        <w:t>的</w:t>
      </w:r>
      <w:r w:rsidR="0077623D" w:rsidRPr="006813BE">
        <w:rPr>
          <w:rFonts w:ascii="宋体" w:eastAsia="宋体" w:hAnsi="宋体" w:hint="eastAsia"/>
        </w:rPr>
        <w:t>分类</w:t>
      </w:r>
      <w:r w:rsidRPr="006813BE">
        <w:rPr>
          <w:rFonts w:ascii="宋体" w:eastAsia="宋体" w:hAnsi="宋体" w:hint="eastAsia"/>
        </w:rPr>
        <w:t>用目视检查</w:t>
      </w:r>
      <w:r w:rsidR="0077623D" w:rsidRPr="006813BE">
        <w:rPr>
          <w:rFonts w:ascii="宋体" w:eastAsia="宋体" w:hAnsi="宋体" w:hint="eastAsia"/>
        </w:rPr>
        <w:t>。</w:t>
      </w:r>
    </w:p>
    <w:p w:rsidR="0028565A" w:rsidRPr="006813BE" w:rsidRDefault="0028565A" w:rsidP="007937F6">
      <w:pPr>
        <w:pStyle w:val="a1"/>
        <w:spacing w:beforeLines="0" w:afterLines="0"/>
        <w:ind w:left="0"/>
        <w:rPr>
          <w:rFonts w:ascii="宋体" w:eastAsia="宋体" w:hAnsi="宋体"/>
        </w:rPr>
      </w:pPr>
      <w:r w:rsidRPr="006813BE">
        <w:rPr>
          <w:rFonts w:ascii="宋体" w:eastAsia="宋体" w:hAnsi="宋体" w:hint="eastAsia"/>
        </w:rPr>
        <w:t>导电类型</w:t>
      </w:r>
      <w:r w:rsidR="008D6B10" w:rsidRPr="006813BE">
        <w:rPr>
          <w:rFonts w:ascii="宋体" w:eastAsia="宋体" w:hAnsi="宋体" w:hint="eastAsia"/>
        </w:rPr>
        <w:t>的检验</w:t>
      </w:r>
      <w:r w:rsidRPr="006813BE">
        <w:rPr>
          <w:rFonts w:ascii="宋体" w:eastAsia="宋体" w:hAnsi="宋体" w:hint="eastAsia"/>
        </w:rPr>
        <w:t>按</w:t>
      </w:r>
      <w:r w:rsidRPr="006813BE">
        <w:rPr>
          <w:rFonts w:ascii="宋体" w:eastAsia="宋体" w:hAnsi="宋体"/>
        </w:rPr>
        <w:t>GB/T 1550</w:t>
      </w:r>
      <w:r w:rsidR="008D6B10" w:rsidRPr="006813BE">
        <w:rPr>
          <w:rFonts w:ascii="宋体" w:eastAsia="宋体" w:hAnsi="宋体" w:hint="eastAsia"/>
        </w:rPr>
        <w:t>的规定</w:t>
      </w:r>
      <w:r w:rsidRPr="006813BE">
        <w:rPr>
          <w:rFonts w:ascii="宋体" w:eastAsia="宋体" w:hAnsi="宋体" w:hint="eastAsia"/>
        </w:rPr>
        <w:t>进行。</w:t>
      </w:r>
    </w:p>
    <w:p w:rsidR="000E6254" w:rsidRPr="006813BE" w:rsidRDefault="000E6254" w:rsidP="007937F6">
      <w:pPr>
        <w:pStyle w:val="a1"/>
        <w:spacing w:beforeLines="0" w:afterLines="0"/>
        <w:ind w:left="0"/>
        <w:rPr>
          <w:rFonts w:ascii="宋体" w:eastAsia="宋体" w:hAnsi="宋体"/>
        </w:rPr>
      </w:pPr>
      <w:r w:rsidRPr="006813BE">
        <w:rPr>
          <w:rFonts w:ascii="宋体" w:eastAsia="宋体" w:hAnsi="宋体" w:hint="eastAsia"/>
        </w:rPr>
        <w:t>电阻率</w:t>
      </w:r>
      <w:r w:rsidR="008D6B10" w:rsidRPr="006813BE">
        <w:rPr>
          <w:rFonts w:ascii="宋体" w:eastAsia="宋体" w:hAnsi="宋体" w:hint="eastAsia"/>
        </w:rPr>
        <w:t>的检验</w:t>
      </w:r>
      <w:r w:rsidRPr="006813BE">
        <w:rPr>
          <w:rFonts w:ascii="宋体" w:eastAsia="宋体" w:hAnsi="宋体" w:hint="eastAsia"/>
        </w:rPr>
        <w:t>按</w:t>
      </w:r>
      <w:r w:rsidRPr="006813BE">
        <w:rPr>
          <w:rFonts w:ascii="宋体" w:eastAsia="宋体" w:hAnsi="宋体"/>
        </w:rPr>
        <w:t>GB/T 1551</w:t>
      </w:r>
      <w:r w:rsidRPr="006813BE">
        <w:rPr>
          <w:rFonts w:ascii="宋体" w:eastAsia="宋体" w:hAnsi="宋体" w:hint="eastAsia"/>
        </w:rPr>
        <w:t>或</w:t>
      </w:r>
      <w:r w:rsidRPr="006813BE">
        <w:rPr>
          <w:rFonts w:ascii="宋体" w:eastAsia="宋体" w:hAnsi="宋体"/>
        </w:rPr>
        <w:t>GB/T 6616</w:t>
      </w:r>
      <w:r w:rsidR="008D6B10" w:rsidRPr="006813BE">
        <w:rPr>
          <w:rFonts w:ascii="宋体" w:eastAsia="宋体" w:hAnsi="宋体" w:hint="eastAsia"/>
        </w:rPr>
        <w:t>的规定进行，</w:t>
      </w:r>
      <w:r w:rsidRPr="006813BE">
        <w:rPr>
          <w:rFonts w:ascii="宋体" w:eastAsia="宋体" w:hAnsi="宋体" w:hint="eastAsia"/>
        </w:rPr>
        <w:t>应尽量避免在晶界处测量，选择大晶粒范围内测量，并选取电阻率测量平均值，其具体测量方法由供需双方协商。</w:t>
      </w:r>
      <w:r w:rsidR="009A5B73" w:rsidRPr="008F0E16">
        <w:rPr>
          <w:rFonts w:ascii="宋体" w:eastAsia="宋体" w:hAnsi="宋体" w:hint="eastAsia"/>
        </w:rPr>
        <w:t>仲裁方法按GB/T 1551的规定进行。</w:t>
      </w:r>
    </w:p>
    <w:p w:rsidR="000E6254" w:rsidRPr="006813BE" w:rsidRDefault="000E6254" w:rsidP="007937F6">
      <w:pPr>
        <w:pStyle w:val="a1"/>
        <w:spacing w:beforeLines="0" w:afterLines="0"/>
        <w:ind w:left="0"/>
        <w:rPr>
          <w:rFonts w:ascii="宋体" w:eastAsia="宋体" w:hAnsi="宋体"/>
        </w:rPr>
      </w:pPr>
      <w:r w:rsidRPr="006813BE">
        <w:rPr>
          <w:rFonts w:ascii="宋体" w:eastAsia="宋体" w:hAnsi="宋体" w:hint="eastAsia"/>
        </w:rPr>
        <w:t>载流子</w:t>
      </w:r>
      <w:r w:rsidR="00E33F7D" w:rsidRPr="006813BE">
        <w:rPr>
          <w:rFonts w:ascii="宋体" w:eastAsia="宋体" w:hAnsi="宋体" w:hint="eastAsia"/>
        </w:rPr>
        <w:t>复合</w:t>
      </w:r>
      <w:r w:rsidRPr="006813BE">
        <w:rPr>
          <w:rFonts w:ascii="宋体" w:eastAsia="宋体" w:hAnsi="宋体" w:hint="eastAsia"/>
        </w:rPr>
        <w:t>寿命</w:t>
      </w:r>
      <w:r w:rsidR="008D6B10" w:rsidRPr="006813BE">
        <w:rPr>
          <w:rFonts w:ascii="宋体" w:eastAsia="宋体" w:hAnsi="宋体" w:hint="eastAsia"/>
        </w:rPr>
        <w:t>的检验</w:t>
      </w:r>
      <w:r w:rsidRPr="006813BE">
        <w:rPr>
          <w:rFonts w:ascii="宋体" w:eastAsia="宋体" w:hAnsi="宋体" w:hint="eastAsia"/>
        </w:rPr>
        <w:t>按GB/T 1553</w:t>
      </w:r>
      <w:r w:rsidR="008D6B10" w:rsidRPr="006813BE">
        <w:rPr>
          <w:rFonts w:ascii="宋体" w:eastAsia="宋体" w:hAnsi="宋体" w:hint="eastAsia"/>
        </w:rPr>
        <w:t>的规定</w:t>
      </w:r>
      <w:r w:rsidRPr="006813BE">
        <w:rPr>
          <w:rFonts w:ascii="宋体" w:eastAsia="宋体" w:hAnsi="宋体" w:hint="eastAsia"/>
        </w:rPr>
        <w:t>进行。</w:t>
      </w:r>
    </w:p>
    <w:p w:rsidR="000E6254" w:rsidRPr="006813BE" w:rsidRDefault="000E6254" w:rsidP="007937F6">
      <w:pPr>
        <w:pStyle w:val="a1"/>
        <w:spacing w:beforeLines="0" w:afterLines="0"/>
        <w:ind w:left="0"/>
        <w:rPr>
          <w:rFonts w:ascii="宋体" w:eastAsia="宋体" w:hAnsi="宋体"/>
        </w:rPr>
      </w:pPr>
      <w:r w:rsidRPr="006813BE">
        <w:rPr>
          <w:rFonts w:ascii="宋体" w:eastAsia="宋体" w:hAnsi="宋体" w:hint="eastAsia"/>
        </w:rPr>
        <w:t>间隙氧</w:t>
      </w:r>
      <w:r w:rsidR="00E33F7D" w:rsidRPr="006813BE">
        <w:rPr>
          <w:rFonts w:ascii="宋体" w:eastAsia="宋体" w:hAnsi="宋体" w:hint="eastAsia"/>
        </w:rPr>
        <w:t>含量</w:t>
      </w:r>
      <w:r w:rsidR="008D6B10" w:rsidRPr="006813BE">
        <w:rPr>
          <w:rFonts w:ascii="宋体" w:eastAsia="宋体" w:hAnsi="宋体" w:hint="eastAsia"/>
        </w:rPr>
        <w:t>的检验</w:t>
      </w:r>
      <w:r w:rsidR="00E33F7D" w:rsidRPr="006813BE">
        <w:rPr>
          <w:rFonts w:ascii="宋体" w:eastAsia="宋体" w:hAnsi="宋体" w:hint="eastAsia"/>
        </w:rPr>
        <w:t>参照</w:t>
      </w:r>
      <w:r w:rsidRPr="006813BE">
        <w:rPr>
          <w:rFonts w:ascii="宋体" w:eastAsia="宋体" w:hAnsi="宋体"/>
        </w:rPr>
        <w:t>GB/T 1557</w:t>
      </w:r>
      <w:r w:rsidR="008D6B10" w:rsidRPr="006813BE">
        <w:rPr>
          <w:rFonts w:ascii="宋体" w:eastAsia="宋体" w:hAnsi="宋体" w:hint="eastAsia"/>
        </w:rPr>
        <w:t>的规定</w:t>
      </w:r>
      <w:r w:rsidRPr="006813BE">
        <w:rPr>
          <w:rFonts w:ascii="宋体" w:eastAsia="宋体" w:hAnsi="宋体" w:hint="eastAsia"/>
        </w:rPr>
        <w:t>进行。</w:t>
      </w:r>
    </w:p>
    <w:p w:rsidR="000E6254" w:rsidRPr="006813BE" w:rsidRDefault="000E6254" w:rsidP="007937F6">
      <w:pPr>
        <w:pStyle w:val="a1"/>
        <w:spacing w:beforeLines="0" w:afterLines="0"/>
        <w:ind w:left="0"/>
        <w:rPr>
          <w:rFonts w:ascii="宋体" w:eastAsia="宋体" w:hAnsi="宋体"/>
        </w:rPr>
      </w:pPr>
      <w:r w:rsidRPr="006813BE">
        <w:rPr>
          <w:rFonts w:ascii="宋体" w:eastAsia="宋体" w:hAnsi="宋体" w:hint="eastAsia"/>
        </w:rPr>
        <w:t>代位碳</w:t>
      </w:r>
      <w:r w:rsidR="00E33F7D" w:rsidRPr="006813BE">
        <w:rPr>
          <w:rFonts w:ascii="宋体" w:eastAsia="宋体" w:hAnsi="宋体" w:hint="eastAsia"/>
        </w:rPr>
        <w:t>含量</w:t>
      </w:r>
      <w:r w:rsidR="008D6B10" w:rsidRPr="006813BE">
        <w:rPr>
          <w:rFonts w:ascii="宋体" w:eastAsia="宋体" w:hAnsi="宋体" w:hint="eastAsia"/>
        </w:rPr>
        <w:t>的检验</w:t>
      </w:r>
      <w:r w:rsidR="00E33F7D" w:rsidRPr="006813BE">
        <w:rPr>
          <w:rFonts w:ascii="宋体" w:eastAsia="宋体" w:hAnsi="宋体" w:hint="eastAsia"/>
        </w:rPr>
        <w:t>参照</w:t>
      </w:r>
      <w:r w:rsidRPr="006813BE">
        <w:rPr>
          <w:rFonts w:ascii="宋体" w:eastAsia="宋体" w:hAnsi="宋体"/>
        </w:rPr>
        <w:t>GB/T 1558</w:t>
      </w:r>
      <w:r w:rsidR="008D6B10" w:rsidRPr="006813BE">
        <w:rPr>
          <w:rFonts w:ascii="宋体" w:eastAsia="宋体" w:hAnsi="宋体" w:hint="eastAsia"/>
        </w:rPr>
        <w:t>的规定</w:t>
      </w:r>
      <w:r w:rsidRPr="006813BE">
        <w:rPr>
          <w:rFonts w:ascii="宋体" w:eastAsia="宋体" w:hAnsi="宋体" w:hint="eastAsia"/>
        </w:rPr>
        <w:t>进行。</w:t>
      </w:r>
    </w:p>
    <w:p w:rsidR="00094827" w:rsidRPr="006813BE" w:rsidRDefault="00E33F7D" w:rsidP="00094827">
      <w:pPr>
        <w:pStyle w:val="a1"/>
        <w:spacing w:beforeLines="0" w:afterLines="0"/>
        <w:ind w:left="0"/>
      </w:pPr>
      <w:r w:rsidRPr="006813BE">
        <w:rPr>
          <w:rFonts w:ascii="宋体" w:eastAsia="宋体" w:hAnsi="宋体" w:hint="eastAsia"/>
        </w:rPr>
        <w:t>金属杂质的检验按GB/T 32651的规定进行。</w:t>
      </w:r>
    </w:p>
    <w:p w:rsidR="00094827" w:rsidRPr="006813BE" w:rsidRDefault="00094827" w:rsidP="007937F6">
      <w:pPr>
        <w:pStyle w:val="a1"/>
        <w:spacing w:beforeLines="0" w:afterLines="0"/>
        <w:ind w:left="0"/>
        <w:rPr>
          <w:rFonts w:ascii="宋体" w:eastAsia="宋体" w:hAnsi="宋体"/>
        </w:rPr>
      </w:pPr>
      <w:r w:rsidRPr="006813BE">
        <w:rPr>
          <w:rFonts w:ascii="宋体" w:eastAsia="宋体" w:hAnsi="宋体" w:hint="eastAsia"/>
        </w:rPr>
        <w:t>缺陷密度的检验</w:t>
      </w:r>
      <w:r w:rsidR="00406579" w:rsidRPr="006813BE">
        <w:rPr>
          <w:rFonts w:ascii="宋体" w:eastAsia="宋体" w:hAnsi="宋体" w:hint="eastAsia"/>
        </w:rPr>
        <w:t>用</w:t>
      </w:r>
      <w:r w:rsidR="00070931" w:rsidRPr="006813BE">
        <w:rPr>
          <w:rFonts w:ascii="宋体" w:eastAsia="宋体" w:hAnsi="宋体" w:hint="eastAsia"/>
        </w:rPr>
        <w:t>荧光光致发光</w:t>
      </w:r>
      <w:r w:rsidR="00406579" w:rsidRPr="006813BE">
        <w:rPr>
          <w:rFonts w:ascii="宋体" w:eastAsia="宋体" w:hAnsi="宋体" w:hint="eastAsia"/>
        </w:rPr>
        <w:t>或</w:t>
      </w:r>
      <w:r w:rsidR="00070931" w:rsidRPr="006813BE">
        <w:rPr>
          <w:rFonts w:ascii="宋体" w:eastAsia="宋体" w:hAnsi="宋体" w:hint="eastAsia"/>
        </w:rPr>
        <w:t>电致发光</w:t>
      </w:r>
      <w:r w:rsidR="00406579" w:rsidRPr="006813BE">
        <w:rPr>
          <w:rFonts w:ascii="宋体" w:eastAsia="宋体" w:hAnsi="宋体" w:hint="eastAsia"/>
        </w:rPr>
        <w:t>方法检测</w:t>
      </w:r>
      <w:r w:rsidRPr="006813BE">
        <w:rPr>
          <w:rFonts w:ascii="宋体" w:eastAsia="宋体" w:hAnsi="宋体" w:hint="eastAsia"/>
        </w:rPr>
        <w:t>。</w:t>
      </w:r>
    </w:p>
    <w:p w:rsidR="0028565A" w:rsidRPr="004478D1" w:rsidRDefault="000E6254" w:rsidP="007937F6">
      <w:pPr>
        <w:pStyle w:val="a1"/>
        <w:spacing w:beforeLines="0" w:afterLines="0"/>
        <w:ind w:left="0"/>
        <w:rPr>
          <w:rFonts w:ascii="宋体" w:eastAsia="宋体" w:hAnsi="宋体"/>
        </w:rPr>
      </w:pPr>
      <w:r w:rsidRPr="004478D1">
        <w:rPr>
          <w:rFonts w:ascii="宋体" w:eastAsia="宋体" w:hAnsi="宋体" w:hint="eastAsia"/>
        </w:rPr>
        <w:t>裂纹、崩边、缺口</w:t>
      </w:r>
      <w:r w:rsidR="00D65CEB" w:rsidRPr="004478D1">
        <w:rPr>
          <w:rFonts w:ascii="宋体" w:eastAsia="宋体" w:hAnsi="宋体" w:hint="eastAsia"/>
        </w:rPr>
        <w:t>等表面质量</w:t>
      </w:r>
      <w:r w:rsidR="0028565A" w:rsidRPr="004478D1">
        <w:rPr>
          <w:rFonts w:ascii="宋体" w:eastAsia="宋体" w:hAnsi="宋体"/>
        </w:rPr>
        <w:t>用目</w:t>
      </w:r>
      <w:r w:rsidR="00D65CEB" w:rsidRPr="004478D1">
        <w:rPr>
          <w:rFonts w:ascii="宋体" w:eastAsia="宋体" w:hAnsi="宋体" w:hint="eastAsia"/>
        </w:rPr>
        <w:t>视</w:t>
      </w:r>
      <w:r w:rsidR="0028565A" w:rsidRPr="004478D1">
        <w:rPr>
          <w:rFonts w:ascii="宋体" w:eastAsia="宋体" w:hAnsi="宋体"/>
        </w:rPr>
        <w:t>检查</w:t>
      </w:r>
      <w:r w:rsidR="0028565A" w:rsidRPr="004478D1">
        <w:rPr>
          <w:rFonts w:ascii="宋体" w:eastAsia="宋体" w:hAnsi="宋体" w:hint="eastAsia"/>
        </w:rPr>
        <w:t>。</w:t>
      </w:r>
    </w:p>
    <w:p w:rsidR="000E6254" w:rsidRPr="004478D1" w:rsidRDefault="000E6254" w:rsidP="007937F6">
      <w:pPr>
        <w:pStyle w:val="a1"/>
        <w:spacing w:beforeLines="0" w:afterLines="0"/>
        <w:ind w:left="0"/>
        <w:rPr>
          <w:rFonts w:ascii="宋体" w:eastAsia="宋体" w:hAnsi="宋体"/>
        </w:rPr>
      </w:pPr>
      <w:r w:rsidRPr="004478D1">
        <w:rPr>
          <w:rFonts w:ascii="宋体" w:eastAsia="宋体" w:hAnsi="宋体" w:hint="eastAsia"/>
        </w:rPr>
        <w:t>红外探伤检测方法：将</w:t>
      </w:r>
      <w:r w:rsidR="00772B47">
        <w:rPr>
          <w:rFonts w:ascii="宋体" w:eastAsia="宋体" w:hAnsi="宋体" w:hint="eastAsia"/>
        </w:rPr>
        <w:t>太阳电池用</w:t>
      </w:r>
      <w:r w:rsidRPr="004478D1">
        <w:rPr>
          <w:rFonts w:ascii="宋体" w:eastAsia="宋体" w:hAnsi="宋体" w:hint="eastAsia"/>
        </w:rPr>
        <w:t>铸造多晶硅块</w:t>
      </w:r>
      <w:r w:rsidR="00AD3459">
        <w:rPr>
          <w:rFonts w:ascii="宋体" w:eastAsia="宋体" w:hAnsi="宋体" w:hint="eastAsia"/>
        </w:rPr>
        <w:t>置</w:t>
      </w:r>
      <w:r w:rsidRPr="004478D1">
        <w:rPr>
          <w:rFonts w:ascii="宋体" w:eastAsia="宋体" w:hAnsi="宋体" w:hint="eastAsia"/>
        </w:rPr>
        <w:t>于</w:t>
      </w:r>
      <w:r w:rsidRPr="00AD3459">
        <w:rPr>
          <w:rFonts w:ascii="宋体" w:eastAsia="宋体" w:hAnsi="宋体"/>
        </w:rPr>
        <w:t>400</w:t>
      </w:r>
      <w:r w:rsidR="00AD3459" w:rsidRPr="00C20774">
        <w:rPr>
          <w:rFonts w:hint="eastAsia"/>
        </w:rPr>
        <w:t>～</w:t>
      </w:r>
      <w:r w:rsidRPr="00AD3459">
        <w:rPr>
          <w:rFonts w:ascii="宋体" w:eastAsia="宋体" w:hAnsi="宋体"/>
        </w:rPr>
        <w:t>3000nm</w:t>
      </w:r>
      <w:r w:rsidRPr="004478D1">
        <w:rPr>
          <w:rFonts w:ascii="宋体" w:eastAsia="宋体" w:hAnsi="宋体" w:hint="eastAsia"/>
        </w:rPr>
        <w:t>红外光源下，通过摄像机观察成像效果。</w:t>
      </w:r>
    </w:p>
    <w:p w:rsidR="000E6254" w:rsidRPr="004478D1" w:rsidRDefault="000E6254" w:rsidP="007937F6">
      <w:pPr>
        <w:pStyle w:val="a1"/>
        <w:spacing w:beforeLines="0" w:afterLines="0"/>
        <w:ind w:left="0"/>
        <w:rPr>
          <w:rFonts w:ascii="宋体" w:eastAsia="宋体" w:hAnsi="宋体"/>
        </w:rPr>
      </w:pPr>
      <w:r w:rsidRPr="004478D1">
        <w:rPr>
          <w:rFonts w:ascii="宋体" w:eastAsia="宋体" w:hAnsi="宋体" w:hint="eastAsia"/>
        </w:rPr>
        <w:t>侧面粗糙度：用表面粗糙度测试仪测得，测试点在所试表面随机获得。测试要求测量硅块的相邻两侧面，两端面不用测量。</w:t>
      </w:r>
    </w:p>
    <w:p w:rsidR="000E6254" w:rsidRPr="000E6254" w:rsidRDefault="000E6254" w:rsidP="00034AB3">
      <w:pPr>
        <w:pStyle w:val="a0"/>
        <w:spacing w:before="312" w:after="312"/>
      </w:pPr>
      <w:bookmarkStart w:id="18" w:name="_Toc41299124"/>
      <w:r w:rsidRPr="000E6254">
        <w:rPr>
          <w:rFonts w:hint="eastAsia"/>
        </w:rPr>
        <w:t>检验规则</w:t>
      </w:r>
      <w:bookmarkEnd w:id="18"/>
    </w:p>
    <w:p w:rsidR="000E6254" w:rsidRPr="000E6254" w:rsidRDefault="000E6254" w:rsidP="00034AB3">
      <w:pPr>
        <w:pStyle w:val="a1"/>
        <w:spacing w:before="156" w:after="156"/>
        <w:ind w:left="0"/>
      </w:pPr>
      <w:r w:rsidRPr="000E6254">
        <w:rPr>
          <w:rFonts w:hint="eastAsia"/>
        </w:rPr>
        <w:lastRenderedPageBreak/>
        <w:t>检</w:t>
      </w:r>
      <w:r w:rsidR="00D65CEB">
        <w:rPr>
          <w:rFonts w:hint="eastAsia"/>
        </w:rPr>
        <w:t>查</w:t>
      </w:r>
      <w:r w:rsidRPr="000E6254">
        <w:rPr>
          <w:rFonts w:hint="eastAsia"/>
        </w:rPr>
        <w:t>和验收</w:t>
      </w:r>
    </w:p>
    <w:p w:rsidR="00E07C26" w:rsidRDefault="000E6254" w:rsidP="007937F6">
      <w:pPr>
        <w:pStyle w:val="aff9"/>
      </w:pPr>
      <w:r w:rsidRPr="0028565A">
        <w:rPr>
          <w:rFonts w:hint="eastAsia"/>
        </w:rPr>
        <w:t>产品应由供方技术（质量）</w:t>
      </w:r>
      <w:r w:rsidR="00D65CEB">
        <w:rPr>
          <w:rFonts w:hint="eastAsia"/>
        </w:rPr>
        <w:t>监督部门进行检验，保证产品质量符合本标准的规定，并填写产品质量证明</w:t>
      </w:r>
      <w:r w:rsidRPr="0028565A">
        <w:rPr>
          <w:rFonts w:hint="eastAsia"/>
        </w:rPr>
        <w:t>书。</w:t>
      </w:r>
    </w:p>
    <w:p w:rsidR="000E6254" w:rsidRPr="000E6254" w:rsidRDefault="000E6254" w:rsidP="007937F6">
      <w:pPr>
        <w:pStyle w:val="aff9"/>
      </w:pPr>
      <w:r w:rsidRPr="0028565A">
        <w:rPr>
          <w:rFonts w:hint="eastAsia"/>
        </w:rPr>
        <w:t>需方可对收到的产品按本标准</w:t>
      </w:r>
      <w:r w:rsidRPr="000E6254">
        <w:rPr>
          <w:rFonts w:hint="eastAsia"/>
        </w:rPr>
        <w:t>(或订货合同)的规定进行检验，若检验结果与本标准（或订货合同）的规定不符时，应在收到产品之日起</w:t>
      </w:r>
      <w:r w:rsidR="00E33F7D" w:rsidRPr="006813BE">
        <w:rPr>
          <w:rFonts w:hint="eastAsia"/>
        </w:rPr>
        <w:t>三</w:t>
      </w:r>
      <w:r w:rsidRPr="006813BE">
        <w:rPr>
          <w:rFonts w:hint="eastAsia"/>
        </w:rPr>
        <w:t>个</w:t>
      </w:r>
      <w:r w:rsidRPr="000E6254">
        <w:rPr>
          <w:rFonts w:hint="eastAsia"/>
        </w:rPr>
        <w:t>月内向供方提出，由供需双方协商解决。</w:t>
      </w:r>
    </w:p>
    <w:p w:rsidR="000E6254" w:rsidRPr="000E6254" w:rsidRDefault="000E6254" w:rsidP="00034AB3">
      <w:pPr>
        <w:pStyle w:val="a1"/>
        <w:spacing w:before="156" w:after="156"/>
        <w:ind w:left="0"/>
      </w:pPr>
      <w:r w:rsidRPr="000E6254">
        <w:rPr>
          <w:rFonts w:hint="eastAsia"/>
        </w:rPr>
        <w:t>组批</w:t>
      </w:r>
    </w:p>
    <w:p w:rsidR="00AE5A8B" w:rsidRPr="00AE5A8B" w:rsidRDefault="00AE5A8B" w:rsidP="007937F6">
      <w:pPr>
        <w:pStyle w:val="afe"/>
      </w:pPr>
      <w:r>
        <w:rPr>
          <w:rFonts w:hint="eastAsia"/>
        </w:rPr>
        <w:t>产品应成</w:t>
      </w:r>
      <w:r w:rsidRPr="000E6254">
        <w:rPr>
          <w:rFonts w:hint="eastAsia"/>
        </w:rPr>
        <w:t>批提交验收，</w:t>
      </w:r>
      <w:r>
        <w:rPr>
          <w:rFonts w:hint="eastAsia"/>
        </w:rPr>
        <w:t>每批</w:t>
      </w:r>
      <w:r w:rsidRPr="000E6254">
        <w:rPr>
          <w:rFonts w:hint="eastAsia"/>
        </w:rPr>
        <w:t>应由相同</w:t>
      </w:r>
      <w:r w:rsidR="009260AA">
        <w:rPr>
          <w:rFonts w:hint="eastAsia"/>
        </w:rPr>
        <w:t>导电类型、相同尺寸及外形的</w:t>
      </w:r>
      <w:r w:rsidRPr="000E6254">
        <w:rPr>
          <w:rFonts w:hint="eastAsia"/>
        </w:rPr>
        <w:t>多晶硅块组成。</w:t>
      </w:r>
    </w:p>
    <w:p w:rsidR="000E6254" w:rsidRPr="000E6254" w:rsidRDefault="000E6254" w:rsidP="00034AB3">
      <w:pPr>
        <w:pStyle w:val="a1"/>
        <w:spacing w:before="156" w:after="156"/>
        <w:ind w:left="0"/>
      </w:pPr>
      <w:r w:rsidRPr="000E6254">
        <w:rPr>
          <w:rFonts w:hint="eastAsia"/>
        </w:rPr>
        <w:t>检验项目及取样</w:t>
      </w:r>
    </w:p>
    <w:p w:rsidR="00AE5A8B" w:rsidRPr="006813BE" w:rsidRDefault="00AE5A8B" w:rsidP="007937F6">
      <w:pPr>
        <w:pStyle w:val="afe"/>
      </w:pPr>
      <w:r>
        <w:rPr>
          <w:rFonts w:hint="eastAsia"/>
        </w:rPr>
        <w:t>每批产品</w:t>
      </w:r>
      <w:r w:rsidRPr="000E6254">
        <w:rPr>
          <w:rFonts w:hint="eastAsia"/>
        </w:rPr>
        <w:t>应</w:t>
      </w:r>
      <w:r>
        <w:rPr>
          <w:rFonts w:hint="eastAsia"/>
        </w:rPr>
        <w:t>对</w:t>
      </w:r>
      <w:r w:rsidRPr="000E6254">
        <w:rPr>
          <w:rFonts w:hint="eastAsia"/>
        </w:rPr>
        <w:t>多晶硅块</w:t>
      </w:r>
      <w:r w:rsidRPr="004452D5">
        <w:rPr>
          <w:rFonts w:hint="eastAsia"/>
        </w:rPr>
        <w:t>尺寸及外形、导电类型、电阻率、载流</w:t>
      </w:r>
      <w:r w:rsidRPr="006813BE">
        <w:rPr>
          <w:rFonts w:hint="eastAsia"/>
        </w:rPr>
        <w:t>子</w:t>
      </w:r>
      <w:r w:rsidR="00E33F7D" w:rsidRPr="006813BE">
        <w:rPr>
          <w:rFonts w:hint="eastAsia"/>
        </w:rPr>
        <w:t>复合</w:t>
      </w:r>
      <w:r w:rsidRPr="006813BE">
        <w:rPr>
          <w:rFonts w:hint="eastAsia"/>
        </w:rPr>
        <w:t>寿命及外观质量进行检验。如需检验其他项目，应由供需双方协商并在合同中注明。</w:t>
      </w:r>
    </w:p>
    <w:p w:rsidR="000E6254" w:rsidRPr="006813BE" w:rsidRDefault="00853D40" w:rsidP="00034AB3">
      <w:pPr>
        <w:pStyle w:val="a1"/>
        <w:spacing w:before="156" w:after="156"/>
        <w:ind w:left="0"/>
      </w:pPr>
      <w:r w:rsidRPr="006813BE">
        <w:rPr>
          <w:rFonts w:hint="eastAsia"/>
        </w:rPr>
        <w:t>取</w:t>
      </w:r>
      <w:r w:rsidR="000E6254" w:rsidRPr="006813BE">
        <w:rPr>
          <w:rFonts w:hint="eastAsia"/>
        </w:rPr>
        <w:t>样</w:t>
      </w:r>
    </w:p>
    <w:p w:rsidR="00AE5A8B" w:rsidRPr="006813BE" w:rsidRDefault="00AE5A8B" w:rsidP="00AE5A8B">
      <w:pPr>
        <w:pStyle w:val="aff9"/>
        <w:spacing w:before="0" w:after="0"/>
      </w:pPr>
      <w:r w:rsidRPr="006813BE">
        <w:rPr>
          <w:rFonts w:hint="eastAsia"/>
        </w:rPr>
        <w:t>尺寸及外形和外观质量的检验应进行100%全检。</w:t>
      </w:r>
    </w:p>
    <w:p w:rsidR="00AE5A8B" w:rsidRPr="006813BE" w:rsidRDefault="00AE5A8B" w:rsidP="00AE5A8B">
      <w:pPr>
        <w:pStyle w:val="aff9"/>
        <w:spacing w:before="0" w:after="0"/>
      </w:pPr>
      <w:r w:rsidRPr="006813BE">
        <w:rPr>
          <w:rFonts w:hint="eastAsia"/>
        </w:rPr>
        <w:t>导电类型、电阻率、</w:t>
      </w:r>
      <w:r w:rsidR="009E7EFF" w:rsidRPr="006813BE">
        <w:rPr>
          <w:rFonts w:hint="eastAsia"/>
        </w:rPr>
        <w:t>载流子复合寿命</w:t>
      </w:r>
      <w:r w:rsidRPr="006813BE">
        <w:rPr>
          <w:rFonts w:hint="eastAsia"/>
        </w:rPr>
        <w:t>的检验应每批随机抽取20%产品进行。如要求按照其他方</w:t>
      </w:r>
      <w:r w:rsidRPr="006813BE">
        <w:t>案进行，由供需双方商定。</w:t>
      </w:r>
    </w:p>
    <w:p w:rsidR="000E6254" w:rsidRPr="006813BE" w:rsidRDefault="000E6254" w:rsidP="00034AB3">
      <w:pPr>
        <w:pStyle w:val="a1"/>
        <w:spacing w:before="156" w:after="156"/>
        <w:ind w:left="0"/>
      </w:pPr>
      <w:r w:rsidRPr="006813BE">
        <w:rPr>
          <w:rFonts w:hint="eastAsia"/>
        </w:rPr>
        <w:t>检验结果的判定</w:t>
      </w:r>
    </w:p>
    <w:p w:rsidR="00AE5A8B" w:rsidRPr="006813BE" w:rsidRDefault="00AE5A8B" w:rsidP="00AE5A8B">
      <w:pPr>
        <w:pStyle w:val="aff9"/>
        <w:spacing w:before="0" w:after="0"/>
      </w:pPr>
      <w:r w:rsidRPr="006813BE">
        <w:t>尺寸</w:t>
      </w:r>
      <w:r w:rsidRPr="006813BE">
        <w:rPr>
          <w:rFonts w:hint="eastAsia"/>
        </w:rPr>
        <w:t>及</w:t>
      </w:r>
      <w:r w:rsidRPr="006813BE">
        <w:t>外形</w:t>
      </w:r>
      <w:r w:rsidRPr="006813BE">
        <w:rPr>
          <w:rFonts w:hint="eastAsia"/>
        </w:rPr>
        <w:t>的检验结果不合格时，判该块产品不合格。</w:t>
      </w:r>
    </w:p>
    <w:p w:rsidR="00AE5A8B" w:rsidRPr="006813BE" w:rsidRDefault="00AE5A8B" w:rsidP="00AE5A8B">
      <w:pPr>
        <w:pStyle w:val="aff9"/>
        <w:spacing w:before="0" w:after="0"/>
      </w:pPr>
      <w:r w:rsidRPr="006813BE">
        <w:rPr>
          <w:rFonts w:hint="eastAsia"/>
        </w:rPr>
        <w:t>外观质量的</w:t>
      </w:r>
      <w:r w:rsidRPr="006813BE">
        <w:t>检验</w:t>
      </w:r>
      <w:r w:rsidRPr="006813BE">
        <w:rPr>
          <w:rFonts w:hint="eastAsia"/>
        </w:rPr>
        <w:t>结果</w:t>
      </w:r>
      <w:r w:rsidRPr="006813BE">
        <w:t>不合格</w:t>
      </w:r>
      <w:r w:rsidRPr="006813BE">
        <w:rPr>
          <w:rFonts w:hint="eastAsia"/>
        </w:rPr>
        <w:t>时</w:t>
      </w:r>
      <w:r w:rsidRPr="006813BE">
        <w:t>，</w:t>
      </w:r>
      <w:r w:rsidRPr="006813BE">
        <w:rPr>
          <w:rFonts w:hint="eastAsia"/>
        </w:rPr>
        <w:t>判</w:t>
      </w:r>
      <w:r w:rsidRPr="006813BE">
        <w:t>该块</w:t>
      </w:r>
      <w:r w:rsidRPr="006813BE">
        <w:rPr>
          <w:rFonts w:hint="eastAsia"/>
        </w:rPr>
        <w:t>产品</w:t>
      </w:r>
      <w:r w:rsidRPr="006813BE">
        <w:t>不合格。</w:t>
      </w:r>
    </w:p>
    <w:p w:rsidR="00AE5A8B" w:rsidRPr="004452D5" w:rsidRDefault="00AE5A8B" w:rsidP="00AE5A8B">
      <w:pPr>
        <w:pStyle w:val="aff9"/>
        <w:spacing w:before="0" w:after="0"/>
      </w:pPr>
      <w:r w:rsidRPr="006813BE">
        <w:t>导电类型</w:t>
      </w:r>
      <w:r w:rsidRPr="006813BE">
        <w:rPr>
          <w:rFonts w:hint="eastAsia"/>
        </w:rPr>
        <w:t>、</w:t>
      </w:r>
      <w:r w:rsidRPr="006813BE">
        <w:t>电阻率和</w:t>
      </w:r>
      <w:r w:rsidR="009E7EFF" w:rsidRPr="006813BE">
        <w:rPr>
          <w:rFonts w:hint="eastAsia"/>
        </w:rPr>
        <w:t>载流子复合寿命</w:t>
      </w:r>
      <w:r w:rsidRPr="006813BE">
        <w:rPr>
          <w:rFonts w:hint="eastAsia"/>
        </w:rPr>
        <w:t>的任一检验结果</w:t>
      </w:r>
      <w:r w:rsidRPr="004452D5">
        <w:rPr>
          <w:rFonts w:hint="eastAsia"/>
        </w:rPr>
        <w:t>不合格时</w:t>
      </w:r>
      <w:r w:rsidRPr="004452D5">
        <w:t>，在同一批次中另取</w:t>
      </w:r>
      <w:r w:rsidRPr="004452D5">
        <w:rPr>
          <w:rFonts w:hint="eastAsia"/>
        </w:rPr>
        <w:t>一块</w:t>
      </w:r>
      <w:r w:rsidRPr="004452D5">
        <w:t>硅块进行重复试验，重复试验仍不合格，判该批产品不合格。</w:t>
      </w:r>
    </w:p>
    <w:p w:rsidR="00351570" w:rsidRPr="006813BE" w:rsidRDefault="000E6254" w:rsidP="00034AB3">
      <w:pPr>
        <w:pStyle w:val="a0"/>
        <w:spacing w:before="312" w:after="312"/>
      </w:pPr>
      <w:bookmarkStart w:id="19" w:name="_Toc41299125"/>
      <w:r w:rsidRPr="006813BE">
        <w:rPr>
          <w:rFonts w:hint="eastAsia"/>
        </w:rPr>
        <w:t>标志、</w:t>
      </w:r>
      <w:r w:rsidR="00351570" w:rsidRPr="006813BE">
        <w:rPr>
          <w:rFonts w:hint="eastAsia"/>
        </w:rPr>
        <w:t>标签和随行文件</w:t>
      </w:r>
    </w:p>
    <w:p w:rsidR="00351570" w:rsidRPr="006813BE" w:rsidRDefault="00351570" w:rsidP="00351570">
      <w:pPr>
        <w:pStyle w:val="a1"/>
        <w:spacing w:before="156" w:after="156"/>
        <w:ind w:left="0"/>
      </w:pPr>
      <w:r w:rsidRPr="006813BE">
        <w:t>标志</w:t>
      </w:r>
    </w:p>
    <w:p w:rsidR="003A7CD1" w:rsidRPr="006813BE" w:rsidRDefault="003A7CD1" w:rsidP="008E0D56">
      <w:pPr>
        <w:pStyle w:val="aff9"/>
        <w:numPr>
          <w:ilvl w:val="0"/>
          <w:numId w:val="0"/>
        </w:numPr>
        <w:spacing w:before="0" w:after="0"/>
        <w:ind w:firstLineChars="200" w:firstLine="420"/>
      </w:pPr>
      <w:r w:rsidRPr="006813BE">
        <w:rPr>
          <w:rFonts w:hint="eastAsia"/>
        </w:rPr>
        <w:t>产品包装箱外应标有“小心轻放”、“防潮”、“易碎”、“堆叠层数”等标识，并标明：</w:t>
      </w:r>
    </w:p>
    <w:p w:rsidR="003A7CD1" w:rsidRPr="006813BE" w:rsidRDefault="008E0D56" w:rsidP="008E0D56">
      <w:pPr>
        <w:pStyle w:val="aff9"/>
        <w:numPr>
          <w:ilvl w:val="0"/>
          <w:numId w:val="14"/>
        </w:numPr>
        <w:spacing w:before="0" w:after="0"/>
      </w:pPr>
      <w:r w:rsidRPr="006813BE">
        <w:rPr>
          <w:rFonts w:hint="eastAsia"/>
        </w:rPr>
        <w:t>供方名称；</w:t>
      </w:r>
    </w:p>
    <w:p w:rsidR="008E0D56" w:rsidRPr="006813BE" w:rsidRDefault="008E0D56" w:rsidP="008E0D56">
      <w:pPr>
        <w:pStyle w:val="aff9"/>
        <w:numPr>
          <w:ilvl w:val="0"/>
          <w:numId w:val="14"/>
        </w:numPr>
        <w:spacing w:before="0" w:after="0"/>
      </w:pPr>
      <w:r w:rsidRPr="006813BE">
        <w:rPr>
          <w:rFonts w:hint="eastAsia"/>
        </w:rPr>
        <w:t>产品名称。</w:t>
      </w:r>
    </w:p>
    <w:p w:rsidR="008E0D56" w:rsidRPr="006813BE" w:rsidRDefault="008E0D56" w:rsidP="008E0D56">
      <w:pPr>
        <w:pStyle w:val="a1"/>
        <w:spacing w:before="156" w:after="156"/>
        <w:ind w:left="0"/>
      </w:pPr>
      <w:r w:rsidRPr="006813BE">
        <w:rPr>
          <w:rFonts w:hint="eastAsia"/>
        </w:rPr>
        <w:t>标签</w:t>
      </w:r>
    </w:p>
    <w:p w:rsidR="008E0D56" w:rsidRPr="006813BE" w:rsidRDefault="008E0D56" w:rsidP="008E0D56">
      <w:pPr>
        <w:pStyle w:val="aff9"/>
        <w:numPr>
          <w:ilvl w:val="0"/>
          <w:numId w:val="0"/>
        </w:numPr>
        <w:spacing w:before="0" w:after="0"/>
        <w:ind w:firstLineChars="200" w:firstLine="420"/>
      </w:pPr>
      <w:r w:rsidRPr="006813BE">
        <w:rPr>
          <w:rFonts w:hint="eastAsia"/>
        </w:rPr>
        <w:t>产品包装箱外应张贴产品条码或标签，包括内容：</w:t>
      </w:r>
    </w:p>
    <w:p w:rsidR="008E0D56" w:rsidRPr="006813BE" w:rsidRDefault="008E0D56" w:rsidP="008E0D56">
      <w:pPr>
        <w:pStyle w:val="aff9"/>
        <w:numPr>
          <w:ilvl w:val="0"/>
          <w:numId w:val="17"/>
        </w:numPr>
        <w:spacing w:before="0" w:after="0"/>
      </w:pPr>
      <w:r w:rsidRPr="006813BE">
        <w:rPr>
          <w:rFonts w:hint="eastAsia"/>
        </w:rPr>
        <w:t>产品名称；</w:t>
      </w:r>
    </w:p>
    <w:p w:rsidR="008E0D56" w:rsidRPr="006813BE" w:rsidRDefault="008E0D56" w:rsidP="008E0D56">
      <w:pPr>
        <w:pStyle w:val="aff9"/>
        <w:numPr>
          <w:ilvl w:val="0"/>
          <w:numId w:val="17"/>
        </w:numPr>
        <w:spacing w:before="0" w:after="0"/>
      </w:pPr>
      <w:r w:rsidRPr="006813BE">
        <w:rPr>
          <w:rFonts w:hint="eastAsia"/>
        </w:rPr>
        <w:t>产品规格；</w:t>
      </w:r>
    </w:p>
    <w:p w:rsidR="008E0D56" w:rsidRPr="006813BE" w:rsidRDefault="008E0D56" w:rsidP="008E0D56">
      <w:pPr>
        <w:pStyle w:val="aff9"/>
        <w:numPr>
          <w:ilvl w:val="0"/>
          <w:numId w:val="17"/>
        </w:numPr>
        <w:spacing w:before="0" w:after="0"/>
      </w:pPr>
      <w:r w:rsidRPr="006813BE">
        <w:rPr>
          <w:rFonts w:hint="eastAsia"/>
        </w:rPr>
        <w:t>产品等级；</w:t>
      </w:r>
    </w:p>
    <w:p w:rsidR="008E0D56" w:rsidRPr="006813BE" w:rsidRDefault="008E0D56" w:rsidP="008E0D56">
      <w:pPr>
        <w:pStyle w:val="aff9"/>
        <w:numPr>
          <w:ilvl w:val="0"/>
          <w:numId w:val="17"/>
        </w:numPr>
        <w:spacing w:before="0" w:after="0"/>
      </w:pPr>
      <w:r w:rsidRPr="006813BE">
        <w:rPr>
          <w:rFonts w:hint="eastAsia"/>
        </w:rPr>
        <w:t>产品</w:t>
      </w:r>
      <w:r w:rsidR="0015042D" w:rsidRPr="006813BE">
        <w:rPr>
          <w:rFonts w:hint="eastAsia"/>
        </w:rPr>
        <w:t>重量及</w:t>
      </w:r>
      <w:r w:rsidRPr="006813BE">
        <w:rPr>
          <w:rFonts w:hint="eastAsia"/>
        </w:rPr>
        <w:t>数量。</w:t>
      </w:r>
    </w:p>
    <w:p w:rsidR="008E0D56" w:rsidRPr="006813BE" w:rsidRDefault="008E0D56" w:rsidP="008E0D56">
      <w:pPr>
        <w:pStyle w:val="a1"/>
        <w:spacing w:before="156" w:after="156"/>
        <w:ind w:left="0"/>
      </w:pPr>
      <w:r w:rsidRPr="006813BE">
        <w:rPr>
          <w:rFonts w:hint="eastAsia"/>
        </w:rPr>
        <w:t>随行文件</w:t>
      </w:r>
    </w:p>
    <w:p w:rsidR="008E0D56" w:rsidRPr="006813BE" w:rsidRDefault="008E0D56" w:rsidP="008E0D56">
      <w:pPr>
        <w:pStyle w:val="aff9"/>
        <w:numPr>
          <w:ilvl w:val="0"/>
          <w:numId w:val="0"/>
        </w:numPr>
        <w:spacing w:before="0" w:after="0"/>
        <w:ind w:firstLineChars="200" w:firstLine="420"/>
      </w:pPr>
      <w:r w:rsidRPr="006813BE">
        <w:rPr>
          <w:rFonts w:hint="eastAsia"/>
        </w:rPr>
        <w:t>产品质量证明书，注明：</w:t>
      </w:r>
    </w:p>
    <w:p w:rsidR="008E0D56" w:rsidRPr="006813BE" w:rsidRDefault="008E0D56" w:rsidP="008E0D56">
      <w:pPr>
        <w:pStyle w:val="aff9"/>
        <w:numPr>
          <w:ilvl w:val="0"/>
          <w:numId w:val="18"/>
        </w:numPr>
        <w:spacing w:before="0" w:after="0"/>
      </w:pPr>
      <w:r w:rsidRPr="006813BE">
        <w:rPr>
          <w:rFonts w:hint="eastAsia"/>
        </w:rPr>
        <w:t>供方名称；</w:t>
      </w:r>
    </w:p>
    <w:p w:rsidR="008E0D56" w:rsidRPr="006813BE" w:rsidRDefault="008E0D56" w:rsidP="008E0D56">
      <w:pPr>
        <w:pStyle w:val="aff9"/>
        <w:numPr>
          <w:ilvl w:val="0"/>
          <w:numId w:val="18"/>
        </w:numPr>
        <w:spacing w:before="0" w:after="0"/>
      </w:pPr>
      <w:r w:rsidRPr="006813BE">
        <w:rPr>
          <w:rFonts w:hint="eastAsia"/>
        </w:rPr>
        <w:lastRenderedPageBreak/>
        <w:t>产品名称、规格或牌号；</w:t>
      </w:r>
    </w:p>
    <w:p w:rsidR="008E0D56" w:rsidRPr="006813BE" w:rsidRDefault="008E0D56" w:rsidP="008E0D56">
      <w:pPr>
        <w:pStyle w:val="aff9"/>
        <w:numPr>
          <w:ilvl w:val="0"/>
          <w:numId w:val="18"/>
        </w:numPr>
        <w:spacing w:before="0" w:after="0"/>
      </w:pPr>
      <w:r w:rsidRPr="006813BE">
        <w:rPr>
          <w:rFonts w:hint="eastAsia"/>
        </w:rPr>
        <w:t>产品</w:t>
      </w:r>
      <w:r w:rsidR="0015042D" w:rsidRPr="006813BE">
        <w:rPr>
          <w:rFonts w:hint="eastAsia"/>
        </w:rPr>
        <w:t>重量及数量</w:t>
      </w:r>
      <w:r w:rsidRPr="006813BE">
        <w:rPr>
          <w:rFonts w:hint="eastAsia"/>
        </w:rPr>
        <w:t>；</w:t>
      </w:r>
    </w:p>
    <w:p w:rsidR="008E0D56" w:rsidRPr="006813BE" w:rsidRDefault="008E0D56" w:rsidP="008E0D56">
      <w:pPr>
        <w:pStyle w:val="aff9"/>
        <w:numPr>
          <w:ilvl w:val="0"/>
          <w:numId w:val="18"/>
        </w:numPr>
        <w:spacing w:before="0" w:after="0"/>
      </w:pPr>
      <w:r w:rsidRPr="006813BE">
        <w:rPr>
          <w:rFonts w:hint="eastAsia"/>
        </w:rPr>
        <w:t>各项检验结果及检验部门印记；</w:t>
      </w:r>
    </w:p>
    <w:p w:rsidR="008E0D56" w:rsidRPr="006813BE" w:rsidRDefault="008E0D56" w:rsidP="008E0D56">
      <w:pPr>
        <w:pStyle w:val="aff9"/>
        <w:numPr>
          <w:ilvl w:val="0"/>
          <w:numId w:val="18"/>
        </w:numPr>
        <w:spacing w:before="0" w:after="0"/>
      </w:pPr>
      <w:r w:rsidRPr="006813BE">
        <w:rPr>
          <w:rFonts w:hint="eastAsia"/>
        </w:rPr>
        <w:t>本标准编号；</w:t>
      </w:r>
    </w:p>
    <w:p w:rsidR="00351570" w:rsidRPr="006813BE" w:rsidRDefault="008E0D56" w:rsidP="008E0D56">
      <w:pPr>
        <w:pStyle w:val="aff9"/>
        <w:numPr>
          <w:ilvl w:val="0"/>
          <w:numId w:val="18"/>
        </w:numPr>
        <w:spacing w:before="0" w:after="0"/>
      </w:pPr>
      <w:r w:rsidRPr="006813BE">
        <w:rPr>
          <w:rFonts w:hint="eastAsia"/>
        </w:rPr>
        <w:t>出厂日期。</w:t>
      </w:r>
    </w:p>
    <w:p w:rsidR="000E6254" w:rsidRPr="000E6254" w:rsidRDefault="000E6254" w:rsidP="00034AB3">
      <w:pPr>
        <w:pStyle w:val="a0"/>
        <w:spacing w:before="312" w:after="312"/>
      </w:pPr>
      <w:r w:rsidRPr="000E6254">
        <w:rPr>
          <w:rFonts w:hint="eastAsia"/>
        </w:rPr>
        <w:t>包装、运输和贮存</w:t>
      </w:r>
      <w:bookmarkEnd w:id="19"/>
    </w:p>
    <w:p w:rsidR="008E0D56" w:rsidRDefault="000E6254" w:rsidP="008E0D56">
      <w:pPr>
        <w:pStyle w:val="a1"/>
        <w:spacing w:before="156" w:after="156"/>
        <w:ind w:left="0"/>
      </w:pPr>
      <w:r w:rsidRPr="000E6254">
        <w:t>包装</w:t>
      </w:r>
    </w:p>
    <w:p w:rsidR="008E0D56" w:rsidRDefault="008E0D56" w:rsidP="0015042D">
      <w:pPr>
        <w:pStyle w:val="aff9"/>
        <w:numPr>
          <w:ilvl w:val="0"/>
          <w:numId w:val="0"/>
        </w:numPr>
        <w:ind w:firstLineChars="200" w:firstLine="420"/>
      </w:pPr>
      <w:r w:rsidRPr="0028565A">
        <w:rPr>
          <w:rFonts w:hint="eastAsia"/>
        </w:rPr>
        <w:t>使用防震材料包装，然后将经过包装的多晶硅块装入包装箱内，并装满填充物，防止多晶硅块松动，特殊包装由供需双方协商。</w:t>
      </w:r>
    </w:p>
    <w:p w:rsidR="0015042D" w:rsidRDefault="000E6254" w:rsidP="0015042D">
      <w:pPr>
        <w:pStyle w:val="a1"/>
        <w:spacing w:before="156" w:after="156"/>
        <w:ind w:left="0"/>
      </w:pPr>
      <w:r w:rsidRPr="000E6254">
        <w:rPr>
          <w:rFonts w:hint="eastAsia"/>
        </w:rPr>
        <w:t>运输</w:t>
      </w:r>
      <w:r w:rsidR="0015042D">
        <w:rPr>
          <w:rFonts w:hint="eastAsia"/>
        </w:rPr>
        <w:t>和</w:t>
      </w:r>
      <w:r w:rsidRPr="000E6254">
        <w:rPr>
          <w:rFonts w:hint="eastAsia"/>
        </w:rPr>
        <w:t>贮存</w:t>
      </w:r>
    </w:p>
    <w:p w:rsidR="0015042D" w:rsidRPr="009D47E5" w:rsidRDefault="0015042D" w:rsidP="0015042D">
      <w:pPr>
        <w:pStyle w:val="aff9"/>
        <w:spacing w:before="0" w:after="0"/>
      </w:pPr>
      <w:r w:rsidRPr="0028565A">
        <w:rPr>
          <w:rFonts w:hint="eastAsia"/>
        </w:rPr>
        <w:t>产品在运输过程中应轻装轻卸，勿挤压，并采取防震防潮措施</w:t>
      </w:r>
      <w:r w:rsidRPr="009D47E5">
        <w:rPr>
          <w:rFonts w:hint="eastAsia"/>
        </w:rPr>
        <w:t>。</w:t>
      </w:r>
    </w:p>
    <w:p w:rsidR="000E6254" w:rsidRPr="000E6254" w:rsidRDefault="0015042D" w:rsidP="0015042D">
      <w:pPr>
        <w:pStyle w:val="aff9"/>
        <w:spacing w:before="0" w:after="0"/>
      </w:pPr>
      <w:r w:rsidRPr="0028565A">
        <w:rPr>
          <w:rFonts w:hint="eastAsia"/>
        </w:rPr>
        <w:t>产品应贮存在清洁、干</w:t>
      </w:r>
      <w:r w:rsidRPr="000E6254">
        <w:rPr>
          <w:rFonts w:hint="eastAsia"/>
        </w:rPr>
        <w:t>燥的环境中</w:t>
      </w:r>
      <w:r w:rsidRPr="000E6254">
        <w:t>。</w:t>
      </w:r>
    </w:p>
    <w:p w:rsidR="00F34B99" w:rsidRPr="00547603" w:rsidRDefault="00547603" w:rsidP="00547603">
      <w:pPr>
        <w:pStyle w:val="affffff4"/>
        <w:framePr w:wrap="around"/>
      </w:pPr>
      <w:r>
        <w:t>_________________________________</w:t>
      </w:r>
    </w:p>
    <w:sectPr w:rsidR="00F34B99" w:rsidRPr="00547603"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454" w:rsidRDefault="00014454">
      <w:r>
        <w:separator/>
      </w:r>
    </w:p>
  </w:endnote>
  <w:endnote w:type="continuationSeparator" w:id="0">
    <w:p w:rsidR="00014454" w:rsidRDefault="00014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03" w:rsidRDefault="00073465" w:rsidP="00547603">
    <w:pPr>
      <w:pStyle w:val="aff"/>
    </w:pPr>
    <w:r>
      <w:fldChar w:fldCharType="begin"/>
    </w:r>
    <w:r w:rsidR="00547603">
      <w:instrText xml:space="preserve"> PAGE  \* MERGEFORMAT </w:instrText>
    </w:r>
    <w:r>
      <w:fldChar w:fldCharType="separate"/>
    </w:r>
    <w:r w:rsidR="009E3392">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454" w:rsidRDefault="00014454">
      <w:r>
        <w:separator/>
      </w:r>
    </w:p>
  </w:footnote>
  <w:footnote w:type="continuationSeparator" w:id="0">
    <w:p w:rsidR="00014454" w:rsidRDefault="00014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03" w:rsidRDefault="00547603" w:rsidP="00F34B99">
    <w:pPr>
      <w:pStyle w:val="aff0"/>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lowerLetter"/>
      <w:lvlText w:val="%1）"/>
      <w:lvlJc w:val="left"/>
      <w:pPr>
        <w:tabs>
          <w:tab w:val="num" w:pos="840"/>
        </w:tabs>
        <w:ind w:left="84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8A6EE8"/>
    <w:multiLevelType w:val="hybridMultilevel"/>
    <w:tmpl w:val="2CBC7B2C"/>
    <w:lvl w:ilvl="0" w:tplc="536A71B8">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E0250"/>
    <w:multiLevelType w:val="hybridMultilevel"/>
    <w:tmpl w:val="7820C670"/>
    <w:lvl w:ilvl="0" w:tplc="57968262">
      <w:start w:val="1"/>
      <w:numFmt w:val="lowerLetter"/>
      <w:lvlText w:val="%1）"/>
      <w:lvlJc w:val="left"/>
      <w:pPr>
        <w:ind w:left="1140" w:hanging="360"/>
      </w:pPr>
      <w:rPr>
        <w:rFonts w:ascii="宋体" w:eastAsia="宋体" w:hAnsi="Times New Roman" w:cs="Times New Roman"/>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07A207C7"/>
    <w:multiLevelType w:val="multilevel"/>
    <w:tmpl w:val="0000000A"/>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13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8"/>
      <w:suff w:val="nothing"/>
      <w:lvlText w:val="%1——"/>
      <w:lvlJc w:val="left"/>
      <w:pPr>
        <w:ind w:left="976" w:hanging="408"/>
      </w:pPr>
      <w:rPr>
        <w:rFonts w:hint="eastAsia"/>
      </w:rPr>
    </w:lvl>
    <w:lvl w:ilvl="1">
      <w:start w:val="1"/>
      <w:numFmt w:val="bullet"/>
      <w:pStyle w:val="a9"/>
      <w:lvlText w:val=""/>
      <w:lvlJc w:val="left"/>
      <w:pPr>
        <w:tabs>
          <w:tab w:val="num" w:pos="1186"/>
        </w:tabs>
        <w:ind w:left="1690" w:hanging="413"/>
      </w:pPr>
      <w:rPr>
        <w:rFonts w:ascii="Symbol" w:hAnsi="Symbol" w:hint="default"/>
        <w:color w:val="auto"/>
      </w:rPr>
    </w:lvl>
    <w:lvl w:ilvl="2">
      <w:start w:val="1"/>
      <w:numFmt w:val="bullet"/>
      <w:pStyle w:val="aa"/>
      <w:lvlText w:val=""/>
      <w:lvlJc w:val="left"/>
      <w:pPr>
        <w:tabs>
          <w:tab w:val="num" w:pos="2104"/>
        </w:tabs>
        <w:ind w:left="2104" w:hanging="414"/>
      </w:pPr>
      <w:rPr>
        <w:rFonts w:ascii="Symbol" w:hAnsi="Symbol" w:hint="default"/>
        <w:color w:val="auto"/>
      </w:rPr>
    </w:lvl>
    <w:lvl w:ilvl="3">
      <w:start w:val="1"/>
      <w:numFmt w:val="decimal"/>
      <w:lvlText w:val="%4."/>
      <w:lvlJc w:val="left"/>
      <w:pPr>
        <w:tabs>
          <w:tab w:val="num" w:pos="2497"/>
        </w:tabs>
        <w:ind w:left="2310" w:hanging="528"/>
      </w:pPr>
      <w:rPr>
        <w:rFonts w:hint="eastAsia"/>
      </w:rPr>
    </w:lvl>
    <w:lvl w:ilvl="4">
      <w:start w:val="1"/>
      <w:numFmt w:val="lowerLetter"/>
      <w:lvlText w:val="%5)"/>
      <w:lvlJc w:val="left"/>
      <w:pPr>
        <w:tabs>
          <w:tab w:val="num" w:pos="2809"/>
        </w:tabs>
        <w:ind w:left="2622" w:hanging="528"/>
      </w:pPr>
      <w:rPr>
        <w:rFonts w:hint="eastAsia"/>
      </w:rPr>
    </w:lvl>
    <w:lvl w:ilvl="5">
      <w:start w:val="1"/>
      <w:numFmt w:val="lowerRoman"/>
      <w:lvlText w:val="%6."/>
      <w:lvlJc w:val="right"/>
      <w:pPr>
        <w:tabs>
          <w:tab w:val="num" w:pos="3121"/>
        </w:tabs>
        <w:ind w:left="2934" w:hanging="528"/>
      </w:pPr>
      <w:rPr>
        <w:rFonts w:hint="eastAsia"/>
      </w:rPr>
    </w:lvl>
    <w:lvl w:ilvl="6">
      <w:start w:val="1"/>
      <w:numFmt w:val="decimal"/>
      <w:lvlText w:val="%7."/>
      <w:lvlJc w:val="left"/>
      <w:pPr>
        <w:tabs>
          <w:tab w:val="num" w:pos="3433"/>
        </w:tabs>
        <w:ind w:left="3246" w:hanging="528"/>
      </w:pPr>
      <w:rPr>
        <w:rFonts w:hint="eastAsia"/>
      </w:rPr>
    </w:lvl>
    <w:lvl w:ilvl="7">
      <w:start w:val="1"/>
      <w:numFmt w:val="lowerLetter"/>
      <w:lvlText w:val="%8)"/>
      <w:lvlJc w:val="left"/>
      <w:pPr>
        <w:tabs>
          <w:tab w:val="num" w:pos="3745"/>
        </w:tabs>
        <w:ind w:left="3558" w:hanging="528"/>
      </w:pPr>
      <w:rPr>
        <w:rFonts w:hint="eastAsia"/>
      </w:rPr>
    </w:lvl>
    <w:lvl w:ilvl="8">
      <w:start w:val="1"/>
      <w:numFmt w:val="lowerRoman"/>
      <w:lvlText w:val="%9."/>
      <w:lvlJc w:val="right"/>
      <w:pPr>
        <w:tabs>
          <w:tab w:val="num" w:pos="4057"/>
        </w:tabs>
        <w:ind w:left="3870" w:hanging="528"/>
      </w:pPr>
      <w:rPr>
        <w:rFonts w:hint="eastAsia"/>
      </w:rPr>
    </w:lvl>
  </w:abstractNum>
  <w:abstractNum w:abstractNumId="8">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8E427F1"/>
    <w:multiLevelType w:val="hybridMultilevel"/>
    <w:tmpl w:val="A470F8CA"/>
    <w:lvl w:ilvl="0" w:tplc="3B8CC4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08119A1"/>
    <w:multiLevelType w:val="hybridMultilevel"/>
    <w:tmpl w:val="C60C4152"/>
    <w:lvl w:ilvl="0" w:tplc="2D48730A">
      <w:start w:val="1"/>
      <w:numFmt w:val="lowerLetter"/>
      <w:lvlText w:val="%1)"/>
      <w:lvlJc w:val="left"/>
      <w:pPr>
        <w:tabs>
          <w:tab w:val="num" w:pos="705"/>
        </w:tabs>
        <w:ind w:left="705" w:hanging="285"/>
      </w:pPr>
    </w:lvl>
    <w:lvl w:ilvl="1" w:tplc="E4C851FA">
      <w:start w:val="1"/>
      <w:numFmt w:val="decimal"/>
      <w:lvlText w:val="%2."/>
      <w:lvlJc w:val="left"/>
      <w:pPr>
        <w:tabs>
          <w:tab w:val="num" w:pos="1440"/>
        </w:tabs>
        <w:ind w:left="1440" w:hanging="360"/>
      </w:pPr>
    </w:lvl>
    <w:lvl w:ilvl="2" w:tplc="3D6CD8E6">
      <w:start w:val="1"/>
      <w:numFmt w:val="decimal"/>
      <w:lvlText w:val="%3."/>
      <w:lvlJc w:val="left"/>
      <w:pPr>
        <w:tabs>
          <w:tab w:val="num" w:pos="2160"/>
        </w:tabs>
        <w:ind w:left="2160" w:hanging="360"/>
      </w:pPr>
    </w:lvl>
    <w:lvl w:ilvl="3" w:tplc="868664E8">
      <w:start w:val="1"/>
      <w:numFmt w:val="decimal"/>
      <w:lvlText w:val="%4."/>
      <w:lvlJc w:val="left"/>
      <w:pPr>
        <w:tabs>
          <w:tab w:val="num" w:pos="2880"/>
        </w:tabs>
        <w:ind w:left="2880" w:hanging="360"/>
      </w:pPr>
    </w:lvl>
    <w:lvl w:ilvl="4" w:tplc="79B6D9C6">
      <w:start w:val="1"/>
      <w:numFmt w:val="decimal"/>
      <w:lvlText w:val="%5."/>
      <w:lvlJc w:val="left"/>
      <w:pPr>
        <w:tabs>
          <w:tab w:val="num" w:pos="3600"/>
        </w:tabs>
        <w:ind w:left="3600" w:hanging="360"/>
      </w:pPr>
    </w:lvl>
    <w:lvl w:ilvl="5" w:tplc="04F6903E">
      <w:start w:val="1"/>
      <w:numFmt w:val="decimal"/>
      <w:lvlText w:val="%6."/>
      <w:lvlJc w:val="left"/>
      <w:pPr>
        <w:tabs>
          <w:tab w:val="num" w:pos="4320"/>
        </w:tabs>
        <w:ind w:left="4320" w:hanging="360"/>
      </w:pPr>
    </w:lvl>
    <w:lvl w:ilvl="6" w:tplc="42B6B008">
      <w:start w:val="1"/>
      <w:numFmt w:val="decimal"/>
      <w:lvlText w:val="%7."/>
      <w:lvlJc w:val="left"/>
      <w:pPr>
        <w:tabs>
          <w:tab w:val="num" w:pos="5040"/>
        </w:tabs>
        <w:ind w:left="5040" w:hanging="360"/>
      </w:pPr>
    </w:lvl>
    <w:lvl w:ilvl="7" w:tplc="BE14A2D6">
      <w:start w:val="1"/>
      <w:numFmt w:val="decimal"/>
      <w:lvlText w:val="%8."/>
      <w:lvlJc w:val="left"/>
      <w:pPr>
        <w:tabs>
          <w:tab w:val="num" w:pos="5760"/>
        </w:tabs>
        <w:ind w:left="5760" w:hanging="360"/>
      </w:pPr>
    </w:lvl>
    <w:lvl w:ilvl="8" w:tplc="9B58FBD8">
      <w:start w:val="1"/>
      <w:numFmt w:val="decimal"/>
      <w:lvlText w:val="%9."/>
      <w:lvlJc w:val="left"/>
      <w:pPr>
        <w:tabs>
          <w:tab w:val="num" w:pos="6480"/>
        </w:tabs>
        <w:ind w:left="6480" w:hanging="360"/>
      </w:pPr>
    </w:lvl>
  </w:abstractNum>
  <w:abstractNum w:abstractNumId="12">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5">
    <w:nsid w:val="7BD97712"/>
    <w:multiLevelType w:val="hybridMultilevel"/>
    <w:tmpl w:val="6866AF94"/>
    <w:lvl w:ilvl="0" w:tplc="2500E4A4">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2"/>
  </w:num>
  <w:num w:numId="4">
    <w:abstractNumId w:val="6"/>
  </w:num>
  <w:num w:numId="5">
    <w:abstractNumId w:val="13"/>
  </w:num>
  <w:num w:numId="6">
    <w:abstractNumId w:val="14"/>
  </w:num>
  <w:num w:numId="7">
    <w:abstractNumId w:val="8"/>
  </w:num>
  <w:num w:numId="8">
    <w:abstractNumId w:val="9"/>
  </w:num>
  <w:num w:numId="9">
    <w:abstractNumId w:val="5"/>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10"/>
  </w:num>
  <w:num w:numId="15">
    <w:abstractNumId w:val="2"/>
  </w:num>
  <w:num w:numId="16">
    <w:abstractNumId w:val="11"/>
  </w:num>
  <w:num w:numId="17">
    <w:abstractNumId w:val="1"/>
  </w:num>
  <w:num w:numId="18">
    <w:abstractNumId w:val="15"/>
  </w:num>
  <w:num w:numId="19">
    <w:abstractNumId w:val="5"/>
  </w:num>
  <w:num w:numId="20">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D1F"/>
    <w:rsid w:val="00000244"/>
    <w:rsid w:val="0000185F"/>
    <w:rsid w:val="0000586F"/>
    <w:rsid w:val="00006F65"/>
    <w:rsid w:val="000110D6"/>
    <w:rsid w:val="00013D86"/>
    <w:rsid w:val="00013E02"/>
    <w:rsid w:val="00014454"/>
    <w:rsid w:val="000146F6"/>
    <w:rsid w:val="0002143C"/>
    <w:rsid w:val="00023253"/>
    <w:rsid w:val="00025A65"/>
    <w:rsid w:val="00026C31"/>
    <w:rsid w:val="00027280"/>
    <w:rsid w:val="000310D1"/>
    <w:rsid w:val="000320A7"/>
    <w:rsid w:val="00034AB3"/>
    <w:rsid w:val="00035925"/>
    <w:rsid w:val="00042572"/>
    <w:rsid w:val="00066F98"/>
    <w:rsid w:val="00067CDF"/>
    <w:rsid w:val="00070931"/>
    <w:rsid w:val="00073465"/>
    <w:rsid w:val="00074FBE"/>
    <w:rsid w:val="000823D2"/>
    <w:rsid w:val="00083A09"/>
    <w:rsid w:val="00085E00"/>
    <w:rsid w:val="0009005E"/>
    <w:rsid w:val="00092857"/>
    <w:rsid w:val="00094827"/>
    <w:rsid w:val="00094BA7"/>
    <w:rsid w:val="000976E9"/>
    <w:rsid w:val="000A1485"/>
    <w:rsid w:val="000A20A9"/>
    <w:rsid w:val="000A48B1"/>
    <w:rsid w:val="000B3143"/>
    <w:rsid w:val="000B5D17"/>
    <w:rsid w:val="000C6B05"/>
    <w:rsid w:val="000C6DD6"/>
    <w:rsid w:val="000C73D4"/>
    <w:rsid w:val="000D3D4C"/>
    <w:rsid w:val="000D4F51"/>
    <w:rsid w:val="000D718B"/>
    <w:rsid w:val="000E0C46"/>
    <w:rsid w:val="000E6254"/>
    <w:rsid w:val="000F030C"/>
    <w:rsid w:val="000F129C"/>
    <w:rsid w:val="000F3F48"/>
    <w:rsid w:val="001056DE"/>
    <w:rsid w:val="00106A5D"/>
    <w:rsid w:val="00107EB9"/>
    <w:rsid w:val="001124C0"/>
    <w:rsid w:val="00116455"/>
    <w:rsid w:val="0013175F"/>
    <w:rsid w:val="0015042D"/>
    <w:rsid w:val="00150546"/>
    <w:rsid w:val="001512B4"/>
    <w:rsid w:val="001620A5"/>
    <w:rsid w:val="001626BF"/>
    <w:rsid w:val="00164E53"/>
    <w:rsid w:val="0016699D"/>
    <w:rsid w:val="00167790"/>
    <w:rsid w:val="00174D36"/>
    <w:rsid w:val="00175159"/>
    <w:rsid w:val="00176208"/>
    <w:rsid w:val="0018211B"/>
    <w:rsid w:val="001840D3"/>
    <w:rsid w:val="001900F8"/>
    <w:rsid w:val="00190C29"/>
    <w:rsid w:val="00191258"/>
    <w:rsid w:val="001915E2"/>
    <w:rsid w:val="00192680"/>
    <w:rsid w:val="00193037"/>
    <w:rsid w:val="00193A2C"/>
    <w:rsid w:val="001A0A2C"/>
    <w:rsid w:val="001A288E"/>
    <w:rsid w:val="001B6DC2"/>
    <w:rsid w:val="001B79DA"/>
    <w:rsid w:val="001C149C"/>
    <w:rsid w:val="001C21AC"/>
    <w:rsid w:val="001C47BA"/>
    <w:rsid w:val="001C55CA"/>
    <w:rsid w:val="001C59EA"/>
    <w:rsid w:val="001D406C"/>
    <w:rsid w:val="001D41EE"/>
    <w:rsid w:val="001E0380"/>
    <w:rsid w:val="001E13B1"/>
    <w:rsid w:val="001F2FAC"/>
    <w:rsid w:val="001F3A19"/>
    <w:rsid w:val="00232A2F"/>
    <w:rsid w:val="00234467"/>
    <w:rsid w:val="00237D8D"/>
    <w:rsid w:val="00241DA2"/>
    <w:rsid w:val="00243969"/>
    <w:rsid w:val="00247FEE"/>
    <w:rsid w:val="00250E7D"/>
    <w:rsid w:val="002565D5"/>
    <w:rsid w:val="002622C0"/>
    <w:rsid w:val="002778AE"/>
    <w:rsid w:val="0028269A"/>
    <w:rsid w:val="00283590"/>
    <w:rsid w:val="00284D2E"/>
    <w:rsid w:val="0028565A"/>
    <w:rsid w:val="00285FEE"/>
    <w:rsid w:val="00286973"/>
    <w:rsid w:val="00294E70"/>
    <w:rsid w:val="002A1924"/>
    <w:rsid w:val="002A727E"/>
    <w:rsid w:val="002A7420"/>
    <w:rsid w:val="002A751E"/>
    <w:rsid w:val="002B0F12"/>
    <w:rsid w:val="002B1308"/>
    <w:rsid w:val="002B3EE4"/>
    <w:rsid w:val="002B4554"/>
    <w:rsid w:val="002C72D8"/>
    <w:rsid w:val="002D11FA"/>
    <w:rsid w:val="002D1398"/>
    <w:rsid w:val="002D2BBD"/>
    <w:rsid w:val="002D6699"/>
    <w:rsid w:val="002E0DDF"/>
    <w:rsid w:val="002E2906"/>
    <w:rsid w:val="002E5635"/>
    <w:rsid w:val="002E64C3"/>
    <w:rsid w:val="002E6A2C"/>
    <w:rsid w:val="002F1D8C"/>
    <w:rsid w:val="002F21DA"/>
    <w:rsid w:val="002F26A6"/>
    <w:rsid w:val="00301F39"/>
    <w:rsid w:val="00322195"/>
    <w:rsid w:val="00325926"/>
    <w:rsid w:val="00327A8A"/>
    <w:rsid w:val="00334A37"/>
    <w:rsid w:val="00336610"/>
    <w:rsid w:val="00340A21"/>
    <w:rsid w:val="00343F73"/>
    <w:rsid w:val="00345060"/>
    <w:rsid w:val="003451CD"/>
    <w:rsid w:val="00351570"/>
    <w:rsid w:val="0035323B"/>
    <w:rsid w:val="003609D2"/>
    <w:rsid w:val="00362BD9"/>
    <w:rsid w:val="00363F22"/>
    <w:rsid w:val="00367746"/>
    <w:rsid w:val="00375564"/>
    <w:rsid w:val="00381020"/>
    <w:rsid w:val="00383191"/>
    <w:rsid w:val="00384A68"/>
    <w:rsid w:val="00385819"/>
    <w:rsid w:val="00386DED"/>
    <w:rsid w:val="00390C1B"/>
    <w:rsid w:val="003912E7"/>
    <w:rsid w:val="003923C0"/>
    <w:rsid w:val="00393947"/>
    <w:rsid w:val="003A1170"/>
    <w:rsid w:val="003A2275"/>
    <w:rsid w:val="003A5424"/>
    <w:rsid w:val="003A6A4F"/>
    <w:rsid w:val="003A7088"/>
    <w:rsid w:val="003A770D"/>
    <w:rsid w:val="003A7CD1"/>
    <w:rsid w:val="003B00DF"/>
    <w:rsid w:val="003B1275"/>
    <w:rsid w:val="003B1778"/>
    <w:rsid w:val="003C11CB"/>
    <w:rsid w:val="003C3B42"/>
    <w:rsid w:val="003C75F3"/>
    <w:rsid w:val="003C78A3"/>
    <w:rsid w:val="003E1867"/>
    <w:rsid w:val="003E5729"/>
    <w:rsid w:val="003F3EFF"/>
    <w:rsid w:val="003F4EE0"/>
    <w:rsid w:val="003F65EC"/>
    <w:rsid w:val="00402153"/>
    <w:rsid w:val="00402FC1"/>
    <w:rsid w:val="00405CB1"/>
    <w:rsid w:val="00406579"/>
    <w:rsid w:val="00415F3B"/>
    <w:rsid w:val="004174E3"/>
    <w:rsid w:val="0041781A"/>
    <w:rsid w:val="00425082"/>
    <w:rsid w:val="00431DEB"/>
    <w:rsid w:val="00436947"/>
    <w:rsid w:val="00443AE6"/>
    <w:rsid w:val="004452D5"/>
    <w:rsid w:val="00446B29"/>
    <w:rsid w:val="004478D1"/>
    <w:rsid w:val="00453F9A"/>
    <w:rsid w:val="00461002"/>
    <w:rsid w:val="00471E91"/>
    <w:rsid w:val="004730BF"/>
    <w:rsid w:val="00474675"/>
    <w:rsid w:val="0047470C"/>
    <w:rsid w:val="004A309B"/>
    <w:rsid w:val="004A35F9"/>
    <w:rsid w:val="004B24C1"/>
    <w:rsid w:val="004B6400"/>
    <w:rsid w:val="004B7CE5"/>
    <w:rsid w:val="004C292F"/>
    <w:rsid w:val="004D294E"/>
    <w:rsid w:val="004D35AC"/>
    <w:rsid w:val="004F1634"/>
    <w:rsid w:val="004F3617"/>
    <w:rsid w:val="00501DF4"/>
    <w:rsid w:val="00503033"/>
    <w:rsid w:val="00510280"/>
    <w:rsid w:val="00513D73"/>
    <w:rsid w:val="00514A43"/>
    <w:rsid w:val="005174E5"/>
    <w:rsid w:val="00520BD3"/>
    <w:rsid w:val="00522393"/>
    <w:rsid w:val="00522620"/>
    <w:rsid w:val="005244E8"/>
    <w:rsid w:val="00525656"/>
    <w:rsid w:val="00534C02"/>
    <w:rsid w:val="00536B8D"/>
    <w:rsid w:val="0054264B"/>
    <w:rsid w:val="00542A84"/>
    <w:rsid w:val="00543786"/>
    <w:rsid w:val="00547603"/>
    <w:rsid w:val="005533D7"/>
    <w:rsid w:val="00560EC9"/>
    <w:rsid w:val="005703DE"/>
    <w:rsid w:val="005749C2"/>
    <w:rsid w:val="00576508"/>
    <w:rsid w:val="0058464E"/>
    <w:rsid w:val="005855A3"/>
    <w:rsid w:val="005A01CB"/>
    <w:rsid w:val="005A45CE"/>
    <w:rsid w:val="005A58FF"/>
    <w:rsid w:val="005A5EAF"/>
    <w:rsid w:val="005A64C0"/>
    <w:rsid w:val="005A79FE"/>
    <w:rsid w:val="005B3C11"/>
    <w:rsid w:val="005C1C28"/>
    <w:rsid w:val="005C6DB5"/>
    <w:rsid w:val="005D22F2"/>
    <w:rsid w:val="005E19E7"/>
    <w:rsid w:val="005F57E3"/>
    <w:rsid w:val="00613BF9"/>
    <w:rsid w:val="0061599C"/>
    <w:rsid w:val="0061716C"/>
    <w:rsid w:val="006243A1"/>
    <w:rsid w:val="006260AE"/>
    <w:rsid w:val="00632E56"/>
    <w:rsid w:val="00635CBA"/>
    <w:rsid w:val="0063671B"/>
    <w:rsid w:val="006379E5"/>
    <w:rsid w:val="00642722"/>
    <w:rsid w:val="0064338B"/>
    <w:rsid w:val="00646542"/>
    <w:rsid w:val="006504F4"/>
    <w:rsid w:val="006536B0"/>
    <w:rsid w:val="006536C2"/>
    <w:rsid w:val="00654BC9"/>
    <w:rsid w:val="006552FD"/>
    <w:rsid w:val="00663AF3"/>
    <w:rsid w:val="00666B6C"/>
    <w:rsid w:val="006813BE"/>
    <w:rsid w:val="00682682"/>
    <w:rsid w:val="00682702"/>
    <w:rsid w:val="00692368"/>
    <w:rsid w:val="006A2EBC"/>
    <w:rsid w:val="006A5EA0"/>
    <w:rsid w:val="006A69F5"/>
    <w:rsid w:val="006A783B"/>
    <w:rsid w:val="006A7B33"/>
    <w:rsid w:val="006B4E13"/>
    <w:rsid w:val="006B75DD"/>
    <w:rsid w:val="006C1B0A"/>
    <w:rsid w:val="006C67E0"/>
    <w:rsid w:val="006C7ABA"/>
    <w:rsid w:val="006D0D60"/>
    <w:rsid w:val="006D1122"/>
    <w:rsid w:val="006D3C00"/>
    <w:rsid w:val="006D7AB5"/>
    <w:rsid w:val="006E3675"/>
    <w:rsid w:val="006E4A7F"/>
    <w:rsid w:val="00704DF6"/>
    <w:rsid w:val="0070651C"/>
    <w:rsid w:val="007132A3"/>
    <w:rsid w:val="00716421"/>
    <w:rsid w:val="00724398"/>
    <w:rsid w:val="00724EFB"/>
    <w:rsid w:val="00726A67"/>
    <w:rsid w:val="007419C3"/>
    <w:rsid w:val="007467A7"/>
    <w:rsid w:val="007469DD"/>
    <w:rsid w:val="0074741B"/>
    <w:rsid w:val="0074759E"/>
    <w:rsid w:val="007478EA"/>
    <w:rsid w:val="007510F4"/>
    <w:rsid w:val="0075415C"/>
    <w:rsid w:val="00761F1B"/>
    <w:rsid w:val="00763502"/>
    <w:rsid w:val="007654D6"/>
    <w:rsid w:val="00772B47"/>
    <w:rsid w:val="0077623D"/>
    <w:rsid w:val="007913AB"/>
    <w:rsid w:val="007914F7"/>
    <w:rsid w:val="007937F6"/>
    <w:rsid w:val="00793927"/>
    <w:rsid w:val="00793CC9"/>
    <w:rsid w:val="00794E27"/>
    <w:rsid w:val="007A670E"/>
    <w:rsid w:val="007A7583"/>
    <w:rsid w:val="007B1625"/>
    <w:rsid w:val="007B706E"/>
    <w:rsid w:val="007B71EB"/>
    <w:rsid w:val="007C6205"/>
    <w:rsid w:val="007C686A"/>
    <w:rsid w:val="007C728E"/>
    <w:rsid w:val="007D2C53"/>
    <w:rsid w:val="007D3D60"/>
    <w:rsid w:val="007D7208"/>
    <w:rsid w:val="007E1980"/>
    <w:rsid w:val="007E4B76"/>
    <w:rsid w:val="007E4D06"/>
    <w:rsid w:val="007E5EA8"/>
    <w:rsid w:val="007F0CF1"/>
    <w:rsid w:val="007F12A5"/>
    <w:rsid w:val="007F2739"/>
    <w:rsid w:val="007F38D2"/>
    <w:rsid w:val="007F4CF1"/>
    <w:rsid w:val="007F758D"/>
    <w:rsid w:val="007F7D52"/>
    <w:rsid w:val="0080654C"/>
    <w:rsid w:val="008071C6"/>
    <w:rsid w:val="00817A00"/>
    <w:rsid w:val="00830E80"/>
    <w:rsid w:val="00831B90"/>
    <w:rsid w:val="00835DB3"/>
    <w:rsid w:val="0083617B"/>
    <w:rsid w:val="008371BD"/>
    <w:rsid w:val="00845D1F"/>
    <w:rsid w:val="008504A8"/>
    <w:rsid w:val="0085282E"/>
    <w:rsid w:val="00853D40"/>
    <w:rsid w:val="0086636C"/>
    <w:rsid w:val="0087198C"/>
    <w:rsid w:val="00872C1F"/>
    <w:rsid w:val="00873B42"/>
    <w:rsid w:val="008856D8"/>
    <w:rsid w:val="008923CF"/>
    <w:rsid w:val="00892E82"/>
    <w:rsid w:val="008B0E3B"/>
    <w:rsid w:val="008C1B58"/>
    <w:rsid w:val="008C39AE"/>
    <w:rsid w:val="008C590D"/>
    <w:rsid w:val="008D422E"/>
    <w:rsid w:val="008D689F"/>
    <w:rsid w:val="008D6B10"/>
    <w:rsid w:val="008D6E63"/>
    <w:rsid w:val="008E01A0"/>
    <w:rsid w:val="008E031B"/>
    <w:rsid w:val="008E0D56"/>
    <w:rsid w:val="008E7029"/>
    <w:rsid w:val="008E7EF6"/>
    <w:rsid w:val="008F1F98"/>
    <w:rsid w:val="008F6758"/>
    <w:rsid w:val="008F7587"/>
    <w:rsid w:val="00902108"/>
    <w:rsid w:val="009040DD"/>
    <w:rsid w:val="00905B47"/>
    <w:rsid w:val="00906141"/>
    <w:rsid w:val="0091331C"/>
    <w:rsid w:val="00915811"/>
    <w:rsid w:val="009260AA"/>
    <w:rsid w:val="009279DE"/>
    <w:rsid w:val="00930116"/>
    <w:rsid w:val="0093436D"/>
    <w:rsid w:val="0094212C"/>
    <w:rsid w:val="00954689"/>
    <w:rsid w:val="009617C9"/>
    <w:rsid w:val="00961C93"/>
    <w:rsid w:val="00965324"/>
    <w:rsid w:val="00965C41"/>
    <w:rsid w:val="00967315"/>
    <w:rsid w:val="009707C0"/>
    <w:rsid w:val="0097091E"/>
    <w:rsid w:val="009760D3"/>
    <w:rsid w:val="00977132"/>
    <w:rsid w:val="00981A4B"/>
    <w:rsid w:val="00982501"/>
    <w:rsid w:val="009877D3"/>
    <w:rsid w:val="00992332"/>
    <w:rsid w:val="00994E8F"/>
    <w:rsid w:val="009951DC"/>
    <w:rsid w:val="009959BB"/>
    <w:rsid w:val="00995EF6"/>
    <w:rsid w:val="00997158"/>
    <w:rsid w:val="009A16B5"/>
    <w:rsid w:val="009A3A7C"/>
    <w:rsid w:val="009A5B73"/>
    <w:rsid w:val="009B2ADB"/>
    <w:rsid w:val="009B32E6"/>
    <w:rsid w:val="009B471D"/>
    <w:rsid w:val="009B603A"/>
    <w:rsid w:val="009C2D0E"/>
    <w:rsid w:val="009C3DAC"/>
    <w:rsid w:val="009C42E0"/>
    <w:rsid w:val="009C7330"/>
    <w:rsid w:val="009D5362"/>
    <w:rsid w:val="009E1415"/>
    <w:rsid w:val="009E3392"/>
    <w:rsid w:val="009E6116"/>
    <w:rsid w:val="009E7EFF"/>
    <w:rsid w:val="009F56B6"/>
    <w:rsid w:val="00A02E43"/>
    <w:rsid w:val="00A065F9"/>
    <w:rsid w:val="00A07F34"/>
    <w:rsid w:val="00A12981"/>
    <w:rsid w:val="00A20397"/>
    <w:rsid w:val="00A22154"/>
    <w:rsid w:val="00A23012"/>
    <w:rsid w:val="00A25C38"/>
    <w:rsid w:val="00A36BBE"/>
    <w:rsid w:val="00A4307A"/>
    <w:rsid w:val="00A47EBB"/>
    <w:rsid w:val="00A51CDD"/>
    <w:rsid w:val="00A57A08"/>
    <w:rsid w:val="00A6730D"/>
    <w:rsid w:val="00A71625"/>
    <w:rsid w:val="00A71B9B"/>
    <w:rsid w:val="00A751C7"/>
    <w:rsid w:val="00A809E8"/>
    <w:rsid w:val="00A82E0B"/>
    <w:rsid w:val="00A8761C"/>
    <w:rsid w:val="00A87844"/>
    <w:rsid w:val="00AA038C"/>
    <w:rsid w:val="00AA7A09"/>
    <w:rsid w:val="00AB3B50"/>
    <w:rsid w:val="00AC05B1"/>
    <w:rsid w:val="00AC1D07"/>
    <w:rsid w:val="00AD3459"/>
    <w:rsid w:val="00AD356C"/>
    <w:rsid w:val="00AE2914"/>
    <w:rsid w:val="00AE5A8B"/>
    <w:rsid w:val="00AE6D15"/>
    <w:rsid w:val="00B04182"/>
    <w:rsid w:val="00B061A3"/>
    <w:rsid w:val="00B07AE3"/>
    <w:rsid w:val="00B11061"/>
    <w:rsid w:val="00B11430"/>
    <w:rsid w:val="00B22DDF"/>
    <w:rsid w:val="00B27276"/>
    <w:rsid w:val="00B27510"/>
    <w:rsid w:val="00B353EB"/>
    <w:rsid w:val="00B439C4"/>
    <w:rsid w:val="00B4535E"/>
    <w:rsid w:val="00B52A8C"/>
    <w:rsid w:val="00B636A8"/>
    <w:rsid w:val="00B665C6"/>
    <w:rsid w:val="00B67416"/>
    <w:rsid w:val="00B805AF"/>
    <w:rsid w:val="00B869EC"/>
    <w:rsid w:val="00B9397A"/>
    <w:rsid w:val="00B9633D"/>
    <w:rsid w:val="00B974DC"/>
    <w:rsid w:val="00BA2EBE"/>
    <w:rsid w:val="00BB0F28"/>
    <w:rsid w:val="00BB458A"/>
    <w:rsid w:val="00BD00D3"/>
    <w:rsid w:val="00BD1659"/>
    <w:rsid w:val="00BD3AA9"/>
    <w:rsid w:val="00BD4A18"/>
    <w:rsid w:val="00BD6DB2"/>
    <w:rsid w:val="00BE11CF"/>
    <w:rsid w:val="00BE21AB"/>
    <w:rsid w:val="00BE55CB"/>
    <w:rsid w:val="00BE754C"/>
    <w:rsid w:val="00BF617A"/>
    <w:rsid w:val="00C0324F"/>
    <w:rsid w:val="00C0379D"/>
    <w:rsid w:val="00C03931"/>
    <w:rsid w:val="00C05FE3"/>
    <w:rsid w:val="00C20774"/>
    <w:rsid w:val="00C2136D"/>
    <w:rsid w:val="00C214EE"/>
    <w:rsid w:val="00C2314B"/>
    <w:rsid w:val="00C24971"/>
    <w:rsid w:val="00C2504B"/>
    <w:rsid w:val="00C26BE5"/>
    <w:rsid w:val="00C26E4D"/>
    <w:rsid w:val="00C27909"/>
    <w:rsid w:val="00C27B03"/>
    <w:rsid w:val="00C314E1"/>
    <w:rsid w:val="00C34397"/>
    <w:rsid w:val="00C4095D"/>
    <w:rsid w:val="00C41BC0"/>
    <w:rsid w:val="00C601D2"/>
    <w:rsid w:val="00C65044"/>
    <w:rsid w:val="00C65326"/>
    <w:rsid w:val="00C657AB"/>
    <w:rsid w:val="00C65BCC"/>
    <w:rsid w:val="00C6674D"/>
    <w:rsid w:val="00C66970"/>
    <w:rsid w:val="00C74E1E"/>
    <w:rsid w:val="00C765A4"/>
    <w:rsid w:val="00C8691C"/>
    <w:rsid w:val="00CA0DA1"/>
    <w:rsid w:val="00CA168A"/>
    <w:rsid w:val="00CA1ABE"/>
    <w:rsid w:val="00CA357E"/>
    <w:rsid w:val="00CA44F9"/>
    <w:rsid w:val="00CA4A69"/>
    <w:rsid w:val="00CA4E34"/>
    <w:rsid w:val="00CA52A3"/>
    <w:rsid w:val="00CA7B86"/>
    <w:rsid w:val="00CB30FC"/>
    <w:rsid w:val="00CC3E0C"/>
    <w:rsid w:val="00CC58D3"/>
    <w:rsid w:val="00CC784D"/>
    <w:rsid w:val="00D0337B"/>
    <w:rsid w:val="00D079B2"/>
    <w:rsid w:val="00D114E9"/>
    <w:rsid w:val="00D24C2D"/>
    <w:rsid w:val="00D429C6"/>
    <w:rsid w:val="00D45AE1"/>
    <w:rsid w:val="00D47748"/>
    <w:rsid w:val="00D47939"/>
    <w:rsid w:val="00D54CC3"/>
    <w:rsid w:val="00D6041A"/>
    <w:rsid w:val="00D633EB"/>
    <w:rsid w:val="00D6588A"/>
    <w:rsid w:val="00D65CEB"/>
    <w:rsid w:val="00D82FF7"/>
    <w:rsid w:val="00D847FE"/>
    <w:rsid w:val="00D964EA"/>
    <w:rsid w:val="00D966D0"/>
    <w:rsid w:val="00DA0C59"/>
    <w:rsid w:val="00DA3991"/>
    <w:rsid w:val="00DA67DE"/>
    <w:rsid w:val="00DB7E6C"/>
    <w:rsid w:val="00DC6D89"/>
    <w:rsid w:val="00DD0E12"/>
    <w:rsid w:val="00DD5A29"/>
    <w:rsid w:val="00DD5D9D"/>
    <w:rsid w:val="00DE35CB"/>
    <w:rsid w:val="00DE6603"/>
    <w:rsid w:val="00DF21E9"/>
    <w:rsid w:val="00E00F14"/>
    <w:rsid w:val="00E06386"/>
    <w:rsid w:val="00E07C26"/>
    <w:rsid w:val="00E154C3"/>
    <w:rsid w:val="00E24635"/>
    <w:rsid w:val="00E24EB4"/>
    <w:rsid w:val="00E31E0E"/>
    <w:rsid w:val="00E320ED"/>
    <w:rsid w:val="00E33AFB"/>
    <w:rsid w:val="00E33F7D"/>
    <w:rsid w:val="00E34218"/>
    <w:rsid w:val="00E37AB6"/>
    <w:rsid w:val="00E46282"/>
    <w:rsid w:val="00E5216E"/>
    <w:rsid w:val="00E55208"/>
    <w:rsid w:val="00E742A0"/>
    <w:rsid w:val="00E82344"/>
    <w:rsid w:val="00E84C7B"/>
    <w:rsid w:val="00E84C82"/>
    <w:rsid w:val="00E84D64"/>
    <w:rsid w:val="00E87408"/>
    <w:rsid w:val="00E914C4"/>
    <w:rsid w:val="00E934F5"/>
    <w:rsid w:val="00E96961"/>
    <w:rsid w:val="00E97599"/>
    <w:rsid w:val="00EA50CC"/>
    <w:rsid w:val="00EA72EC"/>
    <w:rsid w:val="00EB11CB"/>
    <w:rsid w:val="00EB275A"/>
    <w:rsid w:val="00EB786A"/>
    <w:rsid w:val="00EC1578"/>
    <w:rsid w:val="00EC1C72"/>
    <w:rsid w:val="00EC3CC9"/>
    <w:rsid w:val="00EC680A"/>
    <w:rsid w:val="00ED7AEB"/>
    <w:rsid w:val="00EE2BED"/>
    <w:rsid w:val="00EE374B"/>
    <w:rsid w:val="00EF3AE3"/>
    <w:rsid w:val="00F0041D"/>
    <w:rsid w:val="00F00C1C"/>
    <w:rsid w:val="00F11BB5"/>
    <w:rsid w:val="00F1417B"/>
    <w:rsid w:val="00F152C2"/>
    <w:rsid w:val="00F34B99"/>
    <w:rsid w:val="00F52DAB"/>
    <w:rsid w:val="00F543F0"/>
    <w:rsid w:val="00F56900"/>
    <w:rsid w:val="00F755E5"/>
    <w:rsid w:val="00F81D29"/>
    <w:rsid w:val="00F91C4D"/>
    <w:rsid w:val="00F92FD9"/>
    <w:rsid w:val="00FA6684"/>
    <w:rsid w:val="00FA731E"/>
    <w:rsid w:val="00FB2B38"/>
    <w:rsid w:val="00FB2C8B"/>
    <w:rsid w:val="00FC048D"/>
    <w:rsid w:val="00FC1921"/>
    <w:rsid w:val="00FC6358"/>
    <w:rsid w:val="00FC69A8"/>
    <w:rsid w:val="00FD320D"/>
    <w:rsid w:val="00FD3817"/>
    <w:rsid w:val="00FE23DE"/>
    <w:rsid w:val="00FE755B"/>
    <w:rsid w:val="00FF7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4994"/>
    <o:shapelayout v:ext="edit">
      <o:idmap v:ext="edit" data="1"/>
      <o:rules v:ext="edit">
        <o:r id="V:Rule1" type="arc" idref="#_x0000_s1118"/>
        <o:r id="V:Rule2" type="arc"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rsid w:val="00035925"/>
    <w:rPr>
      <w:rFonts w:ascii="宋体"/>
      <w:noProof/>
      <w:sz w:val="21"/>
      <w:lang w:val="en-US" w:eastAsia="zh-CN" w:bidi="ar-SA"/>
    </w:rPr>
  </w:style>
  <w:style w:type="paragraph" w:customStyle="1" w:styleId="a1">
    <w:name w:val="一级条标题"/>
    <w:next w:val="afe"/>
    <w:rsid w:val="001C149C"/>
    <w:pPr>
      <w:numPr>
        <w:ilvl w:val="1"/>
        <w:numId w:val="9"/>
      </w:numPr>
      <w:spacing w:beforeLines="50" w:afterLines="5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9"/>
      </w:numPr>
      <w:spacing w:beforeLines="100" w:afterLines="10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1"/>
      </w:numPr>
      <w:jc w:val="both"/>
    </w:pPr>
    <w:rPr>
      <w:rFonts w:ascii="宋体"/>
      <w:sz w:val="21"/>
    </w:rPr>
  </w:style>
  <w:style w:type="paragraph" w:customStyle="1" w:styleId="a9">
    <w:name w:val="列项●（二级）"/>
    <w:rsid w:val="00BE55CB"/>
    <w:pPr>
      <w:numPr>
        <w:ilvl w:val="1"/>
        <w:numId w:val="1"/>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8"/>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8"/>
      </w:numPr>
      <w:jc w:val="both"/>
    </w:pPr>
    <w:rPr>
      <w:rFonts w:ascii="宋体"/>
      <w:sz w:val="21"/>
    </w:rPr>
  </w:style>
  <w:style w:type="paragraph" w:customStyle="1" w:styleId="aa">
    <w:name w:val="列项◆（三级）"/>
    <w:basedOn w:val="afa"/>
    <w:rsid w:val="00BE55CB"/>
    <w:pPr>
      <w:numPr>
        <w:ilvl w:val="2"/>
        <w:numId w:val="1"/>
      </w:numPr>
    </w:pPr>
    <w:rPr>
      <w:rFonts w:ascii="宋体"/>
      <w:szCs w:val="21"/>
    </w:rPr>
  </w:style>
  <w:style w:type="paragraph" w:customStyle="1" w:styleId="ae">
    <w:name w:val="编号列项（三级）"/>
    <w:rsid w:val="003E5729"/>
    <w:pPr>
      <w:numPr>
        <w:ilvl w:val="2"/>
        <w:numId w:val="8"/>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2"/>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rsid w:val="00083A09"/>
    <w:rPr>
      <w:noProof/>
      <w:color w:val="0000FF"/>
      <w:spacing w:val="0"/>
      <w:w w:val="100"/>
      <w:szCs w:val="21"/>
      <w:u w:val="single"/>
    </w:rPr>
  </w:style>
  <w:style w:type="character" w:customStyle="1" w:styleId="afff3">
    <w:name w:val="发布"/>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3"/>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0"/>
    <w:qFormat/>
    <w:rsid w:val="00083A09"/>
  </w:style>
  <w:style w:type="character" w:customStyle="1" w:styleId="Char0">
    <w:name w:val="附录公式 Char"/>
    <w:link w:val="affff"/>
    <w:rsid w:val="00083A09"/>
    <w:rPr>
      <w:rFonts w:ascii="宋体"/>
      <w:noProof/>
      <w:sz w:val="21"/>
      <w:lang w:val="en-US" w:eastAsia="zh-CN" w:bidi="ar-SA"/>
    </w:rPr>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6"/>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4"/>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6"/>
      </w:numPr>
    </w:pPr>
    <w:rPr>
      <w:rFonts w:ascii="宋体"/>
      <w:noProof/>
      <w:sz w:val="21"/>
    </w:rPr>
  </w:style>
  <w:style w:type="paragraph" w:styleId="ab">
    <w:name w:val="footnote text"/>
    <w:basedOn w:val="afa"/>
    <w:rsid w:val="00074FBE"/>
    <w:pPr>
      <w:numPr>
        <w:numId w:val="7"/>
      </w:numPr>
      <w:snapToGrid w:val="0"/>
      <w:jc w:val="left"/>
    </w:pPr>
    <w:rPr>
      <w:rFonts w:ascii="宋体"/>
      <w:sz w:val="18"/>
      <w:szCs w:val="18"/>
    </w:rPr>
  </w:style>
  <w:style w:type="character" w:styleId="affff5">
    <w:name w:val="footnote reference"/>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semiHidden/>
    <w:rsid w:val="00961C93"/>
    <w:pPr>
      <w:tabs>
        <w:tab w:val="right" w:leader="dot" w:pos="9241"/>
      </w:tabs>
      <w:ind w:firstLineChars="100" w:firstLine="100"/>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200"/>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0"/>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0"/>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1"/>
    <w:qFormat/>
    <w:rsid w:val="00083A09"/>
    <w:pPr>
      <w:tabs>
        <w:tab w:val="num" w:pos="360"/>
      </w:tabs>
    </w:pPr>
    <w:rPr>
      <w:rFonts w:ascii="宋体" w:hAnsi="宋体"/>
      <w:kern w:val="2"/>
      <w:sz w:val="18"/>
      <w:szCs w:val="18"/>
    </w:rPr>
  </w:style>
  <w:style w:type="character" w:customStyle="1" w:styleId="Char1">
    <w:name w:val="首示例 Char"/>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0">
    <w:name w:val="index 1"/>
    <w:basedOn w:val="afa"/>
    <w:next w:val="afe"/>
    <w:rsid w:val="009951DC"/>
    <w:pPr>
      <w:tabs>
        <w:tab w:val="right" w:leader="dot" w:pos="9299"/>
      </w:tabs>
      <w:jc w:val="left"/>
    </w:pPr>
    <w:rPr>
      <w:rFonts w:ascii="宋体"/>
      <w:szCs w:val="21"/>
    </w:rPr>
  </w:style>
  <w:style w:type="paragraph" w:styleId="20">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0"/>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character" w:styleId="affffff7">
    <w:name w:val="annotation reference"/>
    <w:rsid w:val="00443AE6"/>
    <w:rPr>
      <w:sz w:val="21"/>
      <w:szCs w:val="21"/>
    </w:rPr>
  </w:style>
  <w:style w:type="paragraph" w:styleId="11">
    <w:name w:val="toc 1"/>
    <w:basedOn w:val="afa"/>
    <w:next w:val="afa"/>
    <w:autoRedefine/>
    <w:semiHidden/>
    <w:rsid w:val="00961C93"/>
    <w:pPr>
      <w:tabs>
        <w:tab w:val="right" w:leader="dot" w:pos="9242"/>
      </w:tabs>
      <w:spacing w:beforeLines="25" w:afterLines="25"/>
      <w:jc w:val="left"/>
    </w:pPr>
    <w:rPr>
      <w:rFonts w:ascii="宋体"/>
      <w:szCs w:val="21"/>
    </w:rPr>
  </w:style>
  <w:style w:type="paragraph" w:styleId="26">
    <w:name w:val="toc 2"/>
    <w:basedOn w:val="afa"/>
    <w:next w:val="afa"/>
    <w:autoRedefine/>
    <w:semiHidden/>
    <w:rsid w:val="00961C93"/>
    <w:pPr>
      <w:tabs>
        <w:tab w:val="right" w:leader="dot" w:pos="9242"/>
      </w:tabs>
    </w:pPr>
    <w:rPr>
      <w:rFonts w:ascii="宋体"/>
      <w:szCs w:val="21"/>
    </w:rPr>
  </w:style>
  <w:style w:type="paragraph" w:styleId="affffff8">
    <w:name w:val="annotation text"/>
    <w:basedOn w:val="afa"/>
    <w:link w:val="Char2"/>
    <w:rsid w:val="00443AE6"/>
    <w:pPr>
      <w:jc w:val="left"/>
    </w:pPr>
  </w:style>
  <w:style w:type="character" w:customStyle="1" w:styleId="Char2">
    <w:name w:val="批注文字 Char"/>
    <w:link w:val="affffff8"/>
    <w:rsid w:val="00443AE6"/>
    <w:rPr>
      <w:kern w:val="2"/>
      <w:sz w:val="21"/>
      <w:szCs w:val="24"/>
    </w:rPr>
  </w:style>
  <w:style w:type="paragraph" w:styleId="affffff9">
    <w:name w:val="annotation subject"/>
    <w:basedOn w:val="affffff8"/>
    <w:next w:val="affffff8"/>
    <w:link w:val="Char3"/>
    <w:rsid w:val="00443AE6"/>
    <w:rPr>
      <w:b/>
      <w:bCs/>
    </w:rPr>
  </w:style>
  <w:style w:type="character" w:customStyle="1" w:styleId="Char3">
    <w:name w:val="批注主题 Char"/>
    <w:link w:val="affffff9"/>
    <w:rsid w:val="00443AE6"/>
    <w:rPr>
      <w:b/>
      <w:bCs/>
      <w:kern w:val="2"/>
      <w:sz w:val="21"/>
      <w:szCs w:val="24"/>
    </w:rPr>
  </w:style>
  <w:style w:type="paragraph" w:styleId="affffffa">
    <w:name w:val="Balloon Text"/>
    <w:basedOn w:val="afa"/>
    <w:link w:val="Char4"/>
    <w:rsid w:val="00443AE6"/>
    <w:rPr>
      <w:sz w:val="18"/>
      <w:szCs w:val="18"/>
    </w:rPr>
  </w:style>
  <w:style w:type="character" w:customStyle="1" w:styleId="Char4">
    <w:name w:val="批注框文本 Char"/>
    <w:link w:val="affffffa"/>
    <w:rsid w:val="00443AE6"/>
    <w:rPr>
      <w:kern w:val="2"/>
      <w:sz w:val="18"/>
      <w:szCs w:val="18"/>
    </w:rPr>
  </w:style>
  <w:style w:type="paragraph" w:styleId="affffffb">
    <w:name w:val="Normal (Web)"/>
    <w:basedOn w:val="afa"/>
    <w:uiPriority w:val="99"/>
    <w:unhideWhenUsed/>
    <w:rsid w:val="00C765A4"/>
    <w:pPr>
      <w:widowControl/>
      <w:spacing w:before="100" w:beforeAutospacing="1" w:after="100" w:afterAutospacing="1"/>
      <w:jc w:val="left"/>
    </w:pPr>
    <w:rPr>
      <w:rFonts w:ascii="宋体" w:hAnsi="宋体" w:cs="宋体"/>
      <w:kern w:val="0"/>
      <w:sz w:val="24"/>
    </w:rPr>
  </w:style>
  <w:style w:type="character" w:customStyle="1" w:styleId="StdsTextChar">
    <w:name w:val="StdsText Char"/>
    <w:link w:val="StdsText"/>
    <w:locked/>
    <w:rsid w:val="000146F6"/>
    <w:rPr>
      <w:lang w:eastAsia="ja-JP"/>
    </w:rPr>
  </w:style>
  <w:style w:type="paragraph" w:customStyle="1" w:styleId="StdsText">
    <w:name w:val="StdsText"/>
    <w:link w:val="StdsTextChar"/>
    <w:rsid w:val="000146F6"/>
    <w:pPr>
      <w:spacing w:before="120" w:after="120"/>
      <w:jc w:val="both"/>
    </w:pPr>
    <w:rPr>
      <w:lang w:eastAsia="ja-JP"/>
    </w:rPr>
  </w:style>
  <w:style w:type="character" w:styleId="affffffc">
    <w:name w:val="Emphasis"/>
    <w:basedOn w:val="afb"/>
    <w:uiPriority w:val="20"/>
    <w:qFormat/>
    <w:rsid w:val="00A12981"/>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pPr>
      <w:widowControl w:val="0"/>
      <w:jc w:val="both"/>
    </w:p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011248">
      <w:bodyDiv w:val="1"/>
      <w:marLeft w:val="0"/>
      <w:marRight w:val="0"/>
      <w:marTop w:val="0"/>
      <w:marBottom w:val="0"/>
      <w:divBdr>
        <w:top w:val="none" w:sz="0" w:space="0" w:color="auto"/>
        <w:left w:val="none" w:sz="0" w:space="0" w:color="auto"/>
        <w:bottom w:val="none" w:sz="0" w:space="0" w:color="auto"/>
        <w:right w:val="none" w:sz="0" w:space="0" w:color="auto"/>
      </w:divBdr>
    </w:div>
    <w:div w:id="877468051">
      <w:bodyDiv w:val="1"/>
      <w:marLeft w:val="0"/>
      <w:marRight w:val="0"/>
      <w:marTop w:val="0"/>
      <w:marBottom w:val="0"/>
      <w:divBdr>
        <w:top w:val="none" w:sz="0" w:space="0" w:color="auto"/>
        <w:left w:val="none" w:sz="0" w:space="0" w:color="auto"/>
        <w:bottom w:val="none" w:sz="0" w:space="0" w:color="auto"/>
        <w:right w:val="none" w:sz="0" w:space="0" w:color="auto"/>
      </w:divBdr>
    </w:div>
    <w:div w:id="1109661253">
      <w:bodyDiv w:val="1"/>
      <w:marLeft w:val="30"/>
      <w:marRight w:val="30"/>
      <w:marTop w:val="0"/>
      <w:marBottom w:val="0"/>
      <w:divBdr>
        <w:top w:val="none" w:sz="0" w:space="0" w:color="auto"/>
        <w:left w:val="none" w:sz="0" w:space="0" w:color="auto"/>
        <w:bottom w:val="none" w:sz="0" w:space="0" w:color="auto"/>
        <w:right w:val="none" w:sz="0" w:space="0" w:color="auto"/>
      </w:divBdr>
      <w:divsChild>
        <w:div w:id="1561477393">
          <w:marLeft w:val="0"/>
          <w:marRight w:val="0"/>
          <w:marTop w:val="0"/>
          <w:marBottom w:val="0"/>
          <w:divBdr>
            <w:top w:val="none" w:sz="0" w:space="0" w:color="auto"/>
            <w:left w:val="none" w:sz="0" w:space="0" w:color="auto"/>
            <w:bottom w:val="none" w:sz="0" w:space="0" w:color="auto"/>
            <w:right w:val="none" w:sz="0" w:space="0" w:color="auto"/>
          </w:divBdr>
          <w:divsChild>
            <w:div w:id="47340489">
              <w:marLeft w:val="0"/>
              <w:marRight w:val="0"/>
              <w:marTop w:val="0"/>
              <w:marBottom w:val="0"/>
              <w:divBdr>
                <w:top w:val="none" w:sz="0" w:space="0" w:color="auto"/>
                <w:left w:val="none" w:sz="0" w:space="0" w:color="auto"/>
                <w:bottom w:val="none" w:sz="0" w:space="0" w:color="auto"/>
                <w:right w:val="none" w:sz="0" w:space="0" w:color="auto"/>
              </w:divBdr>
              <w:divsChild>
                <w:div w:id="984242509">
                  <w:marLeft w:val="180"/>
                  <w:marRight w:val="0"/>
                  <w:marTop w:val="0"/>
                  <w:marBottom w:val="0"/>
                  <w:divBdr>
                    <w:top w:val="none" w:sz="0" w:space="0" w:color="auto"/>
                    <w:left w:val="none" w:sz="0" w:space="0" w:color="auto"/>
                    <w:bottom w:val="none" w:sz="0" w:space="0" w:color="auto"/>
                    <w:right w:val="none" w:sz="0" w:space="0" w:color="auto"/>
                  </w:divBdr>
                  <w:divsChild>
                    <w:div w:id="1302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3B126-77CA-4EA6-98BC-781786D5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TotalTime>0</TotalTime>
  <Pages>7</Pages>
  <Words>653</Words>
  <Characters>3724</Characters>
  <Application>Microsoft Office Word</Application>
  <DocSecurity>0</DocSecurity>
  <Lines>31</Lines>
  <Paragraphs>8</Paragraphs>
  <ScaleCrop>false</ScaleCrop>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2017-10-19T06:00:00Z</dcterms:created>
  <dcterms:modified xsi:type="dcterms:W3CDTF">2017-11-26T01:34:00Z</dcterms:modified>
</cp:coreProperties>
</file>