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03" w:rsidRPr="000E6F73" w:rsidRDefault="00547603" w:rsidP="00547603">
      <w:pPr>
        <w:pStyle w:val="afffffe"/>
        <w:framePr w:wrap="around"/>
        <w:rPr>
          <w:color w:val="000000"/>
        </w:rPr>
      </w:pPr>
      <w:r w:rsidRPr="000E6F73">
        <w:rPr>
          <w:rFonts w:ascii="Times New Roman"/>
          <w:color w:val="000000"/>
        </w:rPr>
        <w:t>ICS</w:t>
      </w:r>
      <w:r w:rsidRPr="000E6F73">
        <w:rPr>
          <w:color w:val="000000"/>
        </w:rPr>
        <w:t> </w:t>
      </w:r>
      <w:r w:rsidR="002B023D" w:rsidRPr="000E6F73">
        <w:rPr>
          <w:color w:val="000000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 w:rsidRPr="000E6F73">
        <w:rPr>
          <w:color w:val="000000"/>
        </w:rPr>
        <w:instrText xml:space="preserve"> FORMTEXT </w:instrText>
      </w:r>
      <w:r w:rsidR="002B023D" w:rsidRPr="000E6F73">
        <w:rPr>
          <w:color w:val="000000"/>
        </w:rPr>
      </w:r>
      <w:r w:rsidR="002B023D" w:rsidRPr="000E6F73">
        <w:rPr>
          <w:color w:val="000000"/>
        </w:rPr>
        <w:fldChar w:fldCharType="separate"/>
      </w:r>
      <w:r w:rsidRPr="000E6F73">
        <w:rPr>
          <w:rFonts w:hint="eastAsia"/>
          <w:color w:val="000000"/>
        </w:rPr>
        <w:t>29.045</w:t>
      </w:r>
      <w:r w:rsidR="002B023D" w:rsidRPr="000E6F73">
        <w:rPr>
          <w:color w:val="000000"/>
        </w:rPr>
        <w:fldChar w:fldCharType="end"/>
      </w:r>
      <w:bookmarkEnd w:id="0"/>
    </w:p>
    <w:p w:rsidR="00547603" w:rsidRPr="000E6F73" w:rsidRDefault="002B023D" w:rsidP="00547603">
      <w:pPr>
        <w:pStyle w:val="afffffe"/>
        <w:framePr w:wrap="around"/>
        <w:rPr>
          <w:color w:val="000000"/>
        </w:rPr>
      </w:pPr>
      <w:r w:rsidRPr="000E6F73">
        <w:rPr>
          <w:color w:val="000000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547603" w:rsidRPr="000E6F73">
        <w:rPr>
          <w:color w:val="000000"/>
        </w:rPr>
        <w:instrText xml:space="preserve"> FORMTEXT </w:instrText>
      </w:r>
      <w:r w:rsidRPr="000E6F73">
        <w:rPr>
          <w:color w:val="000000"/>
        </w:rPr>
      </w:r>
      <w:r w:rsidRPr="000E6F73">
        <w:rPr>
          <w:color w:val="000000"/>
        </w:rPr>
        <w:fldChar w:fldCharType="separate"/>
      </w:r>
      <w:r w:rsidR="00547603" w:rsidRPr="000E6F73">
        <w:rPr>
          <w:rFonts w:hint="eastAsia"/>
          <w:color w:val="000000"/>
        </w:rPr>
        <w:t>H82</w:t>
      </w:r>
      <w:r w:rsidRPr="000E6F73">
        <w:rPr>
          <w:color w:val="000000"/>
        </w:rPr>
        <w:fldChar w:fldCharType="end"/>
      </w:r>
      <w:bookmarkEnd w:id="1"/>
    </w:p>
    <w:p w:rsidR="00547603" w:rsidRPr="000E6F73" w:rsidRDefault="006945FB" w:rsidP="00547603">
      <w:pPr>
        <w:pStyle w:val="afff"/>
        <w:framePr w:wrap="around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38275" cy="723900"/>
            <wp:effectExtent l="19050" t="0" r="952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03" w:rsidRPr="000E6F73" w:rsidRDefault="00547603" w:rsidP="00547603">
      <w:pPr>
        <w:pStyle w:val="afff0"/>
        <w:framePr w:wrap="around"/>
        <w:rPr>
          <w:color w:val="000000"/>
        </w:rPr>
      </w:pPr>
      <w:r w:rsidRPr="000E6F73">
        <w:rPr>
          <w:rFonts w:hint="eastAsia"/>
          <w:color w:val="000000"/>
        </w:rPr>
        <w:t>中华人民共和国国家标准</w:t>
      </w:r>
    </w:p>
    <w:p w:rsidR="00547603" w:rsidRPr="000E6F73" w:rsidRDefault="00547603" w:rsidP="00547603">
      <w:pPr>
        <w:pStyle w:val="2"/>
        <w:framePr w:wrap="around"/>
        <w:rPr>
          <w:color w:val="000000"/>
        </w:rPr>
      </w:pPr>
      <w:r w:rsidRPr="000E6F73">
        <w:rPr>
          <w:rFonts w:ascii="Times New Roman"/>
          <w:color w:val="000000"/>
        </w:rPr>
        <w:t xml:space="preserve">GB/T </w:t>
      </w:r>
      <w:r w:rsidR="002B023D" w:rsidRPr="000E6F73">
        <w:rPr>
          <w:color w:val="000000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 w:rsidRPr="000E6F73">
        <w:rPr>
          <w:color w:val="000000"/>
        </w:rPr>
        <w:instrText xml:space="preserve"> FORMTEXT </w:instrText>
      </w:r>
      <w:r w:rsidR="002B023D" w:rsidRPr="000E6F73">
        <w:rPr>
          <w:color w:val="000000"/>
        </w:rPr>
      </w:r>
      <w:r w:rsidR="002B023D" w:rsidRPr="000E6F73">
        <w:rPr>
          <w:color w:val="000000"/>
        </w:rPr>
        <w:fldChar w:fldCharType="separate"/>
      </w:r>
      <w:r w:rsidRPr="000E6F73">
        <w:rPr>
          <w:noProof/>
          <w:color w:val="000000"/>
        </w:rPr>
        <w:t>XXXXX</w:t>
      </w:r>
      <w:r w:rsidR="002B023D" w:rsidRPr="000E6F73">
        <w:rPr>
          <w:color w:val="000000"/>
        </w:rPr>
        <w:fldChar w:fldCharType="end"/>
      </w:r>
      <w:bookmarkEnd w:id="2"/>
      <w:r w:rsidRPr="000E6F73">
        <w:rPr>
          <w:color w:val="000000"/>
        </w:rPr>
        <w:t>—</w:t>
      </w:r>
      <w:r w:rsidR="002B023D" w:rsidRPr="000E6F73">
        <w:rPr>
          <w:color w:val="000000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 w:rsidRPr="000E6F73">
        <w:rPr>
          <w:color w:val="000000"/>
        </w:rPr>
        <w:instrText xml:space="preserve"> FORMTEXT </w:instrText>
      </w:r>
      <w:r w:rsidR="002B023D" w:rsidRPr="000E6F73">
        <w:rPr>
          <w:color w:val="000000"/>
        </w:rPr>
      </w:r>
      <w:r w:rsidR="002B023D" w:rsidRPr="000E6F73">
        <w:rPr>
          <w:color w:val="000000"/>
        </w:rPr>
        <w:fldChar w:fldCharType="separate"/>
      </w:r>
      <w:r w:rsidRPr="000E6F73">
        <w:rPr>
          <w:noProof/>
          <w:color w:val="000000"/>
        </w:rPr>
        <w:t>XXXX</w:t>
      </w:r>
      <w:r w:rsidR="002B023D" w:rsidRPr="000E6F73">
        <w:rPr>
          <w:color w:val="000000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547603" w:rsidRPr="000E6F73" w:rsidTr="006536B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603" w:rsidRPr="000E6F73" w:rsidRDefault="002B023D" w:rsidP="006536B0">
            <w:pPr>
              <w:pStyle w:val="afffa"/>
              <w:framePr w:wrap="around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ect id="DT" o:spid="_x0000_s1036" style="position:absolute;left:0;text-align:left;margin-left:372.8pt;margin-top:2.7pt;width:90pt;height:18pt;z-index:-251658752" stroked="f"/>
              </w:pict>
            </w:r>
            <w:r w:rsidRPr="000E6F73">
              <w:rPr>
                <w:color w:val="00000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4" w:name="DT"/>
            <w:r w:rsidR="00547603" w:rsidRPr="000E6F73">
              <w:rPr>
                <w:color w:val="000000"/>
              </w:rPr>
              <w:instrText xml:space="preserve"> FORMTEXT </w:instrText>
            </w:r>
            <w:r w:rsidRPr="000E6F73">
              <w:rPr>
                <w:color w:val="000000"/>
              </w:rPr>
            </w:r>
            <w:r w:rsidRPr="000E6F73">
              <w:rPr>
                <w:color w:val="000000"/>
              </w:rPr>
              <w:fldChar w:fldCharType="separate"/>
            </w:r>
            <w:r w:rsidR="00547603" w:rsidRPr="000E6F73">
              <w:rPr>
                <w:rFonts w:hint="eastAsia"/>
                <w:color w:val="000000"/>
              </w:rPr>
              <w:t>代替</w:t>
            </w:r>
            <w:r w:rsidR="00547603" w:rsidRPr="000E6F73">
              <w:rPr>
                <w:color w:val="000000"/>
              </w:rPr>
              <w:t> </w:t>
            </w:r>
            <w:r w:rsidR="00547603" w:rsidRPr="000E6F73">
              <w:rPr>
                <w:color w:val="000000"/>
              </w:rPr>
              <w:t xml:space="preserve">GB/T </w:t>
            </w:r>
            <w:r w:rsidR="00547603" w:rsidRPr="000E6F73">
              <w:rPr>
                <w:rFonts w:hint="eastAsia"/>
                <w:color w:val="000000"/>
              </w:rPr>
              <w:t>29055-2012</w:t>
            </w:r>
            <w:r w:rsidRPr="000E6F73">
              <w:rPr>
                <w:color w:val="000000"/>
              </w:rPr>
              <w:fldChar w:fldCharType="end"/>
            </w:r>
            <w:bookmarkEnd w:id="4"/>
          </w:p>
        </w:tc>
      </w:tr>
    </w:tbl>
    <w:p w:rsidR="00547603" w:rsidRPr="000E6F73" w:rsidRDefault="00547603" w:rsidP="00547603">
      <w:pPr>
        <w:pStyle w:val="2"/>
        <w:framePr w:wrap="around"/>
        <w:rPr>
          <w:color w:val="000000"/>
        </w:rPr>
      </w:pPr>
    </w:p>
    <w:p w:rsidR="00547603" w:rsidRPr="000E6F73" w:rsidRDefault="00547603" w:rsidP="00547603">
      <w:pPr>
        <w:pStyle w:val="2"/>
        <w:framePr w:wrap="around"/>
        <w:rPr>
          <w:color w:val="000000"/>
        </w:rPr>
      </w:pPr>
    </w:p>
    <w:p w:rsidR="00547603" w:rsidRPr="000E6F73" w:rsidRDefault="002B023D" w:rsidP="005D0F7E">
      <w:pPr>
        <w:pStyle w:val="afffb"/>
        <w:framePr w:wrap="around" w:x="1126" w:y="6391"/>
        <w:rPr>
          <w:color w:val="000000"/>
        </w:rPr>
      </w:pPr>
      <w:r w:rsidRPr="000E6F73">
        <w:rPr>
          <w:color w:val="000000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5" w:name="StdName"/>
      <w:r w:rsidR="00547603" w:rsidRPr="000E6F73">
        <w:rPr>
          <w:color w:val="000000"/>
        </w:rPr>
        <w:instrText xml:space="preserve"> FORMTEXT </w:instrText>
      </w:r>
      <w:r w:rsidRPr="000E6F73">
        <w:rPr>
          <w:color w:val="000000"/>
        </w:rPr>
      </w:r>
      <w:r w:rsidRPr="000E6F73">
        <w:rPr>
          <w:color w:val="000000"/>
        </w:rPr>
        <w:fldChar w:fldCharType="separate"/>
      </w:r>
      <w:r w:rsidR="00547603" w:rsidRPr="000E6F73">
        <w:rPr>
          <w:rFonts w:hint="eastAsia"/>
          <w:noProof/>
          <w:color w:val="000000"/>
        </w:rPr>
        <w:t>太阳能电池用多晶硅片</w:t>
      </w:r>
      <w:r w:rsidRPr="000E6F73">
        <w:rPr>
          <w:color w:val="000000"/>
        </w:rPr>
        <w:fldChar w:fldCharType="end"/>
      </w:r>
      <w:bookmarkEnd w:id="5"/>
    </w:p>
    <w:p w:rsidR="00547603" w:rsidRPr="000E6F73" w:rsidRDefault="002B023D" w:rsidP="005D0F7E">
      <w:pPr>
        <w:pStyle w:val="afffc"/>
        <w:framePr w:wrap="around" w:x="1126" w:y="6391"/>
        <w:rPr>
          <w:color w:val="000000"/>
        </w:rPr>
      </w:pPr>
      <w:r w:rsidRPr="000E6F73">
        <w:rPr>
          <w:color w:val="000000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6" w:name="StdEnglishName"/>
      <w:r w:rsidR="00547603" w:rsidRPr="000E6F73">
        <w:rPr>
          <w:color w:val="000000"/>
        </w:rPr>
        <w:instrText xml:space="preserve"> FORMTEXT </w:instrText>
      </w:r>
      <w:r w:rsidRPr="000E6F73">
        <w:rPr>
          <w:color w:val="000000"/>
        </w:rPr>
      </w:r>
      <w:r w:rsidRPr="000E6F73">
        <w:rPr>
          <w:color w:val="000000"/>
        </w:rPr>
        <w:fldChar w:fldCharType="separate"/>
      </w:r>
      <w:r w:rsidR="00547603" w:rsidRPr="000E6F73">
        <w:rPr>
          <w:noProof/>
          <w:color w:val="000000"/>
        </w:rPr>
        <w:t>Multi</w:t>
      </w:r>
      <w:r w:rsidR="0093240A">
        <w:rPr>
          <w:rFonts w:hint="eastAsia"/>
          <w:noProof/>
          <w:color w:val="000000"/>
        </w:rPr>
        <w:t>-</w:t>
      </w:r>
      <w:r w:rsidR="00547603" w:rsidRPr="000E6F73">
        <w:rPr>
          <w:noProof/>
          <w:color w:val="000000"/>
        </w:rPr>
        <w:t>crystalline silicon wafer</w:t>
      </w:r>
      <w:r w:rsidR="0093240A">
        <w:rPr>
          <w:noProof/>
          <w:color w:val="000000"/>
        </w:rPr>
        <w:t xml:space="preserve"> for</w:t>
      </w:r>
      <w:r w:rsidR="00547603" w:rsidRPr="000E6F73">
        <w:rPr>
          <w:noProof/>
          <w:color w:val="000000"/>
        </w:rPr>
        <w:t xml:space="preserve"> solar cell</w:t>
      </w:r>
      <w:r w:rsidRPr="000E6F73">
        <w:rPr>
          <w:color w:val="000000"/>
        </w:rPr>
        <w:fldChar w:fldCharType="end"/>
      </w:r>
      <w:bookmarkEnd w:id="6"/>
    </w:p>
    <w:p w:rsidR="00547603" w:rsidRPr="000E6F73" w:rsidRDefault="002B023D" w:rsidP="005D0F7E">
      <w:pPr>
        <w:pStyle w:val="afffd"/>
        <w:framePr w:wrap="around" w:x="1126" w:y="6391"/>
        <w:rPr>
          <w:color w:val="000000"/>
        </w:rPr>
      </w:pPr>
      <w:r w:rsidRPr="000E6F73">
        <w:rPr>
          <w:color w:val="000000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7" w:name="YZBS"/>
      <w:r w:rsidR="00547603" w:rsidRPr="000E6F73">
        <w:rPr>
          <w:color w:val="000000"/>
        </w:rPr>
        <w:instrText xml:space="preserve"> FORMTEXT </w:instrText>
      </w:r>
      <w:r w:rsidRPr="000E6F73">
        <w:rPr>
          <w:color w:val="000000"/>
        </w:rPr>
      </w:r>
      <w:r w:rsidRPr="000E6F73">
        <w:rPr>
          <w:color w:val="000000"/>
        </w:rPr>
        <w:fldChar w:fldCharType="separate"/>
      </w:r>
      <w:r w:rsidR="00547603" w:rsidRPr="000E6F73">
        <w:rPr>
          <w:rFonts w:hint="eastAsia"/>
          <w:noProof/>
          <w:color w:val="000000"/>
        </w:rPr>
        <w:t>点击此处添加与国际标准一致性程度的标识</w:t>
      </w:r>
      <w:r w:rsidRPr="000E6F73">
        <w:rPr>
          <w:color w:val="000000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547603" w:rsidRPr="000E6F73" w:rsidTr="006536B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603" w:rsidRPr="000E6F73" w:rsidRDefault="002B023D" w:rsidP="005D0F7E">
            <w:pPr>
              <w:pStyle w:val="afffe"/>
              <w:framePr w:wrap="around" w:x="1126" w:y="6391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ect id="RQ" o:spid="_x0000_s1038" style="position:absolute;left:0;text-align:left;margin-left:173.3pt;margin-top:45.15pt;width:150pt;height:20pt;z-index:-251656704" stroked="f">
                  <w10:anchorlock/>
                </v:rect>
              </w:pict>
            </w:r>
            <w:r>
              <w:rPr>
                <w:noProof/>
                <w:color w:val="000000"/>
              </w:rPr>
              <w:pict>
                <v:rect id="LB" o:spid="_x0000_s1037" style="position:absolute;left:0;text-align:left;margin-left:193.3pt;margin-top:20.15pt;width:100pt;height:24pt;z-index:-251657728" stroked="f"/>
              </w:pict>
            </w:r>
            <w:r w:rsidR="005D0F7E">
              <w:rPr>
                <w:rFonts w:hint="eastAsia"/>
                <w:color w:val="000000"/>
              </w:rPr>
              <w:t>（ 预审稿 ）</w:t>
            </w:r>
          </w:p>
        </w:tc>
      </w:tr>
      <w:tr w:rsidR="00547603" w:rsidRPr="000E6F73" w:rsidTr="006536B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603" w:rsidRPr="000E6F73" w:rsidRDefault="00547603" w:rsidP="005D0F7E">
            <w:pPr>
              <w:pStyle w:val="affff"/>
              <w:framePr w:wrap="around" w:x="1126" w:y="6391"/>
              <w:rPr>
                <w:color w:val="000000"/>
              </w:rPr>
            </w:pPr>
          </w:p>
        </w:tc>
      </w:tr>
    </w:tbl>
    <w:p w:rsidR="00547603" w:rsidRPr="000E6F73" w:rsidRDefault="002B023D" w:rsidP="007D5176">
      <w:pPr>
        <w:pStyle w:val="affffff5"/>
        <w:framePr w:wrap="around" w:hAnchor="page" w:x="1246" w:y="13996"/>
        <w:rPr>
          <w:color w:val="000000"/>
        </w:rPr>
      </w:pPr>
      <w:r w:rsidRPr="000E6F73">
        <w:rPr>
          <w:rFonts w:ascii="黑体"/>
          <w:color w:val="000000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8" w:name="FY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XXXX</w:t>
      </w:r>
      <w:r w:rsidRPr="000E6F73">
        <w:rPr>
          <w:rFonts w:ascii="黑体"/>
          <w:color w:val="000000"/>
        </w:rPr>
        <w:fldChar w:fldCharType="end"/>
      </w:r>
      <w:bookmarkEnd w:id="8"/>
      <w:r w:rsidR="00547603" w:rsidRPr="000E6F73">
        <w:rPr>
          <w:color w:val="000000"/>
        </w:rPr>
        <w:t xml:space="preserve"> </w:t>
      </w:r>
      <w:r w:rsidR="00547603" w:rsidRPr="000E6F73">
        <w:rPr>
          <w:rFonts w:ascii="黑体"/>
          <w:color w:val="000000"/>
        </w:rPr>
        <w:t>-</w:t>
      </w:r>
      <w:r w:rsidR="00547603" w:rsidRPr="000E6F73">
        <w:rPr>
          <w:color w:val="000000"/>
        </w:rPr>
        <w:t xml:space="preserve"> </w:t>
      </w:r>
      <w:r w:rsidRPr="000E6F73">
        <w:rPr>
          <w:rFonts w:ascii="黑体"/>
          <w:color w:val="000000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FM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</w:t>
      </w:r>
      <w:r w:rsidRPr="000E6F73">
        <w:rPr>
          <w:rFonts w:ascii="黑体"/>
          <w:color w:val="000000"/>
        </w:rPr>
        <w:fldChar w:fldCharType="end"/>
      </w:r>
      <w:bookmarkEnd w:id="9"/>
      <w:r w:rsidR="00547603" w:rsidRPr="000E6F73">
        <w:rPr>
          <w:color w:val="000000"/>
        </w:rPr>
        <w:t xml:space="preserve"> </w:t>
      </w:r>
      <w:r w:rsidR="00547603" w:rsidRPr="000E6F73">
        <w:rPr>
          <w:rFonts w:ascii="黑体"/>
          <w:color w:val="000000"/>
        </w:rPr>
        <w:t>-</w:t>
      </w:r>
      <w:r w:rsidR="00547603" w:rsidRPr="000E6F73">
        <w:rPr>
          <w:color w:val="000000"/>
        </w:rPr>
        <w:t xml:space="preserve"> </w:t>
      </w:r>
      <w:r w:rsidRPr="000E6F73">
        <w:rPr>
          <w:rFonts w:ascii="黑体"/>
          <w:color w:val="000000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FD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</w:t>
      </w:r>
      <w:r w:rsidRPr="000E6F73">
        <w:rPr>
          <w:rFonts w:ascii="黑体"/>
          <w:color w:val="000000"/>
        </w:rPr>
        <w:fldChar w:fldCharType="end"/>
      </w:r>
      <w:bookmarkEnd w:id="10"/>
      <w:r w:rsidR="00547603" w:rsidRPr="000E6F73">
        <w:rPr>
          <w:rFonts w:hint="eastAsia"/>
          <w:color w:val="000000"/>
        </w:rPr>
        <w:t>发布</w:t>
      </w:r>
      <w:r>
        <w:rPr>
          <w:color w:val="000000"/>
        </w:rPr>
        <w:pict>
          <v:line id="_x0000_s1034" style="position:absolute;z-index:251655680;mso-position-horizontal-relative:text;mso-position-vertical-relative:page" from=".85pt,728.5pt" to="482.75pt,728.5pt">
            <w10:wrap anchory="page"/>
            <w10:anchorlock/>
          </v:line>
        </w:pict>
      </w:r>
    </w:p>
    <w:p w:rsidR="00547603" w:rsidRPr="000E6F73" w:rsidRDefault="002B023D" w:rsidP="007D5176">
      <w:pPr>
        <w:pStyle w:val="affffff6"/>
        <w:framePr w:wrap="around" w:hAnchor="page" w:x="7006" w:y="13906"/>
        <w:rPr>
          <w:color w:val="000000"/>
        </w:rPr>
      </w:pPr>
      <w:r w:rsidRPr="000E6F73">
        <w:rPr>
          <w:rFonts w:ascii="黑体"/>
          <w:color w:val="000000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1" w:name="SY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XXXX</w:t>
      </w:r>
      <w:r w:rsidRPr="000E6F73">
        <w:rPr>
          <w:rFonts w:ascii="黑体"/>
          <w:color w:val="000000"/>
        </w:rPr>
        <w:fldChar w:fldCharType="end"/>
      </w:r>
      <w:bookmarkEnd w:id="11"/>
      <w:r w:rsidR="00547603" w:rsidRPr="000E6F73">
        <w:rPr>
          <w:color w:val="000000"/>
        </w:rPr>
        <w:t xml:space="preserve"> </w:t>
      </w:r>
      <w:r w:rsidR="00547603" w:rsidRPr="000E6F73">
        <w:rPr>
          <w:rFonts w:ascii="黑体"/>
          <w:color w:val="000000"/>
        </w:rPr>
        <w:t>-</w:t>
      </w:r>
      <w:r w:rsidR="00547603" w:rsidRPr="000E6F73">
        <w:rPr>
          <w:color w:val="000000"/>
        </w:rPr>
        <w:t xml:space="preserve"> </w:t>
      </w:r>
      <w:r w:rsidRPr="000E6F73">
        <w:rPr>
          <w:rFonts w:ascii="黑体"/>
          <w:color w:val="000000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2" w:name="SM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</w:t>
      </w:r>
      <w:r w:rsidRPr="000E6F73">
        <w:rPr>
          <w:rFonts w:ascii="黑体"/>
          <w:color w:val="000000"/>
        </w:rPr>
        <w:fldChar w:fldCharType="end"/>
      </w:r>
      <w:bookmarkEnd w:id="12"/>
      <w:r w:rsidR="00547603" w:rsidRPr="000E6F73">
        <w:rPr>
          <w:color w:val="000000"/>
        </w:rPr>
        <w:t xml:space="preserve"> </w:t>
      </w:r>
      <w:r w:rsidR="00547603" w:rsidRPr="000E6F73">
        <w:rPr>
          <w:rFonts w:ascii="黑体"/>
          <w:color w:val="000000"/>
        </w:rPr>
        <w:t>-</w:t>
      </w:r>
      <w:r w:rsidR="00547603" w:rsidRPr="000E6F73">
        <w:rPr>
          <w:color w:val="000000"/>
        </w:rPr>
        <w:t xml:space="preserve"> </w:t>
      </w:r>
      <w:r w:rsidRPr="000E6F73">
        <w:rPr>
          <w:rFonts w:ascii="黑体"/>
          <w:color w:val="000000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SD"/>
      <w:r w:rsidR="00547603" w:rsidRPr="000E6F73">
        <w:rPr>
          <w:rFonts w:ascii="黑体"/>
          <w:color w:val="000000"/>
        </w:rPr>
        <w:instrText xml:space="preserve"> FORMTEXT </w:instrText>
      </w:r>
      <w:r w:rsidRPr="000E6F73">
        <w:rPr>
          <w:rFonts w:ascii="黑体"/>
          <w:color w:val="000000"/>
        </w:rPr>
      </w:r>
      <w:r w:rsidRPr="000E6F73">
        <w:rPr>
          <w:rFonts w:ascii="黑体"/>
          <w:color w:val="000000"/>
        </w:rPr>
        <w:fldChar w:fldCharType="separate"/>
      </w:r>
      <w:r w:rsidR="00547603" w:rsidRPr="000E6F73">
        <w:rPr>
          <w:rFonts w:ascii="黑体"/>
          <w:noProof/>
          <w:color w:val="000000"/>
        </w:rPr>
        <w:t>XX</w:t>
      </w:r>
      <w:r w:rsidRPr="000E6F73">
        <w:rPr>
          <w:rFonts w:ascii="黑体"/>
          <w:color w:val="000000"/>
        </w:rPr>
        <w:fldChar w:fldCharType="end"/>
      </w:r>
      <w:bookmarkEnd w:id="13"/>
      <w:r w:rsidR="00547603" w:rsidRPr="000E6F73">
        <w:rPr>
          <w:rFonts w:hint="eastAsia"/>
          <w:color w:val="000000"/>
        </w:rPr>
        <w:t>实施</w:t>
      </w:r>
    </w:p>
    <w:p w:rsidR="00547603" w:rsidRPr="000E6F73" w:rsidRDefault="006945FB" w:rsidP="00547603">
      <w:pPr>
        <w:pStyle w:val="afff8"/>
        <w:framePr w:wrap="around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29200" cy="714375"/>
            <wp:effectExtent l="19050" t="0" r="0" b="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03" w:rsidRPr="000E6F73" w:rsidRDefault="002B023D" w:rsidP="00547603">
      <w:pPr>
        <w:pStyle w:val="aff6"/>
        <w:rPr>
          <w:color w:val="000000"/>
        </w:rPr>
        <w:sectPr w:rsidR="00547603" w:rsidRPr="000E6F73" w:rsidSect="00547603"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>
        <w:rPr>
          <w:color w:val="000000"/>
        </w:rPr>
        <w:pict>
          <v:line id="_x0000_s1035" style="position:absolute;left:0;text-align:left;z-index:251656704" from="-.05pt,184.25pt" to="481.85pt,184.25pt"/>
        </w:pict>
      </w:r>
    </w:p>
    <w:p w:rsidR="00547603" w:rsidRPr="000E6F73" w:rsidRDefault="00547603" w:rsidP="00547603">
      <w:pPr>
        <w:pStyle w:val="afffff0"/>
        <w:rPr>
          <w:color w:val="000000"/>
        </w:rPr>
      </w:pPr>
      <w:r w:rsidRPr="000E6F73">
        <w:rPr>
          <w:rFonts w:hint="eastAsia"/>
          <w:color w:val="000000"/>
        </w:rPr>
        <w:lastRenderedPageBreak/>
        <w:t>前</w:t>
      </w:r>
      <w:bookmarkStart w:id="14" w:name="BKQY"/>
      <w:r w:rsidRPr="000E6F73">
        <w:rPr>
          <w:color w:val="000000"/>
        </w:rPr>
        <w:t> </w:t>
      </w:r>
      <w:r w:rsidRPr="000E6F73">
        <w:rPr>
          <w:color w:val="000000"/>
        </w:rPr>
        <w:t> </w:t>
      </w:r>
      <w:r w:rsidRPr="000E6F73">
        <w:rPr>
          <w:rFonts w:hint="eastAsia"/>
          <w:color w:val="000000"/>
        </w:rPr>
        <w:t>言</w:t>
      </w:r>
      <w:bookmarkEnd w:id="14"/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本标准按照GB/T 1.1-2009给出的规则起草。</w:t>
      </w:r>
    </w:p>
    <w:p w:rsidR="0093240A" w:rsidRPr="008F0E16" w:rsidRDefault="00547603" w:rsidP="0093240A">
      <w:pPr>
        <w:pStyle w:val="aff6"/>
        <w:rPr>
          <w:szCs w:val="21"/>
        </w:rPr>
      </w:pPr>
      <w:r w:rsidRPr="000E6F73">
        <w:rPr>
          <w:color w:val="000000"/>
          <w:szCs w:val="21"/>
        </w:rPr>
        <w:t>本标准</w:t>
      </w:r>
      <w:r w:rsidRPr="000E6F73">
        <w:rPr>
          <w:rFonts w:hint="eastAsia"/>
          <w:color w:val="000000"/>
          <w:szCs w:val="21"/>
        </w:rPr>
        <w:t>代替GB/T 29055-2012《太阳电池用多晶硅片》</w:t>
      </w:r>
      <w:r w:rsidR="0093240A">
        <w:rPr>
          <w:rFonts w:hint="eastAsia"/>
          <w:color w:val="000000"/>
          <w:szCs w:val="21"/>
        </w:rPr>
        <w:t>，</w:t>
      </w:r>
      <w:r w:rsidR="0093240A" w:rsidRPr="008F0E16">
        <w:rPr>
          <w:rFonts w:hint="eastAsia"/>
          <w:szCs w:val="21"/>
        </w:rPr>
        <w:t>除编辑性修改外，主要技术变动如下：</w:t>
      </w:r>
      <w:r w:rsidR="0093240A" w:rsidRPr="008F0E16">
        <w:rPr>
          <w:szCs w:val="21"/>
        </w:rPr>
        <w:t xml:space="preserve"> </w:t>
      </w:r>
    </w:p>
    <w:p w:rsidR="0093240A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——将标准名称《太阳电池用多晶硅片》修改为《太阳能电池用多晶硅片》。</w:t>
      </w:r>
    </w:p>
    <w:p w:rsidR="002674DC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——修改了适用范围，将适用于</w:t>
      </w:r>
      <w:r w:rsidR="002674DC" w:rsidRPr="008F0E16">
        <w:rPr>
          <w:rFonts w:hint="eastAsia"/>
          <w:szCs w:val="21"/>
        </w:rPr>
        <w:t>铸锭多晶切片垂直于长晶方向生产的太阳电池用多晶硅片（</w:t>
      </w:r>
      <w:r w:rsidR="002674DC" w:rsidRPr="008F0E16">
        <w:rPr>
          <w:rFonts w:hint="eastAsia"/>
          <w:szCs w:val="21"/>
        </w:rPr>
        <w:t>2012</w:t>
      </w:r>
      <w:r w:rsidR="002674DC" w:rsidRPr="008F0E16">
        <w:rPr>
          <w:rFonts w:hint="eastAsia"/>
          <w:szCs w:val="21"/>
        </w:rPr>
        <w:t>版的第</w:t>
      </w:r>
      <w:r w:rsidR="002674DC" w:rsidRPr="008F0E16">
        <w:rPr>
          <w:rFonts w:hint="eastAsia"/>
          <w:szCs w:val="21"/>
        </w:rPr>
        <w:t>1</w:t>
      </w:r>
      <w:r w:rsidR="002674DC" w:rsidRPr="008F0E16">
        <w:rPr>
          <w:rFonts w:hint="eastAsia"/>
          <w:szCs w:val="21"/>
        </w:rPr>
        <w:t>章）改为</w:t>
      </w:r>
      <w:r w:rsidR="002674DC" w:rsidRPr="008F0E16">
        <w:rPr>
          <w:rFonts w:hint="eastAsia"/>
        </w:rPr>
        <w:t>适用于铸造多晶硅片。</w:t>
      </w:r>
      <w:r w:rsidR="002674DC" w:rsidRPr="008F0E16">
        <w:rPr>
          <w:rFonts w:ascii="宋体" w:hAnsi="宋体" w:hint="eastAsia"/>
        </w:rPr>
        <w:t>产品用于制作太阳能电池的衬底片</w:t>
      </w:r>
      <w:r w:rsidR="002674DC" w:rsidRPr="008F0E16">
        <w:rPr>
          <w:rFonts w:hint="eastAsia"/>
          <w:szCs w:val="21"/>
        </w:rPr>
        <w:t>（见第</w:t>
      </w:r>
      <w:r w:rsidR="002674DC" w:rsidRPr="008F0E16">
        <w:rPr>
          <w:rFonts w:hint="eastAsia"/>
          <w:szCs w:val="21"/>
        </w:rPr>
        <w:t>1</w:t>
      </w:r>
      <w:r w:rsidR="002674DC" w:rsidRPr="008F0E16">
        <w:rPr>
          <w:rFonts w:hint="eastAsia"/>
          <w:szCs w:val="21"/>
        </w:rPr>
        <w:t>章）</w:t>
      </w:r>
      <w:r w:rsidR="002674DC" w:rsidRPr="008F0E16">
        <w:rPr>
          <w:rFonts w:hint="eastAsia"/>
        </w:rPr>
        <w:t>。</w:t>
      </w:r>
    </w:p>
    <w:p w:rsidR="0093240A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——增加了规范性引用文件</w:t>
      </w:r>
      <w:r w:rsidR="000B2103" w:rsidRPr="008F0E16">
        <w:t xml:space="preserve">GB/T </w:t>
      </w:r>
      <w:r w:rsidR="000B2103" w:rsidRPr="008F0E16">
        <w:rPr>
          <w:rFonts w:hint="eastAsia"/>
        </w:rPr>
        <w:t>30860</w:t>
      </w:r>
      <w:r w:rsidR="000B2103" w:rsidRPr="008F0E16">
        <w:rPr>
          <w:rFonts w:hint="eastAsia"/>
        </w:rPr>
        <w:t>、</w:t>
      </w:r>
      <w:r w:rsidR="000B2103" w:rsidRPr="008F0E16">
        <w:t xml:space="preserve">GB/T </w:t>
      </w:r>
      <w:r w:rsidR="000B2103" w:rsidRPr="008F0E16">
        <w:rPr>
          <w:rFonts w:hint="eastAsia"/>
        </w:rPr>
        <w:t>30869</w:t>
      </w:r>
      <w:r w:rsidR="000B2103" w:rsidRPr="008F0E16">
        <w:rPr>
          <w:rFonts w:hint="eastAsia"/>
        </w:rPr>
        <w:t>、</w:t>
      </w:r>
      <w:r w:rsidR="004B7C77" w:rsidRPr="008F0E16">
        <w:rPr>
          <w:rFonts w:hint="eastAsia"/>
        </w:rPr>
        <w:t>YS/T 28</w:t>
      </w:r>
      <w:r w:rsidR="004B7C77" w:rsidRPr="008F0E16">
        <w:rPr>
          <w:rFonts w:hint="eastAsia"/>
        </w:rPr>
        <w:t>、</w:t>
      </w:r>
      <w:r w:rsidR="00164B49" w:rsidRPr="008F0E16">
        <w:rPr>
          <w:rFonts w:hint="eastAsia"/>
          <w:szCs w:val="21"/>
        </w:rPr>
        <w:t>SJ/T 11627</w:t>
      </w:r>
      <w:r w:rsidR="00164B49" w:rsidRPr="008F0E16">
        <w:rPr>
          <w:rFonts w:hint="eastAsia"/>
          <w:szCs w:val="21"/>
        </w:rPr>
        <w:t>、</w:t>
      </w:r>
      <w:r w:rsidR="00164B49" w:rsidRPr="008F0E16">
        <w:rPr>
          <w:rFonts w:hint="eastAsia"/>
          <w:szCs w:val="21"/>
        </w:rPr>
        <w:t>SJ/T 11628</w:t>
      </w:r>
      <w:r w:rsidR="00164B49" w:rsidRPr="008F0E16">
        <w:rPr>
          <w:rFonts w:hint="eastAsia"/>
          <w:szCs w:val="21"/>
        </w:rPr>
        <w:t>、</w:t>
      </w:r>
      <w:r w:rsidR="00164B49" w:rsidRPr="008F0E16">
        <w:rPr>
          <w:rFonts w:hint="eastAsia"/>
          <w:szCs w:val="21"/>
        </w:rPr>
        <w:t>SJ/T 11630</w:t>
      </w:r>
      <w:r w:rsidR="00164B49" w:rsidRPr="008F0E16">
        <w:rPr>
          <w:rFonts w:hint="eastAsia"/>
          <w:szCs w:val="21"/>
        </w:rPr>
        <w:t>、</w:t>
      </w:r>
      <w:r w:rsidR="00164B49" w:rsidRPr="008F0E16">
        <w:rPr>
          <w:rFonts w:hint="eastAsia"/>
          <w:szCs w:val="21"/>
        </w:rPr>
        <w:t>SJ/T 11631</w:t>
      </w:r>
      <w:r w:rsidR="00164B49" w:rsidRPr="008F0E16">
        <w:rPr>
          <w:rFonts w:hint="eastAsia"/>
          <w:szCs w:val="21"/>
        </w:rPr>
        <w:t>、</w:t>
      </w:r>
      <w:r w:rsidR="00D22845" w:rsidRPr="008F0E16">
        <w:rPr>
          <w:rFonts w:hint="eastAsia"/>
          <w:szCs w:val="21"/>
        </w:rPr>
        <w:t>SJ/T 11632</w:t>
      </w:r>
      <w:r w:rsidR="00164B49" w:rsidRPr="008F0E16">
        <w:rPr>
          <w:rFonts w:hint="eastAsia"/>
          <w:szCs w:val="21"/>
        </w:rPr>
        <w:t>和</w:t>
      </w:r>
      <w:r w:rsidR="002674DC" w:rsidRPr="008F0E16">
        <w:rPr>
          <w:rFonts w:hint="eastAsia"/>
          <w:szCs w:val="21"/>
        </w:rPr>
        <w:t>SEMI PV52</w:t>
      </w:r>
      <w:r w:rsidRPr="008F0E16">
        <w:rPr>
          <w:rFonts w:hint="eastAsia"/>
          <w:szCs w:val="21"/>
        </w:rPr>
        <w:t>（见第</w:t>
      </w:r>
      <w:r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章）。</w:t>
      </w:r>
    </w:p>
    <w:p w:rsidR="0093240A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</w:t>
      </w:r>
      <w:r w:rsidR="002674DC" w:rsidRPr="008F0E16">
        <w:rPr>
          <w:rFonts w:hint="eastAsia"/>
          <w:szCs w:val="21"/>
        </w:rPr>
        <w:t>密集线痕</w:t>
      </w:r>
      <w:r w:rsidRPr="008F0E16">
        <w:rPr>
          <w:rFonts w:hint="eastAsia"/>
          <w:szCs w:val="21"/>
        </w:rPr>
        <w:t>的定义（见</w:t>
      </w:r>
      <w:r w:rsidRPr="008F0E16">
        <w:rPr>
          <w:rFonts w:hint="eastAsia"/>
          <w:szCs w:val="21"/>
        </w:rPr>
        <w:t>3.</w:t>
      </w:r>
      <w:r w:rsidR="002674DC"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</w:t>
      </w:r>
      <w:r w:rsidR="002674DC" w:rsidRPr="008F0E16">
        <w:rPr>
          <w:rFonts w:hint="eastAsia"/>
          <w:szCs w:val="21"/>
        </w:rPr>
        <w:t>的</w:t>
      </w:r>
      <w:r w:rsidRPr="008F0E16">
        <w:rPr>
          <w:rFonts w:hint="eastAsia"/>
          <w:szCs w:val="21"/>
        </w:rPr>
        <w:t>3.1</w:t>
      </w:r>
      <w:r w:rsidRPr="008F0E16">
        <w:rPr>
          <w:rFonts w:hint="eastAsia"/>
          <w:szCs w:val="21"/>
        </w:rPr>
        <w:t>），增加了</w:t>
      </w:r>
      <w:r w:rsidR="002674DC" w:rsidRPr="008F0E16">
        <w:rPr>
          <w:rFonts w:hint="eastAsia"/>
          <w:szCs w:val="21"/>
        </w:rPr>
        <w:t>线痕、色差线痕</w:t>
      </w:r>
      <w:r w:rsidR="00936969" w:rsidRPr="008F0E16">
        <w:rPr>
          <w:rFonts w:hint="eastAsia"/>
          <w:szCs w:val="21"/>
        </w:rPr>
        <w:t>和</w:t>
      </w:r>
      <w:r w:rsidR="00D22845" w:rsidRPr="008F0E16">
        <w:rPr>
          <w:rFonts w:hint="eastAsia"/>
          <w:szCs w:val="21"/>
        </w:rPr>
        <w:t>微裂纹</w:t>
      </w:r>
      <w:r w:rsidRPr="008F0E16">
        <w:rPr>
          <w:rFonts w:hint="eastAsia"/>
          <w:szCs w:val="21"/>
        </w:rPr>
        <w:t>的定义（见</w:t>
      </w:r>
      <w:r w:rsidRPr="008F0E16">
        <w:rPr>
          <w:rFonts w:hint="eastAsia"/>
          <w:szCs w:val="21"/>
        </w:rPr>
        <w:t>3.</w:t>
      </w:r>
      <w:r w:rsidR="002674DC" w:rsidRPr="008F0E16">
        <w:rPr>
          <w:rFonts w:hint="eastAsia"/>
          <w:szCs w:val="21"/>
        </w:rPr>
        <w:t>1</w:t>
      </w:r>
      <w:r w:rsidR="00936969" w:rsidRPr="008F0E16">
        <w:rPr>
          <w:rFonts w:hint="eastAsia"/>
          <w:szCs w:val="21"/>
        </w:rPr>
        <w:t>、</w:t>
      </w:r>
      <w:r w:rsidR="002674DC" w:rsidRPr="008F0E16">
        <w:rPr>
          <w:rFonts w:hint="eastAsia"/>
          <w:szCs w:val="21"/>
        </w:rPr>
        <w:t>3.3</w:t>
      </w:r>
      <w:r w:rsidR="00936969" w:rsidRPr="008F0E16">
        <w:rPr>
          <w:rFonts w:hint="eastAsia"/>
          <w:szCs w:val="21"/>
        </w:rPr>
        <w:t>和</w:t>
      </w:r>
      <w:r w:rsidR="00936969" w:rsidRPr="008F0E16">
        <w:rPr>
          <w:rFonts w:hint="eastAsia"/>
          <w:szCs w:val="21"/>
        </w:rPr>
        <w:t>3.4</w:t>
      </w:r>
      <w:r w:rsidRPr="008F0E16">
        <w:rPr>
          <w:rFonts w:hint="eastAsia"/>
          <w:szCs w:val="21"/>
        </w:rPr>
        <w:t>）。</w:t>
      </w:r>
    </w:p>
    <w:p w:rsidR="0093240A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——修改了外形尺寸分类，由</w:t>
      </w:r>
      <w:r w:rsidRPr="008F0E16">
        <w:rPr>
          <w:rFonts w:hint="eastAsia"/>
          <w:szCs w:val="21"/>
        </w:rPr>
        <w:t>125mm</w:t>
      </w:r>
      <w:r w:rsidRPr="008F0E16">
        <w:rPr>
          <w:rFonts w:hint="eastAsia"/>
          <w:szCs w:val="21"/>
        </w:rPr>
        <w:t>×</w:t>
      </w:r>
      <w:r w:rsidRPr="008F0E16">
        <w:rPr>
          <w:rFonts w:hint="eastAsia"/>
          <w:szCs w:val="21"/>
        </w:rPr>
        <w:t>125mm</w:t>
      </w:r>
      <w:r w:rsidRPr="008F0E16">
        <w:rPr>
          <w:rFonts w:hint="eastAsia"/>
          <w:szCs w:val="21"/>
        </w:rPr>
        <w:t>和</w:t>
      </w:r>
      <w:r w:rsidRPr="008F0E16">
        <w:rPr>
          <w:rFonts w:hint="eastAsia"/>
          <w:szCs w:val="21"/>
        </w:rPr>
        <w:t>156mm</w:t>
      </w:r>
      <w:r w:rsidRPr="008F0E16">
        <w:rPr>
          <w:rFonts w:hint="eastAsia"/>
          <w:szCs w:val="21"/>
        </w:rPr>
        <w:t>×</w:t>
      </w:r>
      <w:r w:rsidRPr="008F0E16">
        <w:rPr>
          <w:rFonts w:hint="eastAsia"/>
          <w:szCs w:val="21"/>
        </w:rPr>
        <w:t>156mm</w:t>
      </w:r>
      <w:r w:rsidRPr="008F0E16">
        <w:rPr>
          <w:rFonts w:hint="eastAsia"/>
          <w:szCs w:val="21"/>
        </w:rPr>
        <w:t>改为</w:t>
      </w:r>
      <w:r w:rsidRPr="008F0E16">
        <w:rPr>
          <w:rFonts w:hint="eastAsia"/>
          <w:szCs w:val="21"/>
        </w:rPr>
        <w:t>156.75mm</w:t>
      </w:r>
      <w:r w:rsidRPr="008F0E16">
        <w:rPr>
          <w:rFonts w:hint="eastAsia"/>
          <w:szCs w:val="21"/>
        </w:rPr>
        <w:t>×</w:t>
      </w:r>
      <w:r w:rsidRPr="008F0E16">
        <w:rPr>
          <w:rFonts w:hint="eastAsia"/>
          <w:szCs w:val="21"/>
        </w:rPr>
        <w:t>156.75mm</w:t>
      </w:r>
      <w:r w:rsidRPr="008F0E16">
        <w:rPr>
          <w:rFonts w:hint="eastAsia"/>
          <w:szCs w:val="21"/>
        </w:rPr>
        <w:t>，其他尺寸，建议增减量为</w:t>
      </w:r>
      <w:r w:rsidRPr="008F0E16">
        <w:rPr>
          <w:rFonts w:hint="eastAsia"/>
          <w:szCs w:val="21"/>
        </w:rPr>
        <w:t>1mm</w:t>
      </w:r>
      <w:r w:rsidRPr="008F0E16">
        <w:rPr>
          <w:rFonts w:hint="eastAsia"/>
          <w:szCs w:val="21"/>
        </w:rPr>
        <w:t>的整数倍（见</w:t>
      </w:r>
      <w:r w:rsidR="0063315E" w:rsidRPr="008F0E16">
        <w:rPr>
          <w:rFonts w:hint="eastAsia"/>
          <w:szCs w:val="21"/>
        </w:rPr>
        <w:t>表</w:t>
      </w:r>
      <w:r w:rsidR="0063315E" w:rsidRPr="008F0E16">
        <w:rPr>
          <w:rFonts w:hint="eastAsia"/>
          <w:szCs w:val="21"/>
        </w:rPr>
        <w:t>1</w:t>
      </w:r>
      <w:r w:rsidR="0063315E" w:rsidRPr="008F0E16">
        <w:rPr>
          <w:rFonts w:hint="eastAsia"/>
          <w:szCs w:val="21"/>
        </w:rPr>
        <w:t>，</w:t>
      </w:r>
      <w:r w:rsidR="0063315E" w:rsidRPr="008F0E16">
        <w:rPr>
          <w:rFonts w:hint="eastAsia"/>
          <w:szCs w:val="21"/>
        </w:rPr>
        <w:t>2012</w:t>
      </w:r>
      <w:r w:rsidR="0063315E" w:rsidRPr="008F0E16">
        <w:rPr>
          <w:rFonts w:hint="eastAsia"/>
          <w:szCs w:val="21"/>
        </w:rPr>
        <w:t>版的表</w:t>
      </w:r>
      <w:r w:rsidR="0063315E"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）。</w:t>
      </w:r>
    </w:p>
    <w:p w:rsidR="0063315E" w:rsidRPr="008F0E16" w:rsidRDefault="0063315E" w:rsidP="0063315E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——修改了外形尺寸偏差，由±</w:t>
      </w:r>
      <w:r w:rsidRPr="008F0E16">
        <w:rPr>
          <w:rFonts w:hint="eastAsia"/>
          <w:szCs w:val="21"/>
        </w:rPr>
        <w:t>0.5mm</w:t>
      </w:r>
      <w:r w:rsidRPr="008F0E16">
        <w:rPr>
          <w:rFonts w:hint="eastAsia"/>
          <w:szCs w:val="21"/>
        </w:rPr>
        <w:t>改为±</w:t>
      </w:r>
      <w:r w:rsidRPr="008F0E16">
        <w:rPr>
          <w:rFonts w:hint="eastAsia"/>
          <w:szCs w:val="21"/>
        </w:rPr>
        <w:t>0.25mm</w:t>
      </w:r>
      <w:r w:rsidRPr="008F0E16">
        <w:rPr>
          <w:rFonts w:hint="eastAsia"/>
          <w:szCs w:val="21"/>
        </w:rPr>
        <w:t>（见表</w:t>
      </w:r>
      <w:r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版的表</w:t>
      </w:r>
      <w:r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）。</w:t>
      </w:r>
    </w:p>
    <w:p w:rsidR="00FD2E56" w:rsidRPr="008F0E16" w:rsidRDefault="00FD2E56" w:rsidP="00FD2E56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——修改了厚度分类，增加了</w:t>
      </w:r>
      <w:r w:rsidRPr="008F0E16">
        <w:rPr>
          <w:rFonts w:hint="eastAsia"/>
          <w:szCs w:val="21"/>
        </w:rPr>
        <w:t>170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、</w:t>
      </w:r>
      <w:r w:rsidRPr="008F0E16">
        <w:rPr>
          <w:rFonts w:hint="eastAsia"/>
          <w:szCs w:val="21"/>
        </w:rPr>
        <w:t>190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，删除了</w:t>
      </w:r>
      <w:r w:rsidRPr="008F0E16">
        <w:rPr>
          <w:rFonts w:hint="eastAsia"/>
          <w:szCs w:val="21"/>
        </w:rPr>
        <w:t>220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="00BB4C8D" w:rsidRPr="008F0E16">
        <w:rPr>
          <w:rFonts w:hint="eastAsia"/>
          <w:szCs w:val="21"/>
        </w:rPr>
        <w:t>，其他厚度，建议增减量为</w:t>
      </w:r>
      <w:r w:rsidR="00BB4C8D" w:rsidRPr="008F0E16">
        <w:rPr>
          <w:rFonts w:hint="eastAsia"/>
          <w:szCs w:val="21"/>
        </w:rPr>
        <w:t>10</w:t>
      </w:r>
      <w:r w:rsidR="00BB4C8D" w:rsidRPr="008F0E16">
        <w:rPr>
          <w:rFonts w:hint="eastAsia"/>
          <w:szCs w:val="21"/>
        </w:rPr>
        <w:t>μ</w:t>
      </w:r>
      <w:r w:rsidR="00BB4C8D" w:rsidRPr="008F0E16">
        <w:rPr>
          <w:rFonts w:hint="eastAsia"/>
          <w:szCs w:val="21"/>
        </w:rPr>
        <w:t>m</w:t>
      </w:r>
      <w:r w:rsidR="00BB4C8D" w:rsidRPr="008F0E16">
        <w:rPr>
          <w:rFonts w:hint="eastAsia"/>
          <w:szCs w:val="21"/>
        </w:rPr>
        <w:t>的整数倍</w:t>
      </w:r>
      <w:r w:rsidRPr="008F0E16">
        <w:rPr>
          <w:rFonts w:hint="eastAsia"/>
          <w:szCs w:val="21"/>
        </w:rPr>
        <w:t>（见表</w:t>
      </w:r>
      <w:r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版的表</w:t>
      </w:r>
      <w:r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）。</w:t>
      </w:r>
    </w:p>
    <w:p w:rsidR="00BB4C8D" w:rsidRPr="008F0E16" w:rsidRDefault="00BB4C8D" w:rsidP="00BB4C8D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</w:t>
      </w:r>
      <w:r w:rsidR="009C116A" w:rsidRPr="008F0E16">
        <w:rPr>
          <w:rFonts w:hint="eastAsia"/>
          <w:szCs w:val="21"/>
        </w:rPr>
        <w:t>总厚度变化</w:t>
      </w:r>
      <w:r w:rsidRPr="008F0E16">
        <w:rPr>
          <w:rFonts w:hint="eastAsia"/>
          <w:szCs w:val="21"/>
        </w:rPr>
        <w:t>要求，由≤</w:t>
      </w:r>
      <w:r w:rsidRPr="008F0E16">
        <w:rPr>
          <w:rFonts w:hint="eastAsia"/>
          <w:szCs w:val="21"/>
        </w:rPr>
        <w:t>40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改为≤</w:t>
      </w:r>
      <w:r w:rsidRPr="008F0E16">
        <w:rPr>
          <w:rFonts w:hint="eastAsia"/>
          <w:szCs w:val="21"/>
        </w:rPr>
        <w:t>30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（见表</w:t>
      </w:r>
      <w:r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版的表</w:t>
      </w:r>
      <w:r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）。</w:t>
      </w:r>
    </w:p>
    <w:p w:rsidR="00BB4C8D" w:rsidRPr="008F0E16" w:rsidRDefault="00BB4C8D" w:rsidP="00BB4C8D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——修改了弯曲度要求，由≤</w:t>
      </w:r>
      <w:r w:rsidRPr="008F0E16">
        <w:rPr>
          <w:rFonts w:hint="eastAsia"/>
          <w:szCs w:val="21"/>
        </w:rPr>
        <w:t>75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改为≤</w:t>
      </w:r>
      <w:r w:rsidRPr="008F0E16">
        <w:rPr>
          <w:rFonts w:hint="eastAsia"/>
          <w:szCs w:val="21"/>
        </w:rPr>
        <w:t>50</w:t>
      </w:r>
      <w:r w:rsidRPr="008F0E16">
        <w:rPr>
          <w:rFonts w:hint="eastAsia"/>
          <w:szCs w:val="21"/>
        </w:rPr>
        <w:t>μ</w:t>
      </w:r>
      <w:r w:rsidRPr="008F0E16">
        <w:rPr>
          <w:rFonts w:hint="eastAsia"/>
          <w:szCs w:val="21"/>
        </w:rPr>
        <w:t>m</w:t>
      </w:r>
      <w:r w:rsidRPr="008F0E16">
        <w:rPr>
          <w:rFonts w:hint="eastAsia"/>
          <w:szCs w:val="21"/>
        </w:rPr>
        <w:t>（见表</w:t>
      </w:r>
      <w:r w:rsidRPr="008F0E16">
        <w:rPr>
          <w:rFonts w:hint="eastAsia"/>
          <w:szCs w:val="21"/>
        </w:rPr>
        <w:t>1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版的表</w:t>
      </w:r>
      <w:r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）。</w:t>
      </w:r>
    </w:p>
    <w:p w:rsidR="005C18EE" w:rsidRPr="008F0E16" w:rsidRDefault="005C18EE" w:rsidP="005C18EE">
      <w:pPr>
        <w:pStyle w:val="affd"/>
        <w:numPr>
          <w:ilvl w:val="0"/>
          <w:numId w:val="0"/>
        </w:numPr>
        <w:spacing w:before="0" w:after="0"/>
        <w:ind w:firstLineChars="200" w:firstLine="420"/>
      </w:pPr>
      <w:r w:rsidRPr="008F0E16">
        <w:rPr>
          <w:rFonts w:hint="eastAsia"/>
        </w:rPr>
        <w:t>——尺寸及外形参数中增加类单晶硅片最大晶粒面积的分类要求（见4.1.2）。</w:t>
      </w:r>
    </w:p>
    <w:p w:rsidR="0093240A" w:rsidRPr="008F0E16" w:rsidRDefault="0093240A" w:rsidP="0093240A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——电学性能参数中的电阻率范围由</w:t>
      </w:r>
      <w:r w:rsidRPr="008F0E16">
        <w:rPr>
          <w:rFonts w:hint="eastAsia"/>
          <w:szCs w:val="21"/>
        </w:rPr>
        <w:t>0.5</w:t>
      </w:r>
      <w:r w:rsidRPr="008F0E16">
        <w:rPr>
          <w:rFonts w:hint="eastAsia"/>
          <w:szCs w:val="21"/>
        </w:rPr>
        <w:t>～</w:t>
      </w:r>
      <w:r w:rsidRPr="008F0E16">
        <w:rPr>
          <w:rFonts w:hint="eastAsia"/>
          <w:szCs w:val="21"/>
        </w:rPr>
        <w:t>3.0</w:t>
      </w:r>
      <w:r w:rsidRPr="008F0E16">
        <w:rPr>
          <w:rFonts w:ascii="微软雅黑" w:eastAsia="微软雅黑" w:hAnsi="微软雅黑" w:hint="eastAsia"/>
          <w:szCs w:val="21"/>
        </w:rPr>
        <w:t>Ω·</w:t>
      </w:r>
      <w:r w:rsidRPr="008F0E16">
        <w:rPr>
          <w:rFonts w:hint="eastAsia"/>
          <w:szCs w:val="21"/>
        </w:rPr>
        <w:t>cm</w:t>
      </w:r>
      <w:r w:rsidRPr="008F0E16">
        <w:rPr>
          <w:rFonts w:hint="eastAsia"/>
          <w:szCs w:val="21"/>
        </w:rPr>
        <w:t>改为</w:t>
      </w:r>
      <w:r w:rsidRPr="008F0E16">
        <w:rPr>
          <w:rFonts w:hint="eastAsia"/>
          <w:szCs w:val="21"/>
        </w:rPr>
        <w:t>1.0</w:t>
      </w:r>
      <w:r w:rsidRPr="008F0E16">
        <w:rPr>
          <w:rFonts w:hint="eastAsia"/>
          <w:szCs w:val="21"/>
        </w:rPr>
        <w:t>～</w:t>
      </w:r>
      <w:r w:rsidRPr="008F0E16">
        <w:rPr>
          <w:rFonts w:hint="eastAsia"/>
          <w:szCs w:val="21"/>
        </w:rPr>
        <w:t>3.0</w:t>
      </w:r>
      <w:r w:rsidRPr="008F0E16">
        <w:rPr>
          <w:rFonts w:ascii="微软雅黑" w:eastAsia="微软雅黑" w:hAnsi="微软雅黑" w:hint="eastAsia"/>
          <w:szCs w:val="21"/>
        </w:rPr>
        <w:t>Ω·</w:t>
      </w:r>
      <w:r w:rsidRPr="008F0E16">
        <w:rPr>
          <w:rFonts w:hint="eastAsia"/>
          <w:szCs w:val="21"/>
        </w:rPr>
        <w:t>cm</w:t>
      </w:r>
      <w:r w:rsidRPr="008F0E16">
        <w:rPr>
          <w:rFonts w:hint="eastAsia"/>
          <w:szCs w:val="21"/>
        </w:rPr>
        <w:t>（掺硼），</w:t>
      </w:r>
      <w:r w:rsidRPr="008F0E16">
        <w:rPr>
          <w:rFonts w:hint="eastAsia"/>
          <w:szCs w:val="21"/>
        </w:rPr>
        <w:t>0.7</w:t>
      </w:r>
      <w:r w:rsidRPr="008F0E16">
        <w:rPr>
          <w:rFonts w:hint="eastAsia"/>
          <w:szCs w:val="21"/>
        </w:rPr>
        <w:t>～</w:t>
      </w:r>
      <w:r w:rsidRPr="008F0E16">
        <w:rPr>
          <w:rFonts w:hint="eastAsia"/>
          <w:szCs w:val="21"/>
        </w:rPr>
        <w:t>3.5</w:t>
      </w:r>
      <w:r w:rsidRPr="008F0E16">
        <w:rPr>
          <w:rFonts w:ascii="微软雅黑" w:eastAsia="微软雅黑" w:hAnsi="微软雅黑" w:hint="eastAsia"/>
          <w:szCs w:val="21"/>
        </w:rPr>
        <w:t>Ω·</w:t>
      </w:r>
      <w:r w:rsidRPr="008F0E16">
        <w:rPr>
          <w:rFonts w:hint="eastAsia"/>
          <w:szCs w:val="21"/>
        </w:rPr>
        <w:t>cm</w:t>
      </w:r>
      <w:r w:rsidRPr="008F0E16">
        <w:rPr>
          <w:rFonts w:hint="eastAsia"/>
          <w:szCs w:val="21"/>
        </w:rPr>
        <w:t>（掺镓或</w:t>
      </w:r>
      <w:r w:rsidRPr="008F0E16">
        <w:rPr>
          <w:rFonts w:hint="eastAsia"/>
        </w:rPr>
        <w:t>硼镓共掺</w:t>
      </w:r>
      <w:r w:rsidRPr="008F0E16">
        <w:rPr>
          <w:rFonts w:hint="eastAsia"/>
          <w:szCs w:val="21"/>
        </w:rPr>
        <w:t>）（见</w:t>
      </w:r>
      <w:r w:rsidRPr="008F0E16">
        <w:rPr>
          <w:rFonts w:hint="eastAsia"/>
          <w:szCs w:val="21"/>
        </w:rPr>
        <w:t>4.2.2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</w:t>
      </w:r>
      <w:r w:rsidR="002674DC" w:rsidRPr="008F0E16">
        <w:rPr>
          <w:rFonts w:hint="eastAsia"/>
          <w:szCs w:val="21"/>
        </w:rPr>
        <w:t>的</w:t>
      </w:r>
      <w:r w:rsidR="005C18EE" w:rsidRPr="008F0E16">
        <w:rPr>
          <w:rFonts w:hint="eastAsia"/>
          <w:szCs w:val="21"/>
        </w:rPr>
        <w:t>5.3.1</w:t>
      </w:r>
      <w:r w:rsidRPr="008F0E16">
        <w:rPr>
          <w:rFonts w:hint="eastAsia"/>
          <w:szCs w:val="21"/>
        </w:rPr>
        <w:t>）。</w:t>
      </w:r>
    </w:p>
    <w:p w:rsidR="00D24F68" w:rsidRPr="008F0E16" w:rsidRDefault="00D24F68" w:rsidP="00D24F68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——修改了表面质量中的崩边缺陷要求，由深度</w:t>
      </w:r>
      <w:r w:rsidRPr="008F0E16">
        <w:rPr>
          <w:rFonts w:hint="eastAsia"/>
          <w:szCs w:val="21"/>
        </w:rPr>
        <w:t>&lt;0.5mm</w:t>
      </w:r>
      <w:r w:rsidRPr="008F0E16">
        <w:rPr>
          <w:rFonts w:hint="eastAsia"/>
          <w:szCs w:val="21"/>
        </w:rPr>
        <w:t>，长度</w:t>
      </w:r>
      <w:r w:rsidRPr="008F0E16">
        <w:rPr>
          <w:rFonts w:hint="eastAsia"/>
          <w:szCs w:val="21"/>
        </w:rPr>
        <w:t>&lt;1.0mm</w:t>
      </w:r>
      <w:r w:rsidRPr="008F0E16">
        <w:rPr>
          <w:rFonts w:hint="eastAsia"/>
          <w:szCs w:val="21"/>
        </w:rPr>
        <w:t>改为深度</w:t>
      </w:r>
      <w:r w:rsidRPr="008F0E16">
        <w:rPr>
          <w:rFonts w:hint="eastAsia"/>
          <w:szCs w:val="21"/>
        </w:rPr>
        <w:t>&lt;0.3mm</w:t>
      </w:r>
      <w:r w:rsidRPr="008F0E16">
        <w:rPr>
          <w:rFonts w:hint="eastAsia"/>
          <w:szCs w:val="21"/>
        </w:rPr>
        <w:t>，长度</w:t>
      </w:r>
      <w:r w:rsidRPr="008F0E16">
        <w:rPr>
          <w:rFonts w:hint="eastAsia"/>
          <w:szCs w:val="21"/>
        </w:rPr>
        <w:t>&lt;0.5mm</w:t>
      </w:r>
      <w:r w:rsidRPr="008F0E16">
        <w:rPr>
          <w:rFonts w:hint="eastAsia"/>
          <w:szCs w:val="21"/>
        </w:rPr>
        <w:t>（见</w:t>
      </w:r>
      <w:r w:rsidRPr="008F0E16">
        <w:rPr>
          <w:rFonts w:hint="eastAsia"/>
          <w:szCs w:val="21"/>
        </w:rPr>
        <w:t>4.</w:t>
      </w:r>
      <w:r w:rsidR="00FA3021" w:rsidRPr="008F0E16">
        <w:rPr>
          <w:rFonts w:hint="eastAsia"/>
          <w:szCs w:val="21"/>
        </w:rPr>
        <w:t>3</w:t>
      </w:r>
      <w:r w:rsidRPr="008F0E16">
        <w:rPr>
          <w:rFonts w:hint="eastAsia"/>
          <w:szCs w:val="21"/>
        </w:rPr>
        <w:t>.3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</w:t>
      </w:r>
      <w:r w:rsidRPr="008F0E16">
        <w:rPr>
          <w:rFonts w:hint="eastAsia"/>
          <w:szCs w:val="21"/>
        </w:rPr>
        <w:t>5.1.2</w:t>
      </w:r>
      <w:r w:rsidRPr="008F0E16">
        <w:rPr>
          <w:rFonts w:hint="eastAsia"/>
          <w:szCs w:val="21"/>
        </w:rPr>
        <w:t>）。</w:t>
      </w:r>
    </w:p>
    <w:p w:rsidR="00FA3021" w:rsidRPr="008F0E16" w:rsidRDefault="00FA3021" w:rsidP="00FA3021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——删除了表面质量中的晶粒数量要求（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</w:t>
      </w:r>
      <w:r w:rsidRPr="008F0E16">
        <w:rPr>
          <w:rFonts w:hint="eastAsia"/>
          <w:szCs w:val="21"/>
        </w:rPr>
        <w:t>5.1.4</w:t>
      </w:r>
      <w:r w:rsidRPr="008F0E16">
        <w:rPr>
          <w:rFonts w:hint="eastAsia"/>
          <w:szCs w:val="21"/>
        </w:rPr>
        <w:t>）。</w:t>
      </w:r>
    </w:p>
    <w:p w:rsidR="00AB0858" w:rsidRPr="008F0E16" w:rsidRDefault="00AB0858" w:rsidP="00FA3021">
      <w:pPr>
        <w:ind w:firstLineChars="200" w:firstLine="420"/>
        <w:rPr>
          <w:szCs w:val="21"/>
        </w:rPr>
      </w:pPr>
      <w:r w:rsidRPr="008F0E16">
        <w:rPr>
          <w:rFonts w:hint="eastAsia"/>
          <w:szCs w:val="21"/>
        </w:rPr>
        <w:t>——在表面质量中增加了微裂纹的要求（见</w:t>
      </w:r>
      <w:r w:rsidRPr="008F0E16">
        <w:rPr>
          <w:rFonts w:hint="eastAsia"/>
          <w:szCs w:val="21"/>
        </w:rPr>
        <w:t>4.3.4</w:t>
      </w:r>
      <w:r w:rsidRPr="008F0E16">
        <w:rPr>
          <w:rFonts w:hint="eastAsia"/>
          <w:szCs w:val="21"/>
        </w:rPr>
        <w:t>）。</w:t>
      </w:r>
    </w:p>
    <w:p w:rsidR="00A069CB" w:rsidRPr="008F0E16" w:rsidRDefault="004356AF" w:rsidP="008F0E16">
      <w:pPr>
        <w:ind w:firstLineChars="200" w:firstLine="420"/>
      </w:pPr>
      <w:r w:rsidRPr="008F0E16">
        <w:rPr>
          <w:rFonts w:hint="eastAsia"/>
          <w:szCs w:val="21"/>
        </w:rPr>
        <w:t>——修改了表面质量中的线痕要求，区分为砂浆切割硅片和金刚线切割硅片（见</w:t>
      </w:r>
      <w:r w:rsidRPr="008F0E16">
        <w:rPr>
          <w:rFonts w:hint="eastAsia"/>
          <w:szCs w:val="21"/>
        </w:rPr>
        <w:t>4.3.5</w:t>
      </w:r>
      <w:r w:rsidRPr="008F0E16">
        <w:rPr>
          <w:rFonts w:hint="eastAsia"/>
          <w:szCs w:val="21"/>
        </w:rPr>
        <w:t>和</w:t>
      </w:r>
      <w:r w:rsidRPr="008F0E16">
        <w:rPr>
          <w:rFonts w:hint="eastAsia"/>
          <w:szCs w:val="21"/>
        </w:rPr>
        <w:t>4.3.6</w:t>
      </w:r>
      <w:r w:rsidRPr="008F0E16">
        <w:rPr>
          <w:rFonts w:hint="eastAsia"/>
          <w:szCs w:val="21"/>
        </w:rPr>
        <w:t>，</w:t>
      </w:r>
      <w:r w:rsidRPr="008F0E16">
        <w:rPr>
          <w:rFonts w:hint="eastAsia"/>
          <w:szCs w:val="21"/>
        </w:rPr>
        <w:t>2012</w:t>
      </w:r>
      <w:r w:rsidRPr="008F0E16">
        <w:rPr>
          <w:rFonts w:hint="eastAsia"/>
          <w:szCs w:val="21"/>
        </w:rPr>
        <w:t>版的表</w:t>
      </w:r>
      <w:r w:rsidRPr="008F0E16">
        <w:rPr>
          <w:rFonts w:hint="eastAsia"/>
          <w:szCs w:val="21"/>
        </w:rPr>
        <w:t>2</w:t>
      </w:r>
      <w:r w:rsidRPr="008F0E16">
        <w:rPr>
          <w:rFonts w:hint="eastAsia"/>
          <w:szCs w:val="21"/>
        </w:rPr>
        <w:t>）。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本标准由全国半导体设备和材料标准化技术委员会（SAC/TC203）与全国半导体设备和材料标准化技术委员会材料分技术委员会（SAC/TC203/SC2）共同提出并归口。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本标准起草单位：</w:t>
      </w:r>
      <w:r w:rsidR="0093240A">
        <w:rPr>
          <w:rFonts w:hint="eastAsia"/>
        </w:rPr>
        <w:t>江苏协鑫硅材料科技发展有限公司、</w:t>
      </w:r>
    </w:p>
    <w:p w:rsidR="00547603" w:rsidRDefault="00547603" w:rsidP="008F0E16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本标准主要起草人：</w:t>
      </w:r>
    </w:p>
    <w:p w:rsidR="0093240A" w:rsidRPr="008F0E16" w:rsidRDefault="0093240A" w:rsidP="0093240A">
      <w:pPr>
        <w:pStyle w:val="aff6"/>
      </w:pPr>
      <w:r w:rsidRPr="008F0E16">
        <w:rPr>
          <w:rFonts w:hint="eastAsia"/>
        </w:rPr>
        <w:t>本标准所代替标准的历次版本发布情况为：</w:t>
      </w:r>
    </w:p>
    <w:p w:rsidR="0093240A" w:rsidRPr="008F0E16" w:rsidRDefault="0093240A" w:rsidP="006704D9">
      <w:pPr>
        <w:pStyle w:val="aff6"/>
        <w:sectPr w:rsidR="0093240A" w:rsidRPr="008F0E16" w:rsidSect="00547603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8F0E16">
        <w:rPr>
          <w:rFonts w:hint="eastAsia"/>
          <w:szCs w:val="21"/>
        </w:rPr>
        <w:t>——GB/T 2905</w:t>
      </w:r>
      <w:r w:rsidR="006704D9" w:rsidRPr="008F0E16">
        <w:rPr>
          <w:rFonts w:hint="eastAsia"/>
          <w:szCs w:val="21"/>
        </w:rPr>
        <w:t>5</w:t>
      </w:r>
      <w:r w:rsidRPr="008F0E16">
        <w:rPr>
          <w:rFonts w:hint="eastAsia"/>
          <w:szCs w:val="21"/>
        </w:rPr>
        <w:t>-2012</w:t>
      </w:r>
      <w:r w:rsidRPr="008F0E16">
        <w:rPr>
          <w:rFonts w:hint="eastAsia"/>
        </w:rPr>
        <w:t>。</w:t>
      </w:r>
    </w:p>
    <w:p w:rsidR="00F34B99" w:rsidRPr="000E6F73" w:rsidRDefault="00547603" w:rsidP="00547603">
      <w:pPr>
        <w:pStyle w:val="aff9"/>
        <w:rPr>
          <w:color w:val="000000"/>
        </w:rPr>
      </w:pPr>
      <w:r w:rsidRPr="000E6F73">
        <w:rPr>
          <w:rFonts w:hint="eastAsia"/>
          <w:color w:val="000000"/>
        </w:rPr>
        <w:lastRenderedPageBreak/>
        <w:t>太</w:t>
      </w:r>
      <w:bookmarkStart w:id="15" w:name="StandardName"/>
      <w:r w:rsidRPr="000E6F73">
        <w:rPr>
          <w:rFonts w:hint="eastAsia"/>
          <w:color w:val="000000"/>
        </w:rPr>
        <w:t>阳能电池用多晶硅片</w:t>
      </w:r>
      <w:bookmarkEnd w:id="15"/>
    </w:p>
    <w:p w:rsidR="00F34B99" w:rsidRPr="000E6F73" w:rsidRDefault="00F34B99" w:rsidP="00EF2DD3">
      <w:pPr>
        <w:pStyle w:val="a4"/>
        <w:spacing w:before="312" w:after="312"/>
        <w:rPr>
          <w:color w:val="000000"/>
        </w:rPr>
      </w:pPr>
      <w:r w:rsidRPr="000E6F73">
        <w:rPr>
          <w:rFonts w:hint="eastAsia"/>
          <w:color w:val="000000"/>
        </w:rPr>
        <w:t>范围</w:t>
      </w:r>
    </w:p>
    <w:p w:rsidR="00B442D3" w:rsidRPr="008F0E16" w:rsidRDefault="005C27B9" w:rsidP="00547603">
      <w:pPr>
        <w:pStyle w:val="aff6"/>
        <w:rPr>
          <w:color w:val="000000"/>
        </w:rPr>
      </w:pPr>
      <w:r>
        <w:rPr>
          <w:rFonts w:hint="eastAsia"/>
          <w:color w:val="000000"/>
        </w:rPr>
        <w:t>本标准规定了太阳</w:t>
      </w:r>
      <w:r w:rsidR="00CD6300">
        <w:rPr>
          <w:rFonts w:hint="eastAsia"/>
          <w:color w:val="000000"/>
        </w:rPr>
        <w:t>能</w:t>
      </w:r>
      <w:r>
        <w:rPr>
          <w:rFonts w:hint="eastAsia"/>
          <w:color w:val="000000"/>
        </w:rPr>
        <w:t>电池用多晶硅片（以下简称</w:t>
      </w:r>
      <w:r w:rsidR="00B442D3">
        <w:rPr>
          <w:rFonts w:hint="eastAsia"/>
          <w:color w:val="000000"/>
        </w:rPr>
        <w:t>硅片）的</w:t>
      </w:r>
      <w:r w:rsidR="00D22141" w:rsidRPr="00965C41">
        <w:t>要求、试验方法、</w:t>
      </w:r>
      <w:r w:rsidR="00D22141" w:rsidRPr="00965C41">
        <w:rPr>
          <w:rFonts w:hint="eastAsia"/>
        </w:rPr>
        <w:t>检验</w:t>
      </w:r>
      <w:r w:rsidR="00D22141" w:rsidRPr="00D22141">
        <w:rPr>
          <w:color w:val="000000"/>
        </w:rPr>
        <w:t>规则以及标志、</w:t>
      </w:r>
      <w:r w:rsidR="00D22141" w:rsidRPr="00D22141">
        <w:rPr>
          <w:rFonts w:hint="eastAsia"/>
          <w:color w:val="000000"/>
        </w:rPr>
        <w:t>标签和随行文件、</w:t>
      </w:r>
      <w:r w:rsidR="00D22141" w:rsidRPr="00D22141">
        <w:rPr>
          <w:color w:val="000000"/>
        </w:rPr>
        <w:t>包装、运输</w:t>
      </w:r>
      <w:r w:rsidR="00D22141" w:rsidRPr="00D22141">
        <w:rPr>
          <w:rFonts w:hint="eastAsia"/>
          <w:color w:val="000000"/>
        </w:rPr>
        <w:t>和</w:t>
      </w:r>
      <w:r w:rsidR="00D22141" w:rsidRPr="00D22141">
        <w:rPr>
          <w:color w:val="000000"/>
        </w:rPr>
        <w:t>贮存等。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8F0E16">
        <w:rPr>
          <w:rFonts w:hint="eastAsia"/>
          <w:color w:val="000000"/>
        </w:rPr>
        <w:t>本标准适用于铸</w:t>
      </w:r>
      <w:r w:rsidR="0093240A" w:rsidRPr="008F0E16">
        <w:rPr>
          <w:rFonts w:hint="eastAsia"/>
        </w:rPr>
        <w:t>造</w:t>
      </w:r>
      <w:r w:rsidRPr="008F0E16">
        <w:rPr>
          <w:rFonts w:hint="eastAsia"/>
        </w:rPr>
        <w:t>多晶硅片。</w:t>
      </w:r>
      <w:r w:rsidR="0093240A" w:rsidRPr="008F0E16">
        <w:rPr>
          <w:rFonts w:hAnsi="宋体" w:hint="eastAsia"/>
        </w:rPr>
        <w:t>产品用于制作太阳能电池片</w:t>
      </w:r>
      <w:r w:rsidR="004A5953" w:rsidRPr="008F0E16">
        <w:rPr>
          <w:rFonts w:hint="eastAsia"/>
        </w:rPr>
        <w:t>。</w:t>
      </w:r>
    </w:p>
    <w:p w:rsidR="00F34B99" w:rsidRPr="000E6F73" w:rsidRDefault="00F34B99" w:rsidP="00EF2DD3">
      <w:pPr>
        <w:pStyle w:val="a4"/>
        <w:spacing w:before="312" w:after="312"/>
        <w:rPr>
          <w:color w:val="000000"/>
        </w:rPr>
      </w:pPr>
      <w:r w:rsidRPr="000E6F73">
        <w:rPr>
          <w:rFonts w:hint="eastAsia"/>
          <w:color w:val="000000"/>
        </w:rPr>
        <w:t>规范性引用文件</w:t>
      </w:r>
    </w:p>
    <w:p w:rsidR="00F34B99" w:rsidRPr="000E6F73" w:rsidRDefault="00547603" w:rsidP="00F34B99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下列文件对于本文件的应用是必不可少的。凡是注日期的引用文件，仅</w:t>
      </w:r>
      <w:r w:rsidR="00F34B99" w:rsidRPr="000E6F73">
        <w:rPr>
          <w:rFonts w:hint="eastAsia"/>
          <w:color w:val="000000"/>
        </w:rPr>
        <w:t>注日期的版本适用于本文件。凡是不注日期的引用文件，其最新版本（包括所有的修改单）适用于本文件。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 xml:space="preserve">GB/T 1550 </w:t>
      </w:r>
      <w:r w:rsidRPr="000E6F73">
        <w:rPr>
          <w:color w:val="000000"/>
        </w:rPr>
        <w:t>非本征半导体材料导电类型测试方法</w:t>
      </w:r>
    </w:p>
    <w:p w:rsidR="00547603" w:rsidRPr="000E6F73" w:rsidRDefault="00547603" w:rsidP="00547603">
      <w:pPr>
        <w:pStyle w:val="aff6"/>
        <w:rPr>
          <w:color w:val="000000"/>
        </w:rPr>
      </w:pPr>
      <w:bookmarkStart w:id="16" w:name="OLE_LINK1"/>
      <w:r w:rsidRPr="000E6F73">
        <w:rPr>
          <w:rFonts w:hint="eastAsia"/>
          <w:color w:val="000000"/>
        </w:rPr>
        <w:t xml:space="preserve">GB/T 1551 </w:t>
      </w:r>
      <w:r w:rsidRPr="000E6F73">
        <w:rPr>
          <w:color w:val="000000"/>
        </w:rPr>
        <w:t>硅单晶电阻率测定</w:t>
      </w:r>
      <w:r w:rsidRPr="000E6F73">
        <w:rPr>
          <w:rFonts w:hint="eastAsia"/>
          <w:color w:val="000000"/>
        </w:rPr>
        <w:t>方法</w:t>
      </w:r>
    </w:p>
    <w:bookmarkEnd w:id="16"/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 xml:space="preserve">GB/T 2828.1 </w:t>
      </w:r>
      <w:r w:rsidRPr="000E6F73">
        <w:rPr>
          <w:color w:val="000000"/>
        </w:rPr>
        <w:t>计数抽样检验程序 第1部分:按接收质量限(AQL)检索的逐批检验抽样计划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 xml:space="preserve">GB/T 6616 </w:t>
      </w:r>
      <w:r w:rsidRPr="000E6F73">
        <w:rPr>
          <w:color w:val="000000"/>
        </w:rPr>
        <w:t>半导体硅片电阻率及硅薄膜薄层电阻</w:t>
      </w:r>
      <w:r w:rsidRPr="000E6F73">
        <w:rPr>
          <w:rFonts w:hint="eastAsia"/>
          <w:color w:val="000000"/>
        </w:rPr>
        <w:t>测试方法</w:t>
      </w:r>
      <w:r w:rsidRPr="000E6F73">
        <w:rPr>
          <w:color w:val="000000"/>
        </w:rPr>
        <w:t xml:space="preserve"> 非接触涡流法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9C116A">
        <w:rPr>
          <w:color w:val="000000"/>
        </w:rPr>
        <w:t>GB/T 6618</w:t>
      </w:r>
      <w:r w:rsidRPr="009C116A">
        <w:rPr>
          <w:rFonts w:hint="eastAsia"/>
          <w:color w:val="000000"/>
        </w:rPr>
        <w:t xml:space="preserve"> </w:t>
      </w:r>
      <w:r w:rsidRPr="009C116A">
        <w:rPr>
          <w:color w:val="000000"/>
        </w:rPr>
        <w:t>硅片厚度和总厚度变化测试方法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color w:val="000000"/>
        </w:rPr>
        <w:t>GB/T 66</w:t>
      </w:r>
      <w:r w:rsidRPr="000E6F73">
        <w:rPr>
          <w:rFonts w:hint="eastAsia"/>
          <w:color w:val="000000"/>
        </w:rPr>
        <w:t>19 硅片弯曲度测试方法</w:t>
      </w:r>
    </w:p>
    <w:p w:rsidR="00547603" w:rsidRPr="000E6F73" w:rsidRDefault="00547603" w:rsidP="00547603">
      <w:pPr>
        <w:pStyle w:val="aff6"/>
        <w:rPr>
          <w:color w:val="000000"/>
        </w:rPr>
      </w:pPr>
      <w:r w:rsidRPr="000E6F73">
        <w:rPr>
          <w:color w:val="000000"/>
        </w:rPr>
        <w:t>GB/T 14264</w:t>
      </w:r>
      <w:r w:rsidRPr="000E6F73">
        <w:rPr>
          <w:rFonts w:hint="eastAsia"/>
          <w:color w:val="000000"/>
        </w:rPr>
        <w:t xml:space="preserve"> </w:t>
      </w:r>
      <w:r w:rsidRPr="000E6F73">
        <w:rPr>
          <w:color w:val="000000"/>
        </w:rPr>
        <w:t>半导体材料术语</w:t>
      </w:r>
    </w:p>
    <w:p w:rsidR="00164B49" w:rsidRDefault="00547603" w:rsidP="00547603">
      <w:pPr>
        <w:pStyle w:val="aff6"/>
        <w:rPr>
          <w:color w:val="000000"/>
        </w:rPr>
      </w:pPr>
      <w:r w:rsidRPr="000E6F73">
        <w:rPr>
          <w:color w:val="000000"/>
        </w:rPr>
        <w:t xml:space="preserve">GB/T </w:t>
      </w:r>
      <w:r w:rsidRPr="000E6F73">
        <w:rPr>
          <w:rFonts w:hint="eastAsia"/>
          <w:color w:val="000000"/>
        </w:rPr>
        <w:t>29054 太阳能</w:t>
      </w:r>
      <w:r w:rsidR="005C18EE" w:rsidRPr="008F0E16">
        <w:rPr>
          <w:rFonts w:hint="eastAsia"/>
        </w:rPr>
        <w:t>电池用</w:t>
      </w:r>
      <w:r w:rsidRPr="000E6F73">
        <w:rPr>
          <w:rFonts w:hint="eastAsia"/>
          <w:color w:val="000000"/>
        </w:rPr>
        <w:t>铸造多晶硅块</w:t>
      </w:r>
    </w:p>
    <w:p w:rsidR="000B2103" w:rsidRPr="008F0E16" w:rsidRDefault="000B2103" w:rsidP="000B2103">
      <w:pPr>
        <w:pStyle w:val="aff6"/>
      </w:pPr>
      <w:r w:rsidRPr="008F0E16">
        <w:t xml:space="preserve">GB/T </w:t>
      </w:r>
      <w:r w:rsidRPr="008F0E16">
        <w:rPr>
          <w:rFonts w:hint="eastAsia"/>
        </w:rPr>
        <w:t>30860 太阳能电池用硅片表面粗糙度及切割线痕测试方法</w:t>
      </w:r>
    </w:p>
    <w:p w:rsidR="000B2103" w:rsidRPr="008F0E16" w:rsidRDefault="000B2103" w:rsidP="00547603">
      <w:pPr>
        <w:pStyle w:val="aff6"/>
      </w:pPr>
      <w:r w:rsidRPr="008F0E16">
        <w:t xml:space="preserve">GB/T </w:t>
      </w:r>
      <w:r w:rsidRPr="008F0E16">
        <w:rPr>
          <w:rFonts w:hint="eastAsia"/>
        </w:rPr>
        <w:t>30869 太阳能电池用硅片厚度及总厚度变化测试方法</w:t>
      </w:r>
    </w:p>
    <w:p w:rsidR="00164B49" w:rsidRPr="008F0E16" w:rsidRDefault="00164B49" w:rsidP="00164B49">
      <w:pPr>
        <w:pStyle w:val="aff6"/>
      </w:pPr>
      <w:r w:rsidRPr="008F0E16">
        <w:rPr>
          <w:rFonts w:hint="eastAsia"/>
        </w:rPr>
        <w:t>SJ/T 11627 太阳能电池用硅片电阻率在线测试方法</w:t>
      </w:r>
    </w:p>
    <w:p w:rsidR="00164B49" w:rsidRPr="008F0E16" w:rsidRDefault="00164B49" w:rsidP="00164B49">
      <w:pPr>
        <w:pStyle w:val="aff6"/>
      </w:pPr>
      <w:r w:rsidRPr="008F0E16">
        <w:rPr>
          <w:rFonts w:hint="eastAsia"/>
        </w:rPr>
        <w:t>SJ/T 11628 太阳能电池用硅片尺寸及电学表征在线测试方法</w:t>
      </w:r>
    </w:p>
    <w:p w:rsidR="00164B49" w:rsidRPr="008F0E16" w:rsidRDefault="00164B49" w:rsidP="00164B49">
      <w:pPr>
        <w:pStyle w:val="aff6"/>
      </w:pPr>
      <w:r w:rsidRPr="008F0E16">
        <w:rPr>
          <w:rFonts w:hint="eastAsia"/>
        </w:rPr>
        <w:t>SJ/T 11630 太阳能电池用硅片几何尺寸测试方法</w:t>
      </w:r>
    </w:p>
    <w:p w:rsidR="00164B49" w:rsidRPr="008F0E16" w:rsidRDefault="00164B49" w:rsidP="00164B49">
      <w:pPr>
        <w:pStyle w:val="aff6"/>
      </w:pPr>
      <w:r w:rsidRPr="008F0E16">
        <w:rPr>
          <w:rFonts w:hint="eastAsia"/>
        </w:rPr>
        <w:t>SJ/T 11631 太阳能电池用硅片外观缺陷测试方法</w:t>
      </w:r>
    </w:p>
    <w:p w:rsidR="00D22845" w:rsidRPr="008F0E16" w:rsidRDefault="00D22845" w:rsidP="00547603">
      <w:pPr>
        <w:pStyle w:val="aff6"/>
      </w:pPr>
      <w:r w:rsidRPr="008F0E16">
        <w:rPr>
          <w:rFonts w:hint="eastAsia"/>
        </w:rPr>
        <w:t>SJ/T 11632 太阳能电池用硅片微裂纹缺陷的测试方法</w:t>
      </w:r>
    </w:p>
    <w:p w:rsidR="00792BE8" w:rsidRPr="008F0E16" w:rsidRDefault="00792BE8" w:rsidP="00547603">
      <w:pPr>
        <w:pStyle w:val="aff6"/>
      </w:pPr>
      <w:r w:rsidRPr="008F0E16">
        <w:rPr>
          <w:rFonts w:hint="eastAsia"/>
        </w:rPr>
        <w:t>YS/T 28  硅片包装</w:t>
      </w:r>
    </w:p>
    <w:p w:rsidR="00547603" w:rsidRPr="008F0E16" w:rsidRDefault="00547603" w:rsidP="00547603">
      <w:pPr>
        <w:pStyle w:val="aff6"/>
      </w:pPr>
      <w:r w:rsidRPr="008F0E16">
        <w:t>SEMI PV5</w:t>
      </w:r>
      <w:r w:rsidRPr="008F0E16">
        <w:rPr>
          <w:rFonts w:hint="eastAsia"/>
        </w:rPr>
        <w:t xml:space="preserve">2 </w:t>
      </w:r>
      <w:r w:rsidR="00792BE8" w:rsidRPr="008F0E16">
        <w:rPr>
          <w:rFonts w:hint="eastAsia"/>
        </w:rPr>
        <w:t>光伏硅片晶粒尺寸在线表征方法（Test Method for In-Line Characterization of Photovoltaic Silicon Wafers Regarding Grain Size）</w:t>
      </w:r>
    </w:p>
    <w:p w:rsidR="00547603" w:rsidRPr="000E6F73" w:rsidRDefault="00547603" w:rsidP="00EF2DD3">
      <w:pPr>
        <w:pStyle w:val="a4"/>
        <w:spacing w:before="312" w:after="312"/>
        <w:rPr>
          <w:color w:val="000000"/>
        </w:rPr>
      </w:pPr>
      <w:r w:rsidRPr="000E6F73">
        <w:rPr>
          <w:rFonts w:hint="eastAsia"/>
          <w:color w:val="000000"/>
        </w:rPr>
        <w:t>术语和定义</w:t>
      </w:r>
    </w:p>
    <w:p w:rsidR="00B442D3" w:rsidRDefault="00B442D3" w:rsidP="00B442D3">
      <w:pPr>
        <w:pStyle w:val="aff6"/>
        <w:rPr>
          <w:color w:val="000000"/>
        </w:rPr>
      </w:pPr>
      <w:r>
        <w:rPr>
          <w:rFonts w:hint="eastAsia"/>
          <w:color w:val="000000"/>
        </w:rPr>
        <w:t>GB/T 14264界定的以及下列术语和定义适用于本文件。</w:t>
      </w:r>
    </w:p>
    <w:p w:rsidR="00B442D3" w:rsidRDefault="00B442D3" w:rsidP="00EF2DD3">
      <w:pPr>
        <w:pStyle w:val="a5"/>
        <w:numPr>
          <w:ilvl w:val="1"/>
          <w:numId w:val="21"/>
        </w:numPr>
        <w:spacing w:before="156" w:after="156"/>
      </w:pPr>
    </w:p>
    <w:p w:rsidR="00B442D3" w:rsidRPr="00A069CB" w:rsidRDefault="00EF2DD3" w:rsidP="00B442D3">
      <w:pPr>
        <w:pStyle w:val="aff6"/>
        <w:rPr>
          <w:rFonts w:ascii="黑体" w:eastAsia="黑体"/>
        </w:rPr>
      </w:pPr>
      <w:r w:rsidRPr="00A069CB">
        <w:rPr>
          <w:rFonts w:ascii="黑体" w:eastAsia="黑体" w:hint="eastAsia"/>
        </w:rPr>
        <w:t>线</w:t>
      </w:r>
      <w:r w:rsidR="00B442D3" w:rsidRPr="00A069CB">
        <w:rPr>
          <w:rFonts w:ascii="黑体" w:eastAsia="黑体" w:hint="eastAsia"/>
        </w:rPr>
        <w:t>痕 saw marks</w:t>
      </w:r>
    </w:p>
    <w:p w:rsidR="00B442D3" w:rsidRPr="00A069CB" w:rsidRDefault="00EF2DD3" w:rsidP="00EF2DD3">
      <w:pPr>
        <w:pStyle w:val="aff6"/>
      </w:pPr>
      <w:r w:rsidRPr="00A069CB">
        <w:rPr>
          <w:rFonts w:hint="eastAsia"/>
        </w:rPr>
        <w:t>硅块</w:t>
      </w:r>
      <w:r w:rsidR="00B442D3" w:rsidRPr="00A069CB">
        <w:rPr>
          <w:rFonts w:hint="eastAsia"/>
        </w:rPr>
        <w:t>切割时，在</w:t>
      </w:r>
      <w:r w:rsidRPr="00A069CB">
        <w:rPr>
          <w:rFonts w:hint="eastAsia"/>
        </w:rPr>
        <w:t>硅</w:t>
      </w:r>
      <w:r w:rsidR="00B442D3" w:rsidRPr="00A069CB">
        <w:rPr>
          <w:rFonts w:hint="eastAsia"/>
        </w:rPr>
        <w:t>片表面留下的一系列</w:t>
      </w:r>
      <w:r w:rsidRPr="00A069CB">
        <w:rPr>
          <w:rFonts w:hint="eastAsia"/>
        </w:rPr>
        <w:t>条状</w:t>
      </w:r>
      <w:r w:rsidR="00B442D3" w:rsidRPr="00A069CB">
        <w:rPr>
          <w:rFonts w:hint="eastAsia"/>
        </w:rPr>
        <w:t>凸纹和凹纹形状的不规则痕迹。</w:t>
      </w:r>
    </w:p>
    <w:p w:rsidR="00471F35" w:rsidRPr="00A069CB" w:rsidRDefault="00471F35" w:rsidP="00471F35">
      <w:pPr>
        <w:pStyle w:val="a5"/>
        <w:numPr>
          <w:ilvl w:val="1"/>
          <w:numId w:val="21"/>
        </w:numPr>
        <w:spacing w:before="156" w:after="156"/>
      </w:pPr>
    </w:p>
    <w:p w:rsidR="00547603" w:rsidRPr="00A069CB" w:rsidRDefault="00547603" w:rsidP="00674527">
      <w:pPr>
        <w:pStyle w:val="aff6"/>
        <w:rPr>
          <w:rFonts w:ascii="黑体" w:eastAsia="黑体"/>
        </w:rPr>
      </w:pPr>
      <w:r w:rsidRPr="00A069CB">
        <w:rPr>
          <w:rFonts w:ascii="黑体" w:eastAsia="黑体" w:hint="eastAsia"/>
        </w:rPr>
        <w:lastRenderedPageBreak/>
        <w:t xml:space="preserve">密集线痕  dense saw mark </w:t>
      </w:r>
    </w:p>
    <w:p w:rsidR="009C4138" w:rsidRPr="00A069CB" w:rsidRDefault="00EF2DD3" w:rsidP="00674527">
      <w:pPr>
        <w:pStyle w:val="aff6"/>
      </w:pPr>
      <w:r w:rsidRPr="00A069CB">
        <w:rPr>
          <w:rFonts w:hint="eastAsia"/>
        </w:rPr>
        <w:t>硅块切割时</w:t>
      </w:r>
      <w:r w:rsidR="009C4138" w:rsidRPr="00A069CB">
        <w:rPr>
          <w:rFonts w:hint="eastAsia"/>
        </w:rPr>
        <w:t>，</w:t>
      </w:r>
      <w:r w:rsidRPr="00A069CB">
        <w:rPr>
          <w:rFonts w:hint="eastAsia"/>
        </w:rPr>
        <w:t>在硅片表面留下的一系列</w:t>
      </w:r>
      <w:r w:rsidR="00674527" w:rsidRPr="00A069CB">
        <w:rPr>
          <w:rFonts w:hint="eastAsia"/>
        </w:rPr>
        <w:t>密集型</w:t>
      </w:r>
      <w:r w:rsidRPr="00A069CB">
        <w:rPr>
          <w:rFonts w:hint="eastAsia"/>
        </w:rPr>
        <w:t>条状凸纹和凹纹形状的不规则痕迹</w:t>
      </w:r>
      <w:r w:rsidR="009C4138" w:rsidRPr="00A069CB">
        <w:rPr>
          <w:rFonts w:hint="eastAsia"/>
        </w:rPr>
        <w:t>。</w:t>
      </w:r>
    </w:p>
    <w:p w:rsidR="00B442D3" w:rsidRPr="00A069CB" w:rsidRDefault="00B442D3" w:rsidP="00EF2DD3">
      <w:pPr>
        <w:pStyle w:val="a5"/>
        <w:numPr>
          <w:ilvl w:val="1"/>
          <w:numId w:val="21"/>
        </w:numPr>
        <w:spacing w:before="156" w:after="156"/>
      </w:pPr>
    </w:p>
    <w:p w:rsidR="00AB4277" w:rsidRPr="00A069CB" w:rsidRDefault="00AB4277" w:rsidP="00674527">
      <w:pPr>
        <w:pStyle w:val="aff6"/>
        <w:rPr>
          <w:rFonts w:ascii="黑体" w:eastAsia="黑体"/>
        </w:rPr>
      </w:pPr>
      <w:r w:rsidRPr="00A069CB">
        <w:rPr>
          <w:rFonts w:ascii="黑体" w:eastAsia="黑体" w:hint="eastAsia"/>
        </w:rPr>
        <w:t xml:space="preserve">色差线痕  </w:t>
      </w:r>
      <w:r w:rsidR="005B3A76" w:rsidRPr="00A069CB">
        <w:rPr>
          <w:rFonts w:ascii="黑体" w:eastAsia="黑体" w:hint="eastAsia"/>
        </w:rPr>
        <w:t>saw blade defects</w:t>
      </w:r>
    </w:p>
    <w:p w:rsidR="005B3A76" w:rsidRPr="00A069CB" w:rsidRDefault="00EB6E41" w:rsidP="00674527">
      <w:pPr>
        <w:pStyle w:val="aff6"/>
      </w:pPr>
      <w:r w:rsidRPr="00A069CB">
        <w:rPr>
          <w:rFonts w:hint="eastAsia"/>
        </w:rPr>
        <w:t>硅块</w:t>
      </w:r>
      <w:r w:rsidR="00674527" w:rsidRPr="00A069CB">
        <w:rPr>
          <w:rFonts w:hint="eastAsia"/>
        </w:rPr>
        <w:t>切割时，</w:t>
      </w:r>
      <w:r w:rsidR="005B3A76" w:rsidRPr="00A069CB">
        <w:rPr>
          <w:rFonts w:hint="eastAsia"/>
        </w:rPr>
        <w:t>在硅片表面留下的</w:t>
      </w:r>
      <w:r w:rsidRPr="00A069CB">
        <w:rPr>
          <w:rFonts w:hint="eastAsia"/>
        </w:rPr>
        <w:t>有一定宽度</w:t>
      </w:r>
      <w:r w:rsidR="00936969" w:rsidRPr="008F0E16">
        <w:rPr>
          <w:rFonts w:hint="eastAsia"/>
        </w:rPr>
        <w:t>且颜色差异</w:t>
      </w:r>
      <w:r w:rsidRPr="00A069CB">
        <w:rPr>
          <w:rFonts w:hint="eastAsia"/>
        </w:rPr>
        <w:t>的</w:t>
      </w:r>
      <w:r w:rsidR="00761F71" w:rsidRPr="00A069CB">
        <w:rPr>
          <w:rFonts w:hint="eastAsia"/>
        </w:rPr>
        <w:t>凹</w:t>
      </w:r>
      <w:r w:rsidRPr="00A069CB">
        <w:rPr>
          <w:rFonts w:hint="eastAsia"/>
        </w:rPr>
        <w:t>、凸型痕迹。</w:t>
      </w:r>
    </w:p>
    <w:p w:rsidR="00B442D3" w:rsidRPr="00A069CB" w:rsidRDefault="00B442D3" w:rsidP="00EF2DD3">
      <w:pPr>
        <w:pStyle w:val="a5"/>
        <w:numPr>
          <w:ilvl w:val="1"/>
          <w:numId w:val="21"/>
        </w:numPr>
        <w:spacing w:before="156" w:after="156"/>
      </w:pPr>
    </w:p>
    <w:p w:rsidR="00B44869" w:rsidRPr="008F0E16" w:rsidRDefault="00D22845" w:rsidP="00674527">
      <w:pPr>
        <w:pStyle w:val="aff6"/>
        <w:rPr>
          <w:rFonts w:ascii="黑体" w:eastAsia="黑体"/>
        </w:rPr>
      </w:pPr>
      <w:r w:rsidRPr="008F0E16">
        <w:rPr>
          <w:rFonts w:ascii="黑体" w:eastAsia="黑体" w:hint="eastAsia"/>
        </w:rPr>
        <w:t>微裂纹</w:t>
      </w:r>
      <w:r w:rsidR="00B44869" w:rsidRPr="008F0E16">
        <w:rPr>
          <w:rFonts w:ascii="黑体" w:eastAsia="黑体" w:hint="eastAsia"/>
        </w:rPr>
        <w:t xml:space="preserve"> </w:t>
      </w:r>
      <w:r w:rsidRPr="008F0E16">
        <w:rPr>
          <w:rFonts w:ascii="黑体" w:eastAsia="黑体" w:hint="eastAsia"/>
        </w:rPr>
        <w:t xml:space="preserve">Microcrack </w:t>
      </w:r>
    </w:p>
    <w:p w:rsidR="00D22845" w:rsidRPr="008F0E16" w:rsidRDefault="00D22845" w:rsidP="007E68D6">
      <w:pPr>
        <w:pStyle w:val="aff6"/>
      </w:pPr>
      <w:r w:rsidRPr="008F0E16">
        <w:rPr>
          <w:rFonts w:hint="eastAsia"/>
        </w:rPr>
        <w:t>宽度在微米量级，无法通过肉眼直接识别的裂纹。</w:t>
      </w:r>
    </w:p>
    <w:p w:rsidR="009A5E2C" w:rsidRPr="008F0E16" w:rsidRDefault="009A5E2C" w:rsidP="007E68D6">
      <w:pPr>
        <w:pStyle w:val="aff6"/>
      </w:pPr>
      <w:r w:rsidRPr="008F0E16">
        <w:rPr>
          <w:rFonts w:hint="eastAsia"/>
        </w:rPr>
        <w:t>[SJ/T 11632-2016，定义3.1]</w:t>
      </w:r>
    </w:p>
    <w:p w:rsidR="00547603" w:rsidRPr="000E6F73" w:rsidRDefault="00547603" w:rsidP="00EF2DD3">
      <w:pPr>
        <w:pStyle w:val="a4"/>
        <w:spacing w:before="312" w:after="312"/>
        <w:rPr>
          <w:color w:val="000000"/>
        </w:rPr>
      </w:pPr>
      <w:r w:rsidRPr="000E6F73">
        <w:rPr>
          <w:rFonts w:hint="eastAsia"/>
          <w:color w:val="000000"/>
        </w:rPr>
        <w:t>要求</w:t>
      </w:r>
    </w:p>
    <w:p w:rsidR="00547603" w:rsidRPr="000E6F73" w:rsidRDefault="00547603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尺寸</w:t>
      </w:r>
      <w:r w:rsidR="001855C6">
        <w:rPr>
          <w:rFonts w:hint="eastAsia"/>
          <w:color w:val="000000"/>
        </w:rPr>
        <w:t>及外形</w:t>
      </w:r>
    </w:p>
    <w:p w:rsidR="00542B40" w:rsidRPr="000E6F73" w:rsidRDefault="00FB2C8B" w:rsidP="00542B40">
      <w:pPr>
        <w:pStyle w:val="a6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硅片</w:t>
      </w:r>
      <w:r w:rsidR="001855C6">
        <w:rPr>
          <w:rFonts w:hint="eastAsia"/>
        </w:rPr>
        <w:t>的尺寸外形及允许偏差应符合表</w:t>
      </w:r>
      <w:r w:rsidR="001855C6">
        <w:t>1</w:t>
      </w:r>
      <w:r w:rsidR="001855C6">
        <w:rPr>
          <w:rFonts w:hint="eastAsia"/>
        </w:rPr>
        <w:t>的规定。</w:t>
      </w:r>
    </w:p>
    <w:p w:rsidR="00547603" w:rsidRPr="000E6F73" w:rsidRDefault="00547603" w:rsidP="00EF2DD3">
      <w:pPr>
        <w:pStyle w:val="af7"/>
        <w:spacing w:before="156" w:after="156"/>
        <w:rPr>
          <w:color w:val="00000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4195"/>
        <w:gridCol w:w="2965"/>
      </w:tblGrid>
      <w:tr w:rsidR="00FE10CE" w:rsidRPr="000E6F73" w:rsidTr="00A069CB">
        <w:trPr>
          <w:tblHeader/>
          <w:jc w:val="center"/>
        </w:trPr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允许偏差</w:t>
            </w:r>
          </w:p>
        </w:tc>
      </w:tr>
      <w:tr w:rsidR="00FE10CE" w:rsidRPr="000E6F73" w:rsidTr="00A069CB">
        <w:trPr>
          <w:jc w:val="center"/>
        </w:trPr>
        <w:tc>
          <w:tcPr>
            <w:tcW w:w="1259" w:type="pct"/>
          </w:tcPr>
          <w:p w:rsidR="00FE10CE" w:rsidRPr="000E6F73" w:rsidRDefault="00A069CB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边长</w:t>
            </w:r>
            <w:r w:rsidR="006C7D7F">
              <w:rPr>
                <w:rFonts w:ascii="宋体" w:hAnsi="宋体" w:hint="eastAsia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156</w:t>
            </w: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.75</w:t>
            </w:r>
            <w:r w:rsidRPr="00A069CB">
              <w:rPr>
                <w:rFonts w:ascii="宋体" w:hAnsi="宋体"/>
                <w:kern w:val="0"/>
                <w:sz w:val="18"/>
                <w:szCs w:val="18"/>
              </w:rPr>
              <w:t>×156</w:t>
            </w: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.75</w:t>
            </w:r>
          </w:p>
        </w:tc>
        <w:tc>
          <w:tcPr>
            <w:tcW w:w="1549" w:type="pct"/>
            <w:vAlign w:val="center"/>
          </w:tcPr>
          <w:p w:rsidR="00FE10CE" w:rsidRPr="00A069CB" w:rsidRDefault="00FE10CE" w:rsidP="007572B2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±0.</w:t>
            </w: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069CB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FE10CE" w:rsidRPr="000E6F73" w:rsidTr="00A069CB">
        <w:trPr>
          <w:jc w:val="center"/>
        </w:trPr>
        <w:tc>
          <w:tcPr>
            <w:tcW w:w="1259" w:type="pct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倒角，mm</w:t>
            </w:r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1549" w:type="pct"/>
            <w:vAlign w:val="center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±0.5</w:t>
            </w:r>
          </w:p>
        </w:tc>
      </w:tr>
      <w:tr w:rsidR="00FE10CE" w:rsidRPr="000E6F73" w:rsidTr="00A069CB">
        <w:trPr>
          <w:jc w:val="center"/>
        </w:trPr>
        <w:tc>
          <w:tcPr>
            <w:tcW w:w="1259" w:type="pct"/>
            <w:vMerge w:val="restart"/>
            <w:vAlign w:val="center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厚度</w:t>
            </w:r>
            <w:r w:rsidR="006C7D7F">
              <w:rPr>
                <w:rFonts w:ascii="宋体" w:hAnsi="宋体" w:hint="eastAsia"/>
                <w:color w:val="FF0000"/>
                <w:kern w:val="0"/>
                <w:sz w:val="18"/>
                <w:szCs w:val="18"/>
                <w:vertAlign w:val="superscript"/>
              </w:rPr>
              <w:t>b</w:t>
            </w: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549" w:type="pct"/>
            <w:vMerge w:val="restart"/>
            <w:vAlign w:val="center"/>
          </w:tcPr>
          <w:p w:rsidR="00FE10CE" w:rsidRPr="007572B2" w:rsidRDefault="00FE10CE" w:rsidP="007625E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72B2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±</w:t>
            </w:r>
            <w:r w:rsidR="007625E4" w:rsidRPr="007572B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625E4" w:rsidRPr="000E6F73" w:rsidTr="00A069CB">
        <w:trPr>
          <w:jc w:val="center"/>
        </w:trPr>
        <w:tc>
          <w:tcPr>
            <w:tcW w:w="1259" w:type="pct"/>
            <w:vMerge/>
            <w:vAlign w:val="center"/>
          </w:tcPr>
          <w:p w:rsidR="007625E4" w:rsidRPr="000E6F73" w:rsidRDefault="007625E4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2" w:type="pct"/>
          </w:tcPr>
          <w:p w:rsidR="007625E4" w:rsidRPr="00A069CB" w:rsidRDefault="007625E4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549" w:type="pct"/>
            <w:vMerge/>
            <w:vAlign w:val="center"/>
          </w:tcPr>
          <w:p w:rsidR="007625E4" w:rsidRPr="00511118" w:rsidRDefault="007625E4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10CE" w:rsidRPr="000E6F73" w:rsidTr="00A069CB">
        <w:trPr>
          <w:jc w:val="center"/>
        </w:trPr>
        <w:tc>
          <w:tcPr>
            <w:tcW w:w="1259" w:type="pct"/>
            <w:vMerge/>
            <w:vAlign w:val="center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549" w:type="pct"/>
            <w:vMerge/>
            <w:vAlign w:val="center"/>
          </w:tcPr>
          <w:p w:rsidR="00FE10CE" w:rsidRPr="00511118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10CE" w:rsidRPr="000E6F73" w:rsidTr="00A069CB">
        <w:trPr>
          <w:cantSplit/>
          <w:jc w:val="center"/>
        </w:trPr>
        <w:tc>
          <w:tcPr>
            <w:tcW w:w="1259" w:type="pct"/>
            <w:vMerge/>
            <w:vAlign w:val="center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549" w:type="pct"/>
            <w:vMerge/>
            <w:vAlign w:val="center"/>
          </w:tcPr>
          <w:p w:rsidR="00FE10CE" w:rsidRPr="00511118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10CE" w:rsidRPr="000E6F73" w:rsidTr="00A069CB">
        <w:trPr>
          <w:cantSplit/>
          <w:jc w:val="center"/>
        </w:trPr>
        <w:tc>
          <w:tcPr>
            <w:tcW w:w="1259" w:type="pct"/>
            <w:vMerge/>
            <w:vAlign w:val="center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549" w:type="pct"/>
            <w:vMerge/>
            <w:vAlign w:val="center"/>
          </w:tcPr>
          <w:p w:rsidR="00FE10CE" w:rsidRPr="00511118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10CE" w:rsidRPr="000E6F73" w:rsidTr="00A069CB">
        <w:trPr>
          <w:cantSplit/>
          <w:jc w:val="center"/>
        </w:trPr>
        <w:tc>
          <w:tcPr>
            <w:tcW w:w="1259" w:type="pct"/>
            <w:vAlign w:val="center"/>
          </w:tcPr>
          <w:p w:rsidR="00FE10CE" w:rsidRPr="000E6F73" w:rsidRDefault="009C116A" w:rsidP="009C116A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总厚度变化</w:t>
            </w:r>
            <w:r w:rsidR="00BB4C8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TTV</w:t>
            </w:r>
            <w:r w:rsidR="00BB4C8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  <w:r w:rsidR="00FE10CE"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="00FE10CE"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49" w:type="pct"/>
            <w:vAlign w:val="center"/>
          </w:tcPr>
          <w:p w:rsidR="00FE10CE" w:rsidRPr="00511118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511118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E10CE" w:rsidRPr="000E6F73" w:rsidTr="00A069CB">
        <w:trPr>
          <w:cantSplit/>
          <w:jc w:val="center"/>
        </w:trPr>
        <w:tc>
          <w:tcPr>
            <w:tcW w:w="1259" w:type="pct"/>
            <w:vAlign w:val="center"/>
          </w:tcPr>
          <w:p w:rsidR="00FE10CE" w:rsidRPr="000E6F73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弯曲度</w:t>
            </w:r>
            <w:r w:rsidRPr="000E6F7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2192" w:type="pct"/>
          </w:tcPr>
          <w:p w:rsidR="00FE10CE" w:rsidRPr="00A069CB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069CB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A069CB">
              <w:rPr>
                <w:rFonts w:ascii="宋体" w:hAnsi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49" w:type="pct"/>
            <w:vAlign w:val="center"/>
          </w:tcPr>
          <w:p w:rsidR="00FE10CE" w:rsidRPr="00511118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511118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E10CE" w:rsidRPr="000E6F73" w:rsidTr="00A069CB">
        <w:trPr>
          <w:cantSplit/>
          <w:jc w:val="center"/>
        </w:trPr>
        <w:tc>
          <w:tcPr>
            <w:tcW w:w="1259" w:type="pct"/>
            <w:vAlign w:val="center"/>
          </w:tcPr>
          <w:p w:rsidR="00FE10CE" w:rsidRPr="000E6F73" w:rsidRDefault="00FE10CE" w:rsidP="001855C6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相邻两边的垂直度</w:t>
            </w:r>
            <w:r w:rsidR="00B47BF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，</w:t>
            </w:r>
            <w:r w:rsidRPr="000E6F7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°</w:t>
            </w:r>
          </w:p>
        </w:tc>
        <w:tc>
          <w:tcPr>
            <w:tcW w:w="2192" w:type="pct"/>
          </w:tcPr>
          <w:p w:rsidR="00FE10CE" w:rsidRPr="00B01302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01302"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49" w:type="pct"/>
            <w:vAlign w:val="center"/>
          </w:tcPr>
          <w:p w:rsidR="00FE10CE" w:rsidRPr="00B01302" w:rsidRDefault="00FE10CE" w:rsidP="00830F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01302">
              <w:rPr>
                <w:rFonts w:ascii="宋体" w:hAnsi="宋体"/>
                <w:color w:val="000000"/>
                <w:kern w:val="0"/>
                <w:sz w:val="18"/>
                <w:szCs w:val="18"/>
              </w:rPr>
              <w:t>±0.25</w:t>
            </w:r>
          </w:p>
        </w:tc>
      </w:tr>
      <w:tr w:rsidR="007572B2" w:rsidRPr="00A069CB" w:rsidTr="0078639F">
        <w:trPr>
          <w:cantSplit/>
          <w:jc w:val="center"/>
        </w:trPr>
        <w:tc>
          <w:tcPr>
            <w:tcW w:w="5000" w:type="pct"/>
            <w:gridSpan w:val="3"/>
            <w:vAlign w:val="center"/>
          </w:tcPr>
          <w:p w:rsidR="007572B2" w:rsidRPr="00A069CB" w:rsidRDefault="006C7D7F" w:rsidP="007572B2">
            <w:pPr>
              <w:pStyle w:val="ac"/>
              <w:numPr>
                <w:ilvl w:val="0"/>
                <w:numId w:val="0"/>
              </w:numPr>
            </w:pPr>
            <w:r w:rsidRPr="006C7D7F">
              <w:rPr>
                <w:rFonts w:hAnsi="宋体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 xml:space="preserve">  </w:t>
            </w:r>
            <w:r w:rsidR="008C7F1C" w:rsidRPr="00A069CB">
              <w:rPr>
                <w:rFonts w:hAnsi="宋体"/>
                <w:sz w:val="18"/>
                <w:szCs w:val="18"/>
              </w:rPr>
              <w:t>其他尺寸</w:t>
            </w:r>
            <w:r w:rsidR="008C7F1C">
              <w:rPr>
                <w:rFonts w:hAnsi="宋体" w:hint="eastAsia"/>
                <w:sz w:val="18"/>
                <w:szCs w:val="18"/>
              </w:rPr>
              <w:t>，</w:t>
            </w:r>
            <w:r w:rsidR="007572B2" w:rsidRPr="00A069CB">
              <w:rPr>
                <w:rFonts w:hAnsi="宋体" w:hint="eastAsia"/>
                <w:sz w:val="18"/>
                <w:szCs w:val="18"/>
              </w:rPr>
              <w:t>建议</w:t>
            </w:r>
            <w:r w:rsidR="007572B2" w:rsidRPr="00A069CB">
              <w:rPr>
                <w:rFonts w:hAnsi="宋体"/>
                <w:sz w:val="18"/>
                <w:szCs w:val="18"/>
              </w:rPr>
              <w:t>增</w:t>
            </w:r>
            <w:r w:rsidR="0038798C">
              <w:rPr>
                <w:rFonts w:hAnsi="宋体" w:hint="eastAsia"/>
                <w:sz w:val="18"/>
                <w:szCs w:val="18"/>
              </w:rPr>
              <w:t>减</w:t>
            </w:r>
            <w:r w:rsidR="007572B2" w:rsidRPr="00A069CB">
              <w:rPr>
                <w:rFonts w:hAnsi="宋体"/>
                <w:sz w:val="18"/>
                <w:szCs w:val="18"/>
              </w:rPr>
              <w:t>量为</w:t>
            </w:r>
            <w:r w:rsidR="007572B2" w:rsidRPr="00A069CB">
              <w:rPr>
                <w:rFonts w:hAnsi="宋体" w:hint="eastAsia"/>
                <w:sz w:val="18"/>
                <w:szCs w:val="18"/>
              </w:rPr>
              <w:t>1mm的整数倍。</w:t>
            </w:r>
          </w:p>
          <w:p w:rsidR="007572B2" w:rsidRPr="00A069CB" w:rsidRDefault="006C7D7F" w:rsidP="008C7F1C">
            <w:pPr>
              <w:widowControl/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C7D7F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b</w:t>
            </w:r>
            <w:r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 xml:space="preserve">  </w:t>
            </w:r>
            <w:r w:rsidR="008C7F1C" w:rsidRPr="00A069CB">
              <w:rPr>
                <w:rFonts w:hAnsi="宋体"/>
                <w:sz w:val="18"/>
                <w:szCs w:val="18"/>
              </w:rPr>
              <w:t>其他厚度</w:t>
            </w:r>
            <w:r w:rsidR="008C7F1C">
              <w:rPr>
                <w:rFonts w:hAnsi="宋体" w:hint="eastAsia"/>
                <w:sz w:val="18"/>
                <w:szCs w:val="18"/>
              </w:rPr>
              <w:t>，</w:t>
            </w:r>
            <w:r w:rsidR="007572B2" w:rsidRPr="00A069CB">
              <w:rPr>
                <w:rFonts w:hAnsi="宋体" w:hint="eastAsia"/>
                <w:sz w:val="18"/>
                <w:szCs w:val="18"/>
              </w:rPr>
              <w:t>建议</w:t>
            </w:r>
            <w:r w:rsidR="007572B2" w:rsidRPr="00A069CB">
              <w:rPr>
                <w:rFonts w:hAnsi="宋体"/>
                <w:sz w:val="18"/>
                <w:szCs w:val="18"/>
              </w:rPr>
              <w:t>增</w:t>
            </w:r>
            <w:r w:rsidR="0038798C">
              <w:rPr>
                <w:rFonts w:hAnsi="宋体" w:hint="eastAsia"/>
                <w:sz w:val="18"/>
                <w:szCs w:val="18"/>
              </w:rPr>
              <w:t>减</w:t>
            </w:r>
            <w:r w:rsidR="007572B2" w:rsidRPr="00A069CB">
              <w:rPr>
                <w:rFonts w:hAnsi="宋体"/>
                <w:sz w:val="18"/>
                <w:szCs w:val="18"/>
              </w:rPr>
              <w:t>量为</w:t>
            </w:r>
            <w:r w:rsidR="007572B2" w:rsidRPr="00A069CB">
              <w:rPr>
                <w:rFonts w:hAnsi="宋体" w:hint="eastAsia"/>
                <w:sz w:val="18"/>
                <w:szCs w:val="18"/>
              </w:rPr>
              <w:t>1</w:t>
            </w:r>
            <w:r w:rsidR="007572B2" w:rsidRPr="00A069CB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7572B2" w:rsidRPr="00A069CB">
              <w:rPr>
                <w:rFonts w:ascii="宋体" w:hAnsi="宋体"/>
                <w:kern w:val="0"/>
                <w:sz w:val="18"/>
                <w:szCs w:val="18"/>
              </w:rPr>
              <w:t>μm</w:t>
            </w:r>
            <w:r w:rsidR="007572B2" w:rsidRPr="00A069CB">
              <w:rPr>
                <w:rFonts w:ascii="宋体" w:hAnsi="宋体" w:hint="eastAsia"/>
                <w:kern w:val="0"/>
                <w:sz w:val="18"/>
                <w:szCs w:val="18"/>
              </w:rPr>
              <w:t>的整数</w:t>
            </w:r>
            <w:r w:rsidR="007572B2" w:rsidRPr="00A069CB">
              <w:rPr>
                <w:rFonts w:hAnsi="宋体" w:hint="eastAsia"/>
                <w:sz w:val="18"/>
                <w:szCs w:val="18"/>
              </w:rPr>
              <w:t>倍。</w:t>
            </w:r>
          </w:p>
        </w:tc>
      </w:tr>
    </w:tbl>
    <w:p w:rsidR="00F20323" w:rsidRPr="0038798C" w:rsidRDefault="00F20323" w:rsidP="00F20323">
      <w:pPr>
        <w:pStyle w:val="a6"/>
        <w:spacing w:before="156" w:after="156"/>
        <w:rPr>
          <w:rFonts w:ascii="宋体" w:eastAsia="宋体"/>
        </w:rPr>
      </w:pPr>
      <w:r w:rsidRPr="0038798C">
        <w:rPr>
          <w:rFonts w:ascii="宋体" w:eastAsia="宋体" w:hint="eastAsia"/>
        </w:rPr>
        <w:t>类单晶</w:t>
      </w:r>
      <w:r w:rsidR="0078639F" w:rsidRPr="0038798C">
        <w:rPr>
          <w:rFonts w:ascii="宋体" w:eastAsia="宋体" w:hint="eastAsia"/>
        </w:rPr>
        <w:t>硅片</w:t>
      </w:r>
      <w:r w:rsidRPr="0038798C">
        <w:rPr>
          <w:rFonts w:ascii="宋体" w:eastAsia="宋体" w:hint="eastAsia"/>
        </w:rPr>
        <w:t>的最大晶粒面积的分类应符合表2的规定</w:t>
      </w:r>
      <w:r w:rsidR="00542B40" w:rsidRPr="0038798C">
        <w:rPr>
          <w:rFonts w:ascii="宋体" w:eastAsia="宋体" w:hint="eastAsia"/>
        </w:rPr>
        <w:t>。</w:t>
      </w:r>
    </w:p>
    <w:p w:rsidR="00F20323" w:rsidRPr="00A069CB" w:rsidRDefault="00F20323" w:rsidP="00EF2DD3">
      <w:pPr>
        <w:pStyle w:val="af7"/>
        <w:spacing w:before="156" w:after="156"/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120"/>
        <w:gridCol w:w="3365"/>
      </w:tblGrid>
      <w:tr w:rsidR="00EC22D9" w:rsidRPr="0038798C" w:rsidTr="001B11C3">
        <w:trPr>
          <w:trHeight w:hRule="exact" w:val="340"/>
          <w:tblHeader/>
          <w:jc w:val="center"/>
        </w:trPr>
        <w:tc>
          <w:tcPr>
            <w:tcW w:w="1612" w:type="pct"/>
            <w:vAlign w:val="center"/>
          </w:tcPr>
          <w:p w:rsidR="00EC22D9" w:rsidRPr="008F0E16" w:rsidRDefault="00EC22D9" w:rsidP="009D66FB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F0E16">
              <w:rPr>
                <w:rFonts w:ascii="宋体" w:hAnsi="宋体" w:hint="eastAsia"/>
                <w:kern w:val="0"/>
                <w:sz w:val="18"/>
                <w:szCs w:val="18"/>
              </w:rPr>
              <w:t>类别</w:t>
            </w:r>
            <w:r w:rsidR="001B11C3" w:rsidRPr="008F0E16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0" w:type="pct"/>
            <w:vAlign w:val="center"/>
          </w:tcPr>
          <w:p w:rsidR="00EC22D9" w:rsidRPr="008F0E16" w:rsidRDefault="00EC22D9" w:rsidP="009D66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ja-JP"/>
              </w:rPr>
            </w:pPr>
            <w:r w:rsidRPr="008F0E16">
              <w:rPr>
                <w:sz w:val="18"/>
                <w:szCs w:val="18"/>
              </w:rPr>
              <w:t>I</w:t>
            </w:r>
          </w:p>
        </w:tc>
        <w:tc>
          <w:tcPr>
            <w:tcW w:w="1758" w:type="pct"/>
            <w:vAlign w:val="center"/>
          </w:tcPr>
          <w:p w:rsidR="00EC22D9" w:rsidRPr="008F0E16" w:rsidRDefault="00EC22D9" w:rsidP="00EC22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ja-JP"/>
              </w:rPr>
            </w:pPr>
            <w:r w:rsidRPr="008F0E16">
              <w:rPr>
                <w:sz w:val="18"/>
                <w:szCs w:val="18"/>
              </w:rPr>
              <w:t>II</w:t>
            </w:r>
          </w:p>
        </w:tc>
      </w:tr>
      <w:tr w:rsidR="00EC22D9" w:rsidRPr="0038798C" w:rsidTr="001B11C3">
        <w:trPr>
          <w:trHeight w:hRule="exact" w:val="340"/>
          <w:jc w:val="center"/>
        </w:trPr>
        <w:tc>
          <w:tcPr>
            <w:tcW w:w="1612" w:type="pct"/>
            <w:vAlign w:val="center"/>
          </w:tcPr>
          <w:p w:rsidR="00EC22D9" w:rsidRPr="008F0E16" w:rsidRDefault="00EC22D9" w:rsidP="009D66FB">
            <w:pPr>
              <w:widowControl/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F0E16">
              <w:rPr>
                <w:rFonts w:ascii="宋体" w:hAnsi="宋体" w:hint="eastAsia"/>
                <w:kern w:val="0"/>
                <w:sz w:val="18"/>
                <w:szCs w:val="18"/>
              </w:rPr>
              <w:t>最大晶粒面积</w:t>
            </w:r>
            <w:r w:rsidR="00A376E9">
              <w:rPr>
                <w:rFonts w:ascii="宋体" w:hAnsi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1630" w:type="pct"/>
            <w:vAlign w:val="center"/>
          </w:tcPr>
          <w:p w:rsidR="00EC22D9" w:rsidRPr="008F0E16" w:rsidRDefault="00EC22D9" w:rsidP="009D66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E16">
              <w:rPr>
                <w:sz w:val="18"/>
                <w:szCs w:val="18"/>
              </w:rPr>
              <w:t>100%</w:t>
            </w:r>
          </w:p>
        </w:tc>
        <w:tc>
          <w:tcPr>
            <w:tcW w:w="1758" w:type="pct"/>
            <w:vAlign w:val="center"/>
          </w:tcPr>
          <w:p w:rsidR="00EC22D9" w:rsidRPr="008F0E16" w:rsidRDefault="00EC22D9" w:rsidP="00EC22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ja-JP"/>
              </w:rPr>
            </w:pPr>
            <w:r w:rsidRPr="008F0E16">
              <w:rPr>
                <w:rFonts w:hint="eastAsia"/>
                <w:sz w:val="18"/>
                <w:szCs w:val="18"/>
              </w:rPr>
              <w:t>≥</w:t>
            </w:r>
            <w:r w:rsidRPr="008F0E16">
              <w:rPr>
                <w:sz w:val="18"/>
                <w:szCs w:val="18"/>
              </w:rPr>
              <w:t xml:space="preserve">85% </w:t>
            </w:r>
            <w:r w:rsidRPr="008F0E16">
              <w:rPr>
                <w:rFonts w:hint="eastAsia"/>
                <w:sz w:val="18"/>
                <w:szCs w:val="18"/>
              </w:rPr>
              <w:t>~</w:t>
            </w:r>
            <w:r w:rsidRPr="008F0E16">
              <w:rPr>
                <w:sz w:val="18"/>
                <w:szCs w:val="18"/>
              </w:rPr>
              <w:t>100%</w:t>
            </w:r>
          </w:p>
        </w:tc>
      </w:tr>
      <w:tr w:rsidR="001B11C3" w:rsidRPr="0038798C" w:rsidTr="001B11C3">
        <w:trPr>
          <w:trHeight w:hRule="exact" w:val="657"/>
          <w:jc w:val="center"/>
        </w:trPr>
        <w:tc>
          <w:tcPr>
            <w:tcW w:w="5000" w:type="pct"/>
            <w:gridSpan w:val="3"/>
            <w:vAlign w:val="center"/>
          </w:tcPr>
          <w:p w:rsidR="001B11C3" w:rsidRPr="008F0E16" w:rsidRDefault="001B11C3" w:rsidP="001B11C3">
            <w:pPr>
              <w:pStyle w:val="StdsText"/>
              <w:snapToGrid w:val="0"/>
              <w:rPr>
                <w:lang w:eastAsia="zh-CN"/>
              </w:rPr>
            </w:pPr>
            <w:r w:rsidRPr="008F0E16">
              <w:rPr>
                <w:rFonts w:hint="eastAsia"/>
                <w:sz w:val="18"/>
                <w:szCs w:val="16"/>
                <w:vertAlign w:val="superscript"/>
                <w:lang w:eastAsia="zh-CN"/>
              </w:rPr>
              <w:t>a</w:t>
            </w:r>
            <w:r w:rsidRPr="008F0E16">
              <w:rPr>
                <w:sz w:val="18"/>
                <w:szCs w:val="16"/>
                <w:lang w:eastAsia="zh-CN"/>
              </w:rPr>
              <w:t xml:space="preserve"> </w:t>
            </w:r>
            <w:r w:rsidRPr="008F0E16">
              <w:rPr>
                <w:rFonts w:hint="eastAsia"/>
                <w:sz w:val="18"/>
                <w:szCs w:val="16"/>
                <w:lang w:eastAsia="zh-CN"/>
              </w:rPr>
              <w:t>类别Ⅰ一般被认定为单晶硅片，但相对于直拉单晶硅片和区熔单晶硅片，其可能具有更多的位错密度和更大的晶向偏差；类别</w:t>
            </w:r>
            <w:r w:rsidRPr="008F0E16">
              <w:rPr>
                <w:sz w:val="18"/>
                <w:szCs w:val="16"/>
                <w:lang w:eastAsia="zh-CN"/>
              </w:rPr>
              <w:t>II</w:t>
            </w:r>
            <w:r w:rsidRPr="008F0E16">
              <w:rPr>
                <w:rFonts w:hint="eastAsia"/>
                <w:sz w:val="18"/>
                <w:szCs w:val="16"/>
                <w:lang w:eastAsia="zh-CN"/>
              </w:rPr>
              <w:t>与单晶硅片一样，一般采用碱制绒，以获得更低反射率的表面织构。</w:t>
            </w:r>
          </w:p>
          <w:p w:rsidR="001B11C3" w:rsidRPr="008F0E16" w:rsidRDefault="001B11C3" w:rsidP="001B11C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547603" w:rsidRPr="000E6F73" w:rsidRDefault="007A670E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电学</w:t>
      </w:r>
      <w:r w:rsidR="005C25F5" w:rsidRPr="000E6F73">
        <w:rPr>
          <w:rFonts w:hint="eastAsia"/>
          <w:color w:val="000000"/>
        </w:rPr>
        <w:t>性能</w:t>
      </w:r>
    </w:p>
    <w:p w:rsidR="007A5A87" w:rsidRPr="008F0E16" w:rsidRDefault="007A5A87" w:rsidP="007A670E">
      <w:pPr>
        <w:pStyle w:val="affd"/>
      </w:pPr>
      <w:r w:rsidRPr="008F0E16">
        <w:rPr>
          <w:rFonts w:hint="eastAsia"/>
        </w:rPr>
        <w:lastRenderedPageBreak/>
        <w:t>硅片的导电类型、掺杂剂、载流子复合寿命、氧含量、碳含量以及类单晶硅片的晶体完整性应符合GB/T 29054的规定。</w:t>
      </w:r>
    </w:p>
    <w:p w:rsidR="00FE10CE" w:rsidRPr="00A069CB" w:rsidRDefault="00FE10CE" w:rsidP="00FE10CE">
      <w:pPr>
        <w:pStyle w:val="affd"/>
      </w:pPr>
      <w:r w:rsidRPr="000E6F73">
        <w:rPr>
          <w:color w:val="000000"/>
        </w:rPr>
        <w:t>电</w:t>
      </w:r>
      <w:r w:rsidRPr="00A069CB">
        <w:t>阻率</w:t>
      </w:r>
      <w:r w:rsidRPr="00A069CB">
        <w:rPr>
          <w:rFonts w:hint="eastAsia"/>
        </w:rPr>
        <w:t xml:space="preserve">根据掺杂剂不同，分为1.0 </w:t>
      </w:r>
      <w:proofErr w:type="spellStart"/>
      <w:r w:rsidRPr="00A069CB">
        <w:t>Ω·</w:t>
      </w:r>
      <w:r w:rsidRPr="00A069CB">
        <w:t>cm</w:t>
      </w:r>
      <w:proofErr w:type="spellEnd"/>
      <w:r w:rsidRPr="00A069CB">
        <w:rPr>
          <w:rFonts w:hint="eastAsia"/>
        </w:rPr>
        <w:t>～</w:t>
      </w:r>
      <w:r w:rsidRPr="00A069CB">
        <w:t>3.0</w:t>
      </w:r>
      <w:r w:rsidRPr="00A069CB">
        <w:t>Ω·</w:t>
      </w:r>
      <w:r w:rsidRPr="00A069CB">
        <w:t>cm</w:t>
      </w:r>
      <w:r w:rsidRPr="00A069CB">
        <w:rPr>
          <w:rFonts w:hint="eastAsia"/>
        </w:rPr>
        <w:t xml:space="preserve">（掺硼）和0.7 </w:t>
      </w:r>
      <w:proofErr w:type="spellStart"/>
      <w:r w:rsidRPr="00A069CB">
        <w:t>Ω·</w:t>
      </w:r>
      <w:r w:rsidRPr="00A069CB">
        <w:t>cm</w:t>
      </w:r>
      <w:proofErr w:type="spellEnd"/>
      <w:r w:rsidRPr="00A069CB">
        <w:rPr>
          <w:rFonts w:hint="eastAsia"/>
        </w:rPr>
        <w:t>～</w:t>
      </w:r>
      <w:r w:rsidRPr="00A069CB">
        <w:t>3.</w:t>
      </w:r>
      <w:r w:rsidRPr="00A069CB">
        <w:rPr>
          <w:rFonts w:hint="eastAsia"/>
        </w:rPr>
        <w:t>5</w:t>
      </w:r>
      <w:r w:rsidRPr="00A069CB">
        <w:t>Ω·</w:t>
      </w:r>
      <w:r w:rsidRPr="00A069CB">
        <w:t>cm</w:t>
      </w:r>
      <w:r w:rsidRPr="00A069CB">
        <w:rPr>
          <w:rFonts w:hint="eastAsia"/>
        </w:rPr>
        <w:t>（掺镓</w:t>
      </w:r>
      <w:r w:rsidR="006B4BE6" w:rsidRPr="006813BE">
        <w:rPr>
          <w:rFonts w:hint="eastAsia"/>
        </w:rPr>
        <w:t>或硼镓共掺</w:t>
      </w:r>
      <w:r w:rsidRPr="00A069CB">
        <w:rPr>
          <w:rFonts w:hint="eastAsia"/>
        </w:rPr>
        <w:t>）。</w:t>
      </w:r>
    </w:p>
    <w:p w:rsidR="00547603" w:rsidRPr="000E6F73" w:rsidRDefault="00547603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表面质量</w:t>
      </w:r>
    </w:p>
    <w:p w:rsidR="00547603" w:rsidRDefault="00FB2C8B" w:rsidP="00547603">
      <w:pPr>
        <w:pStyle w:val="affd"/>
        <w:rPr>
          <w:color w:val="000000"/>
        </w:rPr>
      </w:pPr>
      <w:r w:rsidRPr="000E6F73">
        <w:rPr>
          <w:color w:val="000000"/>
        </w:rPr>
        <w:t>硅片</w:t>
      </w:r>
      <w:r w:rsidR="00547603" w:rsidRPr="000E6F73">
        <w:rPr>
          <w:color w:val="000000"/>
        </w:rPr>
        <w:t>表面</w:t>
      </w:r>
      <w:r w:rsidRPr="000E6F73">
        <w:rPr>
          <w:rFonts w:hint="eastAsia"/>
          <w:color w:val="000000"/>
        </w:rPr>
        <w:t>应</w:t>
      </w:r>
      <w:r w:rsidR="00384A68" w:rsidRPr="000E6F73">
        <w:rPr>
          <w:color w:val="000000"/>
        </w:rPr>
        <w:t>洁净，</w:t>
      </w:r>
      <w:r w:rsidR="00384A68" w:rsidRPr="00EA5285">
        <w:rPr>
          <w:rFonts w:hint="eastAsia"/>
          <w:color w:val="000000"/>
        </w:rPr>
        <w:t>无</w:t>
      </w:r>
      <w:r w:rsidR="00A23012" w:rsidRPr="000E6F73">
        <w:rPr>
          <w:rFonts w:hint="eastAsia"/>
          <w:color w:val="000000"/>
        </w:rPr>
        <w:t>缺口</w:t>
      </w:r>
      <w:r w:rsidR="00384A68" w:rsidRPr="000E6F73">
        <w:rPr>
          <w:rFonts w:hint="eastAsia"/>
          <w:color w:val="000000"/>
        </w:rPr>
        <w:t>、</w:t>
      </w:r>
      <w:r w:rsidR="00547603" w:rsidRPr="000E6F73">
        <w:rPr>
          <w:color w:val="000000"/>
        </w:rPr>
        <w:t>沾污、</w:t>
      </w:r>
      <w:r w:rsidR="00384A68" w:rsidRPr="000E6F73">
        <w:rPr>
          <w:color w:val="000000"/>
        </w:rPr>
        <w:t>裂纹、孔洞等</w:t>
      </w:r>
      <w:r w:rsidR="00547603" w:rsidRPr="000E6F73">
        <w:rPr>
          <w:color w:val="000000"/>
        </w:rPr>
        <w:t>缺陷</w:t>
      </w:r>
      <w:r w:rsidR="00547603" w:rsidRPr="000E6F73">
        <w:rPr>
          <w:rFonts w:hint="eastAsia"/>
          <w:color w:val="000000"/>
        </w:rPr>
        <w:t>。</w:t>
      </w:r>
    </w:p>
    <w:p w:rsidR="00BA1CA0" w:rsidRPr="00A069CB" w:rsidRDefault="00BA1CA0" w:rsidP="00BA1CA0">
      <w:pPr>
        <w:pStyle w:val="affd"/>
      </w:pPr>
      <w:r w:rsidRPr="00A069CB">
        <w:t>硅片表面允许有深度&lt;</w:t>
      </w:r>
      <w:r w:rsidRPr="00A069CB">
        <w:rPr>
          <w:rFonts w:hint="eastAsia"/>
        </w:rPr>
        <w:t>0.</w:t>
      </w:r>
      <w:r w:rsidR="00D67DA6">
        <w:rPr>
          <w:rFonts w:hint="eastAsia"/>
        </w:rPr>
        <w:t>3</w:t>
      </w:r>
      <w:r w:rsidRPr="00A069CB">
        <w:rPr>
          <w:rFonts w:hint="eastAsia"/>
        </w:rPr>
        <w:t>mm，长度&lt;</w:t>
      </w:r>
      <w:r w:rsidR="00D67DA6">
        <w:rPr>
          <w:rFonts w:hint="eastAsia"/>
        </w:rPr>
        <w:t>0.5</w:t>
      </w:r>
      <w:r w:rsidRPr="00A069CB">
        <w:rPr>
          <w:rFonts w:hint="eastAsia"/>
        </w:rPr>
        <w:t>mm的崩边缺陷，整片≤2处，不允许“V”型缺角的崩边缺陷。</w:t>
      </w:r>
    </w:p>
    <w:p w:rsidR="00A525C7" w:rsidRPr="008F0E16" w:rsidRDefault="00A525C7" w:rsidP="00A525C7">
      <w:pPr>
        <w:pStyle w:val="affd"/>
      </w:pPr>
      <w:r w:rsidRPr="00A069CB">
        <w:t>硅</w:t>
      </w:r>
      <w:r w:rsidRPr="008F0E16">
        <w:t>片允许有深度&lt;</w:t>
      </w:r>
      <w:r w:rsidRPr="008F0E16">
        <w:rPr>
          <w:rFonts w:hint="eastAsia"/>
        </w:rPr>
        <w:t>0.3mm的边缘缺陷，并且边缘缺陷的单边累积长度应≤10mm。</w:t>
      </w:r>
    </w:p>
    <w:p w:rsidR="00AB0858" w:rsidRPr="008F0E16" w:rsidRDefault="00AB0858" w:rsidP="00A525C7">
      <w:pPr>
        <w:pStyle w:val="affd"/>
      </w:pPr>
      <w:r w:rsidRPr="008F0E16">
        <w:rPr>
          <w:rFonts w:hint="eastAsia"/>
        </w:rPr>
        <w:t>硅片</w:t>
      </w:r>
      <w:r w:rsidR="00216646" w:rsidRPr="008F0E16">
        <w:rPr>
          <w:rFonts w:hint="eastAsia"/>
        </w:rPr>
        <w:t>不允许存在长度超过</w:t>
      </w:r>
      <w:r w:rsidR="00A43806" w:rsidRPr="008F0E16">
        <w:rPr>
          <w:rFonts w:hint="eastAsia"/>
        </w:rPr>
        <w:t>3</w:t>
      </w:r>
      <w:r w:rsidR="00333B21" w:rsidRPr="008F0E16">
        <w:rPr>
          <w:rFonts w:hint="eastAsia"/>
        </w:rPr>
        <w:t>m</w:t>
      </w:r>
      <w:r w:rsidR="00216646" w:rsidRPr="008F0E16">
        <w:rPr>
          <w:rFonts w:hint="eastAsia"/>
        </w:rPr>
        <w:t>m的</w:t>
      </w:r>
      <w:r w:rsidRPr="008F0E16">
        <w:rPr>
          <w:rFonts w:hint="eastAsia"/>
        </w:rPr>
        <w:t>微裂纹</w:t>
      </w:r>
      <w:r w:rsidR="00216646" w:rsidRPr="008F0E16">
        <w:rPr>
          <w:rFonts w:hint="eastAsia"/>
        </w:rPr>
        <w:t>。</w:t>
      </w:r>
    </w:p>
    <w:p w:rsidR="00FA3021" w:rsidRPr="008F0E16" w:rsidRDefault="004356AF" w:rsidP="00011107">
      <w:pPr>
        <w:pStyle w:val="affd"/>
      </w:pPr>
      <w:r w:rsidRPr="008F0E16">
        <w:rPr>
          <w:rFonts w:hint="eastAsia"/>
        </w:rPr>
        <w:t>砂浆</w:t>
      </w:r>
      <w:r w:rsidR="00FA3021" w:rsidRPr="008F0E16">
        <w:rPr>
          <w:rFonts w:hint="eastAsia"/>
        </w:rPr>
        <w:t>切割</w:t>
      </w:r>
      <w:r w:rsidR="00384A68" w:rsidRPr="008F0E16">
        <w:t>硅片表面</w:t>
      </w:r>
      <w:r w:rsidR="00384A68" w:rsidRPr="008F0E16">
        <w:rPr>
          <w:rFonts w:hint="eastAsia"/>
        </w:rPr>
        <w:t>的</w:t>
      </w:r>
      <w:r w:rsidR="00384A68" w:rsidRPr="008F0E16">
        <w:t>单条线痕</w:t>
      </w:r>
      <w:proofErr w:type="spellStart"/>
      <w:r w:rsidR="00384A68" w:rsidRPr="008F0E16">
        <w:t>Ry</w:t>
      </w:r>
      <w:proofErr w:type="spellEnd"/>
      <w:r w:rsidR="00384A68" w:rsidRPr="008F0E16">
        <w:t>值</w:t>
      </w:r>
      <w:r w:rsidR="00384A68" w:rsidRPr="008F0E16">
        <w:rPr>
          <w:rFonts w:hint="eastAsia"/>
        </w:rPr>
        <w:t>应不大于15</w:t>
      </w:r>
      <w:r w:rsidR="00384A68" w:rsidRPr="008F0E16">
        <w:rPr>
          <w:rFonts w:asciiTheme="minorEastAsia" w:eastAsiaTheme="minorEastAsia" w:hAnsiTheme="minorEastAsia"/>
        </w:rPr>
        <w:t>μm</w:t>
      </w:r>
      <w:r w:rsidR="00FA3021" w:rsidRPr="008F0E16">
        <w:rPr>
          <w:rFonts w:hint="eastAsia"/>
        </w:rPr>
        <w:t>，不允许有色差线痕</w:t>
      </w:r>
      <w:r w:rsidR="00384A68" w:rsidRPr="008F0E16">
        <w:rPr>
          <w:rFonts w:hint="eastAsia"/>
        </w:rPr>
        <w:t>；对于</w:t>
      </w:r>
      <w:r w:rsidR="00384A68" w:rsidRPr="008F0E16">
        <w:t>密集线痕</w:t>
      </w:r>
      <w:r w:rsidR="00384A68" w:rsidRPr="008F0E16">
        <w:rPr>
          <w:rFonts w:hint="eastAsia"/>
        </w:rPr>
        <w:t>，</w:t>
      </w:r>
      <w:r w:rsidR="00384A68" w:rsidRPr="008F0E16">
        <w:t>当Ry</w:t>
      </w:r>
      <w:r w:rsidR="00384A68" w:rsidRPr="008F0E16">
        <w:t>≤</w:t>
      </w:r>
      <w:r w:rsidR="00384A68" w:rsidRPr="008F0E16">
        <w:t>10</w:t>
      </w:r>
      <w:r w:rsidR="00384A68" w:rsidRPr="008F0E16">
        <w:rPr>
          <w:rFonts w:asciiTheme="minorEastAsia" w:eastAsiaTheme="minorEastAsia" w:hAnsiTheme="minorEastAsia"/>
        </w:rPr>
        <w:t xml:space="preserve">μm </w:t>
      </w:r>
      <w:r w:rsidR="00384A68" w:rsidRPr="008F0E16">
        <w:t>时</w:t>
      </w:r>
      <w:r w:rsidR="00384A68" w:rsidRPr="008F0E16">
        <w:rPr>
          <w:rFonts w:hint="eastAsia"/>
        </w:rPr>
        <w:t>，</w:t>
      </w:r>
      <w:r w:rsidR="00384A68" w:rsidRPr="008F0E16">
        <w:t>无总数量限制</w:t>
      </w:r>
      <w:r w:rsidR="00384A68" w:rsidRPr="008F0E16">
        <w:rPr>
          <w:rFonts w:hint="eastAsia"/>
        </w:rPr>
        <w:t>，</w:t>
      </w:r>
      <w:r w:rsidR="00384A68" w:rsidRPr="008F0E16">
        <w:t>当</w:t>
      </w:r>
      <w:proofErr w:type="spellStart"/>
      <w:r w:rsidR="00384A68" w:rsidRPr="008F0E16">
        <w:t>Ry</w:t>
      </w:r>
      <w:proofErr w:type="spellEnd"/>
      <w:r w:rsidR="00384A68" w:rsidRPr="008F0E16">
        <w:t>＞1</w:t>
      </w:r>
      <w:r w:rsidR="00384A68" w:rsidRPr="008F0E16">
        <w:rPr>
          <w:rFonts w:asciiTheme="minorEastAsia" w:eastAsiaTheme="minorEastAsia" w:hAnsiTheme="minorEastAsia"/>
        </w:rPr>
        <w:t>0μm</w:t>
      </w:r>
      <w:r w:rsidR="00384A68" w:rsidRPr="008F0E16">
        <w:t xml:space="preserve"> 时</w:t>
      </w:r>
      <w:r w:rsidR="00384A68" w:rsidRPr="008F0E16">
        <w:rPr>
          <w:rFonts w:hint="eastAsia"/>
        </w:rPr>
        <w:t>，</w:t>
      </w:r>
      <w:r w:rsidR="00384A68" w:rsidRPr="008F0E16">
        <w:t>硅片线痕数量应</w:t>
      </w:r>
      <w:r w:rsidR="00FA3021" w:rsidRPr="008F0E16">
        <w:rPr>
          <w:rFonts w:hint="eastAsia"/>
        </w:rPr>
        <w:t>≤</w:t>
      </w:r>
      <w:r w:rsidR="00CB6135" w:rsidRPr="008F0E16">
        <w:rPr>
          <w:rFonts w:hint="eastAsia"/>
        </w:rPr>
        <w:t>10</w:t>
      </w:r>
      <w:r w:rsidR="00384A68" w:rsidRPr="008F0E16">
        <w:t>条</w:t>
      </w:r>
      <w:r w:rsidR="00384A68" w:rsidRPr="008F0E16">
        <w:rPr>
          <w:rFonts w:hint="eastAsia"/>
        </w:rPr>
        <w:t>。</w:t>
      </w:r>
    </w:p>
    <w:p w:rsidR="00011107" w:rsidRPr="008F0E16" w:rsidRDefault="005C27B9" w:rsidP="00011107">
      <w:pPr>
        <w:pStyle w:val="affd"/>
      </w:pPr>
      <w:r w:rsidRPr="008F0E16">
        <w:rPr>
          <w:rFonts w:hint="eastAsia"/>
        </w:rPr>
        <w:t>金刚线</w:t>
      </w:r>
      <w:r w:rsidR="004356AF" w:rsidRPr="008F0E16">
        <w:rPr>
          <w:rFonts w:hint="eastAsia"/>
        </w:rPr>
        <w:t>切割</w:t>
      </w:r>
      <w:r w:rsidR="00011107" w:rsidRPr="008F0E16">
        <w:rPr>
          <w:rFonts w:hint="eastAsia"/>
        </w:rPr>
        <w:t>硅片</w:t>
      </w:r>
      <w:r w:rsidR="00FA3021" w:rsidRPr="008F0E16">
        <w:t>表面</w:t>
      </w:r>
      <w:r w:rsidR="00FA3021" w:rsidRPr="008F0E16">
        <w:rPr>
          <w:rFonts w:hint="eastAsia"/>
        </w:rPr>
        <w:t>的</w:t>
      </w:r>
      <w:r w:rsidR="00FA3021" w:rsidRPr="008F0E16">
        <w:t>单条线痕</w:t>
      </w:r>
      <w:proofErr w:type="spellStart"/>
      <w:r w:rsidR="00FA3021" w:rsidRPr="008F0E16">
        <w:t>Ry</w:t>
      </w:r>
      <w:proofErr w:type="spellEnd"/>
      <w:r w:rsidR="00FA3021" w:rsidRPr="008F0E16">
        <w:t>值</w:t>
      </w:r>
      <w:r w:rsidR="00FA3021" w:rsidRPr="008F0E16">
        <w:rPr>
          <w:rFonts w:hint="eastAsia"/>
        </w:rPr>
        <w:t>应不大于15</w:t>
      </w:r>
      <w:r w:rsidR="00FA3021" w:rsidRPr="008F0E16">
        <w:rPr>
          <w:rFonts w:asciiTheme="minorEastAsia" w:eastAsiaTheme="minorEastAsia" w:hAnsiTheme="minorEastAsia"/>
        </w:rPr>
        <w:t>μm</w:t>
      </w:r>
      <w:r w:rsidR="00FA3021" w:rsidRPr="008F0E16">
        <w:rPr>
          <w:rFonts w:hint="eastAsia"/>
        </w:rPr>
        <w:t>，</w:t>
      </w:r>
      <w:r w:rsidR="00AA3849" w:rsidRPr="008F0E16">
        <w:t>密集线痕</w:t>
      </w:r>
      <w:r w:rsidR="00AA3849" w:rsidRPr="008F0E16">
        <w:rPr>
          <w:rFonts w:hint="eastAsia"/>
        </w:rPr>
        <w:t>和色差线痕</w:t>
      </w:r>
      <w:r w:rsidR="00011107" w:rsidRPr="008F0E16">
        <w:t>无限制</w:t>
      </w:r>
      <w:r w:rsidR="00011107" w:rsidRPr="008F0E16">
        <w:rPr>
          <w:rFonts w:hint="eastAsia"/>
        </w:rPr>
        <w:t>。</w:t>
      </w:r>
    </w:p>
    <w:p w:rsidR="00547603" w:rsidRPr="000E6F73" w:rsidRDefault="00FB2C8B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其他</w:t>
      </w:r>
    </w:p>
    <w:p w:rsidR="00384A68" w:rsidRDefault="005C27B9" w:rsidP="00384A68">
      <w:pPr>
        <w:pStyle w:val="aff6"/>
        <w:rPr>
          <w:color w:val="000000"/>
        </w:rPr>
      </w:pPr>
      <w:r>
        <w:rPr>
          <w:rFonts w:hint="eastAsia"/>
          <w:color w:val="000000"/>
        </w:rPr>
        <w:t>需方对</w:t>
      </w:r>
      <w:r w:rsidR="00384A68" w:rsidRPr="000E6F73">
        <w:rPr>
          <w:rFonts w:hint="eastAsia"/>
          <w:color w:val="000000"/>
        </w:rPr>
        <w:t>硅片的技术指标有其他要求时，由供需双方协商确定并在合同中注明。</w:t>
      </w:r>
    </w:p>
    <w:p w:rsidR="00384A68" w:rsidRPr="000E6F73" w:rsidRDefault="00384A68" w:rsidP="00EF2DD3">
      <w:pPr>
        <w:pStyle w:val="a4"/>
        <w:spacing w:before="312" w:after="312"/>
        <w:rPr>
          <w:color w:val="000000"/>
        </w:rPr>
      </w:pPr>
      <w:bookmarkStart w:id="17" w:name="_Toc41299123"/>
      <w:r w:rsidRPr="000E6F73">
        <w:rPr>
          <w:rFonts w:hint="eastAsia"/>
          <w:color w:val="000000"/>
        </w:rPr>
        <w:t>试验方法</w:t>
      </w:r>
      <w:bookmarkEnd w:id="17"/>
    </w:p>
    <w:p w:rsidR="009C116A" w:rsidRPr="008F0E16" w:rsidRDefault="00384A68" w:rsidP="00384A68">
      <w:pPr>
        <w:pStyle w:val="a5"/>
        <w:spacing w:beforeLines="0" w:afterLines="0"/>
        <w:rPr>
          <w:rFonts w:ascii="宋体" w:eastAsia="宋体" w:hAnsi="宋体"/>
        </w:rPr>
      </w:pPr>
      <w:r w:rsidRPr="005D677A">
        <w:rPr>
          <w:rFonts w:ascii="宋体" w:eastAsia="宋体" w:hAnsi="宋体" w:hint="eastAsia"/>
          <w:color w:val="000000"/>
        </w:rPr>
        <w:t>边长和倒角的</w:t>
      </w:r>
      <w:r w:rsidR="009C116A" w:rsidRPr="008F0E16">
        <w:rPr>
          <w:rFonts w:ascii="宋体" w:eastAsia="宋体" w:hAnsi="宋体" w:hint="eastAsia"/>
        </w:rPr>
        <w:t>检验按SJ/T 11628或SJ/T 11630的规定进行。仲裁方法按SJ/T 11630的规定进行。</w:t>
      </w:r>
    </w:p>
    <w:p w:rsidR="009C116A" w:rsidRPr="008F0E16" w:rsidRDefault="009C116A" w:rsidP="009C116A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厚度及总厚度变化的检验按GB/T</w:t>
      </w:r>
      <w:r w:rsidR="0082323D" w:rsidRPr="008F0E16">
        <w:rPr>
          <w:rFonts w:ascii="宋体" w:eastAsia="宋体" w:hAnsi="宋体" w:hint="eastAsia"/>
        </w:rPr>
        <w:t xml:space="preserve"> </w:t>
      </w:r>
      <w:r w:rsidRPr="008F0E16">
        <w:rPr>
          <w:rFonts w:ascii="宋体" w:eastAsia="宋体" w:hAnsi="宋体" w:hint="eastAsia"/>
        </w:rPr>
        <w:t>6618，</w:t>
      </w:r>
      <w:r w:rsidRPr="008F0E16">
        <w:rPr>
          <w:rFonts w:ascii="宋体" w:eastAsia="宋体" w:hAnsi="宋体"/>
        </w:rPr>
        <w:t xml:space="preserve">GB/T </w:t>
      </w:r>
      <w:r w:rsidRPr="008F0E16">
        <w:rPr>
          <w:rFonts w:ascii="宋体" w:eastAsia="宋体" w:hAnsi="宋体" w:hint="eastAsia"/>
        </w:rPr>
        <w:t>30869或SJ/T 11628的规定进行。仲裁方法按</w:t>
      </w:r>
      <w:r w:rsidRPr="008F0E16">
        <w:rPr>
          <w:rFonts w:ascii="宋体" w:eastAsia="宋体" w:hAnsi="宋体"/>
        </w:rPr>
        <w:t xml:space="preserve">GB/T </w:t>
      </w:r>
      <w:r w:rsidR="0082323D" w:rsidRPr="008F0E16">
        <w:rPr>
          <w:rFonts w:ascii="宋体" w:eastAsia="宋体" w:hAnsi="宋体" w:hint="eastAsia"/>
        </w:rPr>
        <w:t>6618</w:t>
      </w:r>
      <w:r w:rsidRPr="008F0E16">
        <w:rPr>
          <w:rFonts w:ascii="宋体" w:eastAsia="宋体" w:hAnsi="宋体" w:hint="eastAsia"/>
        </w:rPr>
        <w:t>的规定进行。</w:t>
      </w:r>
    </w:p>
    <w:p w:rsidR="0082323D" w:rsidRPr="008F0E16" w:rsidRDefault="0082323D" w:rsidP="0082323D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弯曲度的检验按GB/T 6619的规定进行，或由供需双方协商确定。</w:t>
      </w:r>
    </w:p>
    <w:p w:rsidR="0082323D" w:rsidRPr="008F0E16" w:rsidRDefault="0082323D" w:rsidP="0082323D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相邻两边的垂直度的检验按SJ/T 11628或SJ/T 11630的规定进行。仲裁方法按SJ/T 11630的规定进行。</w:t>
      </w:r>
    </w:p>
    <w:p w:rsidR="009C116A" w:rsidRPr="008F0E16" w:rsidRDefault="0082323D" w:rsidP="00384A68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最大晶粒面积的检验参考SEMI PV52或由供需双方协商确定。</w:t>
      </w:r>
    </w:p>
    <w:p w:rsidR="007626BC" w:rsidRPr="008F0E16" w:rsidRDefault="007626BC" w:rsidP="007626BC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导电类型的检验按GB/T 1550的规定进行。</w:t>
      </w:r>
    </w:p>
    <w:p w:rsidR="007626BC" w:rsidRPr="008F0E16" w:rsidRDefault="007626BC" w:rsidP="007626BC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电阻率的检验按GB/T 1551，GB/T 6616或SJ/T 11627，SJ/T 11628的规定进行。仲裁方法按GB/T 1551的规定进行。</w:t>
      </w:r>
    </w:p>
    <w:p w:rsidR="00971D0F" w:rsidRPr="008F0E16" w:rsidRDefault="00971D0F" w:rsidP="007626BC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表面质量</w:t>
      </w:r>
      <w:r w:rsidR="00AB0858" w:rsidRPr="008F0E16">
        <w:rPr>
          <w:rFonts w:ascii="宋体" w:eastAsia="宋体" w:hAnsi="宋体" w:hint="eastAsia"/>
        </w:rPr>
        <w:t>的检验按SJ/T 11631的规定进行，或由供需双方协商确定。</w:t>
      </w:r>
    </w:p>
    <w:p w:rsidR="00971D0F" w:rsidRPr="008F0E16" w:rsidRDefault="00971D0F" w:rsidP="00971D0F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表面微裂纹的检验</w:t>
      </w:r>
      <w:r w:rsidR="005D677A" w:rsidRPr="008F0E16">
        <w:rPr>
          <w:rFonts w:ascii="宋体" w:eastAsia="宋体" w:hAnsi="宋体" w:hint="eastAsia"/>
        </w:rPr>
        <w:t>按</w:t>
      </w:r>
      <w:r w:rsidRPr="008F0E16">
        <w:rPr>
          <w:rFonts w:ascii="宋体" w:eastAsia="宋体" w:hAnsi="宋体" w:hint="eastAsia"/>
        </w:rPr>
        <w:t>SJ/T 11632的规定进行。</w:t>
      </w:r>
    </w:p>
    <w:p w:rsidR="00284D2E" w:rsidRPr="008F0E16" w:rsidRDefault="005D677A" w:rsidP="005D677A">
      <w:pPr>
        <w:pStyle w:val="a5"/>
        <w:spacing w:beforeLines="0" w:afterLines="0"/>
        <w:rPr>
          <w:rFonts w:ascii="宋体" w:eastAsia="宋体" w:hAnsi="宋体"/>
        </w:rPr>
      </w:pPr>
      <w:r w:rsidRPr="008F0E16">
        <w:rPr>
          <w:rFonts w:ascii="宋体" w:eastAsia="宋体" w:hAnsi="宋体" w:hint="eastAsia"/>
        </w:rPr>
        <w:t>表面线痕的检验按</w:t>
      </w:r>
      <w:r w:rsidRPr="008F0E16">
        <w:rPr>
          <w:rFonts w:ascii="宋体" w:eastAsia="宋体" w:hAnsi="宋体"/>
        </w:rPr>
        <w:t xml:space="preserve">GB/T </w:t>
      </w:r>
      <w:r w:rsidRPr="008F0E16">
        <w:rPr>
          <w:rFonts w:ascii="宋体" w:eastAsia="宋体" w:hAnsi="宋体" w:hint="eastAsia"/>
        </w:rPr>
        <w:t>30860的规定进行。</w:t>
      </w:r>
    </w:p>
    <w:p w:rsidR="00384A68" w:rsidRPr="000E6F73" w:rsidRDefault="00384A68" w:rsidP="00EF2DD3">
      <w:pPr>
        <w:pStyle w:val="a4"/>
        <w:spacing w:before="312" w:after="312"/>
        <w:rPr>
          <w:color w:val="000000"/>
        </w:rPr>
      </w:pPr>
      <w:bookmarkStart w:id="18" w:name="_Toc41299124"/>
      <w:r w:rsidRPr="000E6F73">
        <w:rPr>
          <w:rFonts w:hint="eastAsia"/>
          <w:color w:val="000000"/>
        </w:rPr>
        <w:t>检验规则</w:t>
      </w:r>
      <w:bookmarkEnd w:id="18"/>
    </w:p>
    <w:p w:rsidR="00384A68" w:rsidRPr="000E6F73" w:rsidRDefault="00384A68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检验和验收</w:t>
      </w:r>
    </w:p>
    <w:p w:rsidR="00384A68" w:rsidRPr="000E6F73" w:rsidRDefault="00384A68" w:rsidP="00284D2E">
      <w:pPr>
        <w:pStyle w:val="affd"/>
        <w:rPr>
          <w:color w:val="000000"/>
        </w:rPr>
      </w:pPr>
      <w:r w:rsidRPr="000E6F73">
        <w:rPr>
          <w:rFonts w:hint="eastAsia"/>
          <w:color w:val="000000"/>
        </w:rPr>
        <w:t>产品应由供方技术（质量）监督部门进行检验，保证产品质量符合本标准的规定，并填</w:t>
      </w:r>
      <w:r w:rsidR="00443AE6" w:rsidRPr="000E6F73">
        <w:rPr>
          <w:rFonts w:hint="eastAsia"/>
          <w:color w:val="000000"/>
        </w:rPr>
        <w:t>写产品质量</w:t>
      </w:r>
      <w:r w:rsidRPr="000E6F73">
        <w:rPr>
          <w:rFonts w:hint="eastAsia"/>
          <w:color w:val="000000"/>
        </w:rPr>
        <w:t>证</w:t>
      </w:r>
      <w:r w:rsidR="00443AE6" w:rsidRPr="000E6F73">
        <w:rPr>
          <w:rFonts w:hint="eastAsia"/>
          <w:color w:val="000000"/>
        </w:rPr>
        <w:t>明</w:t>
      </w:r>
      <w:r w:rsidRPr="000E6F73">
        <w:rPr>
          <w:rFonts w:hint="eastAsia"/>
          <w:color w:val="000000"/>
        </w:rPr>
        <w:t>书。</w:t>
      </w:r>
    </w:p>
    <w:p w:rsidR="00384A68" w:rsidRPr="000E6F73" w:rsidRDefault="00384A68" w:rsidP="00284D2E">
      <w:pPr>
        <w:pStyle w:val="affd"/>
        <w:rPr>
          <w:color w:val="000000"/>
        </w:rPr>
      </w:pPr>
      <w:r w:rsidRPr="000E6F73">
        <w:rPr>
          <w:rFonts w:hint="eastAsia"/>
          <w:color w:val="000000"/>
        </w:rPr>
        <w:t>需方可对收到的产品按本标准（或订货合同）</w:t>
      </w:r>
      <w:r w:rsidR="00443AE6" w:rsidRPr="000E6F73">
        <w:rPr>
          <w:rFonts w:hint="eastAsia"/>
          <w:color w:val="000000"/>
        </w:rPr>
        <w:t>的规定</w:t>
      </w:r>
      <w:r w:rsidRPr="000E6F73">
        <w:rPr>
          <w:rFonts w:hint="eastAsia"/>
          <w:color w:val="000000"/>
        </w:rPr>
        <w:t>进行检验，若检验结果与</w:t>
      </w:r>
      <w:bookmarkStart w:id="19" w:name="OLE_LINK5"/>
      <w:r w:rsidRPr="000E6F73">
        <w:rPr>
          <w:rFonts w:hint="eastAsia"/>
          <w:color w:val="000000"/>
        </w:rPr>
        <w:t>本标准（或订货合同）</w:t>
      </w:r>
      <w:bookmarkEnd w:id="19"/>
      <w:r w:rsidRPr="000E6F73">
        <w:rPr>
          <w:rFonts w:hint="eastAsia"/>
          <w:color w:val="000000"/>
        </w:rPr>
        <w:t>的规定不符时，应在收到产品之日起三个月内向供方提出，由供需双方协商解决。</w:t>
      </w:r>
    </w:p>
    <w:p w:rsidR="00384A68" w:rsidRPr="000E6F73" w:rsidRDefault="00384A68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lastRenderedPageBreak/>
        <w:t>组批</w:t>
      </w:r>
    </w:p>
    <w:p w:rsidR="00384A68" w:rsidRPr="000E6F73" w:rsidRDefault="00443AE6" w:rsidP="00284D2E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产品应成批提交验收。每批应由相同尺寸</w:t>
      </w:r>
      <w:r w:rsidR="005B65AC">
        <w:rPr>
          <w:rFonts w:hint="eastAsia"/>
          <w:color w:val="000000"/>
        </w:rPr>
        <w:t>及外形</w:t>
      </w:r>
      <w:r w:rsidRPr="000E6F73">
        <w:rPr>
          <w:rFonts w:hint="eastAsia"/>
          <w:color w:val="000000"/>
        </w:rPr>
        <w:t>、</w:t>
      </w:r>
      <w:r w:rsidR="00CE2137" w:rsidRPr="000E6F73">
        <w:rPr>
          <w:rFonts w:hint="eastAsia"/>
          <w:color w:val="000000"/>
        </w:rPr>
        <w:t>导电类型</w:t>
      </w:r>
      <w:r w:rsidR="005B65AC">
        <w:rPr>
          <w:rFonts w:hint="eastAsia"/>
          <w:color w:val="000000"/>
        </w:rPr>
        <w:t>和</w:t>
      </w:r>
      <w:r w:rsidR="00384A68" w:rsidRPr="000E6F73">
        <w:rPr>
          <w:rFonts w:hint="eastAsia"/>
          <w:color w:val="000000"/>
        </w:rPr>
        <w:t>电阻率范围</w:t>
      </w:r>
      <w:r w:rsidR="005C27B9">
        <w:rPr>
          <w:rFonts w:hint="eastAsia"/>
          <w:color w:val="000000"/>
        </w:rPr>
        <w:t>的</w:t>
      </w:r>
      <w:r w:rsidR="00384A68" w:rsidRPr="000E6F73">
        <w:rPr>
          <w:rFonts w:hint="eastAsia"/>
          <w:color w:val="000000"/>
        </w:rPr>
        <w:t>硅片组成。</w:t>
      </w:r>
    </w:p>
    <w:p w:rsidR="00384A68" w:rsidRPr="000E6F73" w:rsidRDefault="00384A68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检验项目</w:t>
      </w:r>
    </w:p>
    <w:p w:rsidR="00384A68" w:rsidRPr="000E6F73" w:rsidRDefault="00443AE6" w:rsidP="00284D2E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每批产品应对尺寸及外形、</w:t>
      </w:r>
      <w:r w:rsidR="00384A68" w:rsidRPr="000E6F73">
        <w:rPr>
          <w:rFonts w:hint="eastAsia"/>
          <w:color w:val="000000"/>
        </w:rPr>
        <w:t>导电类型、电阻率</w:t>
      </w:r>
      <w:r w:rsidR="005B65AC">
        <w:rPr>
          <w:rFonts w:hint="eastAsia"/>
          <w:color w:val="000000"/>
        </w:rPr>
        <w:t>和</w:t>
      </w:r>
      <w:r w:rsidR="00384A68" w:rsidRPr="000E6F73">
        <w:rPr>
          <w:rFonts w:hint="eastAsia"/>
          <w:color w:val="000000"/>
        </w:rPr>
        <w:t>表面质量</w:t>
      </w:r>
      <w:r w:rsidRPr="000E6F73">
        <w:rPr>
          <w:rFonts w:hint="eastAsia"/>
          <w:color w:val="000000"/>
        </w:rPr>
        <w:t>进行检验</w:t>
      </w:r>
      <w:r w:rsidR="00384A68" w:rsidRPr="000E6F73">
        <w:rPr>
          <w:rFonts w:hint="eastAsia"/>
          <w:color w:val="000000"/>
        </w:rPr>
        <w:t>。</w:t>
      </w:r>
    </w:p>
    <w:p w:rsidR="00384A68" w:rsidRPr="000E6F73" w:rsidRDefault="00443AE6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取</w:t>
      </w:r>
      <w:r w:rsidR="00384A68" w:rsidRPr="000E6F73">
        <w:rPr>
          <w:rFonts w:hint="eastAsia"/>
          <w:color w:val="000000"/>
        </w:rPr>
        <w:t>样及检验结果的判定</w:t>
      </w:r>
    </w:p>
    <w:p w:rsidR="007F5AF3" w:rsidRPr="007F5AF3" w:rsidRDefault="00384A68" w:rsidP="00284D2E">
      <w:pPr>
        <w:pStyle w:val="aff6"/>
        <w:rPr>
          <w:color w:val="000000"/>
        </w:rPr>
      </w:pPr>
      <w:r w:rsidRPr="000E6F73">
        <w:rPr>
          <w:rFonts w:hint="eastAsia"/>
          <w:color w:val="000000"/>
        </w:rPr>
        <w:t>硅片</w:t>
      </w:r>
      <w:r w:rsidR="00443AE6" w:rsidRPr="000E6F73">
        <w:rPr>
          <w:rFonts w:hint="eastAsia"/>
          <w:color w:val="000000"/>
        </w:rPr>
        <w:t>的检验取</w:t>
      </w:r>
      <w:r w:rsidRPr="000E6F73">
        <w:rPr>
          <w:rFonts w:hint="eastAsia"/>
          <w:color w:val="000000"/>
        </w:rPr>
        <w:t>样</w:t>
      </w:r>
      <w:r w:rsidRPr="000E6F73">
        <w:rPr>
          <w:color w:val="000000"/>
        </w:rPr>
        <w:t>按GB/T 2828.1</w:t>
      </w:r>
      <w:r w:rsidRPr="000E6F73">
        <w:rPr>
          <w:rFonts w:hint="eastAsia"/>
          <w:color w:val="000000"/>
        </w:rPr>
        <w:t>正常检查一次抽样方案进行，具体的抽样项目、检查水平和合格质量水平见表</w:t>
      </w:r>
      <w:r w:rsidR="005A73B2">
        <w:rPr>
          <w:rFonts w:hint="eastAsia"/>
          <w:color w:val="000000"/>
        </w:rPr>
        <w:t>3</w:t>
      </w:r>
      <w:r w:rsidRPr="000E6F73">
        <w:rPr>
          <w:rFonts w:hint="eastAsia"/>
          <w:color w:val="000000"/>
        </w:rPr>
        <w:t>，</w:t>
      </w:r>
      <w:r w:rsidRPr="000E6F73">
        <w:rPr>
          <w:color w:val="000000"/>
        </w:rPr>
        <w:t>或由供需双方商</w:t>
      </w:r>
      <w:r w:rsidRPr="000E6F73">
        <w:rPr>
          <w:rFonts w:hint="eastAsia"/>
          <w:color w:val="000000"/>
        </w:rPr>
        <w:t>定</w:t>
      </w:r>
      <w:r w:rsidRPr="000E6F73">
        <w:rPr>
          <w:color w:val="000000"/>
        </w:rPr>
        <w:t>。</w:t>
      </w:r>
    </w:p>
    <w:p w:rsidR="00384A68" w:rsidRPr="000E6F73" w:rsidRDefault="00443AE6" w:rsidP="00EF2DD3">
      <w:pPr>
        <w:pStyle w:val="af7"/>
        <w:spacing w:before="156" w:after="156"/>
        <w:rPr>
          <w:color w:val="000000"/>
        </w:rPr>
      </w:pPr>
      <w:r w:rsidRPr="000E6F73">
        <w:rPr>
          <w:color w:val="000000"/>
        </w:rPr>
        <w:t>检</w:t>
      </w:r>
      <w:r w:rsidRPr="000E6F73">
        <w:rPr>
          <w:rFonts w:hint="eastAsia"/>
          <w:color w:val="000000"/>
        </w:rPr>
        <w:t>验</w:t>
      </w:r>
      <w:r w:rsidR="00384A68" w:rsidRPr="000E6F73">
        <w:rPr>
          <w:color w:val="000000"/>
        </w:rPr>
        <w:t>项目</w:t>
      </w:r>
      <w:r w:rsidR="00384A68" w:rsidRPr="000E6F73">
        <w:rPr>
          <w:rFonts w:hint="eastAsia"/>
          <w:color w:val="000000"/>
        </w:rPr>
        <w:t>、检查水平和</w:t>
      </w:r>
      <w:r w:rsidR="00384A68" w:rsidRPr="000E6F73">
        <w:rPr>
          <w:color w:val="000000"/>
        </w:rPr>
        <w:t>合格质量水平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828"/>
        <w:gridCol w:w="1841"/>
        <w:gridCol w:w="2659"/>
      </w:tblGrid>
      <w:tr w:rsidR="00474D32" w:rsidRPr="000E6F73" w:rsidTr="00474D32">
        <w:trPr>
          <w:jc w:val="center"/>
        </w:trPr>
        <w:tc>
          <w:tcPr>
            <w:tcW w:w="649" w:type="pct"/>
            <w:vAlign w:val="center"/>
          </w:tcPr>
          <w:p w:rsidR="00384A68" w:rsidRPr="000E6F73" w:rsidRDefault="00384A68" w:rsidP="00474D32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00" w:type="pct"/>
            <w:vAlign w:val="center"/>
          </w:tcPr>
          <w:p w:rsidR="00384A68" w:rsidRPr="000E6F73" w:rsidRDefault="00384A68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962" w:type="pct"/>
            <w:vAlign w:val="center"/>
          </w:tcPr>
          <w:p w:rsidR="00384A68" w:rsidRPr="000E6F73" w:rsidRDefault="00384A68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检查水平</w:t>
            </w:r>
          </w:p>
        </w:tc>
        <w:tc>
          <w:tcPr>
            <w:tcW w:w="1389" w:type="pct"/>
            <w:vAlign w:val="center"/>
          </w:tcPr>
          <w:p w:rsidR="00384A68" w:rsidRPr="000E6F73" w:rsidRDefault="00384A68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合格质量水平（AQL）</w:t>
            </w: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 w:hint="eastAsia"/>
                <w:sz w:val="18"/>
                <w:szCs w:val="18"/>
              </w:rPr>
              <w:t>边长</w:t>
            </w:r>
          </w:p>
        </w:tc>
        <w:tc>
          <w:tcPr>
            <w:tcW w:w="962" w:type="pct"/>
            <w:vMerge w:val="restart"/>
            <w:vAlign w:val="center"/>
          </w:tcPr>
          <w:p w:rsidR="006D66C6" w:rsidRPr="006D66C6" w:rsidRDefault="006D66C6" w:rsidP="006D66C6">
            <w:pPr>
              <w:pStyle w:val="aff6"/>
              <w:ind w:firstLineChars="0" w:firstLine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6D66C6">
              <w:rPr>
                <w:rFonts w:hAnsi="宋体" w:cs="宋体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1389" w:type="pct"/>
            <w:vMerge w:val="restart"/>
            <w:vAlign w:val="center"/>
          </w:tcPr>
          <w:p w:rsidR="006D66C6" w:rsidRPr="006D66C6" w:rsidRDefault="006D66C6" w:rsidP="006D66C6">
            <w:pPr>
              <w:pStyle w:val="aff6"/>
              <w:ind w:firstLineChars="0" w:firstLine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6D66C6">
              <w:rPr>
                <w:rFonts w:hAnsi="宋体" w:cs="宋体" w:hint="eastAsia"/>
                <w:color w:val="000000"/>
                <w:sz w:val="18"/>
                <w:szCs w:val="18"/>
              </w:rPr>
              <w:t>2.5</w:t>
            </w: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/>
                <w:sz w:val="18"/>
                <w:szCs w:val="18"/>
              </w:rPr>
              <w:t>倒角</w:t>
            </w:r>
          </w:p>
        </w:tc>
        <w:tc>
          <w:tcPr>
            <w:tcW w:w="962" w:type="pct"/>
            <w:vMerge/>
            <w:vAlign w:val="center"/>
          </w:tcPr>
          <w:p w:rsidR="006D66C6" w:rsidRPr="000E6F73" w:rsidRDefault="006D66C6" w:rsidP="001B79DA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0E6F7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/>
                <w:sz w:val="18"/>
                <w:szCs w:val="18"/>
              </w:rPr>
              <w:t>厚度</w:t>
            </w:r>
          </w:p>
        </w:tc>
        <w:tc>
          <w:tcPr>
            <w:tcW w:w="962" w:type="pct"/>
            <w:vMerge/>
            <w:vAlign w:val="center"/>
          </w:tcPr>
          <w:p w:rsidR="006D66C6" w:rsidRPr="000E6F73" w:rsidRDefault="006D66C6" w:rsidP="001B79DA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0E6F7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/>
                <w:sz w:val="18"/>
                <w:szCs w:val="18"/>
              </w:rPr>
              <w:t>总厚度变化</w:t>
            </w:r>
            <w:r w:rsidRPr="00A43806">
              <w:rPr>
                <w:rFonts w:hAnsi="宋体" w:hint="eastAsia"/>
                <w:sz w:val="18"/>
                <w:szCs w:val="18"/>
              </w:rPr>
              <w:t>（</w:t>
            </w:r>
            <w:r w:rsidRPr="00A43806">
              <w:rPr>
                <w:rFonts w:hAnsi="宋体"/>
                <w:sz w:val="18"/>
                <w:szCs w:val="18"/>
              </w:rPr>
              <w:t>TTV</w:t>
            </w:r>
            <w:r w:rsidRPr="00A43806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962" w:type="pct"/>
            <w:vMerge/>
            <w:vAlign w:val="center"/>
          </w:tcPr>
          <w:p w:rsidR="006D66C6" w:rsidRPr="000E6F73" w:rsidRDefault="006D66C6" w:rsidP="001B79DA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0E6F7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/>
                <w:sz w:val="18"/>
                <w:szCs w:val="18"/>
              </w:rPr>
              <w:t>弯曲度</w:t>
            </w:r>
          </w:p>
        </w:tc>
        <w:tc>
          <w:tcPr>
            <w:tcW w:w="962" w:type="pct"/>
            <w:vMerge/>
            <w:vAlign w:val="center"/>
          </w:tcPr>
          <w:p w:rsidR="006D66C6" w:rsidRPr="000E6F73" w:rsidRDefault="006D66C6" w:rsidP="001B79DA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0E6F7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pct"/>
            <w:vAlign w:val="center"/>
          </w:tcPr>
          <w:p w:rsidR="006D66C6" w:rsidRPr="00A43806" w:rsidRDefault="006D66C6" w:rsidP="007F5AF3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A43806">
              <w:rPr>
                <w:rFonts w:hAnsi="宋体"/>
                <w:sz w:val="18"/>
                <w:szCs w:val="18"/>
              </w:rPr>
              <w:t>相邻两边的垂直度</w:t>
            </w:r>
          </w:p>
        </w:tc>
        <w:tc>
          <w:tcPr>
            <w:tcW w:w="962" w:type="pct"/>
            <w:vMerge/>
            <w:vAlign w:val="center"/>
          </w:tcPr>
          <w:p w:rsidR="006D66C6" w:rsidRPr="000E6F73" w:rsidRDefault="006D66C6" w:rsidP="001B79DA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0E6F7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pct"/>
            <w:vAlign w:val="center"/>
          </w:tcPr>
          <w:p w:rsidR="006D66C6" w:rsidRPr="00774FB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4FB3">
              <w:rPr>
                <w:rFonts w:hAnsi="宋体"/>
                <w:color w:val="000000"/>
                <w:sz w:val="18"/>
                <w:szCs w:val="18"/>
              </w:rPr>
              <w:t>导电类型</w:t>
            </w:r>
          </w:p>
        </w:tc>
        <w:tc>
          <w:tcPr>
            <w:tcW w:w="962" w:type="pct"/>
            <w:vMerge/>
            <w:vAlign w:val="center"/>
          </w:tcPr>
          <w:p w:rsidR="006D66C6" w:rsidRPr="00774FB3" w:rsidRDefault="006D66C6" w:rsidP="005D6CC5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774FB3" w:rsidRDefault="006D66C6" w:rsidP="006D66C6">
            <w:pPr>
              <w:pStyle w:val="aff6"/>
              <w:ind w:firstLine="36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D66C6" w:rsidRPr="000E6F73" w:rsidTr="006D66C6">
        <w:trPr>
          <w:jc w:val="center"/>
        </w:trPr>
        <w:tc>
          <w:tcPr>
            <w:tcW w:w="649" w:type="pct"/>
            <w:vAlign w:val="center"/>
          </w:tcPr>
          <w:p w:rsidR="006D66C6" w:rsidRPr="000E6F7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pct"/>
            <w:vAlign w:val="center"/>
          </w:tcPr>
          <w:p w:rsidR="006D66C6" w:rsidRPr="00774FB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4FB3">
              <w:rPr>
                <w:rFonts w:hAnsi="宋体"/>
                <w:color w:val="000000"/>
                <w:sz w:val="18"/>
                <w:szCs w:val="18"/>
              </w:rPr>
              <w:t>电阻率</w:t>
            </w:r>
          </w:p>
        </w:tc>
        <w:tc>
          <w:tcPr>
            <w:tcW w:w="962" w:type="pct"/>
            <w:vMerge/>
            <w:vAlign w:val="center"/>
          </w:tcPr>
          <w:p w:rsidR="006D66C6" w:rsidRPr="00774FB3" w:rsidRDefault="006D66C6" w:rsidP="001B79DA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389" w:type="pct"/>
            <w:vMerge/>
            <w:vAlign w:val="center"/>
          </w:tcPr>
          <w:p w:rsidR="006D66C6" w:rsidRPr="00774FB3" w:rsidRDefault="006D66C6" w:rsidP="006D66C6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474D32" w:rsidRPr="000E6F73" w:rsidTr="006D66C6">
        <w:trPr>
          <w:jc w:val="center"/>
        </w:trPr>
        <w:tc>
          <w:tcPr>
            <w:tcW w:w="649" w:type="pct"/>
            <w:vAlign w:val="center"/>
          </w:tcPr>
          <w:p w:rsidR="00474D32" w:rsidRDefault="00474D32" w:rsidP="00474D32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pct"/>
            <w:vAlign w:val="center"/>
          </w:tcPr>
          <w:p w:rsidR="00474D32" w:rsidRPr="00774FB3" w:rsidRDefault="00474D32" w:rsidP="00474D32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962" w:type="pct"/>
            <w:vAlign w:val="center"/>
          </w:tcPr>
          <w:p w:rsidR="00474D32" w:rsidRPr="00774FB3" w:rsidRDefault="00474D32" w:rsidP="00474D32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6F73">
              <w:rPr>
                <w:rFonts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389" w:type="pct"/>
            <w:vAlign w:val="center"/>
          </w:tcPr>
          <w:p w:rsidR="00474D32" w:rsidRPr="00774FB3" w:rsidRDefault="006D66C6" w:rsidP="006D66C6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0.65</w:t>
            </w:r>
          </w:p>
        </w:tc>
      </w:tr>
    </w:tbl>
    <w:p w:rsidR="00EE2819" w:rsidRPr="008F0E16" w:rsidRDefault="00EE2819" w:rsidP="00EE2819">
      <w:pPr>
        <w:pStyle w:val="a4"/>
        <w:spacing w:before="312" w:after="312"/>
      </w:pPr>
      <w:r w:rsidRPr="008F0E16">
        <w:t>标志、</w:t>
      </w:r>
      <w:r w:rsidRPr="008F0E16">
        <w:rPr>
          <w:rFonts w:hint="eastAsia"/>
        </w:rPr>
        <w:t>标签和随行文件</w:t>
      </w:r>
    </w:p>
    <w:p w:rsidR="00EE2819" w:rsidRPr="008F0E16" w:rsidRDefault="00EE2819" w:rsidP="00EE2819">
      <w:pPr>
        <w:pStyle w:val="a5"/>
        <w:spacing w:before="156" w:after="156"/>
      </w:pPr>
      <w:r w:rsidRPr="008F0E16">
        <w:t>标志</w:t>
      </w:r>
    </w:p>
    <w:p w:rsidR="00EE2819" w:rsidRPr="008F0E16" w:rsidRDefault="00EE2819" w:rsidP="00EE2819">
      <w:pPr>
        <w:pStyle w:val="affd"/>
        <w:numPr>
          <w:ilvl w:val="0"/>
          <w:numId w:val="0"/>
        </w:numPr>
        <w:spacing w:before="0" w:after="0"/>
        <w:ind w:firstLineChars="200" w:firstLine="420"/>
      </w:pPr>
      <w:r w:rsidRPr="008F0E16">
        <w:rPr>
          <w:rFonts w:hint="eastAsia"/>
        </w:rPr>
        <w:t>产品包装箱外应标有“小心轻放”、“防潮”、“易碎”、“堆叠层数”等标识，并标明：</w:t>
      </w:r>
    </w:p>
    <w:p w:rsidR="00EE2819" w:rsidRPr="008F0E16" w:rsidRDefault="00EE2819" w:rsidP="00EE2819">
      <w:pPr>
        <w:pStyle w:val="affd"/>
        <w:numPr>
          <w:ilvl w:val="0"/>
          <w:numId w:val="22"/>
        </w:numPr>
        <w:spacing w:before="0" w:after="0"/>
      </w:pPr>
      <w:r w:rsidRPr="008F0E16">
        <w:rPr>
          <w:rFonts w:hint="eastAsia"/>
        </w:rPr>
        <w:t>供方名称；</w:t>
      </w:r>
    </w:p>
    <w:p w:rsidR="00EE2819" w:rsidRPr="008F0E16" w:rsidRDefault="00EE2819" w:rsidP="00EE2819">
      <w:pPr>
        <w:pStyle w:val="affd"/>
        <w:numPr>
          <w:ilvl w:val="0"/>
          <w:numId w:val="22"/>
        </w:numPr>
        <w:spacing w:before="0" w:after="0"/>
      </w:pPr>
      <w:r w:rsidRPr="008F0E16">
        <w:rPr>
          <w:rFonts w:hint="eastAsia"/>
        </w:rPr>
        <w:t>产品名称。</w:t>
      </w:r>
    </w:p>
    <w:p w:rsidR="00EE2819" w:rsidRPr="008F0E16" w:rsidRDefault="00EE2819" w:rsidP="00EE2819">
      <w:pPr>
        <w:pStyle w:val="a5"/>
        <w:spacing w:before="156" w:after="156"/>
      </w:pPr>
      <w:r w:rsidRPr="008F0E16">
        <w:rPr>
          <w:rFonts w:hint="eastAsia"/>
        </w:rPr>
        <w:t>标签</w:t>
      </w:r>
    </w:p>
    <w:p w:rsidR="00EE2819" w:rsidRPr="008F0E16" w:rsidRDefault="00EE2819" w:rsidP="00EE2819">
      <w:pPr>
        <w:pStyle w:val="affd"/>
        <w:numPr>
          <w:ilvl w:val="0"/>
          <w:numId w:val="0"/>
        </w:numPr>
        <w:spacing w:before="0" w:after="0"/>
        <w:ind w:firstLineChars="200" w:firstLine="420"/>
      </w:pPr>
      <w:r w:rsidRPr="008F0E16">
        <w:rPr>
          <w:rFonts w:hint="eastAsia"/>
        </w:rPr>
        <w:t>产品包装箱外应张贴产品条码或标签，包括内容：</w:t>
      </w:r>
    </w:p>
    <w:p w:rsidR="00EE2819" w:rsidRPr="008F0E16" w:rsidRDefault="00EE2819" w:rsidP="00EE2819">
      <w:pPr>
        <w:pStyle w:val="affd"/>
        <w:numPr>
          <w:ilvl w:val="0"/>
          <w:numId w:val="23"/>
        </w:numPr>
        <w:spacing w:before="0" w:after="0"/>
      </w:pPr>
      <w:r w:rsidRPr="008F0E16">
        <w:rPr>
          <w:rFonts w:hint="eastAsia"/>
        </w:rPr>
        <w:t>产品名称；</w:t>
      </w:r>
    </w:p>
    <w:p w:rsidR="00EE2819" w:rsidRPr="008F0E16" w:rsidRDefault="00EE2819" w:rsidP="00EE2819">
      <w:pPr>
        <w:pStyle w:val="affd"/>
        <w:numPr>
          <w:ilvl w:val="0"/>
          <w:numId w:val="23"/>
        </w:numPr>
        <w:spacing w:before="0" w:after="0"/>
      </w:pPr>
      <w:r w:rsidRPr="008F0E16">
        <w:rPr>
          <w:rFonts w:hint="eastAsia"/>
        </w:rPr>
        <w:t>产品规格；</w:t>
      </w:r>
    </w:p>
    <w:p w:rsidR="00EE2819" w:rsidRPr="008F0E16" w:rsidRDefault="00EE2819" w:rsidP="00EE2819">
      <w:pPr>
        <w:pStyle w:val="affd"/>
        <w:numPr>
          <w:ilvl w:val="0"/>
          <w:numId w:val="23"/>
        </w:numPr>
        <w:spacing w:before="0" w:after="0"/>
      </w:pPr>
      <w:r w:rsidRPr="008F0E16">
        <w:rPr>
          <w:rFonts w:hint="eastAsia"/>
        </w:rPr>
        <w:t>产品等级；</w:t>
      </w:r>
    </w:p>
    <w:p w:rsidR="00EE2819" w:rsidRPr="008F0E16" w:rsidRDefault="00EE2819" w:rsidP="00EE2819">
      <w:pPr>
        <w:pStyle w:val="affd"/>
        <w:numPr>
          <w:ilvl w:val="0"/>
          <w:numId w:val="23"/>
        </w:numPr>
        <w:spacing w:before="0" w:after="0"/>
      </w:pPr>
      <w:r w:rsidRPr="008F0E16">
        <w:rPr>
          <w:rFonts w:hint="eastAsia"/>
        </w:rPr>
        <w:t>产品数量。</w:t>
      </w:r>
    </w:p>
    <w:p w:rsidR="00EE2819" w:rsidRPr="008F0E16" w:rsidRDefault="00EE2819" w:rsidP="00EE2819">
      <w:pPr>
        <w:pStyle w:val="a5"/>
        <w:spacing w:before="156" w:after="156"/>
      </w:pPr>
      <w:r w:rsidRPr="008F0E16">
        <w:rPr>
          <w:rFonts w:hint="eastAsia"/>
        </w:rPr>
        <w:t>随行文件</w:t>
      </w:r>
    </w:p>
    <w:p w:rsidR="00EE2819" w:rsidRPr="008F0E16" w:rsidRDefault="00EE2819" w:rsidP="00EE2819">
      <w:pPr>
        <w:pStyle w:val="affd"/>
        <w:numPr>
          <w:ilvl w:val="0"/>
          <w:numId w:val="0"/>
        </w:numPr>
        <w:spacing w:before="0" w:after="0"/>
        <w:ind w:firstLineChars="200" w:firstLine="420"/>
      </w:pPr>
      <w:r w:rsidRPr="008F0E16">
        <w:rPr>
          <w:rFonts w:hint="eastAsia"/>
        </w:rPr>
        <w:t>产品质量证明书，注明：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t>供方名称；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t>产品名称、规格或牌号；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t>产品数量；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lastRenderedPageBreak/>
        <w:t>各项检验结果及检验部门印记；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t>本标准编号；</w:t>
      </w:r>
    </w:p>
    <w:p w:rsidR="00EE2819" w:rsidRPr="008F0E16" w:rsidRDefault="00EE2819" w:rsidP="00EE2819">
      <w:pPr>
        <w:pStyle w:val="affd"/>
        <w:numPr>
          <w:ilvl w:val="0"/>
          <w:numId w:val="24"/>
        </w:numPr>
        <w:spacing w:before="0" w:after="0"/>
      </w:pPr>
      <w:r w:rsidRPr="008F0E16">
        <w:rPr>
          <w:rFonts w:hint="eastAsia"/>
        </w:rPr>
        <w:t>出厂日期。</w:t>
      </w:r>
    </w:p>
    <w:p w:rsidR="00384A68" w:rsidRPr="000E6F73" w:rsidRDefault="00384A68" w:rsidP="00EF2DD3">
      <w:pPr>
        <w:pStyle w:val="a4"/>
        <w:spacing w:before="312" w:after="312"/>
        <w:rPr>
          <w:color w:val="000000"/>
        </w:rPr>
      </w:pPr>
      <w:r w:rsidRPr="000E6F73">
        <w:rPr>
          <w:color w:val="000000"/>
        </w:rPr>
        <w:t>包装、运输</w:t>
      </w:r>
      <w:r w:rsidR="00534A1B" w:rsidRPr="000E6F73">
        <w:rPr>
          <w:rFonts w:hint="eastAsia"/>
          <w:color w:val="000000"/>
        </w:rPr>
        <w:t>和</w:t>
      </w:r>
      <w:r w:rsidRPr="000E6F73">
        <w:rPr>
          <w:color w:val="000000"/>
        </w:rPr>
        <w:t>贮存</w:t>
      </w:r>
    </w:p>
    <w:p w:rsidR="00384A68" w:rsidRPr="000E6F73" w:rsidRDefault="00384A68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包装</w:t>
      </w:r>
    </w:p>
    <w:p w:rsidR="00384A68" w:rsidRPr="008F0E16" w:rsidRDefault="00384A68" w:rsidP="00534A1B">
      <w:pPr>
        <w:pStyle w:val="affd"/>
        <w:numPr>
          <w:ilvl w:val="0"/>
          <w:numId w:val="0"/>
        </w:numPr>
        <w:ind w:firstLineChars="200" w:firstLine="420"/>
      </w:pPr>
      <w:r w:rsidRPr="008F0E16">
        <w:rPr>
          <w:rFonts w:hint="eastAsia"/>
        </w:rPr>
        <w:t>产品</w:t>
      </w:r>
      <w:r w:rsidR="00534A1B" w:rsidRPr="008F0E16">
        <w:rPr>
          <w:rFonts w:hint="eastAsia"/>
        </w:rPr>
        <w:t>包装按YS/T 28的包装规定执行。</w:t>
      </w:r>
    </w:p>
    <w:p w:rsidR="00384A68" w:rsidRPr="000E6F73" w:rsidRDefault="00384A68" w:rsidP="00EF2DD3">
      <w:pPr>
        <w:pStyle w:val="a5"/>
        <w:spacing w:before="156" w:after="156"/>
        <w:rPr>
          <w:color w:val="000000"/>
        </w:rPr>
      </w:pPr>
      <w:r w:rsidRPr="000E6F73">
        <w:rPr>
          <w:rFonts w:hint="eastAsia"/>
          <w:color w:val="000000"/>
        </w:rPr>
        <w:t>运输、贮存</w:t>
      </w:r>
    </w:p>
    <w:p w:rsidR="00384A68" w:rsidRPr="000E6F73" w:rsidRDefault="00384A68" w:rsidP="001B79DA">
      <w:pPr>
        <w:pStyle w:val="affd"/>
        <w:rPr>
          <w:color w:val="000000"/>
        </w:rPr>
      </w:pPr>
      <w:r w:rsidRPr="000E6F73">
        <w:rPr>
          <w:color w:val="000000"/>
        </w:rPr>
        <w:t>产品在运输过程中应轻装轻卸，严禁抛掷，</w:t>
      </w:r>
      <w:r w:rsidRPr="000E6F73">
        <w:rPr>
          <w:rFonts w:hint="eastAsia"/>
          <w:color w:val="000000"/>
        </w:rPr>
        <w:t>勿挤压，</w:t>
      </w:r>
      <w:r w:rsidRPr="000E6F73">
        <w:rPr>
          <w:color w:val="000000"/>
        </w:rPr>
        <w:t>且应采取防震、防潮措施。</w:t>
      </w:r>
    </w:p>
    <w:p w:rsidR="00384A68" w:rsidRPr="00534A1B" w:rsidRDefault="00384A68" w:rsidP="00534A1B">
      <w:pPr>
        <w:pStyle w:val="affd"/>
        <w:rPr>
          <w:color w:val="000000"/>
        </w:rPr>
      </w:pPr>
      <w:r w:rsidRPr="000E6F73">
        <w:rPr>
          <w:color w:val="000000"/>
        </w:rPr>
        <w:t>产品应贮存在清洁、干燥环境中。</w:t>
      </w:r>
    </w:p>
    <w:p w:rsidR="00F34B99" w:rsidRPr="000E6F73" w:rsidRDefault="00547603" w:rsidP="00547603">
      <w:pPr>
        <w:pStyle w:val="affffff4"/>
        <w:framePr w:wrap="around"/>
        <w:rPr>
          <w:color w:val="000000"/>
        </w:rPr>
      </w:pPr>
      <w:r w:rsidRPr="000E6F73">
        <w:rPr>
          <w:color w:val="000000"/>
        </w:rPr>
        <w:t>_________________________________</w:t>
      </w:r>
    </w:p>
    <w:sectPr w:rsidR="00F34B99" w:rsidRPr="000E6F73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EA" w:rsidRDefault="006230EA">
      <w:r>
        <w:separator/>
      </w:r>
    </w:p>
  </w:endnote>
  <w:endnote w:type="continuationSeparator" w:id="0">
    <w:p w:rsidR="006230EA" w:rsidRDefault="0062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6A" w:rsidRDefault="002B023D" w:rsidP="00547603">
    <w:pPr>
      <w:pStyle w:val="aff7"/>
    </w:pPr>
    <w:r>
      <w:fldChar w:fldCharType="begin"/>
    </w:r>
    <w:r w:rsidR="009C116A">
      <w:instrText xml:space="preserve"> PAGE  \* MERGEFORMAT </w:instrText>
    </w:r>
    <w:r>
      <w:fldChar w:fldCharType="separate"/>
    </w:r>
    <w:r w:rsidR="005D0F7E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EA" w:rsidRDefault="006230EA">
      <w:r>
        <w:separator/>
      </w:r>
    </w:p>
  </w:footnote>
  <w:footnote w:type="continuationSeparator" w:id="0">
    <w:p w:rsidR="006230EA" w:rsidRDefault="00623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6A" w:rsidRDefault="009C116A" w:rsidP="00F34B99">
    <w:pPr>
      <w:pStyle w:val="aff8"/>
    </w:pPr>
    <w:r>
      <w:t>GB/T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lowerLetter"/>
      <w:lvlText w:val="%1）"/>
      <w:lvlJc w:val="left"/>
      <w:pPr>
        <w:tabs>
          <w:tab w:val="num" w:pos="840"/>
        </w:tabs>
        <w:ind w:left="8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8A6EE8"/>
    <w:multiLevelType w:val="hybridMultilevel"/>
    <w:tmpl w:val="2CBC7B2C"/>
    <w:lvl w:ilvl="0" w:tplc="536A71B8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7A207C7"/>
    <w:multiLevelType w:val="multilevel"/>
    <w:tmpl w:val="0000000A"/>
    <w:lvl w:ilvl="0">
      <w:start w:val="1"/>
      <w:numFmt w:val="lowerLetter"/>
      <w:lvlText w:val="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4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6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7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5F2A54E2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4E0EF714"/>
    <w:lvl w:ilvl="0">
      <w:start w:val="1"/>
      <w:numFmt w:val="none"/>
      <w:pStyle w:val="ac"/>
      <w:suff w:val="nothing"/>
      <w:lvlText w:val="%1——"/>
      <w:lvlJc w:val="left"/>
      <w:pPr>
        <w:ind w:left="976" w:hanging="408"/>
      </w:pPr>
      <w:rPr>
        <w:rFonts w:hint="eastAsia"/>
        <w:lang w:val="en-US"/>
      </w:rPr>
    </w:lvl>
    <w:lvl w:ilvl="1">
      <w:start w:val="1"/>
      <w:numFmt w:val="bullet"/>
      <w:pStyle w:val="ad"/>
      <w:lvlText w:val=""/>
      <w:lvlJc w:val="left"/>
      <w:pPr>
        <w:tabs>
          <w:tab w:val="num" w:pos="903"/>
        </w:tabs>
        <w:ind w:left="1407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821"/>
        </w:tabs>
        <w:ind w:left="1821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027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339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38"/>
        </w:tabs>
        <w:ind w:left="2651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2963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462"/>
        </w:tabs>
        <w:ind w:left="3275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74"/>
        </w:tabs>
        <w:ind w:left="3587" w:hanging="528"/>
      </w:pPr>
      <w:rPr>
        <w:rFonts w:hint="eastAsia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>
    <w:nsid w:val="48E427F1"/>
    <w:multiLevelType w:val="hybridMultilevel"/>
    <w:tmpl w:val="A470F8CA"/>
    <w:lvl w:ilvl="0" w:tplc="3B8CC43C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508119A1"/>
    <w:multiLevelType w:val="hybridMultilevel"/>
    <w:tmpl w:val="C60C4152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28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7BD97712"/>
    <w:multiLevelType w:val="hybridMultilevel"/>
    <w:tmpl w:val="6866AF94"/>
    <w:lvl w:ilvl="0" w:tplc="2500E4A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0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9"/>
  </w:num>
  <w:num w:numId="10">
    <w:abstractNumId w:val="20"/>
  </w:num>
  <w:num w:numId="11">
    <w:abstractNumId w:val="4"/>
  </w:num>
  <w:num w:numId="12">
    <w:abstractNumId w:val="11"/>
  </w:num>
  <w:num w:numId="13">
    <w:abstractNumId w:val="6"/>
  </w:num>
  <w:num w:numId="14">
    <w:abstractNumId w:val="18"/>
  </w:num>
  <w:num w:numId="15">
    <w:abstractNumId w:val="16"/>
  </w:num>
  <w:num w:numId="16">
    <w:abstractNumId w:val="12"/>
  </w:num>
  <w:num w:numId="17">
    <w:abstractNumId w:val="8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BB5"/>
    <w:rsid w:val="00000244"/>
    <w:rsid w:val="0000185F"/>
    <w:rsid w:val="0000586F"/>
    <w:rsid w:val="00011107"/>
    <w:rsid w:val="00013D86"/>
    <w:rsid w:val="00013E02"/>
    <w:rsid w:val="0002143C"/>
    <w:rsid w:val="00025A65"/>
    <w:rsid w:val="00026C31"/>
    <w:rsid w:val="00027280"/>
    <w:rsid w:val="00031BDE"/>
    <w:rsid w:val="000320A7"/>
    <w:rsid w:val="00035925"/>
    <w:rsid w:val="000406F0"/>
    <w:rsid w:val="00067CDF"/>
    <w:rsid w:val="00072A37"/>
    <w:rsid w:val="000735D3"/>
    <w:rsid w:val="00074FBE"/>
    <w:rsid w:val="00082335"/>
    <w:rsid w:val="00083A09"/>
    <w:rsid w:val="0009005E"/>
    <w:rsid w:val="00092857"/>
    <w:rsid w:val="000976FF"/>
    <w:rsid w:val="000A20A9"/>
    <w:rsid w:val="000A48B1"/>
    <w:rsid w:val="000B2103"/>
    <w:rsid w:val="000B3143"/>
    <w:rsid w:val="000B5D17"/>
    <w:rsid w:val="000C6B05"/>
    <w:rsid w:val="000C6DD6"/>
    <w:rsid w:val="000C73D4"/>
    <w:rsid w:val="000D3D4C"/>
    <w:rsid w:val="000D4F51"/>
    <w:rsid w:val="000D703C"/>
    <w:rsid w:val="000D718B"/>
    <w:rsid w:val="000E0C46"/>
    <w:rsid w:val="000E108A"/>
    <w:rsid w:val="000E6F73"/>
    <w:rsid w:val="000F030C"/>
    <w:rsid w:val="000F129C"/>
    <w:rsid w:val="001056DE"/>
    <w:rsid w:val="001124C0"/>
    <w:rsid w:val="0013175F"/>
    <w:rsid w:val="001512B4"/>
    <w:rsid w:val="001620A5"/>
    <w:rsid w:val="00164B49"/>
    <w:rsid w:val="00164E53"/>
    <w:rsid w:val="0016699D"/>
    <w:rsid w:val="00175159"/>
    <w:rsid w:val="00176208"/>
    <w:rsid w:val="0018211B"/>
    <w:rsid w:val="001840D3"/>
    <w:rsid w:val="001855C6"/>
    <w:rsid w:val="001900F8"/>
    <w:rsid w:val="00191258"/>
    <w:rsid w:val="001922DF"/>
    <w:rsid w:val="00192680"/>
    <w:rsid w:val="00193037"/>
    <w:rsid w:val="00193A2C"/>
    <w:rsid w:val="001A288E"/>
    <w:rsid w:val="001B11C3"/>
    <w:rsid w:val="001B6DC2"/>
    <w:rsid w:val="001B79DA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1F45BB"/>
    <w:rsid w:val="00216646"/>
    <w:rsid w:val="00221113"/>
    <w:rsid w:val="00234467"/>
    <w:rsid w:val="00237D8D"/>
    <w:rsid w:val="00241DA2"/>
    <w:rsid w:val="00247FEE"/>
    <w:rsid w:val="00250E7D"/>
    <w:rsid w:val="002565D5"/>
    <w:rsid w:val="00260BCB"/>
    <w:rsid w:val="002622C0"/>
    <w:rsid w:val="00263ECE"/>
    <w:rsid w:val="002674DC"/>
    <w:rsid w:val="00273653"/>
    <w:rsid w:val="002778AE"/>
    <w:rsid w:val="0028269A"/>
    <w:rsid w:val="00283590"/>
    <w:rsid w:val="002847B5"/>
    <w:rsid w:val="00284D2E"/>
    <w:rsid w:val="00286973"/>
    <w:rsid w:val="00294E70"/>
    <w:rsid w:val="002A1924"/>
    <w:rsid w:val="002A7420"/>
    <w:rsid w:val="002B003B"/>
    <w:rsid w:val="002B023D"/>
    <w:rsid w:val="002B0F12"/>
    <w:rsid w:val="002B1308"/>
    <w:rsid w:val="002B4554"/>
    <w:rsid w:val="002C5773"/>
    <w:rsid w:val="002C7146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13C8E"/>
    <w:rsid w:val="00325926"/>
    <w:rsid w:val="00327A8A"/>
    <w:rsid w:val="00333B21"/>
    <w:rsid w:val="00336610"/>
    <w:rsid w:val="00343F73"/>
    <w:rsid w:val="00345060"/>
    <w:rsid w:val="0035323B"/>
    <w:rsid w:val="003609D2"/>
    <w:rsid w:val="003632BA"/>
    <w:rsid w:val="00363F22"/>
    <w:rsid w:val="00375564"/>
    <w:rsid w:val="00383191"/>
    <w:rsid w:val="00384A68"/>
    <w:rsid w:val="00386DED"/>
    <w:rsid w:val="0038798C"/>
    <w:rsid w:val="003912E7"/>
    <w:rsid w:val="00393947"/>
    <w:rsid w:val="003A2275"/>
    <w:rsid w:val="003A6A4F"/>
    <w:rsid w:val="003A7088"/>
    <w:rsid w:val="003A770D"/>
    <w:rsid w:val="003B00DF"/>
    <w:rsid w:val="003B1275"/>
    <w:rsid w:val="003B1778"/>
    <w:rsid w:val="003C11CB"/>
    <w:rsid w:val="003C75F3"/>
    <w:rsid w:val="003C78A3"/>
    <w:rsid w:val="003E1867"/>
    <w:rsid w:val="003E361A"/>
    <w:rsid w:val="003E5729"/>
    <w:rsid w:val="003F4EE0"/>
    <w:rsid w:val="00402153"/>
    <w:rsid w:val="00402FC1"/>
    <w:rsid w:val="004123FB"/>
    <w:rsid w:val="00425082"/>
    <w:rsid w:val="00431DEB"/>
    <w:rsid w:val="004356AF"/>
    <w:rsid w:val="00443AE6"/>
    <w:rsid w:val="0044584E"/>
    <w:rsid w:val="00446B29"/>
    <w:rsid w:val="00453F9A"/>
    <w:rsid w:val="00462CAA"/>
    <w:rsid w:val="00471E91"/>
    <w:rsid w:val="00471F35"/>
    <w:rsid w:val="00474675"/>
    <w:rsid w:val="0047470C"/>
    <w:rsid w:val="00474D32"/>
    <w:rsid w:val="00495C02"/>
    <w:rsid w:val="004A35F9"/>
    <w:rsid w:val="004A5953"/>
    <w:rsid w:val="004B24C1"/>
    <w:rsid w:val="004B7C77"/>
    <w:rsid w:val="004C1B03"/>
    <w:rsid w:val="004C292F"/>
    <w:rsid w:val="004E3F0E"/>
    <w:rsid w:val="00510280"/>
    <w:rsid w:val="00511118"/>
    <w:rsid w:val="00513D73"/>
    <w:rsid w:val="00514A43"/>
    <w:rsid w:val="0051543B"/>
    <w:rsid w:val="005174E5"/>
    <w:rsid w:val="00522393"/>
    <w:rsid w:val="00522620"/>
    <w:rsid w:val="00525656"/>
    <w:rsid w:val="00527A35"/>
    <w:rsid w:val="00534A1B"/>
    <w:rsid w:val="00534C02"/>
    <w:rsid w:val="0054264B"/>
    <w:rsid w:val="00542B40"/>
    <w:rsid w:val="00543786"/>
    <w:rsid w:val="00547603"/>
    <w:rsid w:val="00551DBD"/>
    <w:rsid w:val="005533D7"/>
    <w:rsid w:val="0056738D"/>
    <w:rsid w:val="005703DE"/>
    <w:rsid w:val="00576508"/>
    <w:rsid w:val="0057762F"/>
    <w:rsid w:val="0058464E"/>
    <w:rsid w:val="005862BE"/>
    <w:rsid w:val="005A01CB"/>
    <w:rsid w:val="005A28F3"/>
    <w:rsid w:val="005A58FF"/>
    <w:rsid w:val="005A5EAF"/>
    <w:rsid w:val="005A64C0"/>
    <w:rsid w:val="005A73B2"/>
    <w:rsid w:val="005A7F2C"/>
    <w:rsid w:val="005B3A76"/>
    <w:rsid w:val="005B3C11"/>
    <w:rsid w:val="005B65AC"/>
    <w:rsid w:val="005C18EE"/>
    <w:rsid w:val="005C1C28"/>
    <w:rsid w:val="005C25F5"/>
    <w:rsid w:val="005C27B9"/>
    <w:rsid w:val="005C6DB5"/>
    <w:rsid w:val="005D0F7E"/>
    <w:rsid w:val="005D677A"/>
    <w:rsid w:val="005E19E7"/>
    <w:rsid w:val="005F281E"/>
    <w:rsid w:val="0061716C"/>
    <w:rsid w:val="006230EA"/>
    <w:rsid w:val="00623C93"/>
    <w:rsid w:val="006243A1"/>
    <w:rsid w:val="00632E56"/>
    <w:rsid w:val="0063315E"/>
    <w:rsid w:val="00635CBA"/>
    <w:rsid w:val="0064338B"/>
    <w:rsid w:val="00646542"/>
    <w:rsid w:val="006504F4"/>
    <w:rsid w:val="006536B0"/>
    <w:rsid w:val="00654BC9"/>
    <w:rsid w:val="006552FD"/>
    <w:rsid w:val="00663AF3"/>
    <w:rsid w:val="00666B6C"/>
    <w:rsid w:val="006704D9"/>
    <w:rsid w:val="00671F31"/>
    <w:rsid w:val="00674527"/>
    <w:rsid w:val="00682682"/>
    <w:rsid w:val="00682702"/>
    <w:rsid w:val="00692368"/>
    <w:rsid w:val="006945FB"/>
    <w:rsid w:val="006A2EBC"/>
    <w:rsid w:val="006A5EA0"/>
    <w:rsid w:val="006A6F64"/>
    <w:rsid w:val="006A783B"/>
    <w:rsid w:val="006A7B33"/>
    <w:rsid w:val="006B4BE6"/>
    <w:rsid w:val="006B4E13"/>
    <w:rsid w:val="006B75DD"/>
    <w:rsid w:val="006C67E0"/>
    <w:rsid w:val="006C7ABA"/>
    <w:rsid w:val="006C7D7F"/>
    <w:rsid w:val="006D0D60"/>
    <w:rsid w:val="006D1122"/>
    <w:rsid w:val="006D1933"/>
    <w:rsid w:val="006D3C00"/>
    <w:rsid w:val="006D66C6"/>
    <w:rsid w:val="006D719D"/>
    <w:rsid w:val="006E3675"/>
    <w:rsid w:val="006E4A7F"/>
    <w:rsid w:val="00700E9C"/>
    <w:rsid w:val="00704DF6"/>
    <w:rsid w:val="0070651C"/>
    <w:rsid w:val="007132A3"/>
    <w:rsid w:val="00716421"/>
    <w:rsid w:val="00724EFB"/>
    <w:rsid w:val="007268BE"/>
    <w:rsid w:val="007419C3"/>
    <w:rsid w:val="007467A7"/>
    <w:rsid w:val="007469DD"/>
    <w:rsid w:val="0074741B"/>
    <w:rsid w:val="0074759E"/>
    <w:rsid w:val="007478EA"/>
    <w:rsid w:val="0075415C"/>
    <w:rsid w:val="007572B2"/>
    <w:rsid w:val="00761F71"/>
    <w:rsid w:val="007625E4"/>
    <w:rsid w:val="007626BC"/>
    <w:rsid w:val="00763502"/>
    <w:rsid w:val="00774FB3"/>
    <w:rsid w:val="0078639F"/>
    <w:rsid w:val="007913AB"/>
    <w:rsid w:val="007914F7"/>
    <w:rsid w:val="00792BE8"/>
    <w:rsid w:val="007965B0"/>
    <w:rsid w:val="007A5A87"/>
    <w:rsid w:val="007A6016"/>
    <w:rsid w:val="007A670E"/>
    <w:rsid w:val="007B1625"/>
    <w:rsid w:val="007B706E"/>
    <w:rsid w:val="007B71EB"/>
    <w:rsid w:val="007C6205"/>
    <w:rsid w:val="007C686A"/>
    <w:rsid w:val="007C728E"/>
    <w:rsid w:val="007D2C53"/>
    <w:rsid w:val="007D3D60"/>
    <w:rsid w:val="007D5176"/>
    <w:rsid w:val="007E1980"/>
    <w:rsid w:val="007E4B76"/>
    <w:rsid w:val="007E5EA8"/>
    <w:rsid w:val="007E68D6"/>
    <w:rsid w:val="007F0514"/>
    <w:rsid w:val="007F0CF1"/>
    <w:rsid w:val="007F12A5"/>
    <w:rsid w:val="007F4CF1"/>
    <w:rsid w:val="007F5AF3"/>
    <w:rsid w:val="007F758D"/>
    <w:rsid w:val="007F7D52"/>
    <w:rsid w:val="0080399C"/>
    <w:rsid w:val="0080654C"/>
    <w:rsid w:val="008071C6"/>
    <w:rsid w:val="00817A00"/>
    <w:rsid w:val="008205A9"/>
    <w:rsid w:val="0082323D"/>
    <w:rsid w:val="008236EF"/>
    <w:rsid w:val="00824CBB"/>
    <w:rsid w:val="00830F44"/>
    <w:rsid w:val="00835DB3"/>
    <w:rsid w:val="0083617B"/>
    <w:rsid w:val="008371BD"/>
    <w:rsid w:val="008504A8"/>
    <w:rsid w:val="0085282E"/>
    <w:rsid w:val="00864F47"/>
    <w:rsid w:val="0087198C"/>
    <w:rsid w:val="008724BA"/>
    <w:rsid w:val="00872C1F"/>
    <w:rsid w:val="00873B42"/>
    <w:rsid w:val="008856D8"/>
    <w:rsid w:val="00892E82"/>
    <w:rsid w:val="008C1B58"/>
    <w:rsid w:val="008C29CC"/>
    <w:rsid w:val="008C39AE"/>
    <w:rsid w:val="008C590D"/>
    <w:rsid w:val="008C7F1C"/>
    <w:rsid w:val="008E031B"/>
    <w:rsid w:val="008E3BB5"/>
    <w:rsid w:val="008E7029"/>
    <w:rsid w:val="008E7EF6"/>
    <w:rsid w:val="008F0E16"/>
    <w:rsid w:val="008F1F98"/>
    <w:rsid w:val="008F6758"/>
    <w:rsid w:val="008F7587"/>
    <w:rsid w:val="009040DD"/>
    <w:rsid w:val="00905B47"/>
    <w:rsid w:val="0091331C"/>
    <w:rsid w:val="009279DE"/>
    <w:rsid w:val="00930116"/>
    <w:rsid w:val="0093240A"/>
    <w:rsid w:val="009335B9"/>
    <w:rsid w:val="0093436D"/>
    <w:rsid w:val="00936969"/>
    <w:rsid w:val="0094212C"/>
    <w:rsid w:val="0095244D"/>
    <w:rsid w:val="00954689"/>
    <w:rsid w:val="009617C9"/>
    <w:rsid w:val="00961C93"/>
    <w:rsid w:val="00965324"/>
    <w:rsid w:val="0097091E"/>
    <w:rsid w:val="00971D0F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A5E2C"/>
    <w:rsid w:val="009B2ADB"/>
    <w:rsid w:val="009B603A"/>
    <w:rsid w:val="009C116A"/>
    <w:rsid w:val="009C2D0E"/>
    <w:rsid w:val="009C3DAC"/>
    <w:rsid w:val="009C4138"/>
    <w:rsid w:val="009C42E0"/>
    <w:rsid w:val="009C669B"/>
    <w:rsid w:val="009C7192"/>
    <w:rsid w:val="009D5362"/>
    <w:rsid w:val="009D66FB"/>
    <w:rsid w:val="009E1415"/>
    <w:rsid w:val="009E6116"/>
    <w:rsid w:val="00A02E43"/>
    <w:rsid w:val="00A0431C"/>
    <w:rsid w:val="00A065F9"/>
    <w:rsid w:val="00A069CB"/>
    <w:rsid w:val="00A07F34"/>
    <w:rsid w:val="00A22154"/>
    <w:rsid w:val="00A23012"/>
    <w:rsid w:val="00A25C38"/>
    <w:rsid w:val="00A35532"/>
    <w:rsid w:val="00A36BBE"/>
    <w:rsid w:val="00A376E9"/>
    <w:rsid w:val="00A4307A"/>
    <w:rsid w:val="00A43806"/>
    <w:rsid w:val="00A47EBB"/>
    <w:rsid w:val="00A51CDD"/>
    <w:rsid w:val="00A525C7"/>
    <w:rsid w:val="00A6730D"/>
    <w:rsid w:val="00A71625"/>
    <w:rsid w:val="00A71B9B"/>
    <w:rsid w:val="00A751C7"/>
    <w:rsid w:val="00A87844"/>
    <w:rsid w:val="00A9443E"/>
    <w:rsid w:val="00AA038C"/>
    <w:rsid w:val="00AA3849"/>
    <w:rsid w:val="00AA7A09"/>
    <w:rsid w:val="00AB0858"/>
    <w:rsid w:val="00AB3B50"/>
    <w:rsid w:val="00AB4277"/>
    <w:rsid w:val="00AC05B1"/>
    <w:rsid w:val="00AD356C"/>
    <w:rsid w:val="00AE09E2"/>
    <w:rsid w:val="00AE2914"/>
    <w:rsid w:val="00AE6D15"/>
    <w:rsid w:val="00AF2115"/>
    <w:rsid w:val="00AF70C4"/>
    <w:rsid w:val="00B01302"/>
    <w:rsid w:val="00B04182"/>
    <w:rsid w:val="00B07AE3"/>
    <w:rsid w:val="00B11430"/>
    <w:rsid w:val="00B3515F"/>
    <w:rsid w:val="00B353EB"/>
    <w:rsid w:val="00B439C4"/>
    <w:rsid w:val="00B442D3"/>
    <w:rsid w:val="00B44869"/>
    <w:rsid w:val="00B4535E"/>
    <w:rsid w:val="00B47BF0"/>
    <w:rsid w:val="00B52A8C"/>
    <w:rsid w:val="00B636A8"/>
    <w:rsid w:val="00B665C6"/>
    <w:rsid w:val="00B76494"/>
    <w:rsid w:val="00B805AF"/>
    <w:rsid w:val="00B869EC"/>
    <w:rsid w:val="00B9397A"/>
    <w:rsid w:val="00B9633D"/>
    <w:rsid w:val="00BA1CA0"/>
    <w:rsid w:val="00BA2EBE"/>
    <w:rsid w:val="00BB0F28"/>
    <w:rsid w:val="00BB458A"/>
    <w:rsid w:val="00BB4C8D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2136"/>
    <w:rsid w:val="00C02915"/>
    <w:rsid w:val="00C0379D"/>
    <w:rsid w:val="00C03931"/>
    <w:rsid w:val="00C05FE3"/>
    <w:rsid w:val="00C1014A"/>
    <w:rsid w:val="00C17BC8"/>
    <w:rsid w:val="00C2136D"/>
    <w:rsid w:val="00C214EE"/>
    <w:rsid w:val="00C2314B"/>
    <w:rsid w:val="00C24971"/>
    <w:rsid w:val="00C26BE5"/>
    <w:rsid w:val="00C26E4D"/>
    <w:rsid w:val="00C27909"/>
    <w:rsid w:val="00C27B03"/>
    <w:rsid w:val="00C30F22"/>
    <w:rsid w:val="00C314E1"/>
    <w:rsid w:val="00C34397"/>
    <w:rsid w:val="00C35341"/>
    <w:rsid w:val="00C36506"/>
    <w:rsid w:val="00C4095D"/>
    <w:rsid w:val="00C54C8A"/>
    <w:rsid w:val="00C554F3"/>
    <w:rsid w:val="00C601D2"/>
    <w:rsid w:val="00C657AB"/>
    <w:rsid w:val="00C65BCC"/>
    <w:rsid w:val="00C66970"/>
    <w:rsid w:val="00C8691C"/>
    <w:rsid w:val="00CA112C"/>
    <w:rsid w:val="00CA168A"/>
    <w:rsid w:val="00CA357E"/>
    <w:rsid w:val="00CA44F9"/>
    <w:rsid w:val="00CA4A69"/>
    <w:rsid w:val="00CB6135"/>
    <w:rsid w:val="00CC3E0C"/>
    <w:rsid w:val="00CC58D3"/>
    <w:rsid w:val="00CC784D"/>
    <w:rsid w:val="00CD6300"/>
    <w:rsid w:val="00CD7B6C"/>
    <w:rsid w:val="00CE2137"/>
    <w:rsid w:val="00CE5ED9"/>
    <w:rsid w:val="00D0337B"/>
    <w:rsid w:val="00D079B2"/>
    <w:rsid w:val="00D114E9"/>
    <w:rsid w:val="00D20699"/>
    <w:rsid w:val="00D22141"/>
    <w:rsid w:val="00D22845"/>
    <w:rsid w:val="00D24F68"/>
    <w:rsid w:val="00D429C6"/>
    <w:rsid w:val="00D47748"/>
    <w:rsid w:val="00D47F36"/>
    <w:rsid w:val="00D54CC3"/>
    <w:rsid w:val="00D6041A"/>
    <w:rsid w:val="00D633EB"/>
    <w:rsid w:val="00D67DA6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DF4669"/>
    <w:rsid w:val="00DF6822"/>
    <w:rsid w:val="00E00F14"/>
    <w:rsid w:val="00E06386"/>
    <w:rsid w:val="00E24EB4"/>
    <w:rsid w:val="00E320ED"/>
    <w:rsid w:val="00E33AFB"/>
    <w:rsid w:val="00E34218"/>
    <w:rsid w:val="00E46282"/>
    <w:rsid w:val="00E5216E"/>
    <w:rsid w:val="00E6480F"/>
    <w:rsid w:val="00E82344"/>
    <w:rsid w:val="00E84C82"/>
    <w:rsid w:val="00E84D64"/>
    <w:rsid w:val="00E87408"/>
    <w:rsid w:val="00E914C4"/>
    <w:rsid w:val="00E91CD2"/>
    <w:rsid w:val="00E934F5"/>
    <w:rsid w:val="00E95CAC"/>
    <w:rsid w:val="00E96961"/>
    <w:rsid w:val="00EA092A"/>
    <w:rsid w:val="00EA146C"/>
    <w:rsid w:val="00EA5285"/>
    <w:rsid w:val="00EA72EC"/>
    <w:rsid w:val="00EB11CB"/>
    <w:rsid w:val="00EB275A"/>
    <w:rsid w:val="00EB6E41"/>
    <w:rsid w:val="00EB786A"/>
    <w:rsid w:val="00EC1578"/>
    <w:rsid w:val="00EC1C72"/>
    <w:rsid w:val="00EC22D9"/>
    <w:rsid w:val="00EC3CC9"/>
    <w:rsid w:val="00EC680A"/>
    <w:rsid w:val="00EE2819"/>
    <w:rsid w:val="00EE2BED"/>
    <w:rsid w:val="00EE374B"/>
    <w:rsid w:val="00EE5A7F"/>
    <w:rsid w:val="00EF2DD3"/>
    <w:rsid w:val="00EF2FAD"/>
    <w:rsid w:val="00F11BB5"/>
    <w:rsid w:val="00F1417B"/>
    <w:rsid w:val="00F20323"/>
    <w:rsid w:val="00F31B08"/>
    <w:rsid w:val="00F33816"/>
    <w:rsid w:val="00F34B99"/>
    <w:rsid w:val="00F52DAB"/>
    <w:rsid w:val="00F543F0"/>
    <w:rsid w:val="00F737BC"/>
    <w:rsid w:val="00F81D29"/>
    <w:rsid w:val="00F91C4D"/>
    <w:rsid w:val="00F92FD9"/>
    <w:rsid w:val="00FA3021"/>
    <w:rsid w:val="00FA6684"/>
    <w:rsid w:val="00FA731E"/>
    <w:rsid w:val="00FB2B38"/>
    <w:rsid w:val="00FB2C8B"/>
    <w:rsid w:val="00FC1921"/>
    <w:rsid w:val="00FC6358"/>
    <w:rsid w:val="00FD2E56"/>
    <w:rsid w:val="00FD320D"/>
    <w:rsid w:val="00FE10CE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styleId="affffff7">
    <w:name w:val="annotation reference"/>
    <w:rsid w:val="00443AE6"/>
    <w:rPr>
      <w:sz w:val="21"/>
      <w:szCs w:val="21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8">
    <w:name w:val="annotation text"/>
    <w:basedOn w:val="aff2"/>
    <w:link w:val="Char2"/>
    <w:rsid w:val="00443AE6"/>
    <w:pPr>
      <w:jc w:val="left"/>
    </w:pPr>
  </w:style>
  <w:style w:type="character" w:customStyle="1" w:styleId="Char2">
    <w:name w:val="批注文字 Char"/>
    <w:link w:val="affffff8"/>
    <w:rsid w:val="00443AE6"/>
    <w:rPr>
      <w:kern w:val="2"/>
      <w:sz w:val="21"/>
      <w:szCs w:val="24"/>
    </w:rPr>
  </w:style>
  <w:style w:type="paragraph" w:styleId="affffff9">
    <w:name w:val="annotation subject"/>
    <w:basedOn w:val="affffff8"/>
    <w:next w:val="affffff8"/>
    <w:link w:val="Char3"/>
    <w:rsid w:val="00443AE6"/>
    <w:rPr>
      <w:b/>
      <w:bCs/>
    </w:rPr>
  </w:style>
  <w:style w:type="character" w:customStyle="1" w:styleId="Char3">
    <w:name w:val="批注主题 Char"/>
    <w:link w:val="affffff9"/>
    <w:rsid w:val="00443AE6"/>
    <w:rPr>
      <w:b/>
      <w:bCs/>
      <w:kern w:val="2"/>
      <w:sz w:val="21"/>
      <w:szCs w:val="24"/>
    </w:rPr>
  </w:style>
  <w:style w:type="paragraph" w:styleId="affffffa">
    <w:name w:val="Balloon Text"/>
    <w:basedOn w:val="aff2"/>
    <w:link w:val="Char4"/>
    <w:rsid w:val="00443AE6"/>
    <w:rPr>
      <w:sz w:val="18"/>
      <w:szCs w:val="18"/>
    </w:rPr>
  </w:style>
  <w:style w:type="character" w:customStyle="1" w:styleId="Char4">
    <w:name w:val="批注框文本 Char"/>
    <w:link w:val="affffffa"/>
    <w:rsid w:val="00443AE6"/>
    <w:rPr>
      <w:kern w:val="2"/>
      <w:sz w:val="18"/>
      <w:szCs w:val="18"/>
    </w:rPr>
  </w:style>
  <w:style w:type="paragraph" w:customStyle="1" w:styleId="StdsHead3">
    <w:name w:val="StdsHead3"/>
    <w:rsid w:val="00B44869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1">
    <w:name w:val="StdsHead1"/>
    <w:rsid w:val="007268BE"/>
    <w:pPr>
      <w:keepNext/>
      <w:spacing w:before="180" w:after="60"/>
    </w:pPr>
    <w:rPr>
      <w:rFonts w:ascii="Arial" w:eastAsia="Arial Unicode MS" w:hAnsi="Arial"/>
      <w:b/>
      <w:lang w:eastAsia="ja-JP"/>
    </w:rPr>
  </w:style>
  <w:style w:type="paragraph" w:customStyle="1" w:styleId="StdsHead2">
    <w:name w:val="StdsHead2"/>
    <w:link w:val="StdsHead2Char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4">
    <w:name w:val="StdsHead4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5">
    <w:name w:val="StdsHead5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6">
    <w:name w:val="StdsHead6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7">
    <w:name w:val="StdsHead7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ead8">
    <w:name w:val="StdsHead8"/>
    <w:rsid w:val="007268BE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1">
    <w:name w:val="Stds H1"/>
    <w:qFormat/>
    <w:rsid w:val="00542B40"/>
    <w:pPr>
      <w:keepNext/>
      <w:spacing w:before="180" w:after="60"/>
    </w:pPr>
    <w:rPr>
      <w:rFonts w:ascii="Arial" w:eastAsia="Arial Unicode MS" w:hAnsi="Arial"/>
      <w:b/>
      <w:lang w:eastAsia="ja-JP"/>
    </w:rPr>
  </w:style>
  <w:style w:type="paragraph" w:customStyle="1" w:styleId="StdsH2">
    <w:name w:val="Stds H2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3">
    <w:name w:val="Stds H3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4">
    <w:name w:val="Stds H4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5">
    <w:name w:val="Stds H5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6">
    <w:name w:val="Stds H6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7">
    <w:name w:val="Stds H7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paragraph" w:customStyle="1" w:styleId="StdsH8">
    <w:name w:val="Stds H8"/>
    <w:qFormat/>
    <w:rsid w:val="00542B40"/>
    <w:pPr>
      <w:spacing w:before="120" w:after="120"/>
      <w:jc w:val="both"/>
    </w:pPr>
    <w:rPr>
      <w:rFonts w:eastAsia="MS Mincho"/>
      <w:lang w:eastAsia="ja-JP"/>
    </w:rPr>
  </w:style>
  <w:style w:type="character" w:customStyle="1" w:styleId="StdsTextChar">
    <w:name w:val="StdsText Char"/>
    <w:link w:val="StdsText"/>
    <w:locked/>
    <w:rsid w:val="00542B40"/>
    <w:rPr>
      <w:lang w:eastAsia="ja-JP"/>
    </w:rPr>
  </w:style>
  <w:style w:type="paragraph" w:customStyle="1" w:styleId="StdsText">
    <w:name w:val="StdsText"/>
    <w:link w:val="StdsTextChar"/>
    <w:rsid w:val="00542B40"/>
    <w:pPr>
      <w:spacing w:before="120" w:after="120"/>
      <w:jc w:val="both"/>
    </w:pPr>
    <w:rPr>
      <w:lang w:eastAsia="ja-JP"/>
    </w:rPr>
  </w:style>
  <w:style w:type="character" w:customStyle="1" w:styleId="StdsHead2Char">
    <w:name w:val="StdsHead2 Char"/>
    <w:link w:val="StdsHead2"/>
    <w:locked/>
    <w:rsid w:val="00542B40"/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826;&#38451;&#33021;&#30005;&#27744;&#29992;&#22810;&#26230;&#30789;&#29255;&#33609;&#266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FC7114-B9E8-479D-B19B-4D8A0D03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太阳能电池用多晶硅片草案</Template>
  <TotalTime>0</TotalTime>
  <Pages>1</Pages>
  <Words>682</Words>
  <Characters>3892</Characters>
  <Application>Microsoft Office Word</Application>
  <DocSecurity>0</DocSecurity>
  <Lines>32</Lines>
  <Paragraphs>9</Paragraphs>
  <ScaleCrop>false</ScaleCrop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2017-10-19T05:57:00Z</dcterms:created>
  <dcterms:modified xsi:type="dcterms:W3CDTF">2017-11-25T03:24:00Z</dcterms:modified>
</cp:coreProperties>
</file>