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E1" w:rsidRDefault="001C0A12">
      <w:r>
        <w:rPr>
          <w:noProof/>
        </w:rPr>
        <w:drawing>
          <wp:anchor distT="0" distB="0" distL="114300" distR="114300" simplePos="0" relativeHeight="251653120" behindDoc="0" locked="1" layoutInCell="1" allowOverlap="1">
            <wp:simplePos x="0" y="0"/>
            <wp:positionH relativeFrom="margin">
              <wp:posOffset>4514215</wp:posOffset>
            </wp:positionH>
            <wp:positionV relativeFrom="margin">
              <wp:posOffset>30480</wp:posOffset>
            </wp:positionV>
            <wp:extent cx="1403350" cy="721360"/>
            <wp:effectExtent l="19050" t="0" r="6350" b="0"/>
            <wp:wrapNone/>
            <wp:docPr id="33" name="HB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FE1" w:rsidRDefault="00B72FE1"/>
    <w:p w:rsidR="00B72FE1" w:rsidRDefault="00B72FE1"/>
    <w:p w:rsidR="00B72FE1" w:rsidRDefault="00B72FE1"/>
    <w:p w:rsidR="00B72FE1" w:rsidRDefault="00B72FE1"/>
    <w:p w:rsidR="00B72FE1" w:rsidRDefault="00B72FE1"/>
    <w:p w:rsidR="00B72FE1" w:rsidRDefault="00B72FE1"/>
    <w:p w:rsidR="00B72FE1" w:rsidRDefault="00C32DB9">
      <w:pPr>
        <w:sectPr w:rsidR="00B72FE1">
          <w:headerReference w:type="even" r:id="rId10"/>
          <w:headerReference w:type="first" r:id="rId11"/>
          <w:pgSz w:w="11906" w:h="16838"/>
          <w:pgMar w:top="567" w:right="850" w:bottom="1134" w:left="1418" w:header="1418" w:footer="1134" w:gutter="0"/>
          <w:pgNumType w:start="1"/>
          <w:cols w:space="720"/>
          <w:formProt w:val="0"/>
          <w:docGrid w:type="lines" w:linePitch="312"/>
        </w:sectPr>
      </w:pPr>
      <w:r>
        <w:rPr>
          <w:noProof/>
        </w:rPr>
        <w:pict>
          <v:line id="Line 5" o:spid="_x0000_s1026" style="position:absolute;left:0;text-align:left;z-index:251656192;visibility:visible" from="-.1pt,66.45pt" to="481.9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QeFgIAACs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TjOUaK&#10;dKDRRiiOJqE1vXEFRFRqa0Nx9KSezUbTnw4pXbVE7Xmk+HI2kJaFjORVStg4Axfs+q+aQQw5eB37&#10;dGpsFyChA+gU5Tjf5eAnjygcTrNRlqegGgXfdBwZJaS4pRrr/BeuOxSMEktgHaHJceN8oEKKW0i4&#10;Sem1kDLqLRXqSzyfjCYxwWkpWHCGMGf3u0padCRhYuIX6wLPY5jVB8UiWMsJW11tT4S82HC5VAEP&#10;igE6V+syEr/m6Xw1W83yQT6argZ5WteDz+sqH0zX2adJPa6rqs5+B2pZXrSCMa4Cu9t4Zvnb5L8+&#10;lMtg3Qf03obkNXrsF5C9/SPpqGYQ8DIKO83OW3tTGSYyBl9fTxj5xz3Yj298+QcAAP//AwBQSwME&#10;FAAGAAgAAAAhAFv86/7dAAAACQEAAA8AAABkcnMvZG93bnJldi54bWxMj8FOwzAQRO+V+AdrkbhU&#10;rUMiVTTEqRCQGxcKiOs2XpKIeJ3Gbhv4erYnetyZ0eybYjO5Xh1pDJ1nA7fLBBRx7W3HjYH3t2px&#10;BypEZIu9ZzLwQwE25dWswNz6E7/ScRsbJSUccjTQxjjkWoe6JYdh6Qdi8b786DDKOTbajniSctfr&#10;NElW2mHH8qHFgR5bqr+3B2cgVB+0r37n9Tz5zBpP6f7p5RmNubmeHu5BRZrifxjO+IIOpTDt/IFt&#10;UL2BRSpBkbN0DUr89SqTKbuzkiWgy0JfLij/AAAA//8DAFBLAQItABQABgAIAAAAIQC2gziS/gAA&#10;AOEBAAATAAAAAAAAAAAAAAAAAAAAAABbQ29udGVudF9UeXBlc10ueG1sUEsBAi0AFAAGAAgAAAAh&#10;ADj9If/WAAAAlAEAAAsAAAAAAAAAAAAAAAAALwEAAF9yZWxzLy5yZWxzUEsBAi0AFAAGAAgAAAAh&#10;ALcuNB4WAgAAKwQAAA4AAAAAAAAAAAAAAAAALgIAAGRycy9lMm9Eb2MueG1sUEsBAi0AFAAGAAgA&#10;AAAhAFv86/7dAAAACQEAAA8AAAAAAAAAAAAAAAAAcAQAAGRycy9kb3ducmV2LnhtbFBLBQYAAAAA&#10;BAAEAPMAAAB6BQAAAAA=&#10;"/>
        </w:pict>
      </w:r>
      <w:r>
        <w:rPr>
          <w:noProof/>
        </w:rPr>
        <w:pict>
          <v:line id="直线 23" o:spid="_x0000_s1036" style="position:absolute;left:0;text-align:left;flip:y;z-index:251658240;visibility:visible" from="-4pt,600.45pt" to="481.9pt,6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axLgIAADoEAAAOAAAAZHJzL2Uyb0RvYy54bWysU82O0zAQviPxDpbvbZL+bRs1XaGk5bJA&#10;pV24u7bTWDi2ZXubVogn4TX2xIXH2ddg7P7QhQtC5OCMPTOfv5lvPL/dtxLtuHVCqwJn/RQjrqhm&#10;Qm0L/PFh1Zti5DxRjEiteIEP3OHbxetX887kfKAbLRm3CECUyztT4MZ7kyeJow1vietrwxU4a21b&#10;4mFrtwmzpAP0ViaDNJ0knbbMWE25c3BaHZ14EfHrmlP/oa4d90gWGLj5uNq4bsKaLOYk31piGkFP&#10;NMg/sGiJUHDpBaoinqBHK/6AagW12una96luE13XgvJYA1STpb9Vc98Qw2Mt0BxnLm1y/w+Wvt+t&#10;LRKswENQSpEWNHr+9vT8/QcaDEN3OuNyCCrV2ob66F7dmztNPzukdNkQteWR5cPBQGYWMpIXKWHj&#10;DNyx6d5pBjHk0evYqn1tW1RLYT6FxAAO7UD7qM3hog3fe0ThcJLdpLMhSEjBl83ScdQuIXmACcnG&#10;Ov+W6xYFo8BSqNA6kpPdnfOB1q+QcKz0SkgZ5ZcKdQWejQfjmOC0FCw4Q5iz200pLdqRMEDxizWC&#10;5zrM6kfFIljDCVuebE+EPNpwuVQBD8oBOifrOCFfZulsOV1OR73RYLLsjdKq6r1ZlaPeZJXdjKth&#10;VZZV9jVQy0Z5IxjjKrA7T2s2+rtpOL2b45xd5vXShuQleuwXkD3/I+mobBDzOBYbzQ5re1YcBjQG&#10;nx5TeAHXe7Cvn/ziJwAAAP//AwBQSwMEFAAGAAgAAAAhAJLfKhXeAAAADAEAAA8AAABkcnMvZG93&#10;bnJldi54bWxMj8FOwzAQRO9I/IO1SL21Do1UNSFOVVWFSyUkSuDsxEsSYa+j2E3D37NwgePOjmbm&#10;FbvZWTHhGHpPCu5XCQikxpueWgXV6+NyCyJETUZbT6jgCwPsytubQufGX+kFp3NsBYdQyLWCLsYh&#10;lzI0HTodVn5A4t+HH52OfI6tNKO+crizcp0kG+l0T9zQ6QEPHTaf54tTsH8/HdPnqXbemqyt3oyr&#10;kqe1Uou7ef8AIuIc/8zwM5+nQ8mban8hE4RVsNwySmSdazIQ7Mg2KcPUv1KagSwL+R+i/AYAAP//&#10;AwBQSwECLQAUAAYACAAAACEAtoM4kv4AAADhAQAAEwAAAAAAAAAAAAAAAAAAAAAAW0NvbnRlbnRf&#10;VHlwZXNdLnhtbFBLAQItABQABgAIAAAAIQA4/SH/1gAAAJQBAAALAAAAAAAAAAAAAAAAAC8BAABf&#10;cmVscy8ucmVsc1BLAQItABQABgAIAAAAIQArhwaxLgIAADoEAAAOAAAAAAAAAAAAAAAAAC4CAABk&#10;cnMvZTJvRG9jLnhtbFBLAQItABQABgAIAAAAIQCS3yoV3gAAAAwBAAAPAAAAAAAAAAAAAAAAAIgE&#10;AABkcnMvZG93bnJldi54bWxQSwUGAAAAAAQABADzAAAAkwUAAAAA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4" o:spid="_x0000_s1035" type="#_x0000_t202" style="position:absolute;left:0;text-align:left;margin-left:361.1pt;margin-top:619.95pt;width:44.95pt;height:35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L7xwIAALsFAAAOAAAAZHJzL2Uyb0RvYy54bWysVM2O0zAQviPxDpbv2SRdJ22iTdFu0yCk&#10;5UdaeAA3cRqLxA62u+mCuMIbcOLCnefa52DstN3urpAQkENke8bfzDfzec6ebbsWXTOluRQZDk8C&#10;jJgoZcXFOsPv3hbeDCNtqKhoKwXL8A3T+Nn86ZOzoU/ZRDayrZhCACJ0OvQZbozpU9/XZcM6qk9k&#10;zwQYa6k6amCr1n6l6ADoXetPgiD2B6mqXsmSaQ2n+WjEc4df16w0r+taM4PaDENuxv2V+6/s35+f&#10;0XStaN/wcpcG/YssOsoFBD1A5dRQtFH8EVTHSyW1rM1JKTtf1jUvmeMAbMLgAZurhvbMcYHi6P5Q&#10;Jv3/YMtX128U4lWGT6cYCdpBj26/fb39/vP2xxd0SmyBhl6n4HfVg6fZXsgtNNqR1f2lLN9rJOSi&#10;oWLNzpWSQ8NoBQmG9qZ/dHXE0RZkNbyUFQSiGyMd0LZWna0e1AMBOjTq5tActjWohMNoGsziCKMS&#10;TIRM42nkItB0f7lX2jxnskN2kWEFvXfg9PpSG5sMTfcuNpaQBW9b1/9W3DsAx/EEQsNVa7NJuHZ+&#10;SoJkOVvOiEcm8dIjQZ5758WCeHERTqP8NF8s8vCzjRuStOFVxYQNs5dWSP6sdTuRj6I4iEvLllcW&#10;zqak1Xq1aBW6piDtwn27ghy5+ffTcEUALg8ohRMSXEwSr4hnU48UJPISKLYXhMlFEgckIXlxn9Il&#10;F+zfKaEhw0k0iUYt/ZZb4L7H3GjacQPDo+VdhmcHJ5paBS5F5VprKG/H9VEpbPp3pYB27xvt9Gol&#10;OorVbFdbQLEiXsnqBpSrJCgL5AkTDxaNVB8xGmB6ZFh/2FDFMGpfCFB/EkYxvCfjNiSaTuCOOras&#10;ji1UlACVYYPRuFyYcURtesXXDUQa35uQ5/Biau7UfJfV7p3BhHCkdtPMjqDjvfO6m7nzXwAAAP//&#10;AwBQSwMEFAAGAAgAAAAhAHWtJB3gAAAADQEAAA8AAABkcnMvZG93bnJldi54bWxMj8FOwzAMhu9I&#10;vENkJG4sbYZgK02nCWlwQ2PdA2SNaQuNUzXp2vH0mBMc7f/T78/5ZnadOOMQWk8a0kUCAqnytqVa&#10;w7Hc3a1AhGjIms4TarhggE1xfZWbzPqJ3vF8iLXgEgqZ0dDE2GdShqpBZ8LC90icffjBmcjjUEs7&#10;mInLXSdVkjxIZ1riC43p8bnB6uswOg1ynsZ9Ta90vLx873dv5VR+bmutb2/m7ROIiHP8g+FXn9Wh&#10;YKeTH8kG0Wl4VEoxyoFartcgGFmlKgVx4tUyTe5BFrn8/0XxAwAA//8DAFBLAQItABQABgAIAAAA&#10;IQC2gziS/gAAAOEBAAATAAAAAAAAAAAAAAAAAAAAAABbQ29udGVudF9UeXBlc10ueG1sUEsBAi0A&#10;FAAGAAgAAAAhADj9If/WAAAAlAEAAAsAAAAAAAAAAAAAAAAALwEAAF9yZWxzLy5yZWxzUEsBAi0A&#10;FAAGAAgAAAAhAAwVkvvHAgAAuwUAAA4AAAAAAAAAAAAAAAAALgIAAGRycy9lMm9Eb2MueG1sUEsB&#10;Ai0AFAAGAAgAAAAhAHWtJB3gAAAADQEAAA8AAAAAAAAAAAAAAAAAIQUAAGRycy9kb3ducmV2Lnht&#10;bFBLBQYAAAAABAAEAPMAAAAuBgAAAAA=&#10;" filled="f" stroked="f">
            <v:textbox inset="7.21pt,,7.21pt">
              <w:txbxContent>
                <w:p w:rsidR="00831A02" w:rsidRDefault="00831A0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2" o:spid="_x0000_s1027" type="#_x0000_t202" style="position:absolute;left:0;text-align:left;margin-left:38.2pt;margin-top:619.95pt;width:317.25pt;height:4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NAzQIAAMMFAAAOAAAAZHJzL2Uyb0RvYy54bWysVM1u1DAQviPxDpbvaX6a7CZRs1W72SCk&#10;8iMVHsCbOBuLxA62d7MFcYU34MSFO8/V52Ds7F/bCwJyiGzP+Jv5Zj7PxeW2a9GGSsUEz7B/5mFE&#10;eSkqxlcZfv+ucGKMlCa8Iq3gNMN3VOHL2fNnF0Of0kA0oq2oRADCVTr0GW607lPXVWVDO6LORE85&#10;GGshO6JhK1duJckA6F3rBp43cQchq16KkioFp/loxDOLX9e01G/qWlGN2gxDbtr+pf0vzd+dXZB0&#10;JUnfsHKXBvmLLDrCOAQ9QOVEE7SW7AlUx0oplKj1WSk6V9Q1K6nlAGx87xGb24b01HKB4qj+UCb1&#10;/2DL15u3ErEqw+cTjDjpoEf337/d//h1//MrOg9MgYZepeB324On3l6LLTTaklX9jSg/KMTFvCF8&#10;Ra+kFENDSQUJ+uame3J1xFEGZDm8EhUEImstLNC2lp2pHtQDATo06u7QHLrVqITD0AsSbxphVIIt&#10;ipMgtt1zSbq/3UulX1DRIbPIsITmW3SyuVHaZEPSvYsJxkXB2tYKoOUPDsBxPIHYcNXYTBa2n58T&#10;L1nEizh0wmCycEIvz52rYh46k8KfRvl5Pp/n/hcT1w/ThlUV5SbMXlt++Ge926l8VMVBXUq0rDJw&#10;JiUlV8t5K9GGgLYL+9mag+Xo5j5MwxYBuDyi5Aehdx0kTjGJp05YhJGTTL3Y8fzkOpl4YRLmxUNK&#10;N4zTf6eEhgwnURCNYjom/YibZ7+n3EjaMQ3To2VdhuODE0mNBBe8sq3VhLXj+qQUJv1jKaDd+0Zb&#10;wRqNjmrV2+XWPg6rZiPmpajuQMFSgMBApjD5YNEI+QmjAaZIhtXHNZEUo/Ylh1eQ+NFkCmPHbsJo&#10;GsAdeWpZnloILwEqwxqjcTnX46ha95KtGog0vjsuruDl1MyK+pjV7r3BpLDcdlPNjKLTvfU6zt7Z&#10;bwAAAP//AwBQSwMEFAAGAAgAAAAhABDMusjgAAAADAEAAA8AAABkcnMvZG93bnJldi54bWxMj0FP&#10;g0AQhe8m/ofNmHizS8EUiyxNY1K9mVr6A7bsCCg7S9ilUH+946neZt57efNNvpltJ844+NaRguUi&#10;AoFUOdNSreBY7h6eQPigyejOESq4oIdNcXuT68y4iT7wfAi14BLymVbQhNBnUvqqQav9wvVI7H26&#10;werA61BLM+iJy20n4yhaSatb4guN7vGlwer7MFoFcp7GfU1vdLy8/ux37+VUfm1rpe7v5u0ziIBz&#10;uIbhD5/RoWCmkxvJeNEpSFePnGQ9TtZrEJxIlxEPJ5aSJE5BFrn8/0TxCwAA//8DAFBLAQItABQA&#10;BgAIAAAAIQC2gziS/gAAAOEBAAATAAAAAAAAAAAAAAAAAAAAAABbQ29udGVudF9UeXBlc10ueG1s&#10;UEsBAi0AFAAGAAgAAAAhADj9If/WAAAAlAEAAAsAAAAAAAAAAAAAAAAALwEAAF9yZWxzLy5yZWxz&#10;UEsBAi0AFAAGAAgAAAAhAOHQ40DNAgAAwwUAAA4AAAAAAAAAAAAAAAAALgIAAGRycy9lMm9Eb2Mu&#10;eG1sUEsBAi0AFAAGAAgAAAAhABDMusjgAAAADAEAAA8AAAAAAAAAAAAAAAAAJwUAAGRycy9kb3du&#10;cmV2LnhtbFBLBQYAAAAABAAEAPMAAAA0BgAAAAA=&#10;" filled="f" stroked="f">
            <v:textbox inset="7.21pt,,7.21pt">
              <w:txbxContent>
                <w:p w:rsidR="00831A02" w:rsidRDefault="00831A02">
                  <w:pPr>
                    <w:spacing w:line="340" w:lineRule="exact"/>
                    <w:jc w:val="distribute"/>
                    <w:rPr>
                      <w:rFonts w:ascii="华文中宋" w:eastAsia="华文中宋" w:hAnsi="华文中宋" w:cs="华文中宋"/>
                      <w:b/>
                      <w:spacing w:val="-5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-5"/>
                      <w:sz w:val="32"/>
                      <w:szCs w:val="32"/>
                    </w:rPr>
                    <w:t>中华人民共和国国家质量监督检验检疫总局</w:t>
                  </w:r>
                </w:p>
                <w:p w:rsidR="00831A02" w:rsidRDefault="00831A02">
                  <w:pPr>
                    <w:spacing w:line="340" w:lineRule="exact"/>
                    <w:jc w:val="distribute"/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>中国国家标准化管理委员会</w:t>
                  </w:r>
                </w:p>
              </w:txbxContent>
            </v:textbox>
          </v:shape>
        </w:pict>
      </w:r>
      <w:r>
        <w:rPr>
          <w:noProof/>
        </w:rPr>
        <w:pict>
          <v:shape id="fmFrame6" o:spid="_x0000_s1028" type="#_x0000_t202" style="position:absolute;left:0;text-align:left;margin-left:360.55pt;margin-top:685.65pt;width:121.35pt;height:24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sefQIAAAUFAAAOAAAAZHJzL2Uyb0RvYy54bWysVG1v0zAQ/o7Ef7D8vUvSpV0TLZ3WjiCk&#10;8SINfoAbO42F37DdJgPx3zk7zTYGSAjhD845Pj++u+c5X14NUqAjs45rVeHsLMWIqUZTrvYV/vSx&#10;nq0wcp4oSoRWrML3zOGr9csXl70p2Vx3WlBmEYAoV/amwp33pkwS13RMEnemDVOw2WoriYel3SfU&#10;kh7QpUjmabpMem2psbphzsHfm3ETryN+27LGv29bxzwSFYbYfJxtnHdhTtaXpNxbYjrenMIg/xCF&#10;JFzBpQ9QN8QTdLD8FyjJG6udbv1Zo2Wi25Y3LOYA2WTps2zuOmJYzAWK48xDmdz/g23eHT9YxGmF&#10;zxcYKSKBo1bWFoxlKE5vXAk+dwa8/LDRA5AcE3XmVjefHVJ62xG1Z9fW6r5jhEJwWTiZPDk64rgA&#10;suvfagqXkIPXEWhorQyVg1ogQAeS7h+IYYNHTbhykWdZDgE2sHee5qs0MpeQcjptrPOvmZYoGBW2&#10;QHxEJ8db50M0pJxcwmVOC05rLkRc2P1uKyw6EhBJHUdM4JmbUMFZ6XBsRBz/QJBwR9gL4UbSvxXZ&#10;PE8382JWL1cXs7zOF7PiIl3N0qzYFMs0L/Kb+nsIMMvLjlPK1C1XbBJglv8dwadWGKUTJYj6CheL&#10;+WKk6I9JpnH8LknJPfSj4LLCUGQYwYmUgdhXikbbEy5GO/k5/FhlqMH0jVWJMgjMjxrww26IcpsH&#10;4CCRnab3oAurgTYgH94SMDptv2LUQ19W2H05EMswEm8UaCs08WTYydhNBlENHK2wx2g0t35s9oOx&#10;fN8B8qhepa9Bfy2P0niM4qRa6LWYw+ldCM38dB29Hl+v9Q8AAAD//wMAUEsDBBQABgAIAAAAIQDy&#10;zdkJ4QAAAA0BAAAPAAAAZHJzL2Rvd25yZXYueG1sTI/BTsMwEETvSPyDtUhcEHWcoJSGOBW0cIND&#10;S9WzG5skIl5HttOkf89yguPOPM3OlOvZ9uxsfOgcShCLBJjB2ukOGwmHz7f7R2AhKtSqd2gkXEyA&#10;dXV9VapCuwl35ryPDaMQDIWS0MY4FJyHujVWhYUbDJL35bxVkU7fcO3VROG252mS5NyqDulDqwaz&#10;aU39vR+thHzrx2mHm7vt4fVdfQxNeny5HKW8vZmfn4BFM8c/GH7rU3WoqNPJjagD6yUsUyEIJSNb&#10;igwYIas8ozUnkh7EKgNelfz/iuoHAAD//wMAUEsBAi0AFAAGAAgAAAAhALaDOJL+AAAA4QEAABMA&#10;AAAAAAAAAAAAAAAAAAAAAFtDb250ZW50X1R5cGVzXS54bWxQSwECLQAUAAYACAAAACEAOP0h/9YA&#10;AACUAQAACwAAAAAAAAAAAAAAAAAvAQAAX3JlbHMvLnJlbHNQSwECLQAUAAYACAAAACEAfmZLHn0C&#10;AAAFBQAADgAAAAAAAAAAAAAAAAAuAgAAZHJzL2Uyb0RvYy54bWxQSwECLQAUAAYACAAAACEA8s3Z&#10;CeEAAAANAQAADwAAAAAAAAAAAAAAAADXBAAAZHJzL2Rvd25yZXYueG1sUEsFBgAAAAAEAAQA8wAA&#10;AOUFAAAAAA==&#10;" stroked="f">
            <v:textbox inset="0,0,0,0">
              <w:txbxContent>
                <w:p w:rsidR="00831A02" w:rsidRDefault="00831A02">
                  <w:pPr>
                    <w:pStyle w:val="affb"/>
                    <w:jc w:val="center"/>
                    <w:rPr>
                      <w:rFonts w:ascii="黑体" w:hAnsi="宋体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201X-XX-XX 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29" type="#_x0000_t202" style="position:absolute;left:0;text-align:left;margin-left:-4.05pt;margin-top:684.3pt;width:112.55pt;height:25.35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sJfAIAAAUFAAAOAAAAZHJzL2Uyb0RvYy54bWysVNtu1DAQfUfiHyy/b3Nptt1EzVa9EIRU&#10;LlLhA7yOs7HwDdu7San4d8bOZikFJITIgzO2x8czc8744nKUAu2ZdVyrGmcnKUZMUd1yta3xp4/N&#10;YoWR80S1RGjFavzAHL5cv3xxMZiK5brXomUWAYhy1WBq3HtvqiRxtGeSuBNtmILNTltJPEztNmkt&#10;GQBdiiRP07Nk0LY1VlPmHKzeTpt4HfG7jlH/vusc80jUGGLzcbRx3IQxWV+QamuJ6Tk9hEH+IQpJ&#10;uIJLj1C3xBO0s/wXKMmp1U53/oRqmeiu45TFHCCbLH2WzX1PDIu5QHGcOZbJ/T9Y+m7/wSLe1vi0&#10;wEgRCRx1srFgLENxBuMq8Lk34OXHaz0CyTFRZ+40/eyQ0jc9UVt2Za0eekZaCC4LJ5MnRyccF0A2&#10;w1vdwiVk53UEGjsrQ+WgFgjQgaSHIzFs9IiGK4u8PF0tMaKwd5pnZRGDS0g1nzbW+ddMSxSMGlsg&#10;PqKT/Z3zIRpSzS7hMqcFbxsuRJzY7eZGWLQnIJImfjGBZ25CBWelw7EJcVqBIOGOsBfCjaQ/llle&#10;pNd5uWjOVueLoimWi/I8XS3SrLwuz9KiLG6bbyHArKh63rZM3XHFZgFmxd8RfGiFSTpRgmiocbnM&#10;lxNFf0wyjd/vkpTcQz8KLmu8OjqRKhD7SrWQNqk84WKyk5/Dj1WGGsz/WJUog8D8pAE/bsZJbrO6&#10;Nrp9AF1YDbQB+fCWgNFr+xWjAfqyxu7LjliGkXijQFuhiWfDzsZmNoiicLTGHqPJvPFTs++M5dse&#10;kCf1Kn0F+ut4lEYQ6hTFQbXQazGHw7sQmvnpPHr9eL3W3wEAAP//AwBQSwMEFAAGAAgAAAAhADK6&#10;NJbgAAAADAEAAA8AAABkcnMvZG93bnJldi54bWxMj01Pg0AQhu8m/ofNmHgx7QI1iMjSaKs3PbQ2&#10;PW/ZEYjsLGGXQv+940mP886T96NYz7YTZxx860hBvIxAIFXOtFQrOHy+LTIQPmgyunOECi7oYV1e&#10;XxU6N26iHZ73oRZsQj7XCpoQ+lxKXzVotV+6Hol/X26wOvA51NIMemJz28kkilJpdUuc0OgeNw1W&#10;3/vRKki3wzjtaHO3Pby+64++To4vl6NStzfz8xOIgHP4g+G3PleHkjud3EjGi07BIouZZH2VZikI&#10;JpL4gdedWLqPH1cgy0L+H1H+AAAA//8DAFBLAQItABQABgAIAAAAIQC2gziS/gAAAOEBAAATAAAA&#10;AAAAAAAAAAAAAAAAAABbQ29udGVudF9UeXBlc10ueG1sUEsBAi0AFAAGAAgAAAAhADj9If/WAAAA&#10;lAEAAAsAAAAAAAAAAAAAAAAALwEAAF9yZWxzLy5yZWxzUEsBAi0AFAAGAAgAAAAhADcxCwl8AgAA&#10;BQUAAA4AAAAAAAAAAAAAAAAALgIAAGRycy9lMm9Eb2MueG1sUEsBAi0AFAAGAAgAAAAhADK6NJbg&#10;AAAADAEAAA8AAAAAAAAAAAAAAAAA1gQAAGRycy9kb3ducmV2LnhtbFBLBQYAAAAABAAEAPMAAADj&#10;BQAAAAA=&#10;" stroked="f">
            <v:textbox inset="0,0,0,0">
              <w:txbxContent>
                <w:p w:rsidR="00831A02" w:rsidRDefault="00831A02">
                  <w:pPr>
                    <w:pStyle w:val="af6"/>
                    <w:rPr>
                      <w:rFonts w:ascii="黑体" w:hAnsi="宋体" w:cs="华文中宋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201X-XX-XX发布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30" type="#_x0000_t202" style="position:absolute;left:0;text-align:left;margin-left:4.5pt;margin-top:216.15pt;width:470pt;height:394.5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l3gAIAAAYFAAAOAAAAZHJzL2Uyb0RvYy54bWysVNuO0zAQfUfiHyy/t0lK2m2iTVd7IQhp&#10;uUgLH+A6TmPh2MZ2mxTEvzO2m7K7CAkh+uCO45njmTlnfHk19gIdmLFcyQpn8xQjJqlquNxV+POn&#10;erbGyDoiGyKUZBU+MouvNi9fXA66ZAvVKdEwgwBE2nLQFe6c02WSWNqxnti50kzCYatMTxxszS5p&#10;DBkAvRfJIk1XyaBMo42izFr4ehcP8Sbgty2j7kPbWuaQqDDk5sJqwrr1a7K5JOXOEN1xekqD/EMW&#10;PeESLj1D3RFH0N7w36B6To2yqnVzqvpEtS2nLNQA1WTps2oeOqJZqAWaY/W5Tfb/wdL3h48G8abC&#10;rxYYSdIDR21fGzBy35xB2xJ8HjR4ufFGjUByKNTqe0W/WCTVbUfkjl0bo4aOkQaSy3xk8ig04lgP&#10;sh3eqQYuIXunAtDYmt53DnqBAB1IOp6JYaNDFD4ui1WRpnBE4WwJjcqWgbqElFO4Nta9YapH3qiw&#10;AeYDPDncW+fTIeXk4m+zSvCm5kKEjdltb4VBBwIqqcMvVPDMTUjvLJUPi4jxC2QJd/gzn29g/XuR&#10;LfL0ZlHM6tX6YpbX+XJWXKTrWZoVN8UqzYv8rv7hE8zysuNNw+Q9l2xSYJb/HcOnWYjaCRpEQ4WL&#10;5WIZOfpjkdBM389YxZNe9NzBQAreV3h9diKlZ/a1bCCAlI5wEe3kafqhy9CD6T90JejAUx9F4Mbt&#10;GPR2ltdWNUcQhlFAG1AMjwkYnTLfMBpgMCtsv+6JYRiJtxLE5ad4MsxkbCeDSAqhFXYYRfPWxWnf&#10;a8N3HSBH+Up1DQJseZCGV2rM4iRbGLZQw+lh8NP8eB+8fj1fm58AAAD//wMAUEsDBBQABgAIAAAA&#10;IQDxGr/m3wAAAAoBAAAPAAAAZHJzL2Rvd25yZXYueG1sTI/BTsMwEETvSPyDtUhcEHWaVBUNcSpo&#10;4QaHlqrnbWySiHgd2U6T/j3bExx3ZjT7plhPthNn40PrSMF8loAwVDndUq3g8PX++AQiRCSNnSOj&#10;4GICrMvbmwJz7UbamfM+1oJLKOSooImxz6UMVWMshpnrDbH37bzFyKevpfY4crntZJokS2mxJf7Q&#10;YG82jal+9oNVsNz6YdzR5mF7ePvAz75Oj6+Xo1L3d9PLM4hopvgXhis+o0PJTCc3kA6iU7DiJVHB&#10;IkszEOyvFlflxME0nWcgy0L+n1D+AgAA//8DAFBLAQItABQABgAIAAAAIQC2gziS/gAAAOEBAAAT&#10;AAAAAAAAAAAAAAAAAAAAAABbQ29udGVudF9UeXBlc10ueG1sUEsBAi0AFAAGAAgAAAAhADj9If/W&#10;AAAAlAEAAAsAAAAAAAAAAAAAAAAALwEAAF9yZWxzLy5yZWxzUEsBAi0AFAAGAAgAAAAhAAr5mXeA&#10;AgAABgUAAA4AAAAAAAAAAAAAAAAALgIAAGRycy9lMm9Eb2MueG1sUEsBAi0AFAAGAAgAAAAhAPEa&#10;v+bfAAAACgEAAA8AAAAAAAAAAAAAAAAA2gQAAGRycy9kb3ducmV2LnhtbFBLBQYAAAAABAAEAPMA&#10;AADmBQAAAAA=&#10;" stroked="f">
            <v:textbox inset="0,0,0,0">
              <w:txbxContent>
                <w:p w:rsidR="00831A02" w:rsidRDefault="00831A02">
                  <w:pPr>
                    <w:pStyle w:val="aff4"/>
                    <w:jc w:val="both"/>
                    <w:rPr>
                      <w:rFonts w:hAnsi="黑体" w:cs="黑体"/>
                      <w:bCs/>
                      <w:sz w:val="48"/>
                      <w:szCs w:val="48"/>
                    </w:rPr>
                  </w:pPr>
                </w:p>
                <w:p w:rsidR="00831A02" w:rsidRDefault="00831A02">
                  <w:pPr>
                    <w:pStyle w:val="aff4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稀土金属及其氧化物中非稀土杂质</w:t>
                  </w:r>
                </w:p>
                <w:p w:rsidR="00831A02" w:rsidRDefault="00831A02">
                  <w:pPr>
                    <w:pStyle w:val="aff4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 xml:space="preserve">化学分析方法                </w:t>
                  </w:r>
                </w:p>
                <w:p w:rsidR="00831A02" w:rsidRDefault="00831A02">
                  <w:pPr>
                    <w:pStyle w:val="aff4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第1</w:t>
                  </w:r>
                  <w:r>
                    <w:rPr>
                      <w:rFonts w:hint="eastAsia"/>
                      <w:color w:val="0000FF"/>
                      <w:sz w:val="48"/>
                      <w:szCs w:val="48"/>
                    </w:rPr>
                    <w:t>5</w:t>
                  </w:r>
                  <w:r>
                    <w:rPr>
                      <w:rFonts w:hint="eastAsia"/>
                      <w:sz w:val="48"/>
                      <w:szCs w:val="48"/>
                    </w:rPr>
                    <w:t>部分：钙量的测定</w:t>
                  </w:r>
                </w:p>
                <w:p w:rsidR="00831A02" w:rsidRPr="007065DF" w:rsidRDefault="00831A02">
                  <w:pPr>
                    <w:pStyle w:val="aff3"/>
                  </w:pPr>
                </w:p>
                <w:p w:rsidR="00831A02" w:rsidRPr="00387FBD" w:rsidRDefault="00831A02">
                  <w:pPr>
                    <w:pStyle w:val="aff3"/>
                    <w:rPr>
                      <w:b/>
                    </w:rPr>
                  </w:pPr>
                  <w:r w:rsidRPr="00387FBD">
                    <w:rPr>
                      <w:rFonts w:hint="eastAsia"/>
                      <w:b/>
                    </w:rPr>
                    <w:t xml:space="preserve">Chemical analysis methods for                                      non-rare earth impurities of rare earth metals and their oxides-               Part </w:t>
                  </w:r>
                  <w:r>
                    <w:rPr>
                      <w:b/>
                    </w:rPr>
                    <w:t>1</w:t>
                  </w:r>
                  <w:r w:rsidRPr="00387FBD">
                    <w:rPr>
                      <w:rFonts w:hint="eastAsia"/>
                      <w:b/>
                    </w:rPr>
                    <w:t xml:space="preserve">5:Determination of </w:t>
                  </w:r>
                  <w:r>
                    <w:rPr>
                      <w:b/>
                    </w:rPr>
                    <w:t xml:space="preserve">calcium </w:t>
                  </w:r>
                  <w:r w:rsidRPr="00387FBD">
                    <w:rPr>
                      <w:b/>
                    </w:rPr>
                    <w:t>content</w:t>
                  </w:r>
                </w:p>
                <w:p w:rsidR="00831A02" w:rsidRDefault="00CF244E">
                  <w:pPr>
                    <w:pStyle w:val="aff1"/>
                  </w:pPr>
                  <w:r>
                    <w:rPr>
                      <w:rFonts w:hint="eastAsia"/>
                      <w:sz w:val="28"/>
                    </w:rPr>
                    <w:t>（预审</w:t>
                  </w:r>
                  <w:r w:rsidR="00831A02">
                    <w:rPr>
                      <w:rFonts w:hint="eastAsia"/>
                      <w:sz w:val="28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3" o:spid="_x0000_s1031" type="#_x0000_t202" style="position:absolute;left:0;text-align:left;margin-left:-18.75pt;margin-top:109.7pt;width:510.4pt;height:57.7pt;z-index:2516551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bffgIAAAUFAAAOAAAAZHJzL2Uyb0RvYy54bWysVNtu1DAQfUfiHyy/b3Np9pKo2aq7JQip&#10;XKTCB3gdZ2MRX7C9m5SKf2fsbJZSQEKIPDhje3w8M+eMr64H0aEjM5YrWeLkIsaISapqLvcl/vSx&#10;mq0wso7ImnRKshI/MIuv1y9fXPW6YKlqVVczgwBE2qLXJW6d00UUWdoyQeyF0kzCZqOMIA6mZh/V&#10;hvSALroojeNF1CtTa6MosxZWb8dNvA74TcOoe980ljnUlRhic2E0Ydz5MVpfkWJviG45PYVB/iEK&#10;QbiES89Qt8QRdDD8FyjBqVFWNe6CKhGppuGUhRwgmyR+ls19SzQLuUBxrD6Xyf4/WPru+MEgXpf4&#10;MsFIEgEcNaIyYFz64vTaFuBzr8HLDRs1AMkhUavvFP1skVTblsg9uzFG9S0jNQSX+JPRk6MjjvUg&#10;u/6tquEScnAqAA2NEb5yUAsE6EDSw5kYNjhEYXGRrdJ4BVsU9paX6TIPzEWkmE5rY91rpgTyRokN&#10;EB/QyfHOOh8NKSYXf5lVHa8r3nVhYva7bWfQkYBIqvCFBJ65ddI7S+WPjYjjCgQJd/g9H24g/TFP&#10;0izepPmsWqyWs6zK5rN8Ga9mcZJv8kWc5dlt9c0HmGRFy+uayTsu2STAJPs7gk+tMEonSBD1Jc7n&#10;6Xyk6I9JxuH7XZKCO+jHjosSr85OpPDEvpI1pE0KR3g32tHP4YcqQw2mf6hKkIFnftSAG3ZDkNt8&#10;UtdO1Q+gC6OANmAY3hIwWmW+YtRDX5bYfjkQwzDq3kjQlm/iyTCTsZsMIikcLbHDaDS3bmz2gzZ8&#10;3wLyqF6pbkB/DQ/S8EIdozipFnot5HB6F3wzP50Hrx+v1/o7AAAA//8DAFBLAwQUAAYACAAAACEA&#10;2v44RuIAAAALAQAADwAAAGRycy9kb3ducmV2LnhtbEyPwW7CMBBE75X6D9ZW6qUCh4RCSOOgFsqt&#10;PUAR5yU2SdR4HdkOCX9f99QeV/M08zZfj7plV2VdY0jAbBoBU1Qa2VAl4Pi1m6TAnEeS2BpSAm7K&#10;wbq4v8sxk2agvboefMVCCbkMBdTedxnnrqyVRjc1naKQXYzV6MNpKy4tDqFctzyOogXX2FBYqLFT&#10;m1qV34deC1hsbT/safO0Pb5/4GdXxae320mIx4fx9QWYV6P/g+FXP6hDEZzOpifpWCtgkiyfAyog&#10;nq3mwAKxSpME2FlAksxT4EXO//9Q/AAAAP//AwBQSwECLQAUAAYACAAAACEAtoM4kv4AAADhAQAA&#10;EwAAAAAAAAAAAAAAAAAAAAAAW0NvbnRlbnRfVHlwZXNdLnhtbFBLAQItABQABgAIAAAAIQA4/SH/&#10;1gAAAJQBAAALAAAAAAAAAAAAAAAAAC8BAABfcmVscy8ucmVsc1BLAQItABQABgAIAAAAIQDZ1mbf&#10;fgIAAAUFAAAOAAAAAAAAAAAAAAAAAC4CAABkcnMvZTJvRG9jLnhtbFBLAQItABQABgAIAAAAIQDa&#10;/jhG4gAAAAsBAAAPAAAAAAAAAAAAAAAAANgEAABkcnMvZG93bnJldi54bWxQSwUGAAAAAAQABADz&#10;AAAA5wUAAAAA&#10;" stroked="f">
            <v:textbox inset="0,0,0,0">
              <w:txbxContent>
                <w:p w:rsidR="00831A02" w:rsidRDefault="00831A02">
                  <w:pPr>
                    <w:pStyle w:val="26"/>
                    <w:ind w:right="56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GB/T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12960.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—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X</w:t>
                  </w:r>
                </w:p>
                <w:p w:rsidR="00831A02" w:rsidRDefault="00831A02" w:rsidP="000D1546">
                  <w:pPr>
                    <w:pStyle w:val="26"/>
                    <w:spacing w:before="0"/>
                    <w:ind w:right="560"/>
                    <w:rPr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 w:val="21"/>
                      <w:szCs w:val="21"/>
                    </w:rPr>
                    <w:t>代替G</w:t>
                  </w:r>
                  <w:r>
                    <w:rPr>
                      <w:rFonts w:ascii="Times New Roman" w:eastAsia="宋体"/>
                      <w:bCs/>
                      <w:sz w:val="21"/>
                      <w:szCs w:val="21"/>
                    </w:rPr>
                    <w:t xml:space="preserve">B/T </w:t>
                  </w:r>
                  <w:r>
                    <w:rPr>
                      <w:rFonts w:ascii="Times New Roman" w:eastAsia="宋体" w:hint="eastAsia"/>
                      <w:bCs/>
                      <w:sz w:val="21"/>
                      <w:szCs w:val="21"/>
                    </w:rPr>
                    <w:t>12690.</w:t>
                  </w:r>
                  <w:r>
                    <w:rPr>
                      <w:rFonts w:ascii="Times New Roman" w:eastAsia="宋体"/>
                      <w:bCs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宋体" w:hint="eastAsia"/>
                      <w:bCs/>
                      <w:sz w:val="21"/>
                      <w:szCs w:val="21"/>
                    </w:rPr>
                    <w:t>5-200</w:t>
                  </w:r>
                  <w:r>
                    <w:rPr>
                      <w:rFonts w:ascii="Times New Roman" w:eastAsia="宋体"/>
                      <w:bCs/>
                      <w:sz w:val="21"/>
                      <w:szCs w:val="21"/>
                    </w:rPr>
                    <w:t>6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2" o:spid="_x0000_s1032" type="#_x0000_t202" style="position:absolute;left:0;text-align:left;margin-left:-.1pt;margin-top:71.25pt;width:481.9pt;height:38.45pt;z-index:2516541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qjewIAAAUFAAAOAAAAZHJzL2Uyb0RvYy54bWysVNuO2yAQfa/Uf0C8Z21nnWxsxVntpa4q&#10;bS/Sth9ADI5RuRVI7G3Vf++A4+xuL1JV1Q94gOFwZuYM68tBCnRg1nGtKpydpRgx1WjK1a7Cnz7W&#10;sxVGzhNFidCKVfiBOXy5efli3ZuSzXWnBWUWAYhyZW8q3HlvyiRxTcckcWfaMAWbrbaSeJjaXUIt&#10;6QFdimSepsuk15YaqxvmHKzejpt4E/HbljX+fds65pGoMHDzcbRx3IYx2axJubPEdLw50iD/wEIS&#10;ruDSE9Qt8QTtLf8FSvLGaqdbf9Zomei25Q2LMUA0WfpTNPcdMSzGAslx5pQm9/9gm3eHDxZxWuFz&#10;SI8iEmrUytqCMQ/J6Y0rwefegJcfrvUARY6BOnOnm88OKX3TEbVjV9bqvmOEArksnEyeHB1xXADZ&#10;9m81hUvI3usINLRWhsxBLhCgA4uHU2HY4FEDi8sMshMINrCXr1bn2SJeQcrptLHOv2ZaomBU2ELh&#10;Izo53Dkf2JBycgmXOS04rbkQcWJ32xth0YGASOr4HdGfuQkVnJUOx0bEcQVIwh1hL9CNRf9WZPM8&#10;vZ4Xs3q5upjldb6YFRfpapZmxXWxTPMiv62/B4JZXnacUqbuuGKTALP87wp8bIVROlGCqK9wsZgv&#10;xhL9Mcg0fr8LUnIP/Si4rPDq5ETKUNhXikLYpPSEi9FOntOPWYYcTP+YlSiDUPlRA37YDlFuy3B7&#10;kMhW0wfQhdVQNqgwvCVgdNp+xaiHvqyw+7InlmEk3ijQFrj4ybCTsZ0Moho4WmGP0Wje+LHZ98by&#10;XQfIk3qvQH81j9J4ZHFULfRajOH4LoRmfjqPXo+v1+YHAAAA//8DAFBLAwQUAAYACAAAACEAw3Yz&#10;+eEAAAAJAQAADwAAAGRycy9kb3ducmV2LnhtbEyPwU7DMBBE75X4B2uRuKDWaRoiGuJUVQUHuFSE&#10;Xri58TYOxOvIdtrw95gTPc7OaOZtuZlMz87ofGdJwHKRAENqrOqoFXD4eJk/AvNBkpK9JRTwgx42&#10;1c2slIWyF3rHcx1aFkvIF1KADmEoOPeNRiP9wg5I0TtZZ2SI0rVcOXmJ5abnaZLk3MiO4oKWA+40&#10;Nt/1aATss8+9vh9Pz2/bbOVeD+Mu/2prIe5up+0TsIBT+A/DH35EhyoyHe1IyrNewDyNwXjO0gdg&#10;0V/nqxzYUUC6XGfAq5Jff1D9AgAA//8DAFBLAQItABQABgAIAAAAIQC2gziS/gAAAOEBAAATAAAA&#10;AAAAAAAAAAAAAAAAAABbQ29udGVudF9UeXBlc10ueG1sUEsBAi0AFAAGAAgAAAAhADj9If/WAAAA&#10;lAEAAAsAAAAAAAAAAAAAAAAALwEAAF9yZWxzLy5yZWxzUEsBAi0AFAAGAAgAAAAhAAQOyqN7AgAA&#10;BQUAAA4AAAAAAAAAAAAAAAAALgIAAGRycy9lMm9Eb2MueG1sUEsBAi0AFAAGAAgAAAAhAMN2M/nh&#10;AAAACQEAAA8AAAAAAAAAAAAAAAAA1QQAAGRycy9kb3ducmV2LnhtbFBLBQYAAAAABAAEAPMAAADj&#10;BQAAAAA=&#10;" stroked="f">
            <v:textbox style="mso-fit-shape-to-text:t" inset="0,0,0,0">
              <w:txbxContent>
                <w:p w:rsidR="00831A02" w:rsidRDefault="00831A02">
                  <w:pPr>
                    <w:pStyle w:val="afff9"/>
                    <w:rPr>
                      <w:rFonts w:ascii="宋体" w:eastAsia="宋体" w:cs="宋体"/>
                      <w:b/>
                      <w:w w:val="130"/>
                      <w:sz w:val="5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0"/>
                      <w:w w:val="130"/>
                      <w:sz w:val="52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1" o:spid="_x0000_s1033" type="#_x0000_t202" style="position:absolute;left:0;text-align:left;margin-left:-.1pt;margin-top:-2.1pt;width:200pt;height:39.95pt;z-index:25165209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fOfgIAAAUFAAAOAAAAZHJzL2Uyb0RvYy54bWysVNtu1DAQfUfiHyy/b3Mhe0nUbEVbgpDK&#10;RSp8gDd2NhbxBdu7SUH8O2N7s7QgJITIgzO2x8czc8748moSAzoyY7mSNc4uUoyYbBXlcl/jTx+b&#10;xQYj64ikZFCS1fiBWXy1ff7sctQVy1WvBsoMAhBpq1HXuHdOV0li254JYi+UZhI2O2UEcTA1+4Qa&#10;MgK6GJI8TVfJqAzVRrXMWli9jZt4G/C7jrXufddZ5tBQY4jNhdGEcefHZHtJqr0huuftKQzyD1EI&#10;wiVceoa6JY6gg+G/QQneGmVV5y5aJRLVdbxlIQfIJkt/yea+J5qFXKA4Vp/LZP8fbPvu+MEgTmuc&#10;lxhJIoCjTjQGjMwXZ9S2Ap97DV5uulYTkBwStfpOtZ8tkuqmJ3LPXhqjxp4RCsGFk8mjoxHHepDd&#10;+FZRuIQcnApAU2eErxzUAgE6kPRwJoZNDrWwmC+LFD6MWthbpusXq6UPLiHVfFob614zJZA3amyA&#10;+IBOjnfWRdfZxV9m1cBpw4chTMx+dzMYdCQgkiZ8J/QnboP0zlL5YxExrkCQcIff8+EG0r+VWV6k&#10;13m5aFab9aJoiuWiXKebRZqV1+UqLcritvnuA8yKqueUMnnHJZsFmBV/R/CpFaJ0ggTRWONymS8j&#10;RX9M0hcTyhmzeJKk4A76ceCixpuzE6k8sa8khQOkcoQP0U6ehh8IgRrM/1CVIAPPfNSAm3ZTkNt6&#10;VtdO0QfQhVFAGzAMbwkYvTJfMRqhL2tsvxyIYRgNbyRoyzfxbJjZ2M0GkS0crbHDKJo3Ljb7QRu+&#10;7wE5qleql6C/jgdpeKHGKCByP4FeCzmc3gXfzI/nwevn67X9AQAA//8DAFBLAwQUAAYACAAAACEA&#10;RvuwD90AAAAHAQAADwAAAGRycy9kb3ducmV2LnhtbEyPwU7DMBBE70j8g7VIXFDrEKClaZwKWrjB&#10;oaXqeRu7SUS8jmynSf+e5QSn0WpGs2/y1WhbcTY+NI4U3E8TEIZKpxuqFOy/3ifPIEJE0tg6Mgou&#10;JsCquL7KMdNuoK0572IluIRChgrqGLtMylDWxmKYus4QeyfnLUY+fSW1x4HLbSvTJJlJiw3xhxo7&#10;s65N+b3rrYLZxvfDltZ3m/3bB352VXp4vRyUur0ZX5YgohnjXxh+8RkdCmY6up50EK2CScpBlkdW&#10;th8WC15yVDB/moMscvmfv/gBAAD//wMAUEsBAi0AFAAGAAgAAAAhALaDOJL+AAAA4QEAABMAAAAA&#10;AAAAAAAAAAAAAAAAAFtDb250ZW50X1R5cGVzXS54bWxQSwECLQAUAAYACAAAACEAOP0h/9YAAACU&#10;AQAACwAAAAAAAAAAAAAAAAAvAQAAX3JlbHMvLnJlbHNQSwECLQAUAAYACAAAACEAb23Hzn4CAAAF&#10;BQAADgAAAAAAAAAAAAAAAAAuAgAAZHJzL2Uyb0RvYy54bWxQSwECLQAUAAYACAAAACEARvuwD90A&#10;AAAHAQAADwAAAAAAAAAAAAAAAADYBAAAZHJzL2Rvd25yZXYueG1sUEsFBgAAAAAEAAQA8wAAAOIF&#10;AAAAAA==&#10;" stroked="f">
            <v:textbox inset="0,0,0,0">
              <w:txbxContent>
                <w:p w:rsidR="00831A02" w:rsidRDefault="00831A02">
                  <w:pPr>
                    <w:pStyle w:val="afffff9"/>
                    <w:rPr>
                      <w:color w:val="FF0000"/>
                    </w:rPr>
                  </w:pPr>
                  <w:r>
                    <w:t>ICS 77.120.99</w:t>
                  </w:r>
                </w:p>
                <w:p w:rsidR="00831A02" w:rsidRDefault="00831A02">
                  <w:pPr>
                    <w:pStyle w:val="afffff9"/>
                  </w:pPr>
                  <w:r>
                    <w:t>H 65</w:t>
                  </w:r>
                </w:p>
                <w:p w:rsidR="00831A02" w:rsidRDefault="00831A02">
                  <w:pPr>
                    <w:pStyle w:val="afffff9"/>
                    <w:rPr>
                      <w:rFonts w:eastAsia="宋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72FE1" w:rsidRDefault="00B07EE1">
      <w:pPr>
        <w:pStyle w:val="aff7"/>
      </w:pPr>
      <w:r>
        <w:rPr>
          <w:rFonts w:hint="eastAsia"/>
        </w:rPr>
        <w:lastRenderedPageBreak/>
        <w:t>前  言</w:t>
      </w:r>
    </w:p>
    <w:p w:rsidR="00B72FE1" w:rsidRDefault="00B07EE1">
      <w:pPr>
        <w:pStyle w:val="ac"/>
      </w:pPr>
      <w:r>
        <w:rPr>
          <w:rFonts w:hint="eastAsia"/>
        </w:rPr>
        <w:t>本标准按照GB/T 1.1-2009 给出的规则起草。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GB/T 12690</w:t>
      </w:r>
      <w:r>
        <w:rPr>
          <w:rFonts w:hAnsi="宋体"/>
          <w:szCs w:val="21"/>
        </w:rPr>
        <w:t>《稀土金属及其氧化物中非稀土杂质化学分析方法》共分为</w:t>
      </w: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个部分：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碳、硫量的测定高频</w:t>
      </w:r>
      <w:r>
        <w:rPr>
          <w:szCs w:val="21"/>
        </w:rPr>
        <w:t>-</w:t>
      </w:r>
      <w:r>
        <w:rPr>
          <w:rFonts w:hAnsi="Verdana"/>
          <w:szCs w:val="21"/>
        </w:rPr>
        <w:t>红外吸收法；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2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稀土氧化物中灼减量的测定重量法；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3</w:t>
      </w:r>
      <w:r>
        <w:rPr>
          <w:rFonts w:hAnsi="宋体"/>
          <w:szCs w:val="21"/>
        </w:rPr>
        <w:t>部</w:t>
      </w:r>
      <w:r>
        <w:rPr>
          <w:rFonts w:ascii="宋体" w:hAnsi="宋体"/>
          <w:szCs w:val="21"/>
        </w:rPr>
        <w:t>分</w:t>
      </w:r>
      <w:r>
        <w:rPr>
          <w:rFonts w:hAnsi="宋体"/>
          <w:szCs w:val="21"/>
        </w:rPr>
        <w:t>：</w:t>
      </w:r>
      <w:r>
        <w:rPr>
          <w:rFonts w:hAnsi="Verdana"/>
          <w:szCs w:val="21"/>
        </w:rPr>
        <w:t>稀土氧化物中水分量的测定重量法；</w:t>
      </w:r>
    </w:p>
    <w:p w:rsidR="00B72FE1" w:rsidRDefault="00B07EE1">
      <w:pPr>
        <w:pStyle w:val="affff"/>
        <w:snapToGrid w:val="0"/>
        <w:ind w:leftChars="200" w:left="735" w:hangingChars="150" w:hanging="315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4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氧、氮量的测定脉冲</w:t>
      </w:r>
      <w:r>
        <w:rPr>
          <w:szCs w:val="21"/>
        </w:rPr>
        <w:t>-</w:t>
      </w:r>
      <w:r>
        <w:rPr>
          <w:rFonts w:hAnsi="Verdana"/>
          <w:szCs w:val="21"/>
        </w:rPr>
        <w:t>红外吸收法和脉冲</w:t>
      </w:r>
      <w:r>
        <w:rPr>
          <w:szCs w:val="21"/>
        </w:rPr>
        <w:t>-</w:t>
      </w:r>
      <w:r>
        <w:rPr>
          <w:rFonts w:hAnsi="Verdana"/>
          <w:szCs w:val="21"/>
        </w:rPr>
        <w:t>热导法；</w:t>
      </w:r>
    </w:p>
    <w:p w:rsidR="00B72FE1" w:rsidRDefault="00B07EE1">
      <w:pPr>
        <w:pStyle w:val="affff"/>
        <w:snapToGrid w:val="0"/>
        <w:ind w:leftChars="200" w:left="735" w:hangingChars="150" w:hanging="315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5</w:t>
      </w:r>
      <w:r>
        <w:rPr>
          <w:rFonts w:hAnsi="宋体"/>
          <w:szCs w:val="21"/>
        </w:rPr>
        <w:t>部分：</w:t>
      </w:r>
      <w:r w:rsidR="000D1546">
        <w:rPr>
          <w:rFonts w:hint="eastAsia"/>
          <w:szCs w:val="21"/>
        </w:rPr>
        <w:t>钙</w:t>
      </w:r>
      <w:r>
        <w:rPr>
          <w:rFonts w:hint="eastAsia"/>
          <w:szCs w:val="21"/>
        </w:rPr>
        <w:t>量的测定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6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铁量的测定硫氰酸钾、</w:t>
      </w:r>
      <w:r>
        <w:rPr>
          <w:szCs w:val="21"/>
        </w:rPr>
        <w:t>1</w:t>
      </w:r>
      <w:r>
        <w:rPr>
          <w:rFonts w:hAnsi="Verdana"/>
          <w:szCs w:val="21"/>
        </w:rPr>
        <w:t>，</w:t>
      </w:r>
      <w:r>
        <w:rPr>
          <w:szCs w:val="21"/>
        </w:rPr>
        <w:t>10-</w:t>
      </w:r>
      <w:r>
        <w:rPr>
          <w:rFonts w:hAnsi="Verdana"/>
          <w:szCs w:val="21"/>
        </w:rPr>
        <w:t>二氮杂菲分光光度法；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7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硅量的测定钼蓝分光光度法；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8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钠量的测定火焰原子吸收光谱法；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9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氯量的测定硝酸银比浊法；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10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磷量的测定钼蓝分光光度法；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11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镁量的测定火焰原子吸收光谱法；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12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钍量的测定；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13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钼、钨量的测定；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14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钛量的测定；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15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钙量的测定；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16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氟量的测定离子选择性电极法；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17</w:t>
      </w:r>
      <w:r>
        <w:rPr>
          <w:rFonts w:hAnsi="宋体"/>
          <w:szCs w:val="21"/>
        </w:rPr>
        <w:t>部分：</w:t>
      </w:r>
      <w:r>
        <w:rPr>
          <w:rFonts w:hAnsi="Verdana"/>
          <w:szCs w:val="21"/>
        </w:rPr>
        <w:t>稀土金属中铌、钽量的测定；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szCs w:val="21"/>
        </w:rPr>
      </w:pPr>
      <w:r>
        <w:rPr>
          <w:szCs w:val="21"/>
        </w:rPr>
        <w:t>――</w:t>
      </w:r>
      <w:r>
        <w:rPr>
          <w:rFonts w:hAnsi="宋体"/>
          <w:szCs w:val="21"/>
        </w:rPr>
        <w:t>第</w:t>
      </w:r>
      <w:r>
        <w:rPr>
          <w:szCs w:val="21"/>
        </w:rPr>
        <w:t>18</w:t>
      </w:r>
      <w:r>
        <w:rPr>
          <w:rFonts w:hAnsi="宋体"/>
          <w:szCs w:val="21"/>
        </w:rPr>
        <w:t>部分：锆</w:t>
      </w:r>
      <w:r>
        <w:rPr>
          <w:rFonts w:hAnsi="Verdana"/>
          <w:szCs w:val="21"/>
        </w:rPr>
        <w:t>量的测定。</w:t>
      </w:r>
    </w:p>
    <w:p w:rsidR="00B72FE1" w:rsidRDefault="00B07EE1">
      <w:pPr>
        <w:pStyle w:val="affff"/>
        <w:snapToGrid w:val="0"/>
        <w:ind w:firstLineChars="200" w:firstLine="420"/>
        <w:jc w:val="both"/>
        <w:rPr>
          <w:rFonts w:hAnsi="宋体"/>
          <w:szCs w:val="21"/>
        </w:rPr>
      </w:pPr>
      <w:r>
        <w:rPr>
          <w:szCs w:val="21"/>
        </w:rPr>
        <w:t>本部分为</w:t>
      </w:r>
      <w:r>
        <w:rPr>
          <w:rFonts w:hAnsi="宋体"/>
          <w:szCs w:val="21"/>
        </w:rPr>
        <w:t>第</w:t>
      </w:r>
      <w:r w:rsidR="000D1546">
        <w:rPr>
          <w:rFonts w:hAnsi="宋体" w:hint="eastAsia"/>
          <w:szCs w:val="21"/>
        </w:rPr>
        <w:t>1</w:t>
      </w: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部分。</w:t>
      </w:r>
    </w:p>
    <w:p w:rsidR="00B72FE1" w:rsidRDefault="00B07EE1">
      <w:pPr>
        <w:pStyle w:val="affff"/>
        <w:snapToGrid w:val="0"/>
        <w:ind w:firstLineChars="200" w:firstLine="420"/>
        <w:jc w:val="left"/>
      </w:pPr>
      <w:r>
        <w:rPr>
          <w:szCs w:val="21"/>
        </w:rPr>
        <w:t>本部分代替</w:t>
      </w:r>
      <w:r>
        <w:rPr>
          <w:szCs w:val="21"/>
        </w:rPr>
        <w:t>GB/T 12690.</w:t>
      </w:r>
      <w:r w:rsidR="000D1546"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szCs w:val="21"/>
        </w:rPr>
        <w:t>-200</w:t>
      </w:r>
      <w:r w:rsidR="000D1546">
        <w:rPr>
          <w:rFonts w:hint="eastAsia"/>
          <w:szCs w:val="21"/>
        </w:rPr>
        <w:t>6</w:t>
      </w:r>
      <w:r>
        <w:rPr>
          <w:szCs w:val="21"/>
        </w:rPr>
        <w:t>《稀土金属及其氧化物中非稀土杂质化学分析方法</w:t>
      </w:r>
      <w:r w:rsidR="000D1546">
        <w:rPr>
          <w:rFonts w:hint="eastAsia"/>
          <w:szCs w:val="21"/>
        </w:rPr>
        <w:t>钙量</w:t>
      </w:r>
      <w:r>
        <w:rPr>
          <w:rFonts w:hint="eastAsia"/>
          <w:szCs w:val="21"/>
        </w:rPr>
        <w:t>的测定</w:t>
      </w:r>
      <w:r>
        <w:rPr>
          <w:szCs w:val="21"/>
        </w:rPr>
        <w:t>》。</w:t>
      </w:r>
      <w:r w:rsidR="000D1546">
        <w:rPr>
          <w:rFonts w:hint="eastAsia"/>
          <w:szCs w:val="21"/>
        </w:rPr>
        <w:t>本部分包含</w:t>
      </w:r>
      <w:r w:rsidR="000D1546">
        <w:rPr>
          <w:rFonts w:hint="eastAsia"/>
          <w:szCs w:val="21"/>
        </w:rPr>
        <w:t>3</w:t>
      </w:r>
      <w:r>
        <w:rPr>
          <w:rFonts w:hint="eastAsia"/>
          <w:szCs w:val="21"/>
        </w:rPr>
        <w:t>个分析方法，</w:t>
      </w:r>
      <w:r w:rsidR="000D1546">
        <w:rPr>
          <w:rFonts w:hint="eastAsia"/>
          <w:szCs w:val="21"/>
        </w:rPr>
        <w:t>方法</w:t>
      </w:r>
      <w:r w:rsidR="000D1546">
        <w:rPr>
          <w:rFonts w:hint="eastAsia"/>
          <w:szCs w:val="21"/>
        </w:rPr>
        <w:t>1</w:t>
      </w:r>
      <w:r w:rsidR="000D1546">
        <w:rPr>
          <w:rFonts w:hint="eastAsia"/>
          <w:szCs w:val="21"/>
        </w:rPr>
        <w:t>电感耦合等离子体原子发射光谱法，方法</w:t>
      </w:r>
      <w:r w:rsidR="000D1546">
        <w:rPr>
          <w:rFonts w:hint="eastAsia"/>
          <w:szCs w:val="21"/>
        </w:rPr>
        <w:t>2</w:t>
      </w:r>
      <w:r w:rsidR="000D1546">
        <w:rPr>
          <w:rFonts w:hint="eastAsia"/>
          <w:szCs w:val="21"/>
        </w:rPr>
        <w:t>火焰原子吸收法，</w:t>
      </w:r>
      <w:r>
        <w:rPr>
          <w:rFonts w:hint="eastAsia"/>
          <w:szCs w:val="21"/>
        </w:rPr>
        <w:t>方法</w:t>
      </w:r>
      <w:r w:rsidR="000D1546">
        <w:rPr>
          <w:szCs w:val="21"/>
        </w:rPr>
        <w:t>3</w:t>
      </w:r>
      <w:r>
        <w:rPr>
          <w:rFonts w:hint="eastAsia"/>
          <w:szCs w:val="21"/>
        </w:rPr>
        <w:t>电感耦合等离子体质谱法。当两个方法的分析范围出现重叠时，以方法</w:t>
      </w:r>
      <w:r w:rsidR="000D1546">
        <w:rPr>
          <w:szCs w:val="21"/>
        </w:rPr>
        <w:t>3</w:t>
      </w:r>
      <w:r>
        <w:rPr>
          <w:rFonts w:hint="eastAsia"/>
          <w:szCs w:val="21"/>
        </w:rPr>
        <w:t>作为仲裁方法。</w:t>
      </w:r>
    </w:p>
    <w:p w:rsidR="00B72FE1" w:rsidRDefault="00B07EE1">
      <w:pPr>
        <w:pStyle w:val="ac"/>
      </w:pPr>
      <w:r>
        <w:rPr>
          <w:rFonts w:hint="eastAsia"/>
        </w:rPr>
        <w:t>本部分与GB/T 12690.</w:t>
      </w:r>
      <w:r w:rsidR="000D1546">
        <w:t>1</w:t>
      </w:r>
      <w:r>
        <w:rPr>
          <w:rFonts w:hint="eastAsia"/>
        </w:rPr>
        <w:t>5-200</w:t>
      </w:r>
      <w:r w:rsidR="000D1546">
        <w:t>6</w:t>
      </w:r>
      <w:r>
        <w:rPr>
          <w:rFonts w:hint="eastAsia"/>
        </w:rPr>
        <w:t xml:space="preserve"> 相比，除编辑性修改外主要技术变化如下：</w:t>
      </w:r>
    </w:p>
    <w:p w:rsidR="00385D2E" w:rsidRPr="00B92108" w:rsidRDefault="00385D2E" w:rsidP="00385D2E">
      <w:pPr>
        <w:ind w:firstLineChars="200" w:firstLine="420"/>
        <w:rPr>
          <w:color w:val="FF0000"/>
          <w:szCs w:val="21"/>
        </w:rPr>
      </w:pPr>
    </w:p>
    <w:p w:rsidR="00385D2E" w:rsidRPr="00B92108" w:rsidRDefault="00385D2E" w:rsidP="00385D2E">
      <w:pPr>
        <w:pStyle w:val="ac"/>
        <w:rPr>
          <w:rFonts w:eastAsia="金山简黑体"/>
        </w:rPr>
      </w:pPr>
    </w:p>
    <w:p w:rsidR="00385D2E" w:rsidRPr="00C73052" w:rsidRDefault="00385D2E" w:rsidP="00385D2E">
      <w:pPr>
        <w:pStyle w:val="ac"/>
      </w:pPr>
      <w:r w:rsidRPr="00C73052">
        <w:rPr>
          <w:rFonts w:hint="eastAsia"/>
        </w:rPr>
        <w:t>本部分由全国稀土标准化技术委员会（SAC/TC 229）提出并归口。</w:t>
      </w:r>
    </w:p>
    <w:p w:rsidR="00385D2E" w:rsidRPr="00C73052" w:rsidRDefault="00385D2E" w:rsidP="00385D2E">
      <w:pPr>
        <w:pStyle w:val="ac"/>
      </w:pPr>
      <w:r w:rsidRPr="00C73052">
        <w:rPr>
          <w:rFonts w:hint="eastAsia"/>
        </w:rPr>
        <w:t>本部分负责起草单位：北京有色金属研究总院、中国有色金属工业标准计量质量研究所。</w:t>
      </w:r>
    </w:p>
    <w:p w:rsidR="00385D2E" w:rsidRPr="00C73052" w:rsidRDefault="00385D2E" w:rsidP="00385D2E">
      <w:pPr>
        <w:pStyle w:val="ac"/>
      </w:pPr>
      <w:r w:rsidRPr="00C73052">
        <w:rPr>
          <w:rFonts w:hint="eastAsia"/>
        </w:rPr>
        <w:t>本部分起草单位：国标（北京）检验认证有限公司、江阴加华新材料资源有限公司</w:t>
      </w:r>
    </w:p>
    <w:p w:rsidR="00385D2E" w:rsidRPr="00C73052" w:rsidRDefault="00385D2E" w:rsidP="00385D2E">
      <w:pPr>
        <w:pStyle w:val="ac"/>
      </w:pPr>
      <w:r w:rsidRPr="00C73052">
        <w:rPr>
          <w:rFonts w:hint="eastAsia"/>
        </w:rPr>
        <w:t>本部分参加起草单位：</w:t>
      </w:r>
      <w:r w:rsidRPr="00C73052">
        <w:t xml:space="preserve"> </w:t>
      </w:r>
    </w:p>
    <w:p w:rsidR="00385D2E" w:rsidRPr="00C73052" w:rsidRDefault="00385D2E" w:rsidP="00385D2E">
      <w:pPr>
        <w:pStyle w:val="ac"/>
      </w:pPr>
      <w:r w:rsidRPr="00C73052">
        <w:rPr>
          <w:rFonts w:hint="eastAsia"/>
        </w:rPr>
        <w:t>本部分主要起草人：</w:t>
      </w:r>
      <w:r w:rsidRPr="00C73052">
        <w:t xml:space="preserve"> </w:t>
      </w:r>
      <w:bookmarkStart w:id="0" w:name="_GoBack"/>
      <w:bookmarkEnd w:id="0"/>
    </w:p>
    <w:p w:rsidR="00385D2E" w:rsidRPr="00C73052" w:rsidRDefault="00385D2E" w:rsidP="00385D2E">
      <w:pPr>
        <w:pStyle w:val="ac"/>
      </w:pPr>
      <w:r w:rsidRPr="00C73052">
        <w:rPr>
          <w:rFonts w:hint="eastAsia"/>
        </w:rPr>
        <w:t>本标准所代替标准的历次版本发布情况为：</w:t>
      </w:r>
    </w:p>
    <w:p w:rsidR="00385D2E" w:rsidRPr="00C73052" w:rsidRDefault="00385D2E" w:rsidP="00385D2E">
      <w:pPr>
        <w:pStyle w:val="ac"/>
      </w:pPr>
      <w:r w:rsidRPr="00C73052">
        <w:rPr>
          <w:rFonts w:hint="eastAsia"/>
        </w:rPr>
        <w:t>——GB/T 12690.</w:t>
      </w:r>
      <w:r w:rsidRPr="00C73052">
        <w:t>1</w:t>
      </w:r>
      <w:r w:rsidRPr="00C73052">
        <w:rPr>
          <w:rFonts w:hint="eastAsia"/>
        </w:rPr>
        <w:t>5-200</w:t>
      </w:r>
      <w:r w:rsidRPr="00C73052">
        <w:t>6</w:t>
      </w:r>
    </w:p>
    <w:p w:rsidR="00385D2E" w:rsidRPr="00C73052" w:rsidRDefault="00385D2E" w:rsidP="00385D2E">
      <w:pPr>
        <w:pStyle w:val="aff7"/>
        <w:sectPr w:rsidR="00385D2E" w:rsidRPr="00C73052">
          <w:headerReference w:type="default" r:id="rId12"/>
          <w:footerReference w:type="default" r:id="rId13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B72FE1" w:rsidRDefault="00B07EE1">
      <w:pPr>
        <w:pStyle w:val="aff7"/>
      </w:pPr>
      <w:r>
        <w:rPr>
          <w:rFonts w:hint="eastAsia"/>
        </w:rPr>
        <w:lastRenderedPageBreak/>
        <w:t>稀土金属及其氧化物中非稀土杂质化学分析方法               第</w:t>
      </w:r>
      <w:r w:rsidR="000D1546">
        <w:rPr>
          <w:rFonts w:hint="eastAsia"/>
        </w:rPr>
        <w:t>1</w:t>
      </w:r>
      <w:r>
        <w:rPr>
          <w:rFonts w:hint="eastAsia"/>
        </w:rPr>
        <w:t>5部分：</w:t>
      </w:r>
      <w:r w:rsidR="000D1546">
        <w:rPr>
          <w:rFonts w:hint="eastAsia"/>
        </w:rPr>
        <w:t>钙</w:t>
      </w:r>
      <w:r>
        <w:rPr>
          <w:rFonts w:hint="eastAsia"/>
        </w:rPr>
        <w:t>量的测定</w:t>
      </w:r>
    </w:p>
    <w:p w:rsidR="00B72FE1" w:rsidRDefault="00B07EE1" w:rsidP="0002192C">
      <w:pPr>
        <w:pStyle w:val="aff6"/>
        <w:spacing w:beforeLines="50" w:afterLines="50"/>
      </w:pPr>
      <w:r>
        <w:rPr>
          <w:rFonts w:hint="eastAsia"/>
        </w:rPr>
        <w:t>1  范围</w:t>
      </w:r>
    </w:p>
    <w:p w:rsidR="00B72FE1" w:rsidRDefault="00602162">
      <w:pPr>
        <w:pStyle w:val="ac"/>
      </w:pPr>
      <w:r>
        <w:rPr>
          <w:rFonts w:hint="eastAsia"/>
        </w:rPr>
        <w:t>本方法规定了稀土金属中</w:t>
      </w:r>
      <w:r w:rsidR="000D1546">
        <w:rPr>
          <w:rFonts w:hint="eastAsia"/>
        </w:rPr>
        <w:t>钙</w:t>
      </w:r>
      <w:r w:rsidR="00B07EE1">
        <w:rPr>
          <w:rFonts w:hint="eastAsia"/>
        </w:rPr>
        <w:t>含量及其氧化物中</w:t>
      </w:r>
      <w:r w:rsidR="000D1546">
        <w:rPr>
          <w:rFonts w:hint="eastAsia"/>
        </w:rPr>
        <w:t>氧化钙</w:t>
      </w:r>
      <w:r w:rsidR="00B07EE1">
        <w:rPr>
          <w:rFonts w:hint="eastAsia"/>
        </w:rPr>
        <w:t>含量的测定方法。</w:t>
      </w:r>
    </w:p>
    <w:p w:rsidR="00B72FE1" w:rsidRDefault="00602162">
      <w:pPr>
        <w:pStyle w:val="ac"/>
      </w:pPr>
      <w:r>
        <w:rPr>
          <w:rFonts w:hint="eastAsia"/>
        </w:rPr>
        <w:t>本方法适用于稀土金属中</w:t>
      </w:r>
      <w:r w:rsidR="000D1546">
        <w:rPr>
          <w:rFonts w:hint="eastAsia"/>
        </w:rPr>
        <w:t>钙</w:t>
      </w:r>
      <w:r w:rsidR="00B07EE1">
        <w:rPr>
          <w:rFonts w:hint="eastAsia"/>
        </w:rPr>
        <w:t>含量及其氧化物中氧化</w:t>
      </w:r>
      <w:r w:rsidR="000D1546">
        <w:rPr>
          <w:rFonts w:hint="eastAsia"/>
        </w:rPr>
        <w:t>钙</w:t>
      </w:r>
      <w:r w:rsidR="00B07EE1">
        <w:rPr>
          <w:rFonts w:hint="eastAsia"/>
        </w:rPr>
        <w:t>含量的测定。共包含</w:t>
      </w:r>
      <w:r w:rsidR="00CB07E0">
        <w:rPr>
          <w:rFonts w:hint="eastAsia"/>
        </w:rPr>
        <w:t>三</w:t>
      </w:r>
      <w:r w:rsidR="00B07EE1">
        <w:rPr>
          <w:rFonts w:hint="eastAsia"/>
        </w:rPr>
        <w:t>个方法：方法1电感耦合等离子体发射光谱法，</w:t>
      </w:r>
      <w:r w:rsidR="000D1546">
        <w:rPr>
          <w:rFonts w:hint="eastAsia"/>
          <w:szCs w:val="21"/>
        </w:rPr>
        <w:t>方法2为火焰原子吸收法，</w:t>
      </w:r>
      <w:r w:rsidR="00B07EE1">
        <w:rPr>
          <w:rFonts w:hint="eastAsia"/>
        </w:rPr>
        <w:t>方法</w:t>
      </w:r>
      <w:r w:rsidR="000D1546">
        <w:rPr>
          <w:rFonts w:hint="eastAsia"/>
        </w:rPr>
        <w:t>3</w:t>
      </w:r>
      <w:r w:rsidR="00B07EE1">
        <w:rPr>
          <w:rFonts w:ascii="Times New Roman" w:eastAsia="金山简黑体" w:hint="eastAsia"/>
        </w:rPr>
        <w:t>电感耦合等离子体质谱法。</w:t>
      </w:r>
      <w:r w:rsidR="000D1546">
        <w:rPr>
          <w:rFonts w:ascii="Times New Roman" w:eastAsia="金山简黑体" w:hint="eastAsia"/>
        </w:rPr>
        <w:t>方法</w:t>
      </w:r>
      <w:r w:rsidR="000D1546">
        <w:rPr>
          <w:rFonts w:ascii="Times New Roman" w:eastAsia="金山简黑体" w:hint="eastAsia"/>
        </w:rPr>
        <w:t>3</w:t>
      </w:r>
      <w:r w:rsidR="000D1546">
        <w:rPr>
          <w:rFonts w:hint="eastAsia"/>
        </w:rPr>
        <w:t>测定范围：0.0</w:t>
      </w:r>
      <w:r w:rsidR="000D1546">
        <w:t>0</w:t>
      </w:r>
      <w:r w:rsidR="000D1546">
        <w:rPr>
          <w:rFonts w:hint="eastAsia"/>
        </w:rPr>
        <w:t>0</w:t>
      </w:r>
      <w:r w:rsidR="000D1546">
        <w:t>2</w:t>
      </w:r>
      <w:r w:rsidR="000D1546">
        <w:rPr>
          <w:rFonts w:hint="eastAsia"/>
        </w:rPr>
        <w:t>%～0.</w:t>
      </w:r>
      <w:r w:rsidR="000D1546">
        <w:t>0</w:t>
      </w:r>
      <w:r w:rsidR="00CB07E0">
        <w:rPr>
          <w:rFonts w:hint="eastAsia"/>
        </w:rPr>
        <w:t>5</w:t>
      </w:r>
      <w:r w:rsidR="000D1546">
        <w:rPr>
          <w:rFonts w:hint="eastAsia"/>
        </w:rPr>
        <w:t>0%</w:t>
      </w:r>
      <w:r w:rsidR="00B07EE1">
        <w:rPr>
          <w:rFonts w:hint="eastAsia"/>
        </w:rPr>
        <w:t>。</w:t>
      </w:r>
    </w:p>
    <w:p w:rsidR="00B72FE1" w:rsidRDefault="006C44EC">
      <w:pPr>
        <w:pStyle w:val="aff6"/>
        <w:spacing w:before="312" w:after="312"/>
      </w:pPr>
      <w:r>
        <w:t>4</w:t>
      </w:r>
      <w:r w:rsidR="00B07EE1">
        <w:rPr>
          <w:rFonts w:hint="eastAsia"/>
        </w:rPr>
        <w:t xml:space="preserve">  方法</w:t>
      </w:r>
      <w:r>
        <w:t>3</w:t>
      </w:r>
      <w:r w:rsidR="00B07EE1">
        <w:rPr>
          <w:rFonts w:hint="eastAsia"/>
        </w:rPr>
        <w:t>：电感耦合等离子体质谱法</w:t>
      </w:r>
    </w:p>
    <w:p w:rsidR="00B72FE1" w:rsidRDefault="006C44EC" w:rsidP="0002192C">
      <w:pPr>
        <w:pStyle w:val="aff6"/>
        <w:spacing w:beforeLines="50" w:afterLines="50"/>
      </w:pPr>
      <w:r>
        <w:rPr>
          <w:rFonts w:hint="eastAsia"/>
        </w:rPr>
        <w:t>4.</w:t>
      </w:r>
      <w:r w:rsidR="00B07EE1">
        <w:rPr>
          <w:rFonts w:hint="eastAsia"/>
        </w:rPr>
        <w:t>1  方法原理</w:t>
      </w:r>
    </w:p>
    <w:p w:rsidR="00E071FB" w:rsidRDefault="00B07EE1" w:rsidP="00FC6138">
      <w:pPr>
        <w:pStyle w:val="ac"/>
        <w:rPr>
          <w:rFonts w:ascii="Times New Roman"/>
        </w:rPr>
      </w:pPr>
      <w:r>
        <w:rPr>
          <w:rFonts w:ascii="Times New Roman" w:hint="eastAsia"/>
        </w:rPr>
        <w:t>试样以硝酸溶解，在稀硝酸介质中，直接以氩等离子体光源激发，</w:t>
      </w:r>
      <w:r w:rsidR="00E071FB">
        <w:rPr>
          <w:rFonts w:ascii="Times New Roman" w:hint="eastAsia"/>
        </w:rPr>
        <w:t>采用</w:t>
      </w:r>
      <w:r w:rsidR="00E071FB">
        <w:rPr>
          <w:rFonts w:ascii="Times New Roman" w:hint="eastAsia"/>
        </w:rPr>
        <w:t>I</w:t>
      </w:r>
      <w:r w:rsidR="00E071FB">
        <w:rPr>
          <w:rFonts w:ascii="Times New Roman"/>
        </w:rPr>
        <w:t>CP-MS</w:t>
      </w:r>
      <w:r w:rsidR="00E071FB">
        <w:rPr>
          <w:rFonts w:ascii="Times New Roman"/>
        </w:rPr>
        <w:t>仪器的</w:t>
      </w:r>
      <w:r w:rsidR="00C73052">
        <w:rPr>
          <w:rFonts w:ascii="Times New Roman" w:hint="eastAsia"/>
        </w:rPr>
        <w:t>碰撞反应池技术避免</w:t>
      </w:r>
      <w:r w:rsidR="00E071FB">
        <w:rPr>
          <w:rFonts w:ascii="Times New Roman" w:hint="eastAsia"/>
        </w:rPr>
        <w:t>Ar</w:t>
      </w:r>
      <w:r w:rsidR="00E071FB">
        <w:rPr>
          <w:rFonts w:ascii="Times New Roman" w:hint="eastAsia"/>
        </w:rPr>
        <w:t>的</w:t>
      </w:r>
      <w:r w:rsidR="00C73052">
        <w:rPr>
          <w:rFonts w:ascii="Times New Roman" w:hint="eastAsia"/>
        </w:rPr>
        <w:t>质谱</w:t>
      </w:r>
      <w:r w:rsidR="00E071FB">
        <w:rPr>
          <w:rFonts w:ascii="Times New Roman" w:hint="eastAsia"/>
        </w:rPr>
        <w:t>干扰，</w:t>
      </w:r>
      <w:r>
        <w:rPr>
          <w:rFonts w:ascii="Times New Roman" w:hint="eastAsia"/>
        </w:rPr>
        <w:t>进行</w:t>
      </w:r>
      <w:r w:rsidR="00C73052">
        <w:rPr>
          <w:rFonts w:ascii="Times New Roman" w:hint="eastAsia"/>
        </w:rPr>
        <w:t>质谱</w:t>
      </w:r>
      <w:r>
        <w:rPr>
          <w:rFonts w:ascii="Times New Roman" w:hint="eastAsia"/>
        </w:rPr>
        <w:t>测定。</w:t>
      </w:r>
      <w:r w:rsidR="00C73052">
        <w:rPr>
          <w:rFonts w:ascii="Times New Roman" w:hint="eastAsia"/>
        </w:rPr>
        <w:t>当钙质量分数在</w:t>
      </w:r>
      <w:r w:rsidR="00C73052">
        <w:rPr>
          <w:rFonts w:ascii="Times New Roman" w:hint="eastAsia"/>
        </w:rPr>
        <w:t>0.0002~0.010%</w:t>
      </w:r>
      <w:r w:rsidR="00C73052">
        <w:rPr>
          <w:rFonts w:ascii="Times New Roman" w:hint="eastAsia"/>
        </w:rPr>
        <w:t>时，采用标准加入法进行测定；</w:t>
      </w:r>
      <w:r w:rsidR="00DD3A07">
        <w:rPr>
          <w:rFonts w:ascii="Times New Roman" w:hint="eastAsia"/>
        </w:rPr>
        <w:t>当</w:t>
      </w:r>
      <w:r w:rsidR="00C73052">
        <w:rPr>
          <w:rFonts w:ascii="Times New Roman" w:hint="eastAsia"/>
        </w:rPr>
        <w:t>钙</w:t>
      </w:r>
      <w:r w:rsidR="00905B6B">
        <w:rPr>
          <w:rFonts w:ascii="Times New Roman" w:hint="eastAsia"/>
        </w:rPr>
        <w:t>质量分数</w:t>
      </w:r>
      <w:r w:rsidR="00283A0C">
        <w:rPr>
          <w:rFonts w:ascii="Times New Roman" w:hint="eastAsia"/>
        </w:rPr>
        <w:t>在</w:t>
      </w:r>
      <w:r w:rsidR="00905B6B">
        <w:rPr>
          <w:rFonts w:ascii="Times New Roman" w:hint="eastAsia"/>
        </w:rPr>
        <w:t>0.010</w:t>
      </w:r>
      <w:r w:rsidR="00283A0C">
        <w:rPr>
          <w:rFonts w:ascii="Times New Roman" w:hint="eastAsia"/>
        </w:rPr>
        <w:t>~0.050</w:t>
      </w:r>
      <w:r w:rsidR="00905B6B">
        <w:rPr>
          <w:rFonts w:ascii="Times New Roman" w:hint="eastAsia"/>
        </w:rPr>
        <w:t>%</w:t>
      </w:r>
      <w:r w:rsidR="00905B6B">
        <w:rPr>
          <w:rFonts w:ascii="Times New Roman" w:hint="eastAsia"/>
        </w:rPr>
        <w:t>时，</w:t>
      </w:r>
      <w:r>
        <w:rPr>
          <w:rFonts w:ascii="Times New Roman" w:hint="eastAsia"/>
        </w:rPr>
        <w:t>采用内标法校正基体效应。</w:t>
      </w:r>
    </w:p>
    <w:p w:rsidR="00831A02" w:rsidRPr="00831A02" w:rsidRDefault="00831A02" w:rsidP="0002192C">
      <w:pPr>
        <w:pStyle w:val="aff6"/>
        <w:spacing w:beforeLines="50" w:afterLines="50"/>
      </w:pPr>
      <w:r>
        <w:rPr>
          <w:rFonts w:hint="eastAsia"/>
        </w:rPr>
        <w:t>4</w:t>
      </w:r>
      <w:r w:rsidRPr="00831A02">
        <w:rPr>
          <w:rFonts w:hint="eastAsia"/>
        </w:rPr>
        <w:t>.2</w:t>
      </w:r>
      <w:r>
        <w:rPr>
          <w:rFonts w:hint="eastAsia"/>
        </w:rPr>
        <w:t xml:space="preserve">  试剂</w:t>
      </w:r>
    </w:p>
    <w:p w:rsidR="00831A02" w:rsidRDefault="00831A02" w:rsidP="00E071FB">
      <w:r>
        <w:rPr>
          <w:rFonts w:ascii="黑体" w:eastAsia="黑体" w:hAnsi="黑体" w:cs="黑体"/>
          <w:szCs w:val="22"/>
        </w:rPr>
        <w:t>4.</w:t>
      </w:r>
      <w:r w:rsidRPr="00A0774A">
        <w:rPr>
          <w:rFonts w:ascii="黑体" w:eastAsia="黑体" w:hAnsi="黑体" w:cs="黑体" w:hint="eastAsia"/>
          <w:szCs w:val="22"/>
        </w:rPr>
        <w:t>2.</w:t>
      </w:r>
      <w:r>
        <w:rPr>
          <w:rFonts w:ascii="黑体" w:eastAsia="黑体" w:hAnsi="黑体" w:cs="黑体" w:hint="eastAsia"/>
          <w:szCs w:val="22"/>
        </w:rPr>
        <w:t>1</w:t>
      </w:r>
      <w:r>
        <w:t>过氧化氢（</w:t>
      </w:r>
      <w:r>
        <w:t>30%</w:t>
      </w:r>
      <w:r>
        <w:t>）</w:t>
      </w:r>
      <w:r>
        <w:rPr>
          <w:rFonts w:hint="eastAsia"/>
        </w:rPr>
        <w:t>，</w:t>
      </w:r>
      <w:r>
        <w:rPr>
          <w:rFonts w:hint="eastAsia"/>
        </w:rPr>
        <w:t>MOS</w:t>
      </w:r>
      <w:r>
        <w:rPr>
          <w:rFonts w:hint="eastAsia"/>
        </w:rPr>
        <w:t>级纯</w:t>
      </w:r>
      <w:r>
        <w:t>。</w:t>
      </w:r>
    </w:p>
    <w:p w:rsidR="00831A02" w:rsidRDefault="00831A02" w:rsidP="00E071FB">
      <w:r>
        <w:rPr>
          <w:rFonts w:ascii="黑体" w:eastAsia="黑体" w:hAnsi="黑体" w:cs="黑体"/>
          <w:szCs w:val="22"/>
        </w:rPr>
        <w:t>4.</w:t>
      </w:r>
      <w:r w:rsidRPr="00A0774A">
        <w:rPr>
          <w:rFonts w:ascii="黑体" w:eastAsia="黑体" w:hAnsi="黑体" w:cs="黑体" w:hint="eastAsia"/>
          <w:szCs w:val="22"/>
        </w:rPr>
        <w:t>2.</w:t>
      </w:r>
      <w:r>
        <w:rPr>
          <w:rFonts w:ascii="黑体" w:eastAsia="黑体" w:hAnsi="黑体" w:cs="黑体" w:hint="eastAsia"/>
          <w:szCs w:val="22"/>
        </w:rPr>
        <w:t>2</w:t>
      </w:r>
      <w:r>
        <w:t>硝酸</w:t>
      </w:r>
      <w:r>
        <w:rPr>
          <w:rFonts w:hint="eastAsia"/>
        </w:rPr>
        <w:t>，</w:t>
      </w:r>
      <w:r>
        <w:t>MOS</w:t>
      </w:r>
      <w:r>
        <w:t>级</w:t>
      </w:r>
      <w:r>
        <w:rPr>
          <w:rFonts w:hint="eastAsia"/>
        </w:rPr>
        <w:t>。</w:t>
      </w:r>
    </w:p>
    <w:p w:rsidR="00831A02" w:rsidRDefault="00831A02" w:rsidP="00E071FB">
      <w:pPr>
        <w:rPr>
          <w:rFonts w:ascii="黑体" w:eastAsia="黑体" w:hAnsi="黑体" w:cs="黑体"/>
          <w:szCs w:val="22"/>
        </w:rPr>
      </w:pPr>
      <w:r>
        <w:rPr>
          <w:rFonts w:ascii="黑体" w:eastAsia="黑体" w:hAnsi="黑体" w:cs="黑体"/>
          <w:szCs w:val="22"/>
        </w:rPr>
        <w:t>4.</w:t>
      </w:r>
      <w:r w:rsidRPr="00A0774A">
        <w:rPr>
          <w:rFonts w:ascii="黑体" w:eastAsia="黑体" w:hAnsi="黑体" w:cs="黑体" w:hint="eastAsia"/>
          <w:szCs w:val="22"/>
        </w:rPr>
        <w:t>2.</w:t>
      </w:r>
      <w:r>
        <w:rPr>
          <w:rFonts w:ascii="黑体" w:eastAsia="黑体" w:hAnsi="黑体" w:cs="黑体" w:hint="eastAsia"/>
          <w:szCs w:val="22"/>
        </w:rPr>
        <w:t>3</w:t>
      </w:r>
      <w:r>
        <w:t>硝酸（</w:t>
      </w:r>
      <w:r>
        <w:t>1+1</w:t>
      </w:r>
      <w:r>
        <w:t>）</w:t>
      </w:r>
      <w:r>
        <w:rPr>
          <w:rFonts w:hint="eastAsia"/>
        </w:rPr>
        <w:t>，</w:t>
      </w:r>
      <w:r>
        <w:t>MOS</w:t>
      </w:r>
      <w:r>
        <w:t>级。</w:t>
      </w:r>
    </w:p>
    <w:p w:rsidR="00E071FB" w:rsidRDefault="006C44EC" w:rsidP="00E071FB">
      <w:pPr>
        <w:rPr>
          <w:bCs/>
        </w:rPr>
      </w:pPr>
      <w:r>
        <w:rPr>
          <w:rFonts w:ascii="黑体" w:eastAsia="黑体" w:hAnsi="黑体" w:cs="黑体"/>
          <w:szCs w:val="22"/>
        </w:rPr>
        <w:t>4.</w:t>
      </w:r>
      <w:r w:rsidR="00E071FB" w:rsidRPr="00A0774A">
        <w:rPr>
          <w:rFonts w:ascii="黑体" w:eastAsia="黑体" w:hAnsi="黑体" w:cs="黑体" w:hint="eastAsia"/>
          <w:szCs w:val="22"/>
        </w:rPr>
        <w:t>2.4</w:t>
      </w:r>
      <w:r w:rsidR="00E071FB" w:rsidRPr="00A0774A">
        <w:rPr>
          <w:rFonts w:hAnsi="Calibri" w:cs="黑体" w:hint="eastAsia"/>
          <w:szCs w:val="22"/>
        </w:rPr>
        <w:t>钙标准贮存溶液：</w:t>
      </w:r>
      <w:r w:rsidR="00E071FB" w:rsidRPr="00A0774A">
        <w:rPr>
          <w:rFonts w:hAnsi="Calibri" w:cs="黑体"/>
          <w:szCs w:val="22"/>
        </w:rPr>
        <w:t>称取</w:t>
      </w:r>
      <w:r w:rsidR="00E071FB" w:rsidRPr="00A0774A">
        <w:rPr>
          <w:rFonts w:hAnsi="Calibri" w:cs="黑体"/>
          <w:szCs w:val="22"/>
        </w:rPr>
        <w:t>2.4971g</w:t>
      </w:r>
      <w:r w:rsidR="00E071FB" w:rsidRPr="00A0774A">
        <w:rPr>
          <w:rFonts w:hAnsi="Calibri" w:cs="黑体"/>
          <w:szCs w:val="22"/>
        </w:rPr>
        <w:t>经</w:t>
      </w:r>
      <w:r w:rsidR="00E071FB" w:rsidRPr="00A0774A">
        <w:rPr>
          <w:rFonts w:hAnsi="Calibri" w:cs="黑体"/>
          <w:szCs w:val="22"/>
        </w:rPr>
        <w:t>110</w:t>
      </w:r>
      <w:r w:rsidR="00E071FB">
        <w:rPr>
          <w:rFonts w:hint="eastAsia"/>
        </w:rPr>
        <w:t>℃</w:t>
      </w:r>
      <w:r w:rsidR="00E071FB" w:rsidRPr="00A0774A">
        <w:rPr>
          <w:rFonts w:hAnsi="Calibri" w:cs="黑体"/>
          <w:szCs w:val="22"/>
        </w:rPr>
        <w:t>烘干的无水碳酸钙于</w:t>
      </w:r>
      <w:r w:rsidR="00E071FB" w:rsidRPr="00A0774A">
        <w:rPr>
          <w:rFonts w:hAnsi="Calibri" w:cs="黑体"/>
          <w:szCs w:val="22"/>
        </w:rPr>
        <w:t>200mL</w:t>
      </w:r>
      <w:r w:rsidR="00E071FB" w:rsidRPr="00A0774A">
        <w:rPr>
          <w:rFonts w:hAnsi="Calibri" w:cs="黑体"/>
          <w:szCs w:val="22"/>
        </w:rPr>
        <w:t>烧杯中，加</w:t>
      </w:r>
      <w:r w:rsidR="00E071FB" w:rsidRPr="00A0774A">
        <w:rPr>
          <w:rFonts w:hAnsi="Calibri" w:cs="黑体"/>
          <w:szCs w:val="22"/>
        </w:rPr>
        <w:t>40mL</w:t>
      </w:r>
      <w:r w:rsidR="00E071FB" w:rsidRPr="00A0774A">
        <w:rPr>
          <w:rFonts w:hAnsi="Calibri" w:cs="黑体"/>
          <w:szCs w:val="22"/>
        </w:rPr>
        <w:t>盐酸（</w:t>
      </w:r>
      <w:r w:rsidR="00E071FB" w:rsidRPr="00A0774A">
        <w:rPr>
          <w:rFonts w:hAnsi="Calibri" w:cs="黑体"/>
          <w:szCs w:val="22"/>
        </w:rPr>
        <w:t>1+1</w:t>
      </w:r>
      <w:r w:rsidR="00E071FB" w:rsidRPr="00A0774A">
        <w:rPr>
          <w:rFonts w:hAnsi="Calibri" w:cs="黑体"/>
          <w:szCs w:val="22"/>
        </w:rPr>
        <w:t>）溶解，煮沸</w:t>
      </w:r>
      <w:r w:rsidR="00E071FB" w:rsidRPr="00A00064">
        <w:rPr>
          <w:bCs/>
        </w:rPr>
        <w:t>以除尽二氧化碳。冷却至室温，溶液移入</w:t>
      </w:r>
      <w:r w:rsidR="00E071FB" w:rsidRPr="00A00064">
        <w:rPr>
          <w:bCs/>
        </w:rPr>
        <w:t>1000mL</w:t>
      </w:r>
      <w:r w:rsidR="00E071FB" w:rsidRPr="00A00064">
        <w:rPr>
          <w:bCs/>
        </w:rPr>
        <w:t>容量瓶中，用水稀释至刻度，混匀。此溶液</w:t>
      </w:r>
      <w:r w:rsidR="00E071FB" w:rsidRPr="00A00064">
        <w:rPr>
          <w:bCs/>
        </w:rPr>
        <w:t>1mL</w:t>
      </w:r>
      <w:r w:rsidR="00E071FB" w:rsidRPr="00A00064">
        <w:rPr>
          <w:bCs/>
        </w:rPr>
        <w:t>含</w:t>
      </w:r>
      <w:r w:rsidR="00E071FB" w:rsidRPr="00A00064">
        <w:rPr>
          <w:bCs/>
        </w:rPr>
        <w:t>1mg</w:t>
      </w:r>
      <w:r w:rsidR="00E071FB" w:rsidRPr="00A00064">
        <w:rPr>
          <w:bCs/>
        </w:rPr>
        <w:t>钙。</w:t>
      </w:r>
    </w:p>
    <w:p w:rsidR="00E071FB" w:rsidRPr="00A0774A" w:rsidRDefault="006C44EC" w:rsidP="00E071FB">
      <w:r>
        <w:rPr>
          <w:rFonts w:ascii="黑体" w:eastAsia="黑体" w:hAnsi="黑体" w:cs="黑体"/>
          <w:szCs w:val="22"/>
        </w:rPr>
        <w:t>4.</w:t>
      </w:r>
      <w:r w:rsidR="00E071FB" w:rsidRPr="00A0774A">
        <w:rPr>
          <w:rFonts w:ascii="黑体" w:eastAsia="黑体" w:hAnsi="黑体" w:cs="黑体" w:hint="eastAsia"/>
          <w:szCs w:val="22"/>
        </w:rPr>
        <w:t>2.5</w:t>
      </w:r>
      <w:r w:rsidR="00831A02" w:rsidRPr="00A0774A">
        <w:rPr>
          <w:rFonts w:cs="黑体" w:hint="eastAsia"/>
        </w:rPr>
        <w:t>钙标准溶液</w:t>
      </w:r>
      <w:r w:rsidR="00831A02" w:rsidRPr="00A0774A">
        <w:rPr>
          <w:rFonts w:cs="黑体" w:hint="eastAsia"/>
        </w:rPr>
        <w:t>1</w:t>
      </w:r>
      <w:r w:rsidR="00831A02" w:rsidRPr="00A0774A">
        <w:rPr>
          <w:rFonts w:cs="黑体" w:hint="eastAsia"/>
        </w:rPr>
        <w:t>：</w:t>
      </w:r>
      <w:r w:rsidR="00831A02" w:rsidRPr="00A0774A">
        <w:rPr>
          <w:rFonts w:hint="eastAsia"/>
        </w:rPr>
        <w:t>移取钙标准贮存溶液（</w:t>
      </w:r>
      <w:r w:rsidR="00FE3333" w:rsidRPr="00FE3333">
        <w:t>4.</w:t>
      </w:r>
      <w:r w:rsidR="00FE3333" w:rsidRPr="00FE3333">
        <w:rPr>
          <w:rFonts w:hint="eastAsia"/>
        </w:rPr>
        <w:t>2.4</w:t>
      </w:r>
      <w:r w:rsidR="00831A02" w:rsidRPr="00A0774A">
        <w:rPr>
          <w:rFonts w:hint="eastAsia"/>
        </w:rPr>
        <w:t>）</w:t>
      </w:r>
      <w:r w:rsidR="00831A02">
        <w:rPr>
          <w:rFonts w:hint="eastAsia"/>
        </w:rPr>
        <w:t>10</w:t>
      </w:r>
      <w:r w:rsidR="00831A02" w:rsidRPr="00A0774A">
        <w:rPr>
          <w:rFonts w:hint="eastAsia"/>
        </w:rPr>
        <w:t>.00 mL</w:t>
      </w:r>
      <w:r w:rsidR="00831A02" w:rsidRPr="00A0774A">
        <w:rPr>
          <w:rFonts w:hint="eastAsia"/>
        </w:rPr>
        <w:t>于</w:t>
      </w:r>
      <w:r w:rsidR="00831A02" w:rsidRPr="00A0774A">
        <w:rPr>
          <w:rFonts w:hint="eastAsia"/>
        </w:rPr>
        <w:t>100 mL</w:t>
      </w:r>
      <w:r w:rsidR="00831A02" w:rsidRPr="00A0774A">
        <w:rPr>
          <w:rFonts w:hint="eastAsia"/>
        </w:rPr>
        <w:t>容量瓶中，用（</w:t>
      </w:r>
      <w:r w:rsidR="00831A02" w:rsidRPr="00A0774A">
        <w:rPr>
          <w:rFonts w:hint="eastAsia"/>
        </w:rPr>
        <w:t>5+95</w:t>
      </w:r>
      <w:r w:rsidR="00831A02" w:rsidRPr="00A0774A">
        <w:rPr>
          <w:rFonts w:hint="eastAsia"/>
        </w:rPr>
        <w:t>）硝酸稀释至刻度，摇匀。此溶液</w:t>
      </w:r>
      <w:r w:rsidR="00831A02" w:rsidRPr="00A0774A">
        <w:rPr>
          <w:rFonts w:hint="eastAsia"/>
        </w:rPr>
        <w:t>1 mL</w:t>
      </w:r>
      <w:r w:rsidR="00831A02" w:rsidRPr="00A0774A">
        <w:rPr>
          <w:rFonts w:hint="eastAsia"/>
        </w:rPr>
        <w:t>含</w:t>
      </w:r>
      <w:r w:rsidR="00831A02">
        <w:rPr>
          <w:rFonts w:hint="eastAsia"/>
        </w:rPr>
        <w:t>10</w:t>
      </w:r>
      <w:r w:rsidR="00831A02" w:rsidRPr="00A0774A">
        <w:t>0</w:t>
      </w:r>
      <w:r w:rsidR="00831A02" w:rsidRPr="00A0774A">
        <w:rPr>
          <w:rFonts w:hint="eastAsia"/>
        </w:rPr>
        <w:t>ug</w:t>
      </w:r>
      <w:r w:rsidR="00831A02" w:rsidRPr="00A0774A">
        <w:rPr>
          <w:rFonts w:hint="eastAsia"/>
        </w:rPr>
        <w:t>钙。</w:t>
      </w:r>
    </w:p>
    <w:p w:rsidR="006C44EC" w:rsidRDefault="006C44EC" w:rsidP="006C44EC">
      <w:r>
        <w:rPr>
          <w:rFonts w:ascii="黑体" w:eastAsia="黑体" w:hAnsi="黑体" w:cs="黑体"/>
          <w:szCs w:val="22"/>
        </w:rPr>
        <w:t>4.</w:t>
      </w:r>
      <w:r w:rsidR="00E071FB" w:rsidRPr="00A0774A">
        <w:rPr>
          <w:rFonts w:ascii="黑体" w:eastAsia="黑体" w:hAnsi="黑体" w:cs="黑体" w:hint="eastAsia"/>
          <w:szCs w:val="22"/>
        </w:rPr>
        <w:t>2.6</w:t>
      </w:r>
      <w:r w:rsidR="00E071FB" w:rsidRPr="00A0774A">
        <w:rPr>
          <w:rFonts w:hAnsi="Calibri" w:cs="黑体" w:hint="eastAsia"/>
          <w:szCs w:val="22"/>
        </w:rPr>
        <w:t>钙标准溶液</w:t>
      </w:r>
      <w:r w:rsidR="00E071FB" w:rsidRPr="00A0774A">
        <w:rPr>
          <w:rFonts w:hAnsi="Calibri" w:cs="黑体" w:hint="eastAsia"/>
          <w:szCs w:val="22"/>
        </w:rPr>
        <w:t>2</w:t>
      </w:r>
      <w:r w:rsidR="00E071FB" w:rsidRPr="00A0774A">
        <w:rPr>
          <w:rFonts w:hAnsi="Calibri" w:cs="黑体" w:hint="eastAsia"/>
          <w:szCs w:val="22"/>
        </w:rPr>
        <w:t>：</w:t>
      </w:r>
      <w:r w:rsidR="00E071FB" w:rsidRPr="00A0774A">
        <w:rPr>
          <w:rFonts w:hint="eastAsia"/>
        </w:rPr>
        <w:t>移取钙标准溶液</w:t>
      </w:r>
      <w:r w:rsidR="00435034">
        <w:rPr>
          <w:rFonts w:hint="eastAsia"/>
        </w:rPr>
        <w:t>1</w:t>
      </w:r>
      <w:r w:rsidR="00E071FB" w:rsidRPr="00A0774A">
        <w:rPr>
          <w:rFonts w:hint="eastAsia"/>
        </w:rPr>
        <w:t>（</w:t>
      </w:r>
      <w:r>
        <w:rPr>
          <w:rFonts w:hint="eastAsia"/>
        </w:rPr>
        <w:t>4.</w:t>
      </w:r>
      <w:r w:rsidR="00E071FB" w:rsidRPr="00A0774A">
        <w:rPr>
          <w:rFonts w:hint="eastAsia"/>
        </w:rPr>
        <w:t>2.5</w:t>
      </w:r>
      <w:r w:rsidR="00E071FB" w:rsidRPr="00A0774A">
        <w:rPr>
          <w:rFonts w:hint="eastAsia"/>
        </w:rPr>
        <w:t>）</w:t>
      </w:r>
      <w:r w:rsidR="00FE3333">
        <w:rPr>
          <w:rFonts w:hint="eastAsia"/>
        </w:rPr>
        <w:t>10</w:t>
      </w:r>
      <w:r w:rsidR="00E071FB" w:rsidRPr="00A0774A">
        <w:rPr>
          <w:rFonts w:hint="eastAsia"/>
        </w:rPr>
        <w:t>.00 mL</w:t>
      </w:r>
      <w:r w:rsidR="00E071FB" w:rsidRPr="00A0774A">
        <w:rPr>
          <w:rFonts w:hint="eastAsia"/>
        </w:rPr>
        <w:t>于</w:t>
      </w:r>
      <w:r w:rsidR="00FE3333">
        <w:rPr>
          <w:rFonts w:hint="eastAsia"/>
        </w:rPr>
        <w:t>10</w:t>
      </w:r>
      <w:r w:rsidR="00E071FB" w:rsidRPr="00A0774A">
        <w:rPr>
          <w:rFonts w:hint="eastAsia"/>
        </w:rPr>
        <w:t>0 mL</w:t>
      </w:r>
      <w:r w:rsidR="00E071FB" w:rsidRPr="00A0774A">
        <w:rPr>
          <w:rFonts w:hint="eastAsia"/>
        </w:rPr>
        <w:t>容量瓶中，用（</w:t>
      </w:r>
      <w:r w:rsidR="00E071FB" w:rsidRPr="00A0774A">
        <w:rPr>
          <w:rFonts w:hint="eastAsia"/>
        </w:rPr>
        <w:t>5+95</w:t>
      </w:r>
      <w:r w:rsidR="00E071FB" w:rsidRPr="00A0774A">
        <w:rPr>
          <w:rFonts w:hint="eastAsia"/>
        </w:rPr>
        <w:t>）硝酸稀释至刻度，摇匀。此溶液</w:t>
      </w:r>
      <w:r w:rsidR="00E071FB" w:rsidRPr="00A0774A">
        <w:rPr>
          <w:rFonts w:hint="eastAsia"/>
        </w:rPr>
        <w:t>1 mL</w:t>
      </w:r>
      <w:r w:rsidR="00E071FB" w:rsidRPr="00A0774A">
        <w:rPr>
          <w:rFonts w:hint="eastAsia"/>
        </w:rPr>
        <w:t>含</w:t>
      </w:r>
      <w:r w:rsidR="00435034">
        <w:t>1</w:t>
      </w:r>
      <w:r w:rsidR="00E071FB" w:rsidRPr="00A0774A">
        <w:rPr>
          <w:rFonts w:hint="eastAsia"/>
        </w:rPr>
        <w:t>ug</w:t>
      </w:r>
      <w:r w:rsidR="00E071FB" w:rsidRPr="00A0774A">
        <w:rPr>
          <w:rFonts w:hint="eastAsia"/>
        </w:rPr>
        <w:t>钙。</w:t>
      </w:r>
    </w:p>
    <w:p w:rsidR="00154529" w:rsidRDefault="00154529" w:rsidP="006C44EC">
      <w:r>
        <w:rPr>
          <w:rFonts w:ascii="黑体" w:eastAsia="黑体" w:hAnsi="黑体" w:cs="黑体" w:hint="eastAsia"/>
          <w:kern w:val="0"/>
          <w:szCs w:val="21"/>
        </w:rPr>
        <w:t>4.</w:t>
      </w:r>
      <w:r w:rsidRPr="00435034">
        <w:rPr>
          <w:rFonts w:ascii="黑体" w:eastAsia="黑体" w:hAnsi="黑体" w:cs="黑体" w:hint="eastAsia"/>
          <w:kern w:val="0"/>
          <w:szCs w:val="21"/>
        </w:rPr>
        <w:t>2.</w:t>
      </w:r>
      <w:r>
        <w:rPr>
          <w:rFonts w:ascii="黑体" w:eastAsia="黑体" w:hAnsi="黑体" w:cs="黑体"/>
          <w:kern w:val="0"/>
          <w:szCs w:val="21"/>
        </w:rPr>
        <w:t>7</w:t>
      </w:r>
      <w:r w:rsidRPr="00A0774A">
        <w:rPr>
          <w:rFonts w:cs="黑体" w:hint="eastAsia"/>
        </w:rPr>
        <w:t>钙标准溶液</w:t>
      </w:r>
      <w:r>
        <w:rPr>
          <w:rFonts w:cs="黑体" w:hint="eastAsia"/>
        </w:rPr>
        <w:t>3</w:t>
      </w:r>
      <w:r w:rsidRPr="00A0774A">
        <w:rPr>
          <w:rFonts w:cs="黑体" w:hint="eastAsia"/>
        </w:rPr>
        <w:t>：</w:t>
      </w:r>
      <w:r w:rsidRPr="00A0774A">
        <w:rPr>
          <w:rFonts w:hint="eastAsia"/>
        </w:rPr>
        <w:t>移取钙标准溶液</w:t>
      </w:r>
      <w:r w:rsidR="004E5F6A">
        <w:rPr>
          <w:rFonts w:hint="eastAsia"/>
        </w:rPr>
        <w:t>2</w:t>
      </w:r>
      <w:r w:rsidRPr="00A0774A">
        <w:rPr>
          <w:rFonts w:hint="eastAsia"/>
        </w:rPr>
        <w:t>（</w:t>
      </w:r>
      <w:r>
        <w:rPr>
          <w:rFonts w:hint="eastAsia"/>
        </w:rPr>
        <w:t>4.</w:t>
      </w:r>
      <w:r w:rsidRPr="00A0774A">
        <w:rPr>
          <w:rFonts w:hint="eastAsia"/>
        </w:rPr>
        <w:t>2.</w:t>
      </w:r>
      <w:r>
        <w:rPr>
          <w:rFonts w:hint="eastAsia"/>
        </w:rPr>
        <w:t>6</w:t>
      </w:r>
      <w:r w:rsidRPr="00A0774A">
        <w:rPr>
          <w:rFonts w:hint="eastAsia"/>
        </w:rPr>
        <w:t>）</w:t>
      </w:r>
      <w:r>
        <w:t>10</w:t>
      </w:r>
      <w:r w:rsidRPr="00A0774A">
        <w:rPr>
          <w:rFonts w:hint="eastAsia"/>
        </w:rPr>
        <w:t>.00 mL</w:t>
      </w:r>
      <w:r w:rsidRPr="00A0774A">
        <w:rPr>
          <w:rFonts w:hint="eastAsia"/>
        </w:rPr>
        <w:t>于</w:t>
      </w:r>
      <w:r w:rsidRPr="00A0774A">
        <w:rPr>
          <w:rFonts w:hint="eastAsia"/>
        </w:rPr>
        <w:t>100 mL</w:t>
      </w:r>
      <w:r w:rsidRPr="00A0774A">
        <w:rPr>
          <w:rFonts w:hint="eastAsia"/>
        </w:rPr>
        <w:t>容量瓶中，用（</w:t>
      </w:r>
      <w:r w:rsidRPr="00A0774A">
        <w:rPr>
          <w:rFonts w:hint="eastAsia"/>
        </w:rPr>
        <w:t>5+95</w:t>
      </w:r>
      <w:r w:rsidRPr="00A0774A">
        <w:rPr>
          <w:rFonts w:hint="eastAsia"/>
        </w:rPr>
        <w:t>）硝酸稀释至刻度，摇匀。此溶液</w:t>
      </w:r>
      <w:r w:rsidRPr="00A0774A">
        <w:rPr>
          <w:rFonts w:hint="eastAsia"/>
        </w:rPr>
        <w:t>1 mL</w:t>
      </w:r>
      <w:r w:rsidRPr="00A0774A">
        <w:rPr>
          <w:rFonts w:hint="eastAsia"/>
        </w:rPr>
        <w:t>含</w:t>
      </w:r>
      <w:r>
        <w:rPr>
          <w:rFonts w:hint="eastAsia"/>
        </w:rPr>
        <w:t>1</w:t>
      </w:r>
      <w:r w:rsidRPr="00A0774A">
        <w:rPr>
          <w:rFonts w:hint="eastAsia"/>
        </w:rPr>
        <w:t>ug</w:t>
      </w:r>
      <w:r w:rsidRPr="00A0774A">
        <w:rPr>
          <w:rFonts w:hint="eastAsia"/>
        </w:rPr>
        <w:t>钙。</w:t>
      </w:r>
    </w:p>
    <w:p w:rsidR="00435034" w:rsidRDefault="006C44EC" w:rsidP="006C44EC">
      <w:r>
        <w:rPr>
          <w:rFonts w:ascii="黑体" w:eastAsia="黑体" w:hAnsi="黑体" w:cs="黑体" w:hint="eastAsia"/>
          <w:kern w:val="0"/>
          <w:szCs w:val="21"/>
        </w:rPr>
        <w:t>4.</w:t>
      </w:r>
      <w:r w:rsidR="00435034" w:rsidRPr="00435034">
        <w:rPr>
          <w:rFonts w:ascii="黑体" w:eastAsia="黑体" w:hAnsi="黑体" w:cs="黑体" w:hint="eastAsia"/>
          <w:kern w:val="0"/>
          <w:szCs w:val="21"/>
        </w:rPr>
        <w:t>2.</w:t>
      </w:r>
      <w:r w:rsidR="00154529">
        <w:rPr>
          <w:rFonts w:ascii="黑体" w:eastAsia="黑体" w:hAnsi="黑体" w:cs="黑体" w:hint="eastAsia"/>
          <w:kern w:val="0"/>
          <w:szCs w:val="21"/>
        </w:rPr>
        <w:t>8</w:t>
      </w:r>
      <w:r w:rsidR="00061157" w:rsidRPr="00507273">
        <w:rPr>
          <w:rFonts w:cs="黑体" w:hint="eastAsia"/>
        </w:rPr>
        <w:t>钪内标贮存溶液：准确称取</w:t>
      </w:r>
      <w:r w:rsidR="00061157" w:rsidRPr="00507273">
        <w:rPr>
          <w:rFonts w:cs="黑体" w:hint="eastAsia"/>
        </w:rPr>
        <w:t>1.5338g</w:t>
      </w:r>
      <w:r w:rsidR="00061157" w:rsidRPr="00507273">
        <w:rPr>
          <w:rFonts w:cs="黑体" w:hint="eastAsia"/>
        </w:rPr>
        <w:t>氧化钪（经</w:t>
      </w:r>
      <w:r w:rsidR="00061157" w:rsidRPr="00507273">
        <w:rPr>
          <w:rFonts w:cs="黑体"/>
        </w:rPr>
        <w:t>950</w:t>
      </w:r>
      <w:r w:rsidR="00061157" w:rsidRPr="00507273">
        <w:rPr>
          <w:rFonts w:cs="黑体" w:hint="eastAsia"/>
        </w:rPr>
        <w:t>℃灼烧，</w:t>
      </w:r>
      <w:r w:rsidR="00061157" w:rsidRPr="00507273">
        <w:rPr>
          <w:rFonts w:cs="黑体"/>
        </w:rPr>
        <w:t>w</w:t>
      </w:r>
      <w:r w:rsidR="00061157" w:rsidRPr="00507273">
        <w:rPr>
          <w:rFonts w:cs="黑体"/>
        </w:rPr>
        <w:t>（</w:t>
      </w:r>
      <w:r w:rsidR="00061157" w:rsidRPr="00507273">
        <w:rPr>
          <w:rFonts w:cs="黑体"/>
        </w:rPr>
        <w:t>RE</w:t>
      </w:r>
      <w:r w:rsidR="00061157" w:rsidRPr="00507273">
        <w:rPr>
          <w:rFonts w:cs="黑体" w:hint="eastAsia"/>
        </w:rPr>
        <w:t>O</w:t>
      </w:r>
      <w:r w:rsidR="00061157" w:rsidRPr="00507273">
        <w:rPr>
          <w:rFonts w:cs="黑体"/>
        </w:rPr>
        <w:t>/∑REO</w:t>
      </w:r>
      <w:r w:rsidR="00061157" w:rsidRPr="00507273">
        <w:rPr>
          <w:rFonts w:cs="黑体"/>
        </w:rPr>
        <w:t>）</w:t>
      </w:r>
      <w:r w:rsidR="00061157" w:rsidRPr="00507273">
        <w:rPr>
          <w:rFonts w:cs="黑体" w:hint="eastAsia"/>
        </w:rPr>
        <w:t>≥</w:t>
      </w:r>
      <w:r w:rsidR="00061157" w:rsidRPr="00507273">
        <w:rPr>
          <w:rFonts w:cs="黑体"/>
        </w:rPr>
        <w:t>99.999%</w:t>
      </w:r>
      <w:r w:rsidR="00061157" w:rsidRPr="00507273">
        <w:rPr>
          <w:rFonts w:cs="黑体"/>
        </w:rPr>
        <w:t>，</w:t>
      </w:r>
      <w:r w:rsidR="00061157" w:rsidRPr="00507273">
        <w:rPr>
          <w:rFonts w:cs="黑体"/>
        </w:rPr>
        <w:t>w</w:t>
      </w:r>
      <w:r w:rsidR="00061157" w:rsidRPr="00507273">
        <w:rPr>
          <w:rFonts w:cs="黑体"/>
        </w:rPr>
        <w:t>（</w:t>
      </w:r>
      <w:r w:rsidR="00061157" w:rsidRPr="00507273">
        <w:rPr>
          <w:rFonts w:cs="黑体"/>
        </w:rPr>
        <w:t>∑REO</w:t>
      </w:r>
      <w:r w:rsidR="00061157" w:rsidRPr="00507273">
        <w:rPr>
          <w:rFonts w:cs="黑体"/>
        </w:rPr>
        <w:t>）</w:t>
      </w:r>
      <w:r w:rsidR="00061157" w:rsidRPr="00507273">
        <w:rPr>
          <w:rFonts w:cs="黑体" w:hint="eastAsia"/>
        </w:rPr>
        <w:t>≥</w:t>
      </w:r>
      <w:r w:rsidR="00061157" w:rsidRPr="00507273">
        <w:rPr>
          <w:rFonts w:cs="黑体"/>
        </w:rPr>
        <w:t>99.5%</w:t>
      </w:r>
      <w:r w:rsidR="00061157" w:rsidRPr="00507273">
        <w:rPr>
          <w:rFonts w:cs="黑体" w:hint="eastAsia"/>
        </w:rPr>
        <w:t>，</w:t>
      </w:r>
      <w:r w:rsidR="00061157" w:rsidRPr="00507273">
        <w:rPr>
          <w:rFonts w:cs="黑体"/>
        </w:rPr>
        <w:t>w</w:t>
      </w:r>
      <w:r w:rsidR="00061157" w:rsidRPr="00507273">
        <w:rPr>
          <w:rFonts w:cs="黑体"/>
        </w:rPr>
        <w:t>（</w:t>
      </w:r>
      <w:r w:rsidR="00061157" w:rsidRPr="00507273">
        <w:rPr>
          <w:rFonts w:cs="黑体" w:hint="eastAsia"/>
        </w:rPr>
        <w:t>C</w:t>
      </w:r>
      <w:r w:rsidR="00061157" w:rsidRPr="00507273">
        <w:rPr>
          <w:rFonts w:cs="黑体"/>
        </w:rPr>
        <w:t>a</w:t>
      </w:r>
      <w:r w:rsidR="00061157" w:rsidRPr="00507273">
        <w:rPr>
          <w:rFonts w:cs="黑体"/>
        </w:rPr>
        <w:t>）＜</w:t>
      </w:r>
      <w:r w:rsidR="00061157" w:rsidRPr="00507273">
        <w:rPr>
          <w:rFonts w:cs="黑体" w:hint="eastAsia"/>
        </w:rPr>
        <w:t>0.0001</w:t>
      </w:r>
      <w:r w:rsidR="00061157" w:rsidRPr="00507273">
        <w:rPr>
          <w:rFonts w:cs="黑体"/>
        </w:rPr>
        <w:t>%</w:t>
      </w:r>
      <w:r w:rsidR="00061157" w:rsidRPr="00507273">
        <w:rPr>
          <w:rFonts w:cs="黑体" w:hint="eastAsia"/>
        </w:rPr>
        <w:t>）</w:t>
      </w:r>
      <w:r w:rsidR="00061157" w:rsidRPr="002D63F6">
        <w:rPr>
          <w:rFonts w:hint="eastAsia"/>
        </w:rPr>
        <w:t>，</w:t>
      </w:r>
      <w:r w:rsidR="00061157">
        <w:rPr>
          <w:rFonts w:hint="eastAsia"/>
        </w:rPr>
        <w:t>置于</w:t>
      </w:r>
      <w:r w:rsidR="00061157">
        <w:rPr>
          <w:rFonts w:hint="eastAsia"/>
        </w:rPr>
        <w:t>2</w:t>
      </w:r>
      <w:r w:rsidR="00061157">
        <w:t>00mL</w:t>
      </w:r>
      <w:r w:rsidR="00061157">
        <w:rPr>
          <w:rFonts w:hint="eastAsia"/>
        </w:rPr>
        <w:t>烧杯中</w:t>
      </w:r>
      <w:r w:rsidR="00061157">
        <w:t>，</w:t>
      </w:r>
      <w:r w:rsidR="00061157">
        <w:rPr>
          <w:rFonts w:hint="eastAsia"/>
        </w:rPr>
        <w:t>加</w:t>
      </w:r>
      <w:r w:rsidR="00796BEB">
        <w:rPr>
          <w:rFonts w:hint="eastAsia"/>
        </w:rPr>
        <w:t>10</w:t>
      </w:r>
      <w:r w:rsidR="00061157">
        <w:t>mL</w:t>
      </w:r>
      <w:r w:rsidR="00061157">
        <w:rPr>
          <w:rFonts w:hint="eastAsia"/>
        </w:rPr>
        <w:t>硝酸</w:t>
      </w:r>
      <w:r w:rsidR="00061157">
        <w:rPr>
          <w:rFonts w:hint="eastAsia"/>
        </w:rPr>
        <w:t>(</w:t>
      </w:r>
      <w:r w:rsidR="00796BEB">
        <w:rPr>
          <w:rFonts w:hint="eastAsia"/>
        </w:rPr>
        <w:t>4.2</w:t>
      </w:r>
      <w:r w:rsidR="00061157">
        <w:rPr>
          <w:rFonts w:hint="eastAsia"/>
        </w:rPr>
        <w:t>.</w:t>
      </w:r>
      <w:r w:rsidR="00796BEB">
        <w:rPr>
          <w:rFonts w:hint="eastAsia"/>
        </w:rPr>
        <w:t>3</w:t>
      </w:r>
      <w:r w:rsidR="00061157">
        <w:rPr>
          <w:rFonts w:hint="eastAsia"/>
        </w:rPr>
        <w:t>)</w:t>
      </w:r>
      <w:r w:rsidR="00061157">
        <w:t>，</w:t>
      </w:r>
      <w:r w:rsidR="00061157">
        <w:rPr>
          <w:rFonts w:hint="eastAsia"/>
        </w:rPr>
        <w:t>低温加热，并滴加过氧化氢溶液（</w:t>
      </w:r>
      <w:r w:rsidR="0060625A">
        <w:rPr>
          <w:rFonts w:hint="eastAsia"/>
        </w:rPr>
        <w:t>4.2</w:t>
      </w:r>
      <w:r w:rsidR="00061157">
        <w:rPr>
          <w:rFonts w:hint="eastAsia"/>
        </w:rPr>
        <w:t>.1</w:t>
      </w:r>
      <w:r w:rsidR="00061157">
        <w:rPr>
          <w:rFonts w:hint="eastAsia"/>
        </w:rPr>
        <w:t>）至溶解完全，加热煮沸赶尽气泡</w:t>
      </w:r>
      <w:r w:rsidR="00061157">
        <w:t>，</w:t>
      </w:r>
      <w:r w:rsidR="00061157">
        <w:rPr>
          <w:rFonts w:hint="eastAsia"/>
        </w:rPr>
        <w:t>取下冷却。</w:t>
      </w:r>
      <w:r w:rsidR="00061157" w:rsidRPr="00500CBD">
        <w:rPr>
          <w:rFonts w:hint="eastAsia"/>
        </w:rPr>
        <w:t>将溶液移入</w:t>
      </w:r>
      <w:r w:rsidR="00061157" w:rsidRPr="00500CBD">
        <w:rPr>
          <w:rFonts w:hint="eastAsia"/>
        </w:rPr>
        <w:t>1000mL</w:t>
      </w:r>
      <w:r w:rsidR="00061157" w:rsidRPr="00500CBD">
        <w:rPr>
          <w:rFonts w:hint="eastAsia"/>
        </w:rPr>
        <w:t>容量瓶中，以水稀释至刻度，混匀。此溶液</w:t>
      </w:r>
      <w:r w:rsidR="00061157" w:rsidRPr="00500CBD">
        <w:rPr>
          <w:rFonts w:hint="eastAsia"/>
        </w:rPr>
        <w:t>1mL</w:t>
      </w:r>
      <w:r w:rsidR="00061157" w:rsidRPr="00500CBD">
        <w:rPr>
          <w:rFonts w:hint="eastAsia"/>
        </w:rPr>
        <w:t>含有</w:t>
      </w:r>
      <w:r w:rsidR="00061157" w:rsidRPr="00500CBD">
        <w:rPr>
          <w:rFonts w:hint="eastAsia"/>
        </w:rPr>
        <w:t>1mg</w:t>
      </w:r>
      <w:r w:rsidR="00061157" w:rsidRPr="00500CBD">
        <w:rPr>
          <w:rFonts w:hint="eastAsia"/>
        </w:rPr>
        <w:t>钪。再将此溶液稀释成</w:t>
      </w:r>
      <w:r w:rsidR="00061157" w:rsidRPr="00500CBD">
        <w:rPr>
          <w:rFonts w:hint="eastAsia"/>
        </w:rPr>
        <w:t>1mL</w:t>
      </w:r>
      <w:r w:rsidR="00061157" w:rsidRPr="00500CBD">
        <w:rPr>
          <w:rFonts w:hint="eastAsia"/>
        </w:rPr>
        <w:t>含</w:t>
      </w:r>
      <w:r w:rsidR="00061157" w:rsidRPr="00500CBD">
        <w:rPr>
          <w:rFonts w:hint="eastAsia"/>
        </w:rPr>
        <w:t>1</w:t>
      </w:r>
      <w:r w:rsidR="00061157" w:rsidRPr="00500CBD">
        <w:rPr>
          <w:rFonts w:hint="eastAsia"/>
        </w:rPr>
        <w:t>μ</w:t>
      </w:r>
      <w:r w:rsidR="00061157" w:rsidRPr="00500CBD">
        <w:rPr>
          <w:rFonts w:hint="eastAsia"/>
        </w:rPr>
        <w:t>g</w:t>
      </w:r>
      <w:r w:rsidR="00061157" w:rsidRPr="00500CBD">
        <w:rPr>
          <w:rFonts w:hint="eastAsia"/>
        </w:rPr>
        <w:t>钪的内标溶液</w:t>
      </w:r>
      <w:r w:rsidR="00061157">
        <w:rPr>
          <w:rFonts w:hint="eastAsia"/>
        </w:rPr>
        <w:t>，酸度为</w:t>
      </w:r>
      <w:r w:rsidR="00061157">
        <w:rPr>
          <w:rFonts w:hint="eastAsia"/>
        </w:rPr>
        <w:t>5%</w:t>
      </w:r>
      <w:r w:rsidR="00061157" w:rsidRPr="00500CBD">
        <w:rPr>
          <w:rFonts w:hint="eastAsia"/>
        </w:rPr>
        <w:t>。</w:t>
      </w:r>
    </w:p>
    <w:p w:rsidR="00B72FE1" w:rsidRDefault="006C44EC">
      <w:pPr>
        <w:adjustRightInd w:val="0"/>
        <w:rPr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>4.</w:t>
      </w:r>
      <w:r w:rsidR="00B07EE1">
        <w:rPr>
          <w:rFonts w:ascii="黑体" w:eastAsia="黑体" w:hAnsi="黑体" w:cs="黑体" w:hint="eastAsia"/>
          <w:kern w:val="0"/>
          <w:szCs w:val="21"/>
        </w:rPr>
        <w:t>2.</w:t>
      </w:r>
      <w:r w:rsidR="00435034">
        <w:rPr>
          <w:rFonts w:ascii="黑体" w:eastAsia="黑体" w:hAnsi="黑体" w:cs="黑体"/>
          <w:kern w:val="0"/>
          <w:szCs w:val="21"/>
        </w:rPr>
        <w:t xml:space="preserve">8  </w:t>
      </w:r>
      <w:r w:rsidR="00B07EE1">
        <w:rPr>
          <w:kern w:val="0"/>
          <w:szCs w:val="21"/>
        </w:rPr>
        <w:t>氩气</w:t>
      </w:r>
      <w:r w:rsidR="00B07EE1">
        <w:rPr>
          <w:kern w:val="0"/>
          <w:szCs w:val="21"/>
        </w:rPr>
        <w:t>[φ</w:t>
      </w:r>
      <w:r w:rsidR="00B07EE1">
        <w:rPr>
          <w:kern w:val="0"/>
          <w:szCs w:val="21"/>
        </w:rPr>
        <w:t>（</w:t>
      </w:r>
      <w:r w:rsidR="00B07EE1">
        <w:rPr>
          <w:kern w:val="0"/>
          <w:szCs w:val="21"/>
        </w:rPr>
        <w:t>Ar</w:t>
      </w:r>
      <w:r w:rsidR="00B07EE1">
        <w:rPr>
          <w:kern w:val="0"/>
          <w:szCs w:val="21"/>
        </w:rPr>
        <w:t>）</w:t>
      </w:r>
      <w:r w:rsidR="00B07EE1">
        <w:rPr>
          <w:kern w:val="0"/>
          <w:szCs w:val="21"/>
        </w:rPr>
        <w:t>≥99.99</w:t>
      </w:r>
      <w:r w:rsidR="00B07EE1">
        <w:rPr>
          <w:kern w:val="0"/>
          <w:szCs w:val="21"/>
        </w:rPr>
        <w:t>％</w:t>
      </w:r>
      <w:r w:rsidR="00B07EE1">
        <w:rPr>
          <w:kern w:val="0"/>
          <w:szCs w:val="21"/>
        </w:rPr>
        <w:t>]</w:t>
      </w:r>
      <w:r w:rsidR="00B07EE1">
        <w:rPr>
          <w:kern w:val="0"/>
          <w:szCs w:val="21"/>
        </w:rPr>
        <w:t>。</w:t>
      </w:r>
    </w:p>
    <w:p w:rsidR="00B72FE1" w:rsidRDefault="006C44EC" w:rsidP="0002192C">
      <w:pPr>
        <w:pStyle w:val="aff6"/>
        <w:spacing w:beforeLines="50" w:afterLines="50"/>
        <w:rPr>
          <w:b/>
          <w:bCs/>
        </w:rPr>
      </w:pPr>
      <w:r>
        <w:rPr>
          <w:rFonts w:hint="eastAsia"/>
        </w:rPr>
        <w:t>4.</w:t>
      </w:r>
      <w:r w:rsidR="00B07EE1">
        <w:rPr>
          <w:rFonts w:hint="eastAsia"/>
        </w:rPr>
        <w:t>3  仪器</w:t>
      </w:r>
    </w:p>
    <w:p w:rsidR="00B72FE1" w:rsidRDefault="00B07EE1">
      <w:pPr>
        <w:ind w:firstLineChars="200" w:firstLine="420"/>
      </w:pPr>
      <w:r>
        <w:rPr>
          <w:szCs w:val="20"/>
        </w:rPr>
        <w:t>电感耦合等离子体质谱仪：质量分辨率不低于</w:t>
      </w:r>
      <w:r>
        <w:rPr>
          <w:szCs w:val="20"/>
        </w:rPr>
        <w:t>0.8±0.1</w:t>
      </w:r>
      <w:r>
        <w:rPr>
          <w:szCs w:val="20"/>
        </w:rPr>
        <w:t>（</w:t>
      </w:r>
      <w:r>
        <w:rPr>
          <w:szCs w:val="20"/>
        </w:rPr>
        <w:t>amu</w:t>
      </w:r>
      <w:r>
        <w:rPr>
          <w:szCs w:val="20"/>
        </w:rPr>
        <w:t>）。</w:t>
      </w:r>
    </w:p>
    <w:p w:rsidR="00B72FE1" w:rsidRDefault="006C44EC" w:rsidP="0002192C">
      <w:pPr>
        <w:pStyle w:val="aff6"/>
        <w:spacing w:beforeLines="50" w:afterLines="50"/>
        <w:rPr>
          <w:b/>
          <w:bCs/>
        </w:rPr>
      </w:pPr>
      <w:r>
        <w:rPr>
          <w:rFonts w:hint="eastAsia"/>
        </w:rPr>
        <w:t>4.</w:t>
      </w:r>
      <w:r w:rsidR="00B07EE1">
        <w:rPr>
          <w:rFonts w:hint="eastAsia"/>
        </w:rPr>
        <w:t>4  试样</w:t>
      </w:r>
    </w:p>
    <w:p w:rsidR="00B72FE1" w:rsidRDefault="006C44EC">
      <w:pPr>
        <w:adjustRightInd w:val="0"/>
      </w:pPr>
      <w:r>
        <w:rPr>
          <w:rFonts w:ascii="黑体" w:eastAsia="黑体" w:hAnsi="黑体" w:cs="黑体" w:hint="eastAsia"/>
          <w:kern w:val="0"/>
          <w:szCs w:val="20"/>
        </w:rPr>
        <w:t>4.</w:t>
      </w:r>
      <w:r w:rsidR="00B07EE1">
        <w:rPr>
          <w:rFonts w:ascii="黑体" w:eastAsia="黑体" w:hAnsi="黑体" w:cs="黑体" w:hint="eastAsia"/>
          <w:kern w:val="0"/>
          <w:szCs w:val="20"/>
        </w:rPr>
        <w:t>4.1</w:t>
      </w:r>
      <w:r w:rsidR="00B07EE1">
        <w:rPr>
          <w:kern w:val="0"/>
          <w:szCs w:val="20"/>
        </w:rPr>
        <w:t>氧化物试样于</w:t>
      </w:r>
      <w:r w:rsidR="00B07EE1">
        <w:rPr>
          <w:kern w:val="0"/>
          <w:szCs w:val="20"/>
        </w:rPr>
        <w:t>105℃</w:t>
      </w:r>
      <w:r w:rsidR="00B07EE1">
        <w:rPr>
          <w:kern w:val="0"/>
          <w:szCs w:val="20"/>
        </w:rPr>
        <w:t>烘</w:t>
      </w:r>
      <w:r w:rsidR="00B07EE1">
        <w:rPr>
          <w:kern w:val="0"/>
          <w:szCs w:val="20"/>
        </w:rPr>
        <w:t>1h</w:t>
      </w:r>
      <w:r w:rsidR="00B07EE1">
        <w:rPr>
          <w:kern w:val="0"/>
          <w:szCs w:val="20"/>
        </w:rPr>
        <w:t>，置于干燥器中，冷却至室温，立即称量。</w:t>
      </w:r>
    </w:p>
    <w:p w:rsidR="00B72FE1" w:rsidRDefault="006C44EC">
      <w:pPr>
        <w:widowControl/>
        <w:rPr>
          <w:kern w:val="0"/>
          <w:szCs w:val="20"/>
        </w:rPr>
      </w:pPr>
      <w:r>
        <w:rPr>
          <w:rFonts w:ascii="黑体" w:eastAsia="黑体" w:hAnsi="黑体" w:cs="黑体" w:hint="eastAsia"/>
          <w:kern w:val="0"/>
          <w:szCs w:val="20"/>
        </w:rPr>
        <w:lastRenderedPageBreak/>
        <w:t>4.</w:t>
      </w:r>
      <w:r w:rsidR="00B07EE1">
        <w:rPr>
          <w:rFonts w:ascii="黑体" w:eastAsia="黑体" w:hAnsi="黑体" w:cs="黑体" w:hint="eastAsia"/>
          <w:kern w:val="0"/>
          <w:szCs w:val="20"/>
        </w:rPr>
        <w:t>4.2</w:t>
      </w:r>
      <w:r w:rsidR="00B07EE1">
        <w:rPr>
          <w:kern w:val="0"/>
          <w:szCs w:val="20"/>
        </w:rPr>
        <w:t>金属试样去掉氧化层，取样后，立即称量。</w:t>
      </w:r>
    </w:p>
    <w:p w:rsidR="00183050" w:rsidRDefault="00183050">
      <w:pPr>
        <w:widowControl/>
      </w:pPr>
      <w:r w:rsidRPr="00641151">
        <w:rPr>
          <w:rFonts w:hint="eastAsia"/>
        </w:rPr>
        <w:t>注：加工、处理试样时，确保试样清洁，防止污染。</w:t>
      </w:r>
    </w:p>
    <w:p w:rsidR="00B72FE1" w:rsidRDefault="006C44EC" w:rsidP="0002192C">
      <w:pPr>
        <w:pStyle w:val="aff6"/>
        <w:spacing w:beforeLines="50" w:afterLines="50"/>
      </w:pPr>
      <w:r>
        <w:rPr>
          <w:rFonts w:hint="eastAsia"/>
        </w:rPr>
        <w:t>4.</w:t>
      </w:r>
      <w:r w:rsidR="00B07EE1">
        <w:rPr>
          <w:rFonts w:hint="eastAsia"/>
        </w:rPr>
        <w:t>5  分析步骤</w:t>
      </w:r>
    </w:p>
    <w:p w:rsidR="00B72FE1" w:rsidRDefault="006C44EC">
      <w:pPr>
        <w:spacing w:line="360" w:lineRule="auto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szCs w:val="21"/>
        </w:rPr>
        <w:t>4.</w:t>
      </w:r>
      <w:r w:rsidR="00B07EE1">
        <w:rPr>
          <w:rFonts w:ascii="黑体" w:eastAsia="黑体" w:hAnsi="黑体" w:cs="黑体" w:hint="eastAsia"/>
          <w:szCs w:val="21"/>
        </w:rPr>
        <w:t>5.1  试料</w:t>
      </w:r>
    </w:p>
    <w:p w:rsidR="00B72FE1" w:rsidRDefault="00B07EE1">
      <w:pPr>
        <w:ind w:firstLineChars="200" w:firstLine="420"/>
        <w:rPr>
          <w:szCs w:val="21"/>
        </w:rPr>
      </w:pPr>
      <w:r>
        <w:rPr>
          <w:szCs w:val="21"/>
        </w:rPr>
        <w:t>称取</w:t>
      </w:r>
      <w:r>
        <w:rPr>
          <w:szCs w:val="21"/>
        </w:rPr>
        <w:t>0.</w:t>
      </w:r>
      <w:r w:rsidR="004D0E13">
        <w:rPr>
          <w:rFonts w:hint="eastAsia"/>
          <w:szCs w:val="21"/>
        </w:rPr>
        <w:t>5</w:t>
      </w:r>
      <w:r>
        <w:rPr>
          <w:szCs w:val="21"/>
        </w:rPr>
        <w:t>g</w:t>
      </w:r>
      <w:r>
        <w:rPr>
          <w:szCs w:val="21"/>
        </w:rPr>
        <w:t>试样</w:t>
      </w:r>
      <w:r>
        <w:rPr>
          <w:rFonts w:hint="eastAsia"/>
          <w:szCs w:val="21"/>
        </w:rPr>
        <w:t>（</w:t>
      </w:r>
      <w:r w:rsidR="006C44EC">
        <w:rPr>
          <w:szCs w:val="21"/>
        </w:rPr>
        <w:t>4.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，精确至</w:t>
      </w:r>
      <w:r>
        <w:rPr>
          <w:szCs w:val="21"/>
        </w:rPr>
        <w:t>0.0001g</w:t>
      </w:r>
      <w:r>
        <w:rPr>
          <w:szCs w:val="21"/>
        </w:rPr>
        <w:t>。</w:t>
      </w:r>
    </w:p>
    <w:p w:rsidR="00B72FE1" w:rsidRDefault="006C44EC">
      <w:pPr>
        <w:spacing w:line="360" w:lineRule="auto"/>
        <w:rPr>
          <w:b/>
        </w:rPr>
      </w:pPr>
      <w:r>
        <w:rPr>
          <w:rFonts w:ascii="黑体" w:eastAsia="黑体" w:hAnsi="黑体" w:cs="黑体" w:hint="eastAsia"/>
          <w:szCs w:val="21"/>
        </w:rPr>
        <w:t>4.</w:t>
      </w:r>
      <w:r w:rsidR="00B07EE1">
        <w:rPr>
          <w:rFonts w:ascii="黑体" w:eastAsia="黑体" w:hAnsi="黑体" w:cs="黑体" w:hint="eastAsia"/>
          <w:szCs w:val="21"/>
        </w:rPr>
        <w:t>5.2</w:t>
      </w:r>
      <w:r w:rsidR="00B07EE1">
        <w:rPr>
          <w:rFonts w:eastAsia="黑体"/>
          <w:szCs w:val="21"/>
        </w:rPr>
        <w:t>测定次数</w:t>
      </w:r>
    </w:p>
    <w:p w:rsidR="00B72FE1" w:rsidRDefault="00B07EE1">
      <w:pPr>
        <w:pStyle w:val="a7"/>
        <w:adjustRightInd w:val="0"/>
        <w:snapToGrid w:val="0"/>
        <w:spacing w:line="264" w:lineRule="auto"/>
        <w:ind w:left="360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称取两份试料进行平行测定，取其平均值。</w:t>
      </w:r>
    </w:p>
    <w:p w:rsidR="00B72FE1" w:rsidRDefault="006C44EC">
      <w:pPr>
        <w:spacing w:line="360" w:lineRule="auto"/>
        <w:rPr>
          <w:rFonts w:eastAsia="黑体"/>
          <w:szCs w:val="21"/>
        </w:rPr>
      </w:pPr>
      <w:r>
        <w:rPr>
          <w:rFonts w:ascii="黑体" w:eastAsia="黑体" w:hAnsi="黑体" w:cs="黑体" w:hint="eastAsia"/>
          <w:szCs w:val="21"/>
        </w:rPr>
        <w:t>4.</w:t>
      </w:r>
      <w:r w:rsidR="00B07EE1">
        <w:rPr>
          <w:rFonts w:ascii="黑体" w:eastAsia="黑体" w:hAnsi="黑体" w:cs="黑体" w:hint="eastAsia"/>
          <w:szCs w:val="21"/>
        </w:rPr>
        <w:t>5.3</w:t>
      </w:r>
      <w:r w:rsidR="00B07EE1">
        <w:rPr>
          <w:rFonts w:eastAsia="黑体" w:hint="eastAsia"/>
          <w:szCs w:val="21"/>
        </w:rPr>
        <w:t>空白试验</w:t>
      </w:r>
    </w:p>
    <w:p w:rsidR="00B72FE1" w:rsidRDefault="00B07EE1">
      <w:pPr>
        <w:pStyle w:val="a3"/>
        <w:rPr>
          <w:b/>
        </w:rPr>
      </w:pPr>
      <w:r>
        <w:rPr>
          <w:rFonts w:hint="eastAsia"/>
        </w:rPr>
        <w:t>随试料做空白试验。</w:t>
      </w:r>
    </w:p>
    <w:p w:rsidR="00B72FE1" w:rsidRDefault="006C44EC">
      <w:pPr>
        <w:spacing w:line="360" w:lineRule="auto"/>
        <w:rPr>
          <w:rFonts w:eastAsia="黑体"/>
          <w:szCs w:val="21"/>
        </w:rPr>
      </w:pPr>
      <w:r>
        <w:rPr>
          <w:rFonts w:ascii="黑体" w:eastAsia="黑体" w:hAnsi="黑体" w:cs="黑体" w:hint="eastAsia"/>
          <w:szCs w:val="21"/>
        </w:rPr>
        <w:t>4.</w:t>
      </w:r>
      <w:r w:rsidR="00B07EE1">
        <w:rPr>
          <w:rFonts w:ascii="黑体" w:eastAsia="黑体" w:hAnsi="黑体" w:cs="黑体" w:hint="eastAsia"/>
          <w:szCs w:val="21"/>
        </w:rPr>
        <w:t>5.4</w:t>
      </w:r>
      <w:r w:rsidR="00B07EE1">
        <w:rPr>
          <w:rFonts w:eastAsia="黑体" w:hint="eastAsia"/>
          <w:szCs w:val="21"/>
        </w:rPr>
        <w:t>分析试液的制备</w:t>
      </w:r>
    </w:p>
    <w:p w:rsidR="00B72FE1" w:rsidRDefault="006C44EC">
      <w:r>
        <w:rPr>
          <w:rFonts w:ascii="黑体" w:eastAsia="黑体" w:hAnsi="黑体" w:cs="黑体" w:hint="eastAsia"/>
          <w:szCs w:val="21"/>
        </w:rPr>
        <w:t>4.</w:t>
      </w:r>
      <w:r w:rsidR="00B07EE1">
        <w:rPr>
          <w:rFonts w:ascii="黑体" w:eastAsia="黑体" w:hAnsi="黑体" w:cs="黑体" w:hint="eastAsia"/>
          <w:szCs w:val="21"/>
        </w:rPr>
        <w:t>5.4.1</w:t>
      </w:r>
      <w:r w:rsidR="004D0E13" w:rsidRPr="00196269">
        <w:rPr>
          <w:color w:val="000000"/>
          <w:lang w:val="de-DE"/>
        </w:rPr>
        <w:t>将除二氧化铈外的试料（</w:t>
      </w:r>
      <w:r w:rsidR="004D0E13">
        <w:rPr>
          <w:rFonts w:hint="eastAsia"/>
          <w:szCs w:val="20"/>
        </w:rPr>
        <w:t>4.5.1</w:t>
      </w:r>
      <w:r w:rsidR="004D0E13" w:rsidRPr="00196269">
        <w:rPr>
          <w:color w:val="000000"/>
          <w:lang w:val="de-DE"/>
        </w:rPr>
        <w:t>）置于</w:t>
      </w:r>
      <w:r w:rsidR="004D0E13" w:rsidRPr="00196269">
        <w:rPr>
          <w:color w:val="000000"/>
          <w:lang w:val="de-DE"/>
        </w:rPr>
        <w:t>50mL</w:t>
      </w:r>
      <w:r w:rsidR="004D0E13" w:rsidRPr="00196269">
        <w:rPr>
          <w:color w:val="000000"/>
          <w:lang w:val="de-DE"/>
        </w:rPr>
        <w:t>聚四氟乙烯烧杯中，加入</w:t>
      </w:r>
      <w:r w:rsidR="00B45950">
        <w:rPr>
          <w:rFonts w:hint="eastAsia"/>
          <w:color w:val="000000"/>
          <w:lang w:val="de-DE"/>
        </w:rPr>
        <w:t>1</w:t>
      </w:r>
      <w:r w:rsidR="004D0E13" w:rsidRPr="00196269">
        <w:rPr>
          <w:color w:val="000000"/>
          <w:lang w:val="de-DE"/>
        </w:rPr>
        <w:t>mL</w:t>
      </w:r>
      <w:r w:rsidR="004D0E13" w:rsidRPr="00196269">
        <w:rPr>
          <w:color w:val="000000"/>
          <w:lang w:val="de-DE"/>
        </w:rPr>
        <w:t>硝酸（</w:t>
      </w:r>
      <w:r w:rsidR="00B45950">
        <w:rPr>
          <w:rFonts w:hint="eastAsia"/>
          <w:color w:val="000000"/>
          <w:szCs w:val="20"/>
        </w:rPr>
        <w:t>4.2.</w:t>
      </w:r>
      <w:r w:rsidR="00B45950">
        <w:rPr>
          <w:color w:val="000000"/>
          <w:szCs w:val="20"/>
        </w:rPr>
        <w:t>2</w:t>
      </w:r>
      <w:r w:rsidR="004D0E13" w:rsidRPr="00196269">
        <w:rPr>
          <w:color w:val="000000"/>
          <w:lang w:val="de-DE"/>
        </w:rPr>
        <w:t>），</w:t>
      </w:r>
      <w:r w:rsidR="004D0E13" w:rsidRPr="00196269">
        <w:rPr>
          <w:rFonts w:hint="eastAsia"/>
          <w:color w:val="000000"/>
          <w:lang w:val="de-DE"/>
        </w:rPr>
        <w:t>低温</w:t>
      </w:r>
      <w:r w:rsidR="004D0E13" w:rsidRPr="00196269">
        <w:rPr>
          <w:color w:val="000000"/>
          <w:lang w:val="de-DE"/>
        </w:rPr>
        <w:t>加热至溶解</w:t>
      </w:r>
      <w:r w:rsidR="004D0E13" w:rsidRPr="00196269">
        <w:rPr>
          <w:rFonts w:hint="eastAsia"/>
          <w:color w:val="000000"/>
          <w:lang w:val="de-DE"/>
        </w:rPr>
        <w:t>完全</w:t>
      </w:r>
      <w:r w:rsidR="004D0E13" w:rsidRPr="00196269">
        <w:rPr>
          <w:color w:val="000000"/>
          <w:lang w:val="de-DE"/>
        </w:rPr>
        <w:t>，冷却至室温</w:t>
      </w:r>
      <w:r w:rsidR="004D0E13" w:rsidRPr="00196269">
        <w:rPr>
          <w:rFonts w:hint="eastAsia"/>
          <w:color w:val="000000"/>
          <w:lang w:val="de-DE"/>
        </w:rPr>
        <w:t>，移入</w:t>
      </w:r>
      <w:r w:rsidR="004D0E13">
        <w:rPr>
          <w:rFonts w:hint="eastAsia"/>
          <w:color w:val="000000"/>
          <w:lang w:val="de-DE"/>
        </w:rPr>
        <w:t>50</w:t>
      </w:r>
      <w:r w:rsidR="004D0E13" w:rsidRPr="00196269">
        <w:rPr>
          <w:rFonts w:hint="eastAsia"/>
          <w:color w:val="000000"/>
          <w:lang w:val="de-DE"/>
        </w:rPr>
        <w:t>mL</w:t>
      </w:r>
      <w:r w:rsidR="004D0E13" w:rsidRPr="00196269">
        <w:rPr>
          <w:rFonts w:hint="eastAsia"/>
          <w:color w:val="000000"/>
          <w:lang w:val="de-DE"/>
        </w:rPr>
        <w:t>容量瓶，以水稀释至刻度，混匀。</w:t>
      </w:r>
      <w:r w:rsidR="004D0E13" w:rsidRPr="00181847">
        <w:rPr>
          <w:rFonts w:hint="eastAsia"/>
          <w:color w:val="000000"/>
        </w:rPr>
        <w:t>按照表</w:t>
      </w:r>
      <w:r w:rsidR="00385A48">
        <w:rPr>
          <w:rFonts w:hint="eastAsia"/>
          <w:color w:val="000000"/>
        </w:rPr>
        <w:t>7</w:t>
      </w:r>
      <w:r w:rsidR="004D0E13" w:rsidRPr="00181847">
        <w:rPr>
          <w:rFonts w:hint="eastAsia"/>
          <w:color w:val="000000"/>
        </w:rPr>
        <w:t>进行分取操作，以水稀释至刻度，混匀，待测。</w:t>
      </w:r>
    </w:p>
    <w:p w:rsidR="00B72FE1" w:rsidRDefault="006C44EC" w:rsidP="00385A48">
      <w:pPr>
        <w:spacing w:after="240"/>
        <w:rPr>
          <w:color w:val="000000"/>
        </w:rPr>
      </w:pPr>
      <w:r>
        <w:rPr>
          <w:rFonts w:ascii="黑体" w:eastAsia="黑体" w:hAnsi="黑体" w:cs="黑体" w:hint="eastAsia"/>
          <w:szCs w:val="21"/>
        </w:rPr>
        <w:t>4.</w:t>
      </w:r>
      <w:r w:rsidR="00B07EE1">
        <w:rPr>
          <w:rFonts w:ascii="黑体" w:eastAsia="黑体" w:hAnsi="黑体" w:cs="黑体" w:hint="eastAsia"/>
          <w:szCs w:val="21"/>
        </w:rPr>
        <w:t>5.4.2</w:t>
      </w:r>
      <w:bookmarkStart w:id="1" w:name="_Ref426924086"/>
      <w:r w:rsidR="00B07EE1">
        <w:rPr>
          <w:rFonts w:hint="eastAsia"/>
          <w:szCs w:val="20"/>
        </w:rPr>
        <w:t>将二氧化铈试料（</w:t>
      </w:r>
      <w:r>
        <w:rPr>
          <w:rFonts w:hint="eastAsia"/>
          <w:szCs w:val="20"/>
        </w:rPr>
        <w:t>4.</w:t>
      </w:r>
      <w:r w:rsidR="007E5904">
        <w:rPr>
          <w:rFonts w:hint="eastAsia"/>
          <w:szCs w:val="20"/>
        </w:rPr>
        <w:t>5.1</w:t>
      </w:r>
      <w:r w:rsidR="00B07EE1">
        <w:rPr>
          <w:rFonts w:hint="eastAsia"/>
          <w:szCs w:val="20"/>
        </w:rPr>
        <w:t>）置于</w:t>
      </w:r>
      <w:r w:rsidR="00E071FB">
        <w:rPr>
          <w:szCs w:val="20"/>
        </w:rPr>
        <w:t>5</w:t>
      </w:r>
      <w:r w:rsidR="00B07EE1">
        <w:rPr>
          <w:szCs w:val="20"/>
        </w:rPr>
        <w:t>0mL</w:t>
      </w:r>
      <w:r w:rsidR="00B07EE1">
        <w:rPr>
          <w:rFonts w:hint="eastAsia"/>
          <w:szCs w:val="20"/>
        </w:rPr>
        <w:t>聚四氟乙烯烧杯中，加入</w:t>
      </w:r>
      <w:r w:rsidR="00B45950">
        <w:rPr>
          <w:rFonts w:hint="eastAsia"/>
          <w:szCs w:val="20"/>
        </w:rPr>
        <w:t>1</w:t>
      </w:r>
      <w:r w:rsidR="00B07EE1">
        <w:rPr>
          <w:szCs w:val="20"/>
        </w:rPr>
        <w:t>mL</w:t>
      </w:r>
      <w:r w:rsidR="00B07EE1">
        <w:rPr>
          <w:rFonts w:hint="eastAsia"/>
          <w:szCs w:val="20"/>
        </w:rPr>
        <w:t>硝酸（</w:t>
      </w:r>
      <w:r>
        <w:rPr>
          <w:rFonts w:hint="eastAsia"/>
          <w:color w:val="000000"/>
          <w:szCs w:val="20"/>
        </w:rPr>
        <w:t>4.</w:t>
      </w:r>
      <w:r w:rsidR="007E5904">
        <w:rPr>
          <w:rFonts w:hint="eastAsia"/>
          <w:color w:val="000000"/>
          <w:szCs w:val="20"/>
        </w:rPr>
        <w:t>2.</w:t>
      </w:r>
      <w:r w:rsidR="00E071FB">
        <w:rPr>
          <w:color w:val="000000"/>
          <w:szCs w:val="20"/>
        </w:rPr>
        <w:t>2</w:t>
      </w:r>
      <w:r w:rsidR="00B07EE1">
        <w:rPr>
          <w:rFonts w:hint="eastAsia"/>
          <w:szCs w:val="20"/>
        </w:rPr>
        <w:t>）和</w:t>
      </w:r>
      <w:r w:rsidR="00B45950">
        <w:rPr>
          <w:rFonts w:hint="eastAsia"/>
          <w:szCs w:val="20"/>
        </w:rPr>
        <w:t>0</w:t>
      </w:r>
      <w:r w:rsidR="00B07EE1">
        <w:rPr>
          <w:szCs w:val="20"/>
        </w:rPr>
        <w:t>.5mL</w:t>
      </w:r>
      <w:r w:rsidR="00B07EE1">
        <w:rPr>
          <w:rFonts w:hint="eastAsia"/>
          <w:szCs w:val="20"/>
        </w:rPr>
        <w:t>过氧化氢（</w:t>
      </w:r>
      <w:r>
        <w:rPr>
          <w:rFonts w:hint="eastAsia"/>
          <w:szCs w:val="20"/>
        </w:rPr>
        <w:t>4.</w:t>
      </w:r>
      <w:r w:rsidR="007E5904">
        <w:rPr>
          <w:rFonts w:hint="eastAsia"/>
          <w:szCs w:val="20"/>
        </w:rPr>
        <w:t>2.1</w:t>
      </w:r>
      <w:r w:rsidR="00B07EE1">
        <w:rPr>
          <w:rFonts w:hint="eastAsia"/>
          <w:szCs w:val="20"/>
        </w:rPr>
        <w:t>），</w:t>
      </w:r>
      <w:r w:rsidR="0049135A">
        <w:rPr>
          <w:rFonts w:hint="eastAsia"/>
          <w:szCs w:val="20"/>
        </w:rPr>
        <w:t>低温</w:t>
      </w:r>
      <w:r w:rsidR="0049135A">
        <w:rPr>
          <w:szCs w:val="20"/>
        </w:rPr>
        <w:t>加热至溶解</w:t>
      </w:r>
      <w:r w:rsidR="0049135A">
        <w:rPr>
          <w:rFonts w:hint="eastAsia"/>
          <w:szCs w:val="20"/>
        </w:rPr>
        <w:t>完全</w:t>
      </w:r>
      <w:r w:rsidR="00B07EE1">
        <w:rPr>
          <w:rFonts w:hint="eastAsia"/>
          <w:szCs w:val="20"/>
        </w:rPr>
        <w:t>并赶尽气泡</w:t>
      </w:r>
      <w:r w:rsidR="0049135A">
        <w:rPr>
          <w:rFonts w:hint="eastAsia"/>
          <w:szCs w:val="20"/>
        </w:rPr>
        <w:t>，</w:t>
      </w:r>
      <w:r w:rsidR="00B07EE1">
        <w:rPr>
          <w:rFonts w:hint="eastAsia"/>
          <w:szCs w:val="20"/>
        </w:rPr>
        <w:t>冷却至室温。</w:t>
      </w:r>
      <w:bookmarkEnd w:id="1"/>
      <w:r w:rsidR="00B45950" w:rsidRPr="0062745F">
        <w:rPr>
          <w:rFonts w:hint="eastAsia"/>
          <w:szCs w:val="21"/>
        </w:rPr>
        <w:t>移入</w:t>
      </w:r>
      <w:r w:rsidR="00B45950" w:rsidRPr="0062745F">
        <w:rPr>
          <w:rFonts w:hint="eastAsia"/>
          <w:szCs w:val="21"/>
        </w:rPr>
        <w:t>50mL</w:t>
      </w:r>
      <w:r w:rsidR="00B45950" w:rsidRPr="0062745F">
        <w:rPr>
          <w:rFonts w:hint="eastAsia"/>
          <w:szCs w:val="21"/>
        </w:rPr>
        <w:t>容量瓶，以水稀释至刻度，混匀。</w:t>
      </w:r>
      <w:r w:rsidR="00B45950" w:rsidRPr="00181847">
        <w:rPr>
          <w:rFonts w:hint="eastAsia"/>
          <w:color w:val="000000"/>
        </w:rPr>
        <w:t>按照表</w:t>
      </w:r>
      <w:r w:rsidR="00385A48">
        <w:rPr>
          <w:rFonts w:hint="eastAsia"/>
          <w:color w:val="000000"/>
        </w:rPr>
        <w:t>7</w:t>
      </w:r>
      <w:r w:rsidR="00B45950" w:rsidRPr="00181847">
        <w:rPr>
          <w:rFonts w:hint="eastAsia"/>
          <w:color w:val="000000"/>
        </w:rPr>
        <w:t>进行分取操作，以水稀释至刻度，混匀，待测。</w:t>
      </w:r>
    </w:p>
    <w:p w:rsidR="00385A48" w:rsidRDefault="00385A48" w:rsidP="00385A48">
      <w:pPr>
        <w:jc w:val="center"/>
        <w:rPr>
          <w:color w:val="000000"/>
        </w:rPr>
      </w:pPr>
      <w:r>
        <w:rPr>
          <w:rFonts w:hint="eastAsia"/>
          <w:color w:val="000000"/>
        </w:rPr>
        <w:t>表</w:t>
      </w:r>
      <w:r>
        <w:rPr>
          <w:rFonts w:hint="eastAsia"/>
          <w:color w:val="000000"/>
        </w:rPr>
        <w:t xml:space="preserve"> 7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2038"/>
        <w:gridCol w:w="3059"/>
        <w:gridCol w:w="1321"/>
        <w:gridCol w:w="3152"/>
      </w:tblGrid>
      <w:tr w:rsidR="00385A48" w:rsidRPr="00F0686D" w:rsidTr="00BD4624">
        <w:trPr>
          <w:jc w:val="center"/>
        </w:trPr>
        <w:tc>
          <w:tcPr>
            <w:tcW w:w="1065" w:type="pct"/>
            <w:tcBorders>
              <w:top w:val="single" w:sz="12" w:space="0" w:color="000000"/>
              <w:bottom w:val="single" w:sz="12" w:space="0" w:color="000000"/>
            </w:tcBorders>
          </w:tcPr>
          <w:p w:rsidR="00385A48" w:rsidRPr="00A967AF" w:rsidRDefault="00385A48" w:rsidP="00385A48">
            <w:pPr>
              <w:pStyle w:val="a7"/>
              <w:ind w:firstLine="360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元素质量分数</w:t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/%</w:t>
            </w:r>
          </w:p>
        </w:tc>
        <w:tc>
          <w:tcPr>
            <w:tcW w:w="1598" w:type="pct"/>
            <w:tcBorders>
              <w:top w:val="single" w:sz="12" w:space="0" w:color="000000"/>
              <w:bottom w:val="single" w:sz="12" w:space="0" w:color="000000"/>
            </w:tcBorders>
          </w:tcPr>
          <w:p w:rsidR="00385A48" w:rsidRPr="00A967AF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分取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试</w:t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液（</w:t>
            </w:r>
            <w:r w:rsidR="00C32DB9">
              <w:rPr>
                <w:rFonts w:ascii="Times New Roman" w:hAnsi="Times New Roman"/>
                <w:sz w:val="18"/>
                <w:szCs w:val="18"/>
                <w:lang w:val="de-D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instrText xml:space="preserve"> REF _Ref410590460 \r \h </w:instrText>
            </w:r>
            <w:r w:rsidR="00C32DB9">
              <w:rPr>
                <w:rFonts w:ascii="Times New Roman" w:hAnsi="Times New Roman"/>
                <w:sz w:val="18"/>
                <w:szCs w:val="18"/>
                <w:lang w:val="de-DE"/>
              </w:rPr>
            </w:r>
            <w:r w:rsidR="00C32DB9">
              <w:rPr>
                <w:rFonts w:ascii="Times New Roman" w:hAnsi="Times New Roman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4.</w:t>
            </w:r>
            <w:r w:rsidR="00D539F3">
              <w:rPr>
                <w:rFonts w:ascii="Times New Roman" w:hAnsi="Times New Roman"/>
                <w:sz w:val="18"/>
                <w:szCs w:val="18"/>
                <w:lang w:val="de-DE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4.1</w:t>
            </w:r>
            <w:r w:rsidR="00C32DB9">
              <w:rPr>
                <w:rFonts w:ascii="Times New Roman" w:hAnsi="Times New Roman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，</w:t>
            </w:r>
            <w:r w:rsidR="00C32DB9">
              <w:rPr>
                <w:rFonts w:ascii="Times New Roman" w:hAnsi="Times New Roman"/>
                <w:sz w:val="18"/>
                <w:szCs w:val="18"/>
                <w:lang w:val="de-D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instrText xml:space="preserve"> REF _Ref410590465 \r \h </w:instrText>
            </w:r>
            <w:r w:rsidR="00C32DB9">
              <w:rPr>
                <w:rFonts w:ascii="Times New Roman" w:hAnsi="Times New Roman"/>
                <w:sz w:val="18"/>
                <w:szCs w:val="18"/>
                <w:lang w:val="de-DE"/>
              </w:rPr>
            </w:r>
            <w:r w:rsidR="00C32DB9">
              <w:rPr>
                <w:rFonts w:ascii="Times New Roman" w:hAnsi="Times New Roman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4.</w:t>
            </w:r>
            <w:r w:rsidR="00D539F3">
              <w:rPr>
                <w:rFonts w:ascii="Times New Roman" w:hAnsi="Times New Roman"/>
                <w:sz w:val="18"/>
                <w:szCs w:val="18"/>
                <w:lang w:val="de-DE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4.2</w:t>
            </w:r>
            <w:r w:rsidR="00C32DB9">
              <w:rPr>
                <w:rFonts w:ascii="Times New Roman" w:hAnsi="Times New Roman"/>
                <w:sz w:val="18"/>
                <w:szCs w:val="18"/>
                <w:lang w:val="de-DE"/>
              </w:rPr>
              <w:fldChar w:fldCharType="end"/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）体积</w:t>
            </w:r>
            <w:r w:rsidRPr="00A967AF">
              <w:rPr>
                <w:rFonts w:ascii="Times New Roman" w:hAnsi="Times New Roman"/>
                <w:sz w:val="18"/>
                <w:szCs w:val="18"/>
              </w:rPr>
              <w:t>/mL</w:t>
            </w:r>
          </w:p>
        </w:tc>
        <w:tc>
          <w:tcPr>
            <w:tcW w:w="690" w:type="pct"/>
            <w:tcBorders>
              <w:top w:val="single" w:sz="12" w:space="0" w:color="000000"/>
              <w:bottom w:val="single" w:sz="12" w:space="0" w:color="000000"/>
            </w:tcBorders>
          </w:tcPr>
          <w:p w:rsidR="00385A48" w:rsidRPr="00A967AF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定容体积</w:t>
            </w:r>
            <w:r w:rsidRPr="00A967AF">
              <w:rPr>
                <w:rFonts w:ascii="Times New Roman" w:hAnsi="Times New Roman"/>
                <w:sz w:val="18"/>
                <w:szCs w:val="18"/>
              </w:rPr>
              <w:t>/mL</w:t>
            </w:r>
          </w:p>
        </w:tc>
        <w:tc>
          <w:tcPr>
            <w:tcW w:w="1647" w:type="pct"/>
            <w:tcBorders>
              <w:top w:val="single" w:sz="12" w:space="0" w:color="000000"/>
              <w:bottom w:val="single" w:sz="12" w:space="0" w:color="000000"/>
            </w:tcBorders>
          </w:tcPr>
          <w:p w:rsidR="00385A48" w:rsidRPr="00A967AF" w:rsidRDefault="00385A48" w:rsidP="00D539F3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补加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内标</w:t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溶液</w:t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(</w:t>
            </w:r>
            <w:r w:rsidR="00D539F3">
              <w:rPr>
                <w:rFonts w:ascii="Times New Roman" w:hAnsi="Times New Roman"/>
                <w:sz w:val="18"/>
                <w:szCs w:val="18"/>
                <w:lang w:val="de-DE"/>
              </w:rPr>
              <w:t>4.2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.8</w:t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) </w:t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体积</w:t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/mL</w:t>
            </w:r>
          </w:p>
        </w:tc>
      </w:tr>
      <w:tr w:rsidR="00385A48" w:rsidRPr="00F0686D" w:rsidTr="00BD4624">
        <w:trPr>
          <w:trHeight w:hRule="exact" w:val="397"/>
          <w:jc w:val="center"/>
        </w:trPr>
        <w:tc>
          <w:tcPr>
            <w:tcW w:w="1065" w:type="pct"/>
            <w:tcBorders>
              <w:top w:val="single" w:sz="12" w:space="0" w:color="000000"/>
            </w:tcBorders>
            <w:vAlign w:val="center"/>
          </w:tcPr>
          <w:p w:rsidR="00385A48" w:rsidRPr="00A27F94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 w:rsidRPr="00A27F94">
              <w:rPr>
                <w:rFonts w:ascii="Times New Roman" w:hAnsi="Times New Roman"/>
                <w:sz w:val="18"/>
                <w:szCs w:val="18"/>
                <w:lang w:val="de-DE"/>
              </w:rPr>
              <w:t>0.0002~0.0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10</w:t>
            </w:r>
          </w:p>
        </w:tc>
        <w:tc>
          <w:tcPr>
            <w:tcW w:w="1598" w:type="pct"/>
            <w:tcBorders>
              <w:top w:val="single" w:sz="12" w:space="0" w:color="000000"/>
            </w:tcBorders>
            <w:vAlign w:val="center"/>
          </w:tcPr>
          <w:p w:rsidR="00385A48" w:rsidRPr="00A967AF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  <w:lang w:val="de-DE"/>
              </w:rPr>
              <w:t>5.00</w:t>
            </w:r>
          </w:p>
        </w:tc>
        <w:tc>
          <w:tcPr>
            <w:tcW w:w="690" w:type="pct"/>
            <w:tcBorders>
              <w:top w:val="single" w:sz="12" w:space="0" w:color="000000"/>
            </w:tcBorders>
            <w:vAlign w:val="center"/>
          </w:tcPr>
          <w:p w:rsidR="00385A48" w:rsidRPr="007A4DA6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 w:rsidRPr="007A4DA6">
              <w:rPr>
                <w:rFonts w:ascii="Times New Roman" w:hAnsi="Times New Roman"/>
                <w:sz w:val="18"/>
                <w:szCs w:val="18"/>
                <w:lang w:val="de-DE"/>
              </w:rPr>
              <w:t>50</w:t>
            </w:r>
          </w:p>
        </w:tc>
        <w:tc>
          <w:tcPr>
            <w:tcW w:w="1647" w:type="pct"/>
            <w:tcBorders>
              <w:top w:val="single" w:sz="12" w:space="0" w:color="000000"/>
            </w:tcBorders>
            <w:vAlign w:val="center"/>
          </w:tcPr>
          <w:p w:rsidR="00385A48" w:rsidRPr="007A4DA6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  <w:lang w:val="de-DE"/>
              </w:rPr>
              <w:t>--------</w:t>
            </w:r>
          </w:p>
        </w:tc>
      </w:tr>
      <w:tr w:rsidR="00385A48" w:rsidRPr="00F0686D" w:rsidTr="00BD4624">
        <w:trPr>
          <w:trHeight w:hRule="exact" w:val="397"/>
          <w:jc w:val="center"/>
        </w:trPr>
        <w:tc>
          <w:tcPr>
            <w:tcW w:w="1065" w:type="pct"/>
            <w:vAlign w:val="center"/>
          </w:tcPr>
          <w:p w:rsidR="00385A48" w:rsidRPr="00A967AF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&gt;0.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01</w:t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0~0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.050</w:t>
            </w:r>
          </w:p>
        </w:tc>
        <w:tc>
          <w:tcPr>
            <w:tcW w:w="1598" w:type="pct"/>
            <w:vAlign w:val="center"/>
          </w:tcPr>
          <w:p w:rsidR="00385A48" w:rsidRPr="00A967AF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  <w:lang w:val="de-DE"/>
              </w:rPr>
              <w:t>5</w:t>
            </w:r>
            <w:r w:rsidRPr="00A967AF">
              <w:rPr>
                <w:rFonts w:ascii="Times New Roman" w:hAnsi="Times New Roman"/>
                <w:sz w:val="18"/>
                <w:szCs w:val="18"/>
                <w:lang w:val="de-DE"/>
              </w:rPr>
              <w:t>.00</w:t>
            </w:r>
          </w:p>
        </w:tc>
        <w:tc>
          <w:tcPr>
            <w:tcW w:w="690" w:type="pct"/>
            <w:vAlign w:val="center"/>
          </w:tcPr>
          <w:p w:rsidR="00385A48" w:rsidRPr="00A967AF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  <w:lang w:val="de-DE"/>
              </w:rPr>
              <w:t>250</w:t>
            </w:r>
          </w:p>
        </w:tc>
        <w:tc>
          <w:tcPr>
            <w:tcW w:w="1647" w:type="pct"/>
            <w:vAlign w:val="center"/>
          </w:tcPr>
          <w:p w:rsidR="00385A48" w:rsidRDefault="00385A48" w:rsidP="00BD4624">
            <w:pPr>
              <w:pStyle w:val="a7"/>
              <w:jc w:val="center"/>
              <w:rPr>
                <w:rFonts w:ascii="Times New Roman" w:hAnsi="Times New Roman" w:hint="default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  <w:lang w:val="de-DE"/>
              </w:rPr>
              <w:t>2.50</w:t>
            </w:r>
          </w:p>
        </w:tc>
      </w:tr>
    </w:tbl>
    <w:p w:rsidR="00283A0C" w:rsidRPr="00EC6247" w:rsidRDefault="00D539F3" w:rsidP="00EC6247">
      <w:pPr>
        <w:spacing w:before="240" w:after="240"/>
        <w:ind w:firstLineChars="200" w:firstLine="420"/>
        <w:rPr>
          <w:szCs w:val="20"/>
        </w:rPr>
      </w:pPr>
      <w:r>
        <w:rPr>
          <w:rFonts w:hint="eastAsia"/>
          <w:color w:val="000000"/>
          <w:lang w:val="de-DE"/>
        </w:rPr>
        <w:t>为了降低</w:t>
      </w:r>
      <w:r>
        <w:rPr>
          <w:rFonts w:hint="eastAsia"/>
          <w:color w:val="000000"/>
          <w:lang w:val="de-DE"/>
        </w:rPr>
        <w:t>Ca</w:t>
      </w:r>
      <w:r>
        <w:rPr>
          <w:rFonts w:hint="eastAsia"/>
          <w:color w:val="000000"/>
          <w:lang w:val="de-DE"/>
        </w:rPr>
        <w:t>元素背景空白，待测溶液和标准溶液都不再补加硝酸，避免引入污染。因此待测溶液和标准溶液配</w:t>
      </w:r>
      <w:r w:rsidR="00C73052">
        <w:rPr>
          <w:rFonts w:hint="eastAsia"/>
          <w:color w:val="000000"/>
          <w:lang w:val="de-DE"/>
        </w:rPr>
        <w:t>制</w:t>
      </w:r>
      <w:r>
        <w:rPr>
          <w:rFonts w:hint="eastAsia"/>
          <w:color w:val="000000"/>
          <w:lang w:val="de-DE"/>
        </w:rPr>
        <w:t>完毕后，应立即测定。</w:t>
      </w:r>
    </w:p>
    <w:p w:rsidR="00B72FE1" w:rsidRDefault="006C44E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</w:t>
      </w:r>
      <w:r w:rsidR="00B07EE1">
        <w:rPr>
          <w:rFonts w:ascii="黑体" w:eastAsia="黑体" w:hAnsi="黑体" w:cs="黑体" w:hint="eastAsia"/>
          <w:szCs w:val="21"/>
        </w:rPr>
        <w:t>5.5  标</w:t>
      </w:r>
      <w:r w:rsidR="00B560BF">
        <w:rPr>
          <w:rFonts w:ascii="黑体" w:eastAsia="黑体" w:hAnsi="黑体" w:cs="黑体" w:hint="eastAsia"/>
          <w:szCs w:val="21"/>
        </w:rPr>
        <w:t>准系列</w:t>
      </w:r>
      <w:r w:rsidR="00B07EE1">
        <w:rPr>
          <w:rFonts w:ascii="黑体" w:eastAsia="黑体" w:hAnsi="黑体" w:cs="黑体" w:hint="eastAsia"/>
          <w:szCs w:val="21"/>
        </w:rPr>
        <w:t>溶液的配制</w:t>
      </w:r>
    </w:p>
    <w:p w:rsidR="00FD1588" w:rsidRDefault="00FD1588" w:rsidP="00FD1588">
      <w:pPr>
        <w:pStyle w:val="a7"/>
        <w:adjustRightInd w:val="0"/>
        <w:snapToGrid w:val="0"/>
        <w:rPr>
          <w:rFonts w:ascii="Times New Roman" w:eastAsia="黑体" w:hAnsi="Times New Roman" w:hint="default"/>
          <w:szCs w:val="21"/>
        </w:rPr>
      </w:pPr>
      <w:r>
        <w:rPr>
          <w:rFonts w:ascii="黑体" w:eastAsia="黑体" w:hAnsi="黑体" w:cs="黑体"/>
          <w:szCs w:val="21"/>
        </w:rPr>
        <w:t>4.5.5.1</w:t>
      </w:r>
      <w:r>
        <w:rPr>
          <w:rFonts w:ascii="Times New Roman" w:eastAsia="黑体" w:hAnsi="Times New Roman"/>
          <w:szCs w:val="21"/>
        </w:rPr>
        <w:t>元素质量分数在</w:t>
      </w:r>
      <w:r>
        <w:rPr>
          <w:rFonts w:ascii="Times New Roman" w:eastAsia="黑体" w:hAnsi="Times New Roman"/>
          <w:szCs w:val="21"/>
        </w:rPr>
        <w:t>0.0002~0.010%</w:t>
      </w:r>
      <w:r>
        <w:rPr>
          <w:rFonts w:ascii="Times New Roman" w:eastAsia="黑体" w:hAnsi="Times New Roman"/>
          <w:szCs w:val="21"/>
        </w:rPr>
        <w:t>时，采取标准加入法测定</w:t>
      </w:r>
    </w:p>
    <w:p w:rsidR="00B72FE1" w:rsidRDefault="00FD1588" w:rsidP="00C73052">
      <w:pPr>
        <w:spacing w:line="360" w:lineRule="auto"/>
        <w:ind w:firstLineChars="200" w:firstLine="420"/>
        <w:rPr>
          <w:color w:val="000000"/>
          <w:szCs w:val="21"/>
        </w:rPr>
      </w:pPr>
      <w:r w:rsidRPr="00A3576B">
        <w:rPr>
          <w:rFonts w:hint="eastAsia"/>
        </w:rPr>
        <w:t>移取</w:t>
      </w:r>
      <w:r w:rsidR="00C73052" w:rsidRPr="00C73052">
        <w:rPr>
          <w:rFonts w:hint="eastAsia"/>
        </w:rPr>
        <w:t>4</w:t>
      </w:r>
      <w:r w:rsidR="00C73052" w:rsidRPr="00C73052">
        <w:rPr>
          <w:rFonts w:hint="eastAsia"/>
        </w:rPr>
        <w:t>份</w:t>
      </w:r>
      <w:r w:rsidR="00C73052" w:rsidRPr="00C73052">
        <w:rPr>
          <w:rFonts w:hint="eastAsia"/>
        </w:rPr>
        <w:t>5.00mL</w:t>
      </w:r>
      <w:r w:rsidR="00C73052" w:rsidRPr="00C73052">
        <w:rPr>
          <w:rFonts w:hint="eastAsia"/>
        </w:rPr>
        <w:t>试液</w:t>
      </w:r>
      <w:r w:rsidRPr="00A3576B">
        <w:rPr>
          <w:rFonts w:hint="eastAsia"/>
        </w:rPr>
        <w:t>（</w:t>
      </w:r>
      <w:fldSimple w:instr=" REF _Ref410590460 \r \h  \* MERGEFORMAT ">
        <w:r w:rsidRPr="00A3576B">
          <w:t>4.</w:t>
        </w:r>
        <w:r>
          <w:rPr>
            <w:rFonts w:hint="eastAsia"/>
          </w:rPr>
          <w:t>5.</w:t>
        </w:r>
        <w:r w:rsidRPr="00A3576B">
          <w:t>4.1</w:t>
        </w:r>
      </w:fldSimple>
      <w:r w:rsidR="00C73052">
        <w:rPr>
          <w:rFonts w:hint="eastAsia"/>
        </w:rPr>
        <w:t>或</w:t>
      </w:r>
      <w:fldSimple w:instr=" REF _Ref410590465 \r \h  \* MERGEFORMAT ">
        <w:r w:rsidRPr="00A3576B">
          <w:t>4.</w:t>
        </w:r>
        <w:r>
          <w:rPr>
            <w:rFonts w:hint="eastAsia"/>
          </w:rPr>
          <w:t>5.</w:t>
        </w:r>
        <w:r w:rsidRPr="00A3576B">
          <w:t>4.2</w:t>
        </w:r>
      </w:fldSimple>
      <w:r w:rsidRPr="00A3576B">
        <w:rPr>
          <w:rFonts w:hint="eastAsia"/>
        </w:rPr>
        <w:t>）于</w:t>
      </w:r>
      <w:r>
        <w:rPr>
          <w:rFonts w:hint="eastAsia"/>
        </w:rPr>
        <w:t>4</w:t>
      </w:r>
      <w:r w:rsidRPr="00A3576B">
        <w:rPr>
          <w:rFonts w:hint="eastAsia"/>
        </w:rPr>
        <w:t>个</w:t>
      </w:r>
      <w:r w:rsidRPr="00C8789D">
        <w:rPr>
          <w:rFonts w:hint="eastAsia"/>
          <w:color w:val="000000"/>
          <w:szCs w:val="21"/>
        </w:rPr>
        <w:t>50mL</w:t>
      </w:r>
      <w:r w:rsidRPr="00C8789D">
        <w:rPr>
          <w:rFonts w:hint="eastAsia"/>
          <w:color w:val="000000"/>
          <w:szCs w:val="21"/>
        </w:rPr>
        <w:t>容量瓶中</w:t>
      </w:r>
      <w:r>
        <w:rPr>
          <w:rFonts w:hint="eastAsia"/>
          <w:color w:val="000000"/>
          <w:szCs w:val="21"/>
        </w:rPr>
        <w:t>，</w:t>
      </w:r>
      <w:r w:rsidR="00C73052">
        <w:rPr>
          <w:rFonts w:hint="eastAsia"/>
          <w:color w:val="000000"/>
          <w:szCs w:val="21"/>
        </w:rPr>
        <w:t>根据</w:t>
      </w:r>
      <w:r>
        <w:rPr>
          <w:rFonts w:hint="eastAsia"/>
          <w:color w:val="000000"/>
          <w:szCs w:val="21"/>
        </w:rPr>
        <w:t>待测样品中</w:t>
      </w:r>
      <w:r>
        <w:rPr>
          <w:rFonts w:hint="eastAsia"/>
          <w:color w:val="000000"/>
          <w:szCs w:val="21"/>
        </w:rPr>
        <w:t>Ca</w:t>
      </w:r>
      <w:r>
        <w:rPr>
          <w:rFonts w:hint="eastAsia"/>
          <w:color w:val="000000"/>
          <w:szCs w:val="21"/>
        </w:rPr>
        <w:t>元素含量，</w:t>
      </w:r>
      <w:r w:rsidR="00C73052" w:rsidRPr="00A3576B">
        <w:rPr>
          <w:rFonts w:hint="eastAsia"/>
        </w:rPr>
        <w:t>按表</w:t>
      </w:r>
      <w:r w:rsidR="00C73052">
        <w:t>8</w:t>
      </w:r>
      <w:r w:rsidR="00C73052">
        <w:rPr>
          <w:rFonts w:hint="eastAsia"/>
        </w:rPr>
        <w:t>选择标准浓度点，</w:t>
      </w:r>
      <w:r>
        <w:rPr>
          <w:rFonts w:hint="eastAsia"/>
          <w:color w:val="000000"/>
          <w:szCs w:val="21"/>
        </w:rPr>
        <w:t>分别加入适量</w:t>
      </w:r>
      <w:r w:rsidRPr="00C8789D">
        <w:rPr>
          <w:rFonts w:hint="eastAsia"/>
          <w:color w:val="000000"/>
          <w:szCs w:val="21"/>
        </w:rPr>
        <w:t>标准溶液（</w:t>
      </w:r>
      <w:r>
        <w:rPr>
          <w:rFonts w:hint="eastAsia"/>
          <w:color w:val="000000"/>
          <w:szCs w:val="21"/>
        </w:rPr>
        <w:t>4.2.</w:t>
      </w:r>
      <w:r w:rsidR="00792784">
        <w:rPr>
          <w:rFonts w:hint="eastAsia"/>
          <w:color w:val="000000"/>
          <w:szCs w:val="21"/>
        </w:rPr>
        <w:t>7</w:t>
      </w:r>
      <w:r w:rsidRPr="00C8789D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C8789D">
        <w:rPr>
          <w:rFonts w:hint="eastAsia"/>
          <w:color w:val="000000"/>
          <w:szCs w:val="21"/>
        </w:rPr>
        <w:t>以水稀释至刻度，混匀，待测。此标样系列溶液</w:t>
      </w:r>
      <w:r w:rsidR="00DD1CE2">
        <w:rPr>
          <w:rFonts w:hint="eastAsia"/>
          <w:szCs w:val="20"/>
        </w:rPr>
        <w:t>需用时现配</w:t>
      </w:r>
      <w:r w:rsidRPr="00C8789D">
        <w:rPr>
          <w:rFonts w:hint="eastAsia"/>
          <w:color w:val="000000"/>
          <w:szCs w:val="21"/>
        </w:rPr>
        <w:t>。</w:t>
      </w:r>
    </w:p>
    <w:p w:rsidR="006C0DB0" w:rsidRDefault="006C0DB0" w:rsidP="006C0DB0">
      <w:pPr>
        <w:spacing w:line="360" w:lineRule="auto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 xml:space="preserve">  </w:t>
      </w:r>
      <w:r w:rsidR="00C73052">
        <w:rPr>
          <w:color w:val="000000"/>
          <w:szCs w:val="21"/>
        </w:rPr>
        <w:t>8</w:t>
      </w:r>
    </w:p>
    <w:tbl>
      <w:tblPr>
        <w:tblStyle w:val="af4"/>
        <w:tblW w:w="5000" w:type="pct"/>
        <w:tblLook w:val="04A0"/>
      </w:tblPr>
      <w:tblGrid>
        <w:gridCol w:w="3517"/>
        <w:gridCol w:w="1008"/>
        <w:gridCol w:w="1009"/>
        <w:gridCol w:w="1009"/>
        <w:gridCol w:w="1009"/>
        <w:gridCol w:w="1009"/>
        <w:gridCol w:w="1009"/>
      </w:tblGrid>
      <w:tr w:rsidR="00C73052" w:rsidTr="00C73052">
        <w:tc>
          <w:tcPr>
            <w:tcW w:w="1838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ind w:firstLine="42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标准溶液编号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</w:tr>
      <w:tr w:rsidR="00C73052" w:rsidTr="00C73052">
        <w:tc>
          <w:tcPr>
            <w:tcW w:w="1838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ind w:firstLine="42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Ca</w:t>
            </w:r>
            <w:r>
              <w:rPr>
                <w:rFonts w:ascii="Times New Roman" w:hAnsi="Times New Roman"/>
                <w:color w:val="000000"/>
                <w:szCs w:val="21"/>
              </w:rPr>
              <w:t>元素浓度，</w:t>
            </w:r>
            <w:r>
              <w:rPr>
                <w:rFonts w:ascii="Times New Roman" w:hAnsi="Times New Roman"/>
                <w:color w:val="000000"/>
                <w:szCs w:val="21"/>
              </w:rPr>
              <w:t>ng/mL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 w:hint="default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 w:hint="default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527" w:type="pct"/>
            <w:vAlign w:val="center"/>
          </w:tcPr>
          <w:p w:rsidR="00C73052" w:rsidRDefault="00C73052" w:rsidP="00853BAF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hint="default"/>
                <w:color w:val="000000"/>
                <w:szCs w:val="21"/>
              </w:rPr>
            </w:pPr>
            <w:r>
              <w:rPr>
                <w:rFonts w:ascii="Times New Roman" w:hAnsi="Times New Roman" w:hint="default"/>
                <w:color w:val="00000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</w:tbl>
    <w:p w:rsidR="00853BAF" w:rsidRDefault="006C0DB0" w:rsidP="006C0DB0">
      <w:pPr>
        <w:spacing w:before="240" w:line="360" w:lineRule="auto"/>
        <w:rPr>
          <w:rFonts w:eastAsia="黑体"/>
          <w:szCs w:val="21"/>
        </w:rPr>
      </w:pPr>
      <w:r>
        <w:rPr>
          <w:rFonts w:ascii="黑体" w:eastAsia="黑体" w:hAnsi="黑体" w:cs="黑体" w:hint="eastAsia"/>
          <w:szCs w:val="21"/>
        </w:rPr>
        <w:t>4.5.5</w:t>
      </w:r>
      <w:r>
        <w:rPr>
          <w:rFonts w:ascii="黑体" w:eastAsia="黑体" w:hAnsi="黑体" w:cs="黑体"/>
          <w:szCs w:val="21"/>
        </w:rPr>
        <w:t>.1</w:t>
      </w:r>
      <w:r>
        <w:rPr>
          <w:rFonts w:eastAsia="黑体" w:hint="eastAsia"/>
          <w:szCs w:val="21"/>
        </w:rPr>
        <w:t>元素质量分数在</w:t>
      </w:r>
      <w:r>
        <w:rPr>
          <w:rFonts w:eastAsia="黑体" w:hint="eastAsia"/>
          <w:szCs w:val="21"/>
        </w:rPr>
        <w:t>0.010~0.050%</w:t>
      </w:r>
      <w:r>
        <w:rPr>
          <w:rFonts w:eastAsia="黑体" w:hint="eastAsia"/>
          <w:szCs w:val="21"/>
        </w:rPr>
        <w:t>时，采取内标法测定</w:t>
      </w:r>
    </w:p>
    <w:p w:rsidR="006C0DB0" w:rsidRPr="00DD1CE2" w:rsidRDefault="006C0DB0" w:rsidP="00C73052">
      <w:pPr>
        <w:spacing w:line="360" w:lineRule="auto"/>
        <w:ind w:firstLineChars="200" w:firstLine="420"/>
        <w:rPr>
          <w:rFonts w:ascii="黑体" w:eastAsia="黑体" w:hAnsi="黑体" w:cs="黑体"/>
          <w:szCs w:val="21"/>
        </w:rPr>
      </w:pPr>
      <w:r>
        <w:rPr>
          <w:rFonts w:hint="eastAsia"/>
          <w:color w:val="000000"/>
          <w:szCs w:val="21"/>
        </w:rPr>
        <w:t>按照</w:t>
      </w:r>
      <w:r w:rsidR="00C73052" w:rsidRPr="00C8789D">
        <w:rPr>
          <w:rFonts w:hint="eastAsia"/>
          <w:color w:val="000000"/>
          <w:szCs w:val="21"/>
        </w:rPr>
        <w:t>表</w:t>
      </w:r>
      <w:r w:rsidR="00C73052">
        <w:rPr>
          <w:rFonts w:hint="eastAsia"/>
          <w:color w:val="000000"/>
          <w:szCs w:val="21"/>
        </w:rPr>
        <w:t>8</w:t>
      </w:r>
      <w:r>
        <w:rPr>
          <w:rFonts w:hint="eastAsia"/>
        </w:rPr>
        <w:t>移</w:t>
      </w:r>
      <w:r w:rsidRPr="00C8789D">
        <w:rPr>
          <w:rFonts w:hint="eastAsia"/>
          <w:color w:val="000000"/>
          <w:szCs w:val="21"/>
        </w:rPr>
        <w:t>取适量标准溶液（</w:t>
      </w:r>
      <w:r>
        <w:rPr>
          <w:rFonts w:hint="eastAsia"/>
          <w:color w:val="000000"/>
          <w:szCs w:val="21"/>
        </w:rPr>
        <w:t>4.2.7</w:t>
      </w:r>
      <w:r w:rsidRPr="00C8789D">
        <w:rPr>
          <w:rFonts w:hint="eastAsia"/>
          <w:color w:val="000000"/>
          <w:szCs w:val="21"/>
        </w:rPr>
        <w:t>）于</w:t>
      </w:r>
      <w:r w:rsidR="00C73052">
        <w:rPr>
          <w:color w:val="000000"/>
          <w:szCs w:val="21"/>
        </w:rPr>
        <w:t>6</w:t>
      </w:r>
      <w:r w:rsidRPr="00C8789D">
        <w:rPr>
          <w:rFonts w:hint="eastAsia"/>
          <w:color w:val="000000"/>
          <w:szCs w:val="21"/>
        </w:rPr>
        <w:t>个</w:t>
      </w:r>
      <w:r w:rsidRPr="00C8789D">
        <w:rPr>
          <w:rFonts w:hint="eastAsia"/>
          <w:color w:val="000000"/>
          <w:szCs w:val="21"/>
        </w:rPr>
        <w:t>50mL</w:t>
      </w:r>
      <w:r w:rsidRPr="00C8789D">
        <w:rPr>
          <w:rFonts w:hint="eastAsia"/>
          <w:color w:val="000000"/>
          <w:szCs w:val="21"/>
        </w:rPr>
        <w:t>容量瓶中，加入</w:t>
      </w:r>
      <w:r>
        <w:rPr>
          <w:rFonts w:hint="eastAsia"/>
          <w:color w:val="000000"/>
          <w:szCs w:val="21"/>
        </w:rPr>
        <w:t>0.50</w:t>
      </w:r>
      <w:r w:rsidRPr="00C8789D">
        <w:rPr>
          <w:rFonts w:hint="eastAsia"/>
          <w:color w:val="000000"/>
          <w:szCs w:val="21"/>
        </w:rPr>
        <w:t>mL</w:t>
      </w:r>
      <w:r w:rsidRPr="00C8789D">
        <w:rPr>
          <w:rFonts w:hint="eastAsia"/>
          <w:color w:val="000000"/>
          <w:szCs w:val="21"/>
        </w:rPr>
        <w:t>内标溶液（</w:t>
      </w:r>
      <w:r>
        <w:rPr>
          <w:rFonts w:hint="eastAsia"/>
          <w:color w:val="000000"/>
          <w:szCs w:val="21"/>
        </w:rPr>
        <w:t>4.2.8</w:t>
      </w:r>
      <w:r w:rsidRPr="00C8789D">
        <w:rPr>
          <w:rFonts w:hint="eastAsia"/>
          <w:color w:val="000000"/>
          <w:szCs w:val="21"/>
        </w:rPr>
        <w:t>），以水稀释至刻度，混匀，待测。</w:t>
      </w:r>
      <w:r w:rsidR="001A1759" w:rsidRPr="00C8789D">
        <w:rPr>
          <w:rFonts w:hint="eastAsia"/>
          <w:color w:val="000000"/>
          <w:szCs w:val="21"/>
        </w:rPr>
        <w:t>此标样系列溶液</w:t>
      </w:r>
      <w:r w:rsidR="00C73052">
        <w:rPr>
          <w:rFonts w:hint="eastAsia"/>
          <w:szCs w:val="20"/>
        </w:rPr>
        <w:t>需用时现配</w:t>
      </w:r>
      <w:r w:rsidRPr="00C8789D">
        <w:rPr>
          <w:rFonts w:hint="eastAsia"/>
          <w:color w:val="000000"/>
          <w:szCs w:val="21"/>
        </w:rPr>
        <w:t>。</w:t>
      </w:r>
    </w:p>
    <w:p w:rsidR="00B72FE1" w:rsidRDefault="006C44EC">
      <w:pPr>
        <w:spacing w:line="360" w:lineRule="auto"/>
        <w:rPr>
          <w:rFonts w:eastAsia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4.</w:t>
      </w:r>
      <w:r w:rsidR="00B07EE1">
        <w:rPr>
          <w:rFonts w:ascii="黑体" w:eastAsia="黑体" w:hAnsi="黑体" w:cs="黑体" w:hint="eastAsia"/>
          <w:szCs w:val="21"/>
        </w:rPr>
        <w:t>5.6</w:t>
      </w:r>
      <w:r w:rsidR="00B07EE1">
        <w:rPr>
          <w:rFonts w:eastAsia="黑体" w:hint="eastAsia"/>
          <w:szCs w:val="21"/>
        </w:rPr>
        <w:t>测定</w:t>
      </w:r>
    </w:p>
    <w:p w:rsidR="00B72FE1" w:rsidRDefault="006C44EC">
      <w:pPr>
        <w:snapToGrid w:val="0"/>
        <w:rPr>
          <w:color w:val="000000"/>
        </w:rPr>
      </w:pPr>
      <w:r>
        <w:rPr>
          <w:rFonts w:ascii="黑体" w:eastAsia="黑体" w:hAnsi="黑体" w:cs="黑体" w:hint="eastAsia"/>
          <w:color w:val="000000"/>
          <w:szCs w:val="21"/>
        </w:rPr>
        <w:t>4.</w:t>
      </w:r>
      <w:r w:rsidR="00B07EE1">
        <w:rPr>
          <w:rFonts w:ascii="黑体" w:eastAsia="黑体" w:hAnsi="黑体" w:cs="黑体" w:hint="eastAsia"/>
          <w:color w:val="000000"/>
          <w:szCs w:val="21"/>
        </w:rPr>
        <w:t>5.6.1</w:t>
      </w:r>
      <w:r w:rsidR="001033B8">
        <w:rPr>
          <w:color w:val="000000"/>
          <w:szCs w:val="21"/>
        </w:rPr>
        <w:t>推荐</w:t>
      </w:r>
      <w:r w:rsidR="001033B8">
        <w:rPr>
          <w:rFonts w:hint="eastAsia"/>
          <w:color w:val="000000"/>
        </w:rPr>
        <w:t>测量</w:t>
      </w:r>
      <w:r w:rsidR="001033B8">
        <w:rPr>
          <w:color w:val="000000"/>
        </w:rPr>
        <w:t>同位素</w:t>
      </w:r>
      <w:r w:rsidR="001033B8">
        <w:rPr>
          <w:rFonts w:hint="eastAsia"/>
          <w:color w:val="000000"/>
        </w:rPr>
        <w:t>为</w:t>
      </w:r>
      <w:r w:rsidR="001033B8" w:rsidRPr="00435034">
        <w:rPr>
          <w:rFonts w:hint="eastAsia"/>
          <w:color w:val="000000"/>
          <w:vertAlign w:val="superscript"/>
        </w:rPr>
        <w:t>40</w:t>
      </w:r>
      <w:r w:rsidR="001033B8">
        <w:rPr>
          <w:rFonts w:hint="eastAsia"/>
          <w:color w:val="000000"/>
        </w:rPr>
        <w:t>Ca</w:t>
      </w:r>
      <w:r w:rsidR="001033B8">
        <w:rPr>
          <w:rFonts w:hint="eastAsia"/>
        </w:rPr>
        <w:t>，使用碰撞反应池模式测定。</w:t>
      </w:r>
    </w:p>
    <w:p w:rsidR="00B72FE1" w:rsidRDefault="006C44EC" w:rsidP="00435034">
      <w:pPr>
        <w:tabs>
          <w:tab w:val="left" w:pos="4139"/>
          <w:tab w:val="center" w:pos="4737"/>
        </w:tabs>
        <w:spacing w:line="300" w:lineRule="exact"/>
        <w:jc w:val="left"/>
      </w:pPr>
      <w:r>
        <w:rPr>
          <w:rFonts w:ascii="黑体" w:eastAsia="黑体" w:hAnsi="黑体" w:cs="黑体" w:hint="eastAsia"/>
        </w:rPr>
        <w:t>4.</w:t>
      </w:r>
      <w:r w:rsidR="00B07EE1">
        <w:rPr>
          <w:rFonts w:ascii="黑体" w:eastAsia="黑体" w:hAnsi="黑体" w:cs="黑体" w:hint="eastAsia"/>
        </w:rPr>
        <w:t>5.6.2</w:t>
      </w:r>
      <w:r w:rsidR="00B07EE1">
        <w:rPr>
          <w:rFonts w:hint="eastAsia"/>
          <w:szCs w:val="20"/>
        </w:rPr>
        <w:t>将分析试液（</w:t>
      </w:r>
      <w:r>
        <w:rPr>
          <w:rFonts w:hint="eastAsia"/>
          <w:szCs w:val="20"/>
        </w:rPr>
        <w:t>4.</w:t>
      </w:r>
      <w:r w:rsidR="00DE248F">
        <w:rPr>
          <w:rFonts w:hint="eastAsia"/>
          <w:szCs w:val="20"/>
        </w:rPr>
        <w:t>5.4</w:t>
      </w:r>
      <w:r w:rsidR="00B07EE1">
        <w:rPr>
          <w:rFonts w:hint="eastAsia"/>
          <w:szCs w:val="20"/>
        </w:rPr>
        <w:t>）与</w:t>
      </w:r>
      <w:r w:rsidR="008F206C">
        <w:rPr>
          <w:rFonts w:hint="eastAsia"/>
          <w:szCs w:val="20"/>
        </w:rPr>
        <w:t>标准系列</w:t>
      </w:r>
      <w:r w:rsidR="00B07EE1">
        <w:rPr>
          <w:rFonts w:hint="eastAsia"/>
          <w:szCs w:val="20"/>
        </w:rPr>
        <w:t>溶液（</w:t>
      </w:r>
      <w:r>
        <w:rPr>
          <w:rFonts w:hint="eastAsia"/>
          <w:szCs w:val="20"/>
        </w:rPr>
        <w:t>4.</w:t>
      </w:r>
      <w:r w:rsidR="00DE248F">
        <w:rPr>
          <w:rFonts w:hint="eastAsia"/>
          <w:szCs w:val="20"/>
        </w:rPr>
        <w:t>5.5</w:t>
      </w:r>
      <w:r w:rsidR="00B07EE1">
        <w:rPr>
          <w:rFonts w:hint="eastAsia"/>
          <w:szCs w:val="20"/>
        </w:rPr>
        <w:t>）同时进行等离子体质谱测定。</w:t>
      </w:r>
    </w:p>
    <w:p w:rsidR="00B72FE1" w:rsidRDefault="006C44EC" w:rsidP="0002192C">
      <w:pPr>
        <w:pStyle w:val="aff6"/>
        <w:spacing w:beforeLines="50" w:afterLines="50"/>
      </w:pPr>
      <w:r>
        <w:rPr>
          <w:rFonts w:hint="eastAsia"/>
        </w:rPr>
        <w:t>4.</w:t>
      </w:r>
      <w:r w:rsidR="00B07EE1">
        <w:rPr>
          <w:rFonts w:hint="eastAsia"/>
        </w:rPr>
        <w:t>6  分析结果的计算</w:t>
      </w:r>
    </w:p>
    <w:p w:rsidR="00B72FE1" w:rsidRDefault="00762B6D">
      <w:pPr>
        <w:spacing w:line="360" w:lineRule="auto"/>
        <w:ind w:firstLine="420"/>
        <w:rPr>
          <w:szCs w:val="21"/>
        </w:rPr>
      </w:pPr>
      <w:r>
        <w:rPr>
          <w:rFonts w:hint="eastAsia"/>
        </w:rPr>
        <w:t>如待测元素为金属，</w:t>
      </w:r>
      <w:r w:rsidR="00B07EE1">
        <w:rPr>
          <w:rFonts w:hint="eastAsia"/>
        </w:rPr>
        <w:t>按式（</w:t>
      </w:r>
      <w:r>
        <w:rPr>
          <w:rFonts w:hint="eastAsia"/>
        </w:rPr>
        <w:t>3</w:t>
      </w:r>
      <w:r w:rsidR="00B07EE1">
        <w:rPr>
          <w:rFonts w:hint="eastAsia"/>
        </w:rPr>
        <w:t>）计算</w:t>
      </w:r>
      <w:r w:rsidR="00B07EE1">
        <w:rPr>
          <w:szCs w:val="21"/>
        </w:rPr>
        <w:t>样品中</w:t>
      </w:r>
      <w:r w:rsidR="00B07EE1">
        <w:rPr>
          <w:rFonts w:hint="eastAsia"/>
        </w:rPr>
        <w:t>待测元素</w:t>
      </w:r>
      <w:r w:rsidR="00B07EE1">
        <w:rPr>
          <w:rFonts w:hint="eastAsia"/>
          <w:szCs w:val="21"/>
        </w:rPr>
        <w:t>的质量分数</w:t>
      </w:r>
      <w:r w:rsidR="00DE248F" w:rsidRPr="00FD337E">
        <w:rPr>
          <w:rFonts w:hint="eastAsia"/>
          <w:i/>
          <w:szCs w:val="21"/>
        </w:rPr>
        <w:t>w</w:t>
      </w:r>
      <w:r w:rsidR="00B07EE1">
        <w:rPr>
          <w:szCs w:val="21"/>
        </w:rPr>
        <w:t>（</w:t>
      </w:r>
      <w:r w:rsidR="00B07EE1">
        <w:rPr>
          <w:szCs w:val="21"/>
        </w:rPr>
        <w:t>%</w:t>
      </w:r>
      <w:r w:rsidR="00B07EE1">
        <w:rPr>
          <w:szCs w:val="21"/>
        </w:rPr>
        <w:t>）：</w:t>
      </w:r>
    </w:p>
    <w:p w:rsidR="00435034" w:rsidRDefault="00435034">
      <w:pPr>
        <w:spacing w:line="360" w:lineRule="auto"/>
        <w:ind w:firstLine="420"/>
        <w:rPr>
          <w:szCs w:val="21"/>
        </w:rPr>
      </w:pPr>
      <m:oMathPara>
        <m:oMath>
          <m:r>
            <w:rPr>
              <w:rFonts w:ascii="Cambria Math" w:hAnsi="Cambria Math" w:cs="Cambria Math"/>
              <w:szCs w:val="21"/>
            </w:rPr>
            <m:t>w(X)</m:t>
          </m:r>
          <m:r>
            <m:rPr>
              <m:sty m:val="p"/>
            </m:rPr>
            <w:rPr>
              <w:rFonts w:ascii="Cambria Math" w:hAnsi="Cambria Math" w:cs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 w:cs="Cambria Math"/>
                  <w:szCs w:val="21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Cs w:val="21"/>
                </w:rPr>
                <m:t>∙(</m:t>
              </m:r>
              <m:r>
                <w:rPr>
                  <w:rFonts w:ascii="Cambria Math" w:hAnsi="Cambria Math" w:cs="Cambria Math"/>
                  <w:szCs w:val="21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 w:cs="Cambria Math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Cambria Math" w:cs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Cs w:val="21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Cs w:val="21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Cs w:val="21"/>
                </w:rPr>
                <m:t>)∙</m:t>
              </m:r>
              <m:sSub>
                <m:sSubPr>
                  <m:ctrlPr>
                    <w:rPr>
                      <w:rFonts w:ascii="Cambria Math" w:hAnsi="Cambria Math" w:cs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Cs w:val="2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Cs w:val="21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Cs w:val="21"/>
                </w:rPr>
                <m:t>∙</m:t>
              </m:r>
              <m:sSub>
                <m:sSubPr>
                  <m:ctrlPr>
                    <w:rPr>
                      <w:rFonts w:ascii="Cambria Math" w:hAnsi="Cambria Math" w:cs="Cambria Math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Cs w:val="2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Cs w:val="21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Cs w:val="21"/>
                </w:rPr>
                <m:t>×</m:t>
              </m:r>
              <m:sSup>
                <m:sSupPr>
                  <m:ctrlPr>
                    <w:rPr>
                      <w:rFonts w:ascii="Cambria Math" w:hAnsi="Cambria Math" w:cs="Cambria Math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Cs w:val="2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Cs w:val="21"/>
                    </w:rPr>
                    <m:t>-9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Cs w:val="21"/>
                </w:rPr>
                <m:t>m∙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Cs w:val="21"/>
                    </w:rPr>
                    <m:t>V</m:t>
                  </m:r>
                </m:e>
                <m:sub>
                  <m:r>
                    <w:rPr>
                      <w:rFonts w:ascii="Cambria Math" w:hAnsi="Cambria Math" w:cs="Cambria Math"/>
                      <w:szCs w:val="21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Cs w:val="21"/>
            </w:rPr>
            <m:t>×100</m:t>
          </m:r>
        </m:oMath>
      </m:oMathPara>
    </w:p>
    <w:p w:rsidR="001E3E0D" w:rsidRDefault="001E3E0D" w:rsidP="001E3E0D">
      <w:pPr>
        <w:snapToGrid w:val="0"/>
        <w:ind w:firstLine="420"/>
      </w:pPr>
      <w:r>
        <w:t>式中：</w:t>
      </w:r>
    </w:p>
    <w:p w:rsidR="001E3E0D" w:rsidRDefault="001E3E0D" w:rsidP="001E3E0D">
      <w:pPr>
        <w:adjustRightInd w:val="0"/>
        <w:snapToGrid w:val="0"/>
        <w:ind w:firstLine="420"/>
      </w:pPr>
      <w:r>
        <w:rPr>
          <w:i/>
          <w:iCs/>
        </w:rPr>
        <w:t>ρ</w:t>
      </w:r>
      <w:r>
        <w:rPr>
          <w:i/>
          <w:kern w:val="0"/>
          <w:szCs w:val="21"/>
        </w:rPr>
        <w:t>——</w:t>
      </w:r>
      <w:r>
        <w:rPr>
          <w:rFonts w:cs="宋体" w:hint="eastAsia"/>
          <w:kern w:val="0"/>
          <w:szCs w:val="20"/>
        </w:rPr>
        <w:t>自工作曲线上查得</w:t>
      </w:r>
      <w:r>
        <w:rPr>
          <w:rFonts w:cs="宋体" w:hint="eastAsia"/>
          <w:color w:val="000000"/>
          <w:kern w:val="0"/>
          <w:szCs w:val="21"/>
        </w:rPr>
        <w:t>分析试液</w:t>
      </w:r>
      <w:r>
        <w:rPr>
          <w:color w:val="000000"/>
          <w:kern w:val="0"/>
          <w:szCs w:val="21"/>
        </w:rPr>
        <w:t>(</w:t>
      </w:r>
      <w:r w:rsidR="00C32DB9" w:rsidRPr="00C32DB9">
        <w:rPr>
          <w:snapToGrid w:val="0"/>
          <w:color w:val="000000"/>
          <w:kern w:val="0"/>
          <w:szCs w:val="21"/>
        </w:rPr>
        <w:fldChar w:fldCharType="begin"/>
      </w:r>
      <w:r>
        <w:rPr>
          <w:snapToGrid w:val="0"/>
          <w:color w:val="000000"/>
          <w:kern w:val="0"/>
          <w:szCs w:val="21"/>
        </w:rPr>
        <w:instrText xml:space="preserve"> REF _Ref426924474 \r \h </w:instrText>
      </w:r>
      <w:r w:rsidR="00C32DB9" w:rsidRPr="00C32DB9">
        <w:rPr>
          <w:snapToGrid w:val="0"/>
          <w:color w:val="000000"/>
          <w:kern w:val="0"/>
          <w:szCs w:val="21"/>
        </w:rPr>
      </w:r>
      <w:r w:rsidR="00C32DB9" w:rsidRPr="00C32DB9">
        <w:rPr>
          <w:snapToGrid w:val="0"/>
          <w:color w:val="000000"/>
          <w:kern w:val="0"/>
          <w:szCs w:val="21"/>
        </w:rPr>
        <w:fldChar w:fldCharType="separate"/>
      </w:r>
      <w:r w:rsidR="006C44EC">
        <w:rPr>
          <w:color w:val="000000"/>
          <w:kern w:val="0"/>
          <w:szCs w:val="21"/>
        </w:rPr>
        <w:t>4.</w:t>
      </w:r>
      <w:r>
        <w:rPr>
          <w:color w:val="000000"/>
          <w:kern w:val="0"/>
          <w:szCs w:val="21"/>
        </w:rPr>
        <w:t>5.4</w:t>
      </w:r>
      <w:r w:rsidR="00C32DB9">
        <w:rPr>
          <w:color w:val="000000"/>
          <w:kern w:val="0"/>
          <w:szCs w:val="21"/>
        </w:rPr>
        <w:fldChar w:fldCharType="end"/>
      </w:r>
      <w:r>
        <w:rPr>
          <w:color w:val="000000"/>
          <w:kern w:val="0"/>
          <w:szCs w:val="21"/>
        </w:rPr>
        <w:t>)</w:t>
      </w:r>
      <w:r>
        <w:rPr>
          <w:rFonts w:cs="宋体" w:hint="eastAsia"/>
          <w:color w:val="000000"/>
          <w:kern w:val="0"/>
          <w:szCs w:val="21"/>
        </w:rPr>
        <w:t>中</w:t>
      </w:r>
      <w:r>
        <w:rPr>
          <w:rFonts w:cs="宋体" w:hint="eastAsia"/>
          <w:kern w:val="0"/>
          <w:szCs w:val="20"/>
        </w:rPr>
        <w:t>待测元素的质量浓度，单位为纳克每毫升（</w:t>
      </w:r>
      <w:r>
        <w:rPr>
          <w:kern w:val="0"/>
          <w:szCs w:val="20"/>
        </w:rPr>
        <w:t>ng/mL</w:t>
      </w:r>
      <w:r>
        <w:rPr>
          <w:rFonts w:cs="宋体" w:hint="eastAsia"/>
          <w:kern w:val="0"/>
          <w:szCs w:val="20"/>
        </w:rPr>
        <w:t>）；</w:t>
      </w:r>
    </w:p>
    <w:p w:rsidR="001E3E0D" w:rsidRDefault="001E3E0D" w:rsidP="001E3E0D">
      <w:pPr>
        <w:adjustRightInd w:val="0"/>
        <w:snapToGrid w:val="0"/>
        <w:ind w:leftChars="201" w:left="422"/>
      </w:pPr>
      <w:r>
        <w:rPr>
          <w:i/>
          <w:iCs/>
          <w:kern w:val="0"/>
          <w:szCs w:val="20"/>
        </w:rPr>
        <w:t>ρ</w:t>
      </w:r>
      <w:r>
        <w:rPr>
          <w:rFonts w:hint="eastAsia"/>
          <w:i/>
          <w:iCs/>
          <w:kern w:val="0"/>
          <w:szCs w:val="20"/>
          <w:vertAlign w:val="subscript"/>
        </w:rPr>
        <w:t>0</w:t>
      </w:r>
      <w:r>
        <w:rPr>
          <w:i/>
          <w:kern w:val="0"/>
          <w:szCs w:val="21"/>
        </w:rPr>
        <w:t>——</w:t>
      </w:r>
      <w:r>
        <w:rPr>
          <w:rFonts w:cs="宋体" w:hint="eastAsia"/>
          <w:kern w:val="0"/>
          <w:szCs w:val="20"/>
        </w:rPr>
        <w:t>自工作曲线上查得空白溶液中待测元素的质量浓度，单位为纳克每毫升（</w:t>
      </w:r>
      <w:r>
        <w:rPr>
          <w:kern w:val="0"/>
          <w:szCs w:val="20"/>
        </w:rPr>
        <w:t>ng/mL</w:t>
      </w:r>
      <w:r>
        <w:rPr>
          <w:rFonts w:cs="宋体" w:hint="eastAsia"/>
          <w:kern w:val="0"/>
          <w:szCs w:val="20"/>
        </w:rPr>
        <w:t>）；</w:t>
      </w:r>
    </w:p>
    <w:p w:rsidR="001E3E0D" w:rsidRDefault="001E3E0D" w:rsidP="001E3E0D">
      <w:pPr>
        <w:pStyle w:val="ae"/>
        <w:ind w:leftChars="201" w:left="422"/>
        <w:rPr>
          <w:sz w:val="18"/>
          <w:szCs w:val="18"/>
        </w:rPr>
      </w:pPr>
      <w:r>
        <w:rPr>
          <w:i/>
          <w:iCs/>
          <w:sz w:val="21"/>
          <w:szCs w:val="20"/>
        </w:rPr>
        <w:t>V</w:t>
      </w:r>
      <w:r>
        <w:rPr>
          <w:i/>
          <w:iCs/>
          <w:sz w:val="21"/>
          <w:szCs w:val="20"/>
          <w:vertAlign w:val="subscript"/>
        </w:rPr>
        <w:t>0</w:t>
      </w:r>
      <w:r>
        <w:rPr>
          <w:rFonts w:ascii="宋体" w:hAnsi="Courier New" w:hint="eastAsia"/>
          <w:i/>
          <w:sz w:val="21"/>
          <w:szCs w:val="21"/>
        </w:rPr>
        <w:t>——</w:t>
      </w:r>
      <w:r>
        <w:rPr>
          <w:rFonts w:ascii="宋体" w:hAnsi="Courier New" w:hint="eastAsia"/>
          <w:sz w:val="21"/>
          <w:szCs w:val="20"/>
        </w:rPr>
        <w:t>第一次定容体积，单位为毫升（</w:t>
      </w:r>
      <w:r w:rsidRPr="00762B6D">
        <w:rPr>
          <w:rFonts w:hint="eastAsia"/>
          <w:kern w:val="0"/>
          <w:sz w:val="21"/>
          <w:szCs w:val="20"/>
        </w:rPr>
        <w:t>mL</w:t>
      </w:r>
      <w:r>
        <w:rPr>
          <w:rFonts w:ascii="宋体" w:hAnsi="Courier New" w:hint="eastAsia"/>
          <w:sz w:val="21"/>
          <w:szCs w:val="20"/>
        </w:rPr>
        <w:t>）；</w:t>
      </w:r>
    </w:p>
    <w:p w:rsidR="001E3E0D" w:rsidRDefault="001E3E0D" w:rsidP="001E3E0D">
      <w:pPr>
        <w:adjustRightInd w:val="0"/>
        <w:snapToGrid w:val="0"/>
        <w:ind w:leftChars="202" w:left="424"/>
      </w:pPr>
      <w:r>
        <w:rPr>
          <w:rFonts w:hint="eastAsia"/>
          <w:i/>
          <w:iCs/>
          <w:kern w:val="0"/>
          <w:szCs w:val="20"/>
        </w:rPr>
        <w:t>V</w:t>
      </w:r>
      <w:r>
        <w:rPr>
          <w:rFonts w:hint="eastAsia"/>
          <w:i/>
          <w:iCs/>
          <w:kern w:val="0"/>
          <w:szCs w:val="20"/>
          <w:vertAlign w:val="subscript"/>
        </w:rPr>
        <w:t>1</w:t>
      </w:r>
      <w:r>
        <w:rPr>
          <w:i/>
          <w:kern w:val="0"/>
          <w:szCs w:val="21"/>
        </w:rPr>
        <w:t>——</w:t>
      </w:r>
      <w:r>
        <w:rPr>
          <w:rFonts w:cs="宋体" w:hint="eastAsia"/>
          <w:kern w:val="0"/>
          <w:szCs w:val="21"/>
        </w:rPr>
        <w:t>分取</w:t>
      </w:r>
      <w:r>
        <w:rPr>
          <w:rFonts w:cs="宋体" w:hint="eastAsia"/>
          <w:kern w:val="0"/>
          <w:szCs w:val="20"/>
        </w:rPr>
        <w:t>试液体积，单位为毫升（</w:t>
      </w:r>
      <w:r>
        <w:rPr>
          <w:kern w:val="0"/>
          <w:szCs w:val="20"/>
        </w:rPr>
        <w:t>mL</w:t>
      </w:r>
      <w:r>
        <w:rPr>
          <w:rFonts w:cs="宋体" w:hint="eastAsia"/>
          <w:kern w:val="0"/>
          <w:szCs w:val="20"/>
        </w:rPr>
        <w:t>）；</w:t>
      </w:r>
    </w:p>
    <w:p w:rsidR="001E3E0D" w:rsidRDefault="001E3E0D" w:rsidP="001E3E0D">
      <w:pPr>
        <w:adjustRightInd w:val="0"/>
        <w:snapToGrid w:val="0"/>
        <w:ind w:leftChars="201" w:left="422"/>
      </w:pPr>
      <w:r>
        <w:rPr>
          <w:rFonts w:hint="eastAsia"/>
          <w:i/>
          <w:iCs/>
          <w:kern w:val="0"/>
          <w:szCs w:val="20"/>
        </w:rPr>
        <w:t>V</w:t>
      </w:r>
      <w:r>
        <w:rPr>
          <w:rFonts w:hint="eastAsia"/>
          <w:i/>
          <w:iCs/>
          <w:kern w:val="0"/>
          <w:szCs w:val="20"/>
          <w:vertAlign w:val="subscript"/>
        </w:rPr>
        <w:t>2</w:t>
      </w:r>
      <w:r>
        <w:rPr>
          <w:i/>
          <w:kern w:val="0"/>
          <w:szCs w:val="21"/>
        </w:rPr>
        <w:t>——</w:t>
      </w:r>
      <w:r>
        <w:rPr>
          <w:rFonts w:ascii="宋体" w:hAnsi="Courier New" w:cs="宋体" w:hint="eastAsia"/>
          <w:szCs w:val="20"/>
        </w:rPr>
        <w:t>第二次定容体积，</w:t>
      </w:r>
      <w:r>
        <w:rPr>
          <w:rFonts w:cs="宋体" w:hint="eastAsia"/>
          <w:kern w:val="0"/>
          <w:szCs w:val="20"/>
        </w:rPr>
        <w:t>单位为毫升（</w:t>
      </w:r>
      <w:r>
        <w:rPr>
          <w:kern w:val="0"/>
          <w:szCs w:val="20"/>
        </w:rPr>
        <w:t>mL</w:t>
      </w:r>
      <w:r>
        <w:rPr>
          <w:rFonts w:cs="宋体" w:hint="eastAsia"/>
          <w:kern w:val="0"/>
          <w:szCs w:val="20"/>
        </w:rPr>
        <w:t>）；</w:t>
      </w:r>
    </w:p>
    <w:p w:rsidR="00435034" w:rsidRDefault="001E3E0D" w:rsidP="001E3E0D">
      <w:pPr>
        <w:spacing w:line="360" w:lineRule="auto"/>
        <w:ind w:firstLine="420"/>
        <w:rPr>
          <w:rFonts w:cs="宋体"/>
          <w:kern w:val="0"/>
          <w:szCs w:val="20"/>
        </w:rPr>
      </w:pPr>
      <w:r>
        <w:rPr>
          <w:rFonts w:hint="eastAsia"/>
          <w:i/>
          <w:kern w:val="0"/>
          <w:szCs w:val="20"/>
        </w:rPr>
        <w:t>m</w:t>
      </w:r>
      <w:r>
        <w:rPr>
          <w:i/>
          <w:kern w:val="0"/>
          <w:szCs w:val="21"/>
        </w:rPr>
        <w:t>——</w:t>
      </w:r>
      <w:r>
        <w:rPr>
          <w:rFonts w:cs="宋体" w:hint="eastAsia"/>
          <w:kern w:val="0"/>
          <w:szCs w:val="20"/>
        </w:rPr>
        <w:t>试料的质量，单位为克（</w:t>
      </w:r>
      <w:r>
        <w:rPr>
          <w:kern w:val="0"/>
          <w:szCs w:val="20"/>
        </w:rPr>
        <w:t>g</w:t>
      </w:r>
      <w:r>
        <w:rPr>
          <w:rFonts w:cs="宋体" w:hint="eastAsia"/>
          <w:kern w:val="0"/>
          <w:szCs w:val="20"/>
        </w:rPr>
        <w:t>）</w:t>
      </w:r>
      <w:r w:rsidR="00435034">
        <w:rPr>
          <w:rFonts w:cs="宋体" w:hint="eastAsia"/>
          <w:kern w:val="0"/>
          <w:szCs w:val="20"/>
        </w:rPr>
        <w:t>；</w:t>
      </w:r>
    </w:p>
    <w:p w:rsidR="00435034" w:rsidRDefault="00435034" w:rsidP="00435034">
      <w:pPr>
        <w:pStyle w:val="ac"/>
        <w:rPr>
          <w:rFonts w:ascii="Times New Roman"/>
        </w:rPr>
      </w:pPr>
      <w:r>
        <w:rPr>
          <w:i/>
          <w:kern w:val="0"/>
          <w:szCs w:val="20"/>
        </w:rPr>
        <w:t xml:space="preserve">k </w:t>
      </w:r>
      <w:r>
        <w:rPr>
          <w:rFonts w:cs="宋体" w:hint="eastAsia"/>
          <w:kern w:val="0"/>
          <w:szCs w:val="20"/>
        </w:rPr>
        <w:t>——</w:t>
      </w:r>
      <w:r>
        <w:rPr>
          <w:rFonts w:ascii="Times New Roman"/>
        </w:rPr>
        <w:t>1</w:t>
      </w:r>
      <w:r>
        <w:rPr>
          <w:rFonts w:ascii="Times New Roman" w:hint="eastAsia"/>
        </w:rPr>
        <w:t>.</w:t>
      </w:r>
      <w:r>
        <w:rPr>
          <w:rFonts w:ascii="Times New Roman"/>
        </w:rPr>
        <w:t>3992</w:t>
      </w:r>
      <w:r>
        <w:rPr>
          <w:rFonts w:ascii="Times New Roman" w:hint="eastAsia"/>
        </w:rPr>
        <w:t>，钙</w:t>
      </w:r>
      <w:r>
        <w:rPr>
          <w:rFonts w:ascii="Times New Roman"/>
        </w:rPr>
        <w:t>的氧化物与其单质的质量比（计算</w:t>
      </w:r>
      <w:r>
        <w:rPr>
          <w:rFonts w:ascii="Times New Roman" w:hint="eastAsia"/>
        </w:rPr>
        <w:t>单质钙</w:t>
      </w:r>
      <w:r>
        <w:rPr>
          <w:rFonts w:ascii="Times New Roman"/>
        </w:rPr>
        <w:t>含量时</w:t>
      </w:r>
      <w:r>
        <w:rPr>
          <w:rFonts w:ascii="Times New Roman" w:hint="eastAsia"/>
        </w:rPr>
        <w:t>，</w:t>
      </w:r>
      <w:r>
        <w:rPr>
          <w:rFonts w:ascii="Times New Roman"/>
        </w:rPr>
        <w:t>k=1</w:t>
      </w:r>
      <w:r>
        <w:rPr>
          <w:rFonts w:ascii="Times New Roman"/>
        </w:rPr>
        <w:t>）。</w:t>
      </w:r>
    </w:p>
    <w:p w:rsidR="00B72FE1" w:rsidRDefault="006C44EC" w:rsidP="0002192C">
      <w:pPr>
        <w:pStyle w:val="aff6"/>
        <w:spacing w:beforeLines="50" w:afterLines="50"/>
      </w:pPr>
      <w:r>
        <w:rPr>
          <w:rFonts w:hint="eastAsia"/>
        </w:rPr>
        <w:t>4.</w:t>
      </w:r>
      <w:r w:rsidR="00B07EE1">
        <w:rPr>
          <w:rFonts w:hint="eastAsia"/>
        </w:rPr>
        <w:t>7  精密度</w:t>
      </w:r>
    </w:p>
    <w:p w:rsidR="00B72FE1" w:rsidRDefault="006C44EC" w:rsidP="0002192C">
      <w:pPr>
        <w:pStyle w:val="aff6"/>
        <w:spacing w:beforeLines="50" w:afterLines="50"/>
      </w:pPr>
      <w:r>
        <w:rPr>
          <w:rFonts w:hint="eastAsia"/>
        </w:rPr>
        <w:t>4.</w:t>
      </w:r>
      <w:r w:rsidR="00B07EE1">
        <w:rPr>
          <w:rFonts w:hint="eastAsia"/>
        </w:rPr>
        <w:t>7.1  重复性</w:t>
      </w:r>
    </w:p>
    <w:p w:rsidR="00B72FE1" w:rsidRDefault="00B07EE1">
      <w:pPr>
        <w:ind w:firstLineChars="200" w:firstLine="420"/>
        <w:rPr>
          <w:b/>
          <w:bCs/>
        </w:rPr>
      </w:pPr>
      <w:r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>
        <w:rPr>
          <w:rFonts w:hint="eastAsia"/>
          <w:i/>
        </w:rPr>
        <w:t>r</w:t>
      </w:r>
      <w:r>
        <w:rPr>
          <w:rFonts w:hint="eastAsia"/>
        </w:rPr>
        <w:t>），超过重复性限（</w:t>
      </w:r>
      <w:r>
        <w:rPr>
          <w:rFonts w:hint="eastAsia"/>
          <w:i/>
        </w:rPr>
        <w:t>r</w:t>
      </w:r>
      <w:r>
        <w:rPr>
          <w:rFonts w:hint="eastAsia"/>
        </w:rPr>
        <w:t>）的情况不超过</w:t>
      </w:r>
      <w:r>
        <w:rPr>
          <w:rFonts w:hint="eastAsia"/>
        </w:rPr>
        <w:t>5%</w:t>
      </w:r>
      <w:r>
        <w:rPr>
          <w:rFonts w:hint="eastAsia"/>
        </w:rPr>
        <w:t>，重复性限（</w:t>
      </w:r>
      <w:r>
        <w:rPr>
          <w:rFonts w:hint="eastAsia"/>
          <w:i/>
        </w:rPr>
        <w:t>r</w:t>
      </w:r>
      <w:r>
        <w:rPr>
          <w:rFonts w:hint="eastAsia"/>
        </w:rPr>
        <w:t>）按表</w:t>
      </w:r>
      <w:r w:rsidR="00C73052">
        <w:t>9</w:t>
      </w:r>
      <w:r>
        <w:rPr>
          <w:rFonts w:hint="eastAsia"/>
        </w:rPr>
        <w:t>数据采用线性内插法求得；超过表</w:t>
      </w:r>
      <w:r w:rsidR="00C73052">
        <w:t>9</w:t>
      </w:r>
      <w:r>
        <w:rPr>
          <w:rFonts w:hint="eastAsia"/>
        </w:rPr>
        <w:t>中含量的测定值，其重复性限（</w:t>
      </w:r>
      <w:r>
        <w:rPr>
          <w:rFonts w:hint="eastAsia"/>
          <w:i/>
        </w:rPr>
        <w:t>r</w:t>
      </w:r>
      <w:r>
        <w:rPr>
          <w:rFonts w:hint="eastAsia"/>
        </w:rPr>
        <w:t>）用外推法计算求得。</w:t>
      </w:r>
    </w:p>
    <w:p w:rsidR="00B72FE1" w:rsidRDefault="00B07EE1">
      <w:pPr>
        <w:spacing w:line="3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</w:t>
      </w:r>
      <w:r w:rsidR="00C73052">
        <w:rPr>
          <w:rFonts w:ascii="黑体" w:eastAsia="黑体" w:hAnsi="黑体" w:cs="黑体" w:hint="eastAsia"/>
        </w:rPr>
        <w:t>9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1"/>
        <w:gridCol w:w="3189"/>
      </w:tblGrid>
      <w:tr w:rsidR="00F13C2C" w:rsidTr="00F13C2C">
        <w:trPr>
          <w:jc w:val="center"/>
        </w:trPr>
        <w:tc>
          <w:tcPr>
            <w:tcW w:w="1667" w:type="pct"/>
            <w:tcBorders>
              <w:bottom w:val="single" w:sz="12" w:space="0" w:color="auto"/>
            </w:tcBorders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1667" w:type="pct"/>
            <w:tcBorders>
              <w:bottom w:val="single" w:sz="12" w:space="0" w:color="auto"/>
            </w:tcBorders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质量分数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667" w:type="pct"/>
            <w:tcBorders>
              <w:bottom w:val="single" w:sz="12" w:space="0" w:color="auto"/>
            </w:tcBorders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重复性限（</w:t>
            </w:r>
            <w:r>
              <w:rPr>
                <w:rFonts w:hint="eastAsia"/>
                <w:i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）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 w:val="restart"/>
            <w:tcBorders>
              <w:top w:val="single" w:sz="12" w:space="0" w:color="auto"/>
            </w:tcBorders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钙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/>
            <w:vAlign w:val="center"/>
          </w:tcPr>
          <w:p w:rsidR="00F13C2C" w:rsidRDefault="00F13C2C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/>
            <w:vAlign w:val="center"/>
          </w:tcPr>
          <w:p w:rsidR="00F13C2C" w:rsidRDefault="00F13C2C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/>
            <w:vAlign w:val="center"/>
          </w:tcPr>
          <w:p w:rsidR="00F13C2C" w:rsidRDefault="00F13C2C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/>
            <w:vAlign w:val="center"/>
          </w:tcPr>
          <w:p w:rsidR="00F13C2C" w:rsidRDefault="00F13C2C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5000" w:type="pct"/>
            <w:gridSpan w:val="3"/>
            <w:vAlign w:val="center"/>
          </w:tcPr>
          <w:p w:rsidR="00F13C2C" w:rsidRDefault="00F13C2C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注：重复性限（</w:t>
            </w:r>
            <w:r>
              <w:rPr>
                <w:i/>
                <w:kern w:val="0"/>
                <w:sz w:val="18"/>
                <w:szCs w:val="20"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）为</w:t>
            </w:r>
            <w:r>
              <w:rPr>
                <w:kern w:val="0"/>
                <w:sz w:val="18"/>
                <w:szCs w:val="20"/>
              </w:rPr>
              <w:t>2.8</w:t>
            </w:r>
            <w:r>
              <w:rPr>
                <w:rFonts w:cs="宋体" w:hint="eastAsia"/>
                <w:kern w:val="0"/>
                <w:sz w:val="18"/>
                <w:szCs w:val="20"/>
              </w:rPr>
              <w:t>×</w:t>
            </w:r>
            <w:r>
              <w:rPr>
                <w:kern w:val="0"/>
                <w:sz w:val="18"/>
                <w:szCs w:val="20"/>
              </w:rPr>
              <w:t>S</w:t>
            </w:r>
            <w:r>
              <w:rPr>
                <w:i/>
                <w:iCs/>
                <w:kern w:val="0"/>
                <w:sz w:val="18"/>
                <w:szCs w:val="20"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，</w:t>
            </w:r>
            <w:r>
              <w:rPr>
                <w:kern w:val="0"/>
                <w:sz w:val="18"/>
                <w:szCs w:val="20"/>
              </w:rPr>
              <w:t>S</w:t>
            </w:r>
            <w:r>
              <w:rPr>
                <w:i/>
                <w:iCs/>
                <w:kern w:val="0"/>
                <w:sz w:val="18"/>
                <w:szCs w:val="20"/>
              </w:rPr>
              <w:t>r</w:t>
            </w:r>
            <w:r>
              <w:rPr>
                <w:rFonts w:cs="宋体" w:hint="eastAsia"/>
                <w:kern w:val="0"/>
                <w:sz w:val="18"/>
                <w:szCs w:val="20"/>
              </w:rPr>
              <w:t>为重复性标准差。</w:t>
            </w:r>
          </w:p>
        </w:tc>
      </w:tr>
    </w:tbl>
    <w:p w:rsidR="00B72FE1" w:rsidRDefault="00B72FE1"/>
    <w:p w:rsidR="00B72FE1" w:rsidRDefault="006C44EC" w:rsidP="0002192C">
      <w:pPr>
        <w:pStyle w:val="aff6"/>
        <w:spacing w:beforeLines="50" w:afterLines="50"/>
      </w:pPr>
      <w:r>
        <w:rPr>
          <w:rFonts w:hint="eastAsia"/>
        </w:rPr>
        <w:t>4.</w:t>
      </w:r>
      <w:r w:rsidR="00B07EE1">
        <w:rPr>
          <w:rFonts w:hint="eastAsia"/>
        </w:rPr>
        <w:t>7.2  允许差</w:t>
      </w:r>
    </w:p>
    <w:p w:rsidR="00B72FE1" w:rsidRDefault="00B07EE1">
      <w:pPr>
        <w:spacing w:line="300" w:lineRule="exact"/>
        <w:ind w:firstLineChars="200" w:firstLine="420"/>
        <w:jc w:val="left"/>
      </w:pPr>
      <w:r>
        <w:rPr>
          <w:rFonts w:hint="eastAsia"/>
        </w:rPr>
        <w:t>实验室之间分析结果的差值应不大于表</w:t>
      </w:r>
      <w:r w:rsidR="00C73052">
        <w:t>10</w:t>
      </w:r>
      <w:r>
        <w:rPr>
          <w:rFonts w:hint="eastAsia"/>
        </w:rPr>
        <w:t>所列允许差。</w:t>
      </w:r>
    </w:p>
    <w:p w:rsidR="00B72FE1" w:rsidRDefault="00B07EE1">
      <w:pPr>
        <w:spacing w:line="3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</w:t>
      </w:r>
      <w:r w:rsidR="00C73052">
        <w:rPr>
          <w:rFonts w:ascii="黑体" w:eastAsia="黑体" w:hAnsi="黑体" w:cs="黑体"/>
        </w:rPr>
        <w:t>10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1"/>
        <w:gridCol w:w="3189"/>
      </w:tblGrid>
      <w:tr w:rsidR="00F13C2C" w:rsidTr="00F13C2C">
        <w:trPr>
          <w:jc w:val="center"/>
        </w:trPr>
        <w:tc>
          <w:tcPr>
            <w:tcW w:w="1667" w:type="pct"/>
            <w:tcBorders>
              <w:bottom w:val="single" w:sz="12" w:space="0" w:color="auto"/>
            </w:tcBorders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元素</w:t>
            </w:r>
          </w:p>
        </w:tc>
        <w:tc>
          <w:tcPr>
            <w:tcW w:w="1667" w:type="pct"/>
            <w:tcBorders>
              <w:bottom w:val="single" w:sz="12" w:space="0" w:color="auto"/>
            </w:tcBorders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质量分数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1666" w:type="pct"/>
            <w:tcBorders>
              <w:bottom w:val="single" w:sz="12" w:space="0" w:color="auto"/>
            </w:tcBorders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允许差</w:t>
            </w:r>
            <w:r>
              <w:rPr>
                <w:rFonts w:cs="宋体" w:hint="eastAsia"/>
                <w:kern w:val="0"/>
                <w:sz w:val="18"/>
                <w:szCs w:val="20"/>
              </w:rPr>
              <w:t>/</w:t>
            </w:r>
            <w:r>
              <w:rPr>
                <w:kern w:val="0"/>
                <w:sz w:val="18"/>
                <w:szCs w:val="20"/>
              </w:rPr>
              <w:t>%</w:t>
            </w: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 w:val="restart"/>
            <w:tcBorders>
              <w:top w:val="single" w:sz="12" w:space="0" w:color="auto"/>
            </w:tcBorders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  <w:r>
              <w:rPr>
                <w:rFonts w:cs="宋体" w:hint="eastAsia"/>
                <w:kern w:val="0"/>
                <w:sz w:val="18"/>
                <w:szCs w:val="20"/>
              </w:rPr>
              <w:t>氧化</w:t>
            </w:r>
            <w:r>
              <w:rPr>
                <w:rFonts w:eastAsia="金山简黑体" w:hAnsi="金山简黑体" w:cs="金山简黑体" w:hint="eastAsia"/>
                <w:kern w:val="0"/>
                <w:sz w:val="18"/>
                <w:szCs w:val="20"/>
              </w:rPr>
              <w:t>钙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6" w:type="pct"/>
            <w:tcBorders>
              <w:top w:val="single" w:sz="12" w:space="0" w:color="auto"/>
            </w:tcBorders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/>
            <w:vAlign w:val="center"/>
          </w:tcPr>
          <w:p w:rsidR="00F13C2C" w:rsidRDefault="00F13C2C" w:rsidP="001B716B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6" w:type="pct"/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/>
            <w:vAlign w:val="center"/>
          </w:tcPr>
          <w:p w:rsidR="00F13C2C" w:rsidRDefault="00F13C2C" w:rsidP="001B716B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6" w:type="pct"/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/>
            <w:vAlign w:val="center"/>
          </w:tcPr>
          <w:p w:rsidR="00F13C2C" w:rsidRDefault="00F13C2C" w:rsidP="001B716B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6" w:type="pct"/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</w:p>
        </w:tc>
      </w:tr>
      <w:tr w:rsidR="00F13C2C" w:rsidTr="00F13C2C">
        <w:trPr>
          <w:cantSplit/>
          <w:trHeight w:val="100"/>
          <w:jc w:val="center"/>
        </w:trPr>
        <w:tc>
          <w:tcPr>
            <w:tcW w:w="1667" w:type="pct"/>
            <w:vMerge/>
            <w:vAlign w:val="center"/>
          </w:tcPr>
          <w:p w:rsidR="00F13C2C" w:rsidRDefault="00F13C2C" w:rsidP="001B716B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66" w:type="pct"/>
            <w:vAlign w:val="center"/>
          </w:tcPr>
          <w:p w:rsidR="00F13C2C" w:rsidRDefault="00F13C2C" w:rsidP="001B716B">
            <w:pPr>
              <w:adjustRightInd w:val="0"/>
              <w:spacing w:line="300" w:lineRule="exact"/>
              <w:jc w:val="center"/>
              <w:rPr>
                <w:color w:val="FF0000"/>
                <w:sz w:val="18"/>
                <w:szCs w:val="20"/>
              </w:rPr>
            </w:pPr>
          </w:p>
        </w:tc>
      </w:tr>
    </w:tbl>
    <w:p w:rsidR="00B72FE1" w:rsidRDefault="00F13C2C" w:rsidP="0002192C">
      <w:pPr>
        <w:pStyle w:val="aff6"/>
        <w:spacing w:beforeLines="50" w:afterLines="50"/>
      </w:pPr>
      <w:r>
        <w:lastRenderedPageBreak/>
        <w:t>4</w:t>
      </w:r>
      <w:r w:rsidR="00B07EE1">
        <w:rPr>
          <w:rFonts w:hint="eastAsia"/>
        </w:rPr>
        <w:t xml:space="preserve">  质量保证和控制</w:t>
      </w:r>
    </w:p>
    <w:p w:rsidR="00B72FE1" w:rsidRDefault="00B07EE1">
      <w:pPr>
        <w:pStyle w:val="a6"/>
        <w:spacing w:line="240" w:lineRule="auto"/>
      </w:pPr>
      <w:r>
        <w:rPr>
          <w:rFonts w:hint="eastAsia"/>
        </w:rPr>
        <w:t>每周用自制的控制标样（如有国家级或行业级标样时，应首先使用）校核一次本标准分析方法的有效性。当过程失控时，应找出原因，纠正错误，重新进行校核。</w:t>
      </w:r>
    </w:p>
    <w:p w:rsidR="00B72FE1" w:rsidRDefault="00B72FE1">
      <w:pPr>
        <w:tabs>
          <w:tab w:val="left" w:pos="1168"/>
        </w:tabs>
        <w:jc w:val="left"/>
      </w:pPr>
    </w:p>
    <w:p w:rsidR="00B72FE1" w:rsidRDefault="00C32DB9">
      <w:pPr>
        <w:jc w:val="left"/>
      </w:pPr>
      <w:r>
        <w:rPr>
          <w:noProof/>
        </w:rPr>
        <w:pict>
          <v:line id="直线 21" o:spid="_x0000_s1034" style="position:absolute;z-index:251663360;visibility:visible" from="164.15pt,17.75pt" to="320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bGJAIAAC4EAAAOAAAAZHJzL2Uyb0RvYy54bWysU0GO2yAU3VfqHRD7jO1MkkmsOKPKTrqZ&#10;tpFmegACOEbFgIDEiaqepNfoajY9zlyjH+KkTbupqnqBgf95vP/+Y35/aCXac+uEVgXOblKMuKKa&#10;CbUt8Men1WCKkfNEMSK14gU+cofvF69fzTuT86FutGTcIgBRLu9MgRvvTZ4kjja8Je5GG64gWGvb&#10;Eg9Lu02YJR2gtzIZpukk6bRlxmrKnYPd6hTEi4hf15z6D3XtuEeywMDNx9HGcRPGZDEn+dYS0wja&#10;0yD/wKIlQsGlF6iKeIJ2VvwB1QpqtdO1v6G6TXRdC8pjDVBNlv5WzWNDDI+1gDjOXGRy/w+Wvt+v&#10;LRKswEPolCIt9Ojl67eX5+9omAV1OuNySCrV2ob66EE9mgdNPzmkdNkQteWR5dPRwMl4Irk6EhbO&#10;wB2b7p1mkEN2XkepDrVtAySIgA6xI8dLR/jBIwqb2WyW3g3HGFGITW7HgVFC8vNRY51/y3WLwqTA&#10;UqggF8nJ/sH5U+o5JWwrvRJSxpZLhboCz8aAHSJOS8FCMC7sdlNKi/YkmCZ+/b1XaVbvFItgDSds&#10;2c89EfI0B55SBTwoBuj0s5MrPs/S2XK6nI4Go+FkORilVTV4sypHg8kquxtXt1VZVtmXQC0b5Y1g&#10;jKvA7uzQbPR3DujfyslbF49eZEiu0aO0QPb8j6RjN0MDT1bYaHZc2yBtaCyYMib3Dyi4/td1zPr5&#10;zBc/AAAA//8DAFBLAwQUAAYACAAAACEAhp0/2t4AAAAJAQAADwAAAGRycy9kb3ducmV2LnhtbEyP&#10;QU+DQBCF7yb+h82YeGnsUrCkoSyNUbl5sWp6ncIIRHaWstsW/fVOT3qbmffy5nv5ZrK9OtHoO8cG&#10;FvMIFHHl6o4bA+9v5d0KlA/INfaOycA3edgU11c5ZrU78yudtqFREsI+QwNtCEOmta9asujnbiAW&#10;7dONFoOsY6PrEc8SbnsdR1GqLXYsH1oc6LGl6mt7tAZ8+UGH8mdWzaJd0jiKD08vz2jM7c30sAYV&#10;aAp/ZrjgCzoUwrR3R6696g0k8SoRqwzLJSgxpPcL6bK/HFLQRa7/Nyh+AQAA//8DAFBLAQItABQA&#10;BgAIAAAAIQC2gziS/gAAAOEBAAATAAAAAAAAAAAAAAAAAAAAAABbQ29udGVudF9UeXBlc10ueG1s&#10;UEsBAi0AFAAGAAgAAAAhADj9If/WAAAAlAEAAAsAAAAAAAAAAAAAAAAALwEAAF9yZWxzLy5yZWxz&#10;UEsBAi0AFAAGAAgAAAAhAMk7hsYkAgAALgQAAA4AAAAAAAAAAAAAAAAALgIAAGRycy9lMm9Eb2Mu&#10;eG1sUEsBAi0AFAAGAAgAAAAhAIadP9reAAAACQEAAA8AAAAAAAAAAAAAAAAAfgQAAGRycy9kb3du&#10;cmV2LnhtbFBLBQYAAAAABAAEAPMAAACJBQAAAAA=&#10;"/>
        </w:pict>
      </w:r>
    </w:p>
    <w:sectPr w:rsidR="00B72FE1" w:rsidSect="00B72FE1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418" w:header="1418" w:footer="1134" w:gutter="0"/>
      <w:cols w:space="720"/>
      <w:formProt w:val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5C" w:rsidRDefault="005D325C" w:rsidP="00B72FE1">
      <w:r>
        <w:separator/>
      </w:r>
    </w:p>
  </w:endnote>
  <w:endnote w:type="continuationSeparator" w:id="0">
    <w:p w:rsidR="005D325C" w:rsidRDefault="005D325C" w:rsidP="00B7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金山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02" w:rsidRDefault="00C32DB9">
    <w:pPr>
      <w:pStyle w:val="afffff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4100" type="#_x0000_t202" style="position:absolute;left:0;text-align:left;margin-left:-62.3pt;margin-top:0;width:14.45pt;height:17.65pt;z-index:251670016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sGugIAAKk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5hhx0kGP7r59vfv+8+7HF+SfmgINvUrB77oHT727FDtotCWr+itRflCIi2VD&#10;+IZeSCmGhpIKEvTNTffo6oijDMh6eCUqCERutLBAu1p2pnpQDwTo0KjbQ3PoTqPShIxPIz/CqISj&#10;IAj9KLIRSDpd7qXSL6jokDEyLKH3Fpxsr5Q2yZB0cjGxuChY29r+t/zBBjiOOxAarpozk4Rt56fE&#10;S1bxKg6dMJitnNDLc+eiWIbOrPDnUX6aL5e5/9nE9cO0YVVFuQkzScsP/6x1e5GPojiIS4mWVQbO&#10;pKTkZr1sJdoSkHZhv31Bjtzch2nYIgCXR5T8IPQug8QpZvHcCYswcpK5Fzuen1wmMy9Mwrx4SOmK&#10;cfrvlNCQ4SQKolFLv+Xm2e8pN5J2TMPwaFmX4fjgRFKjwBWvbGs1Ye1oH5XCpH9fCmj31GirVyPR&#10;Uax6t94BihHxWlS3oFwpQFkgT5h4YDRCfsRogOmRYQ7jDaP2JQftm0EzGXIy1pNBeAkXM6wxGs2l&#10;HgfSTS/ZpgHc6XVdwPsomNXufQ77VwXzwFLYzy4zcI7/rdf9hF38AgAA//8DAFBLAwQUAAYACAAA&#10;ACEAjWqzK9gAAAADAQAADwAAAGRycy9kb3ducmV2LnhtbEyPwU7DMBBE70j8g7VI3KhDKyCkcSpU&#10;iQs3SoXEbRtv46j2OrLdNPl7DBe4rDSa0czbejM5K0YKsfes4H5RgCBuve65U7D/eL0rQcSErNF6&#10;JgUzRdg011c1Vtpf+J3GXepELuFYoQKT0lBJGVtDDuPCD8TZO/rgMGUZOqkDXnK5s3JZFI/SYc95&#10;weBAW0PtaXd2Cp6mT09DpC19Hcc2mH4u7dus1O3N9LIGkWhKf2H4wc/o0GSmgz+zjsIqyI+k35u9&#10;ZfkM4qBg9bAC2dTyP3vzDQAA//8DAFBLAQItABQABgAIAAAAIQC2gziS/gAAAOEBAAATAAAAAAAA&#10;AAAAAAAAAAAAAABbQ29udGVudF9UeXBlc10ueG1sUEsBAi0AFAAGAAgAAAAhADj9If/WAAAAlAEA&#10;AAsAAAAAAAAAAAAAAAAALwEAAF9yZWxzLy5yZWxzUEsBAi0AFAAGAAgAAAAhALk2Wwa6AgAAqQUA&#10;AA4AAAAAAAAAAAAAAAAALgIAAGRycy9lMm9Eb2MueG1sUEsBAi0AFAAGAAgAAAAhAI1qsyvYAAAA&#10;AwEAAA8AAAAAAAAAAAAAAAAAFAUAAGRycy9kb3ducmV2LnhtbFBLBQYAAAAABAAEAPMAAAAZBgAA&#10;AAA=&#10;" filled="f" stroked="f">
          <v:textbox style="mso-fit-shape-to-text:t" inset="0,0,0,0">
            <w:txbxContent>
              <w:p w:rsidR="00831A02" w:rsidRDefault="00C32DB9">
                <w:pPr>
                  <w:pStyle w:val="afffff6"/>
                </w:pPr>
                <w:r>
                  <w:fldChar w:fldCharType="begin"/>
                </w:r>
                <w:r w:rsidR="00831A02">
                  <w:instrText xml:space="preserve"> PAGE  \* MERGEFORMAT </w:instrText>
                </w:r>
                <w:r>
                  <w:fldChar w:fldCharType="separate"/>
                </w:r>
                <w:r w:rsidR="0002192C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02" w:rsidRDefault="00C32DB9">
    <w:pPr>
      <w:pStyle w:val="a9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7" o:spid="_x0000_s4099" type="#_x0000_t202" style="position:absolute;margin-left:-82.1pt;margin-top:0;width:4.55pt;height:10.35pt;z-index:2516454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p5rQIAAK8FAAAOAAAAZHJzL2Uyb0RvYy54bWysVG1vmzAQ/j5p/8Hyd8pLIQFUUrUhTJO6&#10;N3X7AQ6YYA1sZDuBrtp/39mENG01adrGB+uwz8/dc/f4rq7HrkUHKhUTPMP+hYcR5aWoGN9l+NvX&#10;wokxUprwirSC0ww/UIWvV2/fXA19SgPRiLaiEgEIV+nQZ7jRuk9dV5UN7Yi6ED3lcFgL2RENv3Ln&#10;VpIMgN61buB5C3cQsuqlKKlSsJtPh3hl8eualvpTXSuqUZthyE3bVdp1a1Z3dUXSnSR9w8pjGuQv&#10;sugI4xD0BJUTTdBesldQHSulUKLWF6XoXFHXrKSWA7DxvRds7hvSU8sFiqP6U5nU/4MtPx4+S8Sq&#10;DEcYcdJBi77sSYVupBQDCpamQEOvUvC778FTj7dihEZbsqq/E+V3hbhYN4TvqL3UUFJBgr656Z5d&#10;nXCUAdkOH0QFkcheCws01rIz1YN6IECHRj2cmkNHjUrYjJbLGHIs4cS/9MMwsgFIOt/tpdLvqOiQ&#10;MTIsofUWmxzulDa5kHR2MaG4KFjb2va3/NkGOE47EBmumjOTg+3mY+Ilm3gTh04YLDZO6OW5c1Os&#10;Q2dR+Msov8zX69z/aeL6YdqwqqLchJmV5Yd/1rmjxidNnLSlRMsqA2dSUnK3XbcSHQgou7DfsSBn&#10;bu7zNGwRgMsLSn4QerdB4hSLeOmERRg5ydKLHc9PbpOFFyZhXjyndMc4/XdKaMhwEgXRJKXfcvPs&#10;95obSTumYXa0rMtwfHIiqRHghle2tZqwdrLPSmHSfyoFtHtutJWrUeikVT1uR/s0rJaNlLeiegD9&#10;SgECA5HC3AOjEfIHRgPMkAxzGHIYte85vAAzbmZDzsZ2Nggv4WKGNUaTudbTWNr3ku0awJ3f2A28&#10;koJZCT/lcHxbMBUsk+MEM2Pn/N96Pc3Z1S8AAAD//wMAUEsDBBQABgAIAAAAIQDy0f1T1wAAAAIB&#10;AAAPAAAAZHJzL2Rvd25yZXYueG1sTI/BasMwEETvhf6D2EBujZwcktS1HEKgl96alkJvG2tjmUor&#10;IymO/fdRemkvC8MMM2+r3eisGCjEzrOC5aIAQdx43XGr4PPj9WkLIiZkjdYzKZgowq5+fKiw1P7K&#10;7zQcUytyCccSFZiU+lLK2BhyGBe+J87e2QeHKcvQSh3wmsudlauiWEuHHecFgz0dDDU/x4tTsBm/&#10;PPWRDvR9Hppgumlr3yal5rNx/wIi0Zj+wnDHz+hQZ6aTv7COwirIj6Tfm73nJYiTglWxAVlX8j96&#10;fQMAAP//AwBQSwECLQAUAAYACAAAACEAtoM4kv4AAADhAQAAEwAAAAAAAAAAAAAAAAAAAAAAW0Nv&#10;bnRlbnRfVHlwZXNdLnhtbFBLAQItABQABgAIAAAAIQA4/SH/1gAAAJQBAAALAAAAAAAAAAAAAAAA&#10;AC8BAABfcmVscy8ucmVsc1BLAQItABQABgAIAAAAIQBufnp5rQIAAK8FAAAOAAAAAAAAAAAAAAAA&#10;AC4CAABkcnMvZTJvRG9jLnhtbFBLAQItABQABgAIAAAAIQDy0f1T1wAAAAIBAAAPAAAAAAAAAAAA&#10;AAAAAAcFAABkcnMvZG93bnJldi54bWxQSwUGAAAAAAQABADzAAAACwYAAAAA&#10;" filled="f" stroked="f">
          <v:textbox style="mso-fit-shape-to-text:t" inset="0,0,0,0">
            <w:txbxContent>
              <w:p w:rsidR="00831A02" w:rsidRDefault="00C32DB9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31A0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2192C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02" w:rsidRDefault="00C32DB9">
    <w:pPr>
      <w:pStyle w:val="afffff6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1" o:spid="_x0000_s4098" type="#_x0000_t202" style="position:absolute;margin-left:-82.1pt;margin-top:0;width:4.55pt;height:10.35pt;z-index:25166694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AIvQIAAK4FAAAOAAAAZHJzL2Uyb0RvYy54bWysVM1u1DAQviPxDpbvaX6a7CZRs1W72SCk&#10;8iMVHsCbOBuLxI5sd7MFcYU34MSFO8/V52DsbLbbVkgIyCEa2+PP8818M2fnu65FWyoVEzzD/omH&#10;EeWlqBjfZPj9u8KJMVKa8Iq0gtMM31KFzxfPn50NfUoD0Yi2ohIBCFfp0Ge40bpPXVeVDe2IOhE9&#10;5XBYC9kRDUu5cStJBkDvWjfwvJk7CFn1UpRUKdjNx0O8sPh1TUv9pq4V1ajNMMSm7V/a/9r83cUZ&#10;STeS9A0r92GQv4iiI4zDoweonGiCbiR7AtWxUgolan1Sis4Vdc1KajkAG997xOa6IT21XCA5qj+k&#10;Sf0/2PL19q1ErMpwiBEnHZTo7tvXu+8/7358QbFv8jP0KgW36x4c9e5S7KDOlqvqr0T5QSEulg3h&#10;G3ohpRgaSiqIz950j66OOMqArIdXooKHyI0WFmhXy84kD9KBAB3qdHuoDd1pVMJmNJ/HEUYlnPin&#10;fhhGJjSXpNPdXir9gooOGSPDEipvscn2SunRdXIxT3FRsLa11W/5gw3AHHfgZbhqzkwMtpifEi9Z&#10;xas4dMJgtnJCL8+di2IZOrPCn0f5ab5c5v5n864fpg2rKsrNM5Ow/PDPCreX+CiJg7SUaFll4ExI&#10;Sm7Wy1aiLQFhF/bbJ+TIzX0Yhs0XcHlEyQ9C7zJInGIWz52wCCMnmXux4/nJZTLzwiTMi4eUrhin&#10;/04JDRlOoiAapfRbbp79nnIjacc0jI6WdRmOD04kNQJc8cqWVhPWjvZRKkz496mAck+FtnI1Ch21&#10;qnfrne2MYOqCtahuQb9SgMBApDD2wGiE/IjRACMkwxxmHEbtSw4dYKbNZMjJWE8G4SVczLDGaDSX&#10;epxKN71kmwZwpx67gC4pmJWwaacxBojfLGAoWCb7AWamzvHaet2P2cUvAA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iHNACL0CAACu&#10;BQAADgAAAAAAAAAAAAAAAAAuAgAAZHJzL2Uyb0RvYy54bWxQSwECLQAUAAYACAAAACEA8tH9U9cA&#10;AAACAQAADwAAAAAAAAAAAAAAAAAXBQAAZHJzL2Rvd25yZXYueG1sUEsFBgAAAAAEAAQA8wAAABsG&#10;AAAAAA==&#10;" filled="f" stroked="f">
          <v:textbox style="mso-fit-shape-to-text:t" inset="0,0,0,0">
            <w:txbxContent>
              <w:p w:rsidR="00831A02" w:rsidRDefault="00C32DB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31A0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2192C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02" w:rsidRDefault="00C32DB9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2" o:spid="_x0000_s4097" type="#_x0000_t202" style="position:absolute;left:0;text-align:left;margin-left:-82.1pt;margin-top:0;width:4.55pt;height:10.35pt;z-index:25166796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GVvAIAAK4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+xYiTDlp09+3r3fefdz++oDgw9Rl6lYLbdQ+OencpdtBny1X1V6L8oBAXy4bw&#10;Db2QUgwNJRXk55ub7tHVEUcZkPXwSlQQiNxoYYF2texM8aAcCNChT7eH3tCdRiVsRvN5HGFUwol/&#10;6odhZAOQdLrbS6VfUNEhY2RYQuctNtleKW1yIenkYkJxUbC2td1v+YMNcBx3IDJcNWcmB9vMT4mX&#10;rOJVHDphMFs5oZfnzkWxDJ1Z4c+j/DRfLnP/s4nrh2nDqopyE2YSlh/+WeP2Eh8lcZCWEi2rDJxJ&#10;ScnNetlKtCUg7MJ++4IcubkP07BFAC6PKPlB6F0GiVPM4rkTFmHkJHMvdjw/uUxmXpiEefGQ0hXj&#10;9N8poSHDSRREo5R+y82z31NuJO2YhtHRsi7D8cGJpEaAK17Z1mrC2tE+KoVJ/74U0O6p0VauRqGj&#10;VvVuvdu/DAAzUl6L6hb0KwUIDEQKYw+MRsiPGA0wQjLMYcZh1L7k8ALMtJkMORnrySC8hIsZ1hiN&#10;5lKPU+mml2zTAO70xi7glRTMSvg+h/3bgqFgmewHmJk6x//W637MLn4BAAD//wMAUEsDBBQABgAI&#10;AAAAIQDy0f1T1wAAAAIBAAAPAAAAZHJzL2Rvd25yZXYueG1sTI/BasMwEETvhf6D2EBujZwcktS1&#10;HEKgl96alkJvG2tjmUorIymO/fdRemkvC8MMM2+r3eisGCjEzrOC5aIAQdx43XGr4PPj9WkLIiZk&#10;jdYzKZgowq5+fKiw1P7K7zQcUytyCccSFZiU+lLK2BhyGBe+J87e2QeHKcvQSh3wmsudlauiWEuH&#10;HecFgz0dDDU/x4tTsBm/PPWRDvR9Hppgumlr3yal5rNx/wIi0Zj+wnDHz+hQZ6aTv7COwirIj6Tf&#10;m73nJYiTglWxAVlX8j96fQMAAP//AwBQSwECLQAUAAYACAAAACEAtoM4kv4AAADhAQAAEwAAAAAA&#10;AAAAAAAAAAAAAAAAW0NvbnRlbnRfVHlwZXNdLnhtbFBLAQItABQABgAIAAAAIQA4/SH/1gAAAJQB&#10;AAALAAAAAAAAAAAAAAAAAC8BAABfcmVscy8ucmVsc1BLAQItABQABgAIAAAAIQCuLwGVvAIAAK4F&#10;AAAOAAAAAAAAAAAAAAAAAC4CAABkcnMvZTJvRG9jLnhtbFBLAQItABQABgAIAAAAIQDy0f1T1wAA&#10;AAIBAAAPAAAAAAAAAAAAAAAAABYFAABkcnMvZG93bnJldi54bWxQSwUGAAAAAAQABADzAAAAGgYA&#10;AAAA&#10;" filled="f" stroked="f">
          <v:textbox style="mso-fit-shape-to-text:t" inset="0,0,0,0">
            <w:txbxContent>
              <w:p w:rsidR="00831A02" w:rsidRDefault="00C32DB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31A0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2192C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5C" w:rsidRDefault="005D325C" w:rsidP="00B72FE1">
      <w:r>
        <w:separator/>
      </w:r>
    </w:p>
  </w:footnote>
  <w:footnote w:type="continuationSeparator" w:id="0">
    <w:p w:rsidR="005D325C" w:rsidRDefault="005D325C" w:rsidP="00B7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02" w:rsidRDefault="00831A02">
    <w:pPr>
      <w:pStyle w:val="aa"/>
    </w:pPr>
    <w:r>
      <w:rPr>
        <w:rFonts w:hint="eastAsia"/>
      </w:rPr>
      <w:t>GB/T12690.</w:t>
    </w:r>
    <w:r>
      <w:t>1</w:t>
    </w:r>
    <w:r>
      <w:rPr>
        <w:rFonts w:hint="eastAsia"/>
      </w:rPr>
      <w:t>5-201X</w:t>
    </w:r>
  </w:p>
  <w:p w:rsidR="00831A02" w:rsidRDefault="00831A0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02" w:rsidRDefault="00831A02">
    <w:pPr>
      <w:pStyle w:val="aa"/>
    </w:pPr>
    <w:r>
      <w:rPr>
        <w:rFonts w:hint="eastAsia"/>
      </w:rPr>
      <w:t xml:space="preserve">                                                                                       GB/T12690.</w:t>
    </w:r>
    <w:r>
      <w:t>1</w:t>
    </w:r>
    <w:r>
      <w:rPr>
        <w:rFonts w:hint="eastAsia"/>
      </w:rPr>
      <w:t>5-201X</w:t>
    </w:r>
  </w:p>
  <w:p w:rsidR="00831A02" w:rsidRDefault="00831A0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02" w:rsidRDefault="00831A02" w:rsidP="007065DF">
    <w:pPr>
      <w:pStyle w:val="affffe"/>
      <w:ind w:firstLineChars="3600" w:firstLine="7560"/>
      <w:jc w:val="left"/>
    </w:pPr>
    <w:r>
      <w:rPr>
        <w:rFonts w:hint="eastAsia"/>
      </w:rPr>
      <w:t>GB/T12690.</w:t>
    </w:r>
    <w:r>
      <w:t>1</w:t>
    </w:r>
    <w:r>
      <w:rPr>
        <w:rFonts w:hint="eastAsia"/>
      </w:rPr>
      <w:t>5-201X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02" w:rsidRDefault="00831A02" w:rsidP="007065DF">
    <w:pPr>
      <w:pStyle w:val="aa"/>
      <w:ind w:firstLineChars="4350" w:firstLine="7830"/>
      <w:jc w:val="both"/>
    </w:pPr>
    <w:r>
      <w:rPr>
        <w:rFonts w:hint="eastAsia"/>
      </w:rPr>
      <w:t>GB/T12690.5-201X</w:t>
    </w:r>
  </w:p>
  <w:p w:rsidR="00831A02" w:rsidRDefault="00831A0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76D"/>
    <w:multiLevelType w:val="multilevel"/>
    <w:tmpl w:val="E2DEF1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494"/>
    <w:rsid w:val="00011E8D"/>
    <w:rsid w:val="0002192C"/>
    <w:rsid w:val="00052442"/>
    <w:rsid w:val="00057EA6"/>
    <w:rsid w:val="00060D14"/>
    <w:rsid w:val="00061157"/>
    <w:rsid w:val="00076AC8"/>
    <w:rsid w:val="000D1546"/>
    <w:rsid w:val="001033B8"/>
    <w:rsid w:val="00132BDF"/>
    <w:rsid w:val="00133837"/>
    <w:rsid w:val="00154529"/>
    <w:rsid w:val="0017143B"/>
    <w:rsid w:val="00176496"/>
    <w:rsid w:val="00177C2C"/>
    <w:rsid w:val="00177E63"/>
    <w:rsid w:val="00183050"/>
    <w:rsid w:val="001875BA"/>
    <w:rsid w:val="001A1759"/>
    <w:rsid w:val="001A73CC"/>
    <w:rsid w:val="001B716B"/>
    <w:rsid w:val="001C0A12"/>
    <w:rsid w:val="001C354E"/>
    <w:rsid w:val="001E3E0D"/>
    <w:rsid w:val="00216C61"/>
    <w:rsid w:val="00242E6B"/>
    <w:rsid w:val="00270F57"/>
    <w:rsid w:val="00283A0C"/>
    <w:rsid w:val="002C25B9"/>
    <w:rsid w:val="00317D8C"/>
    <w:rsid w:val="00335A46"/>
    <w:rsid w:val="00367516"/>
    <w:rsid w:val="003716B1"/>
    <w:rsid w:val="003801AF"/>
    <w:rsid w:val="00385A48"/>
    <w:rsid w:val="00385D2E"/>
    <w:rsid w:val="00387FBD"/>
    <w:rsid w:val="003A695B"/>
    <w:rsid w:val="003D15E9"/>
    <w:rsid w:val="003E36E6"/>
    <w:rsid w:val="004134CD"/>
    <w:rsid w:val="00435034"/>
    <w:rsid w:val="004367EB"/>
    <w:rsid w:val="00464582"/>
    <w:rsid w:val="0049135A"/>
    <w:rsid w:val="004C6B82"/>
    <w:rsid w:val="004D0E13"/>
    <w:rsid w:val="004E5F6A"/>
    <w:rsid w:val="004F0BFD"/>
    <w:rsid w:val="00531E04"/>
    <w:rsid w:val="00576355"/>
    <w:rsid w:val="005857E8"/>
    <w:rsid w:val="00591A8D"/>
    <w:rsid w:val="00592A7B"/>
    <w:rsid w:val="005D325C"/>
    <w:rsid w:val="006013F4"/>
    <w:rsid w:val="00602162"/>
    <w:rsid w:val="0060625A"/>
    <w:rsid w:val="0065109C"/>
    <w:rsid w:val="00667A9B"/>
    <w:rsid w:val="006972E0"/>
    <w:rsid w:val="006B1F07"/>
    <w:rsid w:val="006C0DB0"/>
    <w:rsid w:val="006C1851"/>
    <w:rsid w:val="006C44EC"/>
    <w:rsid w:val="006C5D4B"/>
    <w:rsid w:val="006D64B0"/>
    <w:rsid w:val="007065DF"/>
    <w:rsid w:val="007450A6"/>
    <w:rsid w:val="007573C4"/>
    <w:rsid w:val="00762B6D"/>
    <w:rsid w:val="00792784"/>
    <w:rsid w:val="00796BEB"/>
    <w:rsid w:val="007D0494"/>
    <w:rsid w:val="007E5904"/>
    <w:rsid w:val="00826AD7"/>
    <w:rsid w:val="00831A02"/>
    <w:rsid w:val="008368E6"/>
    <w:rsid w:val="00841B91"/>
    <w:rsid w:val="00853BAF"/>
    <w:rsid w:val="008B05E6"/>
    <w:rsid w:val="008F206C"/>
    <w:rsid w:val="00905B6B"/>
    <w:rsid w:val="00910B6A"/>
    <w:rsid w:val="009D0E02"/>
    <w:rsid w:val="009D6BC8"/>
    <w:rsid w:val="009D7AF7"/>
    <w:rsid w:val="009E0C33"/>
    <w:rsid w:val="00A040F5"/>
    <w:rsid w:val="00A0774A"/>
    <w:rsid w:val="00A6006F"/>
    <w:rsid w:val="00A648DD"/>
    <w:rsid w:val="00A818F9"/>
    <w:rsid w:val="00A90277"/>
    <w:rsid w:val="00A91DFA"/>
    <w:rsid w:val="00AD217B"/>
    <w:rsid w:val="00B07EE1"/>
    <w:rsid w:val="00B329CC"/>
    <w:rsid w:val="00B349BF"/>
    <w:rsid w:val="00B45950"/>
    <w:rsid w:val="00B560BF"/>
    <w:rsid w:val="00B66523"/>
    <w:rsid w:val="00B72FE1"/>
    <w:rsid w:val="00B86823"/>
    <w:rsid w:val="00B8684F"/>
    <w:rsid w:val="00B968FC"/>
    <w:rsid w:val="00BD3210"/>
    <w:rsid w:val="00BF3C74"/>
    <w:rsid w:val="00C32DB9"/>
    <w:rsid w:val="00C56FFB"/>
    <w:rsid w:val="00C70A6D"/>
    <w:rsid w:val="00C73052"/>
    <w:rsid w:val="00C877D2"/>
    <w:rsid w:val="00CB07E0"/>
    <w:rsid w:val="00CF244E"/>
    <w:rsid w:val="00D07942"/>
    <w:rsid w:val="00D23BDA"/>
    <w:rsid w:val="00D539F3"/>
    <w:rsid w:val="00D87DED"/>
    <w:rsid w:val="00DA754A"/>
    <w:rsid w:val="00DD1CE2"/>
    <w:rsid w:val="00DD3A07"/>
    <w:rsid w:val="00DD700B"/>
    <w:rsid w:val="00DE248F"/>
    <w:rsid w:val="00E071FB"/>
    <w:rsid w:val="00E101C9"/>
    <w:rsid w:val="00E152DE"/>
    <w:rsid w:val="00EC6247"/>
    <w:rsid w:val="00F13C2C"/>
    <w:rsid w:val="00F40041"/>
    <w:rsid w:val="00F67CC5"/>
    <w:rsid w:val="00F91254"/>
    <w:rsid w:val="00F956CA"/>
    <w:rsid w:val="00FA67A8"/>
    <w:rsid w:val="00FC4A70"/>
    <w:rsid w:val="00FC6138"/>
    <w:rsid w:val="00FD1588"/>
    <w:rsid w:val="00FD337E"/>
    <w:rsid w:val="00FD6129"/>
    <w:rsid w:val="00FE3333"/>
    <w:rsid w:val="037A0426"/>
    <w:rsid w:val="13F74246"/>
    <w:rsid w:val="28030D45"/>
    <w:rsid w:val="7DE9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Indent" w:uiPriority="9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99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B72FE1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"/>
    <w:next w:val="a"/>
    <w:rsid w:val="00B72FE1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3">
    <w:name w:val="Normal Indent"/>
    <w:basedOn w:val="a"/>
    <w:uiPriority w:val="99"/>
    <w:unhideWhenUsed/>
    <w:rsid w:val="00B72FE1"/>
    <w:pPr>
      <w:ind w:firstLineChars="200" w:firstLine="420"/>
    </w:pPr>
  </w:style>
  <w:style w:type="paragraph" w:styleId="a4">
    <w:name w:val="caption"/>
    <w:basedOn w:val="a"/>
    <w:next w:val="a"/>
    <w:qFormat/>
    <w:rsid w:val="00B72FE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"/>
    <w:next w:val="a"/>
    <w:rsid w:val="00B72FE1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5">
    <w:name w:val="Document Map"/>
    <w:basedOn w:val="a"/>
    <w:link w:val="Char"/>
    <w:semiHidden/>
    <w:rsid w:val="00B72FE1"/>
    <w:pPr>
      <w:shd w:val="clear" w:color="auto" w:fill="000080"/>
    </w:pPr>
  </w:style>
  <w:style w:type="paragraph" w:styleId="6">
    <w:name w:val="index 6"/>
    <w:basedOn w:val="a"/>
    <w:next w:val="a"/>
    <w:rsid w:val="00B72FE1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6">
    <w:name w:val="Body Text Indent"/>
    <w:basedOn w:val="a"/>
    <w:link w:val="Char0"/>
    <w:uiPriority w:val="99"/>
    <w:unhideWhenUsed/>
    <w:rsid w:val="00B72FE1"/>
    <w:pPr>
      <w:spacing w:line="300" w:lineRule="exact"/>
      <w:ind w:firstLineChars="200" w:firstLine="420"/>
    </w:pPr>
  </w:style>
  <w:style w:type="paragraph" w:styleId="4">
    <w:name w:val="index 4"/>
    <w:basedOn w:val="a"/>
    <w:next w:val="a"/>
    <w:rsid w:val="00B72FE1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semiHidden/>
    <w:rsid w:val="00B72FE1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"/>
    <w:next w:val="a"/>
    <w:semiHidden/>
    <w:rsid w:val="00B72FE1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7">
    <w:name w:val="Plain Text"/>
    <w:basedOn w:val="a"/>
    <w:link w:val="Char1"/>
    <w:unhideWhenUsed/>
    <w:rsid w:val="00B72FE1"/>
    <w:rPr>
      <w:rFonts w:ascii="宋体" w:hAnsi="Courier New" w:cs="宋体" w:hint="eastAsia"/>
      <w:szCs w:val="22"/>
    </w:rPr>
  </w:style>
  <w:style w:type="paragraph" w:styleId="80">
    <w:name w:val="toc 8"/>
    <w:basedOn w:val="a"/>
    <w:next w:val="a"/>
    <w:semiHidden/>
    <w:rsid w:val="00B72FE1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"/>
    <w:next w:val="a"/>
    <w:rsid w:val="00B72FE1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8">
    <w:name w:val="endnote text"/>
    <w:basedOn w:val="a"/>
    <w:link w:val="Char2"/>
    <w:semiHidden/>
    <w:rsid w:val="00B72FE1"/>
    <w:pPr>
      <w:snapToGrid w:val="0"/>
      <w:jc w:val="left"/>
    </w:pPr>
  </w:style>
  <w:style w:type="paragraph" w:styleId="a9">
    <w:name w:val="footer"/>
    <w:basedOn w:val="a"/>
    <w:link w:val="Char3"/>
    <w:rsid w:val="00B72FE1"/>
    <w:pPr>
      <w:snapToGrid w:val="0"/>
      <w:ind w:rightChars="100" w:right="210"/>
      <w:jc w:val="right"/>
    </w:pPr>
    <w:rPr>
      <w:sz w:val="18"/>
      <w:szCs w:val="18"/>
    </w:rPr>
  </w:style>
  <w:style w:type="paragraph" w:styleId="aa">
    <w:name w:val="header"/>
    <w:basedOn w:val="a"/>
    <w:link w:val="Char4"/>
    <w:rsid w:val="00B72FE1"/>
    <w:pPr>
      <w:snapToGrid w:val="0"/>
      <w:jc w:val="left"/>
    </w:pPr>
    <w:rPr>
      <w:rFonts w:ascii="Calibri" w:hAnsi="Calibri" w:cs="黑体"/>
      <w:sz w:val="18"/>
      <w:szCs w:val="18"/>
    </w:rPr>
  </w:style>
  <w:style w:type="paragraph" w:styleId="1">
    <w:name w:val="toc 1"/>
    <w:basedOn w:val="a"/>
    <w:next w:val="a"/>
    <w:semiHidden/>
    <w:rsid w:val="00B72FE1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"/>
    <w:next w:val="a"/>
    <w:semiHidden/>
    <w:rsid w:val="00B72FE1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b">
    <w:name w:val="index heading"/>
    <w:basedOn w:val="a"/>
    <w:next w:val="10"/>
    <w:rsid w:val="00B72FE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"/>
    <w:next w:val="ac"/>
    <w:rsid w:val="00B72FE1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c">
    <w:name w:val="段"/>
    <w:link w:val="Char5"/>
    <w:rsid w:val="00B72FE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 w:cs="黑体"/>
      <w:kern w:val="2"/>
      <w:sz w:val="21"/>
      <w:szCs w:val="22"/>
    </w:rPr>
  </w:style>
  <w:style w:type="paragraph" w:styleId="ad">
    <w:name w:val="footnote text"/>
    <w:basedOn w:val="a"/>
    <w:link w:val="Char6"/>
    <w:rsid w:val="00B72FE1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60">
    <w:name w:val="toc 6"/>
    <w:basedOn w:val="a"/>
    <w:next w:val="a"/>
    <w:semiHidden/>
    <w:rsid w:val="00B72FE1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"/>
    <w:next w:val="a"/>
    <w:rsid w:val="00B72FE1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"/>
    <w:next w:val="a"/>
    <w:rsid w:val="00B72FE1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"/>
    <w:next w:val="a"/>
    <w:semiHidden/>
    <w:rsid w:val="00B72FE1"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"/>
    <w:next w:val="a"/>
    <w:semiHidden/>
    <w:rsid w:val="00B72FE1"/>
    <w:pPr>
      <w:ind w:left="1470"/>
      <w:jc w:val="left"/>
    </w:pPr>
    <w:rPr>
      <w:sz w:val="20"/>
      <w:szCs w:val="20"/>
    </w:rPr>
  </w:style>
  <w:style w:type="paragraph" w:styleId="ae">
    <w:name w:val="Normal (Web)"/>
    <w:basedOn w:val="a"/>
    <w:uiPriority w:val="99"/>
    <w:unhideWhenUsed/>
    <w:rsid w:val="00B72FE1"/>
    <w:rPr>
      <w:sz w:val="24"/>
    </w:rPr>
  </w:style>
  <w:style w:type="paragraph" w:styleId="20">
    <w:name w:val="index 2"/>
    <w:basedOn w:val="a"/>
    <w:next w:val="a"/>
    <w:rsid w:val="00B72FE1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">
    <w:name w:val="endnote reference"/>
    <w:basedOn w:val="a0"/>
    <w:semiHidden/>
    <w:rsid w:val="00B72FE1"/>
    <w:rPr>
      <w:vertAlign w:val="superscript"/>
    </w:rPr>
  </w:style>
  <w:style w:type="character" w:styleId="af0">
    <w:name w:val="page number"/>
    <w:basedOn w:val="a0"/>
    <w:rsid w:val="00B72FE1"/>
    <w:rPr>
      <w:rFonts w:ascii="Times New Roman" w:eastAsia="宋体" w:hAnsi="Times New Roman"/>
      <w:sz w:val="18"/>
    </w:rPr>
  </w:style>
  <w:style w:type="character" w:styleId="af1">
    <w:name w:val="FollowedHyperlink"/>
    <w:basedOn w:val="a0"/>
    <w:rsid w:val="00B72FE1"/>
    <w:rPr>
      <w:color w:val="800080"/>
      <w:u w:val="single"/>
    </w:rPr>
  </w:style>
  <w:style w:type="character" w:styleId="af2">
    <w:name w:val="Hyperlink"/>
    <w:basedOn w:val="a0"/>
    <w:rsid w:val="00B72FE1"/>
    <w:rPr>
      <w:color w:val="0000FF"/>
      <w:spacing w:val="0"/>
      <w:w w:val="100"/>
      <w:szCs w:val="21"/>
      <w:u w:val="single"/>
      <w:lang w:val="en-US" w:eastAsia="zh-CN"/>
    </w:rPr>
  </w:style>
  <w:style w:type="character" w:styleId="af3">
    <w:name w:val="footnote reference"/>
    <w:basedOn w:val="a0"/>
    <w:semiHidden/>
    <w:rsid w:val="00B72FE1"/>
    <w:rPr>
      <w:vertAlign w:val="superscript"/>
    </w:rPr>
  </w:style>
  <w:style w:type="table" w:styleId="af4">
    <w:name w:val="Table Grid"/>
    <w:basedOn w:val="a1"/>
    <w:uiPriority w:val="59"/>
    <w:rsid w:val="00B72FE1"/>
    <w:rPr>
      <w:rFonts w:ascii="宋体" w:hAnsi="Calibri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其他发布日期"/>
    <w:basedOn w:val="af6"/>
    <w:rsid w:val="00B72FE1"/>
    <w:pPr>
      <w:framePr w:wrap="around" w:vAnchor="page" w:hAnchor="text" w:x="1419" w:y="1"/>
    </w:pPr>
  </w:style>
  <w:style w:type="paragraph" w:customStyle="1" w:styleId="af6">
    <w:name w:val="发布日期"/>
    <w:rsid w:val="00B72FE1"/>
    <w:rPr>
      <w:rFonts w:eastAsia="黑体"/>
      <w:sz w:val="28"/>
    </w:rPr>
  </w:style>
  <w:style w:type="paragraph" w:customStyle="1" w:styleId="11">
    <w:name w:val="封面标准号1"/>
    <w:rsid w:val="00B72FE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7">
    <w:name w:val="标准称谓"/>
    <w:next w:val="a"/>
    <w:rsid w:val="00B72FE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8">
    <w:name w:val="三级条标题"/>
    <w:basedOn w:val="af9"/>
    <w:next w:val="ac"/>
    <w:rsid w:val="00B72FE1"/>
    <w:pPr>
      <w:outlineLvl w:val="4"/>
    </w:pPr>
  </w:style>
  <w:style w:type="paragraph" w:customStyle="1" w:styleId="af9">
    <w:name w:val="二级条标题"/>
    <w:basedOn w:val="afa"/>
    <w:next w:val="ac"/>
    <w:rsid w:val="00B72FE1"/>
    <w:pPr>
      <w:spacing w:before="50" w:after="50"/>
      <w:outlineLvl w:val="3"/>
    </w:pPr>
  </w:style>
  <w:style w:type="paragraph" w:customStyle="1" w:styleId="afa">
    <w:name w:val="一级条标题"/>
    <w:next w:val="ac"/>
    <w:rsid w:val="00B72FE1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b">
    <w:name w:val="附录五级无"/>
    <w:basedOn w:val="afc"/>
    <w:rsid w:val="00B72FE1"/>
    <w:pPr>
      <w:spacing w:beforeLines="0" w:afterLines="0"/>
    </w:pPr>
    <w:rPr>
      <w:rFonts w:ascii="宋体" w:eastAsia="宋体"/>
      <w:szCs w:val="21"/>
    </w:rPr>
  </w:style>
  <w:style w:type="paragraph" w:customStyle="1" w:styleId="afc">
    <w:name w:val="附录五级条标题"/>
    <w:basedOn w:val="afd"/>
    <w:next w:val="ac"/>
    <w:rsid w:val="00B72FE1"/>
    <w:pPr>
      <w:outlineLvl w:val="6"/>
    </w:pPr>
  </w:style>
  <w:style w:type="paragraph" w:customStyle="1" w:styleId="afd">
    <w:name w:val="附录四级条标题"/>
    <w:basedOn w:val="afe"/>
    <w:next w:val="ac"/>
    <w:rsid w:val="00B72FE1"/>
    <w:pPr>
      <w:outlineLvl w:val="5"/>
    </w:pPr>
  </w:style>
  <w:style w:type="paragraph" w:customStyle="1" w:styleId="afe">
    <w:name w:val="附录三级条标题"/>
    <w:basedOn w:val="aff"/>
    <w:next w:val="ac"/>
    <w:rsid w:val="00B72FE1"/>
    <w:pPr>
      <w:outlineLvl w:val="4"/>
    </w:pPr>
  </w:style>
  <w:style w:type="paragraph" w:customStyle="1" w:styleId="aff">
    <w:name w:val="附录二级条标题"/>
    <w:basedOn w:val="a"/>
    <w:next w:val="ac"/>
    <w:rsid w:val="00B72FE1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1">
    <w:name w:val="封面标准文稿编辑信息2"/>
    <w:basedOn w:val="aff0"/>
    <w:rsid w:val="00B72FE1"/>
    <w:pPr>
      <w:framePr w:wrap="around" w:y="4469"/>
    </w:pPr>
  </w:style>
  <w:style w:type="paragraph" w:customStyle="1" w:styleId="aff0">
    <w:name w:val="封面标准文稿编辑信息"/>
    <w:basedOn w:val="aff1"/>
    <w:rsid w:val="00B72FE1"/>
    <w:pPr>
      <w:framePr w:wrap="around"/>
      <w:spacing w:before="180" w:line="180" w:lineRule="exact"/>
    </w:pPr>
    <w:rPr>
      <w:sz w:val="21"/>
    </w:rPr>
  </w:style>
  <w:style w:type="paragraph" w:customStyle="1" w:styleId="aff1">
    <w:name w:val="封面标准文稿类别"/>
    <w:basedOn w:val="aff2"/>
    <w:rsid w:val="00B72FE1"/>
    <w:pPr>
      <w:framePr w:wrap="around"/>
      <w:spacing w:after="160" w:line="240" w:lineRule="auto"/>
    </w:pPr>
    <w:rPr>
      <w:sz w:val="24"/>
    </w:rPr>
  </w:style>
  <w:style w:type="paragraph" w:customStyle="1" w:styleId="aff2">
    <w:name w:val="封面一致性程度标识"/>
    <w:basedOn w:val="aff3"/>
    <w:rsid w:val="00B72FE1"/>
    <w:pPr>
      <w:framePr w:wrap="around"/>
      <w:spacing w:before="440"/>
    </w:pPr>
    <w:rPr>
      <w:rFonts w:ascii="宋体" w:eastAsia="宋体"/>
    </w:rPr>
  </w:style>
  <w:style w:type="paragraph" w:customStyle="1" w:styleId="aff3">
    <w:name w:val="封面标准英文名称"/>
    <w:basedOn w:val="aff4"/>
    <w:rsid w:val="00B72FE1"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f4">
    <w:name w:val="封面标准名称"/>
    <w:rsid w:val="00B72FE1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5">
    <w:name w:val="列项◆（三级）"/>
    <w:basedOn w:val="a"/>
    <w:rsid w:val="00B72FE1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aff6">
    <w:name w:val="章标题"/>
    <w:next w:val="ac"/>
    <w:rsid w:val="00B72FE1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22">
    <w:name w:val="封面一致性程度标识2"/>
    <w:basedOn w:val="aff2"/>
    <w:rsid w:val="00B72FE1"/>
    <w:pPr>
      <w:framePr w:wrap="around" w:y="4469"/>
    </w:pPr>
  </w:style>
  <w:style w:type="paragraph" w:customStyle="1" w:styleId="aff7">
    <w:name w:val="目次、标准名称标题"/>
    <w:basedOn w:val="a"/>
    <w:next w:val="ac"/>
    <w:rsid w:val="00B72FE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8">
    <w:name w:val="附录章标题"/>
    <w:next w:val="ac"/>
    <w:rsid w:val="00B72FE1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9">
    <w:name w:val="五级条标题"/>
    <w:basedOn w:val="affa"/>
    <w:next w:val="ac"/>
    <w:rsid w:val="00B72FE1"/>
    <w:pPr>
      <w:outlineLvl w:val="6"/>
    </w:pPr>
  </w:style>
  <w:style w:type="paragraph" w:customStyle="1" w:styleId="affa">
    <w:name w:val="四级条标题"/>
    <w:basedOn w:val="af8"/>
    <w:next w:val="ac"/>
    <w:rsid w:val="00B72FE1"/>
    <w:pPr>
      <w:outlineLvl w:val="5"/>
    </w:pPr>
  </w:style>
  <w:style w:type="paragraph" w:customStyle="1" w:styleId="affb">
    <w:name w:val="实施日期"/>
    <w:basedOn w:val="af6"/>
    <w:rsid w:val="00B72FE1"/>
    <w:pPr>
      <w:framePr w:wrap="around" w:vAnchor="page" w:hAnchor="text" w:y="1"/>
      <w:jc w:val="right"/>
    </w:pPr>
  </w:style>
  <w:style w:type="paragraph" w:customStyle="1" w:styleId="affc">
    <w:name w:val="正文图标题"/>
    <w:next w:val="ac"/>
    <w:rsid w:val="00B72FE1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d">
    <w:name w:val="五级无"/>
    <w:basedOn w:val="aff9"/>
    <w:rsid w:val="00B72FE1"/>
    <w:pPr>
      <w:spacing w:beforeLines="0" w:afterLines="0"/>
    </w:pPr>
    <w:rPr>
      <w:rFonts w:ascii="宋体" w:eastAsia="宋体"/>
    </w:rPr>
  </w:style>
  <w:style w:type="paragraph" w:customStyle="1" w:styleId="affe">
    <w:name w:val="列项——（一级）"/>
    <w:rsid w:val="00B72FE1"/>
    <w:pPr>
      <w:widowControl w:val="0"/>
      <w:ind w:left="833" w:hanging="408"/>
      <w:jc w:val="both"/>
    </w:pPr>
    <w:rPr>
      <w:rFonts w:ascii="宋体"/>
      <w:sz w:val="21"/>
    </w:rPr>
  </w:style>
  <w:style w:type="paragraph" w:customStyle="1" w:styleId="afff">
    <w:name w:val="目次、索引正文"/>
    <w:rsid w:val="00B72FE1"/>
    <w:pPr>
      <w:spacing w:line="320" w:lineRule="exact"/>
      <w:jc w:val="both"/>
    </w:pPr>
    <w:rPr>
      <w:rFonts w:ascii="宋体"/>
      <w:sz w:val="21"/>
    </w:rPr>
  </w:style>
  <w:style w:type="paragraph" w:customStyle="1" w:styleId="afff0">
    <w:name w:val="其他实施日期"/>
    <w:basedOn w:val="affb"/>
    <w:rsid w:val="00B72FE1"/>
    <w:pPr>
      <w:framePr w:wrap="around"/>
    </w:pPr>
  </w:style>
  <w:style w:type="paragraph" w:customStyle="1" w:styleId="afff1">
    <w:name w:val="发布部门"/>
    <w:next w:val="ac"/>
    <w:rsid w:val="00B72FE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2">
    <w:name w:val="正文表标题"/>
    <w:next w:val="ac"/>
    <w:rsid w:val="00B72FE1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3">
    <w:name w:val="示例内容"/>
    <w:rsid w:val="00B72FE1"/>
    <w:pPr>
      <w:ind w:firstLineChars="200" w:firstLine="200"/>
    </w:pPr>
    <w:rPr>
      <w:rFonts w:ascii="宋体"/>
      <w:sz w:val="18"/>
      <w:szCs w:val="18"/>
    </w:rPr>
  </w:style>
  <w:style w:type="paragraph" w:customStyle="1" w:styleId="afff4">
    <w:name w:val="注："/>
    <w:next w:val="ac"/>
    <w:rsid w:val="00B72FE1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5">
    <w:name w:val="正文公式编号制表符"/>
    <w:basedOn w:val="ac"/>
    <w:next w:val="ac"/>
    <w:qFormat/>
    <w:rsid w:val="00B72FE1"/>
    <w:pPr>
      <w:ind w:firstLineChars="0" w:firstLine="0"/>
    </w:pPr>
  </w:style>
  <w:style w:type="paragraph" w:customStyle="1" w:styleId="p0">
    <w:name w:val="p0"/>
    <w:basedOn w:val="a"/>
    <w:rsid w:val="00B72FE1"/>
    <w:pPr>
      <w:widowControl/>
    </w:pPr>
    <w:rPr>
      <w:kern w:val="0"/>
      <w:szCs w:val="21"/>
    </w:rPr>
  </w:style>
  <w:style w:type="paragraph" w:customStyle="1" w:styleId="afff6">
    <w:name w:val="附录表标号"/>
    <w:basedOn w:val="a"/>
    <w:next w:val="ac"/>
    <w:rsid w:val="00B72FE1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7">
    <w:name w:val="附录公式编号制表符"/>
    <w:basedOn w:val="a"/>
    <w:next w:val="ac"/>
    <w:qFormat/>
    <w:rsid w:val="00B72FE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8">
    <w:name w:val="封面标准代替信息"/>
    <w:rsid w:val="00B72FE1"/>
    <w:pPr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23">
    <w:name w:val="封面标准文稿类别2"/>
    <w:basedOn w:val="aff1"/>
    <w:rsid w:val="00B72FE1"/>
    <w:pPr>
      <w:framePr w:wrap="around" w:y="4469"/>
    </w:pPr>
  </w:style>
  <w:style w:type="paragraph" w:customStyle="1" w:styleId="afff9">
    <w:name w:val="其他标准称谓"/>
    <w:rsid w:val="00B72FE1"/>
    <w:pPr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a">
    <w:name w:val="附录图标号"/>
    <w:basedOn w:val="a"/>
    <w:rsid w:val="00B72FE1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b">
    <w:name w:val="附录四级无"/>
    <w:basedOn w:val="afd"/>
    <w:rsid w:val="00B72FE1"/>
    <w:pPr>
      <w:spacing w:beforeLines="0" w:afterLines="0"/>
    </w:pPr>
    <w:rPr>
      <w:rFonts w:ascii="宋体" w:eastAsia="宋体"/>
      <w:szCs w:val="21"/>
    </w:rPr>
  </w:style>
  <w:style w:type="paragraph" w:customStyle="1" w:styleId="afffc">
    <w:name w:val="附录一级条标题"/>
    <w:basedOn w:val="aff8"/>
    <w:next w:val="ac"/>
    <w:rsid w:val="00B72FE1"/>
    <w:pPr>
      <w:autoSpaceDN w:val="0"/>
      <w:spacing w:beforeLines="50" w:afterLines="50"/>
      <w:outlineLvl w:val="2"/>
    </w:pPr>
  </w:style>
  <w:style w:type="paragraph" w:customStyle="1" w:styleId="afffd">
    <w:name w:val="二级无"/>
    <w:basedOn w:val="af9"/>
    <w:rsid w:val="00B72FE1"/>
    <w:pPr>
      <w:spacing w:beforeLines="0" w:afterLines="0"/>
    </w:pPr>
    <w:rPr>
      <w:rFonts w:ascii="宋体" w:eastAsia="宋体"/>
    </w:rPr>
  </w:style>
  <w:style w:type="paragraph" w:customStyle="1" w:styleId="24">
    <w:name w:val="封面标准英文名称2"/>
    <w:basedOn w:val="aff3"/>
    <w:rsid w:val="00B72FE1"/>
    <w:pPr>
      <w:framePr w:wrap="around" w:y="4469"/>
    </w:pPr>
  </w:style>
  <w:style w:type="paragraph" w:customStyle="1" w:styleId="afffe">
    <w:name w:val="示例×："/>
    <w:basedOn w:val="aff6"/>
    <w:qFormat/>
    <w:rsid w:val="00B72FE1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25">
    <w:name w:val="封面标准名称2"/>
    <w:basedOn w:val="aff4"/>
    <w:rsid w:val="00B72FE1"/>
    <w:pPr>
      <w:framePr w:wrap="around" w:hAnchor="text" w:y="4469"/>
      <w:spacing w:beforeLines="630"/>
    </w:pPr>
  </w:style>
  <w:style w:type="paragraph" w:customStyle="1" w:styleId="affff">
    <w:name w:val="标准"/>
    <w:basedOn w:val="a"/>
    <w:rsid w:val="00B72FE1"/>
    <w:pPr>
      <w:jc w:val="center"/>
    </w:pPr>
  </w:style>
  <w:style w:type="paragraph" w:customStyle="1" w:styleId="affff0">
    <w:name w:val="首示例"/>
    <w:next w:val="ac"/>
    <w:link w:val="Char7"/>
    <w:qFormat/>
    <w:rsid w:val="00B72FE1"/>
    <w:pPr>
      <w:tabs>
        <w:tab w:val="left" w:pos="360"/>
      </w:tabs>
    </w:pPr>
    <w:rPr>
      <w:rFonts w:ascii="宋体" w:hAnsi="宋体" w:cs="黑体"/>
      <w:kern w:val="2"/>
      <w:sz w:val="18"/>
      <w:szCs w:val="18"/>
    </w:rPr>
  </w:style>
  <w:style w:type="paragraph" w:customStyle="1" w:styleId="affff1">
    <w:name w:val="列项●（二级）"/>
    <w:rsid w:val="00B72FE1"/>
    <w:pPr>
      <w:tabs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ff2">
    <w:name w:val="图表脚注说明"/>
    <w:basedOn w:val="a"/>
    <w:rsid w:val="00B72FE1"/>
    <w:pPr>
      <w:ind w:left="544" w:hanging="181"/>
    </w:pPr>
    <w:rPr>
      <w:rFonts w:ascii="宋体"/>
      <w:sz w:val="18"/>
      <w:szCs w:val="18"/>
    </w:rPr>
  </w:style>
  <w:style w:type="paragraph" w:customStyle="1" w:styleId="affff3">
    <w:name w:val="前言、引言标题"/>
    <w:next w:val="ac"/>
    <w:rsid w:val="00B72FE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4">
    <w:name w:val="封面正文"/>
    <w:rsid w:val="00B72FE1"/>
    <w:pPr>
      <w:jc w:val="both"/>
    </w:pPr>
  </w:style>
  <w:style w:type="paragraph" w:customStyle="1" w:styleId="affff5">
    <w:name w:val="条文脚注"/>
    <w:basedOn w:val="ad"/>
    <w:rsid w:val="00B72FE1"/>
    <w:pPr>
      <w:ind w:left="0" w:firstLine="0"/>
      <w:jc w:val="both"/>
    </w:pPr>
  </w:style>
  <w:style w:type="paragraph" w:customStyle="1" w:styleId="affff6">
    <w:name w:val="注：（正文）"/>
    <w:basedOn w:val="afff4"/>
    <w:next w:val="ac"/>
    <w:rsid w:val="00B72FE1"/>
  </w:style>
  <w:style w:type="paragraph" w:customStyle="1" w:styleId="affff7">
    <w:name w:val="注×：（正文）"/>
    <w:rsid w:val="00B72FE1"/>
    <w:pPr>
      <w:ind w:left="811" w:hanging="448"/>
      <w:jc w:val="both"/>
    </w:pPr>
    <w:rPr>
      <w:rFonts w:ascii="宋体"/>
      <w:sz w:val="18"/>
      <w:szCs w:val="18"/>
    </w:rPr>
  </w:style>
  <w:style w:type="paragraph" w:customStyle="1" w:styleId="affff8">
    <w:name w:val="四级无"/>
    <w:basedOn w:val="affa"/>
    <w:rsid w:val="00B72FE1"/>
    <w:pPr>
      <w:spacing w:beforeLines="0" w:afterLines="0"/>
    </w:pPr>
    <w:rPr>
      <w:rFonts w:ascii="宋体" w:eastAsia="宋体"/>
    </w:rPr>
  </w:style>
  <w:style w:type="paragraph" w:customStyle="1" w:styleId="affff9">
    <w:name w:val="图标脚注说明"/>
    <w:basedOn w:val="ac"/>
    <w:rsid w:val="00B72FE1"/>
    <w:pPr>
      <w:ind w:left="840" w:firstLineChars="0" w:hanging="420"/>
    </w:pPr>
    <w:rPr>
      <w:sz w:val="18"/>
      <w:szCs w:val="18"/>
    </w:rPr>
  </w:style>
  <w:style w:type="paragraph" w:customStyle="1" w:styleId="affffa">
    <w:name w:val="示例"/>
    <w:next w:val="afff3"/>
    <w:rsid w:val="00B72FE1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fb">
    <w:name w:val="一级无"/>
    <w:basedOn w:val="afa"/>
    <w:rsid w:val="00B72FE1"/>
    <w:pPr>
      <w:spacing w:beforeLines="0" w:afterLines="0"/>
    </w:pPr>
    <w:rPr>
      <w:rFonts w:ascii="宋体" w:eastAsia="宋体"/>
    </w:rPr>
  </w:style>
  <w:style w:type="paragraph" w:customStyle="1" w:styleId="affffc">
    <w:name w:val="附录公式"/>
    <w:basedOn w:val="ac"/>
    <w:next w:val="ac"/>
    <w:link w:val="Char8"/>
    <w:qFormat/>
    <w:rsid w:val="00B72FE1"/>
  </w:style>
  <w:style w:type="paragraph" w:customStyle="1" w:styleId="affffd">
    <w:name w:val="标准书眉_偶数页"/>
    <w:basedOn w:val="affffe"/>
    <w:next w:val="a"/>
    <w:rsid w:val="00B72FE1"/>
    <w:pPr>
      <w:jc w:val="left"/>
    </w:pPr>
  </w:style>
  <w:style w:type="paragraph" w:customStyle="1" w:styleId="affffe">
    <w:name w:val="标准书眉_奇数页"/>
    <w:next w:val="a"/>
    <w:rsid w:val="00B72FE1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f">
    <w:name w:val="附录图标题"/>
    <w:basedOn w:val="a"/>
    <w:next w:val="ac"/>
    <w:rsid w:val="00B72FE1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0">
    <w:name w:val="附录二级无"/>
    <w:basedOn w:val="aff"/>
    <w:rsid w:val="00B72FE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1">
    <w:name w:val="附录表标题"/>
    <w:basedOn w:val="a"/>
    <w:next w:val="ac"/>
    <w:rsid w:val="00B72FE1"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2">
    <w:name w:val="附录标识"/>
    <w:basedOn w:val="a"/>
    <w:next w:val="ac"/>
    <w:rsid w:val="00B72FE1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3">
    <w:name w:val="数字编号列项（二级）"/>
    <w:rsid w:val="00B72FE1"/>
    <w:pPr>
      <w:tabs>
        <w:tab w:val="left" w:pos="1260"/>
      </w:tabs>
      <w:ind w:left="1259" w:hanging="419"/>
      <w:jc w:val="both"/>
    </w:pPr>
    <w:rPr>
      <w:rFonts w:ascii="宋体"/>
      <w:sz w:val="21"/>
    </w:rPr>
  </w:style>
  <w:style w:type="paragraph" w:customStyle="1" w:styleId="afffff4">
    <w:name w:val="字母编号列项（一级）"/>
    <w:rsid w:val="00B72FE1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paragraph" w:customStyle="1" w:styleId="afffff5">
    <w:name w:val="列项说明"/>
    <w:basedOn w:val="a"/>
    <w:rsid w:val="00B72FE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6">
    <w:name w:val="标准书脚_奇数页"/>
    <w:rsid w:val="00B72FE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f7">
    <w:name w:val="三级无"/>
    <w:basedOn w:val="af8"/>
    <w:rsid w:val="00B72FE1"/>
    <w:pPr>
      <w:spacing w:beforeLines="0" w:afterLines="0"/>
    </w:pPr>
    <w:rPr>
      <w:rFonts w:ascii="宋体" w:eastAsia="宋体"/>
    </w:rPr>
  </w:style>
  <w:style w:type="paragraph" w:customStyle="1" w:styleId="afffff8">
    <w:name w:val="注×："/>
    <w:rsid w:val="00B72FE1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ffff9">
    <w:name w:val="文献分类号"/>
    <w:rsid w:val="00B72FE1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a">
    <w:name w:val="编号列项（三级）"/>
    <w:rsid w:val="00B72FE1"/>
    <w:pPr>
      <w:tabs>
        <w:tab w:val="left" w:pos="0"/>
      </w:tabs>
      <w:ind w:left="1679" w:hanging="420"/>
    </w:pPr>
    <w:rPr>
      <w:rFonts w:ascii="宋体"/>
      <w:sz w:val="21"/>
    </w:rPr>
  </w:style>
  <w:style w:type="paragraph" w:customStyle="1" w:styleId="afffffb">
    <w:name w:val="标准书脚_偶数页"/>
    <w:rsid w:val="00B72FE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c">
    <w:name w:val="参考文献"/>
    <w:basedOn w:val="a"/>
    <w:next w:val="ac"/>
    <w:rsid w:val="00B72FE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标准书眉一"/>
    <w:rsid w:val="00B72FE1"/>
    <w:pPr>
      <w:jc w:val="both"/>
    </w:pPr>
  </w:style>
  <w:style w:type="paragraph" w:customStyle="1" w:styleId="afffffe">
    <w:name w:val="参考文献、索引标题"/>
    <w:basedOn w:val="a"/>
    <w:next w:val="ac"/>
    <w:rsid w:val="00B72FE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">
    <w:name w:val="示例后文字"/>
    <w:basedOn w:val="ac"/>
    <w:next w:val="ac"/>
    <w:qFormat/>
    <w:rsid w:val="00B72FE1"/>
    <w:pPr>
      <w:ind w:firstLine="360"/>
    </w:pPr>
    <w:rPr>
      <w:sz w:val="18"/>
    </w:rPr>
  </w:style>
  <w:style w:type="paragraph" w:customStyle="1" w:styleId="affffff0">
    <w:name w:val="列项说明数字编号"/>
    <w:rsid w:val="00B72FE1"/>
    <w:pPr>
      <w:ind w:leftChars="400" w:left="600" w:hangingChars="200" w:hanging="200"/>
    </w:pPr>
    <w:rPr>
      <w:rFonts w:ascii="宋体"/>
      <w:sz w:val="21"/>
    </w:rPr>
  </w:style>
  <w:style w:type="paragraph" w:customStyle="1" w:styleId="affffff1">
    <w:name w:val="附录字母编号列项（一级）"/>
    <w:qFormat/>
    <w:rsid w:val="00B72FE1"/>
    <w:pPr>
      <w:tabs>
        <w:tab w:val="left" w:pos="839"/>
      </w:tabs>
      <w:ind w:left="839" w:hanging="419"/>
    </w:pPr>
    <w:rPr>
      <w:rFonts w:ascii="宋体"/>
      <w:sz w:val="21"/>
    </w:rPr>
  </w:style>
  <w:style w:type="paragraph" w:customStyle="1" w:styleId="affffff2">
    <w:name w:val="图的脚注"/>
    <w:next w:val="ac"/>
    <w:qFormat/>
    <w:rsid w:val="00B72FE1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3">
    <w:name w:val="终结线"/>
    <w:basedOn w:val="a"/>
    <w:rsid w:val="00B72FE1"/>
    <w:pPr>
      <w:framePr w:hSpace="181" w:vSpace="181" w:wrap="around" w:vAnchor="text" w:hAnchor="margin" w:xAlign="center" w:y="285"/>
    </w:pPr>
  </w:style>
  <w:style w:type="paragraph" w:customStyle="1" w:styleId="affffff4">
    <w:name w:val="附录标题"/>
    <w:basedOn w:val="ac"/>
    <w:next w:val="ac"/>
    <w:rsid w:val="00B72FE1"/>
    <w:pPr>
      <w:ind w:firstLineChars="0" w:firstLine="0"/>
      <w:jc w:val="center"/>
    </w:pPr>
    <w:rPr>
      <w:rFonts w:ascii="黑体" w:eastAsia="黑体"/>
    </w:rPr>
  </w:style>
  <w:style w:type="paragraph" w:customStyle="1" w:styleId="affffff5">
    <w:name w:val="附录一级无"/>
    <w:basedOn w:val="afffc"/>
    <w:rsid w:val="00B72FE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6">
    <w:name w:val="其他发布部门"/>
    <w:basedOn w:val="afff1"/>
    <w:rsid w:val="00B72FE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7">
    <w:name w:val="其他标准标志"/>
    <w:basedOn w:val="affffff8"/>
    <w:rsid w:val="00B72FE1"/>
    <w:pPr>
      <w:framePr w:w="6101" w:wrap="around" w:vAnchor="page" w:hAnchor="page" w:x="4673" w:y="942"/>
    </w:pPr>
    <w:rPr>
      <w:w w:val="130"/>
    </w:rPr>
  </w:style>
  <w:style w:type="paragraph" w:customStyle="1" w:styleId="affffff8">
    <w:name w:val="标准标志"/>
    <w:next w:val="a"/>
    <w:rsid w:val="00B72FE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ff9">
    <w:name w:val="附录三级无"/>
    <w:basedOn w:val="afe"/>
    <w:rsid w:val="00B72FE1"/>
    <w:pPr>
      <w:spacing w:beforeLines="0" w:afterLines="0"/>
    </w:pPr>
    <w:rPr>
      <w:rFonts w:ascii="宋体" w:eastAsia="宋体"/>
      <w:szCs w:val="21"/>
    </w:rPr>
  </w:style>
  <w:style w:type="paragraph" w:customStyle="1" w:styleId="affffffa">
    <w:name w:val="附录数字编号列项（二级）"/>
    <w:qFormat/>
    <w:rsid w:val="00B72FE1"/>
    <w:pPr>
      <w:tabs>
        <w:tab w:val="left" w:pos="840"/>
      </w:tabs>
      <w:ind w:left="839" w:hanging="419"/>
    </w:pPr>
    <w:rPr>
      <w:rFonts w:ascii="宋体"/>
      <w:sz w:val="21"/>
    </w:rPr>
  </w:style>
  <w:style w:type="paragraph" w:customStyle="1" w:styleId="26">
    <w:name w:val="封面标准号2"/>
    <w:rsid w:val="00B72FE1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character" w:customStyle="1" w:styleId="Char7">
    <w:name w:val="首示例 Char"/>
    <w:basedOn w:val="a0"/>
    <w:link w:val="affff0"/>
    <w:rsid w:val="00B72FE1"/>
    <w:rPr>
      <w:rFonts w:ascii="宋体" w:hAnsi="宋体" w:cs="黑体"/>
      <w:kern w:val="2"/>
      <w:sz w:val="18"/>
      <w:szCs w:val="18"/>
      <w:lang w:val="en-US" w:eastAsia="zh-CN" w:bidi="ar-SA"/>
    </w:rPr>
  </w:style>
  <w:style w:type="character" w:customStyle="1" w:styleId="Char4">
    <w:name w:val="页眉 Char"/>
    <w:basedOn w:val="a0"/>
    <w:link w:val="aa"/>
    <w:rsid w:val="00B72FE1"/>
    <w:rPr>
      <w:sz w:val="18"/>
      <w:szCs w:val="18"/>
    </w:rPr>
  </w:style>
  <w:style w:type="character" w:customStyle="1" w:styleId="affffffb">
    <w:name w:val="发布"/>
    <w:basedOn w:val="a0"/>
    <w:rsid w:val="00B72FE1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5">
    <w:name w:val="段 Char"/>
    <w:basedOn w:val="a0"/>
    <w:link w:val="ac"/>
    <w:rsid w:val="00B72FE1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Char8">
    <w:name w:val="附录公式 Char"/>
    <w:basedOn w:val="Char5"/>
    <w:link w:val="affffc"/>
    <w:rsid w:val="00B72FE1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sh14">
    <w:name w:val="sh14"/>
    <w:basedOn w:val="a0"/>
    <w:rsid w:val="00B72FE1"/>
  </w:style>
  <w:style w:type="character" w:customStyle="1" w:styleId="Char1">
    <w:name w:val="纯文本 Char"/>
    <w:basedOn w:val="a0"/>
    <w:link w:val="a7"/>
    <w:rsid w:val="00B72FE1"/>
    <w:rPr>
      <w:rFonts w:ascii="宋体" w:eastAsia="宋体" w:hAnsi="Courier New" w:cs="宋体"/>
    </w:rPr>
  </w:style>
  <w:style w:type="character" w:customStyle="1" w:styleId="Char">
    <w:name w:val="文档结构图 Char"/>
    <w:basedOn w:val="a0"/>
    <w:link w:val="a5"/>
    <w:semiHidden/>
    <w:rsid w:val="00B72FE1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正文文本缩进 Char"/>
    <w:basedOn w:val="a0"/>
    <w:link w:val="a6"/>
    <w:uiPriority w:val="99"/>
    <w:rsid w:val="00B72FE1"/>
    <w:rPr>
      <w:rFonts w:ascii="Times New Roman" w:eastAsia="宋体" w:hAnsi="Times New Roman" w:cs="Times New Roman"/>
      <w:szCs w:val="24"/>
    </w:rPr>
  </w:style>
  <w:style w:type="character" w:customStyle="1" w:styleId="Char10">
    <w:name w:val="纯文本 Char1"/>
    <w:basedOn w:val="a0"/>
    <w:uiPriority w:val="99"/>
    <w:semiHidden/>
    <w:rsid w:val="00B72FE1"/>
    <w:rPr>
      <w:rFonts w:ascii="宋体" w:eastAsia="宋体" w:hAnsi="Courier New" w:cs="Courier New"/>
      <w:szCs w:val="21"/>
    </w:rPr>
  </w:style>
  <w:style w:type="character" w:customStyle="1" w:styleId="Char2">
    <w:name w:val="尾注文本 Char"/>
    <w:basedOn w:val="a0"/>
    <w:link w:val="a8"/>
    <w:semiHidden/>
    <w:rsid w:val="00B72FE1"/>
    <w:rPr>
      <w:rFonts w:ascii="Times New Roman" w:eastAsia="宋体" w:hAnsi="Times New Roman" w:cs="Times New Roman"/>
      <w:szCs w:val="24"/>
    </w:rPr>
  </w:style>
  <w:style w:type="character" w:customStyle="1" w:styleId="Char3">
    <w:name w:val="页脚 Char"/>
    <w:basedOn w:val="a0"/>
    <w:link w:val="a9"/>
    <w:rsid w:val="00B72FE1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B72FE1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d"/>
    <w:rsid w:val="00B72FE1"/>
    <w:rPr>
      <w:rFonts w:ascii="宋体" w:eastAsia="宋体" w:hAnsi="Times New Roman" w:cs="Times New Roman"/>
      <w:sz w:val="18"/>
      <w:szCs w:val="18"/>
    </w:rPr>
  </w:style>
  <w:style w:type="paragraph" w:styleId="affffffc">
    <w:name w:val="Balloon Text"/>
    <w:basedOn w:val="a"/>
    <w:link w:val="Char9"/>
    <w:semiHidden/>
    <w:unhideWhenUsed/>
    <w:rsid w:val="001E3E0D"/>
    <w:rPr>
      <w:sz w:val="18"/>
      <w:szCs w:val="18"/>
    </w:rPr>
  </w:style>
  <w:style w:type="character" w:customStyle="1" w:styleId="Char9">
    <w:name w:val="批注框文本 Char"/>
    <w:basedOn w:val="a0"/>
    <w:link w:val="affffffc"/>
    <w:semiHidden/>
    <w:rsid w:val="001E3E0D"/>
    <w:rPr>
      <w:kern w:val="2"/>
      <w:sz w:val="18"/>
      <w:szCs w:val="18"/>
    </w:rPr>
  </w:style>
  <w:style w:type="character" w:styleId="affffffd">
    <w:name w:val="Placeholder Text"/>
    <w:basedOn w:val="a0"/>
    <w:uiPriority w:val="99"/>
    <w:unhideWhenUsed/>
    <w:rsid w:val="00F912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CD791-0DF5-4531-A495-B4264418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578</Words>
  <Characters>3300</Characters>
  <Application>Microsoft Office Word</Application>
  <DocSecurity>0</DocSecurity>
  <Lines>27</Lines>
  <Paragraphs>7</Paragraphs>
  <ScaleCrop>false</ScaleCrop>
  <Company>微软中国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3</cp:revision>
  <dcterms:created xsi:type="dcterms:W3CDTF">2017-08-14T14:28:00Z</dcterms:created>
  <dcterms:modified xsi:type="dcterms:W3CDTF">2017-08-14T14:32:00Z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