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6D" w:rsidRDefault="00246B6D">
      <w:pPr>
        <w:jc w:val="center"/>
        <w:rPr>
          <w:b/>
          <w:sz w:val="30"/>
          <w:szCs w:val="30"/>
        </w:rPr>
      </w:pPr>
      <w:r>
        <w:rPr>
          <w:rFonts w:hint="eastAsia"/>
          <w:sz w:val="30"/>
          <w:szCs w:val="30"/>
        </w:rPr>
        <w:t>《电真空器件结构材料用铜镍合金棒》</w:t>
      </w:r>
      <w:r w:rsidR="00874C0E">
        <w:rPr>
          <w:rFonts w:hint="eastAsia"/>
          <w:b/>
          <w:sz w:val="30"/>
          <w:szCs w:val="30"/>
        </w:rPr>
        <w:t>讨论稿</w:t>
      </w:r>
      <w:r>
        <w:rPr>
          <w:rFonts w:hint="eastAsia"/>
          <w:b/>
          <w:sz w:val="30"/>
          <w:szCs w:val="30"/>
        </w:rPr>
        <w:t>编制说明</w:t>
      </w:r>
    </w:p>
    <w:p w:rsidR="00246B6D" w:rsidRDefault="00246B6D" w:rsidP="00CB774A">
      <w:pPr>
        <w:numPr>
          <w:ilvl w:val="0"/>
          <w:numId w:val="2"/>
        </w:numPr>
        <w:rPr>
          <w:b/>
          <w:sz w:val="24"/>
        </w:rPr>
      </w:pPr>
      <w:r>
        <w:rPr>
          <w:rFonts w:hint="eastAsia"/>
          <w:b/>
          <w:sz w:val="24"/>
        </w:rPr>
        <w:t>任务来源与计划要求</w:t>
      </w:r>
    </w:p>
    <w:p w:rsidR="00246B6D" w:rsidRDefault="00631566" w:rsidP="003067EC">
      <w:pPr>
        <w:spacing w:line="360" w:lineRule="auto"/>
        <w:ind w:firstLineChars="150" w:firstLine="315"/>
        <w:rPr>
          <w:color w:val="000000"/>
        </w:rPr>
      </w:pPr>
      <w:r>
        <w:rPr>
          <w:rFonts w:hint="eastAsia"/>
          <w:color w:val="000000"/>
        </w:rPr>
        <w:t>电真空用</w:t>
      </w:r>
      <w:r w:rsidR="00DF5EFE">
        <w:rPr>
          <w:rFonts w:hint="eastAsia"/>
          <w:color w:val="000000"/>
        </w:rPr>
        <w:t>铜</w:t>
      </w:r>
      <w:r>
        <w:rPr>
          <w:rFonts w:hint="eastAsia"/>
          <w:color w:val="000000"/>
        </w:rPr>
        <w:t>镍</w:t>
      </w:r>
      <w:r w:rsidR="00DF5EFE">
        <w:rPr>
          <w:rFonts w:hint="eastAsia"/>
          <w:color w:val="000000"/>
        </w:rPr>
        <w:t>棒材不同于一般用途的铜镍</w:t>
      </w:r>
      <w:r w:rsidR="00246B6D" w:rsidRPr="003067EC">
        <w:rPr>
          <w:rFonts w:hint="eastAsia"/>
          <w:color w:val="000000"/>
        </w:rPr>
        <w:t>棒材，由于要保证材料的气密性符合电真空行业的要求，在成分控制方面要求较严格，成品棒材需经特殊的加工工</w:t>
      </w:r>
      <w:r w:rsidR="00246B6D">
        <w:rPr>
          <w:rFonts w:hint="eastAsia"/>
          <w:color w:val="000000"/>
        </w:rPr>
        <w:t>艺控制其内部组织和最终产品性能，其加工工艺控制难度较大。</w:t>
      </w:r>
      <w:r w:rsidR="000442B0">
        <w:rPr>
          <w:rFonts w:hint="eastAsia"/>
          <w:color w:val="000000"/>
        </w:rPr>
        <w:t>主起草单位</w:t>
      </w:r>
      <w:r w:rsidR="00246B6D">
        <w:rPr>
          <w:rFonts w:hint="eastAsia"/>
          <w:color w:val="000000"/>
        </w:rPr>
        <w:t>沈阳有色</w:t>
      </w:r>
      <w:r w:rsidR="00246B6D" w:rsidRPr="003067EC">
        <w:rPr>
          <w:rFonts w:hint="eastAsia"/>
          <w:color w:val="000000"/>
        </w:rPr>
        <w:t>金属研究所</w:t>
      </w:r>
      <w:r w:rsidR="000442B0">
        <w:rPr>
          <w:rFonts w:hint="eastAsia"/>
          <w:color w:val="000000"/>
        </w:rPr>
        <w:t>有限公司</w:t>
      </w:r>
      <w:r w:rsidR="00246B6D" w:rsidRPr="003067EC">
        <w:rPr>
          <w:rFonts w:hint="eastAsia"/>
          <w:color w:val="000000"/>
        </w:rPr>
        <w:t>建</w:t>
      </w:r>
      <w:r w:rsidR="000442B0">
        <w:rPr>
          <w:rFonts w:hint="eastAsia"/>
          <w:color w:val="000000"/>
        </w:rPr>
        <w:t>立</w:t>
      </w:r>
      <w:r w:rsidR="00246B6D" w:rsidRPr="003067EC">
        <w:rPr>
          <w:rFonts w:hint="eastAsia"/>
          <w:color w:val="000000"/>
        </w:rPr>
        <w:t>所以来就致力于研制各种高性能铜</w:t>
      </w:r>
      <w:r w:rsidR="00DF5EFE">
        <w:rPr>
          <w:rFonts w:hint="eastAsia"/>
          <w:color w:val="000000"/>
        </w:rPr>
        <w:t>镍合金，其后又经过近十几年的发展，</w:t>
      </w:r>
      <w:r w:rsidR="00246B6D" w:rsidRPr="003067EC">
        <w:rPr>
          <w:rFonts w:hint="eastAsia"/>
          <w:color w:val="000000"/>
        </w:rPr>
        <w:t>铜</w:t>
      </w:r>
      <w:r w:rsidR="00DF5EFE">
        <w:rPr>
          <w:rFonts w:hint="eastAsia"/>
          <w:color w:val="000000"/>
        </w:rPr>
        <w:t>镍合金棒材生产系统日臻完善，工艺已成熟稳定，其</w:t>
      </w:r>
      <w:r w:rsidR="00246B6D" w:rsidRPr="003067EC">
        <w:rPr>
          <w:rFonts w:hint="eastAsia"/>
          <w:color w:val="000000"/>
        </w:rPr>
        <w:t>铜</w:t>
      </w:r>
      <w:r w:rsidR="00DF5EFE">
        <w:rPr>
          <w:rFonts w:hint="eastAsia"/>
          <w:color w:val="000000"/>
        </w:rPr>
        <w:t>镍棒材产品</w:t>
      </w:r>
      <w:r w:rsidR="00246B6D" w:rsidRPr="003067EC">
        <w:rPr>
          <w:rFonts w:hint="eastAsia"/>
          <w:color w:val="000000"/>
        </w:rPr>
        <w:t>通过真空电子器件的气密性检测，产品质量稳定，其产品在国内占有</w:t>
      </w:r>
      <w:r w:rsidR="00246B6D" w:rsidRPr="003067EC">
        <w:rPr>
          <w:color w:val="000000"/>
        </w:rPr>
        <w:t>60%</w:t>
      </w:r>
      <w:r w:rsidR="00246B6D" w:rsidRPr="003067EC">
        <w:rPr>
          <w:rFonts w:hint="eastAsia"/>
          <w:color w:val="000000"/>
        </w:rPr>
        <w:t>以上的市场份额。</w:t>
      </w:r>
    </w:p>
    <w:p w:rsidR="00246B6D" w:rsidRDefault="00246B6D" w:rsidP="003067EC">
      <w:pPr>
        <w:spacing w:line="360" w:lineRule="auto"/>
        <w:ind w:firstLineChars="150" w:firstLine="315"/>
        <w:rPr>
          <w:color w:val="000000"/>
        </w:rPr>
      </w:pPr>
      <w:r w:rsidRPr="00E81ADC">
        <w:rPr>
          <w:rFonts w:hint="eastAsia"/>
          <w:color w:val="000000"/>
        </w:rPr>
        <w:t>现有通用的铜</w:t>
      </w:r>
      <w:r>
        <w:rPr>
          <w:rFonts w:hint="eastAsia"/>
          <w:color w:val="000000"/>
        </w:rPr>
        <w:t>镍</w:t>
      </w:r>
      <w:r w:rsidRPr="00E81ADC">
        <w:rPr>
          <w:rFonts w:hint="eastAsia"/>
          <w:color w:val="000000"/>
        </w:rPr>
        <w:t>棒材国家标准，其牌号、规格、尺寸</w:t>
      </w:r>
      <w:r>
        <w:rPr>
          <w:rFonts w:hint="eastAsia"/>
          <w:color w:val="000000"/>
        </w:rPr>
        <w:t>公差等均不适用于电真空行业特定要求。本标准的制定解决了我国</w:t>
      </w:r>
      <w:r w:rsidR="00DF5EFE">
        <w:rPr>
          <w:rFonts w:hint="eastAsia"/>
          <w:color w:val="000000"/>
        </w:rPr>
        <w:t>电真空行业</w:t>
      </w:r>
      <w:r w:rsidRPr="00E81ADC">
        <w:rPr>
          <w:rFonts w:hint="eastAsia"/>
          <w:color w:val="000000"/>
        </w:rPr>
        <w:t>铜</w:t>
      </w:r>
      <w:r>
        <w:rPr>
          <w:rFonts w:hint="eastAsia"/>
          <w:color w:val="000000"/>
        </w:rPr>
        <w:t>镍材料</w:t>
      </w:r>
      <w:r w:rsidRPr="00E81ADC">
        <w:rPr>
          <w:rFonts w:hint="eastAsia"/>
          <w:color w:val="000000"/>
        </w:rPr>
        <w:t>长期没有执行</w:t>
      </w:r>
      <w:r w:rsidR="00DF5EFE">
        <w:rPr>
          <w:rFonts w:hint="eastAsia"/>
          <w:color w:val="000000"/>
        </w:rPr>
        <w:t>专用</w:t>
      </w:r>
      <w:r w:rsidRPr="00E81ADC">
        <w:rPr>
          <w:rFonts w:hint="eastAsia"/>
          <w:color w:val="000000"/>
        </w:rPr>
        <w:t>标准的问题，对于行业发展有极大的促进作用。</w:t>
      </w:r>
    </w:p>
    <w:p w:rsidR="00246B6D" w:rsidRDefault="000442B0" w:rsidP="003067EC">
      <w:pPr>
        <w:spacing w:line="360" w:lineRule="auto"/>
        <w:ind w:firstLineChars="150" w:firstLine="315"/>
        <w:rPr>
          <w:color w:val="000000"/>
        </w:rPr>
      </w:pPr>
      <w:r>
        <w:rPr>
          <w:rFonts w:hint="eastAsia"/>
          <w:color w:val="000000"/>
        </w:rPr>
        <w:t>本标准规定了电真空器件用</w:t>
      </w:r>
      <w:r w:rsidR="00246B6D" w:rsidRPr="003067EC">
        <w:rPr>
          <w:rFonts w:hint="eastAsia"/>
          <w:color w:val="000000"/>
        </w:rPr>
        <w:t>材料及零部件用铜镍及镍铜合金棒材的要求、试验方法、检验规则及标志、包装、运输、贮存及订货单内容。主要牌号为</w:t>
      </w:r>
      <w:r w:rsidR="00246B6D" w:rsidRPr="003067EC">
        <w:rPr>
          <w:color w:val="000000"/>
        </w:rPr>
        <w:t>BMn40-1.5</w:t>
      </w:r>
      <w:r w:rsidR="00246B6D" w:rsidRPr="003067EC">
        <w:rPr>
          <w:rFonts w:hint="eastAsia"/>
          <w:color w:val="000000"/>
        </w:rPr>
        <w:t>、</w:t>
      </w:r>
      <w:r w:rsidR="00246B6D" w:rsidRPr="003067EC">
        <w:rPr>
          <w:color w:val="000000"/>
        </w:rPr>
        <w:t>B30</w:t>
      </w:r>
      <w:r w:rsidR="00246B6D" w:rsidRPr="003067EC">
        <w:rPr>
          <w:rFonts w:hint="eastAsia"/>
          <w:color w:val="000000"/>
        </w:rPr>
        <w:t>、</w:t>
      </w:r>
      <w:r w:rsidR="00246B6D" w:rsidRPr="003067EC">
        <w:rPr>
          <w:color w:val="000000"/>
        </w:rPr>
        <w:t>B19</w:t>
      </w:r>
      <w:r w:rsidR="00246B6D" w:rsidRPr="003067EC">
        <w:rPr>
          <w:rFonts w:hint="eastAsia"/>
          <w:color w:val="000000"/>
        </w:rPr>
        <w:t>、</w:t>
      </w:r>
      <w:r w:rsidR="00246B6D" w:rsidRPr="003067EC">
        <w:rPr>
          <w:color w:val="000000"/>
        </w:rPr>
        <w:t>B</w:t>
      </w:r>
      <w:smartTag w:uri="urn:schemas-microsoft-com:office:smarttags" w:element="chsdate">
        <w:smartTagPr>
          <w:attr w:name="Year" w:val="1940"/>
          <w:attr w:name="Month" w:val="2"/>
          <w:attr w:name="Day" w:val="1"/>
          <w:attr w:name="IsLunarDate" w:val="False"/>
          <w:attr w:name="IsROCDate" w:val="False"/>
        </w:smartTagPr>
        <w:r w:rsidR="00246B6D" w:rsidRPr="003067EC">
          <w:rPr>
            <w:color w:val="000000"/>
          </w:rPr>
          <w:t>30-1-1</w:t>
        </w:r>
      </w:smartTag>
      <w:r w:rsidR="00246B6D" w:rsidRPr="003067EC">
        <w:rPr>
          <w:rFonts w:hint="eastAsia"/>
          <w:color w:val="000000"/>
        </w:rPr>
        <w:t>、</w:t>
      </w:r>
      <w:r w:rsidR="00246B6D" w:rsidRPr="003067EC">
        <w:rPr>
          <w:color w:val="000000"/>
        </w:rPr>
        <w:t>NCu40-2-1</w:t>
      </w:r>
      <w:r w:rsidR="00246B6D" w:rsidRPr="003067EC">
        <w:rPr>
          <w:rFonts w:hint="eastAsia"/>
          <w:color w:val="000000"/>
        </w:rPr>
        <w:t>等牌号。本标准主要适用于</w:t>
      </w:r>
      <w:r>
        <w:rPr>
          <w:rFonts w:hint="eastAsia"/>
          <w:color w:val="000000"/>
        </w:rPr>
        <w:t>电真空器件</w:t>
      </w:r>
      <w:r w:rsidR="00246B6D" w:rsidRPr="003067EC">
        <w:rPr>
          <w:rFonts w:hint="eastAsia"/>
          <w:color w:val="000000"/>
        </w:rPr>
        <w:t>制造行业用的铜镍合金棒材。</w:t>
      </w:r>
      <w:r w:rsidR="00246B6D" w:rsidRPr="003067EC">
        <w:rPr>
          <w:color w:val="000000"/>
        </w:rPr>
        <w:t> </w:t>
      </w:r>
      <w:r w:rsidR="00246B6D" w:rsidRPr="003067EC">
        <w:rPr>
          <w:color w:val="000000"/>
        </w:rPr>
        <w:t> </w:t>
      </w:r>
    </w:p>
    <w:p w:rsidR="00246B6D" w:rsidRDefault="00246B6D" w:rsidP="001C4E50">
      <w:pPr>
        <w:spacing w:line="360" w:lineRule="auto"/>
        <w:rPr>
          <w:color w:val="000000"/>
        </w:rPr>
      </w:pPr>
      <w:r>
        <w:rPr>
          <w:color w:val="000000"/>
        </w:rPr>
        <w:t xml:space="preserve">  </w:t>
      </w:r>
      <w:r>
        <w:rPr>
          <w:rFonts w:hint="eastAsia"/>
          <w:color w:val="000000"/>
        </w:rPr>
        <w:t>随着无线电技术不断发展，电真空器件结构材料的使用数量增加，同时也</w:t>
      </w:r>
      <w:r w:rsidR="000442B0">
        <w:rPr>
          <w:rFonts w:hint="eastAsia"/>
          <w:color w:val="000000"/>
        </w:rPr>
        <w:t>对电真空结构材料的性能也提出</w:t>
      </w:r>
      <w:r>
        <w:rPr>
          <w:rFonts w:hint="eastAsia"/>
          <w:color w:val="000000"/>
        </w:rPr>
        <w:t>了更高的要求。因没有专用的相关标准，在生产中会经常参考同类牌号的标准，但对所需牌号使用性能并不适合，造成产品控制模糊，另外，因标准中对某些牌号的性能值规定为实测值，并未规定范围，这对使用要求严格的产品，要求变的宽泛，同</w:t>
      </w:r>
      <w:r w:rsidR="000442B0">
        <w:rPr>
          <w:rFonts w:hint="eastAsia"/>
          <w:color w:val="000000"/>
        </w:rPr>
        <w:t>时也给供货，验收和使用带来一定的麻烦，造成产品的稳定性差。根据与</w:t>
      </w:r>
      <w:r>
        <w:rPr>
          <w:rFonts w:hint="eastAsia"/>
          <w:color w:val="000000"/>
        </w:rPr>
        <w:t>客户的交流，在此次标准编写中给材料的性能都规定了具体的范围，并且对</w:t>
      </w:r>
      <w:r>
        <w:rPr>
          <w:color w:val="000000"/>
        </w:rPr>
        <w:t>Nu</w:t>
      </w:r>
      <w:smartTag w:uri="urn:schemas-microsoft-com:office:smarttags" w:element="chsdate">
        <w:smartTagPr>
          <w:attr w:name="Year" w:val="1940"/>
          <w:attr w:name="Month" w:val="2"/>
          <w:attr w:name="Day" w:val="1"/>
          <w:attr w:name="IsLunarDate" w:val="False"/>
          <w:attr w:name="IsROCDate" w:val="False"/>
        </w:smartTagPr>
        <w:r>
          <w:rPr>
            <w:color w:val="000000"/>
          </w:rPr>
          <w:t>40-2-1</w:t>
        </w:r>
      </w:smartTag>
      <w:r>
        <w:rPr>
          <w:rFonts w:hint="eastAsia"/>
          <w:color w:val="000000"/>
        </w:rPr>
        <w:t>新增了</w:t>
      </w:r>
      <w:r>
        <w:rPr>
          <w:color w:val="000000"/>
        </w:rPr>
        <w:t>Y2</w:t>
      </w:r>
      <w:r>
        <w:rPr>
          <w:rFonts w:hint="eastAsia"/>
          <w:color w:val="000000"/>
        </w:rPr>
        <w:t>状态，完善了使用单位对材料不同状态的需求。</w:t>
      </w:r>
    </w:p>
    <w:p w:rsidR="000442B0" w:rsidRDefault="000442B0" w:rsidP="001C4E50">
      <w:pPr>
        <w:spacing w:line="360" w:lineRule="auto"/>
        <w:rPr>
          <w:color w:val="000000"/>
        </w:rPr>
      </w:pPr>
      <w:r>
        <w:rPr>
          <w:rFonts w:hint="eastAsia"/>
          <w:color w:val="000000"/>
        </w:rPr>
        <w:t xml:space="preserve">   </w:t>
      </w:r>
      <w:r>
        <w:rPr>
          <w:rFonts w:hint="eastAsia"/>
          <w:color w:val="000000"/>
        </w:rPr>
        <w:t>根据有色标委</w:t>
      </w:r>
      <w:r>
        <w:rPr>
          <w:rFonts w:hint="eastAsia"/>
          <w:color w:val="000000"/>
        </w:rPr>
        <w:t>[2017]1</w:t>
      </w:r>
      <w:r>
        <w:rPr>
          <w:rFonts w:hint="eastAsia"/>
          <w:color w:val="000000"/>
        </w:rPr>
        <w:t>号文件《关于转发</w:t>
      </w:r>
      <w:r>
        <w:rPr>
          <w:rFonts w:hint="eastAsia"/>
          <w:color w:val="000000"/>
        </w:rPr>
        <w:t>2017</w:t>
      </w:r>
      <w:r>
        <w:rPr>
          <w:rFonts w:hint="eastAsia"/>
          <w:color w:val="000000"/>
        </w:rPr>
        <w:t>年第一批有色金属国家行业标准制（修）订项目计划通知》下达了《电真空器件结构材料用铜镍合金棒》标准制定任务（项目编号为</w:t>
      </w:r>
      <w:r>
        <w:rPr>
          <w:rFonts w:hint="eastAsia"/>
          <w:color w:val="000000"/>
        </w:rPr>
        <w:t>201691864-T-610</w:t>
      </w:r>
      <w:r>
        <w:rPr>
          <w:rFonts w:hint="eastAsia"/>
          <w:color w:val="000000"/>
        </w:rPr>
        <w:t>），由沈阳有色金属研究所有限公司负责主起草，</w:t>
      </w:r>
      <w:r w:rsidRPr="000442B0">
        <w:rPr>
          <w:rFonts w:hint="eastAsia"/>
          <w:color w:val="000000"/>
        </w:rPr>
        <w:t>中国电子科技集团公司第十二研究所、南京三乐集团有限公司</w:t>
      </w:r>
      <w:r>
        <w:rPr>
          <w:rFonts w:hint="eastAsia"/>
          <w:color w:val="000000"/>
        </w:rPr>
        <w:t>共同制定。</w:t>
      </w:r>
    </w:p>
    <w:p w:rsidR="00246B6D" w:rsidRPr="001C4E50" w:rsidRDefault="00246B6D" w:rsidP="000442B0">
      <w:pPr>
        <w:spacing w:line="360" w:lineRule="auto"/>
        <w:ind w:firstLineChars="150" w:firstLine="315"/>
        <w:rPr>
          <w:color w:val="000000"/>
        </w:rPr>
      </w:pPr>
      <w:r>
        <w:rPr>
          <w:rFonts w:hint="eastAsia"/>
          <w:color w:val="000000"/>
        </w:rPr>
        <w:t>我公司为电真空器件结构材料铜镍合金的生产厂家，有从真空熔炼到板带</w:t>
      </w:r>
      <w:proofErr w:type="gramStart"/>
      <w:r>
        <w:rPr>
          <w:rFonts w:hint="eastAsia"/>
          <w:color w:val="000000"/>
        </w:rPr>
        <w:t>棒加工</w:t>
      </w:r>
      <w:proofErr w:type="gramEnd"/>
      <w:r>
        <w:rPr>
          <w:rFonts w:hint="eastAsia"/>
          <w:color w:val="000000"/>
        </w:rPr>
        <w:t>的完整生产线，产品质量获得广大电子器件生产厂家的好评。</w:t>
      </w:r>
    </w:p>
    <w:p w:rsidR="00246B6D" w:rsidRDefault="00246B6D" w:rsidP="00450F35">
      <w:pPr>
        <w:numPr>
          <w:ilvl w:val="0"/>
          <w:numId w:val="2"/>
        </w:numPr>
        <w:rPr>
          <w:b/>
          <w:sz w:val="24"/>
        </w:rPr>
      </w:pPr>
      <w:r>
        <w:rPr>
          <w:rFonts w:hint="eastAsia"/>
          <w:b/>
          <w:sz w:val="24"/>
        </w:rPr>
        <w:t>行业概况及标准编制过程</w:t>
      </w:r>
    </w:p>
    <w:p w:rsidR="00246B6D" w:rsidRDefault="00246B6D" w:rsidP="00E81ADC">
      <w:pPr>
        <w:spacing w:line="360" w:lineRule="auto"/>
        <w:ind w:firstLine="480"/>
        <w:rPr>
          <w:rFonts w:cs="宋体"/>
          <w:szCs w:val="21"/>
        </w:rPr>
      </w:pPr>
      <w:r>
        <w:rPr>
          <w:rFonts w:cs="宋体" w:hint="eastAsia"/>
          <w:szCs w:val="21"/>
        </w:rPr>
        <w:t>自</w:t>
      </w:r>
      <w:r>
        <w:rPr>
          <w:rFonts w:cs="宋体"/>
          <w:szCs w:val="21"/>
        </w:rPr>
        <w:t>2016</w:t>
      </w:r>
      <w:r>
        <w:rPr>
          <w:rFonts w:cs="宋体" w:hint="eastAsia"/>
          <w:szCs w:val="21"/>
        </w:rPr>
        <w:t>年标准计划下达后，我们立即着手收集、查阅相关电真空器件结构材料用铜镍合金棒的技术资料，并与一部分生产企业和用户进行交流，结合实际生产状况和用户的需要，</w:t>
      </w:r>
      <w:r>
        <w:rPr>
          <w:rFonts w:cs="宋体" w:hint="eastAsia"/>
          <w:szCs w:val="21"/>
        </w:rPr>
        <w:lastRenderedPageBreak/>
        <w:t>按照</w:t>
      </w:r>
      <w:r>
        <w:rPr>
          <w:rFonts w:cs="宋体"/>
          <w:szCs w:val="21"/>
        </w:rPr>
        <w:t>GB/T1.1-2009</w:t>
      </w:r>
      <w:r>
        <w:rPr>
          <w:rFonts w:cs="宋体" w:hint="eastAsia"/>
          <w:szCs w:val="21"/>
        </w:rPr>
        <w:t>《标准化工作导则</w:t>
      </w:r>
      <w:r>
        <w:rPr>
          <w:rFonts w:cs="宋体"/>
          <w:szCs w:val="21"/>
        </w:rPr>
        <w:t xml:space="preserve"> </w:t>
      </w:r>
      <w:r w:rsidR="000442B0">
        <w:rPr>
          <w:rFonts w:cs="宋体" w:hint="eastAsia"/>
          <w:szCs w:val="21"/>
        </w:rPr>
        <w:t>第</w:t>
      </w:r>
      <w:r w:rsidR="000442B0">
        <w:rPr>
          <w:rFonts w:cs="宋体" w:hint="eastAsia"/>
          <w:szCs w:val="21"/>
        </w:rPr>
        <w:t>1</w:t>
      </w:r>
      <w:r>
        <w:rPr>
          <w:rFonts w:cs="宋体" w:hint="eastAsia"/>
          <w:szCs w:val="21"/>
        </w:rPr>
        <w:t>部分：标准的结构和编写规则》和《有色金属冶炼产品、加工产品、化学分析方法国家标准、行业标准编写示例》的要求对标准进行修订，通</w:t>
      </w:r>
      <w:r w:rsidR="00DF5EFE">
        <w:rPr>
          <w:rFonts w:cs="宋体" w:hint="eastAsia"/>
          <w:szCs w:val="21"/>
        </w:rPr>
        <w:t>过多次讨论，广泛征求各方意见之后，形成了标准讨论稿及编制说明，本</w:t>
      </w:r>
      <w:r>
        <w:rPr>
          <w:rFonts w:cs="宋体" w:hint="eastAsia"/>
          <w:szCs w:val="21"/>
        </w:rPr>
        <w:t>标准为首次制订。</w:t>
      </w:r>
    </w:p>
    <w:p w:rsidR="00246B6D" w:rsidRPr="00450F35" w:rsidRDefault="00246B6D" w:rsidP="00450F35">
      <w:pPr>
        <w:ind w:left="480"/>
        <w:rPr>
          <w:b/>
          <w:sz w:val="24"/>
        </w:rPr>
      </w:pPr>
    </w:p>
    <w:p w:rsidR="00246B6D" w:rsidRDefault="00246B6D" w:rsidP="00450F35">
      <w:pPr>
        <w:numPr>
          <w:ilvl w:val="0"/>
          <w:numId w:val="2"/>
        </w:numPr>
        <w:rPr>
          <w:b/>
          <w:sz w:val="24"/>
        </w:rPr>
      </w:pPr>
      <w:r>
        <w:rPr>
          <w:rFonts w:hint="eastAsia"/>
          <w:b/>
          <w:sz w:val="24"/>
        </w:rPr>
        <w:t>申报单位情况</w:t>
      </w:r>
    </w:p>
    <w:p w:rsidR="00246B6D" w:rsidRPr="0073427A" w:rsidRDefault="00246B6D" w:rsidP="0073427A">
      <w:pPr>
        <w:spacing w:line="360" w:lineRule="auto"/>
        <w:ind w:firstLineChars="150" w:firstLine="315"/>
        <w:rPr>
          <w:color w:val="000000"/>
        </w:rPr>
      </w:pPr>
      <w:r w:rsidRPr="0073427A">
        <w:rPr>
          <w:rFonts w:hint="eastAsia"/>
          <w:color w:val="000000"/>
        </w:rPr>
        <w:t>沈阳有色金属研究所有限公司（原名沈阳难熔金属研究所）从事铜及铜合金、镍及镍合金、钛及钛合金、贵金</w:t>
      </w:r>
      <w:r w:rsidR="00C569A7">
        <w:rPr>
          <w:rFonts w:hint="eastAsia"/>
          <w:color w:val="000000"/>
        </w:rPr>
        <w:t>属合金和</w:t>
      </w:r>
      <w:proofErr w:type="gramStart"/>
      <w:r w:rsidR="00C569A7">
        <w:rPr>
          <w:rFonts w:hint="eastAsia"/>
          <w:color w:val="000000"/>
        </w:rPr>
        <w:t>钎焊料</w:t>
      </w:r>
      <w:proofErr w:type="gramEnd"/>
      <w:r w:rsidR="00C569A7">
        <w:rPr>
          <w:rFonts w:hint="eastAsia"/>
          <w:color w:val="000000"/>
        </w:rPr>
        <w:t>等复杂的板、带、棒、管、线、型材的研发及生产。我公司</w:t>
      </w:r>
      <w:r w:rsidRPr="0073427A">
        <w:rPr>
          <w:rFonts w:hint="eastAsia"/>
          <w:color w:val="000000"/>
        </w:rPr>
        <w:t>整合了沈阳有色金属加工厂研究所部分优秀的企业管理人员和生产技术人员，企业现拥有中高级技术人员</w:t>
      </w:r>
      <w:r w:rsidRPr="0073427A">
        <w:rPr>
          <w:color w:val="000000"/>
        </w:rPr>
        <w:t>33</w:t>
      </w:r>
      <w:r w:rsidRPr="0073427A">
        <w:rPr>
          <w:rFonts w:hint="eastAsia"/>
          <w:color w:val="000000"/>
        </w:rPr>
        <w:t>人，位于沈阳市南部的苏家屯区。</w:t>
      </w:r>
    </w:p>
    <w:p w:rsidR="00246B6D" w:rsidRDefault="00246B6D" w:rsidP="0073427A">
      <w:pPr>
        <w:spacing w:line="360" w:lineRule="auto"/>
        <w:ind w:firstLineChars="150" w:firstLine="315"/>
        <w:rPr>
          <w:color w:val="000000"/>
        </w:rPr>
      </w:pPr>
      <w:r w:rsidRPr="0073427A">
        <w:rPr>
          <w:rFonts w:hint="eastAsia"/>
          <w:color w:val="000000"/>
        </w:rPr>
        <w:t>经过多年的发展，已建成较为完善的科研体系、严谨的科研队伍和完备的生产、实验、检测设备</w:t>
      </w:r>
      <w:r w:rsidRPr="0073427A">
        <w:rPr>
          <w:color w:val="000000"/>
        </w:rPr>
        <w:t>140</w:t>
      </w:r>
      <w:r w:rsidRPr="0073427A">
        <w:rPr>
          <w:rFonts w:hint="eastAsia"/>
          <w:color w:val="000000"/>
        </w:rPr>
        <w:t>多套，取得了多项国家发明专利和科技成果；</w:t>
      </w:r>
      <w:proofErr w:type="gramStart"/>
      <w:r w:rsidRPr="0073427A">
        <w:rPr>
          <w:rFonts w:hint="eastAsia"/>
          <w:color w:val="000000"/>
        </w:rPr>
        <w:t>做为</w:t>
      </w:r>
      <w:proofErr w:type="gramEnd"/>
      <w:r w:rsidRPr="0073427A">
        <w:rPr>
          <w:rFonts w:hint="eastAsia"/>
          <w:color w:val="000000"/>
        </w:rPr>
        <w:t>国家标准委会员单位，先后起草、编制了多项国家标准及行业标准；企业管理水平逐渐提高，已通过中国新时代认证中心《质量管理体系》和《武器装备质量体系》认证，取得了“保密资格”等多项军工资格认证。目前生产有色金属牌号</w:t>
      </w:r>
      <w:r w:rsidRPr="0073427A">
        <w:rPr>
          <w:color w:val="000000"/>
        </w:rPr>
        <w:t>400</w:t>
      </w:r>
      <w:r w:rsidRPr="0073427A">
        <w:rPr>
          <w:rFonts w:hint="eastAsia"/>
          <w:color w:val="000000"/>
        </w:rPr>
        <w:t>余种，规格一万多种，并开发出多种有色金属高科技材料在航空航天、船舶制造、微波传输、电子通讯、雷达探测、精密仪器仪表、兵器制造等领域得到广泛应用，现处于独家状态</w:t>
      </w:r>
      <w:r w:rsidR="00C569A7">
        <w:rPr>
          <w:rFonts w:hint="eastAsia"/>
          <w:color w:val="000000"/>
        </w:rPr>
        <w:t>，多种材料实现国产化替代进口。我公司</w:t>
      </w:r>
      <w:r w:rsidRPr="0073427A">
        <w:rPr>
          <w:rFonts w:hint="eastAsia"/>
          <w:color w:val="000000"/>
        </w:rPr>
        <w:t>先后被列为兵器、航空、航天、船舶集采平台的合格供应商。</w:t>
      </w:r>
    </w:p>
    <w:p w:rsidR="00791693" w:rsidRPr="00791693" w:rsidRDefault="00791693" w:rsidP="003F59A4">
      <w:pPr>
        <w:spacing w:line="360" w:lineRule="auto"/>
        <w:ind w:firstLineChars="150" w:firstLine="315"/>
        <w:rPr>
          <w:color w:val="000000"/>
        </w:rPr>
      </w:pPr>
      <w:r w:rsidRPr="00791693">
        <w:rPr>
          <w:rFonts w:hint="eastAsia"/>
          <w:color w:val="000000"/>
        </w:rPr>
        <w:t>中国电子科技集团公司第十二研究所始建于</w:t>
      </w:r>
      <w:r w:rsidRPr="00791693">
        <w:rPr>
          <w:rFonts w:hint="eastAsia"/>
          <w:color w:val="000000"/>
        </w:rPr>
        <w:t>1957</w:t>
      </w:r>
      <w:r w:rsidRPr="00791693">
        <w:rPr>
          <w:rFonts w:hint="eastAsia"/>
          <w:color w:val="000000"/>
        </w:rPr>
        <w:t>年，地处北京市中关村科技</w:t>
      </w:r>
      <w:proofErr w:type="gramStart"/>
      <w:r w:rsidRPr="00791693">
        <w:rPr>
          <w:rFonts w:hint="eastAsia"/>
          <w:color w:val="000000"/>
        </w:rPr>
        <w:t>园电子</w:t>
      </w:r>
      <w:proofErr w:type="gramEnd"/>
      <w:r w:rsidRPr="00791693">
        <w:rPr>
          <w:rFonts w:hint="eastAsia"/>
          <w:color w:val="000000"/>
        </w:rPr>
        <w:t>城科技园区中心地区，占地</w:t>
      </w:r>
      <w:r w:rsidRPr="00791693">
        <w:rPr>
          <w:rFonts w:hint="eastAsia"/>
          <w:color w:val="000000"/>
        </w:rPr>
        <w:t>23</w:t>
      </w:r>
      <w:r w:rsidRPr="00791693">
        <w:rPr>
          <w:rFonts w:hint="eastAsia"/>
          <w:color w:val="000000"/>
        </w:rPr>
        <w:t>万平方米，是我国成立最早、规模最大、体系完备的以研制</w:t>
      </w:r>
      <w:proofErr w:type="gramStart"/>
      <w:r w:rsidRPr="00791693">
        <w:rPr>
          <w:rFonts w:hint="eastAsia"/>
          <w:color w:val="000000"/>
        </w:rPr>
        <w:t>微波电</w:t>
      </w:r>
      <w:proofErr w:type="gramEnd"/>
      <w:r w:rsidRPr="00791693">
        <w:rPr>
          <w:rFonts w:hint="eastAsia"/>
          <w:color w:val="000000"/>
        </w:rPr>
        <w:t>真空器件为主的国家骨干研究所。　主要从事电真空器件的研制生产，产品包括行波管、磁控管、速调管、闸流管、加速管、</w:t>
      </w:r>
      <w:r w:rsidRPr="00791693">
        <w:rPr>
          <w:rFonts w:hint="eastAsia"/>
          <w:color w:val="000000"/>
        </w:rPr>
        <w:t>X</w:t>
      </w:r>
      <w:r w:rsidRPr="00791693">
        <w:rPr>
          <w:rFonts w:hint="eastAsia"/>
          <w:color w:val="000000"/>
        </w:rPr>
        <w:t>射线管、电力开关管等，广泛用于通信、医疗、集装箱在线检测、工业无损探伤、电力开关柜等。与此同时，十二所人运用自身优势，大力开拓市场，在电子陶瓷、真空设备等领域取得了较好成效。</w:t>
      </w:r>
    </w:p>
    <w:p w:rsidR="00791693" w:rsidRPr="00791693" w:rsidRDefault="00DF5EFE" w:rsidP="003F59A4">
      <w:pPr>
        <w:spacing w:line="360" w:lineRule="auto"/>
        <w:ind w:firstLineChars="150" w:firstLine="315"/>
        <w:rPr>
          <w:color w:val="000000"/>
        </w:rPr>
      </w:pPr>
      <w:r w:rsidRPr="000442B0">
        <w:rPr>
          <w:rFonts w:hint="eastAsia"/>
          <w:color w:val="000000"/>
        </w:rPr>
        <w:t>南京三乐集团有限公司</w:t>
      </w:r>
      <w:r w:rsidR="00791693" w:rsidRPr="00791693">
        <w:rPr>
          <w:color w:val="000000"/>
        </w:rPr>
        <w:t>，前身是</w:t>
      </w:r>
      <w:r w:rsidR="00791693" w:rsidRPr="00791693">
        <w:rPr>
          <w:color w:val="000000"/>
        </w:rPr>
        <w:t>1935</w:t>
      </w:r>
      <w:r w:rsidR="00791693" w:rsidRPr="00791693">
        <w:rPr>
          <w:color w:val="000000"/>
        </w:rPr>
        <w:t>年原国民政府资源委员会设立的电气研究室，</w:t>
      </w:r>
      <w:r w:rsidR="00791693" w:rsidRPr="00791693">
        <w:rPr>
          <w:color w:val="000000"/>
        </w:rPr>
        <w:t>1951</w:t>
      </w:r>
      <w:r w:rsidR="00791693" w:rsidRPr="00791693">
        <w:rPr>
          <w:color w:val="000000"/>
        </w:rPr>
        <w:t>年扩建为我国第一个专业电子管工厂，被誉为中国真空电子行业的摇篮。公司建有国内最大的电子生产科研基地，是国家重点支持的</w:t>
      </w:r>
      <w:proofErr w:type="gramStart"/>
      <w:r w:rsidR="00791693" w:rsidRPr="00791693">
        <w:rPr>
          <w:color w:val="000000"/>
        </w:rPr>
        <w:t>微波电</w:t>
      </w:r>
      <w:proofErr w:type="gramEnd"/>
      <w:r w:rsidR="00791693" w:rsidRPr="00791693">
        <w:rPr>
          <w:color w:val="000000"/>
        </w:rPr>
        <w:t>真空器件专业研制生产单位之一。七十多年以来，公司为中国真空电子产业的发展、为中国国防和现代化建设进程</w:t>
      </w:r>
      <w:proofErr w:type="gramStart"/>
      <w:r w:rsidR="00791693" w:rsidRPr="00791693">
        <w:rPr>
          <w:color w:val="000000"/>
        </w:rPr>
        <w:t>作出</w:t>
      </w:r>
      <w:proofErr w:type="gramEnd"/>
      <w:r w:rsidR="00791693" w:rsidRPr="00791693">
        <w:rPr>
          <w:color w:val="000000"/>
        </w:rPr>
        <w:t>卓越贡献。主要从事真空电子器件、微波能应用整机系统、特种玻璃和陶瓷、电真空专用设备等多门类高技术产品的研发和生产。公司的真空电子产品广泛应用于国防和民用领域。</w:t>
      </w:r>
    </w:p>
    <w:p w:rsidR="00246B6D" w:rsidRPr="0073427A" w:rsidRDefault="00246B6D">
      <w:pPr>
        <w:rPr>
          <w:b/>
          <w:sz w:val="24"/>
        </w:rPr>
      </w:pPr>
    </w:p>
    <w:p w:rsidR="00246B6D" w:rsidRDefault="00246B6D" w:rsidP="00450F35">
      <w:pPr>
        <w:numPr>
          <w:ilvl w:val="0"/>
          <w:numId w:val="2"/>
        </w:numPr>
        <w:rPr>
          <w:b/>
          <w:sz w:val="24"/>
        </w:rPr>
      </w:pPr>
      <w:r>
        <w:rPr>
          <w:rFonts w:hint="eastAsia"/>
          <w:b/>
          <w:sz w:val="24"/>
        </w:rPr>
        <w:t>主要技术条件确立依据</w:t>
      </w:r>
    </w:p>
    <w:p w:rsidR="00246B6D" w:rsidRPr="00450F35" w:rsidRDefault="00246B6D">
      <w:pPr>
        <w:rPr>
          <w:sz w:val="24"/>
        </w:rPr>
      </w:pPr>
      <w:r w:rsidRPr="00450F35">
        <w:rPr>
          <w:sz w:val="24"/>
        </w:rPr>
        <w:lastRenderedPageBreak/>
        <w:t>1</w:t>
      </w:r>
      <w:r w:rsidR="00DF5EFE">
        <w:rPr>
          <w:rFonts w:hint="eastAsia"/>
          <w:sz w:val="24"/>
        </w:rPr>
        <w:t>、</w:t>
      </w:r>
      <w:r w:rsidRPr="00450F35">
        <w:rPr>
          <w:rFonts w:hint="eastAsia"/>
          <w:sz w:val="24"/>
        </w:rPr>
        <w:t>标准名称的确定</w:t>
      </w:r>
      <w:bookmarkStart w:id="0" w:name="_GoBack"/>
      <w:bookmarkEnd w:id="0"/>
    </w:p>
    <w:p w:rsidR="00246B6D" w:rsidRPr="00373F15" w:rsidRDefault="00246B6D" w:rsidP="000A3489">
      <w:pPr>
        <w:spacing w:line="360" w:lineRule="auto"/>
        <w:ind w:firstLineChars="150" w:firstLine="315"/>
        <w:rPr>
          <w:color w:val="000000"/>
        </w:rPr>
      </w:pPr>
      <w:r w:rsidRPr="000A3489">
        <w:rPr>
          <w:rFonts w:hint="eastAsia"/>
          <w:color w:val="000000"/>
        </w:rPr>
        <w:t>本标准适用于电子工业部门使用的专用铜镍合金棒材，为满足电真空行业特定要求，</w:t>
      </w:r>
      <w:proofErr w:type="gramStart"/>
      <w:r w:rsidRPr="000A3489">
        <w:rPr>
          <w:rFonts w:hint="eastAsia"/>
          <w:color w:val="000000"/>
        </w:rPr>
        <w:t>故标准</w:t>
      </w:r>
      <w:proofErr w:type="gramEnd"/>
      <w:r w:rsidRPr="00373F15">
        <w:rPr>
          <w:rFonts w:hint="eastAsia"/>
          <w:color w:val="000000"/>
        </w:rPr>
        <w:t>的名称确定为《电真空器件结构材料用铜镍合金棒》</w:t>
      </w:r>
      <w:r>
        <w:rPr>
          <w:color w:val="000000"/>
        </w:rPr>
        <w:t xml:space="preserve"> </w:t>
      </w:r>
      <w:r>
        <w:rPr>
          <w:rFonts w:hint="eastAsia"/>
          <w:color w:val="000000"/>
        </w:rPr>
        <w:t>。</w:t>
      </w:r>
    </w:p>
    <w:p w:rsidR="00246B6D" w:rsidRDefault="00246B6D">
      <w:pPr>
        <w:rPr>
          <w:sz w:val="24"/>
        </w:rPr>
      </w:pPr>
      <w:r>
        <w:rPr>
          <w:sz w:val="24"/>
        </w:rPr>
        <w:t>2</w:t>
      </w:r>
      <w:r w:rsidR="00DF5EFE">
        <w:rPr>
          <w:rFonts w:hint="eastAsia"/>
          <w:sz w:val="24"/>
        </w:rPr>
        <w:t>、</w:t>
      </w:r>
      <w:r>
        <w:rPr>
          <w:rFonts w:hint="eastAsia"/>
          <w:sz w:val="24"/>
        </w:rPr>
        <w:t>合金牌号及化学成分的确定</w:t>
      </w:r>
    </w:p>
    <w:p w:rsidR="00246B6D" w:rsidRPr="000A7DA2" w:rsidRDefault="003F59A4" w:rsidP="000A7DA2">
      <w:pPr>
        <w:pStyle w:val="a6"/>
        <w:rPr>
          <w:szCs w:val="21"/>
        </w:rPr>
      </w:pPr>
      <w:r>
        <w:rPr>
          <w:rFonts w:hint="eastAsia"/>
          <w:szCs w:val="21"/>
        </w:rPr>
        <w:t>本标准所选牌号</w:t>
      </w:r>
      <w:r w:rsidR="00246B6D">
        <w:rPr>
          <w:rFonts w:hint="eastAsia"/>
          <w:szCs w:val="21"/>
        </w:rPr>
        <w:t>为电真空器件用的结构材料铜镍合金，作为统一的专用标准，把对应的牌号统一归纳到一起，便于使用和查询。棒材</w:t>
      </w:r>
      <w:r w:rsidR="00246B6D">
        <w:rPr>
          <w:rFonts w:ascii="宋体" w:hAnsi="宋体" w:hint="eastAsia"/>
          <w:szCs w:val="21"/>
        </w:rPr>
        <w:t>的化学成分应符合</w:t>
      </w:r>
      <w:r w:rsidR="00246B6D">
        <w:rPr>
          <w:rFonts w:ascii="宋体" w:hAnsi="宋体"/>
          <w:szCs w:val="21"/>
        </w:rPr>
        <w:t>GB/T5231</w:t>
      </w:r>
      <w:r w:rsidR="00246B6D" w:rsidRPr="000B391E">
        <w:rPr>
          <w:szCs w:val="21"/>
        </w:rPr>
        <w:t xml:space="preserve"> </w:t>
      </w:r>
      <w:r w:rsidR="00246B6D">
        <w:rPr>
          <w:rFonts w:hint="eastAsia"/>
          <w:szCs w:val="21"/>
        </w:rPr>
        <w:t>和</w:t>
      </w:r>
      <w:r w:rsidR="00246B6D">
        <w:rPr>
          <w:szCs w:val="21"/>
        </w:rPr>
        <w:t>GB/T 5235</w:t>
      </w:r>
      <w:r w:rsidR="00246B6D">
        <w:rPr>
          <w:rFonts w:ascii="宋体" w:hAnsi="宋体" w:hint="eastAsia"/>
          <w:szCs w:val="21"/>
        </w:rPr>
        <w:t>的规定。</w:t>
      </w:r>
    </w:p>
    <w:p w:rsidR="00246B6D" w:rsidRDefault="00246B6D">
      <w:pPr>
        <w:rPr>
          <w:sz w:val="24"/>
        </w:rPr>
      </w:pPr>
      <w:r>
        <w:rPr>
          <w:sz w:val="24"/>
        </w:rPr>
        <w:t>3</w:t>
      </w:r>
      <w:r w:rsidR="00DF5EFE">
        <w:rPr>
          <w:rFonts w:hint="eastAsia"/>
          <w:sz w:val="24"/>
        </w:rPr>
        <w:t>、</w:t>
      </w:r>
      <w:r>
        <w:rPr>
          <w:rFonts w:hint="eastAsia"/>
          <w:sz w:val="24"/>
        </w:rPr>
        <w:t>产品规格及尺寸允许偏差的确定</w:t>
      </w:r>
    </w:p>
    <w:p w:rsidR="00246B6D" w:rsidRPr="00B32728" w:rsidRDefault="00246B6D" w:rsidP="00B32728">
      <w:pPr>
        <w:spacing w:line="360" w:lineRule="auto"/>
        <w:ind w:firstLineChars="150" w:firstLine="315"/>
        <w:rPr>
          <w:color w:val="000000"/>
        </w:rPr>
      </w:pPr>
      <w:r>
        <w:rPr>
          <w:rFonts w:hint="eastAsia"/>
          <w:color w:val="000000"/>
        </w:rPr>
        <w:t>产品的尺寸公差</w:t>
      </w:r>
      <w:r w:rsidR="003F59A4">
        <w:rPr>
          <w:rFonts w:hint="eastAsia"/>
          <w:color w:val="000000"/>
        </w:rPr>
        <w:t>是参考</w:t>
      </w:r>
      <w:r w:rsidRPr="00B32728">
        <w:rPr>
          <w:rFonts w:hint="eastAsia"/>
          <w:color w:val="000000"/>
        </w:rPr>
        <w:t>铜及铜合金以及镍及镍合金拉制棒和挤制棒的国家标准进行规定本标准的</w:t>
      </w:r>
      <w:proofErr w:type="gramStart"/>
      <w:r w:rsidRPr="00B32728">
        <w:rPr>
          <w:rFonts w:hint="eastAsia"/>
          <w:color w:val="000000"/>
        </w:rPr>
        <w:t>的</w:t>
      </w:r>
      <w:proofErr w:type="gramEnd"/>
      <w:r w:rsidRPr="00B32728">
        <w:rPr>
          <w:rFonts w:hint="eastAsia"/>
          <w:color w:val="000000"/>
        </w:rPr>
        <w:t>尺寸公差，具体尺寸公差如表</w:t>
      </w:r>
      <w:r w:rsidRPr="00B32728">
        <w:rPr>
          <w:color w:val="000000"/>
        </w:rPr>
        <w:t>1</w:t>
      </w:r>
      <w:r w:rsidR="00DF5EFE">
        <w:rPr>
          <w:rFonts w:hint="eastAsia"/>
          <w:color w:val="000000"/>
        </w:rPr>
        <w:t>、表</w:t>
      </w:r>
      <w:r w:rsidR="00DF5EFE">
        <w:rPr>
          <w:rFonts w:hint="eastAsia"/>
          <w:color w:val="000000"/>
        </w:rPr>
        <w:t>2</w:t>
      </w:r>
      <w:r w:rsidR="00DF5EFE">
        <w:rPr>
          <w:rFonts w:hint="eastAsia"/>
          <w:color w:val="000000"/>
        </w:rPr>
        <w:t>。</w:t>
      </w:r>
    </w:p>
    <w:p w:rsidR="00246B6D" w:rsidRDefault="00246B6D" w:rsidP="00E640E9">
      <w:pPr>
        <w:wordWrap w:val="0"/>
        <w:spacing w:line="360" w:lineRule="auto"/>
        <w:ind w:right="60" w:firstLineChars="550" w:firstLine="1155"/>
        <w:rPr>
          <w:rFonts w:ascii="黑体" w:eastAsia="黑体" w:hAnsi="宋体"/>
          <w:szCs w:val="21"/>
        </w:rPr>
      </w:pPr>
      <w:r>
        <w:rPr>
          <w:rFonts w:ascii="黑体" w:eastAsia="黑体" w:hAnsi="宋体" w:hint="eastAsia"/>
          <w:szCs w:val="21"/>
        </w:rPr>
        <w:t>表</w:t>
      </w:r>
      <w:r>
        <w:rPr>
          <w:rFonts w:ascii="黑体" w:eastAsia="黑体" w:hAnsi="宋体"/>
          <w:szCs w:val="21"/>
        </w:rPr>
        <w:t xml:space="preserve">1     </w:t>
      </w:r>
      <w:r>
        <w:rPr>
          <w:rFonts w:ascii="宋体" w:hAnsi="宋体" w:hint="eastAsia"/>
          <w:szCs w:val="21"/>
        </w:rPr>
        <w:t>拉制棒材的直径及其允许偏差</w:t>
      </w:r>
      <w:r>
        <w:rPr>
          <w:rFonts w:ascii="宋体" w:hAnsi="宋体"/>
          <w:szCs w:val="21"/>
        </w:rPr>
        <w:t xml:space="preserve">  </w:t>
      </w:r>
      <w:r>
        <w:rPr>
          <w:rFonts w:ascii="黑体" w:eastAsia="黑体" w:hAnsi="宋体"/>
          <w:szCs w:val="21"/>
        </w:rPr>
        <w:t xml:space="preserve">                     </w:t>
      </w:r>
      <w:r>
        <w:rPr>
          <w:rFonts w:ascii="黑体" w:eastAsia="黑体" w:hAnsi="宋体" w:hint="eastAsia"/>
          <w:szCs w:val="21"/>
        </w:rPr>
        <w:t>单位为毫米</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880"/>
        <w:gridCol w:w="2700"/>
        <w:gridCol w:w="3240"/>
      </w:tblGrid>
      <w:tr w:rsidR="00246B6D" w:rsidTr="002478CA">
        <w:trPr>
          <w:trHeight w:val="365"/>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r>
              <w:rPr>
                <w:rFonts w:ascii="宋体" w:hAnsi="宋体" w:hint="eastAsia"/>
                <w:sz w:val="18"/>
                <w:szCs w:val="18"/>
              </w:rPr>
              <w:t>直径</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r>
              <w:rPr>
                <w:rFonts w:ascii="宋体" w:hAnsi="宋体" w:hint="eastAsia"/>
                <w:sz w:val="18"/>
                <w:szCs w:val="18"/>
              </w:rPr>
              <w:t>允许偏差</w:t>
            </w:r>
            <w:r>
              <w:rPr>
                <w:color w:val="000000"/>
                <w:sz w:val="24"/>
                <w:vertAlign w:val="superscript"/>
              </w:rPr>
              <w:t>a</w:t>
            </w:r>
          </w:p>
        </w:tc>
      </w:tr>
      <w:tr w:rsidR="00246B6D" w:rsidTr="002478CA">
        <w:trPr>
          <w:trHeight w:val="365"/>
        </w:trPr>
        <w:tc>
          <w:tcPr>
            <w:tcW w:w="2880" w:type="dxa"/>
            <w:vMerge/>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proofErr w:type="gramStart"/>
            <w:r>
              <w:rPr>
                <w:rFonts w:ascii="宋体" w:hAnsi="宋体" w:hint="eastAsia"/>
                <w:sz w:val="18"/>
                <w:szCs w:val="18"/>
              </w:rPr>
              <w:t>高精级</w:t>
            </w:r>
            <w:proofErr w:type="gramEnd"/>
          </w:p>
        </w:tc>
        <w:tc>
          <w:tcPr>
            <w:tcW w:w="324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r>
              <w:rPr>
                <w:rFonts w:ascii="宋体" w:hAnsi="宋体" w:hint="eastAsia"/>
                <w:sz w:val="18"/>
                <w:szCs w:val="18"/>
              </w:rPr>
              <w:t>普通级</w:t>
            </w:r>
          </w:p>
        </w:tc>
      </w:tr>
      <w:tr w:rsidR="00246B6D" w:rsidTr="002478CA">
        <w:trPr>
          <w:trHeight w:val="60"/>
        </w:trPr>
        <w:tc>
          <w:tcPr>
            <w:tcW w:w="288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hAnsi="宋体"/>
                <w:sz w:val="18"/>
                <w:szCs w:val="18"/>
              </w:rPr>
            </w:pPr>
            <w:r>
              <w:rPr>
                <w:rFonts w:ascii="宋体" w:hAnsi="宋体"/>
                <w:sz w:val="18"/>
                <w:szCs w:val="18"/>
              </w:rPr>
              <w:t>5</w:t>
            </w:r>
            <w:r>
              <w:rPr>
                <w:rFonts w:ascii="宋体" w:hAnsi="宋体" w:hint="eastAsia"/>
                <w:sz w:val="18"/>
                <w:szCs w:val="18"/>
              </w:rPr>
              <w:t>～</w:t>
            </w:r>
            <w:r>
              <w:rPr>
                <w:rFonts w:ascii="宋体" w:hAnsi="宋体"/>
                <w:sz w:val="18"/>
                <w:szCs w:val="18"/>
              </w:rPr>
              <w:t>10</w:t>
            </w:r>
          </w:p>
        </w:tc>
        <w:tc>
          <w:tcPr>
            <w:tcW w:w="270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0.04</w:t>
            </w:r>
          </w:p>
        </w:tc>
        <w:tc>
          <w:tcPr>
            <w:tcW w:w="324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0.06</w:t>
            </w:r>
          </w:p>
        </w:tc>
      </w:tr>
      <w:tr w:rsidR="00246B6D" w:rsidTr="002478CA">
        <w:trPr>
          <w:trHeight w:val="60"/>
        </w:trPr>
        <w:tc>
          <w:tcPr>
            <w:tcW w:w="288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hAnsi="宋体"/>
                <w:sz w:val="18"/>
                <w:szCs w:val="18"/>
              </w:rPr>
            </w:pPr>
            <w:r>
              <w:rPr>
                <w:rFonts w:ascii="宋体" w:hAnsi="宋体"/>
                <w:sz w:val="18"/>
                <w:szCs w:val="18"/>
              </w:rPr>
              <w:t>&gt;10</w:t>
            </w:r>
            <w:r>
              <w:rPr>
                <w:rFonts w:ascii="宋体" w:hAnsi="宋体" w:hint="eastAsia"/>
                <w:sz w:val="18"/>
                <w:szCs w:val="18"/>
              </w:rPr>
              <w:t>～</w:t>
            </w:r>
            <w:r>
              <w:rPr>
                <w:rFonts w:ascii="宋体" w:hAnsi="宋体"/>
                <w:sz w:val="18"/>
                <w:szCs w:val="18"/>
              </w:rPr>
              <w:t>18</w:t>
            </w:r>
          </w:p>
        </w:tc>
        <w:tc>
          <w:tcPr>
            <w:tcW w:w="270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0.05</w:t>
            </w:r>
          </w:p>
        </w:tc>
        <w:tc>
          <w:tcPr>
            <w:tcW w:w="324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0.08</w:t>
            </w:r>
          </w:p>
        </w:tc>
      </w:tr>
      <w:tr w:rsidR="00246B6D" w:rsidTr="002478CA">
        <w:trPr>
          <w:trHeight w:val="60"/>
        </w:trPr>
        <w:tc>
          <w:tcPr>
            <w:tcW w:w="288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hAnsi="宋体"/>
                <w:color w:val="000000"/>
                <w:sz w:val="18"/>
                <w:szCs w:val="18"/>
              </w:rPr>
            </w:pPr>
            <w:r>
              <w:rPr>
                <w:rFonts w:ascii="宋体" w:hAnsi="宋体"/>
                <w:color w:val="000000"/>
                <w:sz w:val="18"/>
                <w:szCs w:val="18"/>
              </w:rPr>
              <w:t>&gt;18</w:t>
            </w:r>
            <w:r>
              <w:rPr>
                <w:rFonts w:ascii="宋体" w:hAnsi="宋体" w:hint="eastAsia"/>
                <w:color w:val="000000"/>
                <w:sz w:val="18"/>
                <w:szCs w:val="18"/>
              </w:rPr>
              <w:t>～</w:t>
            </w:r>
            <w:r>
              <w:rPr>
                <w:rFonts w:ascii="宋体" w:hAnsi="宋体"/>
                <w:color w:val="000000"/>
                <w:sz w:val="18"/>
                <w:szCs w:val="18"/>
              </w:rPr>
              <w:t>30</w:t>
            </w:r>
          </w:p>
        </w:tc>
        <w:tc>
          <w:tcPr>
            <w:tcW w:w="270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0.06</w:t>
            </w:r>
          </w:p>
        </w:tc>
        <w:tc>
          <w:tcPr>
            <w:tcW w:w="324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0.10</w:t>
            </w:r>
          </w:p>
        </w:tc>
      </w:tr>
      <w:tr w:rsidR="00246B6D" w:rsidTr="002478CA">
        <w:trPr>
          <w:trHeight w:val="60"/>
        </w:trPr>
        <w:tc>
          <w:tcPr>
            <w:tcW w:w="288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hAnsi="宋体"/>
                <w:color w:val="000000"/>
                <w:sz w:val="18"/>
                <w:szCs w:val="18"/>
              </w:rPr>
            </w:pPr>
            <w:r>
              <w:rPr>
                <w:rFonts w:ascii="宋体" w:hAnsi="宋体"/>
                <w:color w:val="000000"/>
                <w:sz w:val="18"/>
                <w:szCs w:val="18"/>
              </w:rPr>
              <w:t>&gt;30</w:t>
            </w:r>
            <w:r>
              <w:rPr>
                <w:rFonts w:ascii="宋体" w:hAnsi="宋体" w:hint="eastAsia"/>
                <w:color w:val="000000"/>
                <w:sz w:val="18"/>
                <w:szCs w:val="18"/>
              </w:rPr>
              <w:t>～</w:t>
            </w:r>
            <w:r>
              <w:rPr>
                <w:rFonts w:ascii="宋体" w:hAnsi="宋体"/>
                <w:color w:val="000000"/>
                <w:sz w:val="18"/>
                <w:szCs w:val="18"/>
              </w:rPr>
              <w:t>40</w:t>
            </w:r>
          </w:p>
        </w:tc>
        <w:tc>
          <w:tcPr>
            <w:tcW w:w="270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0.09</w:t>
            </w:r>
          </w:p>
        </w:tc>
        <w:tc>
          <w:tcPr>
            <w:tcW w:w="3240" w:type="dxa"/>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0.13</w:t>
            </w:r>
          </w:p>
        </w:tc>
      </w:tr>
      <w:tr w:rsidR="00246B6D" w:rsidTr="002478CA">
        <w:trPr>
          <w:trHeight w:val="60"/>
        </w:trPr>
        <w:tc>
          <w:tcPr>
            <w:tcW w:w="8820" w:type="dxa"/>
            <w:gridSpan w:val="3"/>
            <w:tcBorders>
              <w:top w:val="single" w:sz="4" w:space="0" w:color="auto"/>
              <w:left w:val="single" w:sz="4" w:space="0" w:color="auto"/>
              <w:bottom w:val="single" w:sz="4" w:space="0" w:color="auto"/>
              <w:right w:val="single" w:sz="4" w:space="0" w:color="auto"/>
            </w:tcBorders>
            <w:vAlign w:val="center"/>
          </w:tcPr>
          <w:p w:rsidR="00246B6D" w:rsidRDefault="00246B6D" w:rsidP="002478CA">
            <w:pPr>
              <w:rPr>
                <w:rFonts w:ascii="宋体"/>
                <w:color w:val="000000"/>
                <w:sz w:val="18"/>
                <w:szCs w:val="18"/>
              </w:rPr>
            </w:pPr>
            <w:r>
              <w:rPr>
                <w:rFonts w:ascii="宋体" w:hAnsi="宋体"/>
                <w:color w:val="000000"/>
                <w:szCs w:val="21"/>
                <w:vertAlign w:val="superscript"/>
              </w:rPr>
              <w:t>a</w:t>
            </w:r>
            <w:r>
              <w:rPr>
                <w:rFonts w:ascii="宋体" w:hAnsi="宋体" w:hint="eastAsia"/>
                <w:color w:val="000000"/>
                <w:sz w:val="18"/>
              </w:rPr>
              <w:t>需方要求</w:t>
            </w:r>
            <w:r>
              <w:rPr>
                <w:rFonts w:ascii="宋体" w:hAnsi="宋体" w:hint="eastAsia"/>
                <w:color w:val="000000"/>
                <w:sz w:val="18"/>
                <w:szCs w:val="18"/>
              </w:rPr>
              <w:t>允许偏差全为（</w:t>
            </w:r>
            <w:r>
              <w:rPr>
                <w:rFonts w:ascii="宋体" w:hAnsi="宋体"/>
                <w:color w:val="000000"/>
                <w:sz w:val="18"/>
                <w:szCs w:val="18"/>
              </w:rPr>
              <w:t>+</w:t>
            </w:r>
            <w:r>
              <w:rPr>
                <w:rFonts w:ascii="宋体" w:hAnsi="宋体" w:hint="eastAsia"/>
                <w:color w:val="000000"/>
                <w:sz w:val="18"/>
                <w:szCs w:val="18"/>
              </w:rPr>
              <w:t>）或（</w:t>
            </w:r>
            <w:r>
              <w:rPr>
                <w:rFonts w:ascii="宋体"/>
                <w:color w:val="000000"/>
                <w:sz w:val="18"/>
                <w:szCs w:val="18"/>
              </w:rPr>
              <w:t>-</w:t>
            </w:r>
            <w:r>
              <w:rPr>
                <w:rFonts w:ascii="宋体" w:hAnsi="宋体" w:hint="eastAsia"/>
                <w:color w:val="000000"/>
                <w:sz w:val="18"/>
                <w:szCs w:val="18"/>
              </w:rPr>
              <w:t>）单向偏差时，其值为表中数值的二倍。</w:t>
            </w:r>
          </w:p>
        </w:tc>
      </w:tr>
    </w:tbl>
    <w:p w:rsidR="00246B6D" w:rsidRDefault="00246B6D" w:rsidP="00D136EE">
      <w:pPr>
        <w:wordWrap w:val="0"/>
        <w:spacing w:line="360" w:lineRule="auto"/>
        <w:ind w:right="60"/>
        <w:rPr>
          <w:rFonts w:ascii="黑体" w:eastAsia="黑体" w:hAnsi="宋体"/>
          <w:color w:val="000000"/>
          <w:szCs w:val="21"/>
        </w:rPr>
      </w:pPr>
      <w:r>
        <w:rPr>
          <w:rFonts w:ascii="黑体" w:eastAsia="黑体" w:hAnsi="宋体"/>
          <w:color w:val="000000"/>
          <w:szCs w:val="21"/>
        </w:rPr>
        <w:t xml:space="preserve">       </w:t>
      </w:r>
      <w:r w:rsidR="003F59A4">
        <w:rPr>
          <w:rFonts w:ascii="黑体" w:eastAsia="黑体" w:hAnsi="宋体" w:hint="eastAsia"/>
          <w:color w:val="000000"/>
          <w:szCs w:val="21"/>
        </w:rPr>
        <w:t xml:space="preserve">   </w:t>
      </w:r>
      <w:r>
        <w:rPr>
          <w:rFonts w:ascii="黑体" w:eastAsia="黑体" w:hAnsi="宋体" w:hint="eastAsia"/>
          <w:color w:val="000000"/>
          <w:szCs w:val="21"/>
        </w:rPr>
        <w:t>表</w:t>
      </w:r>
      <w:r>
        <w:rPr>
          <w:rFonts w:ascii="黑体" w:eastAsia="黑体" w:hAnsi="宋体"/>
          <w:color w:val="000000"/>
          <w:szCs w:val="21"/>
        </w:rPr>
        <w:t xml:space="preserve">2    </w:t>
      </w:r>
      <w:r>
        <w:rPr>
          <w:rFonts w:ascii="黑体" w:eastAsia="黑体" w:hAnsi="宋体" w:hint="eastAsia"/>
          <w:color w:val="000000"/>
          <w:szCs w:val="21"/>
        </w:rPr>
        <w:t xml:space="preserve">　</w:t>
      </w:r>
      <w:r>
        <w:rPr>
          <w:rFonts w:ascii="黑体" w:eastAsia="黑体" w:hAnsi="宋体"/>
          <w:color w:val="000000"/>
          <w:szCs w:val="21"/>
        </w:rPr>
        <w:t xml:space="preserve"> </w:t>
      </w:r>
      <w:r w:rsidR="00DB02C1">
        <w:rPr>
          <w:rFonts w:ascii="黑体" w:eastAsia="黑体" w:hAnsi="宋体" w:hint="eastAsia"/>
          <w:color w:val="000000"/>
          <w:szCs w:val="21"/>
        </w:rPr>
        <w:t xml:space="preserve"> </w:t>
      </w:r>
      <w:r>
        <w:rPr>
          <w:rFonts w:ascii="宋体" w:hAnsi="宋体" w:hint="eastAsia"/>
          <w:color w:val="000000"/>
          <w:szCs w:val="21"/>
        </w:rPr>
        <w:t>挤制棒材的直径及其允许偏差</w:t>
      </w:r>
      <w:r>
        <w:rPr>
          <w:rFonts w:ascii="宋体" w:hAnsi="宋体"/>
          <w:color w:val="000000"/>
          <w:szCs w:val="21"/>
        </w:rPr>
        <w:t xml:space="preserve">  </w:t>
      </w:r>
      <w:r>
        <w:rPr>
          <w:rFonts w:ascii="黑体" w:eastAsia="黑体" w:hAnsi="宋体"/>
          <w:color w:val="000000"/>
          <w:szCs w:val="21"/>
        </w:rPr>
        <w:t xml:space="preserve">      </w:t>
      </w:r>
      <w:r w:rsidR="00DB02C1">
        <w:rPr>
          <w:rFonts w:ascii="黑体" w:eastAsia="黑体" w:hAnsi="宋体" w:hint="eastAsia"/>
          <w:color w:val="000000"/>
          <w:szCs w:val="21"/>
        </w:rPr>
        <w:t xml:space="preserve">    </w:t>
      </w:r>
      <w:r>
        <w:rPr>
          <w:rFonts w:ascii="黑体" w:eastAsia="黑体" w:hAnsi="宋体"/>
          <w:color w:val="000000"/>
          <w:szCs w:val="21"/>
        </w:rPr>
        <w:t xml:space="preserve">         </w:t>
      </w:r>
      <w:r>
        <w:rPr>
          <w:rFonts w:ascii="黑体" w:eastAsia="黑体" w:hAnsi="宋体" w:hint="eastAsia"/>
          <w:color w:val="000000"/>
          <w:szCs w:val="21"/>
        </w:rPr>
        <w:t>单位为毫米</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880"/>
        <w:gridCol w:w="2700"/>
        <w:gridCol w:w="3240"/>
      </w:tblGrid>
      <w:tr w:rsidR="003F59A4" w:rsidTr="00A5169B">
        <w:trPr>
          <w:trHeight w:val="365"/>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直径</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允许偏差</w:t>
            </w:r>
            <w:r>
              <w:rPr>
                <w:rFonts w:hint="eastAsia"/>
                <w:color w:val="000000"/>
                <w:sz w:val="24"/>
                <w:vertAlign w:val="superscript"/>
              </w:rPr>
              <w:t>a</w:t>
            </w:r>
          </w:p>
        </w:tc>
      </w:tr>
      <w:tr w:rsidR="003F59A4" w:rsidTr="00A5169B">
        <w:trPr>
          <w:trHeight w:val="365"/>
        </w:trPr>
        <w:tc>
          <w:tcPr>
            <w:tcW w:w="2880" w:type="dxa"/>
            <w:vMerge/>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proofErr w:type="gramStart"/>
            <w:r>
              <w:rPr>
                <w:rFonts w:ascii="宋体" w:hAnsi="宋体" w:hint="eastAsia"/>
                <w:color w:val="000000"/>
                <w:sz w:val="18"/>
                <w:szCs w:val="18"/>
              </w:rPr>
              <w:t>高精级</w:t>
            </w:r>
            <w:proofErr w:type="gramEnd"/>
          </w:p>
        </w:tc>
        <w:tc>
          <w:tcPr>
            <w:tcW w:w="324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普通级</w:t>
            </w:r>
          </w:p>
        </w:tc>
      </w:tr>
      <w:tr w:rsidR="003F59A4" w:rsidTr="00A5169B">
        <w:trPr>
          <w:trHeight w:val="282"/>
        </w:trPr>
        <w:tc>
          <w:tcPr>
            <w:tcW w:w="288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&gt;39～50</w:t>
            </w:r>
          </w:p>
        </w:tc>
        <w:tc>
          <w:tcPr>
            <w:tcW w:w="270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±1.0</w:t>
            </w:r>
          </w:p>
        </w:tc>
        <w:tc>
          <w:tcPr>
            <w:tcW w:w="324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±1.20</w:t>
            </w:r>
          </w:p>
        </w:tc>
      </w:tr>
      <w:tr w:rsidR="003F59A4" w:rsidTr="00A5169B">
        <w:trPr>
          <w:trHeight w:val="60"/>
        </w:trPr>
        <w:tc>
          <w:tcPr>
            <w:tcW w:w="288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&gt;50～80</w:t>
            </w:r>
          </w:p>
        </w:tc>
        <w:tc>
          <w:tcPr>
            <w:tcW w:w="270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±1.20</w:t>
            </w:r>
          </w:p>
        </w:tc>
        <w:tc>
          <w:tcPr>
            <w:tcW w:w="324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±1.55</w:t>
            </w:r>
          </w:p>
        </w:tc>
      </w:tr>
      <w:tr w:rsidR="003F59A4" w:rsidTr="00A5169B">
        <w:trPr>
          <w:trHeight w:val="60"/>
        </w:trPr>
        <w:tc>
          <w:tcPr>
            <w:tcW w:w="288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&gt;80～</w:t>
            </w:r>
            <w:r w:rsidRPr="003F59A4">
              <w:rPr>
                <w:rFonts w:ascii="宋体" w:hAnsi="宋体" w:hint="eastAsia"/>
                <w:color w:val="000000"/>
                <w:sz w:val="18"/>
                <w:szCs w:val="18"/>
              </w:rPr>
              <w:t>120</w:t>
            </w:r>
          </w:p>
        </w:tc>
        <w:tc>
          <w:tcPr>
            <w:tcW w:w="270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±1.55</w:t>
            </w:r>
          </w:p>
        </w:tc>
        <w:tc>
          <w:tcPr>
            <w:tcW w:w="3240" w:type="dxa"/>
            <w:tcBorders>
              <w:top w:val="single" w:sz="4" w:space="0" w:color="auto"/>
              <w:left w:val="single" w:sz="4" w:space="0" w:color="auto"/>
              <w:bottom w:val="single" w:sz="4" w:space="0" w:color="auto"/>
              <w:right w:val="single" w:sz="4" w:space="0" w:color="auto"/>
            </w:tcBorders>
            <w:vAlign w:val="center"/>
          </w:tcPr>
          <w:p w:rsidR="003F59A4" w:rsidRDefault="003F59A4" w:rsidP="00A5169B">
            <w:pPr>
              <w:jc w:val="center"/>
              <w:rPr>
                <w:rFonts w:ascii="宋体" w:hAnsi="宋体"/>
                <w:color w:val="000000"/>
                <w:sz w:val="18"/>
                <w:szCs w:val="18"/>
              </w:rPr>
            </w:pPr>
            <w:r>
              <w:rPr>
                <w:rFonts w:ascii="宋体" w:hAnsi="宋体" w:hint="eastAsia"/>
                <w:color w:val="000000"/>
                <w:sz w:val="18"/>
                <w:szCs w:val="18"/>
              </w:rPr>
              <w:t>±2.00</w:t>
            </w:r>
          </w:p>
        </w:tc>
      </w:tr>
      <w:tr w:rsidR="003F59A4" w:rsidTr="00A5169B">
        <w:trPr>
          <w:trHeight w:val="60"/>
        </w:trPr>
        <w:tc>
          <w:tcPr>
            <w:tcW w:w="8820" w:type="dxa"/>
            <w:gridSpan w:val="3"/>
            <w:tcBorders>
              <w:top w:val="single" w:sz="4" w:space="0" w:color="auto"/>
              <w:left w:val="single" w:sz="4" w:space="0" w:color="auto"/>
              <w:bottom w:val="single" w:sz="4" w:space="0" w:color="auto"/>
              <w:right w:val="single" w:sz="4" w:space="0" w:color="auto"/>
            </w:tcBorders>
            <w:vAlign w:val="center"/>
          </w:tcPr>
          <w:p w:rsidR="003F59A4" w:rsidRDefault="003F59A4" w:rsidP="00A5169B">
            <w:pPr>
              <w:rPr>
                <w:rFonts w:ascii="宋体" w:hAnsi="宋体"/>
                <w:color w:val="000000"/>
                <w:sz w:val="18"/>
                <w:szCs w:val="18"/>
              </w:rPr>
            </w:pPr>
            <w:r>
              <w:rPr>
                <w:rFonts w:ascii="宋体" w:hAnsi="宋体" w:hint="eastAsia"/>
                <w:color w:val="000000"/>
                <w:szCs w:val="21"/>
                <w:vertAlign w:val="superscript"/>
              </w:rPr>
              <w:t>a</w:t>
            </w:r>
            <w:r>
              <w:rPr>
                <w:rFonts w:ascii="宋体" w:hAnsi="宋体" w:hint="eastAsia"/>
                <w:color w:val="000000"/>
                <w:sz w:val="18"/>
              </w:rPr>
              <w:t>需方要求</w:t>
            </w:r>
            <w:r>
              <w:rPr>
                <w:rFonts w:ascii="宋体" w:hAnsi="宋体" w:hint="eastAsia"/>
                <w:color w:val="000000"/>
                <w:sz w:val="18"/>
                <w:szCs w:val="18"/>
              </w:rPr>
              <w:t>允许偏差全为（+）或（-）单向偏差时，其值为表中数值的二倍。</w:t>
            </w:r>
          </w:p>
        </w:tc>
      </w:tr>
    </w:tbl>
    <w:p w:rsidR="00246B6D" w:rsidRPr="00D136EE" w:rsidRDefault="00246B6D">
      <w:pPr>
        <w:rPr>
          <w:sz w:val="24"/>
        </w:rPr>
      </w:pPr>
    </w:p>
    <w:p w:rsidR="00246B6D" w:rsidRDefault="00246B6D">
      <w:pPr>
        <w:rPr>
          <w:sz w:val="24"/>
        </w:rPr>
      </w:pPr>
      <w:r>
        <w:rPr>
          <w:sz w:val="24"/>
        </w:rPr>
        <w:t>4</w:t>
      </w:r>
      <w:r w:rsidR="00DF5EFE">
        <w:rPr>
          <w:rFonts w:hint="eastAsia"/>
          <w:sz w:val="24"/>
        </w:rPr>
        <w:t>、</w:t>
      </w:r>
      <w:r>
        <w:rPr>
          <w:rFonts w:hint="eastAsia"/>
          <w:sz w:val="24"/>
        </w:rPr>
        <w:t>工艺性能</w:t>
      </w:r>
    </w:p>
    <w:p w:rsidR="00246B6D" w:rsidRPr="00DF5EFE" w:rsidRDefault="00DF5EFE">
      <w:pPr>
        <w:rPr>
          <w:szCs w:val="21"/>
        </w:rPr>
      </w:pPr>
      <w:r>
        <w:rPr>
          <w:rFonts w:hint="eastAsia"/>
          <w:szCs w:val="21"/>
        </w:rPr>
        <w:t>（</w:t>
      </w:r>
      <w:r>
        <w:rPr>
          <w:rFonts w:hint="eastAsia"/>
          <w:szCs w:val="21"/>
        </w:rPr>
        <w:t>1</w:t>
      </w:r>
      <w:r>
        <w:rPr>
          <w:rFonts w:hint="eastAsia"/>
          <w:szCs w:val="21"/>
        </w:rPr>
        <w:t>）</w:t>
      </w:r>
      <w:r w:rsidR="00246B6D" w:rsidRPr="00DF5EFE">
        <w:rPr>
          <w:rFonts w:hint="eastAsia"/>
          <w:szCs w:val="21"/>
        </w:rPr>
        <w:t>力学性能：</w:t>
      </w:r>
    </w:p>
    <w:p w:rsidR="00246B6D" w:rsidRPr="00003349" w:rsidRDefault="00246B6D" w:rsidP="00DB02C1">
      <w:pPr>
        <w:ind w:firstLineChars="200" w:firstLine="420"/>
        <w:rPr>
          <w:sz w:val="18"/>
        </w:rPr>
      </w:pPr>
      <w:r>
        <w:rPr>
          <w:rFonts w:hint="eastAsia"/>
        </w:rPr>
        <w:t>棒材的性能值中</w:t>
      </w:r>
      <w:r w:rsidR="003F59A4">
        <w:rPr>
          <w:szCs w:val="21"/>
        </w:rPr>
        <w:t>BMn</w:t>
      </w:r>
      <w:r w:rsidRPr="003F59A4">
        <w:rPr>
          <w:szCs w:val="21"/>
        </w:rPr>
        <w:t>40-1.5</w:t>
      </w:r>
      <w:r w:rsidR="003F59A4">
        <w:rPr>
          <w:rFonts w:hint="eastAsia"/>
          <w:szCs w:val="21"/>
        </w:rPr>
        <w:t>、</w:t>
      </w:r>
      <w:r w:rsidRPr="003F59A4">
        <w:rPr>
          <w:szCs w:val="21"/>
        </w:rPr>
        <w:t>BFe</w:t>
      </w:r>
      <w:smartTag w:uri="urn:schemas-microsoft-com:office:smarttags" w:element="chsdate">
        <w:smartTagPr>
          <w:attr w:name="Year" w:val="1940"/>
          <w:attr w:name="Month" w:val="2"/>
          <w:attr w:name="Day" w:val="1"/>
          <w:attr w:name="IsLunarDate" w:val="False"/>
          <w:attr w:name="IsROCDate" w:val="False"/>
        </w:smartTagPr>
        <w:r w:rsidRPr="003F59A4">
          <w:rPr>
            <w:szCs w:val="21"/>
          </w:rPr>
          <w:t>30-1-1</w:t>
        </w:r>
        <w:r w:rsidR="003F59A4">
          <w:rPr>
            <w:rFonts w:hint="eastAsia"/>
            <w:szCs w:val="21"/>
          </w:rPr>
          <w:t>、</w:t>
        </w:r>
      </w:smartTag>
      <w:r w:rsidRPr="003F59A4">
        <w:rPr>
          <w:szCs w:val="21"/>
        </w:rPr>
        <w:t>B30</w:t>
      </w:r>
      <w:r w:rsidR="003F59A4">
        <w:rPr>
          <w:rFonts w:hint="eastAsia"/>
          <w:szCs w:val="21"/>
        </w:rPr>
        <w:t>、</w:t>
      </w:r>
      <w:r w:rsidRPr="003F59A4">
        <w:rPr>
          <w:szCs w:val="21"/>
        </w:rPr>
        <w:t>NCu40-2-1</w:t>
      </w:r>
      <w:r w:rsidRPr="003F59A4">
        <w:rPr>
          <w:rFonts w:hint="eastAsia"/>
          <w:szCs w:val="21"/>
        </w:rPr>
        <w:t>性能值进行细化，并新添加了</w:t>
      </w:r>
      <w:r w:rsidRPr="003F59A4">
        <w:rPr>
          <w:szCs w:val="21"/>
        </w:rPr>
        <w:t>B19</w:t>
      </w:r>
      <w:r w:rsidR="003F59A4">
        <w:rPr>
          <w:rFonts w:hint="eastAsia"/>
          <w:szCs w:val="21"/>
        </w:rPr>
        <w:t>性能</w:t>
      </w:r>
      <w:r w:rsidRPr="003F59A4">
        <w:rPr>
          <w:rFonts w:hint="eastAsia"/>
          <w:szCs w:val="21"/>
        </w:rPr>
        <w:t>以</w:t>
      </w:r>
      <w:r w:rsidRPr="003F59A4">
        <w:rPr>
          <w:szCs w:val="21"/>
        </w:rPr>
        <w:t>NCu40-2-1</w:t>
      </w:r>
      <w:r w:rsidRPr="003F59A4">
        <w:rPr>
          <w:rFonts w:hint="eastAsia"/>
          <w:szCs w:val="21"/>
        </w:rPr>
        <w:t>的</w:t>
      </w:r>
      <w:r w:rsidRPr="003F59A4">
        <w:rPr>
          <w:szCs w:val="21"/>
        </w:rPr>
        <w:t>Y2</w:t>
      </w:r>
      <w:r w:rsidR="003F59A4">
        <w:rPr>
          <w:rFonts w:hint="eastAsia"/>
          <w:szCs w:val="21"/>
        </w:rPr>
        <w:t>态的性能值，填补了这</w:t>
      </w:r>
      <w:r w:rsidRPr="003F59A4">
        <w:rPr>
          <w:rFonts w:hint="eastAsia"/>
          <w:szCs w:val="21"/>
        </w:rPr>
        <w:t>部分性能的空白。</w:t>
      </w:r>
      <w:r>
        <w:rPr>
          <w:rFonts w:hint="eastAsia"/>
        </w:rPr>
        <w:t>把棒材的室温力学性能和物理性能应符合表</w:t>
      </w:r>
      <w:r>
        <w:t>3</w:t>
      </w:r>
      <w:r>
        <w:rPr>
          <w:rFonts w:hint="eastAsia"/>
        </w:rPr>
        <w:t>的规定。</w:t>
      </w:r>
    </w:p>
    <w:p w:rsidR="00246B6D" w:rsidRDefault="00246B6D" w:rsidP="00D136EE">
      <w:pPr>
        <w:pStyle w:val="a"/>
        <w:numPr>
          <w:ilvl w:val="2"/>
          <w:numId w:val="0"/>
        </w:numPr>
        <w:tabs>
          <w:tab w:val="left" w:pos="1740"/>
        </w:tabs>
        <w:jc w:val="both"/>
        <w:rPr>
          <w:rFonts w:ascii="宋体" w:eastAsia="宋体" w:hAnsi="宋体"/>
          <w:szCs w:val="21"/>
        </w:rPr>
      </w:pPr>
      <w:r>
        <w:rPr>
          <w:rFonts w:ascii="宋体" w:eastAsia="宋体" w:hAnsi="宋体"/>
          <w:szCs w:val="21"/>
        </w:rPr>
        <w:t xml:space="preserve">                      </w:t>
      </w:r>
    </w:p>
    <w:p w:rsidR="00246B6D" w:rsidRDefault="00246B6D" w:rsidP="00D136EE">
      <w:pPr>
        <w:pStyle w:val="a"/>
        <w:numPr>
          <w:ilvl w:val="2"/>
          <w:numId w:val="0"/>
        </w:numPr>
        <w:tabs>
          <w:tab w:val="left" w:pos="1740"/>
        </w:tabs>
        <w:jc w:val="both"/>
        <w:rPr>
          <w:rFonts w:ascii="宋体" w:eastAsia="宋体" w:hAnsi="宋体"/>
          <w:szCs w:val="21"/>
        </w:rPr>
      </w:pPr>
      <w:r>
        <w:rPr>
          <w:rFonts w:ascii="宋体" w:eastAsia="宋体" w:hAnsi="宋体"/>
          <w:szCs w:val="21"/>
        </w:rPr>
        <w:t xml:space="preserve">             </w:t>
      </w:r>
      <w:r>
        <w:rPr>
          <w:rFonts w:ascii="宋体" w:eastAsia="宋体" w:hAnsi="宋体" w:hint="eastAsia"/>
          <w:szCs w:val="21"/>
        </w:rPr>
        <w:t>表</w:t>
      </w:r>
      <w:r>
        <w:rPr>
          <w:rFonts w:ascii="宋体" w:eastAsia="宋体" w:hAnsi="宋体"/>
          <w:szCs w:val="21"/>
        </w:rPr>
        <w:t xml:space="preserve">3              </w:t>
      </w:r>
      <w:r>
        <w:rPr>
          <w:rFonts w:ascii="宋体" w:eastAsia="宋体" w:hAnsi="宋体" w:hint="eastAsia"/>
          <w:szCs w:val="21"/>
        </w:rPr>
        <w:t>棒材的力学性能和物理性能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830"/>
        <w:gridCol w:w="2055"/>
        <w:gridCol w:w="2205"/>
        <w:gridCol w:w="1965"/>
      </w:tblGrid>
      <w:tr w:rsidR="00DB02C1" w:rsidTr="00A5169B">
        <w:trPr>
          <w:trHeight w:val="342"/>
        </w:trPr>
        <w:tc>
          <w:tcPr>
            <w:tcW w:w="1418"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牌号</w:t>
            </w:r>
          </w:p>
        </w:tc>
        <w:tc>
          <w:tcPr>
            <w:tcW w:w="1830" w:type="dxa"/>
            <w:vAlign w:val="center"/>
          </w:tcPr>
          <w:p w:rsidR="00DB02C1" w:rsidRDefault="00DB02C1" w:rsidP="00A5169B">
            <w:pPr>
              <w:pStyle w:val="a8"/>
              <w:ind w:firstLine="360"/>
              <w:jc w:val="center"/>
              <w:rPr>
                <w:rFonts w:ascii="宋体" w:hAnsi="宋体"/>
                <w:sz w:val="18"/>
                <w:szCs w:val="18"/>
              </w:rPr>
            </w:pPr>
            <w:r>
              <w:rPr>
                <w:rFonts w:ascii="宋体" w:hAnsi="宋体" w:hint="eastAsia"/>
                <w:sz w:val="18"/>
                <w:szCs w:val="18"/>
              </w:rPr>
              <w:t>状态</w:t>
            </w:r>
          </w:p>
        </w:tc>
        <w:tc>
          <w:tcPr>
            <w:tcW w:w="205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直 径</w:t>
            </w:r>
          </w:p>
        </w:tc>
        <w:tc>
          <w:tcPr>
            <w:tcW w:w="220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抗拉强度</w:t>
            </w:r>
            <w:proofErr w:type="spellStart"/>
            <w:r>
              <w:rPr>
                <w:rFonts w:ascii="宋体" w:hAnsi="宋体" w:hint="eastAsia"/>
                <w:sz w:val="18"/>
                <w:szCs w:val="18"/>
              </w:rPr>
              <w:t>Rm,MPa</w:t>
            </w:r>
            <w:proofErr w:type="spellEnd"/>
          </w:p>
        </w:tc>
        <w:tc>
          <w:tcPr>
            <w:tcW w:w="196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断后伸长率A%</w:t>
            </w:r>
          </w:p>
        </w:tc>
      </w:tr>
      <w:tr w:rsidR="00DB02C1" w:rsidTr="00A5169B">
        <w:trPr>
          <w:trHeight w:val="195"/>
        </w:trPr>
        <w:tc>
          <w:tcPr>
            <w:tcW w:w="1418" w:type="dxa"/>
            <w:vMerge w:val="restart"/>
            <w:vAlign w:val="center"/>
          </w:tcPr>
          <w:p w:rsidR="00DB02C1" w:rsidRDefault="00DB02C1" w:rsidP="00A5169B">
            <w:pPr>
              <w:pStyle w:val="a8"/>
              <w:ind w:firstLineChars="0" w:firstLine="0"/>
              <w:jc w:val="center"/>
              <w:rPr>
                <w:sz w:val="18"/>
                <w:szCs w:val="18"/>
              </w:rPr>
            </w:pPr>
            <w:proofErr w:type="spellStart"/>
            <w:r>
              <w:rPr>
                <w:rFonts w:hint="eastAsia"/>
                <w:sz w:val="18"/>
              </w:rPr>
              <w:t>BMn</w:t>
            </w:r>
            <w:proofErr w:type="spellEnd"/>
            <w:r>
              <w:rPr>
                <w:rFonts w:hint="eastAsia"/>
                <w:sz w:val="18"/>
              </w:rPr>
              <w:t xml:space="preserve"> 40-1.5</w:t>
            </w:r>
          </w:p>
        </w:tc>
        <w:tc>
          <w:tcPr>
            <w:tcW w:w="1830" w:type="dxa"/>
            <w:vMerge w:val="restart"/>
            <w:vAlign w:val="center"/>
          </w:tcPr>
          <w:p w:rsidR="00DB02C1" w:rsidRPr="0099050B" w:rsidRDefault="00DB02C1" w:rsidP="00A5169B">
            <w:pPr>
              <w:pStyle w:val="a8"/>
              <w:ind w:firstLineChars="350" w:firstLine="630"/>
              <w:rPr>
                <w:rFonts w:ascii="宋体" w:hAnsi="宋体"/>
                <w:color w:val="000000"/>
                <w:sz w:val="18"/>
                <w:szCs w:val="18"/>
                <w:highlight w:val="yellow"/>
              </w:rPr>
            </w:pPr>
            <w:r>
              <w:rPr>
                <w:rFonts w:hint="eastAsia"/>
                <w:color w:val="000000"/>
                <w:sz w:val="18"/>
              </w:rPr>
              <w:t>H04</w:t>
            </w:r>
          </w:p>
        </w:tc>
        <w:tc>
          <w:tcPr>
            <w:tcW w:w="2055" w:type="dxa"/>
            <w:vAlign w:val="center"/>
          </w:tcPr>
          <w:p w:rsidR="00DB02C1" w:rsidRPr="0099050B" w:rsidRDefault="00DB02C1" w:rsidP="00A5169B">
            <w:pPr>
              <w:pStyle w:val="a8"/>
              <w:ind w:firstLineChars="0" w:firstLine="0"/>
              <w:jc w:val="center"/>
              <w:rPr>
                <w:rFonts w:ascii="宋体" w:hAnsi="宋体"/>
                <w:color w:val="000000"/>
                <w:sz w:val="18"/>
                <w:szCs w:val="18"/>
                <w:highlight w:val="yellow"/>
              </w:rPr>
            </w:pPr>
            <w:r>
              <w:rPr>
                <w:rFonts w:ascii="宋体" w:hAnsi="宋体" w:hint="eastAsia"/>
                <w:color w:val="000000"/>
                <w:sz w:val="18"/>
                <w:szCs w:val="18"/>
              </w:rPr>
              <w:t>5～20</w:t>
            </w:r>
          </w:p>
        </w:tc>
        <w:tc>
          <w:tcPr>
            <w:tcW w:w="2205" w:type="dxa"/>
            <w:vAlign w:val="center"/>
          </w:tcPr>
          <w:p w:rsidR="00DB02C1" w:rsidRPr="0099050B" w:rsidRDefault="00DB02C1" w:rsidP="00A5169B">
            <w:pPr>
              <w:pStyle w:val="a8"/>
              <w:ind w:firstLineChars="0" w:firstLine="0"/>
              <w:jc w:val="center"/>
              <w:rPr>
                <w:rFonts w:ascii="宋体" w:hAnsi="宋体"/>
                <w:color w:val="000000"/>
                <w:sz w:val="18"/>
                <w:szCs w:val="18"/>
                <w:highlight w:val="yellow"/>
              </w:rPr>
            </w:pPr>
            <w:r>
              <w:rPr>
                <w:rFonts w:ascii="宋体" w:hAnsi="宋体" w:hint="eastAsia"/>
                <w:color w:val="000000"/>
                <w:sz w:val="18"/>
                <w:szCs w:val="18"/>
              </w:rPr>
              <w:t>≥540</w:t>
            </w:r>
          </w:p>
        </w:tc>
        <w:tc>
          <w:tcPr>
            <w:tcW w:w="1965" w:type="dxa"/>
            <w:vAlign w:val="center"/>
          </w:tcPr>
          <w:p w:rsidR="00DB02C1" w:rsidRPr="0099050B" w:rsidRDefault="00DB02C1" w:rsidP="00A5169B">
            <w:pPr>
              <w:pStyle w:val="a8"/>
              <w:ind w:firstLineChars="0" w:firstLine="0"/>
              <w:jc w:val="center"/>
              <w:rPr>
                <w:rFonts w:ascii="宋体" w:hAnsi="宋体"/>
                <w:color w:val="000000"/>
                <w:sz w:val="18"/>
                <w:szCs w:val="18"/>
                <w:highlight w:val="yellow"/>
              </w:rPr>
            </w:pPr>
            <w:r>
              <w:rPr>
                <w:rFonts w:ascii="宋体" w:hAnsi="宋体" w:hint="eastAsia"/>
                <w:color w:val="000000"/>
                <w:sz w:val="18"/>
                <w:szCs w:val="18"/>
              </w:rPr>
              <w:t>≥5</w:t>
            </w:r>
          </w:p>
        </w:tc>
      </w:tr>
      <w:tr w:rsidR="00DB02C1" w:rsidTr="00A5169B">
        <w:trPr>
          <w:trHeight w:val="195"/>
        </w:trPr>
        <w:tc>
          <w:tcPr>
            <w:tcW w:w="1418" w:type="dxa"/>
            <w:vMerge/>
            <w:vAlign w:val="center"/>
          </w:tcPr>
          <w:p w:rsidR="00DB02C1" w:rsidRDefault="00DB02C1" w:rsidP="00A5169B">
            <w:pPr>
              <w:pStyle w:val="a8"/>
              <w:ind w:firstLine="360"/>
              <w:jc w:val="center"/>
              <w:rPr>
                <w:sz w:val="18"/>
                <w:szCs w:val="18"/>
              </w:rPr>
            </w:pPr>
          </w:p>
        </w:tc>
        <w:tc>
          <w:tcPr>
            <w:tcW w:w="1830" w:type="dxa"/>
            <w:vMerge/>
            <w:vAlign w:val="center"/>
          </w:tcPr>
          <w:p w:rsidR="00DB02C1" w:rsidRDefault="00DB02C1" w:rsidP="00A5169B">
            <w:pPr>
              <w:pStyle w:val="a8"/>
              <w:ind w:firstLineChars="350" w:firstLine="630"/>
              <w:rPr>
                <w:rFonts w:ascii="宋体" w:hAnsi="宋体"/>
                <w:color w:val="000000"/>
                <w:sz w:val="18"/>
                <w:szCs w:val="18"/>
              </w:rPr>
            </w:pP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&gt;20～30</w:t>
            </w:r>
          </w:p>
        </w:tc>
        <w:tc>
          <w:tcPr>
            <w:tcW w:w="220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≥490</w:t>
            </w:r>
          </w:p>
        </w:tc>
        <w:tc>
          <w:tcPr>
            <w:tcW w:w="196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≥8</w:t>
            </w:r>
          </w:p>
        </w:tc>
      </w:tr>
      <w:tr w:rsidR="00DB02C1" w:rsidTr="00A5169B">
        <w:trPr>
          <w:trHeight w:val="195"/>
        </w:trPr>
        <w:tc>
          <w:tcPr>
            <w:tcW w:w="1418" w:type="dxa"/>
            <w:vMerge/>
            <w:vAlign w:val="center"/>
          </w:tcPr>
          <w:p w:rsidR="00DB02C1" w:rsidRDefault="00DB02C1" w:rsidP="00A5169B">
            <w:pPr>
              <w:pStyle w:val="a8"/>
              <w:ind w:firstLine="360"/>
              <w:jc w:val="center"/>
              <w:rPr>
                <w:sz w:val="18"/>
                <w:szCs w:val="18"/>
              </w:rPr>
            </w:pPr>
          </w:p>
        </w:tc>
        <w:tc>
          <w:tcPr>
            <w:tcW w:w="1830" w:type="dxa"/>
            <w:vMerge/>
            <w:vAlign w:val="center"/>
          </w:tcPr>
          <w:p w:rsidR="00DB02C1" w:rsidRDefault="00DB02C1" w:rsidP="00A5169B">
            <w:pPr>
              <w:pStyle w:val="a8"/>
              <w:ind w:firstLineChars="350" w:firstLine="630"/>
              <w:rPr>
                <w:color w:val="000000"/>
                <w:sz w:val="18"/>
              </w:rPr>
            </w:pP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&gt;30～40</w:t>
            </w:r>
          </w:p>
        </w:tc>
        <w:tc>
          <w:tcPr>
            <w:tcW w:w="220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≥440</w:t>
            </w:r>
          </w:p>
        </w:tc>
        <w:tc>
          <w:tcPr>
            <w:tcW w:w="196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≥10</w:t>
            </w:r>
          </w:p>
        </w:tc>
      </w:tr>
      <w:tr w:rsidR="00DB02C1" w:rsidTr="00A5169B">
        <w:trPr>
          <w:trHeight w:val="195"/>
        </w:trPr>
        <w:tc>
          <w:tcPr>
            <w:tcW w:w="1418" w:type="dxa"/>
            <w:vMerge/>
            <w:vAlign w:val="center"/>
          </w:tcPr>
          <w:p w:rsidR="00DB02C1" w:rsidRDefault="00DB02C1" w:rsidP="00A5169B">
            <w:pPr>
              <w:pStyle w:val="a8"/>
              <w:ind w:firstLine="360"/>
              <w:jc w:val="center"/>
              <w:rPr>
                <w:sz w:val="18"/>
                <w:szCs w:val="18"/>
              </w:rPr>
            </w:pPr>
          </w:p>
        </w:tc>
        <w:tc>
          <w:tcPr>
            <w:tcW w:w="1830" w:type="dxa"/>
            <w:vAlign w:val="center"/>
          </w:tcPr>
          <w:p w:rsidR="00DB02C1" w:rsidRPr="0099050B" w:rsidRDefault="00DB02C1" w:rsidP="00A5169B">
            <w:pPr>
              <w:pStyle w:val="a8"/>
              <w:ind w:firstLineChars="383" w:firstLine="689"/>
              <w:rPr>
                <w:color w:val="000000"/>
                <w:sz w:val="18"/>
              </w:rPr>
            </w:pPr>
            <w:r w:rsidRPr="0099050B">
              <w:rPr>
                <w:rFonts w:ascii="宋体" w:hAnsi="宋体" w:hint="eastAsia"/>
                <w:color w:val="000000"/>
                <w:sz w:val="18"/>
                <w:szCs w:val="18"/>
              </w:rPr>
              <w:t>M30</w:t>
            </w:r>
          </w:p>
        </w:tc>
        <w:tc>
          <w:tcPr>
            <w:tcW w:w="2055" w:type="dxa"/>
            <w:vAlign w:val="center"/>
          </w:tcPr>
          <w:p w:rsidR="00DB02C1" w:rsidRPr="0099050B" w:rsidRDefault="00DB02C1" w:rsidP="00A5169B">
            <w:pPr>
              <w:pStyle w:val="a8"/>
              <w:ind w:firstLineChars="0" w:firstLine="0"/>
              <w:jc w:val="center"/>
              <w:rPr>
                <w:rFonts w:ascii="宋体" w:hAnsi="宋体"/>
                <w:color w:val="000000"/>
                <w:sz w:val="18"/>
                <w:szCs w:val="18"/>
              </w:rPr>
            </w:pPr>
            <w:r w:rsidRPr="0099050B">
              <w:rPr>
                <w:rFonts w:ascii="宋体" w:hAnsi="宋体" w:hint="eastAsia"/>
                <w:color w:val="000000"/>
                <w:sz w:val="18"/>
                <w:szCs w:val="18"/>
              </w:rPr>
              <w:t>35～120</w:t>
            </w:r>
          </w:p>
        </w:tc>
        <w:tc>
          <w:tcPr>
            <w:tcW w:w="2205" w:type="dxa"/>
            <w:vAlign w:val="center"/>
          </w:tcPr>
          <w:p w:rsidR="00DB02C1" w:rsidRPr="0099050B" w:rsidRDefault="00DB02C1" w:rsidP="00A5169B">
            <w:pPr>
              <w:pStyle w:val="a8"/>
              <w:ind w:firstLineChars="0" w:firstLine="0"/>
              <w:jc w:val="center"/>
              <w:rPr>
                <w:rFonts w:ascii="宋体" w:hAnsi="宋体"/>
                <w:color w:val="000000"/>
                <w:sz w:val="18"/>
                <w:szCs w:val="18"/>
              </w:rPr>
            </w:pPr>
            <w:r w:rsidRPr="0099050B">
              <w:rPr>
                <w:rFonts w:ascii="宋体" w:hAnsi="宋体" w:hint="eastAsia"/>
                <w:color w:val="000000"/>
                <w:sz w:val="18"/>
                <w:szCs w:val="18"/>
              </w:rPr>
              <w:t>≥345</w:t>
            </w:r>
          </w:p>
        </w:tc>
        <w:tc>
          <w:tcPr>
            <w:tcW w:w="1965" w:type="dxa"/>
            <w:vAlign w:val="center"/>
          </w:tcPr>
          <w:p w:rsidR="00DB02C1" w:rsidRPr="0099050B" w:rsidRDefault="00DB02C1" w:rsidP="00A5169B">
            <w:pPr>
              <w:pStyle w:val="a8"/>
              <w:ind w:firstLineChars="0" w:firstLine="0"/>
              <w:jc w:val="center"/>
              <w:rPr>
                <w:rFonts w:ascii="宋体" w:hAnsi="宋体"/>
                <w:color w:val="000000"/>
                <w:sz w:val="18"/>
                <w:szCs w:val="18"/>
              </w:rPr>
            </w:pPr>
            <w:r w:rsidRPr="0099050B">
              <w:rPr>
                <w:rFonts w:ascii="宋体" w:hAnsi="宋体" w:hint="eastAsia"/>
                <w:color w:val="000000"/>
                <w:sz w:val="18"/>
                <w:szCs w:val="18"/>
              </w:rPr>
              <w:t>≥25</w:t>
            </w:r>
          </w:p>
        </w:tc>
      </w:tr>
      <w:tr w:rsidR="00DB02C1" w:rsidTr="00A5169B">
        <w:trPr>
          <w:trHeight w:val="353"/>
        </w:trPr>
        <w:tc>
          <w:tcPr>
            <w:tcW w:w="1418" w:type="dxa"/>
            <w:vMerge w:val="restart"/>
            <w:vAlign w:val="center"/>
          </w:tcPr>
          <w:p w:rsidR="00DB02C1" w:rsidRDefault="00DB02C1" w:rsidP="00A5169B">
            <w:pPr>
              <w:jc w:val="center"/>
              <w:rPr>
                <w:sz w:val="18"/>
              </w:rPr>
            </w:pPr>
            <w:r>
              <w:rPr>
                <w:sz w:val="18"/>
              </w:rPr>
              <w:t>B</w:t>
            </w:r>
            <w:r>
              <w:rPr>
                <w:rFonts w:hint="eastAsia"/>
                <w:sz w:val="18"/>
              </w:rPr>
              <w:t>Fe</w:t>
            </w:r>
            <w:smartTag w:uri="urn:schemas-microsoft-com:office:smarttags" w:element="chsdate">
              <w:smartTagPr>
                <w:attr w:name="IsROCDate" w:val="False"/>
                <w:attr w:name="IsLunarDate" w:val="False"/>
                <w:attr w:name="Day" w:val="1"/>
                <w:attr w:name="Month" w:val="1"/>
                <w:attr w:name="Year" w:val="1930"/>
              </w:smartTagPr>
              <w:r>
                <w:rPr>
                  <w:rFonts w:hint="eastAsia"/>
                  <w:sz w:val="18"/>
                </w:rPr>
                <w:t>30</w:t>
              </w:r>
              <w:r>
                <w:rPr>
                  <w:sz w:val="18"/>
                </w:rPr>
                <w:t>-</w:t>
              </w:r>
              <w:r>
                <w:rPr>
                  <w:rFonts w:hint="eastAsia"/>
                  <w:sz w:val="18"/>
                </w:rPr>
                <w:t>1-1</w:t>
              </w:r>
            </w:smartTag>
          </w:p>
          <w:p w:rsidR="00DB02C1" w:rsidRDefault="00DB02C1" w:rsidP="00A5169B">
            <w:pPr>
              <w:pStyle w:val="a8"/>
              <w:ind w:firstLineChars="0" w:firstLine="0"/>
              <w:jc w:val="center"/>
              <w:rPr>
                <w:sz w:val="18"/>
              </w:rPr>
            </w:pPr>
            <w:r>
              <w:rPr>
                <w:sz w:val="18"/>
              </w:rPr>
              <w:t>B</w:t>
            </w:r>
            <w:r>
              <w:rPr>
                <w:rFonts w:hint="eastAsia"/>
                <w:sz w:val="18"/>
              </w:rPr>
              <w:t>30</w:t>
            </w:r>
          </w:p>
          <w:p w:rsidR="00DB02C1" w:rsidRDefault="00DB02C1" w:rsidP="00A5169B">
            <w:pPr>
              <w:pStyle w:val="a8"/>
              <w:ind w:firstLineChars="0" w:firstLine="0"/>
              <w:jc w:val="center"/>
              <w:rPr>
                <w:sz w:val="18"/>
                <w:szCs w:val="18"/>
              </w:rPr>
            </w:pPr>
            <w:r>
              <w:rPr>
                <w:rFonts w:hint="eastAsia"/>
                <w:sz w:val="18"/>
                <w:szCs w:val="18"/>
              </w:rPr>
              <w:lastRenderedPageBreak/>
              <w:t xml:space="preserve">                                                                                                                       </w:t>
            </w:r>
          </w:p>
        </w:tc>
        <w:tc>
          <w:tcPr>
            <w:tcW w:w="1830" w:type="dxa"/>
            <w:vMerge w:val="restart"/>
            <w:vAlign w:val="center"/>
          </w:tcPr>
          <w:p w:rsidR="00DB02C1" w:rsidRDefault="00DB02C1" w:rsidP="00A5169B">
            <w:pPr>
              <w:pStyle w:val="a8"/>
              <w:ind w:firstLineChars="0" w:firstLine="0"/>
              <w:jc w:val="center"/>
              <w:rPr>
                <w:color w:val="000000"/>
                <w:sz w:val="18"/>
              </w:rPr>
            </w:pPr>
            <w:r>
              <w:rPr>
                <w:rFonts w:hint="eastAsia"/>
                <w:color w:val="000000"/>
                <w:sz w:val="18"/>
              </w:rPr>
              <w:lastRenderedPageBreak/>
              <w:t>H04</w:t>
            </w: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≤12</w:t>
            </w:r>
          </w:p>
        </w:tc>
        <w:tc>
          <w:tcPr>
            <w:tcW w:w="220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≥550</w:t>
            </w:r>
          </w:p>
        </w:tc>
        <w:tc>
          <w:tcPr>
            <w:tcW w:w="196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≥8</w:t>
            </w:r>
          </w:p>
        </w:tc>
      </w:tr>
      <w:tr w:rsidR="00DB02C1" w:rsidTr="00A5169B">
        <w:trPr>
          <w:trHeight w:val="195"/>
        </w:trPr>
        <w:tc>
          <w:tcPr>
            <w:tcW w:w="1418" w:type="dxa"/>
            <w:vMerge/>
            <w:vAlign w:val="center"/>
          </w:tcPr>
          <w:p w:rsidR="00DB02C1" w:rsidRDefault="00DB02C1" w:rsidP="00A5169B">
            <w:pPr>
              <w:pStyle w:val="a8"/>
              <w:ind w:firstLineChars="0" w:firstLine="0"/>
              <w:jc w:val="center"/>
              <w:rPr>
                <w:sz w:val="18"/>
                <w:szCs w:val="18"/>
              </w:rPr>
            </w:pPr>
          </w:p>
        </w:tc>
        <w:tc>
          <w:tcPr>
            <w:tcW w:w="1830" w:type="dxa"/>
            <w:vMerge/>
            <w:vAlign w:val="center"/>
          </w:tcPr>
          <w:p w:rsidR="00DB02C1" w:rsidRDefault="00DB02C1" w:rsidP="00A5169B">
            <w:pPr>
              <w:pStyle w:val="a8"/>
              <w:ind w:firstLineChars="0" w:firstLine="0"/>
              <w:jc w:val="center"/>
              <w:rPr>
                <w:color w:val="000000"/>
                <w:sz w:val="18"/>
              </w:rPr>
            </w:pP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&gt;12～25</w:t>
            </w:r>
          </w:p>
        </w:tc>
        <w:tc>
          <w:tcPr>
            <w:tcW w:w="220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≥515</w:t>
            </w:r>
          </w:p>
        </w:tc>
        <w:tc>
          <w:tcPr>
            <w:tcW w:w="196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≥10</w:t>
            </w:r>
          </w:p>
        </w:tc>
      </w:tr>
      <w:tr w:rsidR="00DB02C1" w:rsidTr="00A5169B">
        <w:trPr>
          <w:trHeight w:val="195"/>
        </w:trPr>
        <w:tc>
          <w:tcPr>
            <w:tcW w:w="1418" w:type="dxa"/>
            <w:vMerge/>
            <w:vAlign w:val="center"/>
          </w:tcPr>
          <w:p w:rsidR="00DB02C1" w:rsidRDefault="00DB02C1" w:rsidP="00A5169B">
            <w:pPr>
              <w:pStyle w:val="a8"/>
              <w:ind w:firstLineChars="0" w:firstLine="0"/>
              <w:jc w:val="center"/>
              <w:rPr>
                <w:sz w:val="18"/>
                <w:szCs w:val="18"/>
              </w:rPr>
            </w:pPr>
          </w:p>
        </w:tc>
        <w:tc>
          <w:tcPr>
            <w:tcW w:w="1830" w:type="dxa"/>
            <w:vMerge/>
            <w:vAlign w:val="center"/>
          </w:tcPr>
          <w:p w:rsidR="00DB02C1" w:rsidRDefault="00DB02C1" w:rsidP="00A5169B">
            <w:pPr>
              <w:pStyle w:val="a8"/>
              <w:ind w:firstLineChars="0" w:firstLine="0"/>
              <w:jc w:val="center"/>
              <w:rPr>
                <w:color w:val="000000"/>
                <w:sz w:val="18"/>
              </w:rPr>
            </w:pP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&gt;25～40</w:t>
            </w:r>
          </w:p>
        </w:tc>
        <w:tc>
          <w:tcPr>
            <w:tcW w:w="220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≥480</w:t>
            </w:r>
          </w:p>
        </w:tc>
        <w:tc>
          <w:tcPr>
            <w:tcW w:w="196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≥10</w:t>
            </w:r>
          </w:p>
        </w:tc>
      </w:tr>
      <w:tr w:rsidR="00DB02C1" w:rsidTr="00A5169B">
        <w:trPr>
          <w:trHeight w:val="376"/>
        </w:trPr>
        <w:tc>
          <w:tcPr>
            <w:tcW w:w="1418" w:type="dxa"/>
            <w:vMerge/>
            <w:vAlign w:val="center"/>
          </w:tcPr>
          <w:p w:rsidR="00DB02C1" w:rsidRDefault="00DB02C1" w:rsidP="00A5169B">
            <w:pPr>
              <w:pStyle w:val="a8"/>
              <w:ind w:firstLineChars="0" w:firstLine="0"/>
              <w:jc w:val="center"/>
              <w:rPr>
                <w:sz w:val="18"/>
                <w:szCs w:val="18"/>
              </w:rPr>
            </w:pPr>
          </w:p>
        </w:tc>
        <w:tc>
          <w:tcPr>
            <w:tcW w:w="1830" w:type="dxa"/>
            <w:vMerge w:val="restart"/>
            <w:vAlign w:val="center"/>
          </w:tcPr>
          <w:p w:rsidR="00DB02C1" w:rsidRPr="00E7773E"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O60</w:t>
            </w: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≤12</w:t>
            </w:r>
          </w:p>
        </w:tc>
        <w:tc>
          <w:tcPr>
            <w:tcW w:w="220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≥360</w:t>
            </w:r>
          </w:p>
        </w:tc>
        <w:tc>
          <w:tcPr>
            <w:tcW w:w="196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≥18</w:t>
            </w:r>
          </w:p>
        </w:tc>
      </w:tr>
      <w:tr w:rsidR="00DB02C1" w:rsidTr="00A5169B">
        <w:trPr>
          <w:trHeight w:val="376"/>
        </w:trPr>
        <w:tc>
          <w:tcPr>
            <w:tcW w:w="1418" w:type="dxa"/>
            <w:vMerge/>
            <w:vAlign w:val="center"/>
          </w:tcPr>
          <w:p w:rsidR="00DB02C1" w:rsidRDefault="00DB02C1" w:rsidP="00A5169B">
            <w:pPr>
              <w:pStyle w:val="a8"/>
              <w:ind w:firstLineChars="0" w:firstLine="0"/>
              <w:jc w:val="center"/>
              <w:rPr>
                <w:sz w:val="18"/>
                <w:szCs w:val="18"/>
              </w:rPr>
            </w:pPr>
          </w:p>
        </w:tc>
        <w:tc>
          <w:tcPr>
            <w:tcW w:w="1830" w:type="dxa"/>
            <w:vMerge/>
            <w:vAlign w:val="center"/>
          </w:tcPr>
          <w:p w:rsidR="00DB02C1" w:rsidRDefault="00DB02C1" w:rsidP="00A5169B">
            <w:pPr>
              <w:pStyle w:val="a8"/>
              <w:ind w:firstLineChars="0" w:firstLine="0"/>
              <w:jc w:val="center"/>
              <w:rPr>
                <w:rFonts w:ascii="宋体" w:hAnsi="宋体"/>
                <w:color w:val="000000"/>
                <w:sz w:val="18"/>
                <w:szCs w:val="18"/>
              </w:rPr>
            </w:pP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&gt;12～25</w:t>
            </w:r>
          </w:p>
        </w:tc>
        <w:tc>
          <w:tcPr>
            <w:tcW w:w="220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≥330</w:t>
            </w:r>
          </w:p>
        </w:tc>
        <w:tc>
          <w:tcPr>
            <w:tcW w:w="196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≥18</w:t>
            </w:r>
          </w:p>
        </w:tc>
      </w:tr>
      <w:tr w:rsidR="00DB02C1" w:rsidTr="00A5169B">
        <w:trPr>
          <w:trHeight w:val="188"/>
        </w:trPr>
        <w:tc>
          <w:tcPr>
            <w:tcW w:w="1418" w:type="dxa"/>
            <w:vMerge/>
            <w:vAlign w:val="center"/>
          </w:tcPr>
          <w:p w:rsidR="00DB02C1" w:rsidRDefault="00DB02C1" w:rsidP="00A5169B">
            <w:pPr>
              <w:pStyle w:val="a8"/>
              <w:ind w:firstLineChars="0" w:firstLine="0"/>
              <w:jc w:val="center"/>
              <w:rPr>
                <w:sz w:val="18"/>
                <w:szCs w:val="18"/>
              </w:rPr>
            </w:pPr>
          </w:p>
        </w:tc>
        <w:tc>
          <w:tcPr>
            <w:tcW w:w="1830" w:type="dxa"/>
            <w:vMerge/>
            <w:vAlign w:val="center"/>
          </w:tcPr>
          <w:p w:rsidR="00DB02C1" w:rsidRDefault="00DB02C1" w:rsidP="00A5169B">
            <w:pPr>
              <w:pStyle w:val="a8"/>
              <w:ind w:firstLineChars="0" w:firstLine="0"/>
              <w:jc w:val="center"/>
              <w:rPr>
                <w:rFonts w:ascii="宋体" w:hAnsi="宋体"/>
                <w:color w:val="000000"/>
                <w:sz w:val="18"/>
                <w:szCs w:val="18"/>
              </w:rPr>
            </w:pP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&gt;25～40</w:t>
            </w:r>
          </w:p>
        </w:tc>
        <w:tc>
          <w:tcPr>
            <w:tcW w:w="220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≥310</w:t>
            </w:r>
          </w:p>
        </w:tc>
        <w:tc>
          <w:tcPr>
            <w:tcW w:w="196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≥18</w:t>
            </w:r>
          </w:p>
        </w:tc>
      </w:tr>
      <w:tr w:rsidR="00DB02C1" w:rsidTr="00A5169B">
        <w:trPr>
          <w:trHeight w:val="187"/>
        </w:trPr>
        <w:tc>
          <w:tcPr>
            <w:tcW w:w="1418" w:type="dxa"/>
            <w:vMerge/>
            <w:vAlign w:val="center"/>
          </w:tcPr>
          <w:p w:rsidR="00DB02C1" w:rsidRDefault="00DB02C1" w:rsidP="00A5169B">
            <w:pPr>
              <w:pStyle w:val="a8"/>
              <w:ind w:firstLineChars="0" w:firstLine="0"/>
              <w:jc w:val="center"/>
              <w:rPr>
                <w:sz w:val="18"/>
                <w:szCs w:val="18"/>
              </w:rPr>
            </w:pPr>
          </w:p>
        </w:tc>
        <w:tc>
          <w:tcPr>
            <w:tcW w:w="1830"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M30</w:t>
            </w:r>
          </w:p>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M10</w:t>
            </w: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hint="eastAsia"/>
                <w:sz w:val="18"/>
                <w:szCs w:val="18"/>
              </w:rPr>
              <w:t>35</w:t>
            </w:r>
            <w:r>
              <w:rPr>
                <w:rFonts w:hAnsi="宋体"/>
                <w:sz w:val="18"/>
                <w:szCs w:val="18"/>
              </w:rPr>
              <w:t>～</w:t>
            </w:r>
            <w:r>
              <w:rPr>
                <w:rFonts w:hint="eastAsia"/>
                <w:sz w:val="18"/>
                <w:szCs w:val="18"/>
              </w:rPr>
              <w:t>200</w:t>
            </w:r>
          </w:p>
        </w:tc>
        <w:tc>
          <w:tcPr>
            <w:tcW w:w="220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≥310</w:t>
            </w:r>
          </w:p>
        </w:tc>
        <w:tc>
          <w:tcPr>
            <w:tcW w:w="196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≥18</w:t>
            </w:r>
          </w:p>
        </w:tc>
      </w:tr>
      <w:tr w:rsidR="00DB02C1" w:rsidTr="00A5169B">
        <w:trPr>
          <w:trHeight w:val="281"/>
        </w:trPr>
        <w:tc>
          <w:tcPr>
            <w:tcW w:w="1418" w:type="dxa"/>
            <w:vMerge w:val="restart"/>
            <w:vAlign w:val="center"/>
          </w:tcPr>
          <w:p w:rsidR="00DB02C1" w:rsidRDefault="00DB02C1" w:rsidP="00A5169B">
            <w:pPr>
              <w:pStyle w:val="a8"/>
              <w:ind w:firstLineChars="0" w:firstLine="0"/>
              <w:jc w:val="center"/>
              <w:rPr>
                <w:sz w:val="18"/>
              </w:rPr>
            </w:pPr>
            <w:r>
              <w:rPr>
                <w:rFonts w:hint="eastAsia"/>
                <w:sz w:val="18"/>
              </w:rPr>
              <w:t>B19</w:t>
            </w:r>
          </w:p>
        </w:tc>
        <w:tc>
          <w:tcPr>
            <w:tcW w:w="1830" w:type="dxa"/>
            <w:vMerge w:val="restart"/>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hint="eastAsia"/>
                <w:color w:val="000000"/>
                <w:sz w:val="18"/>
              </w:rPr>
              <w:t>H04</w:t>
            </w:r>
          </w:p>
        </w:tc>
        <w:tc>
          <w:tcPr>
            <w:tcW w:w="2055" w:type="dxa"/>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ascii="宋体" w:hAnsi="宋体" w:hint="eastAsia"/>
                <w:sz w:val="18"/>
                <w:szCs w:val="18"/>
              </w:rPr>
              <w:t>5～20</w:t>
            </w:r>
          </w:p>
        </w:tc>
        <w:tc>
          <w:tcPr>
            <w:tcW w:w="2205" w:type="dxa"/>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ascii="宋体" w:hAnsi="宋体" w:hint="eastAsia"/>
                <w:sz w:val="18"/>
                <w:szCs w:val="18"/>
              </w:rPr>
              <w:t>≥450</w:t>
            </w:r>
          </w:p>
        </w:tc>
        <w:tc>
          <w:tcPr>
            <w:tcW w:w="1965" w:type="dxa"/>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ascii="宋体" w:hAnsi="宋体" w:hint="eastAsia"/>
                <w:sz w:val="18"/>
                <w:szCs w:val="18"/>
              </w:rPr>
              <w:t>≥5</w:t>
            </w:r>
          </w:p>
        </w:tc>
      </w:tr>
      <w:tr w:rsidR="00DB02C1" w:rsidTr="00A5169B">
        <w:trPr>
          <w:trHeight w:val="339"/>
        </w:trPr>
        <w:tc>
          <w:tcPr>
            <w:tcW w:w="1418" w:type="dxa"/>
            <w:vMerge/>
            <w:vAlign w:val="center"/>
          </w:tcPr>
          <w:p w:rsidR="00DB02C1" w:rsidRDefault="00DB02C1" w:rsidP="00A5169B">
            <w:pPr>
              <w:pStyle w:val="a8"/>
              <w:ind w:firstLineChars="0" w:firstLine="0"/>
              <w:jc w:val="center"/>
              <w:rPr>
                <w:sz w:val="18"/>
              </w:rPr>
            </w:pPr>
          </w:p>
        </w:tc>
        <w:tc>
          <w:tcPr>
            <w:tcW w:w="1830" w:type="dxa"/>
            <w:vMerge/>
            <w:vAlign w:val="center"/>
          </w:tcPr>
          <w:p w:rsidR="00DB02C1" w:rsidRPr="00BE3A40" w:rsidRDefault="00DB02C1" w:rsidP="00A5169B">
            <w:pPr>
              <w:pStyle w:val="a8"/>
              <w:ind w:firstLineChars="0" w:firstLine="0"/>
              <w:jc w:val="center"/>
              <w:rPr>
                <w:rFonts w:ascii="宋体" w:hAnsi="宋体"/>
                <w:color w:val="000000"/>
                <w:sz w:val="18"/>
                <w:szCs w:val="18"/>
              </w:rPr>
            </w:pPr>
          </w:p>
        </w:tc>
        <w:tc>
          <w:tcPr>
            <w:tcW w:w="2055" w:type="dxa"/>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ascii="宋体" w:hAnsi="宋体" w:hint="eastAsia"/>
                <w:color w:val="000000"/>
                <w:sz w:val="18"/>
                <w:szCs w:val="18"/>
              </w:rPr>
              <w:t>&gt;20</w:t>
            </w:r>
            <w:r w:rsidRPr="00BE3A40">
              <w:rPr>
                <w:rFonts w:ascii="宋体" w:hAnsi="宋体" w:hint="eastAsia"/>
                <w:sz w:val="18"/>
                <w:szCs w:val="18"/>
              </w:rPr>
              <w:t>～30</w:t>
            </w:r>
          </w:p>
        </w:tc>
        <w:tc>
          <w:tcPr>
            <w:tcW w:w="2205" w:type="dxa"/>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ascii="宋体" w:hAnsi="宋体" w:hint="eastAsia"/>
                <w:sz w:val="18"/>
                <w:szCs w:val="18"/>
              </w:rPr>
              <w:t>≥410</w:t>
            </w:r>
          </w:p>
        </w:tc>
        <w:tc>
          <w:tcPr>
            <w:tcW w:w="1965" w:type="dxa"/>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ascii="宋体" w:hAnsi="宋体" w:hint="eastAsia"/>
                <w:sz w:val="18"/>
                <w:szCs w:val="18"/>
              </w:rPr>
              <w:t>≥5</w:t>
            </w:r>
          </w:p>
        </w:tc>
      </w:tr>
      <w:tr w:rsidR="00DB02C1" w:rsidTr="00A5169B">
        <w:trPr>
          <w:trHeight w:val="354"/>
        </w:trPr>
        <w:tc>
          <w:tcPr>
            <w:tcW w:w="1418" w:type="dxa"/>
            <w:vMerge/>
            <w:vAlign w:val="center"/>
          </w:tcPr>
          <w:p w:rsidR="00DB02C1" w:rsidRDefault="00DB02C1" w:rsidP="00A5169B">
            <w:pPr>
              <w:pStyle w:val="a8"/>
              <w:ind w:firstLineChars="0" w:firstLine="0"/>
              <w:jc w:val="center"/>
              <w:rPr>
                <w:sz w:val="18"/>
              </w:rPr>
            </w:pPr>
          </w:p>
        </w:tc>
        <w:tc>
          <w:tcPr>
            <w:tcW w:w="1830" w:type="dxa"/>
            <w:vMerge/>
            <w:vAlign w:val="center"/>
          </w:tcPr>
          <w:p w:rsidR="00DB02C1" w:rsidRPr="00BE3A40" w:rsidRDefault="00DB02C1" w:rsidP="00A5169B">
            <w:pPr>
              <w:pStyle w:val="a8"/>
              <w:ind w:firstLineChars="0" w:firstLine="0"/>
              <w:jc w:val="center"/>
              <w:rPr>
                <w:rFonts w:ascii="宋体" w:hAnsi="宋体"/>
                <w:color w:val="000000"/>
                <w:sz w:val="18"/>
                <w:szCs w:val="18"/>
              </w:rPr>
            </w:pPr>
          </w:p>
        </w:tc>
        <w:tc>
          <w:tcPr>
            <w:tcW w:w="2055" w:type="dxa"/>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ascii="宋体" w:hAnsi="宋体" w:hint="eastAsia"/>
                <w:color w:val="000000"/>
                <w:sz w:val="18"/>
                <w:szCs w:val="18"/>
              </w:rPr>
              <w:t>&gt;30</w:t>
            </w:r>
            <w:r w:rsidRPr="00BE3A40">
              <w:rPr>
                <w:rFonts w:ascii="宋体" w:hAnsi="宋体" w:hint="eastAsia"/>
                <w:sz w:val="18"/>
                <w:szCs w:val="18"/>
              </w:rPr>
              <w:t>～40</w:t>
            </w:r>
          </w:p>
        </w:tc>
        <w:tc>
          <w:tcPr>
            <w:tcW w:w="2205" w:type="dxa"/>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ascii="宋体" w:hAnsi="宋体" w:hint="eastAsia"/>
                <w:sz w:val="18"/>
                <w:szCs w:val="18"/>
              </w:rPr>
              <w:t>≥380</w:t>
            </w:r>
          </w:p>
        </w:tc>
        <w:tc>
          <w:tcPr>
            <w:tcW w:w="1965" w:type="dxa"/>
            <w:vAlign w:val="center"/>
          </w:tcPr>
          <w:p w:rsidR="00DB02C1" w:rsidRPr="00BE3A40" w:rsidRDefault="00DB02C1" w:rsidP="00A5169B">
            <w:pPr>
              <w:pStyle w:val="a8"/>
              <w:ind w:firstLineChars="0" w:firstLine="0"/>
              <w:jc w:val="center"/>
              <w:rPr>
                <w:rFonts w:ascii="宋体" w:hAnsi="宋体"/>
                <w:color w:val="000000"/>
                <w:sz w:val="18"/>
                <w:szCs w:val="18"/>
              </w:rPr>
            </w:pPr>
            <w:r w:rsidRPr="00BE3A40">
              <w:rPr>
                <w:rFonts w:ascii="宋体" w:hAnsi="宋体" w:hint="eastAsia"/>
                <w:sz w:val="18"/>
                <w:szCs w:val="18"/>
              </w:rPr>
              <w:t>≥5</w:t>
            </w:r>
          </w:p>
        </w:tc>
      </w:tr>
      <w:tr w:rsidR="00DB02C1" w:rsidTr="00A5169B">
        <w:trPr>
          <w:trHeight w:val="195"/>
        </w:trPr>
        <w:tc>
          <w:tcPr>
            <w:tcW w:w="1418" w:type="dxa"/>
            <w:vMerge/>
            <w:vAlign w:val="center"/>
          </w:tcPr>
          <w:p w:rsidR="00DB02C1" w:rsidRDefault="00DB02C1" w:rsidP="00A5169B">
            <w:pPr>
              <w:pStyle w:val="a8"/>
              <w:ind w:firstLineChars="0" w:firstLine="0"/>
              <w:jc w:val="center"/>
              <w:rPr>
                <w:sz w:val="18"/>
              </w:rPr>
            </w:pPr>
          </w:p>
        </w:tc>
        <w:tc>
          <w:tcPr>
            <w:tcW w:w="1830" w:type="dxa"/>
            <w:vMerge w:val="restart"/>
            <w:vAlign w:val="center"/>
          </w:tcPr>
          <w:p w:rsidR="00DB02C1" w:rsidRPr="00C626FF"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O60</w:t>
            </w:r>
          </w:p>
        </w:tc>
        <w:tc>
          <w:tcPr>
            <w:tcW w:w="2055" w:type="dxa"/>
            <w:vAlign w:val="center"/>
          </w:tcPr>
          <w:p w:rsidR="00DB02C1" w:rsidRPr="00BE3A40" w:rsidRDefault="00DB02C1" w:rsidP="00A5169B">
            <w:pPr>
              <w:pStyle w:val="a8"/>
              <w:ind w:firstLineChars="0" w:firstLine="0"/>
              <w:jc w:val="center"/>
              <w:rPr>
                <w:rFonts w:ascii="宋体" w:hAnsi="宋体"/>
                <w:sz w:val="18"/>
                <w:szCs w:val="18"/>
                <w:highlight w:val="yellow"/>
              </w:rPr>
            </w:pPr>
            <w:r>
              <w:rPr>
                <w:rFonts w:ascii="宋体" w:hAnsi="宋体" w:hint="eastAsia"/>
                <w:color w:val="000000"/>
                <w:sz w:val="18"/>
                <w:szCs w:val="18"/>
              </w:rPr>
              <w:t>&gt;12～25</w:t>
            </w:r>
          </w:p>
        </w:tc>
        <w:tc>
          <w:tcPr>
            <w:tcW w:w="2205" w:type="dxa"/>
            <w:vAlign w:val="center"/>
          </w:tcPr>
          <w:p w:rsidR="00DB02C1" w:rsidRPr="00BE3A40" w:rsidRDefault="00DB02C1" w:rsidP="00A5169B">
            <w:pPr>
              <w:pStyle w:val="a8"/>
              <w:ind w:firstLineChars="0" w:firstLine="0"/>
              <w:jc w:val="center"/>
              <w:rPr>
                <w:rFonts w:ascii="宋体" w:hAnsi="宋体"/>
                <w:sz w:val="18"/>
                <w:szCs w:val="18"/>
                <w:highlight w:val="yellow"/>
              </w:rPr>
            </w:pPr>
            <w:r>
              <w:rPr>
                <w:rFonts w:ascii="宋体" w:hAnsi="宋体" w:hint="eastAsia"/>
                <w:color w:val="000000"/>
                <w:sz w:val="18"/>
                <w:szCs w:val="18"/>
              </w:rPr>
              <w:t>≥350</w:t>
            </w:r>
          </w:p>
        </w:tc>
        <w:tc>
          <w:tcPr>
            <w:tcW w:w="1965" w:type="dxa"/>
            <w:vAlign w:val="center"/>
          </w:tcPr>
          <w:p w:rsidR="00DB02C1" w:rsidRPr="00BE3A40" w:rsidRDefault="00DB02C1" w:rsidP="00A5169B">
            <w:pPr>
              <w:pStyle w:val="a8"/>
              <w:ind w:firstLineChars="0" w:firstLine="0"/>
              <w:jc w:val="center"/>
              <w:rPr>
                <w:rFonts w:ascii="宋体" w:hAnsi="宋体"/>
                <w:sz w:val="18"/>
                <w:szCs w:val="18"/>
                <w:highlight w:val="yellow"/>
              </w:rPr>
            </w:pPr>
            <w:r>
              <w:rPr>
                <w:rFonts w:ascii="宋体" w:hAnsi="宋体" w:hint="eastAsia"/>
                <w:color w:val="000000"/>
                <w:sz w:val="18"/>
                <w:szCs w:val="18"/>
              </w:rPr>
              <w:t>≥18</w:t>
            </w:r>
          </w:p>
        </w:tc>
      </w:tr>
      <w:tr w:rsidR="00DB02C1" w:rsidTr="00A5169B">
        <w:trPr>
          <w:trHeight w:val="158"/>
        </w:trPr>
        <w:tc>
          <w:tcPr>
            <w:tcW w:w="1418" w:type="dxa"/>
            <w:vMerge/>
            <w:vAlign w:val="center"/>
          </w:tcPr>
          <w:p w:rsidR="00DB02C1" w:rsidRDefault="00DB02C1" w:rsidP="00A5169B">
            <w:pPr>
              <w:pStyle w:val="a8"/>
              <w:ind w:firstLineChars="0" w:firstLine="0"/>
              <w:jc w:val="center"/>
              <w:rPr>
                <w:sz w:val="18"/>
              </w:rPr>
            </w:pPr>
          </w:p>
        </w:tc>
        <w:tc>
          <w:tcPr>
            <w:tcW w:w="1830" w:type="dxa"/>
            <w:vMerge/>
            <w:vAlign w:val="center"/>
          </w:tcPr>
          <w:p w:rsidR="00DB02C1" w:rsidRPr="00BE3A40" w:rsidRDefault="00DB02C1" w:rsidP="00A5169B">
            <w:pPr>
              <w:pStyle w:val="a8"/>
              <w:ind w:firstLineChars="0" w:firstLine="0"/>
              <w:jc w:val="center"/>
              <w:rPr>
                <w:color w:val="000000"/>
                <w:sz w:val="18"/>
                <w:highlight w:val="yellow"/>
              </w:rPr>
            </w:pPr>
          </w:p>
        </w:tc>
        <w:tc>
          <w:tcPr>
            <w:tcW w:w="2055" w:type="dxa"/>
            <w:vAlign w:val="center"/>
          </w:tcPr>
          <w:p w:rsidR="00DB02C1" w:rsidRPr="00BE3A40" w:rsidRDefault="00DB02C1" w:rsidP="00A5169B">
            <w:pPr>
              <w:pStyle w:val="a8"/>
              <w:ind w:firstLineChars="0" w:firstLine="0"/>
              <w:jc w:val="center"/>
              <w:rPr>
                <w:rFonts w:ascii="宋体" w:hAnsi="宋体"/>
                <w:sz w:val="18"/>
                <w:szCs w:val="18"/>
                <w:highlight w:val="yellow"/>
              </w:rPr>
            </w:pPr>
            <w:r>
              <w:rPr>
                <w:rFonts w:ascii="宋体" w:hAnsi="宋体" w:hint="eastAsia"/>
                <w:color w:val="000000"/>
                <w:sz w:val="18"/>
                <w:szCs w:val="18"/>
              </w:rPr>
              <w:t>&gt;25～40</w:t>
            </w:r>
          </w:p>
        </w:tc>
        <w:tc>
          <w:tcPr>
            <w:tcW w:w="2205" w:type="dxa"/>
            <w:vAlign w:val="center"/>
          </w:tcPr>
          <w:p w:rsidR="00DB02C1" w:rsidRPr="00BE3A40" w:rsidRDefault="00DB02C1" w:rsidP="00A5169B">
            <w:pPr>
              <w:pStyle w:val="a8"/>
              <w:ind w:firstLineChars="0" w:firstLine="0"/>
              <w:jc w:val="center"/>
              <w:rPr>
                <w:rFonts w:ascii="宋体" w:hAnsi="宋体"/>
                <w:sz w:val="18"/>
                <w:szCs w:val="18"/>
                <w:highlight w:val="yellow"/>
              </w:rPr>
            </w:pPr>
            <w:r>
              <w:rPr>
                <w:rFonts w:ascii="宋体" w:hAnsi="宋体" w:hint="eastAsia"/>
                <w:color w:val="000000"/>
                <w:sz w:val="18"/>
                <w:szCs w:val="18"/>
              </w:rPr>
              <w:t>≥330</w:t>
            </w:r>
          </w:p>
        </w:tc>
        <w:tc>
          <w:tcPr>
            <w:tcW w:w="1965" w:type="dxa"/>
            <w:vAlign w:val="center"/>
          </w:tcPr>
          <w:p w:rsidR="00DB02C1" w:rsidRPr="00BE3A40" w:rsidRDefault="00DB02C1" w:rsidP="00A5169B">
            <w:pPr>
              <w:pStyle w:val="a8"/>
              <w:ind w:firstLineChars="0" w:firstLine="0"/>
              <w:jc w:val="center"/>
              <w:rPr>
                <w:rFonts w:ascii="宋体" w:hAnsi="宋体"/>
                <w:sz w:val="18"/>
                <w:szCs w:val="18"/>
                <w:highlight w:val="yellow"/>
              </w:rPr>
            </w:pPr>
            <w:r>
              <w:rPr>
                <w:rFonts w:ascii="宋体" w:hAnsi="宋体" w:hint="eastAsia"/>
                <w:color w:val="000000"/>
                <w:sz w:val="18"/>
                <w:szCs w:val="18"/>
              </w:rPr>
              <w:t>≥18</w:t>
            </w:r>
          </w:p>
        </w:tc>
      </w:tr>
      <w:tr w:rsidR="00DB02C1" w:rsidTr="00A5169B">
        <w:trPr>
          <w:trHeight w:val="195"/>
        </w:trPr>
        <w:tc>
          <w:tcPr>
            <w:tcW w:w="1418" w:type="dxa"/>
            <w:vMerge/>
            <w:vAlign w:val="center"/>
          </w:tcPr>
          <w:p w:rsidR="00DB02C1" w:rsidRDefault="00DB02C1" w:rsidP="00A5169B">
            <w:pPr>
              <w:pStyle w:val="a8"/>
              <w:ind w:firstLineChars="0" w:firstLine="0"/>
              <w:jc w:val="center"/>
              <w:rPr>
                <w:sz w:val="18"/>
              </w:rPr>
            </w:pPr>
          </w:p>
        </w:tc>
        <w:tc>
          <w:tcPr>
            <w:tcW w:w="1830"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M30</w:t>
            </w:r>
          </w:p>
          <w:p w:rsidR="00DB02C1" w:rsidRPr="00BE3A40" w:rsidRDefault="00DB02C1" w:rsidP="00A5169B">
            <w:pPr>
              <w:pStyle w:val="a8"/>
              <w:ind w:firstLineChars="0" w:firstLine="0"/>
              <w:jc w:val="center"/>
              <w:rPr>
                <w:color w:val="000000"/>
                <w:sz w:val="18"/>
                <w:highlight w:val="yellow"/>
              </w:rPr>
            </w:pPr>
            <w:r>
              <w:rPr>
                <w:rFonts w:ascii="宋体" w:hAnsi="宋体" w:hint="eastAsia"/>
                <w:color w:val="000000"/>
                <w:sz w:val="18"/>
                <w:szCs w:val="18"/>
              </w:rPr>
              <w:t>M10</w:t>
            </w:r>
          </w:p>
        </w:tc>
        <w:tc>
          <w:tcPr>
            <w:tcW w:w="2055" w:type="dxa"/>
            <w:vAlign w:val="center"/>
          </w:tcPr>
          <w:p w:rsidR="00DB02C1" w:rsidRPr="00BE3A40" w:rsidRDefault="00DB02C1" w:rsidP="00A5169B">
            <w:pPr>
              <w:pStyle w:val="a8"/>
              <w:ind w:firstLineChars="0" w:firstLine="0"/>
              <w:jc w:val="center"/>
              <w:rPr>
                <w:rFonts w:ascii="宋体" w:hAnsi="宋体"/>
                <w:sz w:val="18"/>
                <w:szCs w:val="18"/>
                <w:highlight w:val="yellow"/>
              </w:rPr>
            </w:pPr>
            <w:r>
              <w:rPr>
                <w:rFonts w:hint="eastAsia"/>
                <w:sz w:val="18"/>
                <w:szCs w:val="18"/>
              </w:rPr>
              <w:t>35</w:t>
            </w:r>
            <w:r>
              <w:rPr>
                <w:rFonts w:hAnsi="宋体"/>
                <w:sz w:val="18"/>
                <w:szCs w:val="18"/>
              </w:rPr>
              <w:t>～</w:t>
            </w:r>
            <w:r>
              <w:rPr>
                <w:rFonts w:hint="eastAsia"/>
                <w:sz w:val="18"/>
                <w:szCs w:val="18"/>
              </w:rPr>
              <w:t>200</w:t>
            </w:r>
          </w:p>
        </w:tc>
        <w:tc>
          <w:tcPr>
            <w:tcW w:w="2205" w:type="dxa"/>
            <w:vAlign w:val="center"/>
          </w:tcPr>
          <w:p w:rsidR="00DB02C1" w:rsidRPr="00BE3A40" w:rsidRDefault="00DB02C1" w:rsidP="00A5169B">
            <w:pPr>
              <w:pStyle w:val="a8"/>
              <w:ind w:firstLineChars="0" w:firstLine="0"/>
              <w:jc w:val="center"/>
              <w:rPr>
                <w:rFonts w:ascii="宋体" w:hAnsi="宋体"/>
                <w:sz w:val="18"/>
                <w:szCs w:val="18"/>
                <w:highlight w:val="yellow"/>
              </w:rPr>
            </w:pPr>
            <w:r>
              <w:rPr>
                <w:rFonts w:ascii="宋体" w:hAnsi="宋体" w:hint="eastAsia"/>
                <w:color w:val="000000"/>
                <w:sz w:val="18"/>
                <w:szCs w:val="18"/>
              </w:rPr>
              <w:t>≥300</w:t>
            </w:r>
          </w:p>
        </w:tc>
        <w:tc>
          <w:tcPr>
            <w:tcW w:w="1965" w:type="dxa"/>
            <w:vAlign w:val="center"/>
          </w:tcPr>
          <w:p w:rsidR="00DB02C1" w:rsidRPr="00BE3A40" w:rsidRDefault="00DB02C1" w:rsidP="00A5169B">
            <w:pPr>
              <w:pStyle w:val="a8"/>
              <w:ind w:firstLineChars="0" w:firstLine="0"/>
              <w:jc w:val="center"/>
              <w:rPr>
                <w:rFonts w:ascii="宋体" w:hAnsi="宋体"/>
                <w:sz w:val="18"/>
                <w:szCs w:val="18"/>
                <w:highlight w:val="yellow"/>
              </w:rPr>
            </w:pPr>
            <w:r>
              <w:rPr>
                <w:rFonts w:ascii="宋体" w:hAnsi="宋体" w:hint="eastAsia"/>
                <w:color w:val="000000"/>
                <w:sz w:val="18"/>
                <w:szCs w:val="18"/>
              </w:rPr>
              <w:t>≥25</w:t>
            </w:r>
          </w:p>
        </w:tc>
      </w:tr>
      <w:tr w:rsidR="00DB02C1" w:rsidTr="00A5169B">
        <w:trPr>
          <w:trHeight w:val="195"/>
        </w:trPr>
        <w:tc>
          <w:tcPr>
            <w:tcW w:w="1418" w:type="dxa"/>
            <w:vMerge w:val="restart"/>
            <w:vAlign w:val="center"/>
          </w:tcPr>
          <w:p w:rsidR="00DB02C1" w:rsidRDefault="00DB02C1" w:rsidP="00A5169B">
            <w:pPr>
              <w:jc w:val="center"/>
              <w:rPr>
                <w:sz w:val="18"/>
              </w:rPr>
            </w:pPr>
            <w:r>
              <w:rPr>
                <w:rFonts w:hint="eastAsia"/>
                <w:sz w:val="18"/>
              </w:rPr>
              <w:t>NCu40-2-1</w:t>
            </w:r>
          </w:p>
          <w:p w:rsidR="00DB02C1" w:rsidRDefault="00DB02C1" w:rsidP="00A5169B">
            <w:pPr>
              <w:jc w:val="center"/>
              <w:rPr>
                <w:sz w:val="18"/>
              </w:rPr>
            </w:pPr>
            <w:r>
              <w:rPr>
                <w:rFonts w:hint="eastAsia"/>
                <w:sz w:val="18"/>
              </w:rPr>
              <w:t>NCu28-2.5-1.5</w:t>
            </w:r>
          </w:p>
          <w:p w:rsidR="00DB02C1" w:rsidRDefault="00DB02C1" w:rsidP="00A5169B">
            <w:pPr>
              <w:jc w:val="center"/>
              <w:rPr>
                <w:sz w:val="18"/>
              </w:rPr>
            </w:pPr>
          </w:p>
        </w:tc>
        <w:tc>
          <w:tcPr>
            <w:tcW w:w="1830" w:type="dxa"/>
            <w:vMerge w:val="restart"/>
            <w:vAlign w:val="center"/>
          </w:tcPr>
          <w:p w:rsidR="00DB02C1" w:rsidRDefault="00DB02C1" w:rsidP="00A5169B">
            <w:pPr>
              <w:pStyle w:val="a8"/>
              <w:ind w:firstLineChars="0" w:firstLine="0"/>
              <w:jc w:val="center"/>
              <w:rPr>
                <w:color w:val="000000"/>
                <w:sz w:val="18"/>
              </w:rPr>
            </w:pPr>
            <w:r>
              <w:rPr>
                <w:rFonts w:hint="eastAsia"/>
                <w:color w:val="000000"/>
                <w:sz w:val="18"/>
              </w:rPr>
              <w:t xml:space="preserve">H04                                                                                                                                                                                                                                                                                                                        </w:t>
            </w: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sz w:val="18"/>
                <w:szCs w:val="18"/>
              </w:rPr>
              <w:t>5～20</w:t>
            </w:r>
          </w:p>
        </w:tc>
        <w:tc>
          <w:tcPr>
            <w:tcW w:w="220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≥635</w:t>
            </w:r>
          </w:p>
        </w:tc>
        <w:tc>
          <w:tcPr>
            <w:tcW w:w="196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≥4</w:t>
            </w:r>
          </w:p>
        </w:tc>
      </w:tr>
      <w:tr w:rsidR="00DB02C1" w:rsidTr="00A5169B">
        <w:trPr>
          <w:trHeight w:val="195"/>
        </w:trPr>
        <w:tc>
          <w:tcPr>
            <w:tcW w:w="1418" w:type="dxa"/>
            <w:vMerge/>
            <w:vAlign w:val="center"/>
          </w:tcPr>
          <w:p w:rsidR="00DB02C1" w:rsidRDefault="00DB02C1" w:rsidP="00A5169B">
            <w:pPr>
              <w:pStyle w:val="a8"/>
              <w:ind w:firstLineChars="0" w:firstLine="0"/>
              <w:jc w:val="center"/>
              <w:rPr>
                <w:sz w:val="18"/>
              </w:rPr>
            </w:pPr>
          </w:p>
        </w:tc>
        <w:tc>
          <w:tcPr>
            <w:tcW w:w="1830" w:type="dxa"/>
            <w:vMerge/>
            <w:vAlign w:val="center"/>
          </w:tcPr>
          <w:p w:rsidR="00DB02C1" w:rsidRDefault="00DB02C1" w:rsidP="00A5169B">
            <w:pPr>
              <w:pStyle w:val="a8"/>
              <w:ind w:firstLineChars="0" w:firstLine="0"/>
              <w:jc w:val="center"/>
              <w:rPr>
                <w:color w:val="000000"/>
                <w:sz w:val="18"/>
              </w:rPr>
            </w:pP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&gt;20</w:t>
            </w:r>
            <w:r>
              <w:rPr>
                <w:rFonts w:ascii="宋体" w:hAnsi="宋体" w:hint="eastAsia"/>
                <w:sz w:val="18"/>
                <w:szCs w:val="18"/>
              </w:rPr>
              <w:t>～40</w:t>
            </w:r>
          </w:p>
        </w:tc>
        <w:tc>
          <w:tcPr>
            <w:tcW w:w="220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≥590</w:t>
            </w:r>
          </w:p>
        </w:tc>
        <w:tc>
          <w:tcPr>
            <w:tcW w:w="196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≥5</w:t>
            </w:r>
          </w:p>
        </w:tc>
      </w:tr>
      <w:tr w:rsidR="00DB02C1" w:rsidTr="00A5169B">
        <w:trPr>
          <w:trHeight w:val="105"/>
        </w:trPr>
        <w:tc>
          <w:tcPr>
            <w:tcW w:w="1418" w:type="dxa"/>
            <w:vMerge/>
            <w:vAlign w:val="center"/>
          </w:tcPr>
          <w:p w:rsidR="00DB02C1" w:rsidRDefault="00DB02C1" w:rsidP="00A5169B">
            <w:pPr>
              <w:pStyle w:val="a8"/>
              <w:ind w:firstLineChars="0" w:firstLine="0"/>
              <w:jc w:val="center"/>
              <w:rPr>
                <w:sz w:val="18"/>
              </w:rPr>
            </w:pPr>
          </w:p>
        </w:tc>
        <w:tc>
          <w:tcPr>
            <w:tcW w:w="1830" w:type="dxa"/>
            <w:vMerge w:val="restart"/>
            <w:vAlign w:val="center"/>
          </w:tcPr>
          <w:p w:rsidR="00DB02C1" w:rsidRDefault="00DB02C1" w:rsidP="00A5169B">
            <w:pPr>
              <w:pStyle w:val="a8"/>
              <w:ind w:firstLineChars="0" w:firstLine="0"/>
              <w:jc w:val="center"/>
              <w:rPr>
                <w:rFonts w:ascii="宋体" w:hAnsi="宋体"/>
                <w:color w:val="000000"/>
                <w:sz w:val="18"/>
                <w:szCs w:val="18"/>
              </w:rPr>
            </w:pPr>
            <w:r>
              <w:rPr>
                <w:rFonts w:hint="eastAsia"/>
                <w:color w:val="000000"/>
                <w:sz w:val="18"/>
              </w:rPr>
              <w:t>H02</w:t>
            </w: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sz w:val="18"/>
                <w:szCs w:val="18"/>
              </w:rPr>
              <w:t>5～15</w:t>
            </w:r>
          </w:p>
        </w:tc>
        <w:tc>
          <w:tcPr>
            <w:tcW w:w="220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≥550</w:t>
            </w:r>
          </w:p>
        </w:tc>
        <w:tc>
          <w:tcPr>
            <w:tcW w:w="196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≥8</w:t>
            </w:r>
          </w:p>
        </w:tc>
      </w:tr>
      <w:tr w:rsidR="00DB02C1" w:rsidTr="00A5169B">
        <w:trPr>
          <w:trHeight w:val="105"/>
        </w:trPr>
        <w:tc>
          <w:tcPr>
            <w:tcW w:w="1418" w:type="dxa"/>
            <w:vMerge/>
            <w:vAlign w:val="center"/>
          </w:tcPr>
          <w:p w:rsidR="00DB02C1" w:rsidRDefault="00DB02C1" w:rsidP="00A5169B">
            <w:pPr>
              <w:pStyle w:val="a8"/>
              <w:ind w:firstLineChars="0" w:firstLine="0"/>
              <w:jc w:val="center"/>
              <w:rPr>
                <w:sz w:val="18"/>
              </w:rPr>
            </w:pPr>
          </w:p>
        </w:tc>
        <w:tc>
          <w:tcPr>
            <w:tcW w:w="1830" w:type="dxa"/>
            <w:vMerge/>
            <w:vAlign w:val="center"/>
          </w:tcPr>
          <w:p w:rsidR="00DB02C1" w:rsidRDefault="00DB02C1" w:rsidP="00A5169B">
            <w:pPr>
              <w:pStyle w:val="a8"/>
              <w:ind w:firstLineChars="0" w:firstLine="0"/>
              <w:jc w:val="center"/>
              <w:rPr>
                <w:rFonts w:ascii="宋体" w:hAnsi="宋体"/>
                <w:color w:val="000000"/>
                <w:sz w:val="18"/>
                <w:szCs w:val="18"/>
              </w:rPr>
            </w:pP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&gt;15</w:t>
            </w:r>
            <w:r>
              <w:rPr>
                <w:rFonts w:ascii="宋体" w:hAnsi="宋体" w:hint="eastAsia"/>
                <w:sz w:val="18"/>
                <w:szCs w:val="18"/>
              </w:rPr>
              <w:t>～30</w:t>
            </w:r>
          </w:p>
        </w:tc>
        <w:tc>
          <w:tcPr>
            <w:tcW w:w="220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≥500</w:t>
            </w:r>
          </w:p>
        </w:tc>
        <w:tc>
          <w:tcPr>
            <w:tcW w:w="196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≥15</w:t>
            </w:r>
          </w:p>
        </w:tc>
      </w:tr>
      <w:tr w:rsidR="00DB02C1" w:rsidTr="00A5169B">
        <w:trPr>
          <w:trHeight w:val="105"/>
        </w:trPr>
        <w:tc>
          <w:tcPr>
            <w:tcW w:w="1418" w:type="dxa"/>
            <w:vMerge/>
            <w:vAlign w:val="center"/>
          </w:tcPr>
          <w:p w:rsidR="00DB02C1" w:rsidRDefault="00DB02C1" w:rsidP="00A5169B">
            <w:pPr>
              <w:pStyle w:val="a8"/>
              <w:ind w:firstLineChars="0" w:firstLine="0"/>
              <w:jc w:val="center"/>
              <w:rPr>
                <w:sz w:val="18"/>
              </w:rPr>
            </w:pPr>
          </w:p>
        </w:tc>
        <w:tc>
          <w:tcPr>
            <w:tcW w:w="1830" w:type="dxa"/>
            <w:vMerge/>
            <w:vAlign w:val="center"/>
          </w:tcPr>
          <w:p w:rsidR="00DB02C1" w:rsidRDefault="00DB02C1" w:rsidP="00A5169B">
            <w:pPr>
              <w:pStyle w:val="a8"/>
              <w:ind w:firstLineChars="0" w:firstLine="0"/>
              <w:jc w:val="center"/>
              <w:rPr>
                <w:rFonts w:ascii="宋体" w:hAnsi="宋体"/>
                <w:color w:val="000000"/>
                <w:sz w:val="18"/>
                <w:szCs w:val="18"/>
              </w:rPr>
            </w:pP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&gt;30</w:t>
            </w:r>
            <w:r>
              <w:rPr>
                <w:rFonts w:ascii="宋体" w:hAnsi="宋体" w:hint="eastAsia"/>
                <w:sz w:val="18"/>
                <w:szCs w:val="18"/>
              </w:rPr>
              <w:t>～40</w:t>
            </w:r>
          </w:p>
        </w:tc>
        <w:tc>
          <w:tcPr>
            <w:tcW w:w="220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≥450</w:t>
            </w:r>
          </w:p>
        </w:tc>
        <w:tc>
          <w:tcPr>
            <w:tcW w:w="196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≥20</w:t>
            </w:r>
          </w:p>
        </w:tc>
      </w:tr>
      <w:tr w:rsidR="00DB02C1" w:rsidTr="00A5169B">
        <w:trPr>
          <w:trHeight w:val="315"/>
        </w:trPr>
        <w:tc>
          <w:tcPr>
            <w:tcW w:w="1418" w:type="dxa"/>
            <w:vMerge/>
            <w:vAlign w:val="center"/>
          </w:tcPr>
          <w:p w:rsidR="00DB02C1" w:rsidRDefault="00DB02C1" w:rsidP="00A5169B">
            <w:pPr>
              <w:pStyle w:val="a8"/>
              <w:ind w:firstLineChars="0" w:firstLine="0"/>
              <w:jc w:val="center"/>
              <w:rPr>
                <w:sz w:val="18"/>
              </w:rPr>
            </w:pPr>
          </w:p>
        </w:tc>
        <w:tc>
          <w:tcPr>
            <w:tcW w:w="1830"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O60</w:t>
            </w: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&gt;5</w:t>
            </w:r>
            <w:r>
              <w:rPr>
                <w:rFonts w:ascii="宋体" w:hAnsi="宋体" w:hint="eastAsia"/>
                <w:sz w:val="18"/>
                <w:szCs w:val="18"/>
              </w:rPr>
              <w:t>～40</w:t>
            </w:r>
          </w:p>
        </w:tc>
        <w:tc>
          <w:tcPr>
            <w:tcW w:w="220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≥390</w:t>
            </w:r>
          </w:p>
        </w:tc>
        <w:tc>
          <w:tcPr>
            <w:tcW w:w="196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≥25</w:t>
            </w:r>
          </w:p>
        </w:tc>
      </w:tr>
      <w:tr w:rsidR="00DB02C1" w:rsidTr="00A5169B">
        <w:trPr>
          <w:trHeight w:val="315"/>
        </w:trPr>
        <w:tc>
          <w:tcPr>
            <w:tcW w:w="1418" w:type="dxa"/>
            <w:vMerge/>
            <w:vAlign w:val="center"/>
          </w:tcPr>
          <w:p w:rsidR="00DB02C1" w:rsidRDefault="00DB02C1" w:rsidP="00A5169B">
            <w:pPr>
              <w:pStyle w:val="a8"/>
              <w:ind w:firstLineChars="0" w:firstLine="0"/>
              <w:jc w:val="center"/>
              <w:rPr>
                <w:sz w:val="18"/>
              </w:rPr>
            </w:pPr>
          </w:p>
        </w:tc>
        <w:tc>
          <w:tcPr>
            <w:tcW w:w="1830"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M30</w:t>
            </w:r>
          </w:p>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M10</w:t>
            </w: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hint="eastAsia"/>
                <w:sz w:val="18"/>
                <w:szCs w:val="18"/>
              </w:rPr>
              <w:t>40</w:t>
            </w:r>
            <w:r>
              <w:rPr>
                <w:rFonts w:hAnsi="宋体"/>
                <w:sz w:val="18"/>
                <w:szCs w:val="18"/>
              </w:rPr>
              <w:t>～</w:t>
            </w:r>
            <w:r>
              <w:rPr>
                <w:rFonts w:hint="eastAsia"/>
                <w:sz w:val="18"/>
                <w:szCs w:val="18"/>
              </w:rPr>
              <w:t>200</w:t>
            </w:r>
          </w:p>
        </w:tc>
        <w:tc>
          <w:tcPr>
            <w:tcW w:w="220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≥390</w:t>
            </w:r>
          </w:p>
        </w:tc>
        <w:tc>
          <w:tcPr>
            <w:tcW w:w="196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≥25</w:t>
            </w:r>
          </w:p>
        </w:tc>
      </w:tr>
      <w:tr w:rsidR="00DB02C1" w:rsidTr="00A5169B">
        <w:trPr>
          <w:trHeight w:val="315"/>
        </w:trPr>
        <w:tc>
          <w:tcPr>
            <w:tcW w:w="1418" w:type="dxa"/>
            <w:vAlign w:val="center"/>
          </w:tcPr>
          <w:p w:rsidR="00DB02C1" w:rsidRDefault="00DB02C1" w:rsidP="00A5169B">
            <w:pPr>
              <w:jc w:val="center"/>
              <w:rPr>
                <w:sz w:val="18"/>
              </w:rPr>
            </w:pPr>
            <w:r>
              <w:rPr>
                <w:rFonts w:hint="eastAsia"/>
                <w:sz w:val="18"/>
              </w:rPr>
              <w:t>NCu30-4-2-1</w:t>
            </w:r>
          </w:p>
          <w:p w:rsidR="00DB02C1" w:rsidRDefault="00DB02C1" w:rsidP="00A5169B">
            <w:pPr>
              <w:pStyle w:val="a8"/>
              <w:ind w:firstLineChars="0" w:firstLine="0"/>
              <w:jc w:val="center"/>
              <w:rPr>
                <w:sz w:val="18"/>
              </w:rPr>
            </w:pPr>
          </w:p>
        </w:tc>
        <w:tc>
          <w:tcPr>
            <w:tcW w:w="1830"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M05</w:t>
            </w:r>
          </w:p>
        </w:tc>
        <w:tc>
          <w:tcPr>
            <w:tcW w:w="2055" w:type="dxa"/>
            <w:vAlign w:val="center"/>
          </w:tcPr>
          <w:p w:rsidR="00DB02C1" w:rsidRDefault="00DB02C1" w:rsidP="00A5169B">
            <w:pPr>
              <w:pStyle w:val="a8"/>
              <w:ind w:firstLineChars="0" w:firstLine="0"/>
              <w:jc w:val="center"/>
              <w:rPr>
                <w:rFonts w:ascii="宋体" w:hAnsi="宋体"/>
                <w:color w:val="000000"/>
                <w:sz w:val="18"/>
                <w:szCs w:val="18"/>
              </w:rPr>
            </w:pPr>
            <w:r>
              <w:rPr>
                <w:rFonts w:ascii="宋体" w:hAnsi="宋体" w:hint="eastAsia"/>
                <w:color w:val="000000"/>
                <w:sz w:val="18"/>
                <w:szCs w:val="18"/>
              </w:rPr>
              <w:t>160~190</w:t>
            </w:r>
          </w:p>
        </w:tc>
        <w:tc>
          <w:tcPr>
            <w:tcW w:w="220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≥600</w:t>
            </w:r>
          </w:p>
        </w:tc>
        <w:tc>
          <w:tcPr>
            <w:tcW w:w="1965" w:type="dxa"/>
            <w:vAlign w:val="center"/>
          </w:tcPr>
          <w:p w:rsidR="00DB02C1" w:rsidRDefault="00DB02C1" w:rsidP="00A5169B">
            <w:pPr>
              <w:pStyle w:val="a8"/>
              <w:ind w:firstLineChars="0" w:firstLine="0"/>
              <w:jc w:val="center"/>
              <w:rPr>
                <w:rFonts w:ascii="宋体" w:hAnsi="宋体"/>
                <w:sz w:val="18"/>
                <w:szCs w:val="18"/>
              </w:rPr>
            </w:pPr>
            <w:r>
              <w:rPr>
                <w:rFonts w:ascii="宋体" w:hAnsi="宋体" w:hint="eastAsia"/>
                <w:sz w:val="18"/>
                <w:szCs w:val="18"/>
              </w:rPr>
              <w:t>≥3</w:t>
            </w:r>
          </w:p>
        </w:tc>
      </w:tr>
    </w:tbl>
    <w:p w:rsidR="00246B6D" w:rsidRPr="00596901" w:rsidRDefault="00246B6D"/>
    <w:p w:rsidR="00DB02C1" w:rsidRDefault="00DF5EFE" w:rsidP="00DB02C1">
      <w:pPr>
        <w:pStyle w:val="a0"/>
        <w:numPr>
          <w:ilvl w:val="3"/>
          <w:numId w:val="0"/>
        </w:numPr>
        <w:tabs>
          <w:tab w:val="left" w:pos="360"/>
          <w:tab w:val="left" w:pos="1740"/>
          <w:tab w:val="left" w:pos="2160"/>
        </w:tabs>
        <w:ind w:left="420" w:hangingChars="200" w:hanging="420"/>
        <w:rPr>
          <w:rFonts w:ascii="宋体" w:eastAsia="宋体" w:hAnsi="宋体"/>
          <w:szCs w:val="21"/>
        </w:rPr>
      </w:pPr>
      <w:r>
        <w:rPr>
          <w:rFonts w:ascii="宋体" w:eastAsia="宋体" w:hAnsi="宋体" w:hint="eastAsia"/>
          <w:szCs w:val="21"/>
        </w:rPr>
        <w:t>（2）</w:t>
      </w:r>
      <w:r w:rsidR="00246B6D">
        <w:rPr>
          <w:rFonts w:ascii="宋体" w:eastAsia="宋体" w:hAnsi="宋体" w:hint="eastAsia"/>
          <w:szCs w:val="21"/>
        </w:rPr>
        <w:t>棒材的直度</w:t>
      </w:r>
      <w:r w:rsidR="00DB02C1">
        <w:rPr>
          <w:rFonts w:ascii="宋体" w:eastAsia="宋体" w:hAnsi="宋体" w:hint="eastAsia"/>
          <w:szCs w:val="21"/>
        </w:rPr>
        <w:t>：</w:t>
      </w:r>
    </w:p>
    <w:p w:rsidR="00246B6D" w:rsidRDefault="00246B6D" w:rsidP="00DB02C1">
      <w:pPr>
        <w:pStyle w:val="a0"/>
        <w:numPr>
          <w:ilvl w:val="3"/>
          <w:numId w:val="0"/>
        </w:numPr>
        <w:tabs>
          <w:tab w:val="left" w:pos="360"/>
          <w:tab w:val="left" w:pos="1740"/>
          <w:tab w:val="left" w:pos="2160"/>
        </w:tabs>
        <w:ind w:left="420" w:hangingChars="200" w:hanging="420"/>
        <w:rPr>
          <w:szCs w:val="21"/>
        </w:rPr>
      </w:pPr>
      <w:r>
        <w:rPr>
          <w:rFonts w:ascii="宋体" w:eastAsia="宋体" w:hAnsi="宋体" w:hint="eastAsia"/>
          <w:szCs w:val="21"/>
        </w:rPr>
        <w:t>（软态除外）应符合表</w:t>
      </w:r>
      <w:r>
        <w:rPr>
          <w:rFonts w:ascii="宋体" w:eastAsia="宋体" w:hAnsi="宋体"/>
          <w:szCs w:val="21"/>
        </w:rPr>
        <w:t>4</w:t>
      </w:r>
      <w:r>
        <w:rPr>
          <w:rFonts w:ascii="宋体" w:eastAsia="宋体" w:hAnsi="宋体" w:hint="eastAsia"/>
          <w:szCs w:val="21"/>
        </w:rPr>
        <w:t>的规定。</w:t>
      </w:r>
      <w:bookmarkStart w:id="1" w:name="_Toc225762306"/>
    </w:p>
    <w:p w:rsidR="00246B6D" w:rsidRDefault="00246B6D" w:rsidP="00D136EE">
      <w:pPr>
        <w:pStyle w:val="a0"/>
        <w:numPr>
          <w:ilvl w:val="3"/>
          <w:numId w:val="0"/>
        </w:numPr>
        <w:tabs>
          <w:tab w:val="left" w:pos="360"/>
          <w:tab w:val="left" w:pos="1740"/>
          <w:tab w:val="left" w:pos="2160"/>
        </w:tabs>
        <w:wordWrap w:val="0"/>
        <w:ind w:leftChars="100" w:left="210" w:right="420" w:firstLineChars="500" w:firstLine="1050"/>
        <w:rPr>
          <w:rFonts w:ascii="黑体" w:hAnsi="宋体"/>
          <w:szCs w:val="21"/>
        </w:rPr>
      </w:pPr>
      <w:r>
        <w:rPr>
          <w:rFonts w:ascii="黑体" w:hAnsi="宋体" w:hint="eastAsia"/>
          <w:szCs w:val="21"/>
        </w:rPr>
        <w:t>表</w:t>
      </w:r>
      <w:r>
        <w:rPr>
          <w:rFonts w:ascii="黑体" w:hAnsi="宋体"/>
          <w:szCs w:val="21"/>
        </w:rPr>
        <w:t xml:space="preserve">4    </w:t>
      </w:r>
      <w:r w:rsidR="00696C08">
        <w:rPr>
          <w:rFonts w:ascii="黑体" w:hAnsi="宋体" w:hint="eastAsia"/>
          <w:szCs w:val="21"/>
        </w:rPr>
        <w:t xml:space="preserve">             </w:t>
      </w:r>
      <w:r>
        <w:rPr>
          <w:rFonts w:ascii="黑体" w:hAnsi="宋体" w:hint="eastAsia"/>
          <w:szCs w:val="21"/>
        </w:rPr>
        <w:t>棒材</w:t>
      </w:r>
      <w:proofErr w:type="gramStart"/>
      <w:r>
        <w:rPr>
          <w:rFonts w:ascii="黑体" w:hAnsi="宋体" w:hint="eastAsia"/>
          <w:szCs w:val="21"/>
        </w:rPr>
        <w:t>的直度</w:t>
      </w:r>
      <w:proofErr w:type="gramEnd"/>
      <w:r w:rsidR="00696C08">
        <w:rPr>
          <w:rFonts w:ascii="黑体" w:hAnsi="宋体"/>
          <w:szCs w:val="21"/>
        </w:rPr>
        <w:t xml:space="preserve">                </w:t>
      </w:r>
      <w:r w:rsidR="00696C08">
        <w:rPr>
          <w:rFonts w:ascii="黑体" w:hAnsi="宋体" w:hint="eastAsia"/>
          <w:szCs w:val="21"/>
        </w:rPr>
        <w:t xml:space="preserve">    </w:t>
      </w:r>
      <w:r>
        <w:rPr>
          <w:rFonts w:ascii="黑体" w:hAnsi="宋体"/>
          <w:szCs w:val="21"/>
        </w:rPr>
        <w:t xml:space="preserve"> </w:t>
      </w:r>
      <w:r>
        <w:rPr>
          <w:rFonts w:ascii="黑体" w:hAnsi="宋体" w:hint="eastAsia"/>
          <w:szCs w:val="21"/>
        </w:rPr>
        <w:t>单位为毫米</w:t>
      </w:r>
      <w:r>
        <w:rPr>
          <w:rFonts w:ascii="黑体" w:hAnsi="宋体"/>
          <w:szCs w:val="21"/>
        </w:rPr>
        <w:t xml:space="preserve"> </w:t>
      </w:r>
      <w:bookmarkEnd w:id="1"/>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566"/>
        <w:gridCol w:w="1674"/>
        <w:gridCol w:w="1116"/>
        <w:gridCol w:w="2304"/>
        <w:gridCol w:w="2160"/>
      </w:tblGrid>
      <w:tr w:rsidR="00246B6D" w:rsidTr="002478CA">
        <w:trPr>
          <w:trHeight w:val="73"/>
        </w:trPr>
        <w:tc>
          <w:tcPr>
            <w:tcW w:w="1566" w:type="dxa"/>
            <w:vMerge w:val="restart"/>
            <w:tcBorders>
              <w:top w:val="single" w:sz="4" w:space="0" w:color="auto"/>
              <w:left w:val="single" w:sz="4" w:space="0" w:color="auto"/>
              <w:bottom w:val="single" w:sz="4" w:space="0" w:color="auto"/>
              <w:right w:val="single" w:sz="4" w:space="0" w:color="auto"/>
            </w:tcBorders>
            <w:vAlign w:val="center"/>
          </w:tcPr>
          <w:p w:rsidR="00246B6D" w:rsidRDefault="00246B6D" w:rsidP="002478CA">
            <w:pPr>
              <w:jc w:val="center"/>
              <w:rPr>
                <w:rFonts w:ascii="宋体"/>
                <w:sz w:val="18"/>
                <w:szCs w:val="18"/>
              </w:rPr>
            </w:pPr>
            <w:r>
              <w:rPr>
                <w:rFonts w:ascii="宋体" w:hAnsi="宋体" w:hint="eastAsia"/>
                <w:sz w:val="18"/>
                <w:szCs w:val="18"/>
              </w:rPr>
              <w:t>长度</w:t>
            </w:r>
          </w:p>
        </w:tc>
        <w:tc>
          <w:tcPr>
            <w:tcW w:w="7254" w:type="dxa"/>
            <w:gridSpan w:val="4"/>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hint="eastAsia"/>
                <w:sz w:val="18"/>
                <w:szCs w:val="18"/>
              </w:rPr>
              <w:t>圆棒</w:t>
            </w:r>
          </w:p>
        </w:tc>
      </w:tr>
      <w:tr w:rsidR="00246B6D" w:rsidTr="002478CA">
        <w:trPr>
          <w:trHeight w:val="262"/>
        </w:trPr>
        <w:tc>
          <w:tcPr>
            <w:tcW w:w="1566" w:type="dxa"/>
            <w:vMerge/>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p>
        </w:tc>
        <w:tc>
          <w:tcPr>
            <w:tcW w:w="2790" w:type="dxa"/>
            <w:gridSpan w:val="2"/>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hAnsi="宋体"/>
                <w:sz w:val="18"/>
                <w:szCs w:val="18"/>
              </w:rPr>
            </w:pPr>
            <w:r>
              <w:rPr>
                <w:rFonts w:ascii="宋体" w:hAnsi="宋体"/>
                <w:sz w:val="18"/>
                <w:szCs w:val="18"/>
              </w:rPr>
              <w:t>10</w:t>
            </w:r>
            <w:r>
              <w:rPr>
                <w:rFonts w:ascii="宋体" w:hAnsi="宋体" w:hint="eastAsia"/>
                <w:sz w:val="18"/>
                <w:szCs w:val="18"/>
              </w:rPr>
              <w:t>～</w:t>
            </w:r>
            <w:r>
              <w:rPr>
                <w:rFonts w:ascii="宋体" w:hAnsi="宋体"/>
                <w:sz w:val="18"/>
                <w:szCs w:val="18"/>
              </w:rPr>
              <w:t>20</w:t>
            </w:r>
          </w:p>
        </w:tc>
        <w:tc>
          <w:tcPr>
            <w:tcW w:w="4464" w:type="dxa"/>
            <w:gridSpan w:val="2"/>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hAnsi="宋体"/>
                <w:sz w:val="18"/>
                <w:szCs w:val="18"/>
              </w:rPr>
            </w:pPr>
            <w:r>
              <w:rPr>
                <w:rFonts w:ascii="宋体" w:hAnsi="宋体"/>
                <w:sz w:val="18"/>
                <w:szCs w:val="18"/>
              </w:rPr>
              <w:t>&gt;20</w:t>
            </w:r>
            <w:r>
              <w:rPr>
                <w:rFonts w:ascii="宋体" w:hAnsi="宋体" w:hint="eastAsia"/>
                <w:sz w:val="18"/>
                <w:szCs w:val="18"/>
              </w:rPr>
              <w:t>～</w:t>
            </w:r>
            <w:r>
              <w:rPr>
                <w:rFonts w:ascii="宋体" w:hAnsi="宋体"/>
                <w:sz w:val="18"/>
                <w:szCs w:val="18"/>
              </w:rPr>
              <w:t>40</w:t>
            </w:r>
          </w:p>
        </w:tc>
      </w:tr>
      <w:tr w:rsidR="00246B6D" w:rsidTr="002478CA">
        <w:trPr>
          <w:trHeight w:val="73"/>
        </w:trPr>
        <w:tc>
          <w:tcPr>
            <w:tcW w:w="1566" w:type="dxa"/>
            <w:vMerge/>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p>
        </w:tc>
        <w:tc>
          <w:tcPr>
            <w:tcW w:w="1674"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proofErr w:type="gramStart"/>
            <w:r>
              <w:rPr>
                <w:rFonts w:ascii="宋体" w:hAnsi="宋体" w:hint="eastAsia"/>
                <w:sz w:val="18"/>
                <w:szCs w:val="18"/>
              </w:rPr>
              <w:t>全长直度</w:t>
            </w:r>
            <w:proofErr w:type="gramEnd"/>
          </w:p>
        </w:tc>
        <w:tc>
          <w:tcPr>
            <w:tcW w:w="1116"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proofErr w:type="gramStart"/>
            <w:r>
              <w:rPr>
                <w:rFonts w:ascii="宋体" w:hAnsi="宋体" w:hint="eastAsia"/>
                <w:sz w:val="18"/>
                <w:szCs w:val="18"/>
              </w:rPr>
              <w:t>每米直度</w:t>
            </w:r>
            <w:proofErr w:type="gramEnd"/>
          </w:p>
        </w:tc>
        <w:tc>
          <w:tcPr>
            <w:tcW w:w="2304"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proofErr w:type="gramStart"/>
            <w:r>
              <w:rPr>
                <w:rFonts w:ascii="宋体" w:hAnsi="宋体" w:hint="eastAsia"/>
                <w:sz w:val="18"/>
                <w:szCs w:val="18"/>
              </w:rPr>
              <w:t>全长直度</w:t>
            </w:r>
            <w:proofErr w:type="gramEnd"/>
          </w:p>
        </w:tc>
        <w:tc>
          <w:tcPr>
            <w:tcW w:w="2160"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proofErr w:type="gramStart"/>
            <w:r>
              <w:rPr>
                <w:rFonts w:ascii="宋体" w:hAnsi="宋体" w:hint="eastAsia"/>
                <w:sz w:val="18"/>
                <w:szCs w:val="18"/>
              </w:rPr>
              <w:t>每米直度</w:t>
            </w:r>
            <w:proofErr w:type="gramEnd"/>
          </w:p>
        </w:tc>
      </w:tr>
      <w:tr w:rsidR="00246B6D" w:rsidTr="002478CA">
        <w:trPr>
          <w:trHeight w:val="232"/>
        </w:trPr>
        <w:tc>
          <w:tcPr>
            <w:tcW w:w="1566"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hAnsi="宋体"/>
                <w:sz w:val="18"/>
                <w:szCs w:val="18"/>
              </w:rPr>
            </w:pPr>
            <w:r>
              <w:rPr>
                <w:rFonts w:ascii="宋体" w:hAnsi="宋体"/>
                <w:sz w:val="18"/>
                <w:szCs w:val="18"/>
              </w:rPr>
              <w:t>1 000</w:t>
            </w:r>
            <w:r>
              <w:rPr>
                <w:rFonts w:ascii="宋体" w:hAnsi="宋体" w:hint="eastAsia"/>
                <w:sz w:val="18"/>
                <w:szCs w:val="18"/>
              </w:rPr>
              <w:t>～＜</w:t>
            </w:r>
            <w:r>
              <w:rPr>
                <w:rFonts w:ascii="宋体" w:hAnsi="宋体"/>
                <w:sz w:val="18"/>
                <w:szCs w:val="18"/>
              </w:rPr>
              <w:t>2 000</w:t>
            </w:r>
          </w:p>
        </w:tc>
        <w:tc>
          <w:tcPr>
            <w:tcW w:w="1674"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hAnsi="宋体"/>
                <w:sz w:val="18"/>
                <w:szCs w:val="18"/>
              </w:rPr>
            </w:pPr>
            <w:r>
              <w:rPr>
                <w:rFonts w:ascii="宋体" w:hAnsi="宋体" w:hint="eastAsia"/>
                <w:sz w:val="18"/>
                <w:szCs w:val="18"/>
              </w:rPr>
              <w:t>≤</w:t>
            </w:r>
            <w:r>
              <w:rPr>
                <w:rFonts w:ascii="宋体" w:hAnsi="宋体"/>
                <w:sz w:val="18"/>
                <w:szCs w:val="18"/>
              </w:rPr>
              <w:t>3</w:t>
            </w:r>
          </w:p>
        </w:tc>
        <w:tc>
          <w:tcPr>
            <w:tcW w:w="1116"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sz w:val="18"/>
                <w:szCs w:val="18"/>
              </w:rPr>
              <w:t>—</w:t>
            </w:r>
          </w:p>
        </w:tc>
        <w:tc>
          <w:tcPr>
            <w:tcW w:w="2304"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hAnsi="宋体"/>
                <w:sz w:val="18"/>
                <w:szCs w:val="18"/>
              </w:rPr>
            </w:pPr>
            <w:r>
              <w:rPr>
                <w:rFonts w:ascii="宋体" w:hAnsi="宋体" w:hint="eastAsia"/>
                <w:sz w:val="18"/>
                <w:szCs w:val="18"/>
              </w:rPr>
              <w:t>≤</w:t>
            </w:r>
            <w:r>
              <w:rPr>
                <w:rFonts w:ascii="宋体" w:hAnsi="宋体"/>
                <w:sz w:val="18"/>
                <w:szCs w:val="18"/>
              </w:rPr>
              <w:t>2</w:t>
            </w:r>
          </w:p>
        </w:tc>
        <w:tc>
          <w:tcPr>
            <w:tcW w:w="2160"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sz w:val="18"/>
                <w:szCs w:val="18"/>
              </w:rPr>
              <w:t>—</w:t>
            </w:r>
          </w:p>
        </w:tc>
      </w:tr>
      <w:tr w:rsidR="00246B6D" w:rsidTr="002478CA">
        <w:trPr>
          <w:trHeight w:val="73"/>
        </w:trPr>
        <w:tc>
          <w:tcPr>
            <w:tcW w:w="1566"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hAnsi="宋体"/>
                <w:sz w:val="18"/>
                <w:szCs w:val="18"/>
              </w:rPr>
            </w:pPr>
            <w:r>
              <w:rPr>
                <w:rFonts w:ascii="宋体" w:hAnsi="宋体"/>
                <w:sz w:val="18"/>
                <w:szCs w:val="18"/>
              </w:rPr>
              <w:t>2 000</w:t>
            </w:r>
            <w:r>
              <w:rPr>
                <w:rFonts w:ascii="宋体" w:hAnsi="宋体" w:hint="eastAsia"/>
                <w:sz w:val="18"/>
                <w:szCs w:val="18"/>
              </w:rPr>
              <w:t>～＜</w:t>
            </w:r>
            <w:r>
              <w:rPr>
                <w:rFonts w:ascii="宋体" w:hAnsi="宋体"/>
                <w:sz w:val="18"/>
                <w:szCs w:val="18"/>
              </w:rPr>
              <w:t>3 000</w:t>
            </w:r>
          </w:p>
        </w:tc>
        <w:tc>
          <w:tcPr>
            <w:tcW w:w="1674"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6</w:t>
            </w:r>
          </w:p>
        </w:tc>
        <w:tc>
          <w:tcPr>
            <w:tcW w:w="1116"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3</w:t>
            </w:r>
          </w:p>
        </w:tc>
        <w:tc>
          <w:tcPr>
            <w:tcW w:w="2304"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3</w:t>
            </w:r>
          </w:p>
        </w:tc>
      </w:tr>
      <w:tr w:rsidR="00246B6D" w:rsidTr="002478CA">
        <w:trPr>
          <w:trHeight w:val="73"/>
        </w:trPr>
        <w:tc>
          <w:tcPr>
            <w:tcW w:w="1566"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hAnsi="宋体"/>
                <w:sz w:val="18"/>
                <w:szCs w:val="18"/>
              </w:rPr>
            </w:pPr>
            <w:r>
              <w:rPr>
                <w:rFonts w:ascii="宋体" w:hAnsi="宋体" w:hint="eastAsia"/>
                <w:sz w:val="18"/>
                <w:szCs w:val="18"/>
              </w:rPr>
              <w:t>≥</w:t>
            </w:r>
            <w:r>
              <w:rPr>
                <w:rFonts w:ascii="宋体" w:hAnsi="宋体"/>
                <w:sz w:val="18"/>
                <w:szCs w:val="18"/>
              </w:rPr>
              <w:t>3 000</w:t>
            </w:r>
          </w:p>
        </w:tc>
        <w:tc>
          <w:tcPr>
            <w:tcW w:w="1674"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12</w:t>
            </w:r>
          </w:p>
        </w:tc>
        <w:tc>
          <w:tcPr>
            <w:tcW w:w="1116"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3</w:t>
            </w:r>
          </w:p>
        </w:tc>
        <w:tc>
          <w:tcPr>
            <w:tcW w:w="2304"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8</w:t>
            </w:r>
          </w:p>
        </w:tc>
        <w:tc>
          <w:tcPr>
            <w:tcW w:w="2160" w:type="dxa"/>
            <w:tcBorders>
              <w:top w:val="single" w:sz="4" w:space="0" w:color="auto"/>
              <w:left w:val="single" w:sz="4" w:space="0" w:color="auto"/>
              <w:bottom w:val="single" w:sz="4" w:space="0" w:color="auto"/>
              <w:right w:val="single" w:sz="4" w:space="0" w:color="auto"/>
            </w:tcBorders>
          </w:tcPr>
          <w:p w:rsidR="00246B6D" w:rsidRDefault="00246B6D" w:rsidP="002478CA">
            <w:pPr>
              <w:jc w:val="center"/>
              <w:rPr>
                <w:rFonts w:ascii="宋体"/>
                <w:sz w:val="18"/>
                <w:szCs w:val="18"/>
              </w:rPr>
            </w:pPr>
            <w:r>
              <w:rPr>
                <w:rFonts w:ascii="宋体" w:hAnsi="宋体" w:hint="eastAsia"/>
                <w:sz w:val="18"/>
                <w:szCs w:val="18"/>
              </w:rPr>
              <w:t>≤</w:t>
            </w:r>
            <w:r>
              <w:rPr>
                <w:rFonts w:ascii="宋体" w:hAnsi="宋体"/>
                <w:sz w:val="18"/>
                <w:szCs w:val="18"/>
              </w:rPr>
              <w:t>3</w:t>
            </w:r>
          </w:p>
        </w:tc>
      </w:tr>
    </w:tbl>
    <w:p w:rsidR="00246B6D" w:rsidRPr="00055114" w:rsidRDefault="00DB02C1" w:rsidP="00055114">
      <w:pPr>
        <w:spacing w:line="360" w:lineRule="auto"/>
        <w:rPr>
          <w:sz w:val="24"/>
        </w:rPr>
      </w:pPr>
      <w:r w:rsidRPr="00055114">
        <w:rPr>
          <w:rFonts w:hint="eastAsia"/>
          <w:sz w:val="24"/>
        </w:rPr>
        <w:t>5</w:t>
      </w:r>
      <w:r w:rsidR="00DF5EFE" w:rsidRPr="00055114">
        <w:rPr>
          <w:rFonts w:hint="eastAsia"/>
          <w:sz w:val="24"/>
        </w:rPr>
        <w:t>、</w:t>
      </w:r>
      <w:r w:rsidRPr="00055114">
        <w:rPr>
          <w:rFonts w:hint="eastAsia"/>
          <w:sz w:val="24"/>
        </w:rPr>
        <w:t>内部质量</w:t>
      </w:r>
    </w:p>
    <w:p w:rsidR="00DB02C1" w:rsidRPr="00DB02C1" w:rsidRDefault="00055114" w:rsidP="00DB02C1">
      <w:pPr>
        <w:rPr>
          <w:rFonts w:asciiTheme="minorEastAsia" w:eastAsiaTheme="minorEastAsia" w:hAnsiTheme="minorEastAsia"/>
          <w:szCs w:val="21"/>
        </w:rPr>
      </w:pPr>
      <w:r>
        <w:rPr>
          <w:rFonts w:asciiTheme="minorEastAsia" w:eastAsiaTheme="minorEastAsia" w:hAnsiTheme="minorEastAsia" w:hint="eastAsia"/>
          <w:szCs w:val="21"/>
        </w:rPr>
        <w:t>（1）</w:t>
      </w:r>
      <w:r w:rsidR="00DB02C1" w:rsidRPr="00DB02C1">
        <w:rPr>
          <w:rFonts w:asciiTheme="minorEastAsia" w:eastAsiaTheme="minorEastAsia" w:hAnsiTheme="minorEastAsia" w:hint="eastAsia"/>
          <w:szCs w:val="21"/>
        </w:rPr>
        <w:t>棒材断口：</w:t>
      </w:r>
    </w:p>
    <w:p w:rsidR="00DB02C1" w:rsidRPr="00DF5EFE" w:rsidRDefault="00DB02C1" w:rsidP="00DB02C1">
      <w:pPr>
        <w:ind w:firstLineChars="200" w:firstLine="420"/>
      </w:pPr>
      <w:r w:rsidRPr="00DF5EFE">
        <w:rPr>
          <w:rFonts w:hint="eastAsia"/>
        </w:rPr>
        <w:t>棒材断口应致密，</w:t>
      </w:r>
      <w:proofErr w:type="gramStart"/>
      <w:r w:rsidRPr="00DF5EFE">
        <w:rPr>
          <w:rFonts w:hint="eastAsia"/>
        </w:rPr>
        <w:t>无缩尾</w:t>
      </w:r>
      <w:proofErr w:type="gramEnd"/>
      <w:r w:rsidRPr="00DF5EFE">
        <w:rPr>
          <w:rFonts w:hint="eastAsia"/>
        </w:rPr>
        <w:t>。不允许有超出</w:t>
      </w:r>
      <w:r w:rsidRPr="00DF5EFE">
        <w:rPr>
          <w:rFonts w:hint="eastAsia"/>
        </w:rPr>
        <w:t xml:space="preserve">YS/T 336 </w:t>
      </w:r>
      <w:r w:rsidRPr="00DF5EFE">
        <w:rPr>
          <w:rFonts w:hint="eastAsia"/>
        </w:rPr>
        <w:t>中规定的气孔、夹杂和分层等缺陷。</w:t>
      </w:r>
    </w:p>
    <w:p w:rsidR="00DB02C1" w:rsidRPr="00DB02C1" w:rsidRDefault="00055114" w:rsidP="00DB02C1">
      <w:pPr>
        <w:pStyle w:val="a"/>
        <w:numPr>
          <w:ilvl w:val="2"/>
          <w:numId w:val="0"/>
        </w:numPr>
        <w:tabs>
          <w:tab w:val="left" w:pos="1740"/>
        </w:tabs>
        <w:rPr>
          <w:rFonts w:asciiTheme="minorEastAsia" w:eastAsiaTheme="minorEastAsia" w:hAnsiTheme="minorEastAsia"/>
          <w:szCs w:val="21"/>
        </w:rPr>
      </w:pPr>
      <w:bookmarkStart w:id="2" w:name="_Toc225762273"/>
      <w:r>
        <w:rPr>
          <w:rFonts w:asciiTheme="minorEastAsia" w:eastAsiaTheme="minorEastAsia" w:hAnsiTheme="minorEastAsia" w:hint="eastAsia"/>
          <w:szCs w:val="21"/>
        </w:rPr>
        <w:t>（2）</w:t>
      </w:r>
      <w:r w:rsidR="00DB02C1" w:rsidRPr="00DB02C1">
        <w:rPr>
          <w:rFonts w:asciiTheme="minorEastAsia" w:eastAsiaTheme="minorEastAsia" w:hAnsiTheme="minorEastAsia" w:hint="eastAsia"/>
          <w:szCs w:val="21"/>
        </w:rPr>
        <w:t>超声波探伤</w:t>
      </w:r>
      <w:bookmarkEnd w:id="2"/>
      <w:r w:rsidR="00DB02C1" w:rsidRPr="00DB02C1">
        <w:rPr>
          <w:rFonts w:asciiTheme="minorEastAsia" w:eastAsiaTheme="minorEastAsia" w:hAnsiTheme="minorEastAsia" w:hint="eastAsia"/>
          <w:szCs w:val="21"/>
        </w:rPr>
        <w:t>：</w:t>
      </w:r>
    </w:p>
    <w:p w:rsidR="00DB02C1" w:rsidRPr="00055114" w:rsidRDefault="00DB02C1" w:rsidP="00055114">
      <w:pPr>
        <w:ind w:firstLineChars="200" w:firstLine="420"/>
      </w:pPr>
      <w:r w:rsidRPr="00055114">
        <w:rPr>
          <w:rFonts w:hint="eastAsia"/>
        </w:rPr>
        <w:t>棒材可进行超声波探伤试验，不允许有超出</w:t>
      </w:r>
      <w:r w:rsidRPr="00055114">
        <w:rPr>
          <w:rFonts w:hint="eastAsia"/>
        </w:rPr>
        <w:t>GB/T3310</w:t>
      </w:r>
      <w:r w:rsidRPr="00055114">
        <w:rPr>
          <w:rFonts w:hint="eastAsia"/>
        </w:rPr>
        <w:t>规定的缺陷。</w:t>
      </w:r>
    </w:p>
    <w:p w:rsidR="00DB02C1" w:rsidRPr="00DB02C1" w:rsidRDefault="00055114" w:rsidP="00DB02C1">
      <w:pPr>
        <w:pStyle w:val="a"/>
        <w:numPr>
          <w:ilvl w:val="2"/>
          <w:numId w:val="0"/>
        </w:numPr>
        <w:tabs>
          <w:tab w:val="left" w:pos="1740"/>
        </w:tabs>
        <w:rPr>
          <w:rFonts w:asciiTheme="minorEastAsia" w:eastAsiaTheme="minorEastAsia" w:hAnsiTheme="minorEastAsia"/>
          <w:szCs w:val="21"/>
        </w:rPr>
      </w:pPr>
      <w:r>
        <w:rPr>
          <w:rFonts w:asciiTheme="minorEastAsia" w:eastAsiaTheme="minorEastAsia" w:hAnsiTheme="minorEastAsia" w:hint="eastAsia"/>
          <w:szCs w:val="21"/>
        </w:rPr>
        <w:t>（3）</w:t>
      </w:r>
      <w:r w:rsidR="00DB02C1" w:rsidRPr="00DB02C1">
        <w:rPr>
          <w:rFonts w:asciiTheme="minorEastAsia" w:eastAsiaTheme="minorEastAsia" w:hAnsiTheme="minorEastAsia" w:hint="eastAsia"/>
          <w:szCs w:val="21"/>
        </w:rPr>
        <w:t>低倍组织：</w:t>
      </w:r>
    </w:p>
    <w:p w:rsidR="00DB02C1" w:rsidRPr="00055114" w:rsidRDefault="00DB02C1" w:rsidP="00055114">
      <w:pPr>
        <w:ind w:firstLineChars="200" w:firstLine="420"/>
      </w:pPr>
      <w:r w:rsidRPr="00055114">
        <w:rPr>
          <w:rFonts w:hint="eastAsia"/>
        </w:rPr>
        <w:t>取棒材的横断面进行车削平整，用细砂纸磨光，经酸溶液</w:t>
      </w:r>
      <w:proofErr w:type="gramStart"/>
      <w:r w:rsidRPr="00055114">
        <w:rPr>
          <w:rFonts w:hint="eastAsia"/>
        </w:rPr>
        <w:t>浸蚀</w:t>
      </w:r>
      <w:proofErr w:type="gramEnd"/>
      <w:r w:rsidRPr="00055114">
        <w:rPr>
          <w:rFonts w:hint="eastAsia"/>
        </w:rPr>
        <w:t>后，取出用水冲洗干净，然后用</w:t>
      </w:r>
      <w:r w:rsidRPr="00055114">
        <w:rPr>
          <w:rFonts w:hint="eastAsia"/>
        </w:rPr>
        <w:t>5</w:t>
      </w:r>
      <w:r w:rsidRPr="00055114">
        <w:rPr>
          <w:rFonts w:hint="eastAsia"/>
        </w:rPr>
        <w:t>倍</w:t>
      </w:r>
      <w:r w:rsidRPr="00055114">
        <w:rPr>
          <w:rFonts w:hint="eastAsia"/>
        </w:rPr>
        <w:t>~10</w:t>
      </w:r>
      <w:r w:rsidRPr="00055114">
        <w:rPr>
          <w:rFonts w:hint="eastAsia"/>
        </w:rPr>
        <w:t>倍放大镜下观察。棒材的横向低倍组织应有裂纹、缩尾、气孔、金属或非金属夹杂、影响使用的偏析及其他目视可见的冶金缺陷。</w:t>
      </w:r>
    </w:p>
    <w:p w:rsidR="00DB02C1" w:rsidRPr="00DB02C1" w:rsidRDefault="00DB02C1" w:rsidP="00DB02C1">
      <w:pPr>
        <w:pStyle w:val="a5"/>
        <w:ind w:firstLine="420"/>
        <w:rPr>
          <w:rFonts w:asciiTheme="minorEastAsia" w:eastAsiaTheme="minorEastAsia" w:hAnsiTheme="minorEastAsia"/>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F5EFE" w:rsidRDefault="00DF5EFE" w:rsidP="00DF5EFE">
      <w:pPr>
        <w:ind w:firstLineChars="1800" w:firstLine="4320"/>
        <w:rPr>
          <w:rFonts w:asciiTheme="minorEastAsia" w:eastAsiaTheme="minorEastAsia" w:hAnsiTheme="minorEastAsia"/>
          <w:sz w:val="24"/>
        </w:rPr>
      </w:pPr>
      <w:r>
        <w:rPr>
          <w:rFonts w:asciiTheme="minorEastAsia" w:eastAsiaTheme="minorEastAsia" w:hAnsiTheme="minorEastAsia" w:hint="eastAsia"/>
          <w:sz w:val="24"/>
        </w:rPr>
        <w:t>沈阳有色金属研究所有限公司</w:t>
      </w:r>
    </w:p>
    <w:p w:rsidR="00DF5EFE" w:rsidRDefault="00DF5EFE" w:rsidP="00DF5EFE">
      <w:pPr>
        <w:ind w:firstLineChars="1800" w:firstLine="4320"/>
        <w:rPr>
          <w:rFonts w:asciiTheme="minorEastAsia" w:eastAsiaTheme="minorEastAsia" w:hAnsiTheme="minorEastAsia"/>
          <w:sz w:val="24"/>
        </w:rPr>
      </w:pPr>
      <w:r>
        <w:rPr>
          <w:rFonts w:asciiTheme="minorEastAsia" w:eastAsiaTheme="minorEastAsia" w:hAnsiTheme="minorEastAsia" w:hint="eastAsia"/>
          <w:sz w:val="24"/>
        </w:rPr>
        <w:t>中国电子科技集团公司第十二研究所</w:t>
      </w:r>
    </w:p>
    <w:p w:rsidR="00DB02C1" w:rsidRDefault="00DF5EFE" w:rsidP="00DF5EFE">
      <w:pPr>
        <w:ind w:firstLineChars="1800" w:firstLine="4320"/>
        <w:rPr>
          <w:rFonts w:asciiTheme="minorEastAsia" w:eastAsiaTheme="minorEastAsia" w:hAnsiTheme="minorEastAsia"/>
          <w:sz w:val="24"/>
        </w:rPr>
      </w:pPr>
      <w:r w:rsidRPr="00DF5EFE">
        <w:rPr>
          <w:rFonts w:asciiTheme="minorEastAsia" w:eastAsiaTheme="minorEastAsia" w:hAnsiTheme="minorEastAsia" w:hint="eastAsia"/>
          <w:sz w:val="24"/>
        </w:rPr>
        <w:t>南京三乐集团有限公司</w:t>
      </w: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Default="00DB02C1">
      <w:pPr>
        <w:rPr>
          <w:rFonts w:asciiTheme="minorEastAsia" w:eastAsiaTheme="minorEastAsia" w:hAnsiTheme="minorEastAsia"/>
          <w:sz w:val="24"/>
        </w:rPr>
      </w:pPr>
    </w:p>
    <w:p w:rsidR="00DB02C1" w:rsidRPr="00DB02C1" w:rsidRDefault="00DB02C1">
      <w:pPr>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DB02C1" w:rsidRPr="00DB02C1" w:rsidSect="00265C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0E" w:rsidRDefault="008C040E" w:rsidP="00D0495B">
      <w:r>
        <w:separator/>
      </w:r>
    </w:p>
  </w:endnote>
  <w:endnote w:type="continuationSeparator" w:id="0">
    <w:p w:rsidR="008C040E" w:rsidRDefault="008C040E" w:rsidP="00D04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0E" w:rsidRDefault="008C040E" w:rsidP="00D0495B">
      <w:r>
        <w:separator/>
      </w:r>
    </w:p>
  </w:footnote>
  <w:footnote w:type="continuationSeparator" w:id="0">
    <w:p w:rsidR="008C040E" w:rsidRDefault="008C040E" w:rsidP="00D04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3B77"/>
    <w:multiLevelType w:val="singleLevel"/>
    <w:tmpl w:val="58103B77"/>
    <w:lvl w:ilvl="0">
      <w:start w:val="2"/>
      <w:numFmt w:val="chineseCounting"/>
      <w:suff w:val="nothing"/>
      <w:lvlText w:val="%1、"/>
      <w:lvlJc w:val="left"/>
      <w:rPr>
        <w:rFonts w:cs="Times New Roman"/>
      </w:rPr>
    </w:lvl>
  </w:abstractNum>
  <w:abstractNum w:abstractNumId="1">
    <w:nsid w:val="5D2D4CA4"/>
    <w:multiLevelType w:val="hybridMultilevel"/>
    <w:tmpl w:val="97B44994"/>
    <w:lvl w:ilvl="0" w:tplc="8A8EF55E">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pStyle w:val="a"/>
      <w:lvlText w:val="%3."/>
      <w:lvlJc w:val="right"/>
      <w:pPr>
        <w:tabs>
          <w:tab w:val="num" w:pos="1260"/>
        </w:tabs>
        <w:ind w:left="1260" w:hanging="420"/>
      </w:pPr>
      <w:rPr>
        <w:rFonts w:cs="Times New Roman"/>
      </w:rPr>
    </w:lvl>
    <w:lvl w:ilvl="3" w:tplc="0409000F" w:tentative="1">
      <w:start w:val="1"/>
      <w:numFmt w:val="decimal"/>
      <w:pStyle w:val="a0"/>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9B1"/>
    <w:rsid w:val="00003349"/>
    <w:rsid w:val="000442B0"/>
    <w:rsid w:val="00055114"/>
    <w:rsid w:val="000A3489"/>
    <w:rsid w:val="000A7DA2"/>
    <w:rsid w:val="000B391E"/>
    <w:rsid w:val="001264A6"/>
    <w:rsid w:val="001709E6"/>
    <w:rsid w:val="0018278C"/>
    <w:rsid w:val="00195A82"/>
    <w:rsid w:val="001A1367"/>
    <w:rsid w:val="001C4E50"/>
    <w:rsid w:val="00224514"/>
    <w:rsid w:val="00246B6D"/>
    <w:rsid w:val="002478CA"/>
    <w:rsid w:val="00265CD4"/>
    <w:rsid w:val="002A51CB"/>
    <w:rsid w:val="003067EC"/>
    <w:rsid w:val="00344E9F"/>
    <w:rsid w:val="0036212C"/>
    <w:rsid w:val="00373F15"/>
    <w:rsid w:val="003C77DC"/>
    <w:rsid w:val="003F18A8"/>
    <w:rsid w:val="003F59A4"/>
    <w:rsid w:val="00450F35"/>
    <w:rsid w:val="004F56A0"/>
    <w:rsid w:val="005478E3"/>
    <w:rsid w:val="00596901"/>
    <w:rsid w:val="005E2EF3"/>
    <w:rsid w:val="005E47AE"/>
    <w:rsid w:val="005E4B10"/>
    <w:rsid w:val="0061190F"/>
    <w:rsid w:val="00631566"/>
    <w:rsid w:val="00686E0E"/>
    <w:rsid w:val="00696C08"/>
    <w:rsid w:val="006A2D8C"/>
    <w:rsid w:val="0073427A"/>
    <w:rsid w:val="0074435A"/>
    <w:rsid w:val="00791693"/>
    <w:rsid w:val="007A6399"/>
    <w:rsid w:val="007B1928"/>
    <w:rsid w:val="00874C0E"/>
    <w:rsid w:val="00885BE3"/>
    <w:rsid w:val="00896B04"/>
    <w:rsid w:val="008B11DD"/>
    <w:rsid w:val="008C040E"/>
    <w:rsid w:val="008F59B1"/>
    <w:rsid w:val="009B5891"/>
    <w:rsid w:val="009D6F31"/>
    <w:rsid w:val="009F0911"/>
    <w:rsid w:val="00A43070"/>
    <w:rsid w:val="00A46636"/>
    <w:rsid w:val="00A63418"/>
    <w:rsid w:val="00A71E9D"/>
    <w:rsid w:val="00A87140"/>
    <w:rsid w:val="00AC4D0B"/>
    <w:rsid w:val="00B32728"/>
    <w:rsid w:val="00B72052"/>
    <w:rsid w:val="00B81486"/>
    <w:rsid w:val="00B81710"/>
    <w:rsid w:val="00B90011"/>
    <w:rsid w:val="00B908EF"/>
    <w:rsid w:val="00C36ABE"/>
    <w:rsid w:val="00C569A7"/>
    <w:rsid w:val="00C978CC"/>
    <w:rsid w:val="00CB774A"/>
    <w:rsid w:val="00D0495B"/>
    <w:rsid w:val="00D136EE"/>
    <w:rsid w:val="00D714DE"/>
    <w:rsid w:val="00DB02C1"/>
    <w:rsid w:val="00DB50A9"/>
    <w:rsid w:val="00DE0E1B"/>
    <w:rsid w:val="00DF5EFE"/>
    <w:rsid w:val="00E640E9"/>
    <w:rsid w:val="00E81ADC"/>
    <w:rsid w:val="00E92525"/>
    <w:rsid w:val="00ED3C9B"/>
    <w:rsid w:val="00F00ADF"/>
    <w:rsid w:val="00F17287"/>
    <w:rsid w:val="00F36CCA"/>
    <w:rsid w:val="00F43542"/>
    <w:rsid w:val="00F5495D"/>
    <w:rsid w:val="00F83DDF"/>
    <w:rsid w:val="00F912D9"/>
    <w:rsid w:val="0ABD5331"/>
    <w:rsid w:val="30E56E5E"/>
    <w:rsid w:val="321C05B6"/>
    <w:rsid w:val="3D413497"/>
    <w:rsid w:val="4C3554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5CD4"/>
    <w:pPr>
      <w:widowControl w:val="0"/>
      <w:jc w:val="both"/>
    </w:pPr>
    <w:rPr>
      <w:rFonts w:ascii="Times New Roman" w:hAnsi="Times New Roman"/>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段"/>
    <w:rsid w:val="00885BE3"/>
    <w:pPr>
      <w:autoSpaceDE w:val="0"/>
      <w:autoSpaceDN w:val="0"/>
      <w:ind w:firstLineChars="200" w:firstLine="200"/>
      <w:jc w:val="both"/>
    </w:pPr>
    <w:rPr>
      <w:rFonts w:ascii="宋体" w:hAnsi="Times New Roman"/>
      <w:sz w:val="21"/>
    </w:rPr>
  </w:style>
  <w:style w:type="paragraph" w:styleId="a6">
    <w:name w:val="Normal Indent"/>
    <w:basedOn w:val="a1"/>
    <w:uiPriority w:val="99"/>
    <w:rsid w:val="00D136EE"/>
    <w:pPr>
      <w:ind w:firstLineChars="200" w:firstLine="420"/>
    </w:pPr>
  </w:style>
  <w:style w:type="paragraph" w:customStyle="1" w:styleId="a0">
    <w:name w:val="二级条标题"/>
    <w:basedOn w:val="a1"/>
    <w:next w:val="a1"/>
    <w:uiPriority w:val="99"/>
    <w:rsid w:val="00D136EE"/>
    <w:pPr>
      <w:widowControl/>
      <w:numPr>
        <w:ilvl w:val="3"/>
        <w:numId w:val="2"/>
      </w:numPr>
      <w:jc w:val="left"/>
      <w:outlineLvl w:val="3"/>
    </w:pPr>
    <w:rPr>
      <w:rFonts w:eastAsia="黑体"/>
      <w:kern w:val="0"/>
      <w:szCs w:val="20"/>
    </w:rPr>
  </w:style>
  <w:style w:type="character" w:customStyle="1" w:styleId="BodyTextFirstIndentChar1">
    <w:name w:val="Body Text First Indent Char1"/>
    <w:uiPriority w:val="99"/>
    <w:locked/>
    <w:rsid w:val="00D136EE"/>
    <w:rPr>
      <w:rFonts w:eastAsia="宋体"/>
      <w:sz w:val="21"/>
    </w:rPr>
  </w:style>
  <w:style w:type="paragraph" w:styleId="a7">
    <w:name w:val="Body Text"/>
    <w:basedOn w:val="a1"/>
    <w:link w:val="Char"/>
    <w:uiPriority w:val="99"/>
    <w:rsid w:val="00D136EE"/>
    <w:pPr>
      <w:spacing w:after="120"/>
    </w:pPr>
  </w:style>
  <w:style w:type="character" w:customStyle="1" w:styleId="Char">
    <w:name w:val="正文文本 Char"/>
    <w:basedOn w:val="a2"/>
    <w:link w:val="a7"/>
    <w:uiPriority w:val="99"/>
    <w:semiHidden/>
    <w:locked/>
    <w:rsid w:val="005E47AE"/>
    <w:rPr>
      <w:rFonts w:ascii="Times New Roman" w:hAnsi="Times New Roman" w:cs="Times New Roman"/>
      <w:sz w:val="24"/>
      <w:szCs w:val="24"/>
    </w:rPr>
  </w:style>
  <w:style w:type="paragraph" w:styleId="a8">
    <w:name w:val="Body Text First Indent"/>
    <w:basedOn w:val="a7"/>
    <w:link w:val="Char0"/>
    <w:uiPriority w:val="99"/>
    <w:rsid w:val="00D136EE"/>
    <w:pPr>
      <w:tabs>
        <w:tab w:val="left" w:pos="2400"/>
      </w:tabs>
      <w:adjustRightInd w:val="0"/>
      <w:spacing w:after="0"/>
      <w:ind w:firstLineChars="200" w:firstLine="420"/>
      <w:textAlignment w:val="baseline"/>
    </w:pPr>
    <w:rPr>
      <w:rFonts w:ascii="Calibri" w:hAnsi="Calibri"/>
      <w:kern w:val="0"/>
      <w:szCs w:val="21"/>
    </w:rPr>
  </w:style>
  <w:style w:type="character" w:customStyle="1" w:styleId="Char0">
    <w:name w:val="正文首行缩进 Char"/>
    <w:basedOn w:val="Char"/>
    <w:link w:val="a8"/>
    <w:uiPriority w:val="99"/>
    <w:semiHidden/>
    <w:locked/>
    <w:rsid w:val="005E47AE"/>
  </w:style>
  <w:style w:type="paragraph" w:customStyle="1" w:styleId="a">
    <w:name w:val="一级条标题"/>
    <w:next w:val="a5"/>
    <w:rsid w:val="00D136EE"/>
    <w:pPr>
      <w:numPr>
        <w:ilvl w:val="2"/>
        <w:numId w:val="2"/>
      </w:numPr>
      <w:outlineLvl w:val="2"/>
    </w:pPr>
    <w:rPr>
      <w:rFonts w:ascii="Times New Roman" w:eastAsia="黑体" w:hAnsi="Times New Roman"/>
      <w:sz w:val="21"/>
    </w:rPr>
  </w:style>
  <w:style w:type="paragraph" w:styleId="a9">
    <w:name w:val="header"/>
    <w:basedOn w:val="a1"/>
    <w:link w:val="Char1"/>
    <w:uiPriority w:val="99"/>
    <w:semiHidden/>
    <w:unhideWhenUsed/>
    <w:rsid w:val="00D049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9"/>
    <w:uiPriority w:val="99"/>
    <w:semiHidden/>
    <w:rsid w:val="00D0495B"/>
    <w:rPr>
      <w:rFonts w:ascii="Times New Roman" w:hAnsi="Times New Roman"/>
      <w:sz w:val="18"/>
      <w:szCs w:val="18"/>
    </w:rPr>
  </w:style>
  <w:style w:type="paragraph" w:styleId="aa">
    <w:name w:val="footer"/>
    <w:basedOn w:val="a1"/>
    <w:link w:val="Char2"/>
    <w:uiPriority w:val="99"/>
    <w:semiHidden/>
    <w:unhideWhenUsed/>
    <w:rsid w:val="00D0495B"/>
    <w:pPr>
      <w:tabs>
        <w:tab w:val="center" w:pos="4153"/>
        <w:tab w:val="right" w:pos="8306"/>
      </w:tabs>
      <w:snapToGrid w:val="0"/>
      <w:jc w:val="left"/>
    </w:pPr>
    <w:rPr>
      <w:sz w:val="18"/>
      <w:szCs w:val="18"/>
    </w:rPr>
  </w:style>
  <w:style w:type="character" w:customStyle="1" w:styleId="Char2">
    <w:name w:val="页脚 Char"/>
    <w:basedOn w:val="a2"/>
    <w:link w:val="aa"/>
    <w:uiPriority w:val="99"/>
    <w:semiHidden/>
    <w:rsid w:val="00D0495B"/>
    <w:rPr>
      <w:rFonts w:ascii="Times New Roman" w:hAnsi="Times New Roman"/>
      <w:sz w:val="18"/>
      <w:szCs w:val="18"/>
    </w:rPr>
  </w:style>
  <w:style w:type="paragraph" w:styleId="ab">
    <w:name w:val="Normal (Web)"/>
    <w:basedOn w:val="a1"/>
    <w:uiPriority w:val="99"/>
    <w:semiHidden/>
    <w:unhideWhenUsed/>
    <w:rsid w:val="00791693"/>
    <w:pPr>
      <w:widowControl/>
      <w:spacing w:before="100" w:beforeAutospacing="1" w:after="100" w:afterAutospacing="1"/>
      <w:jc w:val="left"/>
    </w:pPr>
    <w:rPr>
      <w:rFonts w:ascii="宋体" w:hAnsi="宋体" w:cs="宋体"/>
      <w:kern w:val="0"/>
      <w:sz w:val="24"/>
    </w:rPr>
  </w:style>
  <w:style w:type="paragraph" w:styleId="ac">
    <w:name w:val="Body Text Indent"/>
    <w:basedOn w:val="a1"/>
    <w:link w:val="Char3"/>
    <w:uiPriority w:val="99"/>
    <w:semiHidden/>
    <w:unhideWhenUsed/>
    <w:rsid w:val="00DB02C1"/>
    <w:pPr>
      <w:spacing w:after="120"/>
      <w:ind w:leftChars="200" w:left="420"/>
    </w:pPr>
  </w:style>
  <w:style w:type="character" w:customStyle="1" w:styleId="Char3">
    <w:name w:val="正文文本缩进 Char"/>
    <w:basedOn w:val="a2"/>
    <w:link w:val="ac"/>
    <w:uiPriority w:val="99"/>
    <w:semiHidden/>
    <w:rsid w:val="00DB02C1"/>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573975012">
      <w:bodyDiv w:val="1"/>
      <w:marLeft w:val="0"/>
      <w:marRight w:val="0"/>
      <w:marTop w:val="0"/>
      <w:marBottom w:val="0"/>
      <w:divBdr>
        <w:top w:val="none" w:sz="0" w:space="0" w:color="auto"/>
        <w:left w:val="none" w:sz="0" w:space="0" w:color="auto"/>
        <w:bottom w:val="none" w:sz="0" w:space="0" w:color="auto"/>
        <w:right w:val="none" w:sz="0" w:space="0" w:color="auto"/>
      </w:divBdr>
      <w:divsChild>
        <w:div w:id="550919474">
          <w:marLeft w:val="0"/>
          <w:marRight w:val="0"/>
          <w:marTop w:val="0"/>
          <w:marBottom w:val="225"/>
          <w:divBdr>
            <w:top w:val="none" w:sz="0" w:space="0" w:color="auto"/>
            <w:left w:val="none" w:sz="0" w:space="0" w:color="auto"/>
            <w:bottom w:val="none" w:sz="0" w:space="0" w:color="auto"/>
            <w:right w:val="none" w:sz="0" w:space="0" w:color="auto"/>
          </w:divBdr>
          <w:divsChild>
            <w:div w:id="20383803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267689775">
          <w:marLeft w:val="0"/>
          <w:marRight w:val="0"/>
          <w:marTop w:val="0"/>
          <w:marBottom w:val="225"/>
          <w:divBdr>
            <w:top w:val="none" w:sz="0" w:space="0" w:color="auto"/>
            <w:left w:val="none" w:sz="0" w:space="0" w:color="auto"/>
            <w:bottom w:val="none" w:sz="0" w:space="0" w:color="auto"/>
            <w:right w:val="none" w:sz="0" w:space="0" w:color="auto"/>
          </w:divBdr>
          <w:divsChild>
            <w:div w:id="185244706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452018016">
          <w:marLeft w:val="0"/>
          <w:marRight w:val="0"/>
          <w:marTop w:val="0"/>
          <w:marBottom w:val="225"/>
          <w:divBdr>
            <w:top w:val="none" w:sz="0" w:space="0" w:color="auto"/>
            <w:left w:val="none" w:sz="0" w:space="0" w:color="auto"/>
            <w:bottom w:val="none" w:sz="0" w:space="0" w:color="auto"/>
            <w:right w:val="none" w:sz="0" w:space="0" w:color="auto"/>
          </w:divBdr>
        </w:div>
      </w:divsChild>
    </w:div>
    <w:div w:id="18194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1</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jixiaolin</dc:creator>
  <cp:keywords/>
  <dc:description/>
  <cp:lastModifiedBy>m8300</cp:lastModifiedBy>
  <cp:revision>33</cp:revision>
  <cp:lastPrinted>2017-04-11T08:20:00Z</cp:lastPrinted>
  <dcterms:created xsi:type="dcterms:W3CDTF">2016-10-11T08:10:00Z</dcterms:created>
  <dcterms:modified xsi:type="dcterms:W3CDTF">2017-04-19T01:16:00Z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