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CA" w:rsidRDefault="0081308C">
      <w:pPr>
        <w:pStyle w:val="afb"/>
        <w:tabs>
          <w:tab w:val="left" w:pos="4278"/>
        </w:tabs>
      </w:pPr>
      <w:bookmarkStart w:id="0" w:name="SectionMark0"/>
      <w:r>
        <w:pict>
          <v:line id="Line 14" o:spid="_x0000_s1026" style="position:absolute;left:0;text-align:left;z-index:251654144" from="-1.35pt,669.15pt" to="480.65pt,669.15pt" strokecolor="#800008" strokeweight="1pt"/>
        </w:pict>
      </w:r>
      <w:r>
        <w:pict>
          <v:line id="Line 13" o:spid="_x0000_s1027" style="position:absolute;left:0;text-align:left;z-index:251653120" from="0,144.5pt" to="482pt,144.5pt" strokecolor="#800008" strokeweight="1pt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7" o:spid="_x0000_s1028" type="#_x0000_t202" style="position:absolute;left:0;text-align:left;margin-left:-36pt;margin-top:674.7pt;width:540pt;height:54.6pt;z-index:251652096;mso-position-horizontal-relative:margin;mso-position-vertical-relative:margin" stroked="f">
            <v:textbox inset="0,0,0,0">
              <w:txbxContent>
                <w:p w:rsidR="003E76CA" w:rsidRDefault="004610E0">
                  <w:pPr>
                    <w:pStyle w:val="afc"/>
                    <w:spacing w:line="400" w:lineRule="exact"/>
                    <w:ind w:firstLineChars="249" w:firstLine="1086"/>
                    <w:jc w:val="both"/>
                    <w:rPr>
                      <w:rStyle w:val="af4"/>
                      <w:rFonts w:ascii="宋体" w:eastAsia="宋体" w:hAnsi="宋体"/>
                      <w:spacing w:val="0"/>
                      <w:sz w:val="32"/>
                      <w:szCs w:val="32"/>
                    </w:rPr>
                  </w:pPr>
                  <w:r>
                    <w:rPr>
                      <w:rFonts w:hAnsi="宋体" w:hint="eastAsia"/>
                      <w:spacing w:val="0"/>
                      <w:sz w:val="32"/>
                      <w:szCs w:val="32"/>
                    </w:rPr>
                    <w:t>中华人民共和国国家质量监督检验检疫总局</w:t>
                  </w:r>
                </w:p>
                <w:p w:rsidR="003E76CA" w:rsidRDefault="004610E0">
                  <w:pPr>
                    <w:jc w:val="center"/>
                    <w:rPr>
                      <w:rFonts w:ascii="宋体" w:hAnsi="宋体"/>
                      <w:b/>
                      <w:sz w:val="32"/>
                      <w:szCs w:val="32"/>
                    </w:rPr>
                  </w:pPr>
                  <w:r>
                    <w:rPr>
                      <w:rFonts w:ascii="宋体" w:hAnsi="宋体" w:hint="eastAsia"/>
                      <w:b/>
                      <w:spacing w:val="8"/>
                      <w:w w:val="135"/>
                      <w:kern w:val="0"/>
                      <w:sz w:val="32"/>
                      <w:szCs w:val="32"/>
                    </w:rPr>
                    <w:t>中</w:t>
                  </w:r>
                  <w:r>
                    <w:rPr>
                      <w:rFonts w:ascii="宋体" w:hAnsi="宋体" w:hint="eastAsia"/>
                      <w:b/>
                      <w:spacing w:val="8"/>
                      <w:w w:val="135"/>
                      <w:kern w:val="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宋体" w:hAnsi="宋体" w:hint="eastAsia"/>
                      <w:b/>
                      <w:spacing w:val="8"/>
                      <w:w w:val="135"/>
                      <w:kern w:val="0"/>
                      <w:sz w:val="32"/>
                      <w:szCs w:val="32"/>
                    </w:rPr>
                    <w:t>国</w:t>
                  </w:r>
                  <w:r>
                    <w:rPr>
                      <w:rFonts w:ascii="宋体" w:hAnsi="宋体" w:hint="eastAsia"/>
                      <w:b/>
                      <w:spacing w:val="8"/>
                      <w:w w:val="135"/>
                      <w:kern w:val="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宋体" w:hAnsi="宋体" w:hint="eastAsia"/>
                      <w:b/>
                      <w:spacing w:val="8"/>
                      <w:w w:val="135"/>
                      <w:kern w:val="0"/>
                      <w:sz w:val="32"/>
                      <w:szCs w:val="32"/>
                    </w:rPr>
                    <w:t>国</w:t>
                  </w:r>
                  <w:r>
                    <w:rPr>
                      <w:rFonts w:ascii="宋体" w:hAnsi="宋体" w:hint="eastAsia"/>
                      <w:b/>
                      <w:spacing w:val="8"/>
                      <w:w w:val="135"/>
                      <w:kern w:val="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宋体" w:hAnsi="宋体" w:hint="eastAsia"/>
                      <w:b/>
                      <w:spacing w:val="8"/>
                      <w:w w:val="135"/>
                      <w:kern w:val="0"/>
                      <w:sz w:val="32"/>
                      <w:szCs w:val="32"/>
                    </w:rPr>
                    <w:t>家</w:t>
                  </w:r>
                  <w:r>
                    <w:rPr>
                      <w:rFonts w:ascii="宋体" w:hAnsi="宋体" w:hint="eastAsia"/>
                      <w:b/>
                      <w:spacing w:val="8"/>
                      <w:w w:val="135"/>
                      <w:kern w:val="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宋体" w:hAnsi="宋体" w:hint="eastAsia"/>
                      <w:b/>
                      <w:spacing w:val="8"/>
                      <w:w w:val="135"/>
                      <w:kern w:val="0"/>
                      <w:sz w:val="32"/>
                      <w:szCs w:val="32"/>
                    </w:rPr>
                    <w:t>标</w:t>
                  </w:r>
                  <w:r>
                    <w:rPr>
                      <w:rFonts w:ascii="宋体" w:hAnsi="宋体" w:hint="eastAsia"/>
                      <w:b/>
                      <w:spacing w:val="8"/>
                      <w:w w:val="135"/>
                      <w:kern w:val="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宋体" w:hAnsi="宋体" w:hint="eastAsia"/>
                      <w:b/>
                      <w:spacing w:val="8"/>
                      <w:w w:val="135"/>
                      <w:kern w:val="0"/>
                      <w:sz w:val="32"/>
                      <w:szCs w:val="32"/>
                    </w:rPr>
                    <w:t>准</w:t>
                  </w:r>
                  <w:r>
                    <w:rPr>
                      <w:rFonts w:ascii="宋体" w:hAnsi="宋体" w:hint="eastAsia"/>
                      <w:b/>
                      <w:spacing w:val="8"/>
                      <w:w w:val="135"/>
                      <w:kern w:val="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宋体" w:hAnsi="宋体" w:hint="eastAsia"/>
                      <w:b/>
                      <w:spacing w:val="8"/>
                      <w:w w:val="135"/>
                      <w:kern w:val="0"/>
                      <w:sz w:val="32"/>
                      <w:szCs w:val="32"/>
                    </w:rPr>
                    <w:t>化</w:t>
                  </w:r>
                  <w:r>
                    <w:rPr>
                      <w:rFonts w:ascii="宋体" w:hAnsi="宋体" w:hint="eastAsia"/>
                      <w:b/>
                      <w:spacing w:val="8"/>
                      <w:w w:val="135"/>
                      <w:kern w:val="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宋体" w:hAnsi="宋体" w:hint="eastAsia"/>
                      <w:b/>
                      <w:spacing w:val="8"/>
                      <w:w w:val="135"/>
                      <w:kern w:val="0"/>
                      <w:sz w:val="32"/>
                      <w:szCs w:val="32"/>
                    </w:rPr>
                    <w:t>管</w:t>
                  </w:r>
                  <w:r>
                    <w:rPr>
                      <w:rFonts w:ascii="宋体" w:hAnsi="宋体" w:hint="eastAsia"/>
                      <w:b/>
                      <w:spacing w:val="8"/>
                      <w:w w:val="135"/>
                      <w:kern w:val="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宋体" w:hAnsi="宋体" w:hint="eastAsia"/>
                      <w:b/>
                      <w:spacing w:val="8"/>
                      <w:w w:val="135"/>
                      <w:kern w:val="0"/>
                      <w:sz w:val="32"/>
                      <w:szCs w:val="32"/>
                    </w:rPr>
                    <w:t>理</w:t>
                  </w:r>
                  <w:r>
                    <w:rPr>
                      <w:rFonts w:ascii="宋体" w:hAnsi="宋体" w:hint="eastAsia"/>
                      <w:b/>
                      <w:spacing w:val="8"/>
                      <w:w w:val="135"/>
                      <w:kern w:val="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宋体" w:hAnsi="宋体" w:hint="eastAsia"/>
                      <w:b/>
                      <w:spacing w:val="8"/>
                      <w:w w:val="135"/>
                      <w:kern w:val="0"/>
                      <w:sz w:val="32"/>
                      <w:szCs w:val="32"/>
                    </w:rPr>
                    <w:t>委</w:t>
                  </w:r>
                  <w:r>
                    <w:rPr>
                      <w:rFonts w:ascii="宋体" w:hAnsi="宋体" w:hint="eastAsia"/>
                      <w:b/>
                      <w:spacing w:val="8"/>
                      <w:w w:val="135"/>
                      <w:kern w:val="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宋体" w:hAnsi="宋体" w:hint="eastAsia"/>
                      <w:b/>
                      <w:spacing w:val="8"/>
                      <w:w w:val="135"/>
                      <w:kern w:val="0"/>
                      <w:sz w:val="32"/>
                      <w:szCs w:val="32"/>
                    </w:rPr>
                    <w:t>员</w:t>
                  </w:r>
                  <w:r>
                    <w:rPr>
                      <w:rFonts w:ascii="宋体" w:hAnsi="宋体" w:hint="eastAsia"/>
                      <w:b/>
                      <w:spacing w:val="8"/>
                      <w:w w:val="135"/>
                      <w:kern w:val="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宋体" w:hAnsi="宋体" w:hint="eastAsia"/>
                      <w:b/>
                      <w:spacing w:val="8"/>
                      <w:w w:val="135"/>
                      <w:kern w:val="0"/>
                      <w:sz w:val="32"/>
                      <w:szCs w:val="32"/>
                    </w:rPr>
                    <w:t>会</w:t>
                  </w:r>
                  <w:r>
                    <w:rPr>
                      <w:rStyle w:val="af4"/>
                      <w:rFonts w:ascii="宋体" w:eastAsia="宋体" w:hAnsi="宋体" w:hint="eastAsia"/>
                      <w:b/>
                      <w:sz w:val="32"/>
                      <w:szCs w:val="32"/>
                    </w:rP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6" o:spid="_x0000_s1029" type="#_x0000_t202" style="position:absolute;left:0;text-align:left;margin-left:319.9pt;margin-top:644.25pt;width:159pt;height:23.4pt;z-index:251651072;mso-position-horizontal-relative:margin;mso-position-vertical-relative:margin" stroked="f">
            <v:textbox inset="0,0,0,0">
              <w:txbxContent>
                <w:p w:rsidR="003E76CA" w:rsidRDefault="004610E0">
                  <w:pPr>
                    <w:pStyle w:val="aff4"/>
                  </w:pPr>
                  <w:r>
                    <w:t>××××-××-××</w:t>
                  </w:r>
                  <w:r>
                    <w:t>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5" o:spid="_x0000_s1030" type="#_x0000_t202" style="position:absolute;left:0;text-align:left;margin-left:-.75pt;margin-top:643.5pt;width:155.25pt;height:23.4pt;z-index:251650048;mso-position-horizontal-relative:margin;mso-position-vertical-relative:margin" stroked="f">
            <v:textbox inset="0,0,0,0">
              <w:txbxContent>
                <w:p w:rsidR="003E76CA" w:rsidRDefault="004610E0">
                  <w:pPr>
                    <w:pStyle w:val="aff5"/>
                  </w:pPr>
                  <w:r>
                    <w:t>××××-××-××</w:t>
                  </w:r>
                  <w: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4" o:spid="_x0000_s1031" type="#_x0000_t202" style="position:absolute;left:0;text-align:left;margin-left:0;margin-top:234pt;width:470pt;height:390pt;z-index:251649024;mso-position-horizontal-relative:margin;mso-position-vertical-relative:margin" stroked="f">
            <v:textbox inset="0,0,0,0">
              <w:txbxContent>
                <w:p w:rsidR="003E76CA" w:rsidRDefault="004610E0">
                  <w:pPr>
                    <w:pStyle w:val="3"/>
                    <w:spacing w:line="240" w:lineRule="auto"/>
                    <w:ind w:firstLineChars="0" w:firstLine="0"/>
                    <w:jc w:val="center"/>
                    <w:rPr>
                      <w:rFonts w:ascii="黑体" w:eastAsia="黑体" w:hAnsi="黑体"/>
                      <w:b w:val="0"/>
                      <w:sz w:val="52"/>
                      <w:szCs w:val="52"/>
                    </w:rPr>
                  </w:pPr>
                  <w:r>
                    <w:rPr>
                      <w:rFonts w:ascii="黑体" w:eastAsia="黑体" w:hAnsi="黑体" w:hint="eastAsia"/>
                      <w:b w:val="0"/>
                      <w:sz w:val="52"/>
                      <w:szCs w:val="52"/>
                    </w:rPr>
                    <w:t>氢</w:t>
                  </w:r>
                  <w:r>
                    <w:rPr>
                      <w:rFonts w:ascii="黑体" w:eastAsia="黑体" w:hAnsi="黑体" w:hint="eastAsia"/>
                      <w:b w:val="0"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 w:val="0"/>
                      <w:sz w:val="52"/>
                      <w:szCs w:val="52"/>
                    </w:rPr>
                    <w:t>碎</w:t>
                  </w:r>
                  <w:r>
                    <w:rPr>
                      <w:rFonts w:ascii="黑体" w:eastAsia="黑体" w:hAnsi="黑体" w:hint="eastAsia"/>
                      <w:b w:val="0"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 w:val="0"/>
                      <w:sz w:val="52"/>
                      <w:szCs w:val="52"/>
                    </w:rPr>
                    <w:t>钕</w:t>
                  </w:r>
                  <w:r>
                    <w:rPr>
                      <w:rFonts w:ascii="黑体" w:eastAsia="黑体" w:hAnsi="黑体" w:hint="eastAsia"/>
                      <w:b w:val="0"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 w:val="0"/>
                      <w:sz w:val="52"/>
                      <w:szCs w:val="52"/>
                    </w:rPr>
                    <w:t>铁</w:t>
                  </w:r>
                  <w:r>
                    <w:rPr>
                      <w:rFonts w:ascii="黑体" w:eastAsia="黑体" w:hAnsi="黑体" w:hint="eastAsia"/>
                      <w:b w:val="0"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 w:val="0"/>
                      <w:sz w:val="52"/>
                      <w:szCs w:val="52"/>
                    </w:rPr>
                    <w:t>硼</w:t>
                  </w:r>
                  <w:r>
                    <w:rPr>
                      <w:rFonts w:ascii="黑体" w:eastAsia="黑体" w:hAnsi="黑体" w:hint="eastAsia"/>
                      <w:b w:val="0"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 w:val="0"/>
                      <w:sz w:val="52"/>
                      <w:szCs w:val="52"/>
                    </w:rPr>
                    <w:t>永</w:t>
                  </w:r>
                  <w:r>
                    <w:rPr>
                      <w:rFonts w:ascii="黑体" w:eastAsia="黑体" w:hAnsi="黑体" w:hint="eastAsia"/>
                      <w:b w:val="0"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 w:val="0"/>
                      <w:sz w:val="52"/>
                      <w:szCs w:val="52"/>
                    </w:rPr>
                    <w:t>磁</w:t>
                  </w:r>
                  <w:r>
                    <w:rPr>
                      <w:rFonts w:ascii="黑体" w:eastAsia="黑体" w:hAnsi="黑体" w:hint="eastAsia"/>
                      <w:b w:val="0"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b w:val="0"/>
                      <w:sz w:val="52"/>
                      <w:szCs w:val="52"/>
                    </w:rPr>
                    <w:t>粉</w:t>
                  </w:r>
                </w:p>
                <w:p w:rsidR="003E76CA" w:rsidRDefault="004610E0" w:rsidP="004C3848">
                  <w:pPr>
                    <w:spacing w:beforeLines="100"/>
                    <w:jc w:val="center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Hydrogen decrepitationneodymium iron boron permanent magnetic powder</w:t>
                  </w:r>
                </w:p>
                <w:p w:rsidR="003E76CA" w:rsidRDefault="004610E0" w:rsidP="004C3848">
                  <w:pPr>
                    <w:spacing w:beforeLines="100"/>
                    <w:jc w:val="center"/>
                    <w:rPr>
                      <w:rFonts w:ascii="宋体" w:hAnsi="宋体"/>
                      <w:color w:val="000000"/>
                      <w:sz w:val="24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4"/>
                    </w:rPr>
                    <w:t>（送审稿）</w:t>
                  </w:r>
                </w:p>
                <w:p w:rsidR="003E76CA" w:rsidRDefault="003E76CA"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3" o:spid="_x0000_s1032" type="#_x0000_t202" style="position:absolute;left:0;text-align:left;margin-left:6.6pt;margin-top:88.45pt;width:456.9pt;height:53.5pt;z-index:251648000;mso-position-horizontal-relative:margin;mso-position-vertical-relative:margin" stroked="f">
            <v:textbox inset="0,0,0,0">
              <w:txbxContent>
                <w:p w:rsidR="003E76CA" w:rsidRDefault="003E76CA">
                  <w:pPr>
                    <w:spacing w:line="0" w:lineRule="atLeast"/>
                    <w:ind w:leftChars="1340" w:left="2814" w:firstLineChars="1300" w:firstLine="3654"/>
                    <w:rPr>
                      <w:b/>
                      <w:sz w:val="28"/>
                    </w:rPr>
                  </w:pPr>
                </w:p>
                <w:p w:rsidR="003E76CA" w:rsidRDefault="004610E0">
                  <w:pPr>
                    <w:spacing w:line="0" w:lineRule="atLeast"/>
                    <w:ind w:leftChars="1340" w:left="2814" w:firstLineChars="1300" w:firstLine="3654"/>
                  </w:pPr>
                  <w:r>
                    <w:rPr>
                      <w:b/>
                      <w:sz w:val="28"/>
                    </w:rPr>
                    <w:t xml:space="preserve">GB/T </w:t>
                  </w:r>
                  <w:r>
                    <w:rPr>
                      <w:b/>
                      <w:sz w:val="28"/>
                    </w:rPr>
                    <w:t>XXXX—20</w:t>
                  </w:r>
                  <w:r>
                    <w:rPr>
                      <w:rFonts w:hint="eastAsia"/>
                      <w:b/>
                      <w:sz w:val="28"/>
                    </w:rPr>
                    <w:t>1</w:t>
                  </w:r>
                  <w:r>
                    <w:rPr>
                      <w:b/>
                      <w:sz w:val="28"/>
                    </w:rPr>
                    <w:t>X</w:t>
                  </w:r>
                </w:p>
              </w:txbxContent>
            </v:textbox>
            <w10:wrap anchorx="margin" anchory="margin"/>
            <w10:anchorlock/>
          </v:shape>
        </w:pict>
      </w:r>
      <w:r w:rsidR="004610E0">
        <w:rPr>
          <w:noProof/>
          <w:sz w:val="96"/>
          <w:szCs w:val="96"/>
        </w:rPr>
        <w:drawing>
          <wp:anchor distT="0" distB="0" distL="114300" distR="114300" simplePos="0" relativeHeight="251646976" behindDoc="0" locked="1" layoutInCell="1" allowOverlap="1">
            <wp:simplePos x="0" y="0"/>
            <wp:positionH relativeFrom="margin">
              <wp:posOffset>4293870</wp:posOffset>
            </wp:positionH>
            <wp:positionV relativeFrom="margin">
              <wp:posOffset>-111760</wp:posOffset>
            </wp:positionV>
            <wp:extent cx="1403350" cy="720090"/>
            <wp:effectExtent l="19050" t="0" r="6350" b="0"/>
            <wp:wrapNone/>
            <wp:docPr id="9" name="HBPicture" descr="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BPicture" descr="GB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fmFrame2" o:spid="_x0000_s1034" type="#_x0000_t202" style="position:absolute;left:0;text-align:left;margin-left:7.5pt;margin-top:52.6pt;width:481.9pt;height:30.8pt;z-index:251645952;mso-position-horizontal-relative:margin;mso-position-vertical-relative:margin" stroked="f">
            <v:textbox inset="0,0,0,0">
              <w:txbxContent>
                <w:p w:rsidR="003E76CA" w:rsidRDefault="004610E0">
                  <w:pPr>
                    <w:pStyle w:val="aff2"/>
                    <w:rPr>
                      <w:rFonts w:hAnsi="宋体"/>
                    </w:rPr>
                  </w:pPr>
                  <w:r>
                    <w:rPr>
                      <w:rFonts w:hAnsi="宋体" w:hint="eastAsia"/>
                    </w:rPr>
                    <w:t>中华人民共和国国家标准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1" o:spid="_x0000_s1035" type="#_x0000_t202" style="position:absolute;left:0;text-align:left;margin-left:0;margin-top:-10.5pt;width:200pt;height:51.8pt;z-index:251644928;mso-position-horizontal-relative:margin;mso-position-vertical-relative:margin" stroked="f">
            <v:textbox inset="0,0,0,0">
              <w:txbxContent>
                <w:p w:rsidR="003E76CA" w:rsidRDefault="004610E0">
                  <w:pPr>
                    <w:pStyle w:val="aff8"/>
                    <w:spacing w:line="0" w:lineRule="atLeast"/>
                  </w:pPr>
                  <w:r>
                    <w:t xml:space="preserve">ICS </w:t>
                  </w:r>
                  <w:r>
                    <w:rPr>
                      <w:rFonts w:hint="eastAsia"/>
                      <w:color w:val="000000"/>
                    </w:rPr>
                    <w:t>77.120.99</w:t>
                  </w:r>
                </w:p>
                <w:p w:rsidR="003E76CA" w:rsidRDefault="004610E0">
                  <w:r>
                    <w:t>H</w:t>
                  </w:r>
                  <w:r>
                    <w:rPr>
                      <w:rFonts w:hint="eastAsia"/>
                    </w:rPr>
                    <w:t>65</w:t>
                  </w:r>
                </w:p>
                <w:p w:rsidR="003E76CA" w:rsidRDefault="003E76CA"/>
              </w:txbxContent>
            </v:textbox>
            <w10:wrap anchorx="margin" anchory="margin"/>
            <w10:anchorlock/>
          </v:shape>
        </w:pict>
      </w:r>
      <w:r w:rsidR="004610E0">
        <w:tab/>
      </w:r>
    </w:p>
    <w:p w:rsidR="003E76CA" w:rsidRDefault="003E76CA"/>
    <w:p w:rsidR="003E76CA" w:rsidRDefault="004610E0">
      <w:pPr>
        <w:tabs>
          <w:tab w:val="left" w:pos="4154"/>
        </w:tabs>
      </w:pPr>
      <w:r>
        <w:tab/>
      </w:r>
    </w:p>
    <w:p w:rsidR="003E76CA" w:rsidRDefault="003E76CA"/>
    <w:p w:rsidR="003E76CA" w:rsidRDefault="003E76CA">
      <w:pPr>
        <w:sectPr w:rsidR="003E76C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134" w:right="851" w:bottom="1418" w:left="1418" w:header="1077" w:footer="851" w:gutter="0"/>
          <w:pgNumType w:start="1"/>
          <w:cols w:space="720"/>
          <w:titlePg/>
          <w:docGrid w:type="lines" w:linePitch="312"/>
        </w:sectPr>
      </w:pPr>
    </w:p>
    <w:bookmarkEnd w:id="0"/>
    <w:p w:rsidR="003E76CA" w:rsidRDefault="004610E0">
      <w:pPr>
        <w:spacing w:before="640" w:after="560"/>
        <w:ind w:firstLineChars="1100" w:firstLine="3534"/>
        <w:rPr>
          <w:szCs w:val="21"/>
        </w:rPr>
      </w:pPr>
      <w:r>
        <w:rPr>
          <w:rFonts w:hint="eastAsia"/>
          <w:b/>
          <w:sz w:val="32"/>
          <w:szCs w:val="32"/>
        </w:rPr>
        <w:lastRenderedPageBreak/>
        <w:t>前</w:t>
      </w:r>
      <w:r>
        <w:rPr>
          <w:rFonts w:hint="eastAsia"/>
          <w:b/>
          <w:sz w:val="32"/>
          <w:szCs w:val="32"/>
        </w:rPr>
        <w:t xml:space="preserve">     </w:t>
      </w:r>
      <w:r>
        <w:rPr>
          <w:rFonts w:hint="eastAsia"/>
          <w:b/>
          <w:sz w:val="32"/>
          <w:szCs w:val="32"/>
        </w:rPr>
        <w:t>言</w:t>
      </w:r>
    </w:p>
    <w:p w:rsidR="003E76CA" w:rsidRDefault="004610E0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本标准是按照</w:t>
      </w:r>
      <w:r>
        <w:rPr>
          <w:rFonts w:asciiTheme="minorEastAsia" w:eastAsiaTheme="minorEastAsia" w:hAnsiTheme="minorEastAsia" w:hint="eastAsia"/>
          <w:szCs w:val="21"/>
        </w:rPr>
        <w:t>GB/T 1.1-2009</w:t>
      </w:r>
      <w:r>
        <w:rPr>
          <w:rFonts w:asciiTheme="minorEastAsia" w:eastAsiaTheme="minorEastAsia" w:hAnsiTheme="minorEastAsia" w:hint="eastAsia"/>
          <w:szCs w:val="21"/>
        </w:rPr>
        <w:t>给出的规定起草的。</w:t>
      </w:r>
    </w:p>
    <w:p w:rsidR="003E76CA" w:rsidRDefault="004610E0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本标准由全国稀土标准化技术委员会（</w:t>
      </w:r>
      <w:r>
        <w:rPr>
          <w:rFonts w:asciiTheme="minorEastAsia" w:eastAsiaTheme="minorEastAsia" w:hAnsiTheme="minorEastAsia" w:hint="eastAsia"/>
          <w:szCs w:val="21"/>
        </w:rPr>
        <w:t>SAC/TC 229</w:t>
      </w:r>
      <w:r>
        <w:rPr>
          <w:rFonts w:asciiTheme="minorEastAsia" w:eastAsiaTheme="minorEastAsia" w:hAnsiTheme="minorEastAsia" w:hint="eastAsia"/>
          <w:szCs w:val="21"/>
        </w:rPr>
        <w:t>）提出并归口。</w:t>
      </w:r>
    </w:p>
    <w:p w:rsidR="00D13BE6" w:rsidRDefault="004610E0" w:rsidP="00D13BE6">
      <w:pPr>
        <w:ind w:firstLineChars="190" w:firstLine="399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本标准主要起草单位：包钢稀土磁性材料有限责任公司、包头稀土研究院</w:t>
      </w:r>
      <w:r w:rsidR="00D13BE6">
        <w:rPr>
          <w:rFonts w:asciiTheme="minorEastAsia" w:eastAsiaTheme="minorEastAsia" w:hAnsiTheme="minorEastAsia" w:hint="eastAsia"/>
          <w:szCs w:val="21"/>
        </w:rPr>
        <w:t>。</w:t>
      </w:r>
    </w:p>
    <w:p w:rsidR="003E76CA" w:rsidRDefault="00D13BE6">
      <w:pPr>
        <w:ind w:firstLineChars="190" w:firstLine="399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本标准参加起草单位：厦门钨业股份有限公司、安徽大地熊新材料股份有限公司、北京中科三环高技术股份有限公司、钢铁研究总院、江苏金石稀土有限公司</w:t>
      </w:r>
      <w:r w:rsidR="004610E0">
        <w:rPr>
          <w:rFonts w:asciiTheme="minorEastAsia" w:eastAsiaTheme="minorEastAsia" w:hAnsiTheme="minorEastAsia" w:hint="eastAsia"/>
          <w:szCs w:val="21"/>
        </w:rPr>
        <w:t>。</w:t>
      </w:r>
    </w:p>
    <w:p w:rsidR="003E76CA" w:rsidRDefault="004610E0">
      <w:pPr>
        <w:ind w:firstLineChars="194" w:firstLine="40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本标准主要起草人：董改华、刘国征、崔国红、苏满有、许涛、解萍。</w:t>
      </w:r>
    </w:p>
    <w:p w:rsidR="003E76CA" w:rsidRDefault="003E76CA">
      <w:pPr>
        <w:ind w:firstLineChars="200" w:firstLine="420"/>
        <w:rPr>
          <w:rFonts w:asciiTheme="minorEastAsia" w:eastAsiaTheme="minorEastAsia" w:hAnsiTheme="minorEastAsia"/>
          <w:szCs w:val="21"/>
        </w:rPr>
      </w:pPr>
    </w:p>
    <w:p w:rsidR="003E76CA" w:rsidRDefault="004610E0">
      <w:pPr>
        <w:jc w:val="center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/>
          <w:b/>
          <w:bCs/>
        </w:rPr>
        <w:br w:type="page"/>
      </w:r>
    </w:p>
    <w:p w:rsidR="003E76CA" w:rsidRDefault="004610E0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氢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碎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钕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铁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硼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永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磁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粉</w:t>
      </w:r>
    </w:p>
    <w:p w:rsidR="003E76CA" w:rsidRDefault="004610E0">
      <w:pPr>
        <w:spacing w:before="100" w:beforeAutospacing="1" w:after="100" w:afterAutospacing="1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 xml:space="preserve">1  </w:t>
      </w:r>
      <w:r>
        <w:rPr>
          <w:rFonts w:ascii="黑体" w:eastAsia="黑体" w:hAnsi="宋体" w:hint="eastAsia"/>
          <w:szCs w:val="21"/>
        </w:rPr>
        <w:t>范围</w:t>
      </w:r>
    </w:p>
    <w:p w:rsidR="003E76CA" w:rsidRDefault="004610E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本标准规定了氢碎钕铁硼永磁粉的要求、试验方法、检验规则和标志、包装、运输、贮存及质量证明书。</w:t>
      </w:r>
    </w:p>
    <w:p w:rsidR="003E76CA" w:rsidRDefault="004610E0">
      <w:pPr>
        <w:ind w:firstLineChars="200" w:firstLine="420"/>
        <w:rPr>
          <w:sz w:val="18"/>
          <w:szCs w:val="18"/>
        </w:rPr>
      </w:pPr>
      <w:r>
        <w:rPr>
          <w:rFonts w:hint="eastAsia"/>
          <w:szCs w:val="21"/>
        </w:rPr>
        <w:t>本标准适用于粉末冶金工艺生产的氢碎钕铁硼永磁粉，供制作烧结钕铁硼磁体用。</w:t>
      </w:r>
    </w:p>
    <w:p w:rsidR="003E76CA" w:rsidRDefault="004610E0" w:rsidP="004C3848">
      <w:pPr>
        <w:spacing w:beforeLines="100" w:afterLines="100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 xml:space="preserve">2  </w:t>
      </w:r>
      <w:r>
        <w:rPr>
          <w:rFonts w:ascii="黑体" w:eastAsia="黑体" w:hAnsi="宋体" w:hint="eastAsia"/>
          <w:szCs w:val="21"/>
        </w:rPr>
        <w:t>规范性引用文件</w:t>
      </w:r>
    </w:p>
    <w:p w:rsidR="003E76CA" w:rsidRDefault="004610E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下列文件对于本文件的应用是必不可少的，凡是注日期的引用文件，仅注日期的版本适用于本文件，凡是不注日期的引用文件，其最新版本（包括所有的修改单）适用于本文件。</w:t>
      </w:r>
    </w:p>
    <w:p w:rsidR="003E76CA" w:rsidRDefault="004610E0">
      <w:pPr>
        <w:ind w:firstLineChars="200" w:firstLine="420"/>
        <w:rPr>
          <w:szCs w:val="21"/>
        </w:rPr>
      </w:pPr>
      <w:r>
        <w:rPr>
          <w:rFonts w:ascii="宋体" w:hAnsi="宋体" w:hint="eastAsia"/>
          <w:szCs w:val="21"/>
        </w:rPr>
        <w:t xml:space="preserve">GB/T 223.82  </w:t>
      </w:r>
      <w:r>
        <w:rPr>
          <w:rFonts w:ascii="宋体" w:hAnsi="宋体" w:hint="eastAsia"/>
          <w:szCs w:val="21"/>
        </w:rPr>
        <w:t>钢铁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氢含量的测定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惰气脉冲熔融热导法</w:t>
      </w:r>
    </w:p>
    <w:p w:rsidR="003E76CA" w:rsidRDefault="004610E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XB/T 617  </w:t>
      </w:r>
      <w:r>
        <w:rPr>
          <w:rFonts w:hint="eastAsia"/>
          <w:szCs w:val="21"/>
        </w:rPr>
        <w:t>钕铁硼合金化学分析方法</w:t>
      </w:r>
      <w:r>
        <w:rPr>
          <w:rFonts w:hint="eastAsia"/>
          <w:szCs w:val="21"/>
        </w:rPr>
        <w:t xml:space="preserve"> </w:t>
      </w:r>
    </w:p>
    <w:p w:rsidR="003E76CA" w:rsidRDefault="004610E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GB/T 8170  </w:t>
      </w:r>
      <w:r>
        <w:rPr>
          <w:rFonts w:hint="eastAsia"/>
          <w:szCs w:val="21"/>
        </w:rPr>
        <w:t>数值修约规则与极限数值的表示与判定</w:t>
      </w:r>
    </w:p>
    <w:p w:rsidR="003E76CA" w:rsidRDefault="004610E0">
      <w:pPr>
        <w:ind w:firstLineChars="200" w:firstLine="420"/>
        <w:rPr>
          <w:color w:val="FF0000"/>
          <w:szCs w:val="21"/>
        </w:rPr>
      </w:pPr>
      <w:bookmarkStart w:id="1" w:name="OLE_LINK1"/>
      <w:r>
        <w:rPr>
          <w:rFonts w:hint="eastAsia"/>
          <w:szCs w:val="21"/>
        </w:rPr>
        <w:t>GB/T 20170.1-2006</w:t>
      </w:r>
      <w:bookmarkEnd w:id="1"/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稀土金属及其化合物物理性能测试方法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稀土化合物粒度分布的测定</w:t>
      </w:r>
    </w:p>
    <w:p w:rsidR="003E76CA" w:rsidRDefault="004610E0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GB/T 29655-2013  </w:t>
      </w:r>
      <w:r>
        <w:rPr>
          <w:rFonts w:ascii="宋体" w:hAnsi="宋体" w:hint="eastAsia"/>
          <w:szCs w:val="21"/>
        </w:rPr>
        <w:t>钕铁硼速凝薄片合金</w:t>
      </w:r>
    </w:p>
    <w:p w:rsidR="003E76CA" w:rsidRDefault="004610E0">
      <w:pPr>
        <w:ind w:firstLineChars="200" w:firstLine="420"/>
        <w:rPr>
          <w:rFonts w:ascii="宋体" w:hAnsi="宋体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 xml:space="preserve">GB/T 17803     </w:t>
      </w:r>
      <w:r>
        <w:rPr>
          <w:rFonts w:asciiTheme="minorEastAsia" w:eastAsiaTheme="minorEastAsia" w:hAnsiTheme="minorEastAsia" w:hint="eastAsia"/>
          <w:color w:val="000000"/>
          <w:szCs w:val="21"/>
        </w:rPr>
        <w:t>产品牌号表示方法</w:t>
      </w:r>
    </w:p>
    <w:p w:rsidR="003E76CA" w:rsidRDefault="004610E0" w:rsidP="004C3848">
      <w:pPr>
        <w:spacing w:beforeLines="100" w:afterLines="100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 xml:space="preserve">3  </w:t>
      </w:r>
      <w:r>
        <w:rPr>
          <w:rFonts w:ascii="黑体" w:eastAsia="黑体" w:hAnsi="宋体" w:hint="eastAsia"/>
          <w:szCs w:val="21"/>
        </w:rPr>
        <w:t>术语和定义</w:t>
      </w:r>
    </w:p>
    <w:p w:rsidR="003E76CA" w:rsidRDefault="004610E0" w:rsidP="004C3848">
      <w:pPr>
        <w:spacing w:beforeLines="100" w:afterLines="100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 xml:space="preserve">    </w:t>
      </w:r>
      <w:r>
        <w:rPr>
          <w:rFonts w:ascii="黑体" w:eastAsia="黑体" w:hAnsi="宋体" w:hint="eastAsia"/>
          <w:szCs w:val="21"/>
        </w:rPr>
        <w:t>下列术语和定义适用于本文件。</w:t>
      </w:r>
    </w:p>
    <w:p w:rsidR="003E76CA" w:rsidRDefault="004610E0" w:rsidP="004C3848">
      <w:pPr>
        <w:spacing w:beforeLines="100" w:afterLines="100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3.1</w:t>
      </w:r>
    </w:p>
    <w:p w:rsidR="003E76CA" w:rsidRDefault="004610E0">
      <w:pPr>
        <w:ind w:firstLineChars="200" w:firstLine="42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氢碎钕铁硼永磁粉</w:t>
      </w:r>
      <w:r>
        <w:rPr>
          <w:rFonts w:ascii="黑体" w:eastAsia="黑体" w:hAnsi="黑体"/>
          <w:szCs w:val="21"/>
        </w:rPr>
        <w:t>Hydrogen decrepitation neodymium iron boron permanent magnetic powder</w:t>
      </w:r>
    </w:p>
    <w:p w:rsidR="003E76CA" w:rsidRDefault="004610E0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是钕铁硼速凝薄片合金在一定压力下吸氢脱氢破碎形成的粉末。</w:t>
      </w:r>
    </w:p>
    <w:p w:rsidR="003E76CA" w:rsidRDefault="004610E0" w:rsidP="004C3848">
      <w:pPr>
        <w:spacing w:beforeLines="100" w:afterLines="100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 xml:space="preserve">4  </w:t>
      </w:r>
      <w:r>
        <w:rPr>
          <w:rFonts w:ascii="黑体" w:eastAsia="黑体" w:hAnsi="宋体" w:hint="eastAsia"/>
          <w:szCs w:val="21"/>
        </w:rPr>
        <w:t>要求</w:t>
      </w:r>
    </w:p>
    <w:p w:rsidR="003E76CA" w:rsidRDefault="004610E0">
      <w:pPr>
        <w:spacing w:before="100" w:beforeAutospacing="1" w:after="100" w:afterAutospacing="1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 xml:space="preserve">4.1  </w:t>
      </w:r>
      <w:r>
        <w:rPr>
          <w:rFonts w:ascii="黑体" w:eastAsia="黑体" w:hAnsi="黑体" w:hint="eastAsia"/>
          <w:szCs w:val="21"/>
        </w:rPr>
        <w:t>产品分类</w:t>
      </w:r>
    </w:p>
    <w:p w:rsidR="003E76CA" w:rsidRDefault="004610E0">
      <w:pPr>
        <w:pStyle w:val="aff1"/>
        <w:tabs>
          <w:tab w:val="left" w:pos="360"/>
        </w:tabs>
        <w:spacing w:before="0" w:after="0"/>
        <w:ind w:firstLineChars="200" w:firstLine="420"/>
        <w:jc w:val="lef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氢碎钕铁硼永磁粉按照氢含量分为</w:t>
      </w:r>
      <w:r>
        <w:rPr>
          <w:rFonts w:asciiTheme="minorEastAsia" w:eastAsiaTheme="minorEastAsia" w:hAnsiTheme="minorEastAsia" w:cs="宋体" w:hint="eastAsia"/>
          <w:sz w:val="18"/>
          <w:szCs w:val="18"/>
        </w:rPr>
        <w:t>H-NdFeB-1</w:t>
      </w:r>
      <w:r>
        <w:rPr>
          <w:rFonts w:asciiTheme="minorEastAsia" w:eastAsiaTheme="minorEastAsia" w:hAnsiTheme="minorEastAsia" w:cs="宋体" w:hint="eastAsia"/>
          <w:sz w:val="18"/>
          <w:szCs w:val="18"/>
        </w:rPr>
        <w:t>、</w:t>
      </w:r>
      <w:r>
        <w:rPr>
          <w:rFonts w:asciiTheme="minorEastAsia" w:eastAsiaTheme="minorEastAsia" w:hAnsiTheme="minorEastAsia" w:cs="宋体" w:hint="eastAsia"/>
          <w:sz w:val="18"/>
          <w:szCs w:val="18"/>
        </w:rPr>
        <w:t>H-NdFeB-2</w:t>
      </w:r>
      <w:r>
        <w:rPr>
          <w:rFonts w:asciiTheme="minorEastAsia" w:eastAsiaTheme="minorEastAsia" w:hAnsiTheme="minorEastAsia" w:cs="宋体" w:hint="eastAsia"/>
          <w:sz w:val="18"/>
          <w:szCs w:val="18"/>
        </w:rPr>
        <w:t>、</w:t>
      </w:r>
      <w:r>
        <w:rPr>
          <w:rFonts w:asciiTheme="minorEastAsia" w:eastAsiaTheme="minorEastAsia" w:hAnsiTheme="minorEastAsia" w:cs="宋体" w:hint="eastAsia"/>
          <w:sz w:val="18"/>
          <w:szCs w:val="18"/>
        </w:rPr>
        <w:t>H-NdFeB</w:t>
      </w:r>
      <w:r>
        <w:rPr>
          <w:rFonts w:ascii="宋体" w:eastAsia="宋体" w:hAnsi="宋体" w:hint="eastAsia"/>
          <w:kern w:val="2"/>
          <w:sz w:val="21"/>
          <w:szCs w:val="21"/>
        </w:rPr>
        <w:t>-3</w:t>
      </w:r>
      <w:r>
        <w:rPr>
          <w:rFonts w:ascii="宋体" w:eastAsia="宋体" w:hAnsi="宋体" w:hint="eastAsia"/>
          <w:kern w:val="2"/>
          <w:sz w:val="21"/>
          <w:szCs w:val="21"/>
        </w:rPr>
        <w:t>三个</w:t>
      </w:r>
      <w:r>
        <w:rPr>
          <w:rFonts w:asciiTheme="minorEastAsia" w:eastAsiaTheme="minorEastAsia" w:hAnsiTheme="minorEastAsia" w:hint="eastAsia"/>
          <w:sz w:val="21"/>
          <w:szCs w:val="21"/>
        </w:rPr>
        <w:t>牌号，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产品牌号表示方法应符合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GB/T 17803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的规定。</w:t>
      </w:r>
    </w:p>
    <w:p w:rsidR="003E76CA" w:rsidRDefault="004610E0">
      <w:pPr>
        <w:spacing w:before="100" w:beforeAutospacing="1" w:after="100" w:afterAutospacing="1"/>
        <w:rPr>
          <w:rFonts w:ascii="黑体" w:eastAsia="黑体" w:hAnsi="黑体"/>
          <w:bCs/>
          <w:color w:val="000000"/>
          <w:szCs w:val="21"/>
        </w:rPr>
      </w:pPr>
      <w:r>
        <w:rPr>
          <w:rFonts w:ascii="黑体" w:eastAsia="黑体" w:hAnsi="黑体" w:hint="eastAsia"/>
          <w:bCs/>
          <w:color w:val="000000"/>
          <w:szCs w:val="21"/>
        </w:rPr>
        <w:t>4.2</w:t>
      </w:r>
      <w:r>
        <w:rPr>
          <w:rFonts w:ascii="黑体" w:eastAsia="黑体" w:hAnsi="黑体" w:hint="eastAsia"/>
          <w:bCs/>
          <w:color w:val="000000"/>
          <w:szCs w:val="21"/>
        </w:rPr>
        <w:t>牌号表示方法</w:t>
      </w:r>
    </w:p>
    <w:p w:rsidR="003E76CA" w:rsidRDefault="004610E0">
      <w:pPr>
        <w:spacing w:line="360" w:lineRule="exact"/>
        <w:ind w:firstLineChars="200" w:firstLine="420"/>
        <w:rPr>
          <w:rFonts w:ascii="宋体" w:hAnsi="宋体"/>
          <w:bCs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氢碎钕铁</w:t>
      </w:r>
      <w:r>
        <w:rPr>
          <w:rFonts w:asciiTheme="minorEastAsia" w:eastAsiaTheme="minorEastAsia" w:hAnsiTheme="minorEastAsia" w:hint="eastAsia"/>
          <w:szCs w:val="21"/>
        </w:rPr>
        <w:t>硼永磁粉</w:t>
      </w:r>
      <w:r>
        <w:rPr>
          <w:bCs/>
          <w:color w:val="000000"/>
          <w:szCs w:val="21"/>
        </w:rPr>
        <w:t>的牌号由材料制造特征、主称、</w:t>
      </w:r>
      <w:r>
        <w:rPr>
          <w:rFonts w:hint="eastAsia"/>
          <w:bCs/>
          <w:color w:val="000000"/>
          <w:szCs w:val="21"/>
        </w:rPr>
        <w:t>含量范围三</w:t>
      </w:r>
      <w:r>
        <w:rPr>
          <w:bCs/>
          <w:color w:val="000000"/>
          <w:szCs w:val="21"/>
        </w:rPr>
        <w:t>部分组成。</w:t>
      </w:r>
      <w:r>
        <w:rPr>
          <w:bCs/>
          <w:color w:val="000000"/>
          <w:szCs w:val="21"/>
        </w:rPr>
        <w:t xml:space="preserve"> </w:t>
      </w:r>
      <w:r>
        <w:rPr>
          <w:bCs/>
          <w:color w:val="000000"/>
          <w:szCs w:val="21"/>
        </w:rPr>
        <w:t>第一部分</w:t>
      </w:r>
      <w:r>
        <w:rPr>
          <w:rFonts w:hint="eastAsia"/>
          <w:bCs/>
          <w:color w:val="000000"/>
          <w:szCs w:val="21"/>
        </w:rPr>
        <w:t>H</w:t>
      </w:r>
      <w:r>
        <w:rPr>
          <w:bCs/>
          <w:color w:val="000000"/>
          <w:szCs w:val="21"/>
        </w:rPr>
        <w:t>，表示材料的制造特征，用</w:t>
      </w:r>
      <w:r>
        <w:rPr>
          <w:rFonts w:hint="eastAsia"/>
          <w:bCs/>
          <w:color w:val="000000"/>
          <w:szCs w:val="21"/>
        </w:rPr>
        <w:t>英文“</w:t>
      </w:r>
      <w:r>
        <w:rPr>
          <w:rFonts w:ascii="黑体" w:eastAsia="黑体" w:hAnsi="黑体"/>
          <w:szCs w:val="21"/>
        </w:rPr>
        <w:t>Hydrogen decrepitation</w:t>
      </w:r>
      <w:r>
        <w:rPr>
          <w:rFonts w:ascii="黑体" w:eastAsia="黑体" w:hAnsi="黑体" w:hint="eastAsia"/>
          <w:szCs w:val="21"/>
        </w:rPr>
        <w:t>”</w:t>
      </w:r>
      <w:r>
        <w:rPr>
          <w:rFonts w:hint="eastAsia"/>
          <w:bCs/>
          <w:color w:val="000000"/>
          <w:szCs w:val="21"/>
        </w:rPr>
        <w:t>首字母</w:t>
      </w:r>
      <w:r>
        <w:rPr>
          <w:rFonts w:hint="eastAsia"/>
          <w:bCs/>
          <w:color w:val="000000" w:themeColor="text1"/>
          <w:szCs w:val="21"/>
        </w:rPr>
        <w:t>H</w:t>
      </w:r>
      <w:r>
        <w:rPr>
          <w:rFonts w:hint="eastAsia"/>
          <w:bCs/>
          <w:color w:val="000000" w:themeColor="text1"/>
          <w:szCs w:val="21"/>
        </w:rPr>
        <w:t>表示“氢碎粉”</w:t>
      </w:r>
      <w:r>
        <w:rPr>
          <w:bCs/>
          <w:color w:val="000000" w:themeColor="text1"/>
          <w:szCs w:val="21"/>
        </w:rPr>
        <w:t>，第二部分为主称，由钕元素的化学符号</w:t>
      </w:r>
      <w:r>
        <w:rPr>
          <w:bCs/>
          <w:color w:val="000000" w:themeColor="text1"/>
          <w:szCs w:val="21"/>
        </w:rPr>
        <w:t>Nd</w:t>
      </w:r>
      <w:r>
        <w:rPr>
          <w:bCs/>
          <w:color w:val="000000" w:themeColor="text1"/>
          <w:szCs w:val="21"/>
        </w:rPr>
        <w:t>、铁元素的化学符号</w:t>
      </w:r>
      <w:r>
        <w:rPr>
          <w:bCs/>
          <w:color w:val="000000" w:themeColor="text1"/>
          <w:szCs w:val="21"/>
        </w:rPr>
        <w:t>Fe</w:t>
      </w:r>
      <w:r>
        <w:rPr>
          <w:bCs/>
          <w:color w:val="000000" w:themeColor="text1"/>
          <w:szCs w:val="21"/>
        </w:rPr>
        <w:t>和硼元素化学符号</w:t>
      </w:r>
      <w:r>
        <w:rPr>
          <w:bCs/>
          <w:color w:val="000000" w:themeColor="text1"/>
          <w:szCs w:val="21"/>
        </w:rPr>
        <w:t>B</w:t>
      </w:r>
      <w:bookmarkStart w:id="2" w:name="_GoBack"/>
      <w:bookmarkEnd w:id="2"/>
      <w:r>
        <w:rPr>
          <w:bCs/>
          <w:color w:val="000000" w:themeColor="text1"/>
          <w:szCs w:val="21"/>
        </w:rPr>
        <w:t>组成，即</w:t>
      </w:r>
      <w:r>
        <w:rPr>
          <w:bCs/>
          <w:color w:val="000000" w:themeColor="text1"/>
          <w:szCs w:val="21"/>
        </w:rPr>
        <w:t>NdFeB</w:t>
      </w:r>
      <w:r>
        <w:rPr>
          <w:rFonts w:hint="eastAsia"/>
          <w:bCs/>
          <w:color w:val="000000" w:themeColor="text1"/>
          <w:szCs w:val="21"/>
        </w:rPr>
        <w:t>，表示产品名</w:t>
      </w:r>
      <w:r>
        <w:rPr>
          <w:rFonts w:hint="eastAsia"/>
          <w:bCs/>
          <w:szCs w:val="21"/>
        </w:rPr>
        <w:t>称</w:t>
      </w:r>
      <w:r>
        <w:rPr>
          <w:bCs/>
          <w:szCs w:val="21"/>
        </w:rPr>
        <w:t>。</w:t>
      </w:r>
      <w:r>
        <w:rPr>
          <w:bCs/>
          <w:szCs w:val="21"/>
        </w:rPr>
        <w:t xml:space="preserve"> </w:t>
      </w:r>
      <w:r>
        <w:rPr>
          <w:bCs/>
          <w:szCs w:val="21"/>
        </w:rPr>
        <w:t>第三部分的数字，是</w:t>
      </w:r>
      <w:r>
        <w:rPr>
          <w:rFonts w:hint="eastAsia"/>
          <w:bCs/>
          <w:szCs w:val="21"/>
        </w:rPr>
        <w:t>氢的含量范围</w:t>
      </w:r>
      <w:r>
        <w:rPr>
          <w:rFonts w:ascii="宋体" w:hAnsi="宋体" w:hint="eastAsia"/>
          <w:bCs/>
          <w:szCs w:val="21"/>
        </w:rPr>
        <w:t>。</w:t>
      </w:r>
    </w:p>
    <w:p w:rsidR="003E76CA" w:rsidRDefault="003E76CA">
      <w:pPr>
        <w:spacing w:line="360" w:lineRule="exact"/>
        <w:rPr>
          <w:color w:val="000000"/>
          <w:szCs w:val="21"/>
        </w:rPr>
      </w:pPr>
    </w:p>
    <w:p w:rsidR="003E76CA" w:rsidRDefault="003E76CA">
      <w:pPr>
        <w:spacing w:line="360" w:lineRule="exact"/>
        <w:rPr>
          <w:color w:val="000000"/>
          <w:szCs w:val="21"/>
        </w:rPr>
      </w:pPr>
    </w:p>
    <w:p w:rsidR="003E76CA" w:rsidRDefault="003E76CA">
      <w:pPr>
        <w:spacing w:line="360" w:lineRule="exact"/>
        <w:rPr>
          <w:color w:val="000000"/>
          <w:szCs w:val="21"/>
        </w:rPr>
      </w:pPr>
    </w:p>
    <w:p w:rsidR="003E76CA" w:rsidRDefault="003E76CA">
      <w:pPr>
        <w:spacing w:line="360" w:lineRule="exact"/>
        <w:rPr>
          <w:color w:val="000000"/>
          <w:szCs w:val="21"/>
        </w:rPr>
      </w:pPr>
    </w:p>
    <w:p w:rsidR="003E76CA" w:rsidRDefault="004610E0">
      <w:pPr>
        <w:spacing w:line="360" w:lineRule="exact"/>
        <w:ind w:firstLineChars="500" w:firstLine="10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H   -  NdFeB  -  X</w:t>
      </w:r>
    </w:p>
    <w:p w:rsidR="003E76CA" w:rsidRDefault="0081308C">
      <w:pPr>
        <w:spacing w:line="360" w:lineRule="exact"/>
        <w:rPr>
          <w:rFonts w:ascii="宋体" w:hAnsi="宋体"/>
          <w:b/>
          <w:bCs/>
          <w:color w:val="000000"/>
          <w:szCs w:val="21"/>
        </w:rPr>
      </w:pPr>
      <w:r w:rsidRPr="0081308C">
        <w:rPr>
          <w:color w:val="000000"/>
        </w:rPr>
        <w:pict>
          <v:group id="_x0000_s1062" style="position:absolute;left:0;text-align:left;margin-left:45pt;margin-top:4.3pt;width:204.9pt;height:57.15pt;z-index:251674624" coordorigin="2318,5060" coordsize="3742,1167203">
            <v:line id="_x0000_s1063" style="position:absolute" from="3158,5088" to="3638,5088"/>
            <v:line id="_x0000_s1064" style="position:absolute" from="3998,5088" to="4478,5088"/>
            <v:line id="_x0000_s1065" style="position:absolute" from="4838,5088" to="5318,5088" strokecolor="white [3212]"/>
            <v:line id="_x0000_s1066" style="position:absolute" from="5078,5251" to="6038,5251" strokecolor="white [3212]"/>
            <v:line id="_x0000_s1067" style="position:absolute" from="4238,5088" to="4238,5573"/>
            <v:line id="_x0000_s1068" style="position:absolute" from="4223,5573" to="6023,5573"/>
            <v:line id="_x0000_s1069" style="position:absolute" from="3398,5092" to="3398,5885"/>
            <v:line id="_x0000_s1070" style="position:absolute" from="3398,5885" to="6038,5885"/>
            <v:line id="_x0000_s1071" style="position:absolute" from="2318,5060" to="2858,5060"/>
            <v:line id="_x0000_s1072" style="position:absolute" from="2573,5075" to="2573,6226"/>
            <v:line id="_x0000_s1073" style="position:absolute" from="2573,6227" to="6060,6227"/>
          </v:group>
        </w:pict>
      </w:r>
    </w:p>
    <w:p w:rsidR="003E76CA" w:rsidRDefault="0081308C">
      <w:pPr>
        <w:spacing w:line="360" w:lineRule="exac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/>
          <w:b/>
          <w:bCs/>
          <w:color w:val="000000"/>
          <w:szCs w:val="21"/>
        </w:rPr>
        <w:pict>
          <v:shape id="_x0000_s1076" type="#_x0000_t202" style="position:absolute;left:0;text-align:left;margin-left:254.45pt;margin-top:4pt;width:197.15pt;height:16.15pt;z-index:251677696" stroked="f">
            <v:textbox inset=",0,,0">
              <w:txbxContent>
                <w:p w:rsidR="003E76CA" w:rsidRDefault="004610E0">
                  <w:r>
                    <w:rPr>
                      <w:rFonts w:hint="eastAsia"/>
                    </w:rPr>
                    <w:t>表示氢的含量范围</w:t>
                  </w:r>
                </w:p>
              </w:txbxContent>
            </v:textbox>
          </v:shape>
        </w:pict>
      </w:r>
    </w:p>
    <w:p w:rsidR="003E76CA" w:rsidRDefault="0081308C">
      <w:pPr>
        <w:spacing w:line="360" w:lineRule="exact"/>
        <w:rPr>
          <w:color w:val="000000"/>
        </w:rPr>
      </w:pPr>
      <w:r>
        <w:rPr>
          <w:color w:val="000000"/>
        </w:rPr>
        <w:pict>
          <v:shape id="_x0000_s1075" type="#_x0000_t202" style="position:absolute;left:0;text-align:left;margin-left:253.65pt;margin-top:2pt;width:151pt;height:15.4pt;z-index:251676672" stroked="f">
            <v:textbox inset=",0,,0">
              <w:txbxContent>
                <w:p w:rsidR="003E76CA" w:rsidRDefault="004610E0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表示产品名称，钕铁硼合金</w:t>
                  </w:r>
                </w:p>
              </w:txbxContent>
            </v:textbox>
          </v:shape>
        </w:pict>
      </w:r>
    </w:p>
    <w:p w:rsidR="003E76CA" w:rsidRDefault="0081308C">
      <w:pPr>
        <w:spacing w:line="360" w:lineRule="exact"/>
        <w:rPr>
          <w:color w:val="000000"/>
        </w:rPr>
      </w:pPr>
      <w:r>
        <w:rPr>
          <w:color w:val="000000"/>
        </w:rPr>
        <w:pict>
          <v:shape id="_x0000_s1074" type="#_x0000_t202" style="position:absolute;left:0;text-align:left;margin-left:253.65pt;margin-top:.15pt;width:195.5pt;height:16.45pt;z-index:251675648" stroked="f">
            <v:textbox inset=",0,,0">
              <w:txbxContent>
                <w:p w:rsidR="003E76CA" w:rsidRDefault="004610E0">
                  <w:pPr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hint="eastAsia"/>
                      <w:color w:val="000000" w:themeColor="text1"/>
                      <w:szCs w:val="21"/>
                    </w:rPr>
                    <w:t>表示工艺类别，氢碎</w:t>
                  </w:r>
                  <w:r>
                    <w:rPr>
                      <w:rFonts w:ascii="宋体" w:hAnsi="宋体" w:hint="eastAsia"/>
                      <w:bCs/>
                      <w:color w:val="000000" w:themeColor="text1"/>
                      <w:szCs w:val="21"/>
                    </w:rPr>
                    <w:t>材料</w:t>
                  </w:r>
                </w:p>
              </w:txbxContent>
            </v:textbox>
          </v:shape>
        </w:pict>
      </w:r>
    </w:p>
    <w:p w:rsidR="003E76CA" w:rsidRDefault="003E76CA">
      <w:pPr>
        <w:spacing w:line="360" w:lineRule="exact"/>
        <w:rPr>
          <w:color w:val="000000"/>
        </w:rPr>
      </w:pPr>
    </w:p>
    <w:p w:rsidR="003E76CA" w:rsidRDefault="004610E0">
      <w:pPr>
        <w:pStyle w:val="a5"/>
        <w:spacing w:after="0" w:line="360" w:lineRule="exact"/>
        <w:ind w:firstLineChars="300" w:firstLine="630"/>
        <w:rPr>
          <w:color w:val="FF0000"/>
          <w:szCs w:val="21"/>
        </w:rPr>
      </w:pPr>
      <w:r>
        <w:rPr>
          <w:rFonts w:hint="eastAsia"/>
          <w:szCs w:val="21"/>
        </w:rPr>
        <w:t>牌号示例：</w:t>
      </w:r>
      <w:r>
        <w:rPr>
          <w:rFonts w:hint="eastAsia"/>
          <w:szCs w:val="21"/>
        </w:rPr>
        <w:t>H-</w:t>
      </w:r>
      <w:r>
        <w:rPr>
          <w:szCs w:val="21"/>
        </w:rPr>
        <w:t>NdFeB</w:t>
      </w:r>
      <w:r>
        <w:rPr>
          <w:rFonts w:hint="eastAsia"/>
          <w:szCs w:val="21"/>
        </w:rPr>
        <w:t>-1</w:t>
      </w:r>
      <w:r>
        <w:rPr>
          <w:rFonts w:hint="eastAsia"/>
          <w:szCs w:val="21"/>
        </w:rPr>
        <w:t>表示氢碎钕铁硼永磁粉，氢含量小于</w:t>
      </w:r>
      <w:r>
        <w:rPr>
          <w:rFonts w:hint="eastAsia"/>
          <w:szCs w:val="21"/>
        </w:rPr>
        <w:t>0.09%</w:t>
      </w:r>
      <w:r>
        <w:rPr>
          <w:rFonts w:hint="eastAsia"/>
          <w:szCs w:val="21"/>
        </w:rPr>
        <w:t>的范围之内的产品</w:t>
      </w:r>
      <w:r>
        <w:rPr>
          <w:rFonts w:hint="eastAsia"/>
          <w:color w:val="FF0000"/>
          <w:szCs w:val="21"/>
        </w:rPr>
        <w:t>。</w:t>
      </w:r>
    </w:p>
    <w:p w:rsidR="003E76CA" w:rsidRDefault="004610E0">
      <w:pPr>
        <w:spacing w:before="100" w:beforeAutospacing="1" w:after="100" w:afterAutospacing="1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 xml:space="preserve">4.3  </w:t>
      </w:r>
      <w:r>
        <w:rPr>
          <w:rFonts w:ascii="黑体" w:eastAsia="黑体" w:hAnsi="宋体" w:hint="eastAsia"/>
          <w:szCs w:val="21"/>
        </w:rPr>
        <w:t>产品原料</w:t>
      </w:r>
    </w:p>
    <w:p w:rsidR="003E76CA" w:rsidRDefault="004610E0">
      <w:pPr>
        <w:spacing w:before="100" w:beforeAutospacing="1" w:after="100" w:afterAutospacing="1"/>
        <w:ind w:firstLineChars="200" w:firstLine="420"/>
        <w:rPr>
          <w:rFonts w:ascii="黑体" w:eastAsia="黑体" w:hAnsi="宋体"/>
          <w:szCs w:val="21"/>
        </w:rPr>
      </w:pPr>
      <w:r>
        <w:rPr>
          <w:rFonts w:ascii="宋体" w:hAnsi="宋体" w:hint="eastAsia"/>
        </w:rPr>
        <w:t>氢碎前的钕铁硼速凝薄片合金的成分和相结构应满足</w:t>
      </w:r>
      <w:r>
        <w:rPr>
          <w:rFonts w:ascii="宋体" w:hAnsi="宋体" w:hint="eastAsia"/>
        </w:rPr>
        <w:t>GB/T 29655</w:t>
      </w:r>
      <w:r>
        <w:rPr>
          <w:rFonts w:ascii="宋体" w:hAnsi="宋体" w:hint="eastAsia"/>
        </w:rPr>
        <w:t>的规定</w:t>
      </w:r>
    </w:p>
    <w:p w:rsidR="003E76CA" w:rsidRDefault="004610E0">
      <w:pPr>
        <w:spacing w:before="100" w:beforeAutospacing="1" w:after="100" w:afterAutospacing="1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 xml:space="preserve">4.4  </w:t>
      </w:r>
      <w:r>
        <w:rPr>
          <w:rFonts w:ascii="黑体" w:eastAsia="黑体" w:hAnsi="宋体" w:hint="eastAsia"/>
          <w:szCs w:val="21"/>
        </w:rPr>
        <w:t>化学成分</w:t>
      </w:r>
    </w:p>
    <w:p w:rsidR="003E76CA" w:rsidRDefault="004610E0">
      <w:pPr>
        <w:spacing w:line="40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产品主要化学成分应符合表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的规定。需方如有特殊要求，供需双方可另行协商。产品的成分与制造工艺参见附录</w:t>
      </w:r>
      <w:r>
        <w:rPr>
          <w:rFonts w:ascii="宋体" w:hAnsi="宋体" w:hint="eastAsia"/>
        </w:rPr>
        <w:t>A</w:t>
      </w:r>
      <w:r>
        <w:rPr>
          <w:rFonts w:ascii="宋体" w:hAnsi="宋体" w:hint="eastAsia"/>
        </w:rPr>
        <w:t>。</w:t>
      </w:r>
    </w:p>
    <w:p w:rsidR="003E76CA" w:rsidRDefault="004610E0">
      <w:pPr>
        <w:spacing w:line="400" w:lineRule="exact"/>
        <w:ind w:firstLineChars="200" w:firstLine="420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表</w:t>
      </w:r>
      <w:r>
        <w:rPr>
          <w:rFonts w:ascii="黑体" w:eastAsia="黑体" w:hAnsi="宋体" w:hint="eastAsia"/>
          <w:szCs w:val="21"/>
        </w:rPr>
        <w:t xml:space="preserve">1  </w:t>
      </w:r>
    </w:p>
    <w:tbl>
      <w:tblPr>
        <w:tblW w:w="96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48"/>
        <w:gridCol w:w="2028"/>
        <w:gridCol w:w="2029"/>
        <w:gridCol w:w="2028"/>
        <w:gridCol w:w="2029"/>
      </w:tblGrid>
      <w:tr w:rsidR="003E76CA">
        <w:tc>
          <w:tcPr>
            <w:tcW w:w="1548" w:type="dxa"/>
            <w:vMerge w:val="restart"/>
            <w:tcBorders>
              <w:top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E76CA" w:rsidRDefault="004610E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牌号</w:t>
            </w:r>
          </w:p>
        </w:tc>
        <w:tc>
          <w:tcPr>
            <w:tcW w:w="8114" w:type="dxa"/>
            <w:gridSpan w:val="4"/>
            <w:tcBorders>
              <w:top w:val="single" w:sz="12" w:space="0" w:color="auto"/>
              <w:left w:val="single" w:sz="2" w:space="0" w:color="auto"/>
              <w:bottom w:val="single" w:sz="6" w:space="0" w:color="auto"/>
            </w:tcBorders>
          </w:tcPr>
          <w:p w:rsidR="003E76CA" w:rsidRDefault="004610E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成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分（质量分数）</w:t>
            </w:r>
            <w:r>
              <w:rPr>
                <w:rFonts w:ascii="宋体" w:hAnsi="宋体" w:hint="eastAsia"/>
                <w:sz w:val="18"/>
                <w:szCs w:val="18"/>
              </w:rPr>
              <w:t>%</w:t>
            </w:r>
          </w:p>
        </w:tc>
      </w:tr>
      <w:tr w:rsidR="003E76CA">
        <w:tc>
          <w:tcPr>
            <w:tcW w:w="1548" w:type="dxa"/>
            <w:vMerge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</w:tcPr>
          <w:p w:rsidR="003E76CA" w:rsidRDefault="003E76CA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3E76CA" w:rsidRDefault="004610E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稀土总量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3E76CA" w:rsidRDefault="004610E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H</w:t>
            </w:r>
          </w:p>
        </w:tc>
        <w:tc>
          <w:tcPr>
            <w:tcW w:w="2028" w:type="dxa"/>
            <w:tcBorders>
              <w:top w:val="single" w:sz="6" w:space="0" w:color="auto"/>
              <w:bottom w:val="single" w:sz="12" w:space="0" w:color="auto"/>
            </w:tcBorders>
          </w:tcPr>
          <w:p w:rsidR="003E76CA" w:rsidRDefault="004610E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O</w:t>
            </w:r>
          </w:p>
        </w:tc>
        <w:tc>
          <w:tcPr>
            <w:tcW w:w="2029" w:type="dxa"/>
            <w:tcBorders>
              <w:top w:val="single" w:sz="6" w:space="0" w:color="auto"/>
              <w:bottom w:val="single" w:sz="12" w:space="0" w:color="auto"/>
            </w:tcBorders>
          </w:tcPr>
          <w:p w:rsidR="003E76CA" w:rsidRDefault="004610E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N</w:t>
            </w:r>
          </w:p>
        </w:tc>
      </w:tr>
      <w:tr w:rsidR="003E76CA">
        <w:tc>
          <w:tcPr>
            <w:tcW w:w="1548" w:type="dxa"/>
            <w:tcBorders>
              <w:top w:val="single" w:sz="12" w:space="0" w:color="auto"/>
              <w:right w:val="single" w:sz="2" w:space="0" w:color="auto"/>
            </w:tcBorders>
          </w:tcPr>
          <w:p w:rsidR="003E76CA" w:rsidRDefault="004610E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H-NdFeB-1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3E76CA" w:rsidRDefault="004610E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27~30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4" w:space="0" w:color="auto"/>
            </w:tcBorders>
          </w:tcPr>
          <w:p w:rsidR="003E76CA" w:rsidRDefault="004610E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＜</w:t>
            </w:r>
            <w:r>
              <w:rPr>
                <w:rFonts w:ascii="宋体" w:hAnsi="宋体" w:hint="eastAsia"/>
                <w:sz w:val="18"/>
                <w:szCs w:val="18"/>
              </w:rPr>
              <w:t>0.09</w:t>
            </w:r>
          </w:p>
        </w:tc>
        <w:tc>
          <w:tcPr>
            <w:tcW w:w="2028" w:type="dxa"/>
            <w:tcBorders>
              <w:top w:val="single" w:sz="12" w:space="0" w:color="auto"/>
            </w:tcBorders>
          </w:tcPr>
          <w:p w:rsidR="003E76CA" w:rsidRDefault="004610E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≤</w:t>
            </w:r>
            <w:r>
              <w:rPr>
                <w:rFonts w:ascii="宋体" w:hAnsi="宋体" w:hint="eastAsia"/>
                <w:sz w:val="18"/>
                <w:szCs w:val="18"/>
              </w:rPr>
              <w:t>0.2</w:t>
            </w:r>
          </w:p>
        </w:tc>
        <w:tc>
          <w:tcPr>
            <w:tcW w:w="2029" w:type="dxa"/>
            <w:tcBorders>
              <w:top w:val="single" w:sz="12" w:space="0" w:color="auto"/>
            </w:tcBorders>
          </w:tcPr>
          <w:p w:rsidR="003E76CA" w:rsidRDefault="004610E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0.03</w:t>
            </w:r>
          </w:p>
        </w:tc>
      </w:tr>
      <w:tr w:rsidR="003E76CA">
        <w:tc>
          <w:tcPr>
            <w:tcW w:w="1548" w:type="dxa"/>
            <w:tcBorders>
              <w:right w:val="single" w:sz="2" w:space="0" w:color="auto"/>
            </w:tcBorders>
          </w:tcPr>
          <w:p w:rsidR="003E76CA" w:rsidRDefault="004610E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H-NdFeB-2</w:t>
            </w:r>
          </w:p>
        </w:tc>
        <w:tc>
          <w:tcPr>
            <w:tcW w:w="2028" w:type="dxa"/>
            <w:tcBorders>
              <w:left w:val="single" w:sz="2" w:space="0" w:color="auto"/>
              <w:right w:val="single" w:sz="4" w:space="0" w:color="auto"/>
            </w:tcBorders>
          </w:tcPr>
          <w:p w:rsidR="003E76CA" w:rsidRDefault="004610E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29~33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3E76CA" w:rsidRDefault="004610E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0.06-0.13</w:t>
            </w:r>
          </w:p>
        </w:tc>
        <w:tc>
          <w:tcPr>
            <w:tcW w:w="2028" w:type="dxa"/>
          </w:tcPr>
          <w:p w:rsidR="003E76CA" w:rsidRDefault="004610E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≤</w:t>
            </w:r>
            <w:r>
              <w:rPr>
                <w:rFonts w:ascii="宋体" w:hAnsi="宋体" w:hint="eastAsia"/>
                <w:sz w:val="18"/>
                <w:szCs w:val="18"/>
              </w:rPr>
              <w:t>0.2</w:t>
            </w:r>
          </w:p>
        </w:tc>
        <w:tc>
          <w:tcPr>
            <w:tcW w:w="2029" w:type="dxa"/>
          </w:tcPr>
          <w:p w:rsidR="003E76CA" w:rsidRDefault="004610E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0.03</w:t>
            </w:r>
          </w:p>
        </w:tc>
      </w:tr>
      <w:tr w:rsidR="003E76CA">
        <w:tc>
          <w:tcPr>
            <w:tcW w:w="1548" w:type="dxa"/>
            <w:tcBorders>
              <w:right w:val="single" w:sz="2" w:space="0" w:color="auto"/>
            </w:tcBorders>
          </w:tcPr>
          <w:p w:rsidR="003E76CA" w:rsidRDefault="004610E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H-NdFeB-3</w:t>
            </w:r>
          </w:p>
        </w:tc>
        <w:tc>
          <w:tcPr>
            <w:tcW w:w="2028" w:type="dxa"/>
            <w:tcBorders>
              <w:left w:val="single" w:sz="2" w:space="0" w:color="auto"/>
              <w:right w:val="single" w:sz="4" w:space="0" w:color="auto"/>
            </w:tcBorders>
          </w:tcPr>
          <w:p w:rsidR="003E76CA" w:rsidRDefault="004610E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33~39</w:t>
            </w: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3E76CA" w:rsidRDefault="004610E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0.08-0.15</w:t>
            </w:r>
          </w:p>
        </w:tc>
        <w:tc>
          <w:tcPr>
            <w:tcW w:w="2028" w:type="dxa"/>
          </w:tcPr>
          <w:p w:rsidR="003E76CA" w:rsidRDefault="004610E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≤</w:t>
            </w:r>
            <w:r>
              <w:rPr>
                <w:rFonts w:ascii="宋体" w:hAnsi="宋体" w:hint="eastAsia"/>
                <w:sz w:val="18"/>
                <w:szCs w:val="18"/>
              </w:rPr>
              <w:t>0.2</w:t>
            </w:r>
          </w:p>
        </w:tc>
        <w:tc>
          <w:tcPr>
            <w:tcW w:w="2029" w:type="dxa"/>
          </w:tcPr>
          <w:p w:rsidR="003E76CA" w:rsidRDefault="004610E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0.03</w:t>
            </w:r>
          </w:p>
        </w:tc>
      </w:tr>
    </w:tbl>
    <w:p w:rsidR="003E76CA" w:rsidRDefault="003E76CA">
      <w:pPr>
        <w:jc w:val="center"/>
        <w:rPr>
          <w:rFonts w:ascii="宋体" w:hAnsi="宋体" w:cs="宋体"/>
          <w:kern w:val="0"/>
          <w:szCs w:val="21"/>
        </w:rPr>
      </w:pPr>
    </w:p>
    <w:p w:rsidR="003E76CA" w:rsidRDefault="004610E0">
      <w:pPr>
        <w:spacing w:before="100" w:beforeAutospacing="1" w:after="100" w:afterAutospacing="1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 xml:space="preserve">4.5  </w:t>
      </w:r>
      <w:r>
        <w:rPr>
          <w:rFonts w:ascii="黑体" w:eastAsia="黑体" w:hAnsi="宋体" w:hint="eastAsia"/>
          <w:szCs w:val="21"/>
        </w:rPr>
        <w:t>粒度</w:t>
      </w:r>
    </w:p>
    <w:p w:rsidR="003E76CA" w:rsidRDefault="004610E0">
      <w:pPr>
        <w:ind w:firstLineChars="196" w:firstLine="41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氢碎钕铁硼永磁粉产品粒度范围为小于</w:t>
      </w:r>
      <w:r>
        <w:rPr>
          <w:rFonts w:ascii="宋体" w:hAnsi="宋体" w:hint="eastAsia"/>
          <w:szCs w:val="21"/>
        </w:rPr>
        <w:t>2000</w:t>
      </w:r>
      <w:r>
        <w:rPr>
          <w:rFonts w:ascii="宋体" w:hAnsi="宋体" w:hint="eastAsia"/>
          <w:szCs w:val="21"/>
        </w:rPr>
        <w:t>μ</w:t>
      </w:r>
      <w:r>
        <w:rPr>
          <w:rFonts w:ascii="宋体" w:hAnsi="宋体" w:hint="eastAsia"/>
          <w:szCs w:val="21"/>
        </w:rPr>
        <w:t>m</w:t>
      </w:r>
      <w:r>
        <w:rPr>
          <w:rFonts w:ascii="宋体" w:hAnsi="宋体" w:hint="eastAsia"/>
          <w:szCs w:val="21"/>
        </w:rPr>
        <w:t>，粒度小于</w:t>
      </w:r>
      <w:r>
        <w:rPr>
          <w:rFonts w:ascii="宋体" w:hAnsi="宋体" w:hint="eastAsia"/>
          <w:szCs w:val="21"/>
        </w:rPr>
        <w:t>25</w:t>
      </w:r>
      <w:r>
        <w:rPr>
          <w:rFonts w:ascii="宋体" w:hAnsi="宋体" w:hint="eastAsia"/>
          <w:szCs w:val="21"/>
        </w:rPr>
        <w:t>μ</w:t>
      </w:r>
      <w:r>
        <w:rPr>
          <w:rFonts w:ascii="宋体" w:hAnsi="宋体" w:hint="eastAsia"/>
          <w:szCs w:val="21"/>
        </w:rPr>
        <w:t>m</w:t>
      </w:r>
      <w:r>
        <w:rPr>
          <w:rFonts w:ascii="宋体" w:hAnsi="宋体" w:hint="eastAsia"/>
          <w:szCs w:val="21"/>
        </w:rPr>
        <w:t>比例不超过产品重量的</w:t>
      </w:r>
      <w:r>
        <w:rPr>
          <w:rFonts w:ascii="宋体" w:hAnsi="宋体" w:hint="eastAsia"/>
          <w:szCs w:val="21"/>
        </w:rPr>
        <w:t>10%</w:t>
      </w:r>
      <w:r>
        <w:rPr>
          <w:rFonts w:ascii="宋体" w:hAnsi="宋体" w:hint="eastAsia"/>
          <w:szCs w:val="21"/>
        </w:rPr>
        <w:t>。如需方有特殊要求，供需双方可另行商定。</w:t>
      </w:r>
    </w:p>
    <w:p w:rsidR="003E76CA" w:rsidRDefault="004610E0">
      <w:pPr>
        <w:spacing w:before="100" w:beforeAutospacing="1" w:after="100" w:afterAutospacing="1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 xml:space="preserve">4.6  </w:t>
      </w:r>
      <w:r>
        <w:rPr>
          <w:rFonts w:ascii="黑体" w:eastAsia="黑体" w:hAnsi="宋体" w:hint="eastAsia"/>
          <w:szCs w:val="21"/>
        </w:rPr>
        <w:t>外观</w:t>
      </w:r>
    </w:p>
    <w:p w:rsidR="003E76CA" w:rsidRDefault="004610E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</w:t>
      </w:r>
      <w:r>
        <w:rPr>
          <w:rFonts w:ascii="宋体" w:hAnsi="宋体" w:hint="eastAsia"/>
          <w:szCs w:val="21"/>
        </w:rPr>
        <w:t>氢碎钕铁硼永磁粉呈灰色，产品应洁净</w:t>
      </w:r>
      <w:r>
        <w:rPr>
          <w:rFonts w:ascii="宋体" w:hAnsi="宋体" w:hint="eastAsia"/>
          <w:szCs w:val="21"/>
        </w:rPr>
        <w:t>,</w:t>
      </w:r>
      <w:r>
        <w:rPr>
          <w:rFonts w:ascii="宋体" w:hAnsi="宋体" w:hint="eastAsia"/>
          <w:szCs w:val="21"/>
        </w:rPr>
        <w:t>无可见锈斑及夹杂物。</w:t>
      </w:r>
    </w:p>
    <w:p w:rsidR="003E76CA" w:rsidRDefault="004610E0" w:rsidP="004C3848">
      <w:pPr>
        <w:spacing w:beforeLines="100" w:afterLines="100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 xml:space="preserve">5  </w:t>
      </w:r>
      <w:r>
        <w:rPr>
          <w:rFonts w:ascii="黑体" w:eastAsia="黑体" w:hAnsi="宋体" w:hint="eastAsia"/>
          <w:szCs w:val="21"/>
        </w:rPr>
        <w:t>试验方法</w:t>
      </w:r>
    </w:p>
    <w:p w:rsidR="003E76CA" w:rsidRDefault="004610E0">
      <w:pPr>
        <w:spacing w:before="100" w:beforeAutospacing="1" w:after="100" w:afterAutospacing="1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 xml:space="preserve">5.1  </w:t>
      </w:r>
      <w:r>
        <w:rPr>
          <w:rFonts w:ascii="黑体" w:eastAsia="黑体" w:hAnsi="黑体" w:hint="eastAsia"/>
          <w:szCs w:val="21"/>
        </w:rPr>
        <w:t>化学成分</w:t>
      </w:r>
    </w:p>
    <w:p w:rsidR="003E76CA" w:rsidRDefault="004610E0">
      <w:pPr>
        <w:spacing w:line="360" w:lineRule="exact"/>
        <w:rPr>
          <w:rFonts w:ascii="宋体" w:hAnsi="宋体"/>
          <w:color w:val="FF0000"/>
        </w:rPr>
      </w:pPr>
      <w:r>
        <w:rPr>
          <w:rFonts w:eastAsia="黑体"/>
          <w:szCs w:val="21"/>
        </w:rPr>
        <w:t>5.1.1</w:t>
      </w:r>
      <w:r>
        <w:rPr>
          <w:rFonts w:asciiTheme="minorEastAsia" w:eastAsiaTheme="minorEastAsia" w:hAnsiTheme="minorEastAsia" w:hint="eastAsia"/>
          <w:szCs w:val="21"/>
        </w:rPr>
        <w:t>稀土总量的分析方</w:t>
      </w:r>
      <w:r>
        <w:rPr>
          <w:rFonts w:ascii="宋体" w:hAnsi="宋体" w:hint="eastAsia"/>
          <w:color w:val="000000" w:themeColor="text1"/>
        </w:rPr>
        <w:t>法参照</w:t>
      </w:r>
      <w:r>
        <w:rPr>
          <w:rFonts w:ascii="宋体" w:hAnsi="宋体" w:hint="eastAsia"/>
          <w:color w:val="000000" w:themeColor="text1"/>
        </w:rPr>
        <w:t>XB/T 617.1</w:t>
      </w:r>
      <w:r>
        <w:rPr>
          <w:rFonts w:ascii="宋体" w:hAnsi="宋体" w:hint="eastAsia"/>
          <w:color w:val="000000" w:themeColor="text1"/>
        </w:rPr>
        <w:t>的规定进行。</w:t>
      </w:r>
    </w:p>
    <w:p w:rsidR="003E76CA" w:rsidRDefault="004610E0">
      <w:pPr>
        <w:rPr>
          <w:rFonts w:ascii="宋体" w:hAnsi="宋体"/>
          <w:szCs w:val="21"/>
        </w:rPr>
      </w:pPr>
      <w:r>
        <w:rPr>
          <w:szCs w:val="21"/>
        </w:rPr>
        <w:t>5.1.2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氢的分析方法按照</w:t>
      </w:r>
      <w:r>
        <w:rPr>
          <w:rFonts w:ascii="宋体" w:hAnsi="宋体" w:hint="eastAsia"/>
          <w:szCs w:val="21"/>
        </w:rPr>
        <w:t>GB/T 223.82</w:t>
      </w:r>
      <w:r>
        <w:rPr>
          <w:rFonts w:ascii="宋体" w:hAnsi="宋体" w:hint="eastAsia"/>
        </w:rPr>
        <w:t>的规定进行。</w:t>
      </w:r>
    </w:p>
    <w:p w:rsidR="003E76CA" w:rsidRDefault="004610E0">
      <w:pPr>
        <w:rPr>
          <w:rFonts w:ascii="宋体" w:hAnsi="宋体"/>
          <w:szCs w:val="21"/>
        </w:rPr>
      </w:pPr>
      <w:r>
        <w:rPr>
          <w:szCs w:val="21"/>
        </w:rPr>
        <w:t>5.1.3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氧、氮量的分析方法按照</w:t>
      </w:r>
      <w:r>
        <w:rPr>
          <w:rFonts w:ascii="宋体" w:hAnsi="宋体" w:hint="eastAsia"/>
        </w:rPr>
        <w:t>XB/T 617.7</w:t>
      </w:r>
      <w:r>
        <w:rPr>
          <w:rFonts w:ascii="宋体" w:hAnsi="宋体" w:hint="eastAsia"/>
        </w:rPr>
        <w:t>的规定进行。</w:t>
      </w:r>
    </w:p>
    <w:p w:rsidR="003E76CA" w:rsidRDefault="004610E0">
      <w:pPr>
        <w:spacing w:before="100" w:beforeAutospacing="1" w:after="100" w:afterAutospacing="1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lastRenderedPageBreak/>
        <w:t xml:space="preserve">5.2  </w:t>
      </w:r>
      <w:r>
        <w:rPr>
          <w:rFonts w:ascii="黑体" w:eastAsia="黑体" w:hAnsi="黑体" w:hint="eastAsia"/>
          <w:szCs w:val="21"/>
        </w:rPr>
        <w:t>粒度</w:t>
      </w:r>
    </w:p>
    <w:p w:rsidR="003E76CA" w:rsidRDefault="004610E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</w:t>
      </w:r>
      <w:r>
        <w:rPr>
          <w:rFonts w:ascii="宋体" w:hAnsi="宋体" w:hint="eastAsia"/>
          <w:szCs w:val="21"/>
        </w:rPr>
        <w:t>产品粒度试验方法参照</w:t>
      </w:r>
      <w:r>
        <w:rPr>
          <w:rFonts w:ascii="宋体" w:hAnsi="宋体" w:hint="eastAsia"/>
          <w:szCs w:val="21"/>
        </w:rPr>
        <w:t>GB/T 20170.1-2006</w:t>
      </w:r>
      <w:r>
        <w:rPr>
          <w:rFonts w:ascii="宋体" w:hAnsi="宋体" w:hint="eastAsia"/>
          <w:szCs w:val="21"/>
        </w:rPr>
        <w:t>规定进行。</w:t>
      </w:r>
    </w:p>
    <w:p w:rsidR="003E76CA" w:rsidRDefault="004610E0">
      <w:pPr>
        <w:spacing w:before="100" w:beforeAutospacing="1" w:after="100" w:afterAutospacing="1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 xml:space="preserve">5.3 </w:t>
      </w:r>
      <w:r>
        <w:rPr>
          <w:rFonts w:ascii="黑体" w:eastAsia="黑体" w:hAnsi="黑体" w:hint="eastAsia"/>
          <w:szCs w:val="21"/>
        </w:rPr>
        <w:t>外观</w:t>
      </w:r>
    </w:p>
    <w:p w:rsidR="003E76CA" w:rsidRDefault="004610E0">
      <w:pPr>
        <w:ind w:firstLine="43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产品外观质量采用</w:t>
      </w:r>
      <w:r>
        <w:rPr>
          <w:rFonts w:ascii="宋体" w:hAnsi="宋体" w:hint="eastAsia"/>
          <w:szCs w:val="21"/>
        </w:rPr>
        <w:t>10</w:t>
      </w:r>
      <w:r>
        <w:rPr>
          <w:rFonts w:ascii="宋体" w:hAnsi="宋体" w:hint="eastAsia"/>
          <w:szCs w:val="21"/>
        </w:rPr>
        <w:t>倍率放大镜目视检测。</w:t>
      </w:r>
    </w:p>
    <w:p w:rsidR="003E76CA" w:rsidRDefault="004610E0">
      <w:pPr>
        <w:spacing w:before="100" w:beforeAutospacing="1" w:after="100" w:afterAutospacing="1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5.4</w:t>
      </w:r>
      <w:r>
        <w:rPr>
          <w:rFonts w:ascii="黑体" w:eastAsia="黑体" w:hAnsi="黑体" w:hint="eastAsia"/>
          <w:szCs w:val="21"/>
        </w:rPr>
        <w:t>数值修约</w:t>
      </w:r>
    </w:p>
    <w:p w:rsidR="003E76CA" w:rsidRDefault="004610E0">
      <w:pPr>
        <w:ind w:firstLine="43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检验相关数据的数值修约规则按</w:t>
      </w:r>
      <w:r>
        <w:rPr>
          <w:rFonts w:ascii="宋体" w:hAnsi="宋体" w:hint="eastAsia"/>
          <w:szCs w:val="21"/>
        </w:rPr>
        <w:t>GB/T 8170</w:t>
      </w:r>
      <w:r>
        <w:rPr>
          <w:rFonts w:ascii="宋体" w:hAnsi="宋体" w:hint="eastAsia"/>
          <w:szCs w:val="21"/>
        </w:rPr>
        <w:t>的规定进行。</w:t>
      </w:r>
    </w:p>
    <w:p w:rsidR="003E76CA" w:rsidRDefault="004610E0" w:rsidP="004C3848">
      <w:pPr>
        <w:spacing w:beforeLines="100" w:afterLines="100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 xml:space="preserve">6  </w:t>
      </w:r>
      <w:r>
        <w:rPr>
          <w:rFonts w:ascii="黑体" w:eastAsia="黑体" w:hAnsi="宋体" w:hint="eastAsia"/>
          <w:szCs w:val="21"/>
        </w:rPr>
        <w:t>检验规则</w:t>
      </w:r>
    </w:p>
    <w:p w:rsidR="003E76CA" w:rsidRDefault="004610E0">
      <w:pPr>
        <w:spacing w:before="100" w:beforeAutospacing="1" w:after="100" w:afterAutospacing="1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 xml:space="preserve">6.1  </w:t>
      </w:r>
      <w:r>
        <w:rPr>
          <w:rFonts w:ascii="黑体" w:eastAsia="黑体" w:hAnsi="黑体" w:hint="eastAsia"/>
          <w:szCs w:val="21"/>
        </w:rPr>
        <w:t>检查和验收</w:t>
      </w:r>
    </w:p>
    <w:p w:rsidR="003E76CA" w:rsidRDefault="004610E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6.1.1  </w:t>
      </w:r>
      <w:r>
        <w:rPr>
          <w:rFonts w:ascii="宋体" w:hAnsi="宋体" w:hint="eastAsia"/>
          <w:szCs w:val="21"/>
        </w:rPr>
        <w:t>产品由供方质量技术监督部门进行检验，保证产品质量符合本标准规定，并填写质量证明书。</w:t>
      </w:r>
    </w:p>
    <w:p w:rsidR="003E76CA" w:rsidRDefault="004610E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6.1.2  </w:t>
      </w:r>
      <w:r>
        <w:rPr>
          <w:rFonts w:ascii="宋体" w:hAnsi="宋体" w:hint="eastAsia"/>
          <w:szCs w:val="21"/>
        </w:rPr>
        <w:t>需方</w:t>
      </w:r>
      <w:r>
        <w:rPr>
          <w:rFonts w:hint="eastAsia"/>
          <w:color w:val="000000"/>
        </w:rPr>
        <w:t>应</w:t>
      </w:r>
      <w:r>
        <w:rPr>
          <w:rFonts w:ascii="宋体" w:hAnsi="宋体" w:hint="eastAsia"/>
          <w:szCs w:val="21"/>
        </w:rPr>
        <w:t>对收到的产品按本标准规定进行检验。如检验结果与本标准规定不符，应在收到产品之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日起</w:t>
      </w:r>
      <w:r>
        <w:rPr>
          <w:rFonts w:ascii="宋体" w:hAnsi="宋体" w:hint="eastAsia"/>
          <w:szCs w:val="21"/>
        </w:rPr>
        <w:t>15</w:t>
      </w:r>
      <w:r>
        <w:rPr>
          <w:rFonts w:ascii="宋体" w:hAnsi="宋体" w:hint="eastAsia"/>
          <w:szCs w:val="21"/>
        </w:rPr>
        <w:t>天内向供</w:t>
      </w:r>
      <w:r>
        <w:rPr>
          <w:rFonts w:ascii="宋体" w:hAnsi="宋体" w:hint="eastAsia"/>
          <w:szCs w:val="21"/>
        </w:rPr>
        <w:t>方书面提出，由供需双方协商解决；如超过</w:t>
      </w:r>
      <w:r>
        <w:rPr>
          <w:rFonts w:ascii="宋体" w:hAnsi="宋体" w:hint="eastAsia"/>
          <w:szCs w:val="21"/>
        </w:rPr>
        <w:t>15</w:t>
      </w:r>
      <w:r>
        <w:rPr>
          <w:rFonts w:ascii="宋体" w:hAnsi="宋体" w:hint="eastAsia"/>
          <w:szCs w:val="21"/>
        </w:rPr>
        <w:t>天未提出质量异议的，则视同验收合格。如需仲裁，可委托双方认可的单位进行，并在需方共同取样。</w:t>
      </w:r>
    </w:p>
    <w:p w:rsidR="003E76CA" w:rsidRDefault="004610E0">
      <w:pPr>
        <w:spacing w:before="100" w:beforeAutospacing="1" w:after="100" w:afterAutospacing="1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 xml:space="preserve">6.2  </w:t>
      </w:r>
      <w:r>
        <w:rPr>
          <w:rFonts w:ascii="黑体" w:eastAsia="黑体" w:hAnsi="黑体" w:hint="eastAsia"/>
          <w:szCs w:val="21"/>
        </w:rPr>
        <w:t>组批</w:t>
      </w:r>
    </w:p>
    <w:p w:rsidR="003E76CA" w:rsidRDefault="004610E0">
      <w:pPr>
        <w:spacing w:before="100" w:beforeAutospacing="1" w:after="100" w:afterAutospacing="1"/>
        <w:ind w:firstLineChars="200" w:firstLine="420"/>
        <w:rPr>
          <w:rFonts w:ascii="黑体" w:eastAsia="黑体" w:hAnsi="黑体"/>
          <w:szCs w:val="21"/>
        </w:rPr>
      </w:pPr>
      <w:r>
        <w:rPr>
          <w:rFonts w:hint="eastAsia"/>
          <w:color w:val="000000"/>
        </w:rPr>
        <w:t>产品应成批提交检验，每批应由同一牌号的产品组成。</w:t>
      </w:r>
    </w:p>
    <w:p w:rsidR="003E76CA" w:rsidRDefault="004610E0">
      <w:pPr>
        <w:spacing w:before="100" w:beforeAutospacing="1" w:after="100" w:afterAutospacing="1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 xml:space="preserve">6.3  </w:t>
      </w:r>
      <w:r>
        <w:rPr>
          <w:rFonts w:ascii="黑体" w:eastAsia="黑体" w:hAnsi="黑体" w:hint="eastAsia"/>
          <w:szCs w:val="21"/>
        </w:rPr>
        <w:t>检验项目</w:t>
      </w:r>
    </w:p>
    <w:p w:rsidR="003E76CA" w:rsidRDefault="004610E0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每批产品应进行成分、粒度、外观的检验。</w:t>
      </w:r>
    </w:p>
    <w:p w:rsidR="003E76CA" w:rsidRDefault="004610E0">
      <w:pPr>
        <w:spacing w:before="100" w:beforeAutospacing="1" w:after="100" w:afterAutospacing="1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 xml:space="preserve">6.4  </w:t>
      </w:r>
      <w:r>
        <w:rPr>
          <w:rFonts w:ascii="黑体" w:eastAsia="黑体" w:hAnsi="黑体" w:hint="eastAsia"/>
          <w:szCs w:val="21"/>
        </w:rPr>
        <w:t>取样</w:t>
      </w:r>
      <w:r>
        <w:rPr>
          <w:rFonts w:ascii="黑体" w:eastAsia="黑体" w:hint="eastAsia"/>
          <w:color w:val="000000"/>
        </w:rPr>
        <w:t>与制样</w:t>
      </w:r>
    </w:p>
    <w:p w:rsidR="003E76CA" w:rsidRDefault="004610E0">
      <w:pPr>
        <w:rPr>
          <w:rFonts w:ascii="宋体" w:hAnsi="宋体"/>
          <w:color w:val="FF0000"/>
          <w:szCs w:val="21"/>
        </w:rPr>
      </w:pPr>
      <w:r>
        <w:rPr>
          <w:rFonts w:hint="eastAsia"/>
          <w:color w:val="000000"/>
        </w:rPr>
        <w:t>6.4.1</w:t>
      </w:r>
      <w:r>
        <w:rPr>
          <w:rFonts w:hint="eastAsia"/>
          <w:color w:val="000000"/>
        </w:rPr>
        <w:t>化学成分分析与外观质量的仲裁取样数量按表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的规定进行：</w:t>
      </w:r>
    </w:p>
    <w:p w:rsidR="003E76CA" w:rsidRDefault="004610E0">
      <w:pPr>
        <w:jc w:val="center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表</w:t>
      </w:r>
      <w:r>
        <w:rPr>
          <w:rFonts w:ascii="黑体" w:eastAsia="黑体" w:hAnsi="宋体" w:hint="eastAsia"/>
          <w:szCs w:val="21"/>
        </w:rPr>
        <w:t>2</w:t>
      </w:r>
    </w:p>
    <w:tbl>
      <w:tblPr>
        <w:tblW w:w="9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0"/>
        <w:gridCol w:w="2915"/>
        <w:gridCol w:w="3331"/>
      </w:tblGrid>
      <w:tr w:rsidR="003E76CA">
        <w:trPr>
          <w:trHeight w:val="445"/>
        </w:trPr>
        <w:tc>
          <w:tcPr>
            <w:tcW w:w="2770" w:type="dxa"/>
            <w:vAlign w:val="center"/>
          </w:tcPr>
          <w:p w:rsidR="003E76CA" w:rsidRDefault="004610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每批重量（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kg)</w:t>
            </w:r>
          </w:p>
        </w:tc>
        <w:tc>
          <w:tcPr>
            <w:tcW w:w="2915" w:type="dxa"/>
            <w:vAlign w:val="center"/>
          </w:tcPr>
          <w:p w:rsidR="003E76CA" w:rsidRDefault="004610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≤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3331" w:type="dxa"/>
            <w:vAlign w:val="center"/>
          </w:tcPr>
          <w:p w:rsidR="003E76CA" w:rsidRDefault="004610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&gt;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600</w:t>
            </w:r>
          </w:p>
        </w:tc>
      </w:tr>
      <w:tr w:rsidR="003E76CA">
        <w:trPr>
          <w:trHeight w:val="451"/>
        </w:trPr>
        <w:tc>
          <w:tcPr>
            <w:tcW w:w="2770" w:type="dxa"/>
            <w:vAlign w:val="center"/>
          </w:tcPr>
          <w:p w:rsidR="003E76CA" w:rsidRDefault="004610E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取样重量（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kg)</w:t>
            </w:r>
          </w:p>
        </w:tc>
        <w:tc>
          <w:tcPr>
            <w:tcW w:w="2915" w:type="dxa"/>
            <w:vAlign w:val="center"/>
          </w:tcPr>
          <w:p w:rsidR="003E76CA" w:rsidRDefault="004610E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0.05</w:t>
            </w:r>
          </w:p>
        </w:tc>
        <w:tc>
          <w:tcPr>
            <w:tcW w:w="3331" w:type="dxa"/>
            <w:vAlign w:val="center"/>
          </w:tcPr>
          <w:p w:rsidR="003E76CA" w:rsidRDefault="004610E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0.1</w:t>
            </w:r>
          </w:p>
        </w:tc>
      </w:tr>
    </w:tbl>
    <w:p w:rsidR="003E76CA" w:rsidRDefault="004610E0">
      <w:pPr>
        <w:spacing w:line="360" w:lineRule="exact"/>
        <w:rPr>
          <w:color w:val="000000"/>
        </w:rPr>
      </w:pPr>
      <w:r>
        <w:rPr>
          <w:rFonts w:hint="eastAsia"/>
          <w:color w:val="000000"/>
        </w:rPr>
        <w:t xml:space="preserve">6.4.2 </w:t>
      </w:r>
      <w:r>
        <w:rPr>
          <w:rFonts w:hint="eastAsia"/>
          <w:color w:val="000000"/>
        </w:rPr>
        <w:t>化学成分的仲裁取样方法按下述规定进行：</w:t>
      </w:r>
    </w:p>
    <w:p w:rsidR="003E76CA" w:rsidRDefault="004610E0">
      <w:pPr>
        <w:spacing w:line="36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取样时，样袋排除空气直接与出料口对接，打开出料口阀门，样品接入样袋。取样后充入惰性气体保护并扎口密封。</w:t>
      </w:r>
    </w:p>
    <w:p w:rsidR="003E76CA" w:rsidRDefault="004610E0">
      <w:pPr>
        <w:spacing w:before="100" w:beforeAutospacing="1" w:after="100" w:afterAutospacing="1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 xml:space="preserve">6.5  </w:t>
      </w:r>
      <w:r>
        <w:rPr>
          <w:rFonts w:ascii="黑体" w:eastAsia="黑体" w:hAnsi="黑体" w:hint="eastAsia"/>
          <w:szCs w:val="21"/>
        </w:rPr>
        <w:t>检验结果判定</w:t>
      </w:r>
    </w:p>
    <w:p w:rsidR="003E76CA" w:rsidRDefault="004610E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</w:t>
      </w:r>
      <w:r>
        <w:rPr>
          <w:rFonts w:ascii="宋体" w:hAnsi="宋体" w:hint="eastAsia"/>
          <w:szCs w:val="21"/>
        </w:rPr>
        <w:t>产品的成分、粒度、外观等检验项目结果与本标准规定不符时，则从该批产品中取双倍试样对不合格项目进行复验，若仍有结果不合格，判定该批产品为不合格。</w:t>
      </w:r>
    </w:p>
    <w:p w:rsidR="003E76CA" w:rsidRDefault="004610E0" w:rsidP="004C3848">
      <w:pPr>
        <w:tabs>
          <w:tab w:val="left" w:pos="6465"/>
        </w:tabs>
        <w:spacing w:beforeLines="100" w:afterLines="100"/>
        <w:ind w:rightChars="50" w:right="105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0"/>
        </w:rPr>
        <w:t xml:space="preserve">7  </w:t>
      </w:r>
      <w:r>
        <w:rPr>
          <w:rFonts w:ascii="黑体" w:eastAsia="黑体" w:hAnsi="宋体" w:hint="eastAsia"/>
          <w:szCs w:val="21"/>
        </w:rPr>
        <w:t>标志、包装、运输、贮存及质量证明书</w:t>
      </w:r>
    </w:p>
    <w:p w:rsidR="003E76CA" w:rsidRDefault="004610E0">
      <w:p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7</w:t>
      </w:r>
      <w:r>
        <w:rPr>
          <w:rFonts w:ascii="宋体" w:hAnsi="宋体"/>
          <w:b/>
          <w:szCs w:val="21"/>
        </w:rPr>
        <w:t xml:space="preserve">.1  </w:t>
      </w:r>
      <w:r>
        <w:rPr>
          <w:rFonts w:ascii="宋体" w:hAnsi="宋体" w:hint="eastAsia"/>
          <w:b/>
          <w:szCs w:val="21"/>
        </w:rPr>
        <w:t>标志、包装</w:t>
      </w:r>
    </w:p>
    <w:p w:rsidR="003E76CA" w:rsidRDefault="004610E0">
      <w:pPr>
        <w:autoSpaceDE w:val="0"/>
        <w:autoSpaceDN w:val="0"/>
        <w:adjustRightInd w:val="0"/>
        <w:ind w:firstLineChars="200" w:firstLine="42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产品抽真空包装于双层塑料袋或塑料瓶中，或充惰性气体密封于钢瓶中，每袋（瓶）净重</w:t>
      </w:r>
      <w:r>
        <w:rPr>
          <w:rFonts w:hint="eastAsia"/>
          <w:color w:val="000000"/>
          <w:szCs w:val="21"/>
        </w:rPr>
        <w:t>5kg~300kg</w:t>
      </w:r>
      <w:r>
        <w:rPr>
          <w:rFonts w:hint="eastAsia"/>
          <w:color w:val="000000"/>
          <w:szCs w:val="21"/>
        </w:rPr>
        <w:t>。再将袋（瓶）置于铁桶（木箱，纸箱或塑料箱）内，每桶（箱）净重为</w:t>
      </w:r>
      <w:r>
        <w:rPr>
          <w:rFonts w:hint="eastAsia"/>
          <w:color w:val="000000"/>
          <w:szCs w:val="21"/>
        </w:rPr>
        <w:t xml:space="preserve">10 </w:t>
      </w:r>
      <w:r>
        <w:rPr>
          <w:rFonts w:hint="eastAsia"/>
          <w:color w:val="000000"/>
          <w:szCs w:val="21"/>
        </w:rPr>
        <w:t>kg~600kg</w:t>
      </w:r>
      <w:r>
        <w:rPr>
          <w:rFonts w:hint="eastAsia"/>
          <w:color w:val="000000"/>
          <w:szCs w:val="21"/>
        </w:rPr>
        <w:t>。如需方对包装有特殊要求，供需双方另行协商。每个包装桶（箱）外应有明显标识，注明</w:t>
      </w:r>
      <w:r>
        <w:rPr>
          <w:rFonts w:hint="eastAsia"/>
          <w:color w:val="000000"/>
          <w:szCs w:val="21"/>
        </w:rPr>
        <w:t>:</w:t>
      </w:r>
    </w:p>
    <w:p w:rsidR="003E76CA" w:rsidRDefault="004610E0">
      <w:pPr>
        <w:autoSpaceDE w:val="0"/>
        <w:autoSpaceDN w:val="0"/>
        <w:adjustRightInd w:val="0"/>
        <w:ind w:firstLineChars="200" w:firstLine="42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a)</w:t>
      </w:r>
      <w:r>
        <w:rPr>
          <w:rFonts w:hint="eastAsia"/>
          <w:color w:val="000000"/>
          <w:szCs w:val="21"/>
        </w:rPr>
        <w:t>供方名称；</w:t>
      </w:r>
    </w:p>
    <w:p w:rsidR="003E76CA" w:rsidRDefault="004610E0">
      <w:pPr>
        <w:autoSpaceDE w:val="0"/>
        <w:autoSpaceDN w:val="0"/>
        <w:adjustRightInd w:val="0"/>
        <w:ind w:firstLineChars="200" w:firstLine="42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b)</w:t>
      </w:r>
      <w:r>
        <w:rPr>
          <w:rFonts w:hint="eastAsia"/>
          <w:color w:val="000000"/>
          <w:szCs w:val="21"/>
        </w:rPr>
        <w:t>产品名称；</w:t>
      </w:r>
    </w:p>
    <w:p w:rsidR="003E76CA" w:rsidRDefault="004610E0">
      <w:pPr>
        <w:autoSpaceDE w:val="0"/>
        <w:autoSpaceDN w:val="0"/>
        <w:adjustRightInd w:val="0"/>
        <w:ind w:firstLineChars="200" w:firstLine="42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c)</w:t>
      </w:r>
      <w:r>
        <w:rPr>
          <w:rFonts w:hint="eastAsia"/>
          <w:color w:val="000000"/>
          <w:szCs w:val="21"/>
        </w:rPr>
        <w:t>牌号、批号、净重、毛重；</w:t>
      </w:r>
    </w:p>
    <w:p w:rsidR="003E76CA" w:rsidRDefault="004610E0">
      <w:pPr>
        <w:autoSpaceDE w:val="0"/>
        <w:autoSpaceDN w:val="0"/>
        <w:adjustRightInd w:val="0"/>
        <w:ind w:firstLineChars="200" w:firstLine="42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d)</w:t>
      </w:r>
      <w:r>
        <w:rPr>
          <w:rFonts w:hint="eastAsia"/>
          <w:color w:val="000000"/>
          <w:szCs w:val="21"/>
        </w:rPr>
        <w:t>出厂日期；</w:t>
      </w:r>
    </w:p>
    <w:p w:rsidR="003E76CA" w:rsidRDefault="004610E0">
      <w:pPr>
        <w:autoSpaceDE w:val="0"/>
        <w:autoSpaceDN w:val="0"/>
        <w:adjustRightInd w:val="0"/>
        <w:ind w:firstLineChars="200" w:firstLine="42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e)</w:t>
      </w:r>
      <w:r>
        <w:rPr>
          <w:rFonts w:hint="eastAsia"/>
          <w:color w:val="000000"/>
          <w:szCs w:val="21"/>
        </w:rPr>
        <w:t>“防火”，“防潮”“防撞击”及危险品标识或字样。</w:t>
      </w:r>
    </w:p>
    <w:p w:rsidR="003E76CA" w:rsidRDefault="004610E0">
      <w:p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7.2  </w:t>
      </w:r>
      <w:r>
        <w:rPr>
          <w:rFonts w:ascii="宋体" w:hAnsi="宋体" w:hint="eastAsia"/>
          <w:b/>
          <w:szCs w:val="21"/>
        </w:rPr>
        <w:t>运输、贮存</w:t>
      </w:r>
    </w:p>
    <w:p w:rsidR="003E76CA" w:rsidRDefault="004610E0">
      <w:pPr>
        <w:autoSpaceDE w:val="0"/>
        <w:autoSpaceDN w:val="0"/>
        <w:adjustRightInd w:val="0"/>
        <w:ind w:firstLineChars="200" w:firstLine="420"/>
        <w:jc w:val="left"/>
        <w:rPr>
          <w:rFonts w:ascii="宋体" w:hAnsi="宋体"/>
          <w:color w:val="FF0000"/>
          <w:szCs w:val="21"/>
        </w:rPr>
      </w:pPr>
      <w:r>
        <w:rPr>
          <w:rFonts w:hint="eastAsia"/>
          <w:color w:val="000000"/>
          <w:szCs w:val="21"/>
        </w:rPr>
        <w:t>产品应存放于通风良好的干燥处，不得露天放置。在运输过程中应小心轻放、防火、防撞击、防潮，必要时附相关标识。</w:t>
      </w:r>
    </w:p>
    <w:p w:rsidR="003E76CA" w:rsidRDefault="004610E0">
      <w:p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7.3  </w:t>
      </w:r>
      <w:r>
        <w:rPr>
          <w:rFonts w:ascii="宋体" w:hAnsi="宋体" w:hint="eastAsia"/>
          <w:b/>
          <w:szCs w:val="21"/>
        </w:rPr>
        <w:t>质量证明书</w:t>
      </w:r>
    </w:p>
    <w:p w:rsidR="003E76CA" w:rsidRDefault="004610E0">
      <w:pPr>
        <w:autoSpaceDE w:val="0"/>
        <w:autoSpaceDN w:val="0"/>
        <w:adjustRightInd w:val="0"/>
        <w:ind w:firstLineChars="200" w:firstLine="42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每批产品应附质量证明书，注明</w:t>
      </w:r>
      <w:r>
        <w:rPr>
          <w:rFonts w:hint="eastAsia"/>
          <w:color w:val="000000"/>
          <w:szCs w:val="21"/>
        </w:rPr>
        <w:t>:</w:t>
      </w:r>
    </w:p>
    <w:p w:rsidR="003E76CA" w:rsidRDefault="004610E0">
      <w:pPr>
        <w:autoSpaceDE w:val="0"/>
        <w:autoSpaceDN w:val="0"/>
        <w:adjustRightInd w:val="0"/>
        <w:ind w:firstLineChars="200" w:firstLine="42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a)  </w:t>
      </w:r>
      <w:r>
        <w:rPr>
          <w:rFonts w:hint="eastAsia"/>
          <w:color w:val="000000"/>
          <w:szCs w:val="21"/>
        </w:rPr>
        <w:t>供方名称；</w:t>
      </w:r>
    </w:p>
    <w:p w:rsidR="003E76CA" w:rsidRDefault="004610E0">
      <w:pPr>
        <w:autoSpaceDE w:val="0"/>
        <w:autoSpaceDN w:val="0"/>
        <w:adjustRightInd w:val="0"/>
        <w:ind w:firstLineChars="200" w:firstLine="42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b)  </w:t>
      </w:r>
      <w:r>
        <w:rPr>
          <w:rFonts w:hint="eastAsia"/>
          <w:color w:val="000000"/>
          <w:szCs w:val="21"/>
        </w:rPr>
        <w:t>产品名称；</w:t>
      </w:r>
    </w:p>
    <w:p w:rsidR="003E76CA" w:rsidRDefault="004610E0">
      <w:pPr>
        <w:autoSpaceDE w:val="0"/>
        <w:autoSpaceDN w:val="0"/>
        <w:adjustRightInd w:val="0"/>
        <w:ind w:firstLineChars="200" w:firstLine="42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c)  </w:t>
      </w:r>
      <w:r>
        <w:rPr>
          <w:rFonts w:hint="eastAsia"/>
          <w:color w:val="000000"/>
          <w:szCs w:val="21"/>
        </w:rPr>
        <w:t>产品牌号、批号、净重、件数；</w:t>
      </w:r>
    </w:p>
    <w:p w:rsidR="003E76CA" w:rsidRDefault="004610E0">
      <w:pPr>
        <w:autoSpaceDE w:val="0"/>
        <w:autoSpaceDN w:val="0"/>
        <w:adjustRightInd w:val="0"/>
        <w:ind w:firstLineChars="200" w:firstLine="42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d)  </w:t>
      </w:r>
      <w:r>
        <w:rPr>
          <w:rFonts w:hint="eastAsia"/>
          <w:color w:val="000000"/>
          <w:szCs w:val="21"/>
        </w:rPr>
        <w:t>各项分析检测结果和供方质量检验部门印记；</w:t>
      </w:r>
    </w:p>
    <w:p w:rsidR="003E76CA" w:rsidRDefault="004610E0">
      <w:pPr>
        <w:autoSpaceDE w:val="0"/>
        <w:autoSpaceDN w:val="0"/>
        <w:adjustRightInd w:val="0"/>
        <w:ind w:firstLineChars="200" w:firstLine="42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e)  </w:t>
      </w:r>
      <w:r>
        <w:rPr>
          <w:rFonts w:hint="eastAsia"/>
          <w:color w:val="000000"/>
          <w:szCs w:val="21"/>
        </w:rPr>
        <w:t>本标准编号；</w:t>
      </w:r>
    </w:p>
    <w:p w:rsidR="003E76CA" w:rsidRDefault="004610E0">
      <w:pPr>
        <w:autoSpaceDE w:val="0"/>
        <w:autoSpaceDN w:val="0"/>
        <w:adjustRightInd w:val="0"/>
        <w:ind w:firstLineChars="200" w:firstLine="42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f)  </w:t>
      </w:r>
      <w:r>
        <w:rPr>
          <w:rFonts w:hint="eastAsia"/>
          <w:color w:val="000000"/>
          <w:szCs w:val="21"/>
        </w:rPr>
        <w:t>检验日期；</w:t>
      </w:r>
    </w:p>
    <w:p w:rsidR="003E76CA" w:rsidRDefault="004610E0">
      <w:pPr>
        <w:autoSpaceDE w:val="0"/>
        <w:autoSpaceDN w:val="0"/>
        <w:adjustRightInd w:val="0"/>
        <w:ind w:firstLineChars="200" w:firstLine="42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g)  </w:t>
      </w:r>
      <w:r>
        <w:rPr>
          <w:rFonts w:hint="eastAsia"/>
          <w:color w:val="000000"/>
          <w:szCs w:val="21"/>
        </w:rPr>
        <w:t>出厂日期。</w:t>
      </w:r>
    </w:p>
    <w:p w:rsidR="003E76CA" w:rsidRDefault="003E76CA">
      <w:pPr>
        <w:jc w:val="center"/>
        <w:rPr>
          <w:rFonts w:ascii="黑体" w:eastAsia="黑体" w:hAnsi="黑体"/>
          <w:szCs w:val="21"/>
        </w:rPr>
      </w:pPr>
    </w:p>
    <w:p w:rsidR="003E76CA" w:rsidRDefault="003E76CA">
      <w:pPr>
        <w:jc w:val="center"/>
        <w:rPr>
          <w:rFonts w:ascii="黑体" w:eastAsia="黑体" w:hAnsi="黑体"/>
          <w:szCs w:val="21"/>
        </w:rPr>
      </w:pPr>
    </w:p>
    <w:p w:rsidR="003E76CA" w:rsidRDefault="003E76CA">
      <w:pPr>
        <w:jc w:val="center"/>
        <w:rPr>
          <w:rFonts w:ascii="黑体" w:eastAsia="黑体" w:hAnsi="黑体"/>
          <w:szCs w:val="21"/>
        </w:rPr>
      </w:pPr>
    </w:p>
    <w:p w:rsidR="003E76CA" w:rsidRDefault="003E76CA">
      <w:pPr>
        <w:jc w:val="center"/>
        <w:rPr>
          <w:rFonts w:ascii="黑体" w:eastAsia="黑体" w:hAnsi="黑体"/>
          <w:szCs w:val="21"/>
        </w:rPr>
      </w:pPr>
    </w:p>
    <w:p w:rsidR="003E76CA" w:rsidRDefault="003E76CA">
      <w:pPr>
        <w:jc w:val="center"/>
        <w:rPr>
          <w:rFonts w:ascii="黑体" w:eastAsia="黑体" w:hAnsi="黑体"/>
          <w:szCs w:val="21"/>
        </w:rPr>
      </w:pPr>
    </w:p>
    <w:p w:rsidR="003E76CA" w:rsidRDefault="003E76CA">
      <w:pPr>
        <w:jc w:val="center"/>
        <w:rPr>
          <w:rFonts w:ascii="黑体" w:eastAsia="黑体" w:hAnsi="黑体"/>
          <w:szCs w:val="21"/>
        </w:rPr>
      </w:pPr>
    </w:p>
    <w:p w:rsidR="003E76CA" w:rsidRDefault="003E76CA">
      <w:pPr>
        <w:jc w:val="center"/>
        <w:rPr>
          <w:rFonts w:ascii="黑体" w:eastAsia="黑体" w:hAnsi="黑体"/>
          <w:szCs w:val="21"/>
        </w:rPr>
      </w:pPr>
    </w:p>
    <w:p w:rsidR="003E76CA" w:rsidRDefault="003E76CA">
      <w:pPr>
        <w:jc w:val="center"/>
        <w:rPr>
          <w:rFonts w:ascii="黑体" w:eastAsia="黑体" w:hAnsi="黑体"/>
          <w:szCs w:val="21"/>
        </w:rPr>
      </w:pPr>
    </w:p>
    <w:p w:rsidR="003E76CA" w:rsidRDefault="003E76CA">
      <w:pPr>
        <w:jc w:val="center"/>
        <w:rPr>
          <w:rFonts w:ascii="黑体" w:eastAsia="黑体" w:hAnsi="黑体"/>
          <w:szCs w:val="21"/>
        </w:rPr>
      </w:pPr>
    </w:p>
    <w:p w:rsidR="003E76CA" w:rsidRDefault="003E76CA">
      <w:pPr>
        <w:jc w:val="center"/>
        <w:rPr>
          <w:rFonts w:ascii="黑体" w:eastAsia="黑体" w:hAnsi="黑体"/>
          <w:szCs w:val="21"/>
        </w:rPr>
      </w:pPr>
    </w:p>
    <w:p w:rsidR="003E76CA" w:rsidRDefault="003E76CA">
      <w:pPr>
        <w:jc w:val="center"/>
        <w:rPr>
          <w:rFonts w:ascii="黑体" w:eastAsia="黑体" w:hAnsi="黑体"/>
          <w:szCs w:val="21"/>
        </w:rPr>
      </w:pPr>
    </w:p>
    <w:p w:rsidR="003E76CA" w:rsidRDefault="003E76CA">
      <w:pPr>
        <w:jc w:val="center"/>
        <w:rPr>
          <w:rFonts w:ascii="黑体" w:eastAsia="黑体" w:hAnsi="黑体"/>
          <w:szCs w:val="21"/>
        </w:rPr>
      </w:pPr>
    </w:p>
    <w:p w:rsidR="003E76CA" w:rsidRDefault="003E76CA">
      <w:pPr>
        <w:jc w:val="center"/>
        <w:rPr>
          <w:rFonts w:ascii="黑体" w:eastAsia="黑体" w:hAnsi="黑体"/>
          <w:szCs w:val="21"/>
        </w:rPr>
      </w:pPr>
    </w:p>
    <w:p w:rsidR="003E76CA" w:rsidRDefault="003E76CA">
      <w:pPr>
        <w:jc w:val="center"/>
        <w:rPr>
          <w:rFonts w:ascii="黑体" w:eastAsia="黑体" w:hAnsi="黑体"/>
          <w:szCs w:val="21"/>
        </w:rPr>
      </w:pPr>
    </w:p>
    <w:p w:rsidR="003E76CA" w:rsidRDefault="003E76CA">
      <w:pPr>
        <w:jc w:val="center"/>
        <w:rPr>
          <w:rFonts w:ascii="黑体" w:eastAsia="黑体" w:hAnsi="黑体"/>
          <w:szCs w:val="21"/>
        </w:rPr>
      </w:pPr>
    </w:p>
    <w:p w:rsidR="003E76CA" w:rsidRDefault="003E76CA">
      <w:pPr>
        <w:jc w:val="center"/>
        <w:rPr>
          <w:rFonts w:ascii="黑体" w:eastAsia="黑体" w:hAnsi="黑体"/>
          <w:szCs w:val="21"/>
        </w:rPr>
      </w:pPr>
    </w:p>
    <w:p w:rsidR="003E76CA" w:rsidRDefault="003E76CA">
      <w:pPr>
        <w:jc w:val="center"/>
        <w:rPr>
          <w:rFonts w:ascii="黑体" w:eastAsia="黑体" w:hAnsi="黑体"/>
          <w:szCs w:val="21"/>
        </w:rPr>
      </w:pPr>
    </w:p>
    <w:p w:rsidR="003E76CA" w:rsidRDefault="003E76CA">
      <w:pPr>
        <w:jc w:val="center"/>
        <w:rPr>
          <w:rFonts w:ascii="黑体" w:eastAsia="黑体" w:hAnsi="黑体"/>
          <w:szCs w:val="21"/>
        </w:rPr>
      </w:pPr>
    </w:p>
    <w:p w:rsidR="003E76CA" w:rsidRDefault="003E76CA">
      <w:pPr>
        <w:jc w:val="center"/>
        <w:rPr>
          <w:rFonts w:ascii="黑体" w:eastAsia="黑体" w:hAnsi="黑体"/>
          <w:szCs w:val="21"/>
        </w:rPr>
      </w:pPr>
    </w:p>
    <w:p w:rsidR="003E76CA" w:rsidRDefault="003E76CA">
      <w:pPr>
        <w:jc w:val="center"/>
        <w:rPr>
          <w:rFonts w:ascii="黑体" w:eastAsia="黑体" w:hAnsi="黑体"/>
          <w:szCs w:val="21"/>
        </w:rPr>
      </w:pPr>
    </w:p>
    <w:p w:rsidR="003E76CA" w:rsidRDefault="003E76CA">
      <w:pPr>
        <w:jc w:val="center"/>
        <w:rPr>
          <w:rFonts w:ascii="黑体" w:eastAsia="黑体" w:hAnsi="黑体"/>
          <w:szCs w:val="21"/>
        </w:rPr>
      </w:pPr>
    </w:p>
    <w:p w:rsidR="003E76CA" w:rsidRDefault="003E76CA">
      <w:pPr>
        <w:jc w:val="center"/>
        <w:rPr>
          <w:rFonts w:ascii="黑体" w:eastAsia="黑体" w:hAnsi="黑体"/>
          <w:szCs w:val="21"/>
        </w:rPr>
      </w:pPr>
    </w:p>
    <w:p w:rsidR="003E76CA" w:rsidRDefault="004610E0">
      <w:pPr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附</w:t>
      </w:r>
      <w:r>
        <w:rPr>
          <w:rFonts w:ascii="黑体" w:eastAsia="黑体" w:hAnsi="黑体" w:hint="eastAsia"/>
          <w:szCs w:val="21"/>
        </w:rPr>
        <w:t xml:space="preserve">  </w:t>
      </w:r>
      <w:r>
        <w:rPr>
          <w:rFonts w:ascii="黑体" w:eastAsia="黑体" w:hAnsi="黑体" w:hint="eastAsia"/>
          <w:szCs w:val="21"/>
        </w:rPr>
        <w:t>录</w:t>
      </w:r>
      <w:r>
        <w:rPr>
          <w:rFonts w:ascii="黑体" w:eastAsia="黑体" w:hAnsi="黑体" w:hint="eastAsia"/>
          <w:szCs w:val="21"/>
        </w:rPr>
        <w:t xml:space="preserve">  A</w:t>
      </w:r>
    </w:p>
    <w:p w:rsidR="003E76CA" w:rsidRDefault="004610E0">
      <w:pPr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氢碎钕铁硼永磁粉的成分与制造工艺</w:t>
      </w:r>
    </w:p>
    <w:p w:rsidR="003E76CA" w:rsidRDefault="004610E0">
      <w:pPr>
        <w:jc w:val="center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(</w:t>
      </w:r>
      <w:r>
        <w:rPr>
          <w:rFonts w:ascii="黑体" w:eastAsia="黑体" w:hAnsi="宋体" w:hint="eastAsia"/>
          <w:szCs w:val="21"/>
        </w:rPr>
        <w:t>资料性附录</w:t>
      </w:r>
      <w:r>
        <w:rPr>
          <w:rFonts w:ascii="黑体" w:eastAsia="黑体" w:hAnsi="宋体" w:hint="eastAsia"/>
          <w:szCs w:val="21"/>
        </w:rPr>
        <w:t>)</w:t>
      </w:r>
    </w:p>
    <w:p w:rsidR="003E76CA" w:rsidRDefault="003E76CA">
      <w:pPr>
        <w:rPr>
          <w:rFonts w:ascii="宋体" w:hAnsi="宋体"/>
          <w:sz w:val="18"/>
          <w:szCs w:val="18"/>
        </w:rPr>
      </w:pPr>
    </w:p>
    <w:p w:rsidR="003E76CA" w:rsidRDefault="004610E0">
      <w:pPr>
        <w:numPr>
          <w:ilvl w:val="0"/>
          <w:numId w:val="1"/>
        </w:numPr>
        <w:rPr>
          <w:rFonts w:ascii="宋体" w:hAnsi="宋体"/>
          <w:szCs w:val="21"/>
        </w:rPr>
      </w:pPr>
      <w:r>
        <w:rPr>
          <w:rFonts w:ascii="黑体" w:eastAsia="黑体" w:hAnsi="黑体" w:hint="eastAsia"/>
          <w:szCs w:val="21"/>
        </w:rPr>
        <w:t>氢碎钕铁硼永磁粉的成分</w:t>
      </w:r>
    </w:p>
    <w:p w:rsidR="003E76CA" w:rsidRDefault="004610E0">
      <w:pPr>
        <w:ind w:firstLineChars="100" w:firstLine="210"/>
        <w:rPr>
          <w:rFonts w:ascii="宋体" w:hAnsi="宋体"/>
          <w:color w:val="FF0000"/>
          <w:szCs w:val="21"/>
        </w:rPr>
      </w:pPr>
      <w:r>
        <w:rPr>
          <w:rFonts w:ascii="宋体" w:hAnsi="宋体" w:hint="eastAsia"/>
          <w:szCs w:val="21"/>
        </w:rPr>
        <w:t>氢碎钕铁硼永磁粉的主要成分如下（表</w:t>
      </w:r>
      <w:r>
        <w:rPr>
          <w:rFonts w:ascii="宋体" w:hAnsi="宋体" w:hint="eastAsia"/>
          <w:szCs w:val="21"/>
        </w:rPr>
        <w:t>A1</w:t>
      </w:r>
      <w:r>
        <w:rPr>
          <w:rFonts w:ascii="宋体" w:hAnsi="宋体" w:hint="eastAsia"/>
          <w:szCs w:val="21"/>
        </w:rPr>
        <w:t>）。</w:t>
      </w:r>
    </w:p>
    <w:p w:rsidR="003E76CA" w:rsidRDefault="003E76CA">
      <w:pPr>
        <w:rPr>
          <w:rFonts w:ascii="宋体" w:hAnsi="宋体"/>
          <w:szCs w:val="21"/>
        </w:rPr>
      </w:pPr>
    </w:p>
    <w:p w:rsidR="003E76CA" w:rsidRDefault="004610E0">
      <w:pPr>
        <w:ind w:firstLineChars="1550" w:firstLine="325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表</w:t>
      </w:r>
      <w:r>
        <w:rPr>
          <w:rFonts w:ascii="宋体" w:hAnsi="宋体" w:hint="eastAsia"/>
          <w:szCs w:val="21"/>
        </w:rPr>
        <w:t>A1</w:t>
      </w:r>
      <w:r>
        <w:rPr>
          <w:rFonts w:ascii="宋体" w:hAnsi="宋体" w:hint="eastAsia"/>
          <w:szCs w:val="21"/>
        </w:rPr>
        <w:t>氢碎钕铁硼永磁粉的主要成分</w:t>
      </w:r>
    </w:p>
    <w:tbl>
      <w:tblPr>
        <w:tblW w:w="100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1418"/>
        <w:gridCol w:w="1134"/>
        <w:gridCol w:w="1701"/>
        <w:gridCol w:w="709"/>
        <w:gridCol w:w="1134"/>
        <w:gridCol w:w="1275"/>
        <w:gridCol w:w="993"/>
        <w:gridCol w:w="1055"/>
      </w:tblGrid>
      <w:tr w:rsidR="003E76CA">
        <w:trPr>
          <w:trHeight w:val="602"/>
        </w:trPr>
        <w:tc>
          <w:tcPr>
            <w:tcW w:w="675" w:type="dxa"/>
            <w:vAlign w:val="center"/>
          </w:tcPr>
          <w:p w:rsidR="003E76CA" w:rsidRDefault="004610E0">
            <w:pPr>
              <w:pStyle w:val="a5"/>
              <w:spacing w:after="0" w:line="360" w:lineRule="exact"/>
              <w:ind w:firstLineChars="0"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组分</w:t>
            </w:r>
          </w:p>
        </w:tc>
        <w:tc>
          <w:tcPr>
            <w:tcW w:w="1418" w:type="dxa"/>
            <w:vAlign w:val="center"/>
          </w:tcPr>
          <w:p w:rsidR="003E76CA" w:rsidRDefault="004610E0">
            <w:pPr>
              <w:pStyle w:val="a5"/>
              <w:spacing w:after="0" w:line="360" w:lineRule="exact"/>
              <w:ind w:firstLineChars="0"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稀土</w:t>
            </w:r>
          </w:p>
          <w:p w:rsidR="003E76CA" w:rsidRDefault="004610E0">
            <w:pPr>
              <w:pStyle w:val="a5"/>
              <w:spacing w:after="0" w:line="360" w:lineRule="exact"/>
              <w:ind w:firstLineChars="0"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Pr/Nd/Tb/Dy</w:t>
            </w:r>
            <w:r>
              <w:rPr>
                <w:rFonts w:ascii="宋体" w:hAnsi="宋体" w:hint="eastAsia"/>
                <w:sz w:val="18"/>
                <w:szCs w:val="18"/>
              </w:rPr>
              <w:t>等</w:t>
            </w:r>
          </w:p>
        </w:tc>
        <w:tc>
          <w:tcPr>
            <w:tcW w:w="1134" w:type="dxa"/>
            <w:vAlign w:val="center"/>
          </w:tcPr>
          <w:p w:rsidR="003E76CA" w:rsidRDefault="004610E0">
            <w:pPr>
              <w:pStyle w:val="a5"/>
              <w:spacing w:after="0" w:line="360" w:lineRule="exact"/>
              <w:ind w:firstLineChars="0"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</w:t>
            </w:r>
          </w:p>
        </w:tc>
        <w:tc>
          <w:tcPr>
            <w:tcW w:w="1701" w:type="dxa"/>
            <w:vAlign w:val="center"/>
          </w:tcPr>
          <w:p w:rsidR="003E76CA" w:rsidRDefault="004610E0">
            <w:pPr>
              <w:pStyle w:val="a5"/>
              <w:spacing w:after="0" w:line="360" w:lineRule="exact"/>
              <w:ind w:firstLineChars="0"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其它元素</w:t>
            </w:r>
            <w:r>
              <w:rPr>
                <w:rFonts w:ascii="宋体" w:hAnsi="宋体" w:hint="eastAsia"/>
                <w:sz w:val="18"/>
                <w:szCs w:val="18"/>
              </w:rPr>
              <w:t>Cu/Co/Al/Zr/Ga</w:t>
            </w:r>
            <w:r>
              <w:rPr>
                <w:rFonts w:ascii="宋体" w:hAnsi="宋体" w:hint="eastAsia"/>
                <w:sz w:val="18"/>
                <w:szCs w:val="18"/>
              </w:rPr>
              <w:t>等</w:t>
            </w:r>
          </w:p>
        </w:tc>
        <w:tc>
          <w:tcPr>
            <w:tcW w:w="709" w:type="dxa"/>
            <w:vAlign w:val="center"/>
          </w:tcPr>
          <w:p w:rsidR="003E76CA" w:rsidRDefault="004610E0">
            <w:pPr>
              <w:pStyle w:val="a5"/>
              <w:spacing w:after="0" w:line="360" w:lineRule="exact"/>
              <w:ind w:firstLineChars="0"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Fe</w:t>
            </w:r>
          </w:p>
        </w:tc>
        <w:tc>
          <w:tcPr>
            <w:tcW w:w="1134" w:type="dxa"/>
            <w:vAlign w:val="center"/>
          </w:tcPr>
          <w:p w:rsidR="003E76CA" w:rsidRDefault="004610E0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</w:t>
            </w:r>
          </w:p>
        </w:tc>
        <w:tc>
          <w:tcPr>
            <w:tcW w:w="1275" w:type="dxa"/>
            <w:vAlign w:val="center"/>
          </w:tcPr>
          <w:p w:rsidR="003E76CA" w:rsidRDefault="004610E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O</w:t>
            </w:r>
          </w:p>
        </w:tc>
        <w:tc>
          <w:tcPr>
            <w:tcW w:w="993" w:type="dxa"/>
            <w:vAlign w:val="center"/>
          </w:tcPr>
          <w:p w:rsidR="003E76CA" w:rsidRDefault="004610E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N</w:t>
            </w:r>
          </w:p>
        </w:tc>
        <w:tc>
          <w:tcPr>
            <w:tcW w:w="1055" w:type="dxa"/>
            <w:vAlign w:val="center"/>
          </w:tcPr>
          <w:p w:rsidR="003E76CA" w:rsidRDefault="004610E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H</w:t>
            </w:r>
          </w:p>
        </w:tc>
      </w:tr>
      <w:tr w:rsidR="003E76CA">
        <w:trPr>
          <w:trHeight w:val="536"/>
        </w:trPr>
        <w:tc>
          <w:tcPr>
            <w:tcW w:w="675" w:type="dxa"/>
            <w:vAlign w:val="center"/>
          </w:tcPr>
          <w:p w:rsidR="003E76CA" w:rsidRDefault="004610E0">
            <w:pPr>
              <w:pStyle w:val="a5"/>
              <w:spacing w:after="0" w:line="360" w:lineRule="exact"/>
              <w:ind w:firstLineChars="0"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含量</w:t>
            </w:r>
          </w:p>
        </w:tc>
        <w:tc>
          <w:tcPr>
            <w:tcW w:w="1418" w:type="dxa"/>
            <w:vAlign w:val="center"/>
          </w:tcPr>
          <w:p w:rsidR="003E76CA" w:rsidRDefault="004610E0">
            <w:pPr>
              <w:pStyle w:val="a5"/>
              <w:spacing w:after="0" w:line="360" w:lineRule="exact"/>
              <w:ind w:firstLineChars="0"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27%</w:t>
            </w:r>
            <w:r>
              <w:rPr>
                <w:rFonts w:ascii="宋体" w:hAnsi="宋体" w:hint="eastAsia"/>
                <w:sz w:val="18"/>
                <w:szCs w:val="18"/>
              </w:rPr>
              <w:t>～</w:t>
            </w:r>
            <w:r>
              <w:rPr>
                <w:rFonts w:ascii="宋体" w:hAnsi="宋体" w:hint="eastAsia"/>
                <w:sz w:val="18"/>
                <w:szCs w:val="18"/>
              </w:rPr>
              <w:t>39%</w:t>
            </w:r>
          </w:p>
        </w:tc>
        <w:tc>
          <w:tcPr>
            <w:tcW w:w="1134" w:type="dxa"/>
            <w:vAlign w:val="center"/>
          </w:tcPr>
          <w:p w:rsidR="003E76CA" w:rsidRDefault="004610E0">
            <w:pPr>
              <w:pStyle w:val="a5"/>
              <w:spacing w:after="0" w:line="360" w:lineRule="exact"/>
              <w:ind w:firstLineChars="0"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0.8%</w:t>
            </w:r>
            <w:r>
              <w:rPr>
                <w:rFonts w:ascii="宋体" w:hAnsi="宋体" w:hint="eastAsia"/>
                <w:sz w:val="18"/>
                <w:szCs w:val="18"/>
              </w:rPr>
              <w:t>～</w:t>
            </w:r>
            <w:r>
              <w:rPr>
                <w:rFonts w:ascii="宋体" w:hAnsi="宋体" w:hint="eastAsia"/>
                <w:sz w:val="18"/>
                <w:szCs w:val="18"/>
              </w:rPr>
              <w:t>1.3%</w:t>
            </w:r>
          </w:p>
        </w:tc>
        <w:tc>
          <w:tcPr>
            <w:tcW w:w="1701" w:type="dxa"/>
            <w:vAlign w:val="center"/>
          </w:tcPr>
          <w:p w:rsidR="003E76CA" w:rsidRDefault="004610E0">
            <w:pPr>
              <w:pStyle w:val="a5"/>
              <w:spacing w:after="0" w:line="360" w:lineRule="exact"/>
              <w:ind w:firstLineChars="0"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＜</w:t>
            </w:r>
            <w:r>
              <w:rPr>
                <w:rFonts w:ascii="宋体" w:hAnsi="宋体" w:hint="eastAsia"/>
                <w:sz w:val="18"/>
                <w:szCs w:val="18"/>
              </w:rPr>
              <w:t>10%</w:t>
            </w:r>
          </w:p>
        </w:tc>
        <w:tc>
          <w:tcPr>
            <w:tcW w:w="709" w:type="dxa"/>
            <w:vAlign w:val="center"/>
          </w:tcPr>
          <w:p w:rsidR="003E76CA" w:rsidRDefault="004610E0">
            <w:pPr>
              <w:pStyle w:val="a5"/>
              <w:spacing w:after="0" w:line="360" w:lineRule="exact"/>
              <w:ind w:firstLineChars="0"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余量</w:t>
            </w:r>
          </w:p>
        </w:tc>
        <w:tc>
          <w:tcPr>
            <w:tcW w:w="1134" w:type="dxa"/>
            <w:vAlign w:val="center"/>
          </w:tcPr>
          <w:p w:rsidR="003E76CA" w:rsidRDefault="004610E0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＜</w:t>
            </w:r>
            <w:r>
              <w:rPr>
                <w:rFonts w:ascii="宋体" w:hAnsi="宋体" w:hint="eastAsia"/>
                <w:sz w:val="18"/>
                <w:szCs w:val="18"/>
              </w:rPr>
              <w:t>0.03</w:t>
            </w:r>
          </w:p>
        </w:tc>
        <w:tc>
          <w:tcPr>
            <w:tcW w:w="1275" w:type="dxa"/>
            <w:vAlign w:val="center"/>
          </w:tcPr>
          <w:p w:rsidR="003E76CA" w:rsidRDefault="004610E0">
            <w:pPr>
              <w:pStyle w:val="a5"/>
              <w:spacing w:after="0" w:line="360" w:lineRule="exact"/>
              <w:ind w:firstLineChars="0"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≤</w:t>
            </w:r>
            <w:r>
              <w:rPr>
                <w:rFonts w:ascii="宋体" w:hAnsi="宋体" w:hint="eastAsia"/>
                <w:sz w:val="18"/>
                <w:szCs w:val="18"/>
              </w:rPr>
              <w:t>0.2</w:t>
            </w:r>
          </w:p>
        </w:tc>
        <w:tc>
          <w:tcPr>
            <w:tcW w:w="993" w:type="dxa"/>
            <w:vAlign w:val="center"/>
          </w:tcPr>
          <w:p w:rsidR="003E76CA" w:rsidRDefault="004610E0">
            <w:pPr>
              <w:pStyle w:val="a5"/>
              <w:spacing w:after="0" w:line="360" w:lineRule="exact"/>
              <w:ind w:firstLineChars="0"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0.03</w:t>
            </w:r>
          </w:p>
        </w:tc>
        <w:tc>
          <w:tcPr>
            <w:tcW w:w="1055" w:type="dxa"/>
            <w:vAlign w:val="center"/>
          </w:tcPr>
          <w:p w:rsidR="003E76CA" w:rsidRDefault="004610E0">
            <w:pPr>
              <w:pStyle w:val="a5"/>
              <w:spacing w:after="0" w:line="360" w:lineRule="exact"/>
              <w:ind w:firstLineChars="0"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＜</w:t>
            </w:r>
            <w:r>
              <w:rPr>
                <w:rFonts w:ascii="宋体" w:hAnsi="宋体" w:hint="eastAsia"/>
                <w:sz w:val="18"/>
                <w:szCs w:val="18"/>
              </w:rPr>
              <w:t>0.15</w:t>
            </w:r>
          </w:p>
        </w:tc>
      </w:tr>
    </w:tbl>
    <w:p w:rsidR="003E76CA" w:rsidRDefault="003E76CA">
      <w:pPr>
        <w:rPr>
          <w:rFonts w:ascii="宋体" w:hAnsi="宋体"/>
          <w:szCs w:val="21"/>
        </w:rPr>
      </w:pPr>
    </w:p>
    <w:p w:rsidR="003E76CA" w:rsidRDefault="004610E0">
      <w:pPr>
        <w:numPr>
          <w:ilvl w:val="0"/>
          <w:numId w:val="1"/>
        </w:numPr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氢碎钕铁硼永磁粉的制造工艺</w:t>
      </w:r>
    </w:p>
    <w:p w:rsidR="003E76CA" w:rsidRDefault="003E76CA">
      <w:pPr>
        <w:rPr>
          <w:rFonts w:ascii="宋体" w:hAnsi="宋体"/>
          <w:szCs w:val="21"/>
        </w:rPr>
      </w:pPr>
    </w:p>
    <w:p w:rsidR="003E76CA" w:rsidRDefault="004610E0">
      <w:pPr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将钕铁硼速凝薄片合金装入不锈钢容器，抽真空，充入高纯氢气（一般为</w:t>
      </w:r>
      <w:r>
        <w:rPr>
          <w:rFonts w:ascii="宋体" w:hAnsi="宋体" w:hint="eastAsia"/>
          <w:szCs w:val="21"/>
        </w:rPr>
        <w:t>99.99%</w:t>
      </w:r>
      <w:r>
        <w:rPr>
          <w:rFonts w:ascii="宋体" w:hAnsi="宋体" w:hint="eastAsia"/>
          <w:szCs w:val="21"/>
        </w:rPr>
        <w:t>）以后，钕铁硼合金片吸氢形成氢化物，而使合金片爆裂。然后排氢气、充入氩气，继续抽真空升温、脱氢。脱氢结束充氩冷却、出炉。</w:t>
      </w:r>
    </w:p>
    <w:p w:rsidR="003E76CA" w:rsidRDefault="0081308C">
      <w:pPr>
        <w:pStyle w:val="af3"/>
        <w:ind w:firstLine="420"/>
      </w:pPr>
      <w: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37" o:spid="_x0000_s1042" type="#_x0000_t110" style="position:absolute;left:0;text-align:left;margin-left:224.25pt;margin-top:5.35pt;width:76.5pt;height:48pt;z-index:251668480" strokecolor="#739cc3" strokeweight="1.25pt">
            <v:fill angle="-90" type="gradient">
              <o:fill v:ext="view" type="gradientUnscaled"/>
            </v:fill>
            <v:textbox>
              <w:txbxContent>
                <w:p w:rsidR="003E76CA" w:rsidRDefault="004610E0">
                  <w:pPr>
                    <w:jc w:val="center"/>
                  </w:pPr>
                  <w:r>
                    <w:rPr>
                      <w:rFonts w:hint="eastAsia"/>
                    </w:rPr>
                    <w:t>检漏</w:t>
                  </w:r>
                </w:p>
                <w:p w:rsidR="003E76CA" w:rsidRDefault="003E76CA"/>
              </w:txbxContent>
            </v:textbox>
          </v:shape>
        </w:pict>
      </w:r>
      <w:r w:rsidRPr="0081308C">
        <w:rPr>
          <w:rFonts w:hAnsi="宋体"/>
          <w:szCs w:val="21"/>
        </w:rPr>
        <w:pict>
          <v:oval id="Oval 36" o:spid="_x0000_s1043" style="position:absolute;left:0;text-align:left;margin-left:15pt;margin-top:9.1pt;width:82.5pt;height:39.75pt;z-index:251667456" strokecolor="#739cc3" strokeweight="1.25pt">
            <v:fill angle="-90" type="gradient">
              <o:fill v:ext="view" type="gradientUnscaled"/>
            </v:fill>
            <v:textbox>
              <w:txbxContent>
                <w:p w:rsidR="003E76CA" w:rsidRDefault="004610E0">
                  <w:pPr>
                    <w:spacing w:line="360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准备</w:t>
                  </w:r>
                </w:p>
                <w:p w:rsidR="003E76CA" w:rsidRDefault="003E76CA"/>
              </w:txbxContent>
            </v:textbox>
          </v:oval>
        </w:pict>
      </w:r>
      <w:r>
        <w:pict>
          <v:roundrect id="AutoShape 24" o:spid="_x0000_s1044" style="position:absolute;left:0;text-align:left;margin-left:331.5pt;margin-top:6.85pt;width:76.5pt;height:42pt;z-index:251656192" arcsize="10923f" strokecolor="#739cc3" strokeweight="1.25pt">
            <v:fill angle="-90" type="gradient">
              <o:fill v:ext="view" type="gradientUnscaled"/>
            </v:fill>
            <v:textbox>
              <w:txbxContent>
                <w:p w:rsidR="003E76CA" w:rsidRDefault="004610E0">
                  <w:pPr>
                    <w:spacing w:line="480" w:lineRule="auto"/>
                    <w:jc w:val="center"/>
                  </w:pPr>
                  <w:r>
                    <w:rPr>
                      <w:rFonts w:hint="eastAsia"/>
                    </w:rPr>
                    <w:t>吸氢</w:t>
                  </w:r>
                </w:p>
              </w:txbxContent>
            </v:textbox>
          </v:roundrect>
        </w:pict>
      </w:r>
      <w:r>
        <w:pict>
          <v:roundrect id="AutoShape 22" o:spid="_x0000_s1045" style="position:absolute;left:0;text-align:left;margin-left:120pt;margin-top:6.85pt;width:76.5pt;height:42pt;z-index:251655168" arcsize="10923f" strokecolor="#739cc3" strokeweight="1.25pt">
            <v:fill angle="-90" type="gradient">
              <o:fill v:ext="view" type="gradientUnscaled"/>
            </v:fill>
            <v:textbox>
              <w:txbxContent>
                <w:p w:rsidR="003E76CA" w:rsidRDefault="004610E0">
                  <w:pPr>
                    <w:spacing w:line="480" w:lineRule="auto"/>
                    <w:jc w:val="center"/>
                  </w:pPr>
                  <w:r>
                    <w:rPr>
                      <w:rFonts w:hint="eastAsia"/>
                    </w:rPr>
                    <w:t>装炉</w:t>
                  </w:r>
                </w:p>
              </w:txbxContent>
            </v:textbox>
          </v:roundrect>
        </w:pict>
      </w:r>
    </w:p>
    <w:p w:rsidR="003E76CA" w:rsidRDefault="0081308C">
      <w:pPr>
        <w:pStyle w:val="af3"/>
        <w:ind w:firstLine="420"/>
      </w:pPr>
      <w: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AutoShape 35" o:spid="_x0000_s1048" type="#_x0000_t103" style="position:absolute;left:0;text-align:left;margin-left:412.5pt;margin-top:10.75pt;width:29.25pt;height:96.4pt;z-index:251666432" strokecolor="#739cc3" strokeweight="1.25pt">
            <v:fill angle="-90" type="gradient">
              <o:fill v:ext="view" type="gradientUnscaled"/>
            </v:fill>
          </v:shape>
        </w:pict>
      </w:r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31" o:spid="_x0000_s1046" type="#_x0000_t13" style="position:absolute;left:0;text-align:left;margin-left:300.75pt;margin-top:10.75pt;width:30.75pt;height:7.15pt;z-index:251662336" strokecolor="#739cc3" strokeweight="1.25pt">
            <v:fill angle="-90" type="gradient">
              <o:fill v:ext="view" type="gradientUnscaled"/>
            </v:fill>
          </v:shape>
        </w:pict>
      </w:r>
      <w:r>
        <w:pict>
          <v:shape id="AutoShape 30" o:spid="_x0000_s1047" type="#_x0000_t13" style="position:absolute;left:0;text-align:left;margin-left:196.5pt;margin-top:10.75pt;width:27.75pt;height:7.15pt;z-index:251661312" strokecolor="#739cc3" strokeweight="1.25pt">
            <v:fill angle="-90" type="gradient">
              <o:fill v:ext="view" type="gradientUnscaled"/>
            </v:fill>
          </v:shape>
        </w:pict>
      </w:r>
      <w:r>
        <w:pict>
          <v:shape id="AutoShape 29" o:spid="_x0000_s1049" type="#_x0000_t13" style="position:absolute;left:0;text-align:left;margin-left:97.5pt;margin-top:10.75pt;width:22.5pt;height:7.15pt;z-index:251660288" strokecolor="#739cc3" strokeweight="1.25pt">
            <v:fill angle="-90" type="gradient">
              <o:fill v:ext="view" type="gradientUnscaled"/>
            </v:fill>
          </v:shape>
        </w:pict>
      </w:r>
    </w:p>
    <w:p w:rsidR="003E76CA" w:rsidRDefault="003E76CA">
      <w:pPr>
        <w:pStyle w:val="af3"/>
        <w:ind w:firstLine="420"/>
      </w:pPr>
    </w:p>
    <w:p w:rsidR="003E76CA" w:rsidRDefault="003E76CA">
      <w:pPr>
        <w:pStyle w:val="af3"/>
        <w:ind w:firstLine="420"/>
      </w:pPr>
    </w:p>
    <w:p w:rsidR="003E76CA" w:rsidRDefault="003E76CA">
      <w:pPr>
        <w:pStyle w:val="af3"/>
        <w:ind w:firstLine="420"/>
      </w:pPr>
    </w:p>
    <w:p w:rsidR="003E76CA" w:rsidRDefault="003E76CA">
      <w:pPr>
        <w:pStyle w:val="af3"/>
        <w:ind w:firstLine="420"/>
      </w:pPr>
    </w:p>
    <w:p w:rsidR="003E76CA" w:rsidRDefault="0081308C">
      <w:pPr>
        <w:pStyle w:val="af3"/>
        <w:ind w:firstLine="420"/>
      </w:pPr>
      <w:r>
        <w:pict>
          <v:oval id="Oval 38" o:spid="_x0000_s1050" style="position:absolute;left:0;text-align:left;margin-left:15pt;margin-top:1.75pt;width:82.5pt;height:39.75pt;z-index:251669504" strokecolor="#739cc3" strokeweight="1.25pt">
            <v:fill angle="-90" type="gradient">
              <o:fill v:ext="view" type="gradientUnscaled"/>
            </v:fill>
            <v:textbox>
              <w:txbxContent>
                <w:p w:rsidR="003E76CA" w:rsidRDefault="004610E0">
                  <w:pPr>
                    <w:spacing w:line="360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出炉</w:t>
                  </w:r>
                </w:p>
                <w:p w:rsidR="003E76CA" w:rsidRDefault="003E76CA"/>
              </w:txbxContent>
            </v:textbox>
          </v:oval>
        </w:pict>
      </w:r>
      <w:r>
        <w:pict>
          <v:roundrect id="AutoShape 27" o:spid="_x0000_s1051" style="position:absolute;left:0;text-align:left;margin-left:229.9pt;margin-top:1.75pt;width:76.5pt;height:42pt;z-index:251658240" arcsize="10923f" strokecolor="#739cc3" strokeweight="1.25pt">
            <v:fill angle="-90" type="gradient">
              <o:fill v:ext="view" type="gradientUnscaled"/>
            </v:fill>
            <v:textbox>
              <w:txbxContent>
                <w:p w:rsidR="003E76CA" w:rsidRDefault="004610E0">
                  <w:pPr>
                    <w:spacing w:line="480" w:lineRule="auto"/>
                    <w:jc w:val="center"/>
                  </w:pPr>
                  <w:r>
                    <w:rPr>
                      <w:rFonts w:hint="eastAsia"/>
                    </w:rPr>
                    <w:t>脱氢</w:t>
                  </w:r>
                </w:p>
              </w:txbxContent>
            </v:textbox>
          </v:roundrect>
        </w:pict>
      </w:r>
      <w:r>
        <w:pict>
          <v:roundrect id="AutoShape 26" o:spid="_x0000_s1052" style="position:absolute;left:0;text-align:left;margin-left:122.6pt;margin-top:1.75pt;width:76.5pt;height:42pt;z-index:251657216" arcsize="10923f" strokecolor="#739cc3" strokeweight="1.25pt">
            <v:fill angle="-90" type="gradient">
              <o:fill v:ext="view" type="gradientUnscaled"/>
            </v:fill>
            <v:textbox>
              <w:txbxContent>
                <w:p w:rsidR="003E76CA" w:rsidRDefault="004610E0">
                  <w:pPr>
                    <w:spacing w:line="480" w:lineRule="auto"/>
                    <w:jc w:val="center"/>
                  </w:pPr>
                  <w:r>
                    <w:rPr>
                      <w:rFonts w:hint="eastAsia"/>
                    </w:rPr>
                    <w:t>冷却</w:t>
                  </w:r>
                </w:p>
              </w:txbxContent>
            </v:textbox>
          </v:roundrect>
        </w:pict>
      </w:r>
      <w: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AutoShape 34" o:spid="_x0000_s1053" type="#_x0000_t66" style="position:absolute;left:0;text-align:left;margin-left:97.5pt;margin-top:22pt;width:25.1pt;height:7.15pt;z-index:251665408" strokecolor="#739cc3" strokeweight="1.25pt">
            <v:fill angle="-90" type="gradient">
              <o:fill v:ext="view" type="gradientUnscaled"/>
            </v:fill>
          </v:shape>
        </w:pict>
      </w:r>
      <w:r>
        <w:pict>
          <v:roundrect id="AutoShape 28" o:spid="_x0000_s1054" style="position:absolute;left:0;text-align:left;margin-left:336pt;margin-top:1.75pt;width:76.5pt;height:42pt;z-index:251659264" arcsize="10923f" strokecolor="#739cc3" strokeweight="1.25pt">
            <v:fill angle="-90" type="gradient">
              <o:fill v:ext="view" type="gradientUnscaled"/>
            </v:fill>
            <v:textbox>
              <w:txbxContent>
                <w:p w:rsidR="003E76CA" w:rsidRDefault="004610E0">
                  <w:pPr>
                    <w:spacing w:line="480" w:lineRule="auto"/>
                    <w:jc w:val="center"/>
                  </w:pPr>
                  <w:r>
                    <w:rPr>
                      <w:rFonts w:hint="eastAsia"/>
                    </w:rPr>
                    <w:t>置换</w:t>
                  </w:r>
                </w:p>
              </w:txbxContent>
            </v:textbox>
          </v:roundrect>
        </w:pict>
      </w:r>
    </w:p>
    <w:p w:rsidR="003E76CA" w:rsidRDefault="0081308C">
      <w:pPr>
        <w:pStyle w:val="af3"/>
        <w:ind w:firstLine="420"/>
      </w:pPr>
      <w:r>
        <w:pict>
          <v:shape id="AutoShape 32" o:spid="_x0000_s1055" type="#_x0000_t66" style="position:absolute;left:0;text-align:left;margin-left:306.4pt;margin-top:6.4pt;width:30.75pt;height:7.15pt;z-index:251663360" strokecolor="#739cc3" strokeweight="1.25pt">
            <v:fill angle="-90" type="gradient">
              <o:fill v:ext="view" type="gradientUnscaled"/>
            </v:fill>
          </v:shape>
        </w:pict>
      </w:r>
      <w:r>
        <w:pict>
          <v:shape id="AutoShape 33" o:spid="_x0000_s1056" type="#_x0000_t66" style="position:absolute;left:0;text-align:left;margin-left:199.15pt;margin-top:6.4pt;width:30.75pt;height:7.15pt;z-index:251664384" strokecolor="#739cc3" strokeweight="1.25pt">
            <v:fill angle="-90" type="gradient">
              <o:fill v:ext="view" type="gradientUnscaled"/>
            </v:fill>
          </v:shape>
        </w:pict>
      </w:r>
    </w:p>
    <w:p w:rsidR="003E76CA" w:rsidRDefault="003E76CA">
      <w:pPr>
        <w:pStyle w:val="af3"/>
        <w:ind w:firstLine="420"/>
      </w:pPr>
    </w:p>
    <w:p w:rsidR="003E76CA" w:rsidRDefault="003E76CA">
      <w:pPr>
        <w:pStyle w:val="af3"/>
        <w:ind w:firstLine="420"/>
      </w:pPr>
    </w:p>
    <w:p w:rsidR="003E76CA" w:rsidRDefault="003E76CA">
      <w:pPr>
        <w:rPr>
          <w:rFonts w:ascii="宋体" w:hAnsi="宋体"/>
          <w:color w:val="000000"/>
          <w:sz w:val="18"/>
          <w:szCs w:val="18"/>
        </w:rPr>
      </w:pPr>
    </w:p>
    <w:p w:rsidR="003E76CA" w:rsidRDefault="003E76CA">
      <w:pPr>
        <w:rPr>
          <w:rFonts w:ascii="宋体" w:hAnsi="宋体"/>
          <w:color w:val="000000"/>
          <w:sz w:val="18"/>
          <w:szCs w:val="18"/>
        </w:rPr>
      </w:pPr>
    </w:p>
    <w:p w:rsidR="003E76CA" w:rsidRDefault="003E76CA">
      <w:pPr>
        <w:rPr>
          <w:rFonts w:ascii="宋体" w:hAnsi="宋体"/>
          <w:color w:val="000000"/>
          <w:sz w:val="18"/>
          <w:szCs w:val="18"/>
        </w:rPr>
      </w:pPr>
    </w:p>
    <w:p w:rsidR="003E76CA" w:rsidRDefault="003E76CA">
      <w:pPr>
        <w:rPr>
          <w:rFonts w:ascii="宋体" w:hAnsi="宋体"/>
          <w:color w:val="000000"/>
          <w:sz w:val="18"/>
          <w:szCs w:val="18"/>
        </w:rPr>
      </w:pPr>
    </w:p>
    <w:p w:rsidR="003E76CA" w:rsidRDefault="003E76CA">
      <w:pPr>
        <w:rPr>
          <w:rFonts w:ascii="宋体" w:hAnsi="宋体"/>
          <w:color w:val="000000"/>
          <w:sz w:val="18"/>
          <w:szCs w:val="18"/>
        </w:rPr>
      </w:pPr>
    </w:p>
    <w:p w:rsidR="003E76CA" w:rsidRDefault="003E76CA">
      <w:pPr>
        <w:rPr>
          <w:rFonts w:ascii="宋体" w:hAnsi="宋体"/>
          <w:color w:val="000000"/>
          <w:sz w:val="18"/>
          <w:szCs w:val="18"/>
        </w:rPr>
      </w:pPr>
    </w:p>
    <w:p w:rsidR="003E76CA" w:rsidRDefault="003E76CA">
      <w:pPr>
        <w:rPr>
          <w:rFonts w:ascii="宋体" w:hAnsi="宋体"/>
          <w:color w:val="000000"/>
          <w:sz w:val="18"/>
          <w:szCs w:val="18"/>
        </w:rPr>
      </w:pPr>
    </w:p>
    <w:p w:rsidR="003E76CA" w:rsidRDefault="003E76CA">
      <w:pPr>
        <w:pStyle w:val="af3"/>
        <w:ind w:firstLine="420"/>
      </w:pPr>
    </w:p>
    <w:p w:rsidR="003E76CA" w:rsidRDefault="004C3848">
      <w:pPr>
        <w:pStyle w:val="af3"/>
        <w:ind w:firstLine="420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0" o:spid="_x0000_s1058" type="#_x0000_t32" style="position:absolute;left:0;text-align:left;margin-left:140.5pt;margin-top:13.05pt;width:120.9pt;height:0;z-index:251670528" o:connectortype="straight" strokeweight="1.5pt"/>
        </w:pict>
      </w:r>
    </w:p>
    <w:p w:rsidR="003E76CA" w:rsidRDefault="003E76CA">
      <w:pPr>
        <w:pStyle w:val="af3"/>
        <w:ind w:firstLine="420"/>
      </w:pPr>
    </w:p>
    <w:p w:rsidR="003E76CA" w:rsidRDefault="003E76CA">
      <w:pPr>
        <w:rPr>
          <w:rFonts w:ascii="宋体" w:hAnsi="宋体"/>
          <w:color w:val="000000"/>
          <w:sz w:val="18"/>
          <w:szCs w:val="18"/>
        </w:rPr>
      </w:pPr>
    </w:p>
    <w:p w:rsidR="003E76CA" w:rsidRDefault="003E76CA">
      <w:pPr>
        <w:rPr>
          <w:rFonts w:ascii="宋体" w:hAnsi="宋体"/>
          <w:color w:val="000000"/>
          <w:sz w:val="18"/>
          <w:szCs w:val="18"/>
        </w:rPr>
      </w:pPr>
    </w:p>
    <w:sectPr w:rsidR="003E76CA" w:rsidSect="003E76CA">
      <w:footerReference w:type="even" r:id="rId16"/>
      <w:footerReference w:type="default" r:id="rId17"/>
      <w:pgSz w:w="11906" w:h="16838"/>
      <w:pgMar w:top="567" w:right="1230" w:bottom="1440" w:left="123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0E0" w:rsidRDefault="004610E0" w:rsidP="003E76CA">
      <w:r>
        <w:separator/>
      </w:r>
    </w:p>
  </w:endnote>
  <w:endnote w:type="continuationSeparator" w:id="1">
    <w:p w:rsidR="004610E0" w:rsidRDefault="004610E0" w:rsidP="003E7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6CA" w:rsidRDefault="0081308C">
    <w:pPr>
      <w:pStyle w:val="aff7"/>
      <w:rPr>
        <w:rStyle w:val="ae"/>
      </w:rPr>
    </w:pPr>
    <w:r>
      <w:fldChar w:fldCharType="begin"/>
    </w:r>
    <w:r w:rsidR="004610E0">
      <w:rPr>
        <w:rStyle w:val="ae"/>
      </w:rPr>
      <w:instrText xml:space="preserve">PAGE 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6CA" w:rsidRDefault="0081308C">
    <w:pPr>
      <w:pStyle w:val="aff"/>
      <w:rPr>
        <w:rStyle w:val="ae"/>
      </w:rPr>
    </w:pPr>
    <w:r>
      <w:fldChar w:fldCharType="begin"/>
    </w:r>
    <w:r w:rsidR="004610E0">
      <w:rPr>
        <w:rStyle w:val="ae"/>
      </w:rPr>
      <w:instrText xml:space="preserve">PAGE  </w:instrText>
    </w:r>
    <w:r>
      <w:fldChar w:fldCharType="separate"/>
    </w:r>
    <w:r w:rsidR="004610E0">
      <w:rPr>
        <w:rStyle w:val="ae"/>
      </w:rPr>
      <w:t>3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48F" w:rsidRDefault="00EA748F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6CA" w:rsidRDefault="0081308C">
    <w:pPr>
      <w:pStyle w:val="ac"/>
      <w:framePr w:wrap="around" w:vAnchor="text" w:hAnchor="margin" w:xAlign="center" w:y="1"/>
      <w:rPr>
        <w:rStyle w:val="ae"/>
      </w:rPr>
    </w:pPr>
    <w:r>
      <w:fldChar w:fldCharType="begin"/>
    </w:r>
    <w:r w:rsidR="004610E0">
      <w:rPr>
        <w:rStyle w:val="ae"/>
      </w:rPr>
      <w:instrText xml:space="preserve">PAGE  </w:instrText>
    </w:r>
    <w:r>
      <w:fldChar w:fldCharType="separate"/>
    </w:r>
    <w:r w:rsidR="004610E0">
      <w:rPr>
        <w:rStyle w:val="ae"/>
      </w:rPr>
      <w:t>3</w:t>
    </w:r>
    <w:r>
      <w:fldChar w:fldCharType="end"/>
    </w:r>
  </w:p>
  <w:p w:rsidR="003E76CA" w:rsidRDefault="003E76CA">
    <w:pPr>
      <w:pStyle w:val="ac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6CA" w:rsidRDefault="003E76CA">
    <w:pPr>
      <w:pStyle w:val="ac"/>
      <w:framePr w:wrap="around" w:vAnchor="text" w:hAnchor="margin" w:xAlign="center" w:y="1"/>
      <w:rPr>
        <w:rStyle w:val="ae"/>
      </w:rPr>
    </w:pPr>
  </w:p>
  <w:p w:rsidR="003E76CA" w:rsidRDefault="003E76C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0E0" w:rsidRDefault="004610E0" w:rsidP="003E76CA">
      <w:r>
        <w:separator/>
      </w:r>
    </w:p>
  </w:footnote>
  <w:footnote w:type="continuationSeparator" w:id="1">
    <w:p w:rsidR="004610E0" w:rsidRDefault="004610E0" w:rsidP="003E7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6CA" w:rsidRDefault="004610E0">
    <w:pPr>
      <w:pStyle w:val="afe"/>
      <w:tabs>
        <w:tab w:val="clear" w:pos="4154"/>
        <w:tab w:val="clear" w:pos="8306"/>
      </w:tabs>
    </w:pPr>
    <w:r>
      <w:t>GB/T ××××—200×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6CA" w:rsidRDefault="004610E0">
    <w:pPr>
      <w:pStyle w:val="afa"/>
      <w:rPr>
        <w:rFonts w:ascii="宋体" w:hAnsi="宋体"/>
        <w:szCs w:val="21"/>
      </w:rPr>
    </w:pPr>
    <w:r>
      <w:rPr>
        <w:rFonts w:ascii="宋体" w:hAnsi="宋体"/>
        <w:szCs w:val="21"/>
      </w:rPr>
      <w:t xml:space="preserve">GB/T </w:t>
    </w:r>
    <w:r>
      <w:rPr>
        <w:b/>
        <w:szCs w:val="21"/>
      </w:rPr>
      <w:t>XXXX</w:t>
    </w:r>
    <w:r>
      <w:rPr>
        <w:rFonts w:ascii="宋体" w:hAnsi="宋体"/>
        <w:szCs w:val="21"/>
      </w:rPr>
      <w:t>—20</w:t>
    </w:r>
    <w:r>
      <w:rPr>
        <w:rFonts w:ascii="宋体" w:hAnsi="宋体" w:hint="eastAsia"/>
        <w:szCs w:val="21"/>
      </w:rPr>
      <w:t>1</w:t>
    </w:r>
    <w:r>
      <w:rPr>
        <w:b/>
        <w:szCs w:val="21"/>
      </w:rPr>
      <w:t>X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48F" w:rsidRDefault="00EA748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584CC"/>
    <w:multiLevelType w:val="singleLevel"/>
    <w:tmpl w:val="57A584CC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5122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00F05"/>
    <w:rsid w:val="000064CC"/>
    <w:rsid w:val="000150B8"/>
    <w:rsid w:val="00024F3A"/>
    <w:rsid w:val="000439B4"/>
    <w:rsid w:val="0009284B"/>
    <w:rsid w:val="000B7891"/>
    <w:rsid w:val="000C2242"/>
    <w:rsid w:val="000C50D5"/>
    <w:rsid w:val="000C5C63"/>
    <w:rsid w:val="000D0003"/>
    <w:rsid w:val="000D1C7A"/>
    <w:rsid w:val="000F7DD3"/>
    <w:rsid w:val="00104A82"/>
    <w:rsid w:val="00110F6C"/>
    <w:rsid w:val="001232ED"/>
    <w:rsid w:val="00124020"/>
    <w:rsid w:val="0013261E"/>
    <w:rsid w:val="001347FC"/>
    <w:rsid w:val="00164043"/>
    <w:rsid w:val="00172A27"/>
    <w:rsid w:val="00181F44"/>
    <w:rsid w:val="00192309"/>
    <w:rsid w:val="00197CE7"/>
    <w:rsid w:val="001B2672"/>
    <w:rsid w:val="001B5EEA"/>
    <w:rsid w:val="001C6546"/>
    <w:rsid w:val="001D57A2"/>
    <w:rsid w:val="001E0ACB"/>
    <w:rsid w:val="00202234"/>
    <w:rsid w:val="002269B5"/>
    <w:rsid w:val="002433DF"/>
    <w:rsid w:val="00254776"/>
    <w:rsid w:val="00290BF0"/>
    <w:rsid w:val="002976E0"/>
    <w:rsid w:val="002B0AE8"/>
    <w:rsid w:val="002B3EC6"/>
    <w:rsid w:val="002B547A"/>
    <w:rsid w:val="002B7EFD"/>
    <w:rsid w:val="002C2044"/>
    <w:rsid w:val="002C5B6A"/>
    <w:rsid w:val="002C7898"/>
    <w:rsid w:val="002E1AE4"/>
    <w:rsid w:val="002F0CDE"/>
    <w:rsid w:val="002F3F81"/>
    <w:rsid w:val="002F68F8"/>
    <w:rsid w:val="00316A77"/>
    <w:rsid w:val="00327AAE"/>
    <w:rsid w:val="00331DB4"/>
    <w:rsid w:val="00337187"/>
    <w:rsid w:val="00352A63"/>
    <w:rsid w:val="0036379A"/>
    <w:rsid w:val="00372359"/>
    <w:rsid w:val="0039352A"/>
    <w:rsid w:val="003938AF"/>
    <w:rsid w:val="00396AF2"/>
    <w:rsid w:val="003B2316"/>
    <w:rsid w:val="003B3729"/>
    <w:rsid w:val="003D1F9C"/>
    <w:rsid w:val="003E6E74"/>
    <w:rsid w:val="003E76CA"/>
    <w:rsid w:val="003F54C4"/>
    <w:rsid w:val="004009A3"/>
    <w:rsid w:val="00403E47"/>
    <w:rsid w:val="004106BC"/>
    <w:rsid w:val="00416710"/>
    <w:rsid w:val="00430977"/>
    <w:rsid w:val="00430982"/>
    <w:rsid w:val="00443C55"/>
    <w:rsid w:val="004528F1"/>
    <w:rsid w:val="00456AC8"/>
    <w:rsid w:val="00457390"/>
    <w:rsid w:val="004610E0"/>
    <w:rsid w:val="00462808"/>
    <w:rsid w:val="00474088"/>
    <w:rsid w:val="00492D0E"/>
    <w:rsid w:val="00493F30"/>
    <w:rsid w:val="004C3848"/>
    <w:rsid w:val="004C5805"/>
    <w:rsid w:val="004C68CF"/>
    <w:rsid w:val="004E50FB"/>
    <w:rsid w:val="0050250E"/>
    <w:rsid w:val="00503882"/>
    <w:rsid w:val="00504B44"/>
    <w:rsid w:val="00511DE7"/>
    <w:rsid w:val="00524D93"/>
    <w:rsid w:val="00537913"/>
    <w:rsid w:val="00551542"/>
    <w:rsid w:val="00557283"/>
    <w:rsid w:val="00570CD7"/>
    <w:rsid w:val="00585D89"/>
    <w:rsid w:val="005C0F35"/>
    <w:rsid w:val="005D12D6"/>
    <w:rsid w:val="005D1AEA"/>
    <w:rsid w:val="005D204D"/>
    <w:rsid w:val="005F68C4"/>
    <w:rsid w:val="006012A7"/>
    <w:rsid w:val="006028AD"/>
    <w:rsid w:val="0060519C"/>
    <w:rsid w:val="00605D32"/>
    <w:rsid w:val="00664FF3"/>
    <w:rsid w:val="0067163D"/>
    <w:rsid w:val="00672A7A"/>
    <w:rsid w:val="006949FF"/>
    <w:rsid w:val="006A6043"/>
    <w:rsid w:val="006C11F9"/>
    <w:rsid w:val="006C5DE9"/>
    <w:rsid w:val="006E0122"/>
    <w:rsid w:val="006E6C42"/>
    <w:rsid w:val="006F0717"/>
    <w:rsid w:val="006F0F13"/>
    <w:rsid w:val="006F2FE2"/>
    <w:rsid w:val="006F3F3A"/>
    <w:rsid w:val="006F4723"/>
    <w:rsid w:val="0070228E"/>
    <w:rsid w:val="00711DB4"/>
    <w:rsid w:val="00715476"/>
    <w:rsid w:val="00724B37"/>
    <w:rsid w:val="00757A49"/>
    <w:rsid w:val="007651BC"/>
    <w:rsid w:val="007665F0"/>
    <w:rsid w:val="007819C1"/>
    <w:rsid w:val="007956EA"/>
    <w:rsid w:val="00795F5D"/>
    <w:rsid w:val="007970BD"/>
    <w:rsid w:val="007B02E6"/>
    <w:rsid w:val="007B73AE"/>
    <w:rsid w:val="007D41FA"/>
    <w:rsid w:val="007E30D8"/>
    <w:rsid w:val="007E78C6"/>
    <w:rsid w:val="007E7C2C"/>
    <w:rsid w:val="007F2109"/>
    <w:rsid w:val="007F698C"/>
    <w:rsid w:val="008043E3"/>
    <w:rsid w:val="00810423"/>
    <w:rsid w:val="008120F5"/>
    <w:rsid w:val="00812277"/>
    <w:rsid w:val="0081308C"/>
    <w:rsid w:val="00826861"/>
    <w:rsid w:val="008279D2"/>
    <w:rsid w:val="00843A30"/>
    <w:rsid w:val="00857DCD"/>
    <w:rsid w:val="008619C7"/>
    <w:rsid w:val="00867689"/>
    <w:rsid w:val="008B67DB"/>
    <w:rsid w:val="008C3377"/>
    <w:rsid w:val="008C6E59"/>
    <w:rsid w:val="008F526B"/>
    <w:rsid w:val="009053A7"/>
    <w:rsid w:val="00956012"/>
    <w:rsid w:val="009619D2"/>
    <w:rsid w:val="009674E5"/>
    <w:rsid w:val="00984272"/>
    <w:rsid w:val="00984806"/>
    <w:rsid w:val="009A6858"/>
    <w:rsid w:val="009B7937"/>
    <w:rsid w:val="009C79FA"/>
    <w:rsid w:val="009E15C0"/>
    <w:rsid w:val="009F090E"/>
    <w:rsid w:val="00A10BAA"/>
    <w:rsid w:val="00A1755C"/>
    <w:rsid w:val="00A2788D"/>
    <w:rsid w:val="00A436CE"/>
    <w:rsid w:val="00A51ED4"/>
    <w:rsid w:val="00A608A1"/>
    <w:rsid w:val="00A70EDE"/>
    <w:rsid w:val="00AA1447"/>
    <w:rsid w:val="00AB0D29"/>
    <w:rsid w:val="00AB218B"/>
    <w:rsid w:val="00AB54AD"/>
    <w:rsid w:val="00AB6651"/>
    <w:rsid w:val="00AC1E35"/>
    <w:rsid w:val="00AC47C2"/>
    <w:rsid w:val="00AC6F2C"/>
    <w:rsid w:val="00AD2B95"/>
    <w:rsid w:val="00B32A82"/>
    <w:rsid w:val="00B400AE"/>
    <w:rsid w:val="00B5063A"/>
    <w:rsid w:val="00B53B14"/>
    <w:rsid w:val="00B80A37"/>
    <w:rsid w:val="00B955D5"/>
    <w:rsid w:val="00BA7FD5"/>
    <w:rsid w:val="00BC0E2A"/>
    <w:rsid w:val="00BC260A"/>
    <w:rsid w:val="00BC3EAD"/>
    <w:rsid w:val="00BD311C"/>
    <w:rsid w:val="00BD6AC6"/>
    <w:rsid w:val="00BE31F6"/>
    <w:rsid w:val="00C326CF"/>
    <w:rsid w:val="00C63534"/>
    <w:rsid w:val="00C71338"/>
    <w:rsid w:val="00C97FE6"/>
    <w:rsid w:val="00CD4AB6"/>
    <w:rsid w:val="00CF0AA8"/>
    <w:rsid w:val="00CF5B33"/>
    <w:rsid w:val="00D13BE6"/>
    <w:rsid w:val="00D14875"/>
    <w:rsid w:val="00D535B5"/>
    <w:rsid w:val="00D66EDD"/>
    <w:rsid w:val="00D71188"/>
    <w:rsid w:val="00D73A06"/>
    <w:rsid w:val="00D74D2C"/>
    <w:rsid w:val="00D94C22"/>
    <w:rsid w:val="00DA14AD"/>
    <w:rsid w:val="00DA5F25"/>
    <w:rsid w:val="00DB111E"/>
    <w:rsid w:val="00DD4982"/>
    <w:rsid w:val="00DE6381"/>
    <w:rsid w:val="00DF4E25"/>
    <w:rsid w:val="00E07D5B"/>
    <w:rsid w:val="00E10878"/>
    <w:rsid w:val="00E1357C"/>
    <w:rsid w:val="00E22797"/>
    <w:rsid w:val="00E263EB"/>
    <w:rsid w:val="00E33BCB"/>
    <w:rsid w:val="00E85BB2"/>
    <w:rsid w:val="00E95394"/>
    <w:rsid w:val="00EA748F"/>
    <w:rsid w:val="00EC29EE"/>
    <w:rsid w:val="00ED5574"/>
    <w:rsid w:val="00F02D4F"/>
    <w:rsid w:val="00F057A9"/>
    <w:rsid w:val="00F0599D"/>
    <w:rsid w:val="00F22F60"/>
    <w:rsid w:val="00F35F46"/>
    <w:rsid w:val="00F640E6"/>
    <w:rsid w:val="00F70DC4"/>
    <w:rsid w:val="00F9240B"/>
    <w:rsid w:val="00F93CA9"/>
    <w:rsid w:val="00FA2FAD"/>
    <w:rsid w:val="00FD1912"/>
    <w:rsid w:val="00FE23C1"/>
    <w:rsid w:val="00FE38CE"/>
    <w:rsid w:val="0126149B"/>
    <w:rsid w:val="014B4C86"/>
    <w:rsid w:val="025853C3"/>
    <w:rsid w:val="027A405B"/>
    <w:rsid w:val="03086A84"/>
    <w:rsid w:val="03E73367"/>
    <w:rsid w:val="0416164D"/>
    <w:rsid w:val="04D253F8"/>
    <w:rsid w:val="04EA4947"/>
    <w:rsid w:val="05331F72"/>
    <w:rsid w:val="06443FD4"/>
    <w:rsid w:val="09DC65B9"/>
    <w:rsid w:val="0D4F35E8"/>
    <w:rsid w:val="0DAA4157"/>
    <w:rsid w:val="0DC964CA"/>
    <w:rsid w:val="0FD132B0"/>
    <w:rsid w:val="101B2BD0"/>
    <w:rsid w:val="11116A13"/>
    <w:rsid w:val="112D58F0"/>
    <w:rsid w:val="12A31FFB"/>
    <w:rsid w:val="12D8189D"/>
    <w:rsid w:val="13166D64"/>
    <w:rsid w:val="13382BCE"/>
    <w:rsid w:val="1359007C"/>
    <w:rsid w:val="136225AE"/>
    <w:rsid w:val="13A0676E"/>
    <w:rsid w:val="15B6451C"/>
    <w:rsid w:val="16D03DD5"/>
    <w:rsid w:val="18126399"/>
    <w:rsid w:val="18402DE5"/>
    <w:rsid w:val="184D26BD"/>
    <w:rsid w:val="18947263"/>
    <w:rsid w:val="19D4295F"/>
    <w:rsid w:val="1AED66F8"/>
    <w:rsid w:val="1B233B2E"/>
    <w:rsid w:val="1BB653C2"/>
    <w:rsid w:val="1CBA7446"/>
    <w:rsid w:val="1D6D7532"/>
    <w:rsid w:val="1FA435FC"/>
    <w:rsid w:val="21924B0D"/>
    <w:rsid w:val="25E20F17"/>
    <w:rsid w:val="2A91219A"/>
    <w:rsid w:val="2B885F04"/>
    <w:rsid w:val="2E0A54DC"/>
    <w:rsid w:val="2E7B17A9"/>
    <w:rsid w:val="2EBF3597"/>
    <w:rsid w:val="2FB23BFE"/>
    <w:rsid w:val="329A59BC"/>
    <w:rsid w:val="33612BFB"/>
    <w:rsid w:val="336B4FE8"/>
    <w:rsid w:val="33814F8D"/>
    <w:rsid w:val="33C264EC"/>
    <w:rsid w:val="35615656"/>
    <w:rsid w:val="35D726A7"/>
    <w:rsid w:val="35EC488E"/>
    <w:rsid w:val="37EF14E9"/>
    <w:rsid w:val="3810350B"/>
    <w:rsid w:val="394B43CD"/>
    <w:rsid w:val="39DC1533"/>
    <w:rsid w:val="3BA96599"/>
    <w:rsid w:val="3BE37C28"/>
    <w:rsid w:val="3C3206EE"/>
    <w:rsid w:val="3D0B6CFE"/>
    <w:rsid w:val="3D7636CE"/>
    <w:rsid w:val="3F6C77AB"/>
    <w:rsid w:val="402B79A2"/>
    <w:rsid w:val="405139FA"/>
    <w:rsid w:val="42102AB9"/>
    <w:rsid w:val="4312161A"/>
    <w:rsid w:val="439120C0"/>
    <w:rsid w:val="43FA27DF"/>
    <w:rsid w:val="44394690"/>
    <w:rsid w:val="44C020EB"/>
    <w:rsid w:val="45870E3D"/>
    <w:rsid w:val="46734367"/>
    <w:rsid w:val="492E7663"/>
    <w:rsid w:val="49651E5A"/>
    <w:rsid w:val="4A860440"/>
    <w:rsid w:val="4AF31B23"/>
    <w:rsid w:val="4BA5594E"/>
    <w:rsid w:val="4BDC3772"/>
    <w:rsid w:val="4D1C7587"/>
    <w:rsid w:val="4D564E58"/>
    <w:rsid w:val="4E1414AD"/>
    <w:rsid w:val="507A540D"/>
    <w:rsid w:val="5256081B"/>
    <w:rsid w:val="5307452E"/>
    <w:rsid w:val="54A300A0"/>
    <w:rsid w:val="54D4790D"/>
    <w:rsid w:val="56055F25"/>
    <w:rsid w:val="563A5A40"/>
    <w:rsid w:val="58902808"/>
    <w:rsid w:val="590918F3"/>
    <w:rsid w:val="59131470"/>
    <w:rsid w:val="591B45A8"/>
    <w:rsid w:val="59CF72DA"/>
    <w:rsid w:val="5B8B4D90"/>
    <w:rsid w:val="5BBA2B25"/>
    <w:rsid w:val="5C1933D3"/>
    <w:rsid w:val="5CE23B74"/>
    <w:rsid w:val="5D7E49A3"/>
    <w:rsid w:val="5E95020D"/>
    <w:rsid w:val="5EF80972"/>
    <w:rsid w:val="6036711A"/>
    <w:rsid w:val="61230D61"/>
    <w:rsid w:val="629F37CC"/>
    <w:rsid w:val="62FD37B9"/>
    <w:rsid w:val="66956A4B"/>
    <w:rsid w:val="66AC0D66"/>
    <w:rsid w:val="67380427"/>
    <w:rsid w:val="67CD1B9B"/>
    <w:rsid w:val="68C73FFD"/>
    <w:rsid w:val="697F3B0A"/>
    <w:rsid w:val="6B08454A"/>
    <w:rsid w:val="6C3949B7"/>
    <w:rsid w:val="6CB665A9"/>
    <w:rsid w:val="6D061905"/>
    <w:rsid w:val="70A02320"/>
    <w:rsid w:val="71D13468"/>
    <w:rsid w:val="72B22337"/>
    <w:rsid w:val="74934BB2"/>
    <w:rsid w:val="76AA0210"/>
    <w:rsid w:val="771E49D9"/>
    <w:rsid w:val="789E21B5"/>
    <w:rsid w:val="79567092"/>
    <w:rsid w:val="7B411574"/>
    <w:rsid w:val="7B5B1671"/>
    <w:rsid w:val="7B6B1BC5"/>
    <w:rsid w:val="7E804680"/>
    <w:rsid w:val="7FC8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  <o:rules v:ext="edit">
        <o:r id="V:Rule2" type="connector" idref="#AutoShape 2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Normal Indent" w:qFormat="1"/>
    <w:lsdException w:name="annotation text" w:semiHidden="1" w:qFormat="1"/>
    <w:lsdException w:name="header" w:uiPriority="99" w:qFormat="1"/>
    <w:lsdException w:name="footer" w:qFormat="1"/>
    <w:lsdException w:name="caption" w:semiHidden="1" w:unhideWhenUsed="1" w:qFormat="1"/>
    <w:lsdException w:name="annotation reference" w:semiHidden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First Indent" w:uiPriority="99" w:unhideWhenUsed="1" w:qFormat="1"/>
    <w:lsdException w:name="Body Text Indent 2" w:qFormat="1"/>
    <w:lsdException w:name="Body Text Indent 3" w:qFormat="1"/>
    <w:lsdException w:name="Hyperlink" w:uiPriority="99" w:unhideWhenUsed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uiPriority="99" w:unhideWhenUsed="1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6C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E76C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rsid w:val="003E76CA"/>
    <w:pPr>
      <w:keepNext/>
      <w:spacing w:line="440" w:lineRule="exact"/>
      <w:ind w:firstLineChars="498" w:firstLine="1400"/>
      <w:jc w:val="left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3E76CA"/>
    <w:pPr>
      <w:keepNext/>
      <w:spacing w:line="440" w:lineRule="exact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semiHidden/>
    <w:qFormat/>
    <w:rsid w:val="003E76CA"/>
    <w:rPr>
      <w:b/>
      <w:bCs/>
    </w:rPr>
  </w:style>
  <w:style w:type="paragraph" w:styleId="a4">
    <w:name w:val="annotation text"/>
    <w:basedOn w:val="a"/>
    <w:semiHidden/>
    <w:qFormat/>
    <w:rsid w:val="003E76CA"/>
    <w:pPr>
      <w:jc w:val="left"/>
    </w:pPr>
  </w:style>
  <w:style w:type="paragraph" w:styleId="a5">
    <w:name w:val="Body Text First Indent"/>
    <w:basedOn w:val="a6"/>
    <w:link w:val="Char"/>
    <w:uiPriority w:val="99"/>
    <w:unhideWhenUsed/>
    <w:qFormat/>
    <w:rsid w:val="003E76CA"/>
    <w:pPr>
      <w:ind w:firstLineChars="100" w:firstLine="420"/>
    </w:pPr>
    <w:rPr>
      <w:szCs w:val="20"/>
    </w:rPr>
  </w:style>
  <w:style w:type="paragraph" w:styleId="a6">
    <w:name w:val="Body Text"/>
    <w:basedOn w:val="a"/>
    <w:link w:val="Char0"/>
    <w:qFormat/>
    <w:rsid w:val="003E76CA"/>
    <w:pPr>
      <w:spacing w:after="120"/>
    </w:pPr>
  </w:style>
  <w:style w:type="paragraph" w:styleId="a7">
    <w:name w:val="Normal Indent"/>
    <w:basedOn w:val="a"/>
    <w:qFormat/>
    <w:rsid w:val="003E76CA"/>
    <w:pPr>
      <w:adjustRightInd w:val="0"/>
      <w:spacing w:line="360" w:lineRule="atLeast"/>
      <w:ind w:firstLine="420"/>
      <w:jc w:val="left"/>
    </w:pPr>
    <w:rPr>
      <w:kern w:val="0"/>
      <w:sz w:val="24"/>
      <w:szCs w:val="20"/>
    </w:rPr>
  </w:style>
  <w:style w:type="paragraph" w:styleId="a8">
    <w:name w:val="Body Text Indent"/>
    <w:basedOn w:val="a"/>
    <w:qFormat/>
    <w:rsid w:val="003E76CA"/>
    <w:pPr>
      <w:spacing w:line="440" w:lineRule="exact"/>
      <w:ind w:firstLineChars="200" w:firstLine="560"/>
    </w:pPr>
    <w:rPr>
      <w:sz w:val="28"/>
    </w:rPr>
  </w:style>
  <w:style w:type="paragraph" w:styleId="30">
    <w:name w:val="toc 3"/>
    <w:basedOn w:val="a"/>
    <w:next w:val="a"/>
    <w:uiPriority w:val="39"/>
    <w:unhideWhenUsed/>
    <w:qFormat/>
    <w:rsid w:val="003E76CA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9">
    <w:name w:val="Plain Text"/>
    <w:basedOn w:val="a"/>
    <w:qFormat/>
    <w:rsid w:val="003E76CA"/>
    <w:rPr>
      <w:rFonts w:ascii="宋体" w:hAnsi="Courier New"/>
      <w:szCs w:val="20"/>
    </w:rPr>
  </w:style>
  <w:style w:type="paragraph" w:styleId="aa">
    <w:name w:val="Date"/>
    <w:basedOn w:val="a"/>
    <w:next w:val="a"/>
    <w:link w:val="Char1"/>
    <w:qFormat/>
    <w:rsid w:val="003E76CA"/>
    <w:pPr>
      <w:ind w:leftChars="2500" w:left="100"/>
    </w:pPr>
  </w:style>
  <w:style w:type="paragraph" w:styleId="2">
    <w:name w:val="Body Text Indent 2"/>
    <w:basedOn w:val="a"/>
    <w:qFormat/>
    <w:rsid w:val="003E76CA"/>
    <w:pPr>
      <w:spacing w:line="440" w:lineRule="exact"/>
      <w:ind w:firstLineChars="200" w:firstLine="420"/>
    </w:pPr>
  </w:style>
  <w:style w:type="paragraph" w:styleId="ab">
    <w:name w:val="Balloon Text"/>
    <w:basedOn w:val="a"/>
    <w:semiHidden/>
    <w:qFormat/>
    <w:rsid w:val="003E76CA"/>
    <w:rPr>
      <w:sz w:val="18"/>
      <w:szCs w:val="18"/>
    </w:rPr>
  </w:style>
  <w:style w:type="paragraph" w:styleId="ac">
    <w:name w:val="footer"/>
    <w:basedOn w:val="a"/>
    <w:qFormat/>
    <w:rsid w:val="003E76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Char2"/>
    <w:uiPriority w:val="99"/>
    <w:qFormat/>
    <w:rsid w:val="003E76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3E76CA"/>
    <w:pPr>
      <w:widowControl/>
      <w:spacing w:after="1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1">
    <w:name w:val="Body Text Indent 3"/>
    <w:basedOn w:val="a"/>
    <w:qFormat/>
    <w:rsid w:val="003E76CA"/>
    <w:pPr>
      <w:spacing w:after="120"/>
      <w:ind w:leftChars="200" w:left="420"/>
    </w:pPr>
    <w:rPr>
      <w:sz w:val="16"/>
      <w:szCs w:val="16"/>
    </w:rPr>
  </w:style>
  <w:style w:type="paragraph" w:styleId="20">
    <w:name w:val="toc 2"/>
    <w:basedOn w:val="a"/>
    <w:next w:val="a"/>
    <w:uiPriority w:val="39"/>
    <w:unhideWhenUsed/>
    <w:qFormat/>
    <w:rsid w:val="003E76CA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styleId="ae">
    <w:name w:val="page number"/>
    <w:basedOn w:val="a0"/>
    <w:qFormat/>
    <w:rsid w:val="003E76CA"/>
  </w:style>
  <w:style w:type="character" w:styleId="af">
    <w:name w:val="Hyperlink"/>
    <w:basedOn w:val="a0"/>
    <w:uiPriority w:val="99"/>
    <w:unhideWhenUsed/>
    <w:rsid w:val="003E76CA"/>
    <w:rPr>
      <w:color w:val="0000FF" w:themeColor="hyperlink"/>
      <w:u w:val="single"/>
    </w:rPr>
  </w:style>
  <w:style w:type="character" w:styleId="af0">
    <w:name w:val="annotation reference"/>
    <w:basedOn w:val="a0"/>
    <w:semiHidden/>
    <w:qFormat/>
    <w:rsid w:val="003E76CA"/>
    <w:rPr>
      <w:sz w:val="21"/>
      <w:szCs w:val="21"/>
    </w:rPr>
  </w:style>
  <w:style w:type="table" w:styleId="af1">
    <w:name w:val="Table Grid"/>
    <w:basedOn w:val="a1"/>
    <w:uiPriority w:val="99"/>
    <w:unhideWhenUsed/>
    <w:qFormat/>
    <w:rsid w:val="003E76C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日期 Char"/>
    <w:basedOn w:val="a0"/>
    <w:link w:val="aa"/>
    <w:qFormat/>
    <w:rsid w:val="003E76CA"/>
    <w:rPr>
      <w:kern w:val="2"/>
      <w:sz w:val="21"/>
      <w:szCs w:val="24"/>
    </w:rPr>
  </w:style>
  <w:style w:type="character" w:customStyle="1" w:styleId="af2">
    <w:name w:val="注释"/>
    <w:qFormat/>
    <w:rsid w:val="003E76CA"/>
    <w:rPr>
      <w:rFonts w:ascii="Times New Roman" w:eastAsia="宋体"/>
      <w:sz w:val="18"/>
    </w:rPr>
  </w:style>
  <w:style w:type="character" w:customStyle="1" w:styleId="Char3">
    <w:name w:val="段 Char"/>
    <w:basedOn w:val="a0"/>
    <w:link w:val="af3"/>
    <w:qFormat/>
    <w:rsid w:val="003E76CA"/>
    <w:rPr>
      <w:rFonts w:ascii="宋体"/>
      <w:sz w:val="21"/>
      <w:lang w:val="en-US" w:eastAsia="zh-CN" w:bidi="ar-SA"/>
    </w:rPr>
  </w:style>
  <w:style w:type="paragraph" w:customStyle="1" w:styleId="af3">
    <w:name w:val="段"/>
    <w:link w:val="Char3"/>
    <w:qFormat/>
    <w:rsid w:val="003E76CA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character" w:customStyle="1" w:styleId="af4">
    <w:name w:val="发布"/>
    <w:qFormat/>
    <w:rsid w:val="003E76CA"/>
    <w:rPr>
      <w:rFonts w:ascii="黑体" w:eastAsia="黑体"/>
      <w:spacing w:val="22"/>
      <w:w w:val="100"/>
      <w:position w:val="3"/>
      <w:sz w:val="28"/>
    </w:rPr>
  </w:style>
  <w:style w:type="character" w:customStyle="1" w:styleId="Char">
    <w:name w:val="正文首行缩进 Char"/>
    <w:basedOn w:val="Char0"/>
    <w:link w:val="a5"/>
    <w:uiPriority w:val="99"/>
    <w:qFormat/>
    <w:rsid w:val="003E76CA"/>
  </w:style>
  <w:style w:type="character" w:customStyle="1" w:styleId="Char0">
    <w:name w:val="正文文本 Char"/>
    <w:link w:val="a6"/>
    <w:qFormat/>
    <w:rsid w:val="003E76CA"/>
    <w:rPr>
      <w:kern w:val="2"/>
      <w:sz w:val="21"/>
      <w:szCs w:val="24"/>
    </w:rPr>
  </w:style>
  <w:style w:type="paragraph" w:customStyle="1" w:styleId="af5">
    <w:name w:val="四级条标题"/>
    <w:basedOn w:val="af6"/>
    <w:next w:val="af3"/>
    <w:qFormat/>
    <w:rsid w:val="003E76CA"/>
    <w:pPr>
      <w:outlineLvl w:val="5"/>
    </w:pPr>
  </w:style>
  <w:style w:type="paragraph" w:customStyle="1" w:styleId="af6">
    <w:name w:val="三级条标题"/>
    <w:basedOn w:val="af7"/>
    <w:next w:val="af3"/>
    <w:qFormat/>
    <w:rsid w:val="003E76CA"/>
    <w:pPr>
      <w:outlineLvl w:val="4"/>
    </w:pPr>
  </w:style>
  <w:style w:type="paragraph" w:customStyle="1" w:styleId="af7">
    <w:name w:val="二级条标题"/>
    <w:basedOn w:val="af8"/>
    <w:next w:val="af3"/>
    <w:qFormat/>
    <w:rsid w:val="003E76CA"/>
    <w:pPr>
      <w:outlineLvl w:val="3"/>
    </w:pPr>
  </w:style>
  <w:style w:type="paragraph" w:customStyle="1" w:styleId="af8">
    <w:name w:val="一级条标题"/>
    <w:basedOn w:val="af9"/>
    <w:next w:val="af3"/>
    <w:qFormat/>
    <w:rsid w:val="003E76CA"/>
    <w:pPr>
      <w:spacing w:beforeLines="0" w:afterLines="0"/>
      <w:outlineLvl w:val="2"/>
    </w:pPr>
  </w:style>
  <w:style w:type="paragraph" w:customStyle="1" w:styleId="af9">
    <w:name w:val="章标题"/>
    <w:next w:val="af3"/>
    <w:qFormat/>
    <w:rsid w:val="003E76CA"/>
    <w:p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a">
    <w:name w:val="标准书眉_奇数页"/>
    <w:next w:val="a"/>
    <w:qFormat/>
    <w:rsid w:val="003E76CA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b">
    <w:name w:val="封面正文"/>
    <w:qFormat/>
    <w:rsid w:val="003E76CA"/>
    <w:pPr>
      <w:jc w:val="both"/>
    </w:pPr>
  </w:style>
  <w:style w:type="paragraph" w:customStyle="1" w:styleId="afc">
    <w:name w:val="发布部门"/>
    <w:next w:val="a"/>
    <w:qFormat/>
    <w:rsid w:val="003E76CA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Char4">
    <w:name w:val="Char"/>
    <w:basedOn w:val="a"/>
    <w:qFormat/>
    <w:rsid w:val="003E76C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d">
    <w:name w:val="封面标准英文名称"/>
    <w:qFormat/>
    <w:rsid w:val="003E76CA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e">
    <w:name w:val="标准书眉_偶数页"/>
    <w:basedOn w:val="afa"/>
    <w:next w:val="a"/>
    <w:qFormat/>
    <w:rsid w:val="003E76CA"/>
    <w:pPr>
      <w:jc w:val="left"/>
    </w:pPr>
  </w:style>
  <w:style w:type="paragraph" w:customStyle="1" w:styleId="aff">
    <w:name w:val="标准书脚_奇数页"/>
    <w:qFormat/>
    <w:rsid w:val="003E76CA"/>
    <w:pPr>
      <w:spacing w:before="120"/>
      <w:jc w:val="right"/>
    </w:pPr>
    <w:rPr>
      <w:sz w:val="18"/>
    </w:rPr>
  </w:style>
  <w:style w:type="paragraph" w:customStyle="1" w:styleId="aff0">
    <w:name w:val="标准标志"/>
    <w:next w:val="a"/>
    <w:qFormat/>
    <w:rsid w:val="003E76CA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f1">
    <w:name w:val="前言、引言标题"/>
    <w:next w:val="a"/>
    <w:qFormat/>
    <w:rsid w:val="003E76CA"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2">
    <w:name w:val="标准称谓"/>
    <w:next w:val="a"/>
    <w:qFormat/>
    <w:rsid w:val="003E76CA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3">
    <w:name w:val="标准书眉一"/>
    <w:qFormat/>
    <w:rsid w:val="003E76CA"/>
    <w:pPr>
      <w:jc w:val="both"/>
    </w:pPr>
  </w:style>
  <w:style w:type="paragraph" w:customStyle="1" w:styleId="aff4">
    <w:name w:val="实施日期"/>
    <w:basedOn w:val="aff5"/>
    <w:qFormat/>
    <w:rsid w:val="003E76CA"/>
    <w:pPr>
      <w:framePr w:hSpace="0" w:wrap="around" w:vAnchor="text" w:hAnchor="text" w:xAlign="right"/>
      <w:jc w:val="right"/>
    </w:pPr>
  </w:style>
  <w:style w:type="paragraph" w:customStyle="1" w:styleId="aff5">
    <w:name w:val="发布日期"/>
    <w:qFormat/>
    <w:rsid w:val="003E76CA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156">
    <w:name w:val="样式 行距: 最小值 15.6 磅"/>
    <w:basedOn w:val="a"/>
    <w:next w:val="a7"/>
    <w:qFormat/>
    <w:rsid w:val="003E76CA"/>
    <w:pPr>
      <w:spacing w:line="312" w:lineRule="atLeast"/>
    </w:pPr>
    <w:rPr>
      <w:rFonts w:cs="宋体"/>
      <w:szCs w:val="20"/>
    </w:rPr>
  </w:style>
  <w:style w:type="paragraph" w:customStyle="1" w:styleId="aff6">
    <w:name w:val="封面标准名称"/>
    <w:qFormat/>
    <w:rsid w:val="003E76CA"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7">
    <w:name w:val="标准书脚_偶数页"/>
    <w:qFormat/>
    <w:rsid w:val="003E76CA"/>
    <w:pPr>
      <w:spacing w:before="120"/>
    </w:pPr>
    <w:rPr>
      <w:sz w:val="18"/>
    </w:rPr>
  </w:style>
  <w:style w:type="paragraph" w:customStyle="1" w:styleId="aff8">
    <w:name w:val="文献分类号"/>
    <w:qFormat/>
    <w:rsid w:val="003E76CA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9">
    <w:name w:val="五级条标题"/>
    <w:basedOn w:val="af5"/>
    <w:next w:val="af3"/>
    <w:qFormat/>
    <w:rsid w:val="003E76CA"/>
    <w:pPr>
      <w:outlineLvl w:val="6"/>
    </w:pPr>
  </w:style>
  <w:style w:type="paragraph" w:customStyle="1" w:styleId="11">
    <w:name w:val="列出段落1"/>
    <w:basedOn w:val="a"/>
    <w:uiPriority w:val="99"/>
    <w:qFormat/>
    <w:rsid w:val="003E76CA"/>
    <w:pPr>
      <w:ind w:firstLineChars="200" w:firstLine="420"/>
    </w:pPr>
  </w:style>
  <w:style w:type="character" w:customStyle="1" w:styleId="Char2">
    <w:name w:val="页眉 Char"/>
    <w:basedOn w:val="a0"/>
    <w:link w:val="ad"/>
    <w:uiPriority w:val="99"/>
    <w:rsid w:val="003E76CA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3E76CA"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rsid w:val="003E76CA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4"/>
    <customShpInfo spid="_x0000_s1035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62"/>
    <customShpInfo spid="_x0000_s1076"/>
    <customShpInfo spid="_x0000_s1075"/>
    <customShpInfo spid="_x0000_s1074"/>
    <customShpInfo spid="_x0000_s1042"/>
    <customShpInfo spid="_x0000_s1043"/>
    <customShpInfo spid="_x0000_s1044"/>
    <customShpInfo spid="_x0000_s1045"/>
    <customShpInfo spid="_x0000_s1048"/>
    <customShpInfo spid="_x0000_s1046"/>
    <customShpInfo spid="_x0000_s1047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DAA914-99DA-4A28-8203-BDC6F47D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推荐书</dc:creator>
  <cp:lastModifiedBy>lenovo</cp:lastModifiedBy>
  <cp:revision>7</cp:revision>
  <cp:lastPrinted>2016-11-04T07:29:00Z</cp:lastPrinted>
  <dcterms:created xsi:type="dcterms:W3CDTF">2016-11-08T02:32:00Z</dcterms:created>
  <dcterms:modified xsi:type="dcterms:W3CDTF">2016-11-08T03:07:00Z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