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65" w:rsidRDefault="000E5A65" w:rsidP="00AB367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乌鲁木齐冰晶石标准预审会纪要</w:t>
      </w:r>
    </w:p>
    <w:p w:rsidR="000E5A65" w:rsidRPr="00B504CB" w:rsidRDefault="000E5A65" w:rsidP="00B504CB">
      <w:pPr>
        <w:spacing w:line="500" w:lineRule="exact"/>
        <w:rPr>
          <w:sz w:val="24"/>
        </w:rPr>
      </w:pPr>
      <w:r>
        <w:rPr>
          <w:sz w:val="28"/>
          <w:szCs w:val="28"/>
        </w:rPr>
        <w:t xml:space="preserve">   </w:t>
      </w:r>
      <w:r w:rsidRPr="00B504CB">
        <w:rPr>
          <w:sz w:val="24"/>
        </w:rPr>
        <w:t xml:space="preserve"> </w:t>
      </w:r>
      <w:r w:rsidR="00034A9E" w:rsidRPr="00B504CB">
        <w:rPr>
          <w:sz w:val="24"/>
        </w:rPr>
        <w:t>2016</w:t>
      </w:r>
      <w:r w:rsidR="00034A9E" w:rsidRPr="00B504CB">
        <w:rPr>
          <w:rFonts w:hint="eastAsia"/>
          <w:sz w:val="24"/>
        </w:rPr>
        <w:t>年</w:t>
      </w:r>
      <w:r w:rsidR="00034A9E" w:rsidRPr="00B504CB">
        <w:rPr>
          <w:sz w:val="24"/>
        </w:rPr>
        <w:t>6</w:t>
      </w:r>
      <w:r w:rsidR="00034A9E" w:rsidRPr="00B504CB">
        <w:rPr>
          <w:rFonts w:hint="eastAsia"/>
          <w:sz w:val="24"/>
        </w:rPr>
        <w:t>月</w:t>
      </w:r>
      <w:r w:rsidR="00034A9E" w:rsidRPr="00B504CB">
        <w:rPr>
          <w:sz w:val="24"/>
        </w:rPr>
        <w:t>29</w:t>
      </w:r>
      <w:r w:rsidR="00034A9E" w:rsidRPr="00B504CB">
        <w:rPr>
          <w:rFonts w:hint="eastAsia"/>
          <w:sz w:val="24"/>
        </w:rPr>
        <w:t>日，</w:t>
      </w:r>
      <w:r w:rsidR="00837047">
        <w:rPr>
          <w:rFonts w:hint="eastAsia"/>
          <w:sz w:val="24"/>
        </w:rPr>
        <w:t>在</w:t>
      </w:r>
      <w:r w:rsidR="00837047" w:rsidRPr="00B504CB">
        <w:rPr>
          <w:rFonts w:hint="eastAsia"/>
          <w:sz w:val="24"/>
        </w:rPr>
        <w:t>轻标委主持</w:t>
      </w:r>
      <w:r w:rsidR="00837047">
        <w:rPr>
          <w:rFonts w:hint="eastAsia"/>
          <w:sz w:val="24"/>
        </w:rPr>
        <w:t>下</w:t>
      </w:r>
      <w:r w:rsidRPr="00B504CB">
        <w:rPr>
          <w:rFonts w:hint="eastAsia"/>
          <w:sz w:val="24"/>
        </w:rPr>
        <w:t>在</w:t>
      </w:r>
      <w:r w:rsidR="00034A9E" w:rsidRPr="00B504CB">
        <w:rPr>
          <w:rFonts w:hint="eastAsia"/>
          <w:sz w:val="24"/>
        </w:rPr>
        <w:t>新疆</w:t>
      </w:r>
      <w:r w:rsidRPr="00B504CB">
        <w:rPr>
          <w:rFonts w:hint="eastAsia"/>
          <w:sz w:val="24"/>
        </w:rPr>
        <w:t>乌鲁木齐</w:t>
      </w:r>
      <w:r w:rsidR="006F2B4B" w:rsidRPr="00B504CB">
        <w:rPr>
          <w:rFonts w:hint="eastAsia"/>
          <w:sz w:val="24"/>
        </w:rPr>
        <w:t>召开了</w:t>
      </w:r>
      <w:r w:rsidR="00CA4B9B">
        <w:rPr>
          <w:rFonts w:hint="eastAsia"/>
          <w:sz w:val="24"/>
        </w:rPr>
        <w:t>《屋面结构用铝合金挤压型材》等</w:t>
      </w:r>
      <w:r w:rsidR="00CA4B9B">
        <w:rPr>
          <w:rFonts w:hint="eastAsia"/>
          <w:sz w:val="24"/>
        </w:rPr>
        <w:t>12</w:t>
      </w:r>
      <w:r w:rsidR="00CA4B9B">
        <w:rPr>
          <w:rFonts w:hint="eastAsia"/>
          <w:sz w:val="24"/>
        </w:rPr>
        <w:t>项有色轻金属标准工作会议，</w:t>
      </w:r>
      <w:r w:rsidRPr="00B504CB">
        <w:rPr>
          <w:rFonts w:hint="eastAsia"/>
          <w:sz w:val="24"/>
        </w:rPr>
        <w:t>参会</w:t>
      </w:r>
      <w:r w:rsidR="006F2B4B" w:rsidRPr="00B504CB">
        <w:rPr>
          <w:rFonts w:hint="eastAsia"/>
          <w:sz w:val="24"/>
        </w:rPr>
        <w:t>厂家及</w:t>
      </w:r>
      <w:r w:rsidRPr="00B504CB">
        <w:rPr>
          <w:rFonts w:hint="eastAsia"/>
          <w:sz w:val="24"/>
        </w:rPr>
        <w:t>人员</w:t>
      </w:r>
      <w:r w:rsidR="006F2B4B" w:rsidRPr="00B504CB">
        <w:rPr>
          <w:rFonts w:hint="eastAsia"/>
          <w:sz w:val="24"/>
        </w:rPr>
        <w:t>共</w:t>
      </w:r>
      <w:r w:rsidRPr="00B504CB">
        <w:rPr>
          <w:sz w:val="24"/>
        </w:rPr>
        <w:t xml:space="preserve"> </w:t>
      </w:r>
      <w:r w:rsidR="006F2B4B" w:rsidRPr="00B504CB">
        <w:rPr>
          <w:rFonts w:hint="eastAsia"/>
          <w:sz w:val="24"/>
        </w:rPr>
        <w:t>38</w:t>
      </w:r>
      <w:r w:rsidR="006F2B4B" w:rsidRPr="00B504CB">
        <w:rPr>
          <w:rFonts w:hint="eastAsia"/>
          <w:sz w:val="24"/>
        </w:rPr>
        <w:t>家</w:t>
      </w:r>
      <w:r w:rsidR="006F2B4B" w:rsidRPr="00B504CB">
        <w:rPr>
          <w:rFonts w:hint="eastAsia"/>
          <w:sz w:val="24"/>
        </w:rPr>
        <w:t>68</w:t>
      </w:r>
      <w:r w:rsidR="006F2B4B" w:rsidRPr="00B504CB">
        <w:rPr>
          <w:rFonts w:hint="eastAsia"/>
          <w:sz w:val="24"/>
        </w:rPr>
        <w:t>人，</w:t>
      </w:r>
      <w:r w:rsidRPr="00B504CB">
        <w:rPr>
          <w:rFonts w:hint="eastAsia"/>
          <w:sz w:val="24"/>
        </w:rPr>
        <w:t>会议</w:t>
      </w:r>
      <w:r w:rsidR="00432701" w:rsidRPr="00B504CB">
        <w:rPr>
          <w:rFonts w:hint="eastAsia"/>
          <w:sz w:val="24"/>
        </w:rPr>
        <w:t>上，</w:t>
      </w:r>
      <w:r w:rsidR="00CA4B9B">
        <w:rPr>
          <w:rFonts w:hint="eastAsia"/>
          <w:sz w:val="24"/>
        </w:rPr>
        <w:t>在对</w:t>
      </w:r>
      <w:r w:rsidR="00CA4B9B" w:rsidRPr="00B504CB">
        <w:rPr>
          <w:rFonts w:hint="eastAsia"/>
          <w:sz w:val="24"/>
        </w:rPr>
        <w:t>冰晶石标准审</w:t>
      </w:r>
      <w:r w:rsidR="00CA4B9B">
        <w:rPr>
          <w:rFonts w:hint="eastAsia"/>
          <w:sz w:val="24"/>
        </w:rPr>
        <w:t>订中</w:t>
      </w:r>
      <w:r w:rsidR="00CA4B9B" w:rsidRPr="00B504CB">
        <w:rPr>
          <w:rFonts w:hint="eastAsia"/>
          <w:sz w:val="24"/>
        </w:rPr>
        <w:t>，</w:t>
      </w:r>
      <w:r w:rsidR="000C120C" w:rsidRPr="00B504CB">
        <w:rPr>
          <w:rFonts w:hint="eastAsia"/>
          <w:sz w:val="24"/>
        </w:rPr>
        <w:t>各位专家</w:t>
      </w:r>
      <w:r w:rsidR="00CA4B9B">
        <w:rPr>
          <w:rFonts w:hint="eastAsia"/>
          <w:sz w:val="24"/>
        </w:rPr>
        <w:t>认真地</w:t>
      </w:r>
      <w:r w:rsidR="00AF4991" w:rsidRPr="00B504CB">
        <w:rPr>
          <w:rFonts w:hint="eastAsia"/>
          <w:sz w:val="24"/>
        </w:rPr>
        <w:t>对冰晶石预审稿</w:t>
      </w:r>
      <w:r w:rsidR="000C120C" w:rsidRPr="00B504CB">
        <w:rPr>
          <w:rFonts w:hint="eastAsia"/>
          <w:sz w:val="24"/>
        </w:rPr>
        <w:t>进行了逐项</w:t>
      </w:r>
      <w:r w:rsidR="006F2B4B" w:rsidRPr="00B504CB">
        <w:rPr>
          <w:rFonts w:hint="eastAsia"/>
          <w:sz w:val="24"/>
        </w:rPr>
        <w:t>评审</w:t>
      </w:r>
      <w:r w:rsidRPr="00B504CB">
        <w:rPr>
          <w:rFonts w:hint="eastAsia"/>
          <w:sz w:val="24"/>
        </w:rPr>
        <w:t>，</w:t>
      </w:r>
      <w:r w:rsidR="000C120C" w:rsidRPr="00B504CB">
        <w:rPr>
          <w:rFonts w:hint="eastAsia"/>
          <w:sz w:val="24"/>
        </w:rPr>
        <w:t>并</w:t>
      </w:r>
      <w:r w:rsidRPr="00B504CB">
        <w:rPr>
          <w:rFonts w:hint="eastAsia"/>
          <w:sz w:val="24"/>
        </w:rPr>
        <w:t>提出了多项改进建议。详</w:t>
      </w:r>
      <w:r w:rsidR="006F2B4B" w:rsidRPr="00B504CB">
        <w:rPr>
          <w:rFonts w:hint="eastAsia"/>
          <w:sz w:val="24"/>
        </w:rPr>
        <w:t>情</w:t>
      </w:r>
      <w:r w:rsidRPr="00B504CB">
        <w:rPr>
          <w:rFonts w:hint="eastAsia"/>
          <w:sz w:val="24"/>
        </w:rPr>
        <w:t>如下：</w:t>
      </w:r>
    </w:p>
    <w:p w:rsidR="000E5A65" w:rsidRPr="00B504CB" w:rsidRDefault="000E5A6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标准按</w:t>
      </w:r>
      <w:r w:rsidR="006D0C7D" w:rsidRPr="00B504CB">
        <w:rPr>
          <w:rFonts w:hint="eastAsia"/>
          <w:sz w:val="24"/>
        </w:rPr>
        <w:t>GBT1.1-2009</w:t>
      </w:r>
      <w:r w:rsidRPr="00B504CB">
        <w:rPr>
          <w:rFonts w:hint="eastAsia"/>
          <w:sz w:val="24"/>
        </w:rPr>
        <w:t>的格式</w:t>
      </w:r>
      <w:r w:rsidR="006D0C7D" w:rsidRPr="00B504CB">
        <w:rPr>
          <w:rFonts w:hint="eastAsia"/>
          <w:sz w:val="24"/>
        </w:rPr>
        <w:t>编写</w:t>
      </w:r>
      <w:r w:rsidR="006D0C7D" w:rsidRPr="00B504CB">
        <w:rPr>
          <w:rFonts w:hint="eastAsia"/>
          <w:sz w:val="24"/>
        </w:rPr>
        <w:t xml:space="preserve"> </w:t>
      </w:r>
      <w:r w:rsidR="00D06052" w:rsidRPr="00B504CB">
        <w:rPr>
          <w:rFonts w:hint="eastAsia"/>
          <w:sz w:val="24"/>
        </w:rPr>
        <w:t>。</w:t>
      </w:r>
    </w:p>
    <w:p w:rsidR="000E5A65" w:rsidRPr="00B504CB" w:rsidRDefault="00C700BF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“前言”</w:t>
      </w:r>
      <w:r w:rsidR="000E5A65" w:rsidRPr="00B504CB">
        <w:rPr>
          <w:rFonts w:hint="eastAsia"/>
          <w:sz w:val="24"/>
        </w:rPr>
        <w:t>中</w:t>
      </w:r>
      <w:r w:rsidR="00B5497C" w:rsidRPr="00B504CB">
        <w:rPr>
          <w:rFonts w:hint="eastAsia"/>
          <w:sz w:val="24"/>
        </w:rPr>
        <w:t>，</w:t>
      </w:r>
      <w:r w:rsidR="000E5A65" w:rsidRPr="00B504CB">
        <w:rPr>
          <w:rFonts w:hint="eastAsia"/>
          <w:sz w:val="24"/>
        </w:rPr>
        <w:t>把更改内容和以前的版本要一一对应，前面写修改内容的条款，修改内容后要以括号包含对应原标准条款。</w:t>
      </w:r>
    </w:p>
    <w:p w:rsidR="00B5497C" w:rsidRPr="00B504CB" w:rsidRDefault="00B5497C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“前言”中，将“第</w:t>
      </w:r>
      <w:r w:rsidRPr="00B504CB">
        <w:rPr>
          <w:rFonts w:hint="eastAsia"/>
          <w:sz w:val="24"/>
        </w:rPr>
        <w:t>4.4.3</w:t>
      </w:r>
      <w:r w:rsidRPr="00B504CB">
        <w:rPr>
          <w:rFonts w:hint="eastAsia"/>
          <w:sz w:val="24"/>
        </w:rPr>
        <w:t>条款”和“并负责解释”</w:t>
      </w:r>
      <w:r w:rsidR="00880A94" w:rsidRPr="00B504CB">
        <w:rPr>
          <w:rFonts w:hint="eastAsia"/>
          <w:sz w:val="24"/>
        </w:rPr>
        <w:t>去掉</w:t>
      </w:r>
      <w:r w:rsidR="0000445D" w:rsidRPr="00B504CB">
        <w:rPr>
          <w:rFonts w:hint="eastAsia"/>
          <w:sz w:val="24"/>
        </w:rPr>
        <w:t>。</w:t>
      </w:r>
    </w:p>
    <w:p w:rsidR="00C700BF" w:rsidRPr="00B504CB" w:rsidRDefault="00C700BF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</w:t>
      </w:r>
      <w:r w:rsidR="002F4202" w:rsidRPr="00B504CB">
        <w:rPr>
          <w:rFonts w:hint="eastAsia"/>
          <w:sz w:val="24"/>
        </w:rPr>
        <w:t>条款</w:t>
      </w:r>
      <w:r w:rsidR="002F4202" w:rsidRPr="00B504CB">
        <w:rPr>
          <w:rFonts w:hint="eastAsia"/>
          <w:sz w:val="24"/>
        </w:rPr>
        <w:t>1</w:t>
      </w:r>
      <w:r w:rsidRPr="00B504CB">
        <w:rPr>
          <w:rFonts w:hint="eastAsia"/>
          <w:sz w:val="24"/>
        </w:rPr>
        <w:t>”中</w:t>
      </w:r>
      <w:r w:rsidR="00B5497C" w:rsidRPr="00B504CB">
        <w:rPr>
          <w:rFonts w:hint="eastAsia"/>
          <w:sz w:val="24"/>
        </w:rPr>
        <w:t>，</w:t>
      </w:r>
      <w:r w:rsidRPr="00B504CB">
        <w:rPr>
          <w:rFonts w:hint="eastAsia"/>
          <w:sz w:val="24"/>
        </w:rPr>
        <w:t>“适用于氢氟酸或氟硅酸或氟硅酸钠”改为“适用于氢氟酸、氟硅酸或氟硅酸钠”。</w:t>
      </w:r>
    </w:p>
    <w:p w:rsidR="003A7C1B" w:rsidRPr="00B504CB" w:rsidRDefault="002F4202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“条款</w:t>
      </w:r>
      <w:r w:rsidRPr="00B504CB">
        <w:rPr>
          <w:rFonts w:hint="eastAsia"/>
          <w:sz w:val="24"/>
        </w:rPr>
        <w:t>2</w:t>
      </w:r>
      <w:r w:rsidRPr="00B504CB">
        <w:rPr>
          <w:rFonts w:hint="eastAsia"/>
          <w:sz w:val="24"/>
        </w:rPr>
        <w:t>”中</w:t>
      </w:r>
      <w:r w:rsidR="00B5497C" w:rsidRPr="00B504CB">
        <w:rPr>
          <w:rFonts w:hint="eastAsia"/>
          <w:sz w:val="24"/>
        </w:rPr>
        <w:t>，</w:t>
      </w:r>
      <w:r w:rsidRPr="00B504CB">
        <w:rPr>
          <w:rFonts w:hint="eastAsia"/>
          <w:sz w:val="24"/>
        </w:rPr>
        <w:t>“仅所注日期的版本”改为“仅注日期的版本”。</w:t>
      </w:r>
    </w:p>
    <w:p w:rsidR="008742B6" w:rsidRPr="00B504CB" w:rsidRDefault="00D06052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</w:t>
      </w:r>
      <w:r w:rsidR="000E5A65" w:rsidRPr="00B504CB">
        <w:rPr>
          <w:rFonts w:hint="eastAsia"/>
          <w:sz w:val="24"/>
        </w:rPr>
        <w:t>条款</w:t>
      </w:r>
      <w:r w:rsidR="000E5A65" w:rsidRPr="00B504CB">
        <w:rPr>
          <w:sz w:val="24"/>
        </w:rPr>
        <w:t>3.1</w:t>
      </w:r>
      <w:r w:rsidR="000E5A65" w:rsidRPr="00B504CB">
        <w:rPr>
          <w:rFonts w:hint="eastAsia"/>
          <w:sz w:val="24"/>
        </w:rPr>
        <w:t>”</w:t>
      </w:r>
      <w:r w:rsidR="00F37C23" w:rsidRPr="00B504CB">
        <w:rPr>
          <w:rFonts w:hint="eastAsia"/>
          <w:sz w:val="24"/>
        </w:rPr>
        <w:t>中，</w:t>
      </w:r>
      <w:r w:rsidRPr="00B504CB">
        <w:rPr>
          <w:rFonts w:hint="eastAsia"/>
          <w:sz w:val="24"/>
        </w:rPr>
        <w:t>“冰晶石分子比”字体格式不正确，英文之间的空格过大。</w:t>
      </w:r>
    </w:p>
    <w:p w:rsidR="000E5A65" w:rsidRPr="00B504CB" w:rsidRDefault="008742B6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“条款</w:t>
      </w:r>
      <w:r w:rsidRPr="00B504CB">
        <w:rPr>
          <w:sz w:val="24"/>
        </w:rPr>
        <w:t>3.1</w:t>
      </w:r>
      <w:r w:rsidRPr="00B504CB">
        <w:rPr>
          <w:rFonts w:hint="eastAsia"/>
          <w:sz w:val="24"/>
        </w:rPr>
        <w:t>”中，</w:t>
      </w:r>
      <w:r w:rsidR="00D06052" w:rsidRPr="00B504CB">
        <w:rPr>
          <w:rFonts w:hint="eastAsia"/>
          <w:sz w:val="24"/>
        </w:rPr>
        <w:t>因</w:t>
      </w:r>
      <w:r w:rsidR="000E5A65" w:rsidRPr="00B504CB">
        <w:rPr>
          <w:rFonts w:hint="eastAsia"/>
          <w:sz w:val="24"/>
        </w:rPr>
        <w:t>定义里不建议有公式，把分子比公式位置调整放到“条款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0E5A65" w:rsidRPr="00B504CB">
          <w:rPr>
            <w:sz w:val="24"/>
          </w:rPr>
          <w:t>4.1.1</w:t>
        </w:r>
      </w:smartTag>
      <w:r w:rsidR="000E5A65" w:rsidRPr="00B504CB">
        <w:rPr>
          <w:rFonts w:hint="eastAsia"/>
          <w:sz w:val="24"/>
        </w:rPr>
        <w:t>”中</w:t>
      </w:r>
      <w:r w:rsidR="00E7165F" w:rsidRPr="00B504CB">
        <w:rPr>
          <w:rFonts w:hint="eastAsia"/>
          <w:sz w:val="24"/>
        </w:rPr>
        <w:t>，并</w:t>
      </w:r>
      <w:r w:rsidR="006A1E7E" w:rsidRPr="00B504CB">
        <w:rPr>
          <w:rFonts w:hint="eastAsia"/>
          <w:sz w:val="24"/>
        </w:rPr>
        <w:t>将</w:t>
      </w:r>
      <w:r w:rsidR="00D06052" w:rsidRPr="00B504CB">
        <w:rPr>
          <w:rFonts w:hint="eastAsia"/>
          <w:sz w:val="24"/>
        </w:rPr>
        <w:t>公式字体</w:t>
      </w:r>
      <w:r w:rsidR="006A1E7E" w:rsidRPr="00B504CB">
        <w:rPr>
          <w:rFonts w:hint="eastAsia"/>
          <w:sz w:val="24"/>
        </w:rPr>
        <w:t>大小改为小五，公式后需加上“数值修约到小数点后两位”</w:t>
      </w:r>
      <w:r w:rsidR="004A281C" w:rsidRPr="00B504CB">
        <w:rPr>
          <w:rFonts w:hint="eastAsia"/>
          <w:sz w:val="24"/>
        </w:rPr>
        <w:t>。</w:t>
      </w:r>
    </w:p>
    <w:p w:rsidR="000E5A65" w:rsidRPr="00B504CB" w:rsidRDefault="000E5A6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“条款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04CB">
          <w:rPr>
            <w:sz w:val="24"/>
          </w:rPr>
          <w:t>4.1.1</w:t>
        </w:r>
      </w:smartTag>
      <w:r w:rsidRPr="00B504CB">
        <w:rPr>
          <w:rFonts w:hint="eastAsia"/>
          <w:sz w:val="24"/>
        </w:rPr>
        <w:t>”冰晶石分类中，分子比数值要保留两位有效数字，普通冰晶石分子比改为</w:t>
      </w:r>
      <w:r w:rsidRPr="00B504CB">
        <w:rPr>
          <w:sz w:val="24"/>
        </w:rPr>
        <w:t>1.00~2.79</w:t>
      </w:r>
      <w:r w:rsidRPr="00B504CB">
        <w:rPr>
          <w:rFonts w:hint="eastAsia"/>
          <w:sz w:val="24"/>
        </w:rPr>
        <w:t>，高分子比冰晶石分子比为</w:t>
      </w:r>
      <w:r w:rsidRPr="00B504CB">
        <w:rPr>
          <w:sz w:val="24"/>
        </w:rPr>
        <w:t>2.80~3.00</w:t>
      </w:r>
      <w:r w:rsidR="008742B6" w:rsidRPr="00B504CB">
        <w:rPr>
          <w:rFonts w:hint="eastAsia"/>
          <w:sz w:val="24"/>
        </w:rPr>
        <w:t>。</w:t>
      </w:r>
    </w:p>
    <w:p w:rsidR="000E5A65" w:rsidRPr="00B504CB" w:rsidRDefault="000E5A6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“表</w:t>
      </w:r>
      <w:r w:rsidRPr="00B504CB">
        <w:rPr>
          <w:sz w:val="24"/>
        </w:rPr>
        <w:t>1</w:t>
      </w:r>
      <w:r w:rsidRPr="00B504CB">
        <w:rPr>
          <w:rFonts w:hint="eastAsia"/>
          <w:sz w:val="24"/>
        </w:rPr>
        <w:t>”中</w:t>
      </w:r>
      <w:r w:rsidR="003A7C1B" w:rsidRPr="00B504CB">
        <w:rPr>
          <w:rFonts w:hint="eastAsia"/>
          <w:sz w:val="24"/>
        </w:rPr>
        <w:t>，</w:t>
      </w:r>
      <w:r w:rsidRPr="00B504CB">
        <w:rPr>
          <w:rFonts w:hint="eastAsia"/>
          <w:sz w:val="24"/>
        </w:rPr>
        <w:t>在牌号</w:t>
      </w:r>
      <w:r w:rsidR="008742B6" w:rsidRPr="00B504CB">
        <w:rPr>
          <w:rFonts w:hint="eastAsia"/>
          <w:sz w:val="24"/>
        </w:rPr>
        <w:t>列前面再加一列，</w:t>
      </w:r>
      <w:r w:rsidR="003A7C1B" w:rsidRPr="00B504CB">
        <w:rPr>
          <w:rFonts w:hint="eastAsia"/>
          <w:sz w:val="24"/>
        </w:rPr>
        <w:t>内容</w:t>
      </w:r>
      <w:r w:rsidR="008742B6" w:rsidRPr="00B504CB">
        <w:rPr>
          <w:rFonts w:hint="eastAsia"/>
          <w:sz w:val="24"/>
        </w:rPr>
        <w:t>为</w:t>
      </w:r>
      <w:r w:rsidRPr="00B504CB">
        <w:rPr>
          <w:rFonts w:hint="eastAsia"/>
          <w:sz w:val="24"/>
        </w:rPr>
        <w:t>高分</w:t>
      </w:r>
      <w:r w:rsidR="002E1D9B" w:rsidRPr="00B504CB">
        <w:rPr>
          <w:rFonts w:hint="eastAsia"/>
          <w:sz w:val="24"/>
        </w:rPr>
        <w:t>子比</w:t>
      </w:r>
      <w:r w:rsidRPr="00B504CB">
        <w:rPr>
          <w:rFonts w:hint="eastAsia"/>
          <w:sz w:val="24"/>
        </w:rPr>
        <w:t>和普通</w:t>
      </w:r>
      <w:r w:rsidR="008742B6" w:rsidRPr="00B504CB">
        <w:rPr>
          <w:rFonts w:hint="eastAsia"/>
          <w:sz w:val="24"/>
        </w:rPr>
        <w:t>的</w:t>
      </w:r>
      <w:r w:rsidRPr="00B504CB">
        <w:rPr>
          <w:rFonts w:hint="eastAsia"/>
          <w:sz w:val="24"/>
        </w:rPr>
        <w:t>冰晶石。</w:t>
      </w:r>
      <w:r w:rsidR="003A7C1B" w:rsidRPr="00B504CB">
        <w:rPr>
          <w:rFonts w:hint="eastAsia"/>
          <w:sz w:val="24"/>
        </w:rPr>
        <w:t>“湿存水”列中数值修约到小数点后两位。</w:t>
      </w:r>
    </w:p>
    <w:p w:rsidR="000E5A65" w:rsidRPr="00B504CB" w:rsidRDefault="000E5A6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“表</w:t>
      </w:r>
      <w:r w:rsidRPr="00B504CB">
        <w:rPr>
          <w:sz w:val="24"/>
        </w:rPr>
        <w:t>1</w:t>
      </w:r>
      <w:r w:rsidRPr="00B504CB">
        <w:rPr>
          <w:rFonts w:hint="eastAsia"/>
          <w:sz w:val="24"/>
        </w:rPr>
        <w:t>”中“注</w:t>
      </w:r>
      <w:r w:rsidRPr="00B504CB">
        <w:rPr>
          <w:sz w:val="24"/>
        </w:rPr>
        <w:t>1</w:t>
      </w:r>
      <w:r w:rsidRPr="00B504CB">
        <w:rPr>
          <w:rFonts w:hint="eastAsia"/>
          <w:sz w:val="24"/>
        </w:rPr>
        <w:t>”</w:t>
      </w:r>
      <w:r w:rsidR="00AB34D4" w:rsidRPr="00B504CB">
        <w:rPr>
          <w:rFonts w:hint="eastAsia"/>
          <w:sz w:val="24"/>
        </w:rPr>
        <w:t>内容</w:t>
      </w:r>
      <w:r w:rsidRPr="00B504CB">
        <w:rPr>
          <w:rFonts w:hint="eastAsia"/>
          <w:sz w:val="24"/>
        </w:rPr>
        <w:t>改为：数值修约比较按“</w:t>
      </w:r>
      <w:r w:rsidRPr="00B504CB">
        <w:rPr>
          <w:sz w:val="24"/>
        </w:rPr>
        <w:t>GB/T 8170</w:t>
      </w:r>
      <w:r w:rsidRPr="00B504CB">
        <w:rPr>
          <w:rFonts w:hint="eastAsia"/>
          <w:sz w:val="24"/>
        </w:rPr>
        <w:t>”中的规定进行，修约数位保留到小数点后两位。</w:t>
      </w:r>
      <w:r w:rsidR="00AB34D4" w:rsidRPr="00B504CB">
        <w:rPr>
          <w:rFonts w:hint="eastAsia"/>
          <w:sz w:val="24"/>
        </w:rPr>
        <w:t>字号改为小五。</w:t>
      </w:r>
    </w:p>
    <w:p w:rsidR="008742B6" w:rsidRPr="00B504CB" w:rsidRDefault="000E5A6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“表</w:t>
      </w:r>
      <w:r w:rsidRPr="00B504CB">
        <w:rPr>
          <w:sz w:val="24"/>
        </w:rPr>
        <w:t>1</w:t>
      </w:r>
      <w:r w:rsidRPr="00B504CB">
        <w:rPr>
          <w:rFonts w:hint="eastAsia"/>
          <w:sz w:val="24"/>
        </w:rPr>
        <w:t>”中</w:t>
      </w:r>
      <w:r w:rsidR="00EA3830" w:rsidRPr="00B504CB">
        <w:rPr>
          <w:rFonts w:hint="eastAsia"/>
          <w:sz w:val="24"/>
        </w:rPr>
        <w:t>，</w:t>
      </w:r>
      <w:r w:rsidRPr="00B504CB">
        <w:rPr>
          <w:rFonts w:hint="eastAsia"/>
          <w:sz w:val="24"/>
        </w:rPr>
        <w:t>“注</w:t>
      </w:r>
      <w:r w:rsidRPr="00B504CB">
        <w:rPr>
          <w:sz w:val="24"/>
        </w:rPr>
        <w:t>2</w:t>
      </w:r>
      <w:r w:rsidRPr="00B504CB">
        <w:rPr>
          <w:rFonts w:hint="eastAsia"/>
          <w:sz w:val="24"/>
        </w:rPr>
        <w:t>”放到“条款</w:t>
      </w:r>
      <w:r w:rsidRPr="00B504CB">
        <w:rPr>
          <w:sz w:val="24"/>
        </w:rPr>
        <w:t>4.2</w:t>
      </w:r>
      <w:r w:rsidRPr="00B504CB">
        <w:rPr>
          <w:rFonts w:hint="eastAsia"/>
          <w:sz w:val="24"/>
        </w:rPr>
        <w:t>”正文中，对语言进行修订，使符合标准语言。</w:t>
      </w:r>
    </w:p>
    <w:p w:rsidR="000E5A65" w:rsidRPr="00B504CB" w:rsidRDefault="000E5A6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“条款</w:t>
      </w:r>
      <w:r w:rsidRPr="00B504CB">
        <w:rPr>
          <w:sz w:val="24"/>
        </w:rPr>
        <w:t>4.3</w:t>
      </w:r>
      <w:r w:rsidRPr="00B504CB">
        <w:rPr>
          <w:rFonts w:hint="eastAsia"/>
          <w:sz w:val="24"/>
        </w:rPr>
        <w:t>”外观质量是否加上颜色和杂质。</w:t>
      </w:r>
      <w:r w:rsidRPr="00106511">
        <w:rPr>
          <w:rFonts w:hint="eastAsia"/>
          <w:sz w:val="24"/>
        </w:rPr>
        <w:t>会后</w:t>
      </w:r>
      <w:r w:rsidR="00106511" w:rsidRPr="00106511">
        <w:rPr>
          <w:rFonts w:hint="eastAsia"/>
          <w:sz w:val="24"/>
        </w:rPr>
        <w:t>修订</w:t>
      </w:r>
      <w:r w:rsidRPr="00106511">
        <w:rPr>
          <w:rFonts w:hint="eastAsia"/>
          <w:sz w:val="24"/>
        </w:rPr>
        <w:t>单位进行考虑。</w:t>
      </w:r>
    </w:p>
    <w:p w:rsidR="002E1D9B" w:rsidRPr="00B504CB" w:rsidRDefault="00EB408A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“条款</w:t>
      </w:r>
      <w:r w:rsidRPr="00B504CB">
        <w:rPr>
          <w:sz w:val="24"/>
        </w:rPr>
        <w:t>5.1</w:t>
      </w:r>
      <w:r w:rsidRPr="00B504CB">
        <w:rPr>
          <w:rFonts w:hint="eastAsia"/>
          <w:sz w:val="24"/>
        </w:rPr>
        <w:t>”对测定方法要规定仲裁方法。</w:t>
      </w:r>
    </w:p>
    <w:p w:rsidR="000E5A65" w:rsidRPr="00B504CB" w:rsidRDefault="000E5A6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“条款</w:t>
      </w:r>
      <w:r w:rsidRPr="00B504CB">
        <w:rPr>
          <w:sz w:val="24"/>
        </w:rPr>
        <w:t>6.3</w:t>
      </w:r>
      <w:r w:rsidRPr="00B504CB">
        <w:rPr>
          <w:rFonts w:hint="eastAsia"/>
          <w:sz w:val="24"/>
        </w:rPr>
        <w:t>”</w:t>
      </w:r>
      <w:r w:rsidR="00EA3830" w:rsidRPr="00B504CB">
        <w:rPr>
          <w:rFonts w:hint="eastAsia"/>
          <w:sz w:val="24"/>
        </w:rPr>
        <w:t>内容改为“</w:t>
      </w:r>
      <w:r w:rsidRPr="00B504CB">
        <w:rPr>
          <w:rFonts w:hint="eastAsia"/>
          <w:sz w:val="24"/>
        </w:rPr>
        <w:t>每批产品出厂前都应进行化学成分和物理性能、外观质量的检验</w:t>
      </w:r>
      <w:r w:rsidR="00EA3830" w:rsidRPr="00B504CB">
        <w:rPr>
          <w:rFonts w:hint="eastAsia"/>
          <w:sz w:val="24"/>
        </w:rPr>
        <w:t>”</w:t>
      </w:r>
      <w:r w:rsidRPr="00B504CB">
        <w:rPr>
          <w:rFonts w:hint="eastAsia"/>
          <w:sz w:val="24"/>
        </w:rPr>
        <w:t>。</w:t>
      </w:r>
    </w:p>
    <w:p w:rsidR="00651315" w:rsidRPr="00B504CB" w:rsidRDefault="0065131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“条款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04CB">
          <w:rPr>
            <w:sz w:val="24"/>
          </w:rPr>
          <w:t>6.4.1</w:t>
        </w:r>
      </w:smartTag>
      <w:r w:rsidRPr="00B504CB">
        <w:rPr>
          <w:rFonts w:hint="eastAsia"/>
          <w:sz w:val="24"/>
        </w:rPr>
        <w:t>”内容修改为“化学成分和物理性能取样量，按照表</w:t>
      </w:r>
      <w:r w:rsidRPr="00B504CB">
        <w:rPr>
          <w:sz w:val="24"/>
        </w:rPr>
        <w:t>2</w:t>
      </w:r>
      <w:r w:rsidRPr="00B504CB">
        <w:rPr>
          <w:rFonts w:hint="eastAsia"/>
          <w:sz w:val="24"/>
        </w:rPr>
        <w:t>规定选取采样袋数”。</w:t>
      </w:r>
    </w:p>
    <w:p w:rsidR="00651315" w:rsidRPr="00B504CB" w:rsidRDefault="0065131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 xml:space="preserve"> </w:t>
      </w:r>
      <w:r w:rsidRPr="00B504CB">
        <w:rPr>
          <w:rFonts w:hint="eastAsia"/>
          <w:sz w:val="24"/>
        </w:rPr>
        <w:t>删除“原条款</w:t>
      </w:r>
      <w:r w:rsidRPr="00B504CB">
        <w:rPr>
          <w:sz w:val="24"/>
        </w:rPr>
        <w:t>6.4.1.1</w:t>
      </w:r>
      <w:r w:rsidRPr="00B504CB">
        <w:rPr>
          <w:rFonts w:hint="eastAsia"/>
          <w:sz w:val="24"/>
        </w:rPr>
        <w:t>”，内容合并到“条款</w:t>
      </w:r>
      <w:r w:rsidRPr="00B504CB">
        <w:rPr>
          <w:sz w:val="24"/>
        </w:rPr>
        <w:t>6.4.1</w:t>
      </w:r>
      <w:r w:rsidRPr="00B504CB">
        <w:rPr>
          <w:rFonts w:hint="eastAsia"/>
          <w:sz w:val="24"/>
        </w:rPr>
        <w:t>”，</w:t>
      </w:r>
      <w:r w:rsidRPr="00B504CB">
        <w:rPr>
          <w:sz w:val="24"/>
        </w:rPr>
        <w:t xml:space="preserve"> </w:t>
      </w:r>
      <w:r w:rsidRPr="00B504CB">
        <w:rPr>
          <w:rFonts w:hint="eastAsia"/>
          <w:sz w:val="24"/>
        </w:rPr>
        <w:t>括狐中的内容编辑到表</w:t>
      </w:r>
      <w:r w:rsidRPr="00B504CB">
        <w:rPr>
          <w:rFonts w:hint="eastAsia"/>
          <w:sz w:val="24"/>
        </w:rPr>
        <w:t>2</w:t>
      </w:r>
      <w:r w:rsidRPr="00B504CB">
        <w:rPr>
          <w:rFonts w:hint="eastAsia"/>
          <w:sz w:val="24"/>
        </w:rPr>
        <w:t>中</w:t>
      </w:r>
    </w:p>
    <w:p w:rsidR="00651315" w:rsidRPr="00B504CB" w:rsidRDefault="0065131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删除“原条款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04CB">
          <w:rPr>
            <w:sz w:val="24"/>
          </w:rPr>
          <w:t>6.4.1</w:t>
        </w:r>
      </w:smartTag>
      <w:r w:rsidRPr="00B504CB">
        <w:rPr>
          <w:sz w:val="24"/>
        </w:rPr>
        <w:t>.</w:t>
      </w:r>
      <w:r w:rsidRPr="00B504CB">
        <w:rPr>
          <w:rFonts w:hint="eastAsia"/>
          <w:sz w:val="24"/>
        </w:rPr>
        <w:t>2</w:t>
      </w:r>
      <w:r w:rsidRPr="00B504CB">
        <w:rPr>
          <w:rFonts w:hint="eastAsia"/>
          <w:sz w:val="24"/>
        </w:rPr>
        <w:t>”，内容拆分为“条款</w:t>
      </w:r>
      <w:r w:rsidRPr="00B504CB">
        <w:rPr>
          <w:sz w:val="24"/>
        </w:rPr>
        <w:t>6.4.2</w:t>
      </w:r>
      <w:r w:rsidRPr="00B504CB">
        <w:rPr>
          <w:rFonts w:hint="eastAsia"/>
          <w:sz w:val="24"/>
        </w:rPr>
        <w:t xml:space="preserve"> </w:t>
      </w:r>
      <w:r w:rsidRPr="00B504CB">
        <w:rPr>
          <w:rFonts w:hint="eastAsia"/>
          <w:sz w:val="24"/>
        </w:rPr>
        <w:t>取样方法”和“条款</w:t>
      </w:r>
      <w:r w:rsidRPr="00B504CB">
        <w:rPr>
          <w:sz w:val="24"/>
        </w:rPr>
        <w:t>6.4.3</w:t>
      </w:r>
      <w:r w:rsidRPr="00B504CB">
        <w:rPr>
          <w:rFonts w:hint="eastAsia"/>
          <w:sz w:val="24"/>
        </w:rPr>
        <w:t xml:space="preserve"> </w:t>
      </w:r>
      <w:r w:rsidRPr="00B504CB">
        <w:rPr>
          <w:rFonts w:hint="eastAsia"/>
          <w:sz w:val="24"/>
        </w:rPr>
        <w:t>制样”。</w:t>
      </w:r>
    </w:p>
    <w:p w:rsidR="00651315" w:rsidRPr="00B504CB" w:rsidRDefault="0065131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lastRenderedPageBreak/>
        <w:t>“表</w:t>
      </w:r>
      <w:r w:rsidRPr="00B504CB">
        <w:rPr>
          <w:rFonts w:hint="eastAsia"/>
          <w:sz w:val="24"/>
        </w:rPr>
        <w:t>2</w:t>
      </w:r>
      <w:r w:rsidRPr="00B504CB">
        <w:rPr>
          <w:rFonts w:hint="eastAsia"/>
          <w:sz w:val="24"/>
        </w:rPr>
        <w:t>”中第一行每个单元格内容添加“（</w:t>
      </w:r>
      <w:r w:rsidRPr="00B504CB">
        <w:rPr>
          <w:rFonts w:hint="eastAsia"/>
          <w:sz w:val="24"/>
        </w:rPr>
        <w:t>N</w:t>
      </w:r>
      <w:r w:rsidRPr="00B504CB">
        <w:rPr>
          <w:rFonts w:hint="eastAsia"/>
          <w:sz w:val="24"/>
        </w:rPr>
        <w:t>）”。</w:t>
      </w:r>
    </w:p>
    <w:p w:rsidR="00651315" w:rsidRPr="00B504CB" w:rsidRDefault="0065131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将取样袋数＞</w:t>
      </w:r>
      <w:r w:rsidRPr="00B504CB">
        <w:rPr>
          <w:sz w:val="24"/>
        </w:rPr>
        <w:t>512</w:t>
      </w:r>
      <w:r w:rsidRPr="00B504CB">
        <w:rPr>
          <w:rFonts w:hint="eastAsia"/>
          <w:sz w:val="24"/>
        </w:rPr>
        <w:t>袋时的取样规定加到表</w:t>
      </w:r>
      <w:r w:rsidRPr="00B504CB">
        <w:rPr>
          <w:sz w:val="24"/>
        </w:rPr>
        <w:t>2</w:t>
      </w:r>
      <w:r w:rsidRPr="00B504CB">
        <w:rPr>
          <w:rFonts w:hint="eastAsia"/>
          <w:sz w:val="24"/>
        </w:rPr>
        <w:t>中。</w:t>
      </w:r>
    </w:p>
    <w:p w:rsidR="000E5A65" w:rsidRPr="00B504CB" w:rsidRDefault="0065131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删除“条款</w:t>
      </w:r>
      <w:r w:rsidRPr="00B504CB">
        <w:rPr>
          <w:sz w:val="24"/>
        </w:rPr>
        <w:t>6.4.2</w:t>
      </w:r>
      <w:r w:rsidRPr="00B504CB">
        <w:rPr>
          <w:rFonts w:hint="eastAsia"/>
          <w:sz w:val="24"/>
        </w:rPr>
        <w:t>”及内容。</w:t>
      </w:r>
    </w:p>
    <w:p w:rsidR="00651315" w:rsidRPr="00B504CB" w:rsidRDefault="0065131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“条款</w:t>
      </w:r>
      <w:r w:rsidRPr="00B504CB">
        <w:rPr>
          <w:sz w:val="24"/>
        </w:rPr>
        <w:t>6.5</w:t>
      </w:r>
      <w:r w:rsidRPr="00B504CB">
        <w:rPr>
          <w:rFonts w:hint="eastAsia"/>
          <w:sz w:val="24"/>
        </w:rPr>
        <w:t>”分为“条款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504CB">
          <w:rPr>
            <w:sz w:val="24"/>
          </w:rPr>
          <w:t>6.5.1</w:t>
        </w:r>
        <w:r w:rsidRPr="00B504CB">
          <w:rPr>
            <w:rFonts w:hint="eastAsia"/>
            <w:sz w:val="24"/>
          </w:rPr>
          <w:t xml:space="preserve">  </w:t>
        </w:r>
      </w:smartTag>
      <w:r w:rsidRPr="00B504CB">
        <w:rPr>
          <w:rFonts w:hint="eastAsia"/>
          <w:sz w:val="24"/>
        </w:rPr>
        <w:t>化学成分和物理性能判定”以及“条款</w:t>
      </w:r>
      <w:r w:rsidRPr="00B504CB">
        <w:rPr>
          <w:sz w:val="24"/>
        </w:rPr>
        <w:t>6.5.2</w:t>
      </w:r>
      <w:r w:rsidRPr="00B504CB">
        <w:rPr>
          <w:rFonts w:hint="eastAsia"/>
          <w:sz w:val="24"/>
        </w:rPr>
        <w:t xml:space="preserve">  </w:t>
      </w:r>
      <w:r w:rsidRPr="00B504CB">
        <w:rPr>
          <w:rFonts w:hint="eastAsia"/>
          <w:sz w:val="24"/>
        </w:rPr>
        <w:t>外观质量判定”。</w:t>
      </w:r>
    </w:p>
    <w:p w:rsidR="000E5A65" w:rsidRPr="00B504CB" w:rsidRDefault="00651315" w:rsidP="00B504CB">
      <w:pPr>
        <w:numPr>
          <w:ilvl w:val="0"/>
          <w:numId w:val="1"/>
        </w:numPr>
        <w:spacing w:line="500" w:lineRule="exact"/>
        <w:rPr>
          <w:color w:val="FF0000"/>
          <w:sz w:val="24"/>
        </w:rPr>
      </w:pPr>
      <w:r w:rsidRPr="00B504CB">
        <w:rPr>
          <w:rFonts w:hint="eastAsia"/>
          <w:sz w:val="24"/>
        </w:rPr>
        <w:t>“条款</w:t>
      </w:r>
      <w:r w:rsidRPr="00B504CB">
        <w:rPr>
          <w:sz w:val="24"/>
        </w:rPr>
        <w:t>7.1</w:t>
      </w:r>
      <w:r w:rsidRPr="00B504CB">
        <w:rPr>
          <w:rFonts w:hint="eastAsia"/>
          <w:sz w:val="24"/>
        </w:rPr>
        <w:t>”中“覆膜塑料或塑料编织袋、内衬塑料薄膜袋”改为“覆膜塑料、塑料编织袋或内衬塑料薄膜袋”，“用户要求进行包装”改为“需方有特殊要求时，双方协商解决”。</w:t>
      </w:r>
    </w:p>
    <w:p w:rsidR="00651315" w:rsidRPr="00B504CB" w:rsidRDefault="0065131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 xml:space="preserve"> </w:t>
      </w:r>
      <w:r w:rsidRPr="00B504CB">
        <w:rPr>
          <w:rFonts w:hint="eastAsia"/>
          <w:sz w:val="24"/>
        </w:rPr>
        <w:t>“条款</w:t>
      </w:r>
      <w:r w:rsidRPr="00B504CB">
        <w:rPr>
          <w:sz w:val="24"/>
        </w:rPr>
        <w:t>7.2</w:t>
      </w:r>
      <w:r w:rsidRPr="00B504CB">
        <w:rPr>
          <w:rFonts w:hint="eastAsia"/>
          <w:sz w:val="24"/>
        </w:rPr>
        <w:t>”中包装袋上“注明”改为“有以下标志”。包装袋上的内容顺序需要调整。</w:t>
      </w:r>
    </w:p>
    <w:p w:rsidR="000E5A65" w:rsidRPr="00B504CB" w:rsidRDefault="0065131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“条款</w:t>
      </w:r>
      <w:r w:rsidRPr="00B504CB">
        <w:rPr>
          <w:sz w:val="24"/>
        </w:rPr>
        <w:t>7.5</w:t>
      </w:r>
      <w:r w:rsidRPr="00B504CB">
        <w:rPr>
          <w:rFonts w:hint="eastAsia"/>
          <w:sz w:val="24"/>
        </w:rPr>
        <w:t xml:space="preserve">  </w:t>
      </w:r>
      <w:r w:rsidRPr="00B504CB">
        <w:rPr>
          <w:rFonts w:hint="eastAsia"/>
          <w:sz w:val="24"/>
        </w:rPr>
        <w:t>质量证明书”中内容顺序进行调整。</w:t>
      </w:r>
    </w:p>
    <w:p w:rsidR="000E5A65" w:rsidRPr="00B504CB" w:rsidRDefault="00651315" w:rsidP="00B504CB">
      <w:pPr>
        <w:numPr>
          <w:ilvl w:val="0"/>
          <w:numId w:val="1"/>
        </w:numPr>
        <w:spacing w:line="500" w:lineRule="exact"/>
        <w:rPr>
          <w:sz w:val="24"/>
        </w:rPr>
      </w:pPr>
      <w:r w:rsidRPr="00B504CB">
        <w:rPr>
          <w:rFonts w:hint="eastAsia"/>
          <w:sz w:val="24"/>
        </w:rPr>
        <w:t>预审稿中意见反馈要</w:t>
      </w:r>
      <w:bookmarkStart w:id="0" w:name="_GoBack"/>
      <w:bookmarkEnd w:id="0"/>
      <w:r w:rsidR="00FB2FDE">
        <w:rPr>
          <w:rFonts w:hint="eastAsia"/>
          <w:sz w:val="24"/>
        </w:rPr>
        <w:t>发送给各</w:t>
      </w:r>
      <w:r w:rsidR="00083E0E" w:rsidRPr="00B504CB">
        <w:rPr>
          <w:rFonts w:hint="eastAsia"/>
          <w:sz w:val="24"/>
        </w:rPr>
        <w:t>起草单位。</w:t>
      </w:r>
    </w:p>
    <w:p w:rsidR="00083E0E" w:rsidRPr="00B504CB" w:rsidRDefault="00083E0E" w:rsidP="00B504CB">
      <w:pPr>
        <w:spacing w:line="500" w:lineRule="exact"/>
        <w:ind w:right="560"/>
        <w:jc w:val="right"/>
        <w:rPr>
          <w:sz w:val="24"/>
        </w:rPr>
      </w:pPr>
      <w:r w:rsidRPr="00B504CB">
        <w:rPr>
          <w:rFonts w:hint="eastAsia"/>
          <w:sz w:val="24"/>
        </w:rPr>
        <w:t>多氟多化工股份有限公司</w:t>
      </w:r>
    </w:p>
    <w:p w:rsidR="00083E0E" w:rsidRPr="00B504CB" w:rsidRDefault="00B504CB" w:rsidP="00B504CB">
      <w:pPr>
        <w:spacing w:line="500" w:lineRule="exact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6"/>
        </w:smartTagPr>
        <w:r w:rsidR="00083E0E" w:rsidRPr="00B504CB">
          <w:rPr>
            <w:sz w:val="24"/>
          </w:rPr>
          <w:t>2016-06-29</w:t>
        </w:r>
      </w:smartTag>
    </w:p>
    <w:p w:rsidR="000E5A65" w:rsidRDefault="000E5A65">
      <w:pPr>
        <w:rPr>
          <w:sz w:val="28"/>
          <w:szCs w:val="28"/>
        </w:rPr>
      </w:pPr>
    </w:p>
    <w:p w:rsidR="00083E0E" w:rsidRDefault="00083E0E">
      <w:pPr>
        <w:jc w:val="right"/>
        <w:rPr>
          <w:sz w:val="28"/>
          <w:szCs w:val="28"/>
        </w:rPr>
      </w:pPr>
    </w:p>
    <w:sectPr w:rsidR="00083E0E" w:rsidSect="00AB367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00" w:rsidRDefault="00AD2900">
      <w:r>
        <w:separator/>
      </w:r>
    </w:p>
  </w:endnote>
  <w:endnote w:type="continuationSeparator" w:id="1">
    <w:p w:rsidR="00AD2900" w:rsidRDefault="00AD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00" w:rsidRDefault="00AD2900">
      <w:r>
        <w:separator/>
      </w:r>
    </w:p>
  </w:footnote>
  <w:footnote w:type="continuationSeparator" w:id="1">
    <w:p w:rsidR="00AD2900" w:rsidRDefault="00AD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65" w:rsidRDefault="000E5A65" w:rsidP="000C33E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8D7E"/>
    <w:multiLevelType w:val="singleLevel"/>
    <w:tmpl w:val="0020438E"/>
    <w:lvl w:ilvl="0">
      <w:start w:val="1"/>
      <w:numFmt w:val="decimal"/>
      <w:suff w:val="nothing"/>
      <w:lvlText w:val="%1、"/>
      <w:lvlJc w:val="left"/>
      <w:rPr>
        <w:rFonts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C62"/>
    <w:rsid w:val="0000445D"/>
    <w:rsid w:val="00034A9E"/>
    <w:rsid w:val="00083E0E"/>
    <w:rsid w:val="000B6901"/>
    <w:rsid w:val="000C120C"/>
    <w:rsid w:val="000C33E0"/>
    <w:rsid w:val="000E5A65"/>
    <w:rsid w:val="000F5304"/>
    <w:rsid w:val="00106511"/>
    <w:rsid w:val="00106B33"/>
    <w:rsid w:val="00241D7E"/>
    <w:rsid w:val="002E1D9B"/>
    <w:rsid w:val="002F4202"/>
    <w:rsid w:val="00307066"/>
    <w:rsid w:val="00376E4B"/>
    <w:rsid w:val="003A7C1B"/>
    <w:rsid w:val="00400301"/>
    <w:rsid w:val="00432701"/>
    <w:rsid w:val="004A281C"/>
    <w:rsid w:val="004D14BC"/>
    <w:rsid w:val="005A79D9"/>
    <w:rsid w:val="00651315"/>
    <w:rsid w:val="00651E6D"/>
    <w:rsid w:val="006A1E7E"/>
    <w:rsid w:val="006D0C7D"/>
    <w:rsid w:val="006F2B4B"/>
    <w:rsid w:val="00720AC7"/>
    <w:rsid w:val="007254FE"/>
    <w:rsid w:val="00744E5E"/>
    <w:rsid w:val="0076129B"/>
    <w:rsid w:val="007D69A3"/>
    <w:rsid w:val="007E4C62"/>
    <w:rsid w:val="008131C9"/>
    <w:rsid w:val="00826F9B"/>
    <w:rsid w:val="00837047"/>
    <w:rsid w:val="008560C5"/>
    <w:rsid w:val="008742B6"/>
    <w:rsid w:val="00880A94"/>
    <w:rsid w:val="009704E1"/>
    <w:rsid w:val="009B1253"/>
    <w:rsid w:val="00A02A40"/>
    <w:rsid w:val="00A64101"/>
    <w:rsid w:val="00A97303"/>
    <w:rsid w:val="00AB34D4"/>
    <w:rsid w:val="00AB367B"/>
    <w:rsid w:val="00AD2900"/>
    <w:rsid w:val="00AF4991"/>
    <w:rsid w:val="00B504CB"/>
    <w:rsid w:val="00B5497C"/>
    <w:rsid w:val="00BA304A"/>
    <w:rsid w:val="00BC79DE"/>
    <w:rsid w:val="00C46365"/>
    <w:rsid w:val="00C700BF"/>
    <w:rsid w:val="00CA4B9B"/>
    <w:rsid w:val="00D06052"/>
    <w:rsid w:val="00D06835"/>
    <w:rsid w:val="00D249A0"/>
    <w:rsid w:val="00DE7B59"/>
    <w:rsid w:val="00E21D7F"/>
    <w:rsid w:val="00E7165F"/>
    <w:rsid w:val="00E76643"/>
    <w:rsid w:val="00E817E5"/>
    <w:rsid w:val="00EA3830"/>
    <w:rsid w:val="00EB408A"/>
    <w:rsid w:val="00EB46CF"/>
    <w:rsid w:val="00EF04CA"/>
    <w:rsid w:val="00F37C23"/>
    <w:rsid w:val="00F94861"/>
    <w:rsid w:val="00FB2FDE"/>
    <w:rsid w:val="6034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3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2FB"/>
    <w:rPr>
      <w:sz w:val="18"/>
      <w:szCs w:val="18"/>
    </w:rPr>
  </w:style>
  <w:style w:type="paragraph" w:styleId="a4">
    <w:name w:val="footer"/>
    <w:basedOn w:val="a"/>
    <w:link w:val="Char0"/>
    <w:uiPriority w:val="99"/>
    <w:rsid w:val="000C3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2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45719</dc:creator>
  <cp:keywords/>
  <dc:description/>
  <cp:lastModifiedBy>施秀华</cp:lastModifiedBy>
  <cp:revision>37</cp:revision>
  <dcterms:created xsi:type="dcterms:W3CDTF">2014-10-29T12:08:00Z</dcterms:created>
  <dcterms:modified xsi:type="dcterms:W3CDTF">2016-07-23T07:29:00Z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