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77" w:type="dxa"/>
        <w:jc w:val="center"/>
        <w:tblLook w:val="0000"/>
      </w:tblPr>
      <w:tblGrid>
        <w:gridCol w:w="8177"/>
      </w:tblGrid>
      <w:tr w:rsidR="00B75D83" w:rsidRPr="00AA459B">
        <w:trPr>
          <w:trHeight w:val="2025"/>
          <w:jc w:val="center"/>
        </w:trPr>
        <w:tc>
          <w:tcPr>
            <w:tcW w:w="8177" w:type="dxa"/>
          </w:tcPr>
          <w:p w:rsidR="00B75D83" w:rsidRPr="00AA459B" w:rsidRDefault="00B75D83" w:rsidP="0035332C">
            <w:pPr>
              <w:rPr>
                <w:rFonts w:ascii="宋体" w:eastAsia="黑体" w:hAnsi="宋体"/>
                <w:spacing w:val="20"/>
                <w:sz w:val="32"/>
              </w:rPr>
            </w:pPr>
          </w:p>
        </w:tc>
      </w:tr>
      <w:tr w:rsidR="00B75D83" w:rsidRPr="00AA459B">
        <w:trPr>
          <w:trHeight w:val="1573"/>
          <w:jc w:val="center"/>
        </w:trPr>
        <w:tc>
          <w:tcPr>
            <w:tcW w:w="8177" w:type="dxa"/>
            <w:vAlign w:val="center"/>
          </w:tcPr>
          <w:p w:rsidR="00B75D83" w:rsidRPr="006A05B8" w:rsidRDefault="00B75D83" w:rsidP="006A05B8">
            <w:pPr>
              <w:jc w:val="center"/>
              <w:rPr>
                <w:rFonts w:ascii="宋体"/>
                <w:b/>
                <w:sz w:val="36"/>
                <w:szCs w:val="44"/>
              </w:rPr>
            </w:pPr>
            <w:r>
              <w:rPr>
                <w:rFonts w:ascii="宋体" w:hAnsi="宋体" w:hint="eastAsia"/>
                <w:b/>
                <w:sz w:val="36"/>
                <w:szCs w:val="44"/>
              </w:rPr>
              <w:t>铱</w:t>
            </w:r>
            <w:r w:rsidRPr="006A05B8">
              <w:rPr>
                <w:rFonts w:ascii="宋体" w:hAnsi="宋体" w:hint="eastAsia"/>
                <w:b/>
                <w:sz w:val="36"/>
                <w:szCs w:val="44"/>
              </w:rPr>
              <w:t>化学分析方法</w:t>
            </w:r>
          </w:p>
          <w:p w:rsidR="00C76420" w:rsidRDefault="00B75D83" w:rsidP="00F5278E">
            <w:pPr>
              <w:ind w:firstLineChars="295" w:firstLine="1066"/>
              <w:rPr>
                <w:rFonts w:ascii="宋体"/>
                <w:b/>
                <w:sz w:val="36"/>
                <w:szCs w:val="36"/>
              </w:rPr>
            </w:pPr>
            <w:r w:rsidRPr="00CF170D">
              <w:rPr>
                <w:rFonts w:ascii="宋体" w:hAnsi="宋体" w:hint="eastAsia"/>
                <w:b/>
                <w:sz w:val="36"/>
                <w:szCs w:val="36"/>
              </w:rPr>
              <w:t>铂、钯、铑、钌、金、银、铜、铁、镍、</w:t>
            </w:r>
          </w:p>
          <w:p w:rsidR="00C76420" w:rsidRDefault="00B75D83" w:rsidP="00F5278E">
            <w:pPr>
              <w:ind w:firstLineChars="295" w:firstLine="1066"/>
              <w:rPr>
                <w:rFonts w:ascii="宋体"/>
                <w:b/>
                <w:sz w:val="36"/>
                <w:szCs w:val="36"/>
              </w:rPr>
            </w:pPr>
            <w:r w:rsidRPr="00CF170D">
              <w:rPr>
                <w:rFonts w:ascii="宋体" w:hAnsi="宋体" w:hint="eastAsia"/>
                <w:b/>
                <w:sz w:val="36"/>
                <w:szCs w:val="36"/>
              </w:rPr>
              <w:t>铝、铅、锰、镁、锡、锌量的测定</w:t>
            </w:r>
          </w:p>
          <w:p w:rsidR="00B75D83" w:rsidRPr="006B09CD" w:rsidRDefault="00B75D83" w:rsidP="006A05B8">
            <w:pPr>
              <w:jc w:val="center"/>
              <w:rPr>
                <w:rFonts w:ascii="宋体"/>
                <w:b/>
                <w:sz w:val="44"/>
                <w:szCs w:val="44"/>
              </w:rPr>
            </w:pPr>
            <w:r w:rsidRPr="006A05B8">
              <w:rPr>
                <w:rFonts w:ascii="宋体" w:hAnsi="宋体" w:hint="eastAsia"/>
                <w:b/>
                <w:sz w:val="36"/>
                <w:szCs w:val="44"/>
              </w:rPr>
              <w:t>电感耦合等离子体</w:t>
            </w:r>
            <w:r>
              <w:rPr>
                <w:rFonts w:ascii="宋体" w:hAnsi="宋体" w:hint="eastAsia"/>
                <w:b/>
                <w:sz w:val="36"/>
                <w:szCs w:val="44"/>
              </w:rPr>
              <w:t>发射光谱</w:t>
            </w:r>
            <w:r w:rsidRPr="006A05B8">
              <w:rPr>
                <w:rFonts w:ascii="宋体" w:hAnsi="宋体" w:hint="eastAsia"/>
                <w:b/>
                <w:sz w:val="36"/>
                <w:szCs w:val="44"/>
              </w:rPr>
              <w:t>法</w:t>
            </w:r>
          </w:p>
          <w:p w:rsidR="00B75D83" w:rsidRPr="00AA459B" w:rsidRDefault="00B75D83" w:rsidP="000C4E4C">
            <w:pPr>
              <w:pStyle w:val="ab"/>
              <w:framePr w:w="0" w:hRule="auto" w:wrap="auto" w:hAnchor="text" w:xAlign="left" w:yAlign="inline"/>
              <w:rPr>
                <w:rFonts w:ascii="宋体" w:eastAsia="宋体"/>
                <w:b/>
                <w:bCs/>
                <w:spacing w:val="20"/>
                <w:sz w:val="32"/>
                <w:szCs w:val="32"/>
              </w:rPr>
            </w:pPr>
          </w:p>
        </w:tc>
      </w:tr>
      <w:tr w:rsidR="00B75D83" w:rsidRPr="00AA459B">
        <w:trPr>
          <w:trHeight w:val="1862"/>
          <w:jc w:val="center"/>
        </w:trPr>
        <w:tc>
          <w:tcPr>
            <w:tcW w:w="8177" w:type="dxa"/>
          </w:tcPr>
          <w:p w:rsidR="00B75D83" w:rsidRPr="00AA459B" w:rsidRDefault="00B75D83" w:rsidP="000C4E4C">
            <w:pPr>
              <w:jc w:val="center"/>
              <w:rPr>
                <w:rFonts w:ascii="宋体" w:eastAsia="黑体" w:hAnsi="宋体"/>
                <w:b/>
                <w:spacing w:val="20"/>
                <w:sz w:val="44"/>
                <w:szCs w:val="32"/>
              </w:rPr>
            </w:pPr>
          </w:p>
          <w:p w:rsidR="00B75D83" w:rsidRPr="00AA459B" w:rsidRDefault="00B75D83" w:rsidP="000C4E4C">
            <w:pPr>
              <w:jc w:val="center"/>
              <w:rPr>
                <w:rFonts w:ascii="宋体"/>
                <w:b/>
                <w:spacing w:val="20"/>
                <w:sz w:val="32"/>
                <w:szCs w:val="32"/>
              </w:rPr>
            </w:pPr>
            <w:r w:rsidRPr="00AA459B">
              <w:rPr>
                <w:rFonts w:ascii="宋体" w:hAnsi="宋体" w:hint="eastAsia"/>
                <w:b/>
                <w:spacing w:val="20"/>
                <w:sz w:val="32"/>
                <w:szCs w:val="32"/>
              </w:rPr>
              <w:t>编制说明</w:t>
            </w:r>
          </w:p>
        </w:tc>
      </w:tr>
      <w:tr w:rsidR="00B75D83" w:rsidRPr="00AA459B">
        <w:trPr>
          <w:trHeight w:val="6526"/>
          <w:jc w:val="center"/>
        </w:trPr>
        <w:tc>
          <w:tcPr>
            <w:tcW w:w="8177" w:type="dxa"/>
          </w:tcPr>
          <w:p w:rsidR="00B75D83" w:rsidRDefault="00B75D83" w:rsidP="000C4E4C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B75D83" w:rsidRDefault="00B75D83" w:rsidP="000C4E4C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B75D83" w:rsidRDefault="00B75D83" w:rsidP="000C4E4C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AA459B">
              <w:rPr>
                <w:rFonts w:ascii="宋体" w:hAnsi="宋体" w:hint="eastAsia"/>
                <w:b/>
                <w:sz w:val="28"/>
                <w:szCs w:val="28"/>
              </w:rPr>
              <w:t>（预审稿）</w:t>
            </w:r>
          </w:p>
          <w:p w:rsidR="00B75D83" w:rsidRDefault="00B75D83" w:rsidP="000C4E4C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B75D83" w:rsidRDefault="00B75D83" w:rsidP="000C4E4C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B75D83" w:rsidRDefault="00B75D83" w:rsidP="000C4E4C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B75D83" w:rsidRDefault="00B75D83" w:rsidP="000C4E4C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B75D83" w:rsidRDefault="00B75D83" w:rsidP="000C4E4C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C76420" w:rsidRDefault="00B75D83" w:rsidP="00F5278E">
            <w:pPr>
              <w:ind w:firstLineChars="1140" w:firstLine="3204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2016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</w:p>
        </w:tc>
      </w:tr>
    </w:tbl>
    <w:p w:rsidR="00B75D83" w:rsidRDefault="00B75D83" w:rsidP="00ED295E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铱化学分析方法</w:t>
      </w:r>
    </w:p>
    <w:p w:rsidR="00B75D83" w:rsidRDefault="00B75D83" w:rsidP="00F5278E">
      <w:pPr>
        <w:ind w:firstLineChars="400" w:firstLine="144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铂、钯、铑、钌、金、银、铜、铁、镍、</w:t>
      </w:r>
    </w:p>
    <w:p w:rsidR="00B75D83" w:rsidRDefault="00B75D83" w:rsidP="00F5278E">
      <w:pPr>
        <w:ind w:firstLineChars="400" w:firstLine="1440"/>
        <w:rPr>
          <w:rFonts w:ascii="宋体"/>
          <w:sz w:val="36"/>
          <w:szCs w:val="36"/>
        </w:rPr>
      </w:pPr>
      <w:r w:rsidRPr="006A05B8">
        <w:rPr>
          <w:rFonts w:ascii="宋体" w:hAnsi="宋体" w:hint="eastAsia"/>
          <w:sz w:val="36"/>
          <w:szCs w:val="36"/>
        </w:rPr>
        <w:t>铝、</w:t>
      </w:r>
      <w:r>
        <w:rPr>
          <w:rFonts w:ascii="宋体" w:hAnsi="宋体" w:hint="eastAsia"/>
          <w:sz w:val="36"/>
          <w:szCs w:val="36"/>
        </w:rPr>
        <w:t>铅、锰、镁、锡、锌</w:t>
      </w:r>
      <w:r w:rsidRPr="006A05B8">
        <w:rPr>
          <w:rFonts w:ascii="宋体" w:hAnsi="宋体" w:hint="eastAsia"/>
          <w:sz w:val="36"/>
          <w:szCs w:val="36"/>
        </w:rPr>
        <w:t>量的测定</w:t>
      </w:r>
    </w:p>
    <w:p w:rsidR="00B75D83" w:rsidRDefault="00B75D83" w:rsidP="00F5278E">
      <w:pPr>
        <w:ind w:firstLineChars="600" w:firstLine="2160"/>
        <w:rPr>
          <w:rFonts w:ascii="宋体"/>
          <w:sz w:val="36"/>
          <w:szCs w:val="36"/>
        </w:rPr>
      </w:pPr>
      <w:r w:rsidRPr="002406CF">
        <w:rPr>
          <w:rFonts w:ascii="宋体" w:hAnsi="宋体" w:hint="eastAsia"/>
          <w:sz w:val="36"/>
          <w:szCs w:val="36"/>
        </w:rPr>
        <w:t>电感耦合等离子体</w:t>
      </w:r>
      <w:r>
        <w:rPr>
          <w:rFonts w:ascii="宋体" w:hAnsi="宋体" w:hint="eastAsia"/>
          <w:sz w:val="36"/>
          <w:szCs w:val="36"/>
        </w:rPr>
        <w:t>发射光谱</w:t>
      </w:r>
      <w:r w:rsidRPr="002406CF">
        <w:rPr>
          <w:rFonts w:ascii="宋体" w:hAnsi="宋体" w:hint="eastAsia"/>
          <w:sz w:val="36"/>
          <w:szCs w:val="36"/>
        </w:rPr>
        <w:t>法</w:t>
      </w:r>
    </w:p>
    <w:p w:rsidR="00B75D83" w:rsidRDefault="00B75D83" w:rsidP="00F5278E">
      <w:pPr>
        <w:ind w:firstLineChars="1000" w:firstLine="3613"/>
        <w:rPr>
          <w:rFonts w:ascii="宋体"/>
          <w:sz w:val="36"/>
          <w:szCs w:val="36"/>
        </w:rPr>
      </w:pPr>
      <w:r w:rsidRPr="00AA459B">
        <w:rPr>
          <w:rFonts w:ascii="宋体" w:hAnsi="宋体" w:hint="eastAsia"/>
          <w:b/>
          <w:spacing w:val="20"/>
          <w:sz w:val="32"/>
          <w:szCs w:val="32"/>
        </w:rPr>
        <w:t>编制说明</w:t>
      </w:r>
    </w:p>
    <w:p w:rsidR="00B75D83" w:rsidRPr="002406CF" w:rsidRDefault="00B75D83" w:rsidP="00F5278E">
      <w:pPr>
        <w:ind w:firstLineChars="650" w:firstLine="2340"/>
        <w:rPr>
          <w:rFonts w:ascii="宋体"/>
          <w:sz w:val="36"/>
          <w:szCs w:val="36"/>
        </w:rPr>
      </w:pPr>
    </w:p>
    <w:p w:rsidR="00B75D83" w:rsidRPr="00660536" w:rsidRDefault="00B75D83" w:rsidP="00653560">
      <w:pPr>
        <w:pStyle w:val="aa"/>
        <w:numPr>
          <w:ilvl w:val="0"/>
          <w:numId w:val="5"/>
        </w:numPr>
        <w:tabs>
          <w:tab w:val="num" w:pos="780"/>
        </w:tabs>
        <w:spacing w:line="360" w:lineRule="auto"/>
        <w:ind w:firstLineChars="0"/>
        <w:rPr>
          <w:rFonts w:hAnsi="宋体"/>
          <w:b/>
          <w:sz w:val="24"/>
          <w:szCs w:val="24"/>
        </w:rPr>
      </w:pPr>
      <w:r w:rsidRPr="00660536">
        <w:rPr>
          <w:rFonts w:hAnsi="宋体" w:hint="eastAsia"/>
          <w:b/>
          <w:sz w:val="24"/>
          <w:szCs w:val="24"/>
        </w:rPr>
        <w:t>工作简况</w:t>
      </w:r>
    </w:p>
    <w:p w:rsidR="00B75D83" w:rsidRPr="00660536" w:rsidRDefault="00B75D83" w:rsidP="0035332C">
      <w:pPr>
        <w:spacing w:line="360" w:lineRule="auto"/>
        <w:rPr>
          <w:rFonts w:ascii="宋体"/>
          <w:b/>
          <w:bCs/>
          <w:sz w:val="24"/>
        </w:rPr>
      </w:pPr>
      <w:r w:rsidRPr="00660536">
        <w:rPr>
          <w:rFonts w:ascii="宋体" w:hAnsi="宋体"/>
          <w:b/>
          <w:bCs/>
          <w:sz w:val="24"/>
        </w:rPr>
        <w:t xml:space="preserve">1.1 </w:t>
      </w:r>
      <w:r w:rsidRPr="00660536">
        <w:rPr>
          <w:rFonts w:ascii="宋体" w:hAnsi="宋体" w:hint="eastAsia"/>
          <w:b/>
          <w:bCs/>
          <w:sz w:val="24"/>
        </w:rPr>
        <w:t>任务来源</w:t>
      </w:r>
    </w:p>
    <w:p w:rsidR="00B75D83" w:rsidRPr="00687C72" w:rsidRDefault="00B75D83" w:rsidP="00F5278E">
      <w:pPr>
        <w:spacing w:line="360" w:lineRule="auto"/>
        <w:ind w:firstLineChars="200" w:firstLine="420"/>
        <w:rPr>
          <w:szCs w:val="21"/>
        </w:rPr>
      </w:pPr>
      <w:r w:rsidRPr="00687C72">
        <w:rPr>
          <w:rFonts w:hint="eastAsia"/>
          <w:szCs w:val="21"/>
        </w:rPr>
        <w:t>铱由于其高熔点、高稳定性使其在很多特殊场合具有重要用途。铱的最早应用是作笔尖材料，电触头等方面的用途。铱坩埚可用于生长难熔氧化物晶体，该坩埚能在</w:t>
      </w:r>
      <w:r w:rsidRPr="00687C72">
        <w:rPr>
          <w:szCs w:val="21"/>
        </w:rPr>
        <w:t>2100</w:t>
      </w:r>
      <w:r w:rsidRPr="00687C72">
        <w:rPr>
          <w:rFonts w:hint="eastAsia"/>
          <w:szCs w:val="21"/>
        </w:rPr>
        <w:t>～</w:t>
      </w:r>
      <w:r w:rsidRPr="00687C72">
        <w:rPr>
          <w:szCs w:val="21"/>
        </w:rPr>
        <w:t>2200</w:t>
      </w:r>
      <w:r w:rsidRPr="00687C72">
        <w:rPr>
          <w:rFonts w:hint="eastAsia"/>
          <w:szCs w:val="21"/>
        </w:rPr>
        <w:t>℃工作几千小时，是重要的贵金属器皿材料。铱的高温抗氧化性和热电性能使铱</w:t>
      </w:r>
      <w:r w:rsidRPr="00687C72">
        <w:rPr>
          <w:szCs w:val="21"/>
        </w:rPr>
        <w:t>/</w:t>
      </w:r>
      <w:r w:rsidRPr="00687C72">
        <w:rPr>
          <w:rFonts w:hint="eastAsia"/>
          <w:szCs w:val="21"/>
        </w:rPr>
        <w:t>铱铑热电偶成为惟一能在大气中测量达</w:t>
      </w:r>
      <w:r w:rsidRPr="00687C72">
        <w:rPr>
          <w:szCs w:val="21"/>
        </w:rPr>
        <w:t>2100</w:t>
      </w:r>
      <w:r w:rsidRPr="00687C72">
        <w:rPr>
          <w:rFonts w:hint="eastAsia"/>
          <w:szCs w:val="21"/>
        </w:rPr>
        <w:t>℃高温的贵金属测温材料。目前，铱在航空航天的抗高温氧化涂层材料的制备方面得到了广泛的应用。</w:t>
      </w:r>
    </w:p>
    <w:p w:rsidR="00B75D83" w:rsidRPr="00220D3D" w:rsidRDefault="00B75D83" w:rsidP="00F5278E">
      <w:pPr>
        <w:spacing w:line="360" w:lineRule="auto"/>
        <w:ind w:firstLineChars="200" w:firstLine="420"/>
        <w:rPr>
          <w:rFonts w:ascii="宋体"/>
          <w:szCs w:val="21"/>
        </w:rPr>
      </w:pPr>
      <w:r w:rsidRPr="00220D3D">
        <w:rPr>
          <w:rFonts w:ascii="宋体" w:hAnsi="宋体" w:hint="eastAsia"/>
          <w:noProof/>
          <w:szCs w:val="21"/>
        </w:rPr>
        <w:t>分析结果的准确</w:t>
      </w:r>
      <w:r>
        <w:rPr>
          <w:rFonts w:ascii="宋体" w:hAnsi="宋体" w:hint="eastAsia"/>
          <w:noProof/>
          <w:szCs w:val="21"/>
        </w:rPr>
        <w:t>性</w:t>
      </w:r>
      <w:r w:rsidRPr="00220D3D">
        <w:rPr>
          <w:rFonts w:ascii="宋体" w:hAnsi="宋体" w:hint="eastAsia"/>
          <w:noProof/>
          <w:szCs w:val="21"/>
        </w:rPr>
        <w:t>是</w:t>
      </w:r>
      <w:r w:rsidRPr="00220D3D">
        <w:rPr>
          <w:rFonts w:ascii="宋体" w:hAnsi="宋体" w:hint="eastAsia"/>
          <w:color w:val="000000"/>
          <w:kern w:val="0"/>
          <w:szCs w:val="21"/>
        </w:rPr>
        <w:t>保证产品质量，</w:t>
      </w:r>
      <w:r w:rsidRPr="00220D3D">
        <w:rPr>
          <w:rFonts w:ascii="宋体" w:hAnsi="宋体" w:hint="eastAsia"/>
          <w:color w:val="000000"/>
          <w:szCs w:val="21"/>
        </w:rPr>
        <w:t>维护公平、公正交易，促进</w:t>
      </w:r>
      <w:r>
        <w:rPr>
          <w:rFonts w:ascii="宋体" w:hAnsi="宋体" w:hint="eastAsia"/>
          <w:color w:val="000000"/>
          <w:szCs w:val="21"/>
        </w:rPr>
        <w:t>相关行业健康持续发展</w:t>
      </w:r>
      <w:r w:rsidRPr="00220D3D">
        <w:rPr>
          <w:rFonts w:ascii="宋体" w:hAnsi="宋体" w:hint="eastAsia"/>
          <w:noProof/>
          <w:szCs w:val="21"/>
        </w:rPr>
        <w:t>的必要条件</w:t>
      </w:r>
      <w:r>
        <w:rPr>
          <w:rFonts w:ascii="宋体" w:hAnsi="宋体" w:hint="eastAsia"/>
          <w:noProof/>
          <w:szCs w:val="21"/>
        </w:rPr>
        <w:t>。</w:t>
      </w:r>
      <w:r w:rsidRPr="00220D3D">
        <w:rPr>
          <w:rFonts w:ascii="宋体" w:hAnsi="宋体" w:hint="eastAsia"/>
          <w:noProof/>
          <w:szCs w:val="21"/>
        </w:rPr>
        <w:t>标准</w:t>
      </w:r>
      <w:r>
        <w:rPr>
          <w:rFonts w:ascii="宋体" w:hAnsi="宋体" w:hint="eastAsia"/>
          <w:noProof/>
          <w:szCs w:val="21"/>
        </w:rPr>
        <w:t>化</w:t>
      </w:r>
      <w:r w:rsidRPr="00220D3D">
        <w:rPr>
          <w:rFonts w:ascii="宋体" w:hAnsi="宋体" w:hint="eastAsia"/>
          <w:noProof/>
          <w:szCs w:val="21"/>
        </w:rPr>
        <w:t>是</w:t>
      </w:r>
      <w:r>
        <w:rPr>
          <w:rFonts w:ascii="宋体" w:hAnsi="宋体" w:hint="eastAsia"/>
          <w:noProof/>
          <w:szCs w:val="21"/>
        </w:rPr>
        <w:t>确保分析</w:t>
      </w:r>
      <w:r w:rsidRPr="00687C72">
        <w:rPr>
          <w:rFonts w:ascii="宋体" w:hAnsi="宋体" w:hint="eastAsia"/>
          <w:color w:val="000000"/>
          <w:szCs w:val="21"/>
        </w:rPr>
        <w:t>结果准确的重要保障。由于铱的高耐腐蚀性，很难将其转化为单纯体系的溶液，所</w:t>
      </w:r>
      <w:r>
        <w:rPr>
          <w:rFonts w:ascii="宋体" w:hAnsi="宋体" w:hint="eastAsia"/>
          <w:noProof/>
          <w:szCs w:val="21"/>
        </w:rPr>
        <w:t>以</w:t>
      </w:r>
      <w:r w:rsidRPr="00220D3D">
        <w:rPr>
          <w:rFonts w:ascii="宋体" w:hAnsi="宋体" w:hint="eastAsia"/>
          <w:szCs w:val="21"/>
        </w:rPr>
        <w:t>纯铱</w:t>
      </w:r>
      <w:r>
        <w:rPr>
          <w:rFonts w:ascii="宋体" w:hAnsi="宋体" w:hint="eastAsia"/>
          <w:szCs w:val="21"/>
        </w:rPr>
        <w:t>产品</w:t>
      </w:r>
      <w:r w:rsidRPr="00220D3D">
        <w:rPr>
          <w:rFonts w:ascii="宋体" w:hAnsi="宋体" w:hint="eastAsia"/>
          <w:szCs w:val="21"/>
        </w:rPr>
        <w:t>中杂质</w:t>
      </w:r>
      <w:r>
        <w:rPr>
          <w:rFonts w:ascii="宋体" w:hAnsi="宋体" w:hint="eastAsia"/>
          <w:szCs w:val="21"/>
        </w:rPr>
        <w:t>元素</w:t>
      </w:r>
      <w:r w:rsidRPr="00220D3D">
        <w:rPr>
          <w:rFonts w:ascii="宋体" w:hAnsi="宋体" w:hint="eastAsia"/>
          <w:szCs w:val="21"/>
        </w:rPr>
        <w:t>的测定</w:t>
      </w:r>
      <w:r>
        <w:rPr>
          <w:rFonts w:ascii="宋体" w:hAnsi="宋体" w:hint="eastAsia"/>
          <w:szCs w:val="21"/>
        </w:rPr>
        <w:t>方法均一直</w:t>
      </w:r>
      <w:r w:rsidRPr="00220D3D">
        <w:rPr>
          <w:rFonts w:ascii="宋体" w:hAnsi="宋体" w:hint="eastAsia"/>
          <w:szCs w:val="21"/>
        </w:rPr>
        <w:t>采用</w:t>
      </w:r>
      <w:r>
        <w:rPr>
          <w:rFonts w:ascii="宋体" w:hAnsi="宋体"/>
          <w:szCs w:val="21"/>
        </w:rPr>
        <w:t>2006</w:t>
      </w:r>
      <w:r>
        <w:rPr>
          <w:rFonts w:ascii="宋体" w:hAnsi="宋体" w:hint="eastAsia"/>
          <w:szCs w:val="21"/>
        </w:rPr>
        <w:t>年制定的固体粉末进样</w:t>
      </w:r>
      <w:r>
        <w:rPr>
          <w:rFonts w:ascii="宋体" w:hAnsi="宋体" w:hint="eastAsia"/>
          <w:noProof/>
          <w:szCs w:val="21"/>
        </w:rPr>
        <w:t>的</w:t>
      </w:r>
      <w:r w:rsidRPr="00C5388C">
        <w:rPr>
          <w:rFonts w:ascii="宋体" w:hAnsi="宋体" w:hint="eastAsia"/>
          <w:noProof/>
          <w:szCs w:val="21"/>
        </w:rPr>
        <w:t>直流电弧</w:t>
      </w:r>
      <w:r w:rsidRPr="00220D3D">
        <w:rPr>
          <w:rFonts w:ascii="宋体" w:hAnsi="宋体" w:hint="eastAsia"/>
          <w:noProof/>
          <w:szCs w:val="21"/>
        </w:rPr>
        <w:t>发射光</w:t>
      </w:r>
      <w:r w:rsidRPr="00220D3D">
        <w:rPr>
          <w:rFonts w:ascii="宋体" w:hAnsi="宋体" w:hint="eastAsia"/>
          <w:szCs w:val="21"/>
        </w:rPr>
        <w:t>谱法</w:t>
      </w:r>
      <w:r w:rsidRPr="00220D3D" w:rsidDel="00A969E3">
        <w:rPr>
          <w:rFonts w:ascii="宋体" w:hAnsi="宋体"/>
          <w:szCs w:val="21"/>
        </w:rPr>
        <w:t xml:space="preserve"> </w:t>
      </w:r>
      <w:r w:rsidRPr="00220D3D">
        <w:rPr>
          <w:rFonts w:ascii="宋体" w:hAnsi="宋体"/>
          <w:szCs w:val="21"/>
          <w:vertAlign w:val="superscript"/>
        </w:rPr>
        <w:t>[1</w:t>
      </w:r>
      <w:r>
        <w:rPr>
          <w:rFonts w:ascii="宋体" w:hAnsi="宋体" w:hint="eastAsia"/>
          <w:szCs w:val="21"/>
          <w:vertAlign w:val="superscript"/>
        </w:rPr>
        <w:t>，</w:t>
      </w:r>
      <w:r>
        <w:rPr>
          <w:rFonts w:ascii="宋体" w:hAnsi="宋体"/>
          <w:szCs w:val="21"/>
          <w:vertAlign w:val="superscript"/>
        </w:rPr>
        <w:t>2</w:t>
      </w:r>
      <w:r w:rsidRPr="00220D3D">
        <w:rPr>
          <w:rFonts w:ascii="宋体" w:hAnsi="宋体"/>
          <w:szCs w:val="21"/>
          <w:vertAlign w:val="superscript"/>
        </w:rPr>
        <w:t>]</w:t>
      </w:r>
      <w:r w:rsidRPr="00220D3D">
        <w:rPr>
          <w:rFonts w:ascii="宋体" w:hAnsi="宋体" w:hint="eastAsia"/>
          <w:szCs w:val="21"/>
        </w:rPr>
        <w:t>。</w:t>
      </w:r>
      <w:r w:rsidRPr="00687C72">
        <w:rPr>
          <w:rFonts w:ascii="宋体" w:hAnsi="宋体" w:hint="eastAsia"/>
          <w:noProof/>
          <w:szCs w:val="21"/>
        </w:rPr>
        <w:t>粉末</w:t>
      </w:r>
      <w:r>
        <w:rPr>
          <w:rFonts w:ascii="宋体" w:hAnsi="宋体" w:hint="eastAsia"/>
          <w:noProof/>
          <w:szCs w:val="21"/>
        </w:rPr>
        <w:t>法虽然避免了铱粉的溶解，</w:t>
      </w:r>
      <w:r w:rsidRPr="00687C72">
        <w:rPr>
          <w:rFonts w:ascii="宋体" w:hAnsi="宋体" w:hint="eastAsia"/>
          <w:noProof/>
          <w:szCs w:val="21"/>
        </w:rPr>
        <w:t>但此方法需要高纯的铱基体配制粉末标准样品</w:t>
      </w:r>
      <w:r>
        <w:rPr>
          <w:rFonts w:ascii="宋体" w:hAnsi="宋体" w:hint="eastAsia"/>
          <w:noProof/>
          <w:szCs w:val="21"/>
        </w:rPr>
        <w:t>，</w:t>
      </w:r>
      <w:r w:rsidRPr="00687C72">
        <w:rPr>
          <w:rFonts w:ascii="宋体" w:hAnsi="宋体" w:hint="eastAsia"/>
          <w:noProof/>
          <w:szCs w:val="21"/>
        </w:rPr>
        <w:t>铱基体及粉末标样制备困难</w:t>
      </w:r>
      <w:r>
        <w:rPr>
          <w:rFonts w:ascii="宋体" w:hAnsi="宋体" w:hint="eastAsia"/>
          <w:noProof/>
          <w:szCs w:val="21"/>
        </w:rPr>
        <w:t>耗时</w:t>
      </w:r>
      <w:r w:rsidRPr="00687C72">
        <w:rPr>
          <w:rFonts w:ascii="宋体" w:hAnsi="宋体" w:hint="eastAsia"/>
          <w:noProof/>
          <w:szCs w:val="21"/>
        </w:rPr>
        <w:t>，成本昂贵</w:t>
      </w:r>
      <w:r>
        <w:rPr>
          <w:rFonts w:ascii="宋体" w:hAnsi="宋体" w:hint="eastAsia"/>
          <w:noProof/>
          <w:szCs w:val="21"/>
        </w:rPr>
        <w:t>。而且还需采用测光仪测定光谱板上各杂质元素的黑度值，检测周期长、精密度和准确度较差。主要</w:t>
      </w:r>
      <w:r w:rsidRPr="00687C72">
        <w:rPr>
          <w:rFonts w:ascii="宋体" w:hAnsi="宋体" w:hint="eastAsia"/>
          <w:noProof/>
          <w:szCs w:val="21"/>
        </w:rPr>
        <w:t>设备直流电弧平面光栅光谱仪目前已基本淘汰，</w:t>
      </w:r>
      <w:r>
        <w:rPr>
          <w:rFonts w:ascii="宋体" w:hAnsi="宋体" w:hint="eastAsia"/>
          <w:noProof/>
          <w:szCs w:val="21"/>
        </w:rPr>
        <w:t>少有生产，</w:t>
      </w:r>
      <w:r w:rsidRPr="00687C72">
        <w:rPr>
          <w:rFonts w:ascii="宋体" w:hAnsi="宋体" w:hint="eastAsia"/>
          <w:noProof/>
          <w:szCs w:val="21"/>
        </w:rPr>
        <w:t>因此急需起草新的标准方法替代</w:t>
      </w:r>
      <w:r w:rsidRPr="00C5388C">
        <w:rPr>
          <w:rFonts w:ascii="宋体" w:hAnsi="宋体" w:hint="eastAsia"/>
          <w:noProof/>
          <w:szCs w:val="21"/>
        </w:rPr>
        <w:t>直流电弧</w:t>
      </w:r>
      <w:r w:rsidRPr="00220D3D">
        <w:rPr>
          <w:rFonts w:ascii="宋体" w:hAnsi="宋体" w:hint="eastAsia"/>
          <w:noProof/>
          <w:szCs w:val="21"/>
        </w:rPr>
        <w:t>发射光</w:t>
      </w:r>
      <w:r w:rsidRPr="00220D3D">
        <w:rPr>
          <w:rFonts w:ascii="宋体" w:hAnsi="宋体" w:hint="eastAsia"/>
          <w:szCs w:val="21"/>
        </w:rPr>
        <w:t>谱法</w:t>
      </w:r>
      <w:r w:rsidRPr="00687C72">
        <w:rPr>
          <w:rFonts w:ascii="宋体" w:hAnsi="宋体" w:hint="eastAsia"/>
          <w:noProof/>
          <w:szCs w:val="21"/>
        </w:rPr>
        <w:t>。</w:t>
      </w:r>
      <w:r>
        <w:rPr>
          <w:rFonts w:ascii="宋体" w:hAnsi="宋体" w:hint="eastAsia"/>
          <w:noProof/>
          <w:szCs w:val="21"/>
        </w:rPr>
        <w:t>虽然</w:t>
      </w:r>
      <w:r w:rsidRPr="00220D3D">
        <w:rPr>
          <w:rFonts w:ascii="宋体" w:hAnsi="宋体" w:hint="eastAsia"/>
          <w:szCs w:val="21"/>
        </w:rPr>
        <w:t>三氯化铱产品标准</w:t>
      </w:r>
      <w:r w:rsidRPr="00220D3D">
        <w:rPr>
          <w:rFonts w:ascii="宋体" w:hAnsi="宋体"/>
          <w:szCs w:val="21"/>
          <w:vertAlign w:val="superscript"/>
        </w:rPr>
        <w:t>[3]</w:t>
      </w:r>
      <w:r w:rsidRPr="00220D3D">
        <w:rPr>
          <w:rFonts w:ascii="宋体" w:hAnsi="宋体" w:hint="eastAsia"/>
          <w:szCs w:val="21"/>
        </w:rPr>
        <w:t>附录中已采用了</w:t>
      </w:r>
      <w:r w:rsidRPr="00220D3D">
        <w:rPr>
          <w:rFonts w:ascii="宋体" w:hAnsi="宋体"/>
          <w:szCs w:val="21"/>
        </w:rPr>
        <w:t>ICP-AES</w:t>
      </w:r>
      <w:r w:rsidRPr="00220D3D">
        <w:rPr>
          <w:rFonts w:ascii="宋体" w:hAnsi="宋体" w:hint="eastAsia"/>
          <w:szCs w:val="21"/>
        </w:rPr>
        <w:t>测定铱化合物中部分元素。并且已有有关</w:t>
      </w:r>
      <w:r w:rsidRPr="00220D3D">
        <w:rPr>
          <w:rFonts w:ascii="宋体" w:hAnsi="宋体"/>
          <w:szCs w:val="21"/>
        </w:rPr>
        <w:t>ICP-AES</w:t>
      </w:r>
      <w:r w:rsidRPr="00220D3D">
        <w:rPr>
          <w:rFonts w:ascii="宋体" w:hAnsi="宋体" w:hint="eastAsia"/>
          <w:szCs w:val="21"/>
        </w:rPr>
        <w:t>法测定铱化合物中的杂质元素</w:t>
      </w:r>
      <w:r w:rsidRPr="00220D3D">
        <w:rPr>
          <w:rFonts w:ascii="宋体" w:hAnsi="宋体"/>
          <w:szCs w:val="21"/>
          <w:vertAlign w:val="superscript"/>
        </w:rPr>
        <w:t>[4]</w:t>
      </w:r>
      <w:r w:rsidRPr="00220D3D">
        <w:rPr>
          <w:rFonts w:ascii="宋体" w:hAnsi="宋体" w:hint="eastAsia"/>
          <w:szCs w:val="21"/>
        </w:rPr>
        <w:t>的报道。</w:t>
      </w:r>
      <w:r>
        <w:rPr>
          <w:rFonts w:ascii="宋体" w:hAnsi="宋体" w:hint="eastAsia"/>
          <w:szCs w:val="21"/>
        </w:rPr>
        <w:t>但</w:t>
      </w:r>
      <w:r w:rsidRPr="00220D3D">
        <w:rPr>
          <w:rFonts w:ascii="宋体" w:hAnsi="宋体" w:hint="eastAsia"/>
          <w:szCs w:val="21"/>
        </w:rPr>
        <w:t>由于铱粉的难溶性导致</w:t>
      </w:r>
      <w:r>
        <w:rPr>
          <w:rFonts w:ascii="宋体" w:hAnsi="宋体" w:hint="eastAsia"/>
          <w:szCs w:val="21"/>
        </w:rPr>
        <w:t>其无法采用</w:t>
      </w:r>
      <w:r w:rsidRPr="00220D3D">
        <w:rPr>
          <w:rFonts w:ascii="宋体" w:hAnsi="宋体"/>
          <w:szCs w:val="21"/>
        </w:rPr>
        <w:t>ICP-AES</w:t>
      </w:r>
      <w:r w:rsidRPr="00220D3D">
        <w:rPr>
          <w:rFonts w:ascii="宋体" w:hAnsi="宋体" w:hint="eastAsia"/>
          <w:szCs w:val="21"/>
        </w:rPr>
        <w:t>法</w:t>
      </w:r>
      <w:r>
        <w:rPr>
          <w:rFonts w:ascii="宋体" w:hAnsi="宋体" w:hint="eastAsia"/>
          <w:szCs w:val="21"/>
        </w:rPr>
        <w:t>进行测定</w:t>
      </w:r>
      <w:r w:rsidRPr="00220D3D">
        <w:rPr>
          <w:rFonts w:ascii="宋体" w:hAnsi="宋体" w:hint="eastAsia"/>
          <w:szCs w:val="21"/>
        </w:rPr>
        <w:t>。</w:t>
      </w:r>
      <w:r>
        <w:rPr>
          <w:rFonts w:ascii="宋体" w:hAnsi="宋体"/>
          <w:szCs w:val="21"/>
        </w:rPr>
        <w:t>2014</w:t>
      </w:r>
      <w:r>
        <w:rPr>
          <w:rFonts w:ascii="宋体" w:hAnsi="宋体" w:hint="eastAsia"/>
          <w:szCs w:val="21"/>
        </w:rPr>
        <w:t>年我们专门</w:t>
      </w:r>
      <w:r w:rsidRPr="00220D3D">
        <w:rPr>
          <w:rFonts w:ascii="宋体" w:hAnsi="宋体" w:hint="eastAsia"/>
          <w:szCs w:val="21"/>
        </w:rPr>
        <w:t>引进高温高压消解仪</w:t>
      </w:r>
      <w:r>
        <w:rPr>
          <w:rFonts w:ascii="宋体" w:hAnsi="宋体" w:hint="eastAsia"/>
          <w:szCs w:val="21"/>
        </w:rPr>
        <w:t>用于</w:t>
      </w:r>
      <w:r w:rsidRPr="00220D3D">
        <w:rPr>
          <w:rFonts w:ascii="宋体" w:hAnsi="宋体" w:hint="eastAsia"/>
          <w:szCs w:val="21"/>
        </w:rPr>
        <w:t>铱粉的</w:t>
      </w:r>
      <w:r>
        <w:rPr>
          <w:rFonts w:ascii="宋体" w:hAnsi="宋体" w:hint="eastAsia"/>
          <w:szCs w:val="21"/>
        </w:rPr>
        <w:t>溶解</w:t>
      </w:r>
      <w:r w:rsidRPr="00220D3D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解决了用溶液进样的</w:t>
      </w:r>
      <w:r w:rsidRPr="00220D3D">
        <w:rPr>
          <w:rFonts w:ascii="宋体" w:hAnsi="宋体" w:hint="eastAsia"/>
          <w:szCs w:val="21"/>
        </w:rPr>
        <w:t>电感耦合等离子体发射光谱法</w:t>
      </w:r>
      <w:r>
        <w:rPr>
          <w:rFonts w:ascii="宋体" w:hAnsi="宋体" w:hint="eastAsia"/>
          <w:szCs w:val="21"/>
        </w:rPr>
        <w:t>或</w:t>
      </w:r>
      <w:r w:rsidRPr="00220D3D">
        <w:rPr>
          <w:rFonts w:ascii="宋体" w:hAnsi="宋体" w:hint="eastAsia"/>
          <w:szCs w:val="21"/>
        </w:rPr>
        <w:t>电感耦合等离子体</w:t>
      </w:r>
      <w:r>
        <w:rPr>
          <w:rFonts w:ascii="宋体" w:hAnsi="宋体" w:hint="eastAsia"/>
          <w:szCs w:val="21"/>
        </w:rPr>
        <w:t>质</w:t>
      </w:r>
      <w:r w:rsidRPr="00220D3D">
        <w:rPr>
          <w:rFonts w:ascii="宋体" w:hAnsi="宋体" w:hint="eastAsia"/>
          <w:szCs w:val="21"/>
        </w:rPr>
        <w:t>谱法测定纯铱中杂质元素</w:t>
      </w:r>
      <w:r>
        <w:rPr>
          <w:rFonts w:ascii="宋体" w:hAnsi="宋体" w:hint="eastAsia"/>
          <w:szCs w:val="21"/>
        </w:rPr>
        <w:t>的瓶颈</w:t>
      </w:r>
      <w:r w:rsidRPr="00220D3D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为</w:t>
      </w:r>
      <w:r w:rsidRPr="00220D3D">
        <w:rPr>
          <w:rFonts w:ascii="宋体" w:hAnsi="宋体" w:hint="eastAsia"/>
          <w:szCs w:val="21"/>
        </w:rPr>
        <w:t>制订电感耦合等离子体发射光谱法测定纯铱中杂质元素</w:t>
      </w:r>
      <w:r>
        <w:rPr>
          <w:rFonts w:ascii="宋体" w:hAnsi="宋体" w:hint="eastAsia"/>
          <w:szCs w:val="21"/>
        </w:rPr>
        <w:t>扫清了障碍</w:t>
      </w:r>
      <w:r w:rsidRPr="00220D3D">
        <w:rPr>
          <w:rFonts w:ascii="宋体" w:hAnsi="宋体" w:hint="eastAsia"/>
          <w:szCs w:val="21"/>
        </w:rPr>
        <w:t>。</w:t>
      </w:r>
    </w:p>
    <w:p w:rsidR="00B75D83" w:rsidRPr="00220D3D" w:rsidRDefault="00B75D83" w:rsidP="00F5278E">
      <w:pPr>
        <w:spacing w:line="360" w:lineRule="auto"/>
        <w:ind w:firstLineChars="200" w:firstLine="420"/>
        <w:rPr>
          <w:rFonts w:ascii="宋体"/>
          <w:szCs w:val="21"/>
        </w:rPr>
      </w:pPr>
      <w:r w:rsidRPr="00220D3D">
        <w:rPr>
          <w:rFonts w:ascii="宋体" w:hAnsi="宋体" w:hint="eastAsia"/>
          <w:szCs w:val="21"/>
        </w:rPr>
        <w:t>为此，贵研铂业股份有限公司提交了</w:t>
      </w:r>
      <w:r>
        <w:rPr>
          <w:rFonts w:ascii="宋体" w:hAnsi="宋体" w:hint="eastAsia"/>
          <w:szCs w:val="21"/>
        </w:rPr>
        <w:t>相关</w:t>
      </w:r>
      <w:r w:rsidRPr="00220D3D">
        <w:rPr>
          <w:rFonts w:ascii="宋体" w:hAnsi="宋体" w:hint="eastAsia"/>
          <w:szCs w:val="21"/>
        </w:rPr>
        <w:t>建议书。</w:t>
      </w:r>
      <w:r w:rsidRPr="00220D3D">
        <w:rPr>
          <w:rFonts w:ascii="宋体" w:hAnsi="宋体"/>
          <w:color w:val="FF0000"/>
          <w:szCs w:val="21"/>
        </w:rPr>
        <w:t>2013</w:t>
      </w:r>
      <w:r w:rsidRPr="00220D3D">
        <w:rPr>
          <w:rFonts w:ascii="宋体" w:hAnsi="宋体" w:hint="eastAsia"/>
          <w:color w:val="FF0000"/>
          <w:szCs w:val="21"/>
        </w:rPr>
        <w:t>年</w:t>
      </w:r>
      <w:r w:rsidRPr="00220D3D">
        <w:rPr>
          <w:rFonts w:ascii="宋体" w:hAnsi="宋体"/>
          <w:color w:val="FF0000"/>
          <w:szCs w:val="21"/>
        </w:rPr>
        <w:t>10</w:t>
      </w:r>
      <w:r w:rsidRPr="00220D3D">
        <w:rPr>
          <w:rFonts w:ascii="宋体" w:hAnsi="宋体" w:hint="eastAsia"/>
          <w:color w:val="FF0000"/>
          <w:szCs w:val="21"/>
        </w:rPr>
        <w:t>月国家标准委以国标委综合</w:t>
      </w:r>
      <w:r w:rsidRPr="00220D3D">
        <w:rPr>
          <w:rFonts w:ascii="宋体" w:hAnsi="宋体"/>
          <w:color w:val="FF0000"/>
          <w:szCs w:val="21"/>
        </w:rPr>
        <w:t>[2013]56</w:t>
      </w:r>
      <w:r w:rsidRPr="00220D3D">
        <w:rPr>
          <w:rFonts w:ascii="宋体" w:hAnsi="宋体" w:hint="eastAsia"/>
          <w:color w:val="FF0000"/>
          <w:szCs w:val="21"/>
        </w:rPr>
        <w:t>号文下达该标准的修订任务，项目起止时间为</w:t>
      </w:r>
      <w:r w:rsidRPr="00220D3D">
        <w:rPr>
          <w:rFonts w:ascii="宋体" w:hAnsi="宋体"/>
          <w:color w:val="FF0000"/>
          <w:szCs w:val="21"/>
        </w:rPr>
        <w:t>2014</w:t>
      </w:r>
      <w:r w:rsidRPr="00220D3D">
        <w:rPr>
          <w:rFonts w:ascii="宋体" w:hAnsi="宋体" w:hint="eastAsia"/>
          <w:color w:val="FF0000"/>
          <w:szCs w:val="21"/>
        </w:rPr>
        <w:t>年～</w:t>
      </w:r>
      <w:r w:rsidRPr="00220D3D">
        <w:rPr>
          <w:rFonts w:ascii="宋体" w:hAnsi="宋体"/>
          <w:color w:val="FF0000"/>
          <w:szCs w:val="21"/>
        </w:rPr>
        <w:t>2015</w:t>
      </w:r>
      <w:r w:rsidRPr="00220D3D">
        <w:rPr>
          <w:rFonts w:ascii="宋体" w:hAnsi="宋体" w:hint="eastAsia"/>
          <w:color w:val="FF0000"/>
          <w:szCs w:val="21"/>
        </w:rPr>
        <w:t>年，国家标准计划号为</w:t>
      </w:r>
      <w:r w:rsidRPr="00220D3D">
        <w:rPr>
          <w:rFonts w:ascii="宋体" w:hAnsi="宋体"/>
          <w:color w:val="FF0000"/>
          <w:szCs w:val="21"/>
        </w:rPr>
        <w:t>20131023-T-610</w:t>
      </w:r>
      <w:r w:rsidRPr="00220D3D">
        <w:rPr>
          <w:rFonts w:ascii="宋体" w:hAnsi="宋体" w:hint="eastAsia"/>
          <w:color w:val="FF0000"/>
          <w:szCs w:val="21"/>
        </w:rPr>
        <w:t>。</w:t>
      </w:r>
      <w:r w:rsidRPr="00220D3D">
        <w:rPr>
          <w:rFonts w:ascii="宋体" w:hAnsi="宋体" w:hint="eastAsia"/>
          <w:szCs w:val="21"/>
        </w:rPr>
        <w:t>技术归口单位为全国有色金属标准技术委员会，起草单位为贵研铂业股份有限公司、贵研检测科技（云南）有限公司。接到标准制订任务后，根据任务落实会会议精神，组建了电</w:t>
      </w:r>
      <w:r w:rsidRPr="00220D3D">
        <w:rPr>
          <w:rFonts w:ascii="宋体" w:hAnsi="宋体" w:hint="eastAsia"/>
          <w:szCs w:val="21"/>
        </w:rPr>
        <w:lastRenderedPageBreak/>
        <w:t>感耦合等离子体原子发射光谱法测定纯铱中杂质元素标准起草小组，主要由贵研铂业股份有限公司检测中心技术人员组成。</w:t>
      </w:r>
    </w:p>
    <w:p w:rsidR="00B75D83" w:rsidRPr="00220D3D" w:rsidRDefault="00B75D83" w:rsidP="00F5278E">
      <w:pPr>
        <w:adjustRightInd w:val="0"/>
        <w:snapToGrid w:val="0"/>
        <w:spacing w:line="360" w:lineRule="auto"/>
        <w:ind w:firstLineChars="150" w:firstLine="315"/>
        <w:jc w:val="left"/>
        <w:rPr>
          <w:rFonts w:ascii="宋体"/>
          <w:noProof/>
          <w:color w:val="FF0000"/>
          <w:szCs w:val="21"/>
        </w:rPr>
      </w:pPr>
      <w:r w:rsidRPr="00220D3D">
        <w:rPr>
          <w:rFonts w:ascii="宋体" w:hAnsi="宋体" w:hint="eastAsia"/>
          <w:noProof/>
          <w:color w:val="FF0000"/>
          <w:szCs w:val="21"/>
        </w:rPr>
        <w:t>本标准于</w:t>
      </w:r>
      <w:r w:rsidRPr="00220D3D">
        <w:rPr>
          <w:rFonts w:ascii="宋体" w:hAnsi="宋体"/>
          <w:noProof/>
          <w:color w:val="FF0000"/>
          <w:szCs w:val="21"/>
        </w:rPr>
        <w:t>2013</w:t>
      </w:r>
      <w:r w:rsidRPr="00220D3D">
        <w:rPr>
          <w:rFonts w:ascii="宋体" w:hAnsi="宋体" w:hint="eastAsia"/>
          <w:noProof/>
          <w:color w:val="FF0000"/>
          <w:szCs w:val="21"/>
        </w:rPr>
        <w:t>年</w:t>
      </w:r>
      <w:r w:rsidRPr="00220D3D">
        <w:rPr>
          <w:rFonts w:ascii="宋体" w:hAnsi="宋体"/>
          <w:noProof/>
          <w:color w:val="FF0000"/>
          <w:szCs w:val="21"/>
        </w:rPr>
        <w:t>11</w:t>
      </w:r>
      <w:r w:rsidRPr="00220D3D">
        <w:rPr>
          <w:rFonts w:ascii="宋体" w:hAnsi="宋体" w:hint="eastAsia"/>
          <w:noProof/>
          <w:color w:val="FF0000"/>
          <w:szCs w:val="21"/>
        </w:rPr>
        <w:t>月由全国有色金属标准计量质量研究所主持，在广西省桂林市召开了任务落实会，根据任务落实会会议精神和与会专家的意见，于</w:t>
      </w:r>
      <w:r w:rsidRPr="00220D3D">
        <w:rPr>
          <w:rFonts w:ascii="宋体" w:hAnsi="宋体"/>
          <w:noProof/>
          <w:color w:val="FF0000"/>
          <w:szCs w:val="21"/>
        </w:rPr>
        <w:t>2016</w:t>
      </w:r>
      <w:r w:rsidRPr="00220D3D">
        <w:rPr>
          <w:rFonts w:ascii="宋体" w:hAnsi="宋体" w:hint="eastAsia"/>
          <w:noProof/>
          <w:color w:val="FF0000"/>
          <w:szCs w:val="21"/>
        </w:rPr>
        <w:t>年</w:t>
      </w:r>
      <w:r w:rsidRPr="00220D3D">
        <w:rPr>
          <w:rFonts w:ascii="宋体" w:hAnsi="宋体"/>
          <w:noProof/>
          <w:color w:val="FF0000"/>
          <w:szCs w:val="21"/>
        </w:rPr>
        <w:t>12</w:t>
      </w:r>
      <w:r w:rsidRPr="00220D3D">
        <w:rPr>
          <w:rFonts w:ascii="宋体" w:hAnsi="宋体" w:hint="eastAsia"/>
          <w:noProof/>
          <w:color w:val="FF0000"/>
          <w:szCs w:val="21"/>
        </w:rPr>
        <w:t>月完成讨论稿。</w:t>
      </w:r>
      <w:r w:rsidRPr="00220D3D">
        <w:rPr>
          <w:rFonts w:ascii="宋体" w:hAnsi="宋体" w:hint="eastAsia"/>
          <w:noProof/>
          <w:szCs w:val="21"/>
        </w:rPr>
        <w:t>第一验证单位为：</w:t>
      </w:r>
      <w:r w:rsidRPr="00C50D62">
        <w:rPr>
          <w:rFonts w:ascii="宋体" w:hAnsi="宋体" w:hint="eastAsia"/>
          <w:noProof/>
          <w:color w:val="FF0000"/>
          <w:szCs w:val="21"/>
        </w:rPr>
        <w:t>广州有色院，贵研资源（易门）有限公司，南京质检院，北京有研院；</w:t>
      </w:r>
      <w:r w:rsidRPr="00C50D62">
        <w:rPr>
          <w:rFonts w:ascii="宋体" w:hAnsi="宋体" w:hint="eastAsia"/>
          <w:noProof/>
          <w:szCs w:val="21"/>
        </w:rPr>
        <w:t>第二验证单位为</w:t>
      </w:r>
      <w:r w:rsidRPr="00C50D62">
        <w:rPr>
          <w:rFonts w:ascii="宋体" w:hAnsi="宋体" w:hint="eastAsia"/>
          <w:noProof/>
          <w:color w:val="FF0000"/>
          <w:szCs w:val="21"/>
        </w:rPr>
        <w:t>：紫金矿业，西北有色院</w:t>
      </w:r>
      <w:r w:rsidRPr="00220D3D">
        <w:rPr>
          <w:rFonts w:ascii="宋体" w:hAnsi="宋体" w:hint="eastAsia"/>
          <w:noProof/>
          <w:szCs w:val="21"/>
        </w:rPr>
        <w:t>。</w:t>
      </w:r>
    </w:p>
    <w:p w:rsidR="00B75D83" w:rsidRPr="00660536" w:rsidRDefault="00B75D83" w:rsidP="001E462C">
      <w:pPr>
        <w:pStyle w:val="aa"/>
        <w:spacing w:line="360" w:lineRule="auto"/>
        <w:ind w:firstLineChars="0" w:firstLine="0"/>
        <w:outlineLvl w:val="0"/>
        <w:rPr>
          <w:rFonts w:hAnsi="宋体"/>
          <w:b/>
          <w:bCs/>
          <w:noProof w:val="0"/>
          <w:sz w:val="24"/>
          <w:szCs w:val="24"/>
        </w:rPr>
      </w:pPr>
      <w:r w:rsidRPr="00660536">
        <w:rPr>
          <w:rFonts w:hAnsi="宋体"/>
          <w:b/>
          <w:bCs/>
          <w:noProof w:val="0"/>
          <w:sz w:val="24"/>
          <w:szCs w:val="24"/>
        </w:rPr>
        <w:t xml:space="preserve">1.2 </w:t>
      </w:r>
      <w:r w:rsidRPr="00660536">
        <w:rPr>
          <w:rFonts w:hAnsi="宋体" w:hint="eastAsia"/>
          <w:b/>
          <w:bCs/>
          <w:noProof w:val="0"/>
          <w:sz w:val="24"/>
          <w:szCs w:val="24"/>
        </w:rPr>
        <w:t>主要工作过程、标准主要起草人及其所做工作</w:t>
      </w:r>
    </w:p>
    <w:p w:rsidR="00B75D83" w:rsidRPr="003179C4" w:rsidRDefault="00B75D83" w:rsidP="00F5278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szCs w:val="21"/>
        </w:rPr>
      </w:pPr>
      <w:r w:rsidRPr="00220D3D">
        <w:rPr>
          <w:rFonts w:ascii="宋体" w:hAnsi="宋体" w:hint="eastAsia"/>
          <w:bCs/>
          <w:szCs w:val="21"/>
        </w:rPr>
        <w:t>根据</w:t>
      </w:r>
      <w:r w:rsidRPr="00220D3D">
        <w:rPr>
          <w:rFonts w:ascii="宋体" w:hAnsi="宋体" w:hint="eastAsia"/>
          <w:szCs w:val="21"/>
        </w:rPr>
        <w:t>全国有色金属标准化技术委员会的要求，标准起草小组开展系</w:t>
      </w:r>
      <w:r>
        <w:rPr>
          <w:rFonts w:ascii="宋体" w:hAnsi="宋体" w:hint="eastAsia"/>
          <w:szCs w:val="21"/>
        </w:rPr>
        <w:t>列</w:t>
      </w:r>
      <w:r w:rsidRPr="00220D3D">
        <w:rPr>
          <w:rFonts w:ascii="宋体" w:hAnsi="宋体" w:hint="eastAsia"/>
          <w:szCs w:val="21"/>
        </w:rPr>
        <w:t>的实验</w:t>
      </w:r>
      <w:r>
        <w:rPr>
          <w:rFonts w:ascii="宋体" w:hAnsi="宋体" w:hint="eastAsia"/>
          <w:szCs w:val="21"/>
        </w:rPr>
        <w:t>工作</w:t>
      </w:r>
      <w:r w:rsidRPr="00220D3D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并</w:t>
      </w:r>
      <w:r w:rsidRPr="00220D3D">
        <w:rPr>
          <w:rFonts w:ascii="宋体" w:hAnsi="宋体" w:hint="eastAsia"/>
          <w:szCs w:val="21"/>
        </w:rPr>
        <w:t>于</w:t>
      </w:r>
      <w:r w:rsidRPr="00220D3D">
        <w:rPr>
          <w:rFonts w:ascii="宋体" w:hAnsi="宋体"/>
          <w:szCs w:val="21"/>
        </w:rPr>
        <w:t>2016</w:t>
      </w:r>
      <w:r w:rsidRPr="00220D3D">
        <w:rPr>
          <w:rFonts w:ascii="宋体" w:hAnsi="宋体" w:hint="eastAsia"/>
          <w:szCs w:val="21"/>
        </w:rPr>
        <w:t>年</w:t>
      </w:r>
      <w:r w:rsidR="00E314E1">
        <w:rPr>
          <w:rFonts w:ascii="宋体" w:hAnsi="宋体" w:hint="eastAsia"/>
          <w:szCs w:val="21"/>
        </w:rPr>
        <w:t>4</w:t>
      </w:r>
      <w:r w:rsidRPr="00220D3D">
        <w:rPr>
          <w:rFonts w:ascii="宋体" w:hAnsi="宋体" w:hint="eastAsia"/>
          <w:szCs w:val="21"/>
        </w:rPr>
        <w:t>月完成</w:t>
      </w:r>
      <w:r>
        <w:rPr>
          <w:rFonts w:ascii="宋体" w:hAnsi="宋体" w:hint="eastAsia"/>
          <w:szCs w:val="21"/>
        </w:rPr>
        <w:t>了</w:t>
      </w:r>
      <w:r w:rsidRPr="00220D3D">
        <w:rPr>
          <w:rFonts w:ascii="宋体" w:hAnsi="宋体" w:hint="eastAsia"/>
          <w:szCs w:val="21"/>
        </w:rPr>
        <w:t>编制说明、实验报告</w:t>
      </w:r>
      <w:r>
        <w:rPr>
          <w:rFonts w:ascii="宋体" w:hAnsi="宋体" w:hint="eastAsia"/>
          <w:szCs w:val="21"/>
        </w:rPr>
        <w:t>及标准稿的</w:t>
      </w:r>
      <w:r w:rsidRPr="00220D3D">
        <w:rPr>
          <w:rFonts w:ascii="宋体" w:hAnsi="宋体" w:hint="eastAsia"/>
          <w:szCs w:val="21"/>
        </w:rPr>
        <w:t>编写。</w:t>
      </w:r>
      <w:r>
        <w:rPr>
          <w:rFonts w:ascii="宋体" w:hAnsi="宋体" w:hint="eastAsia"/>
          <w:szCs w:val="21"/>
        </w:rPr>
        <w:t>形成了</w:t>
      </w:r>
      <w:r w:rsidR="00660236" w:rsidRPr="00660236">
        <w:rPr>
          <w:rFonts w:ascii="宋体" w:hAnsi="宋体" w:hint="eastAsia"/>
          <w:szCs w:val="21"/>
        </w:rPr>
        <w:t>预审稿</w:t>
      </w:r>
      <w:r>
        <w:rPr>
          <w:rFonts w:ascii="宋体" w:hAnsi="宋体" w:hint="eastAsia"/>
          <w:szCs w:val="21"/>
        </w:rPr>
        <w:t>提交审定</w:t>
      </w:r>
      <w:r w:rsidR="00660236" w:rsidRPr="00660236">
        <w:rPr>
          <w:rFonts w:ascii="宋体" w:hAnsi="宋体" w:hint="eastAsia"/>
          <w:szCs w:val="21"/>
        </w:rPr>
        <w:t>。</w:t>
      </w:r>
    </w:p>
    <w:p w:rsidR="00B75D83" w:rsidRPr="00660536" w:rsidRDefault="00B75D83" w:rsidP="005D6D63">
      <w:pPr>
        <w:numPr>
          <w:ilvl w:val="0"/>
          <w:numId w:val="5"/>
        </w:numPr>
        <w:autoSpaceDN w:val="0"/>
        <w:spacing w:line="360" w:lineRule="auto"/>
        <w:textAlignment w:val="baseline"/>
        <w:rPr>
          <w:rFonts w:ascii="宋体"/>
          <w:b/>
          <w:bCs/>
          <w:sz w:val="24"/>
        </w:rPr>
      </w:pPr>
      <w:r w:rsidRPr="00660536">
        <w:rPr>
          <w:rFonts w:ascii="宋体" w:hAnsi="宋体" w:hint="eastAsia"/>
          <w:b/>
          <w:bCs/>
          <w:sz w:val="24"/>
        </w:rPr>
        <w:t>标准编制原则和确定标准主要内容的依据</w:t>
      </w:r>
    </w:p>
    <w:p w:rsidR="00B75D83" w:rsidRPr="00660536" w:rsidRDefault="00B75D83" w:rsidP="003A6E44">
      <w:pPr>
        <w:spacing w:line="360" w:lineRule="auto"/>
        <w:rPr>
          <w:rFonts w:ascii="宋体"/>
          <w:b/>
          <w:color w:val="000000"/>
          <w:sz w:val="24"/>
        </w:rPr>
      </w:pPr>
      <w:r w:rsidRPr="00660536">
        <w:rPr>
          <w:rFonts w:ascii="宋体" w:hAnsi="宋体"/>
          <w:b/>
          <w:color w:val="000000"/>
          <w:sz w:val="24"/>
        </w:rPr>
        <w:t xml:space="preserve">2.1 </w:t>
      </w:r>
      <w:r w:rsidRPr="00660536">
        <w:rPr>
          <w:rFonts w:ascii="宋体" w:hAnsi="宋体" w:hint="eastAsia"/>
          <w:b/>
          <w:color w:val="000000"/>
          <w:sz w:val="24"/>
        </w:rPr>
        <w:t>编制原则</w:t>
      </w:r>
    </w:p>
    <w:p w:rsidR="00C76420" w:rsidRDefault="00B75D83" w:rsidP="00F5278E">
      <w:pPr>
        <w:spacing w:line="360" w:lineRule="auto"/>
        <w:ind w:firstLineChars="200" w:firstLine="420"/>
        <w:rPr>
          <w:rFonts w:ascii="宋体"/>
          <w:szCs w:val="21"/>
        </w:rPr>
      </w:pPr>
      <w:r w:rsidRPr="00220D3D">
        <w:rPr>
          <w:rFonts w:ascii="宋体" w:hAnsi="宋体" w:hint="eastAsia"/>
          <w:color w:val="000000"/>
          <w:szCs w:val="21"/>
        </w:rPr>
        <w:t>编制本标准的目的是以能满足《</w:t>
      </w:r>
      <w:r w:rsidRPr="00220D3D">
        <w:rPr>
          <w:rFonts w:ascii="宋体" w:hAnsi="宋体"/>
          <w:color w:val="000000"/>
          <w:szCs w:val="21"/>
        </w:rPr>
        <w:t>GB/T1422-2004</w:t>
      </w:r>
      <w:r w:rsidRPr="00220D3D">
        <w:rPr>
          <w:rFonts w:ascii="宋体" w:hAnsi="宋体" w:hint="eastAsia"/>
          <w:color w:val="000000"/>
          <w:szCs w:val="21"/>
        </w:rPr>
        <w:t>铱粉》产品标准中杂质含量的准确快速测定要求基础</w:t>
      </w:r>
      <w:r>
        <w:rPr>
          <w:rFonts w:ascii="宋体" w:hAnsi="宋体" w:hint="eastAsia"/>
          <w:color w:val="000000"/>
          <w:szCs w:val="21"/>
        </w:rPr>
        <w:t>上</w:t>
      </w:r>
      <w:r w:rsidRPr="00220D3D">
        <w:rPr>
          <w:rFonts w:ascii="宋体" w:hAnsi="宋体" w:hint="eastAsia"/>
          <w:color w:val="000000"/>
          <w:szCs w:val="21"/>
        </w:rPr>
        <w:t>。</w:t>
      </w:r>
      <w:r w:rsidRPr="00220D3D">
        <w:rPr>
          <w:rFonts w:ascii="宋体" w:hAnsi="宋体" w:hint="eastAsia"/>
          <w:szCs w:val="21"/>
        </w:rPr>
        <w:t>本着分析技术的先进性、适用性和可操作性，</w:t>
      </w:r>
      <w:r w:rsidRPr="00220D3D">
        <w:rPr>
          <w:rFonts w:ascii="宋体" w:hAnsi="宋体" w:hint="eastAsia"/>
          <w:color w:val="000000"/>
          <w:szCs w:val="21"/>
        </w:rPr>
        <w:t>根据国情制订技术规范并力求与国外先进技术接轨</w:t>
      </w:r>
      <w:r w:rsidRPr="00220D3D">
        <w:rPr>
          <w:rFonts w:ascii="宋体" w:hAnsi="宋体" w:hint="eastAsia"/>
          <w:szCs w:val="21"/>
        </w:rPr>
        <w:t>。</w:t>
      </w:r>
    </w:p>
    <w:p w:rsidR="00B75D83" w:rsidRPr="00660536" w:rsidRDefault="00B75D83" w:rsidP="003A6E44">
      <w:pPr>
        <w:spacing w:line="360" w:lineRule="auto"/>
        <w:rPr>
          <w:rFonts w:ascii="宋体"/>
          <w:b/>
          <w:color w:val="000000"/>
          <w:sz w:val="24"/>
        </w:rPr>
      </w:pPr>
      <w:r w:rsidRPr="00660536">
        <w:rPr>
          <w:rFonts w:ascii="宋体" w:hAnsi="宋体"/>
          <w:b/>
          <w:color w:val="000000"/>
          <w:sz w:val="24"/>
        </w:rPr>
        <w:t xml:space="preserve">2.2 </w:t>
      </w:r>
      <w:r w:rsidRPr="00660536">
        <w:rPr>
          <w:rFonts w:ascii="宋体" w:hAnsi="宋体" w:hint="eastAsia"/>
          <w:b/>
          <w:color w:val="000000"/>
          <w:sz w:val="24"/>
        </w:rPr>
        <w:t>确定标准主要内容的依据</w:t>
      </w:r>
    </w:p>
    <w:p w:rsidR="00B75D83" w:rsidRPr="003179C4" w:rsidRDefault="00B75D83" w:rsidP="00C829A1">
      <w:pPr>
        <w:spacing w:line="360" w:lineRule="auto"/>
        <w:rPr>
          <w:rFonts w:ascii="宋体"/>
          <w:bCs/>
          <w:szCs w:val="21"/>
        </w:rPr>
      </w:pPr>
      <w:r w:rsidRPr="003179C4">
        <w:rPr>
          <w:rFonts w:ascii="宋体" w:hAnsi="宋体"/>
          <w:bCs/>
          <w:szCs w:val="21"/>
        </w:rPr>
        <w:t xml:space="preserve">2.2.1 </w:t>
      </w:r>
      <w:r w:rsidRPr="003179C4">
        <w:rPr>
          <w:rFonts w:ascii="宋体" w:hAnsi="宋体" w:hint="eastAsia"/>
          <w:bCs/>
          <w:szCs w:val="21"/>
        </w:rPr>
        <w:t>检测方法的确定</w:t>
      </w:r>
    </w:p>
    <w:p w:rsidR="00B75D83" w:rsidRPr="0072051D" w:rsidRDefault="00B75D83" w:rsidP="00F5278E">
      <w:pPr>
        <w:spacing w:line="360" w:lineRule="auto"/>
        <w:ind w:firstLineChars="200" w:firstLine="420"/>
        <w:rPr>
          <w:rFonts w:ascii="宋体"/>
          <w:szCs w:val="21"/>
        </w:rPr>
      </w:pPr>
      <w:r w:rsidRPr="00220D3D">
        <w:rPr>
          <w:rFonts w:ascii="宋体" w:hAnsi="宋体" w:hint="eastAsia"/>
          <w:bCs/>
          <w:szCs w:val="21"/>
        </w:rPr>
        <w:t>为解决</w:t>
      </w:r>
      <w:r>
        <w:rPr>
          <w:rFonts w:ascii="宋体" w:hAnsi="宋体"/>
          <w:bCs/>
          <w:szCs w:val="21"/>
        </w:rPr>
        <w:t>YS/T364-2006</w:t>
      </w:r>
      <w:r w:rsidRPr="00C5388C">
        <w:rPr>
          <w:rFonts w:ascii="宋体" w:hAnsi="宋体" w:hint="eastAsia"/>
          <w:noProof/>
          <w:szCs w:val="21"/>
        </w:rPr>
        <w:t>直流电弧</w:t>
      </w:r>
      <w:r w:rsidRPr="00220D3D">
        <w:rPr>
          <w:rFonts w:ascii="宋体" w:hAnsi="宋体" w:hint="eastAsia"/>
          <w:noProof/>
          <w:szCs w:val="21"/>
        </w:rPr>
        <w:t>发射光</w:t>
      </w:r>
      <w:r w:rsidRPr="00220D3D">
        <w:rPr>
          <w:rFonts w:ascii="宋体" w:hAnsi="宋体" w:hint="eastAsia"/>
          <w:szCs w:val="21"/>
        </w:rPr>
        <w:t>谱法</w:t>
      </w:r>
      <w:r w:rsidRPr="00220D3D"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诸多</w:t>
      </w:r>
      <w:r w:rsidRPr="00220D3D">
        <w:rPr>
          <w:rFonts w:ascii="宋体" w:hAnsi="宋体" w:hint="eastAsia"/>
          <w:bCs/>
          <w:szCs w:val="21"/>
        </w:rPr>
        <w:t>不足，采用溶液进样</w:t>
      </w:r>
      <w:r>
        <w:rPr>
          <w:rFonts w:ascii="宋体" w:hAnsi="宋体" w:hint="eastAsia"/>
          <w:bCs/>
          <w:szCs w:val="21"/>
        </w:rPr>
        <w:t>的</w:t>
      </w:r>
      <w:r w:rsidRPr="00220D3D">
        <w:rPr>
          <w:rFonts w:ascii="宋体" w:hAnsi="宋体"/>
          <w:bCs/>
          <w:szCs w:val="21"/>
        </w:rPr>
        <w:t>ICP</w:t>
      </w:r>
      <w:r>
        <w:rPr>
          <w:rFonts w:ascii="宋体" w:hAnsi="宋体"/>
          <w:bCs/>
          <w:szCs w:val="21"/>
        </w:rPr>
        <w:t>-</w:t>
      </w:r>
      <w:r w:rsidRPr="00220D3D">
        <w:rPr>
          <w:rFonts w:ascii="宋体" w:hAnsi="宋体"/>
          <w:bCs/>
          <w:szCs w:val="21"/>
        </w:rPr>
        <w:t>AES</w:t>
      </w:r>
      <w:r w:rsidRPr="00220D3D">
        <w:rPr>
          <w:rFonts w:ascii="宋体" w:hAnsi="宋体" w:hint="eastAsia"/>
          <w:bCs/>
          <w:szCs w:val="21"/>
        </w:rPr>
        <w:t>（电感耦合等离子体原子发射光谱法）或</w:t>
      </w:r>
      <w:r w:rsidRPr="00220D3D">
        <w:rPr>
          <w:rFonts w:ascii="宋体" w:hAnsi="宋体"/>
          <w:bCs/>
          <w:szCs w:val="21"/>
        </w:rPr>
        <w:t>ICP</w:t>
      </w:r>
      <w:r>
        <w:rPr>
          <w:rFonts w:ascii="宋体" w:hAnsi="宋体"/>
          <w:bCs/>
          <w:szCs w:val="21"/>
        </w:rPr>
        <w:t>-</w:t>
      </w:r>
      <w:r w:rsidRPr="00220D3D">
        <w:rPr>
          <w:rFonts w:ascii="宋体" w:hAnsi="宋体"/>
          <w:bCs/>
          <w:szCs w:val="21"/>
        </w:rPr>
        <w:t>MS</w:t>
      </w:r>
      <w:r w:rsidRPr="00220D3D">
        <w:rPr>
          <w:rFonts w:ascii="宋体" w:hAnsi="宋体" w:hint="eastAsia"/>
          <w:bCs/>
          <w:szCs w:val="21"/>
        </w:rPr>
        <w:t>（电感耦合等离子体质谱法）测定铱中微量杂质元素成为</w:t>
      </w:r>
      <w:r>
        <w:rPr>
          <w:rFonts w:ascii="宋体" w:hAnsi="宋体" w:hint="eastAsia"/>
          <w:bCs/>
          <w:szCs w:val="21"/>
        </w:rPr>
        <w:t>目前的首选。尤其是</w:t>
      </w:r>
      <w:r w:rsidRPr="00220D3D">
        <w:rPr>
          <w:rFonts w:ascii="宋体" w:hAnsi="宋体" w:hint="eastAsia"/>
          <w:szCs w:val="21"/>
        </w:rPr>
        <w:t>采用电感耦合等离子体发射光谱法测定纯铱中杂质元素，具有</w:t>
      </w:r>
      <w:r>
        <w:rPr>
          <w:rFonts w:ascii="宋体" w:hAnsi="宋体" w:hint="eastAsia"/>
          <w:szCs w:val="21"/>
        </w:rPr>
        <w:t>以下</w:t>
      </w:r>
      <w:r w:rsidRPr="00220D3D">
        <w:rPr>
          <w:rFonts w:ascii="宋体" w:hAnsi="宋体" w:hint="eastAsia"/>
          <w:szCs w:val="21"/>
        </w:rPr>
        <w:t>优点：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Pr="00220D3D">
        <w:rPr>
          <w:rFonts w:ascii="宋体" w:hAnsi="宋体" w:hint="eastAsia"/>
          <w:szCs w:val="21"/>
        </w:rPr>
        <w:t>杂质</w:t>
      </w:r>
      <w:r>
        <w:rPr>
          <w:rFonts w:ascii="宋体" w:hAnsi="宋体" w:hint="eastAsia"/>
          <w:szCs w:val="21"/>
        </w:rPr>
        <w:t>元素</w:t>
      </w:r>
      <w:r w:rsidRPr="00220D3D">
        <w:rPr>
          <w:rFonts w:ascii="宋体" w:hAnsi="宋体" w:hint="eastAsia"/>
          <w:szCs w:val="21"/>
        </w:rPr>
        <w:t>标准溶液配制简单</w:t>
      </w:r>
      <w:r>
        <w:rPr>
          <w:rFonts w:ascii="宋体" w:hAnsi="宋体" w:hint="eastAsia"/>
          <w:szCs w:val="21"/>
        </w:rPr>
        <w:t>且易与其它方法通用</w:t>
      </w:r>
      <w:r w:rsidRPr="00220D3D">
        <w:rPr>
          <w:rFonts w:ascii="宋体" w:hAnsi="宋体" w:hint="eastAsia"/>
          <w:szCs w:val="21"/>
        </w:rPr>
        <w:t>，不需</w:t>
      </w:r>
      <w:r>
        <w:rPr>
          <w:rFonts w:ascii="宋体" w:hAnsi="宋体" w:hint="eastAsia"/>
          <w:szCs w:val="21"/>
        </w:rPr>
        <w:t>采</w:t>
      </w:r>
      <w:r w:rsidRPr="00220D3D">
        <w:rPr>
          <w:rFonts w:ascii="宋体" w:hAnsi="宋体" w:hint="eastAsia"/>
          <w:szCs w:val="21"/>
        </w:rPr>
        <w:t>用</w:t>
      </w:r>
      <w:r>
        <w:rPr>
          <w:rFonts w:ascii="宋体" w:hAnsi="宋体" w:hint="eastAsia"/>
          <w:szCs w:val="21"/>
        </w:rPr>
        <w:t>难得的</w:t>
      </w:r>
      <w:r w:rsidRPr="00220D3D">
        <w:rPr>
          <w:rFonts w:ascii="宋体" w:hAnsi="宋体" w:hint="eastAsia"/>
          <w:szCs w:val="21"/>
        </w:rPr>
        <w:t>铱基体配制</w:t>
      </w:r>
      <w:r>
        <w:rPr>
          <w:rFonts w:ascii="宋体" w:hAnsi="宋体" w:hint="eastAsia"/>
          <w:szCs w:val="21"/>
        </w:rPr>
        <w:t>粉末</w:t>
      </w:r>
      <w:r w:rsidRPr="00220D3D">
        <w:rPr>
          <w:rFonts w:ascii="宋体" w:hAnsi="宋体" w:hint="eastAsia"/>
          <w:szCs w:val="21"/>
        </w:rPr>
        <w:t>标</w:t>
      </w:r>
      <w:r>
        <w:rPr>
          <w:rFonts w:ascii="宋体" w:hAnsi="宋体" w:hint="eastAsia"/>
          <w:szCs w:val="21"/>
        </w:rPr>
        <w:t>准</w:t>
      </w:r>
      <w:r w:rsidRPr="00220D3D">
        <w:rPr>
          <w:rFonts w:ascii="宋体" w:hAnsi="宋体" w:hint="eastAsia"/>
          <w:szCs w:val="21"/>
        </w:rPr>
        <w:t>样</w:t>
      </w:r>
      <w:r>
        <w:rPr>
          <w:rFonts w:ascii="宋体" w:hAnsi="宋体" w:hint="eastAsia"/>
          <w:szCs w:val="21"/>
        </w:rPr>
        <w:t>品</w:t>
      </w:r>
      <w:r w:rsidRPr="00220D3D">
        <w:rPr>
          <w:rFonts w:ascii="宋体" w:hAnsi="宋体" w:hint="eastAsia"/>
          <w:szCs w:val="21"/>
        </w:rPr>
        <w:t>，大大节约分析成本</w:t>
      </w:r>
      <w:r>
        <w:rPr>
          <w:rFonts w:ascii="宋体" w:hAnsi="宋体" w:hint="eastAsia"/>
          <w:szCs w:val="21"/>
        </w:rPr>
        <w:t>和时间</w:t>
      </w:r>
      <w:r w:rsidRPr="00220D3D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）检测</w:t>
      </w:r>
      <w:r w:rsidRPr="00220D3D">
        <w:rPr>
          <w:rFonts w:ascii="宋体" w:hAnsi="宋体" w:hint="eastAsia"/>
          <w:szCs w:val="21"/>
        </w:rPr>
        <w:t>周期短，</w:t>
      </w:r>
      <w:r>
        <w:rPr>
          <w:rFonts w:ascii="宋体" w:hAnsi="宋体" w:hint="eastAsia"/>
          <w:szCs w:val="21"/>
        </w:rPr>
        <w:t>能满足快速检测的需要</w:t>
      </w:r>
      <w:r w:rsidRPr="00220D3D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）检测精密度和准确度远远优于</w:t>
      </w:r>
      <w:r w:rsidRPr="00C5388C">
        <w:rPr>
          <w:rFonts w:ascii="宋体" w:hAnsi="宋体" w:hint="eastAsia"/>
          <w:noProof/>
          <w:szCs w:val="21"/>
        </w:rPr>
        <w:t>直流电弧</w:t>
      </w:r>
      <w:r w:rsidRPr="00220D3D">
        <w:rPr>
          <w:rFonts w:ascii="宋体" w:hAnsi="宋体" w:hint="eastAsia"/>
          <w:noProof/>
          <w:szCs w:val="21"/>
        </w:rPr>
        <w:t>发射光</w:t>
      </w:r>
      <w:r w:rsidRPr="00220D3D">
        <w:rPr>
          <w:rFonts w:ascii="宋体" w:hAnsi="宋体" w:hint="eastAsia"/>
          <w:szCs w:val="21"/>
        </w:rPr>
        <w:t>谱法</w:t>
      </w:r>
      <w:r>
        <w:rPr>
          <w:rFonts w:ascii="宋体" w:hAnsi="宋体" w:hint="eastAsia"/>
          <w:szCs w:val="21"/>
        </w:rPr>
        <w:t>。</w:t>
      </w:r>
      <w:r w:rsidR="000F2ACB">
        <w:rPr>
          <w:rFonts w:ascii="宋体" w:hAnsi="宋体" w:hint="eastAsia"/>
          <w:szCs w:val="21"/>
        </w:rPr>
        <w:t>但</w:t>
      </w:r>
      <w:r>
        <w:rPr>
          <w:rFonts w:ascii="宋体" w:hAnsi="宋体" w:hint="eastAsia"/>
          <w:szCs w:val="21"/>
        </w:rPr>
        <w:t>由于目前对于高温高压溶解铱的容器器皿材质方面的局限性，</w:t>
      </w:r>
      <w:r w:rsidRPr="00220D3D">
        <w:rPr>
          <w:rFonts w:ascii="宋体" w:hAnsi="宋体" w:hint="eastAsia"/>
          <w:szCs w:val="21"/>
        </w:rPr>
        <w:t>在溶解过程中</w:t>
      </w:r>
      <w:r>
        <w:rPr>
          <w:rFonts w:ascii="宋体" w:hAnsi="宋体" w:hint="eastAsia"/>
          <w:szCs w:val="21"/>
        </w:rPr>
        <w:t>会</w:t>
      </w:r>
      <w:r w:rsidRPr="00220D3D">
        <w:rPr>
          <w:rFonts w:ascii="宋体" w:hAnsi="宋体" w:hint="eastAsia"/>
          <w:szCs w:val="21"/>
        </w:rPr>
        <w:t>引入硅，</w:t>
      </w:r>
      <w:r>
        <w:rPr>
          <w:rFonts w:ascii="宋体" w:hAnsi="宋体" w:hint="eastAsia"/>
          <w:szCs w:val="21"/>
        </w:rPr>
        <w:t>导致</w:t>
      </w:r>
      <w:r w:rsidRPr="00220D3D">
        <w:rPr>
          <w:rFonts w:ascii="宋体" w:hAnsi="宋体" w:hint="eastAsia"/>
          <w:szCs w:val="21"/>
        </w:rPr>
        <w:t>硅元素</w:t>
      </w:r>
      <w:r w:rsidR="000F2ACB" w:rsidRPr="00220D3D">
        <w:rPr>
          <w:rFonts w:ascii="宋体" w:hAnsi="宋体" w:hint="eastAsia"/>
          <w:szCs w:val="21"/>
        </w:rPr>
        <w:t>无法进行测定，</w:t>
      </w:r>
      <w:r w:rsidR="000F2ACB">
        <w:rPr>
          <w:rFonts w:ascii="宋体" w:hAnsi="宋体" w:hint="eastAsia"/>
          <w:szCs w:val="21"/>
        </w:rPr>
        <w:t>其余元素均满足铱粉产品中需要测定元素要求</w:t>
      </w:r>
      <w:r>
        <w:rPr>
          <w:rFonts w:ascii="宋体" w:hAnsi="宋体" w:hint="eastAsia"/>
          <w:szCs w:val="21"/>
        </w:rPr>
        <w:t>。</w:t>
      </w:r>
    </w:p>
    <w:p w:rsidR="00B75D83" w:rsidRPr="00FA4722" w:rsidRDefault="00B75D83" w:rsidP="00725581">
      <w:pPr>
        <w:spacing w:line="360" w:lineRule="auto"/>
        <w:rPr>
          <w:rFonts w:ascii="宋体"/>
          <w:bCs/>
          <w:szCs w:val="21"/>
        </w:rPr>
      </w:pPr>
      <w:r w:rsidRPr="00FA4722">
        <w:rPr>
          <w:rFonts w:ascii="宋体" w:hAnsi="宋体"/>
          <w:bCs/>
          <w:szCs w:val="21"/>
        </w:rPr>
        <w:t>2.2.2</w:t>
      </w:r>
      <w:r w:rsidRPr="00FA4722">
        <w:rPr>
          <w:rFonts w:ascii="宋体" w:hAnsi="宋体" w:hint="eastAsia"/>
          <w:bCs/>
          <w:szCs w:val="21"/>
        </w:rPr>
        <w:t>主要试验的分析</w:t>
      </w:r>
    </w:p>
    <w:p w:rsidR="00B75D83" w:rsidRPr="00220D3D" w:rsidRDefault="00B75D83" w:rsidP="00F5278E">
      <w:pPr>
        <w:spacing w:line="360" w:lineRule="auto"/>
        <w:ind w:firstLineChars="147" w:firstLine="309"/>
        <w:rPr>
          <w:rFonts w:ascii="宋体"/>
          <w:szCs w:val="21"/>
        </w:rPr>
      </w:pPr>
      <w:r w:rsidRPr="00220D3D">
        <w:rPr>
          <w:rFonts w:ascii="宋体" w:hAnsi="宋体" w:hint="eastAsia"/>
          <w:szCs w:val="21"/>
        </w:rPr>
        <w:t>本文采用盐酸和氯酸钾消解试样，电</w:t>
      </w:r>
      <w:r>
        <w:rPr>
          <w:rFonts w:ascii="宋体" w:hAnsi="宋体" w:hint="eastAsia"/>
          <w:szCs w:val="21"/>
        </w:rPr>
        <w:t>感耦合等离子体发射光谱法同时测定杂质元素，建立了铱粉中铂、钌、铑</w:t>
      </w:r>
      <w:r w:rsidRPr="00220D3D">
        <w:rPr>
          <w:rFonts w:ascii="宋体" w:hAnsi="宋体" w:hint="eastAsia"/>
          <w:szCs w:val="21"/>
        </w:rPr>
        <w:t>、钯、金、银、铜、铁、镍、铝、铅、锰、镁、锡、锌等杂质元素的</w:t>
      </w:r>
      <w:r w:rsidRPr="00220D3D">
        <w:rPr>
          <w:rFonts w:ascii="宋体" w:hAnsi="宋体"/>
          <w:szCs w:val="21"/>
        </w:rPr>
        <w:t>ICP-AES</w:t>
      </w:r>
      <w:r w:rsidRPr="00220D3D">
        <w:rPr>
          <w:rFonts w:ascii="宋体" w:hAnsi="宋体" w:hint="eastAsia"/>
          <w:szCs w:val="21"/>
        </w:rPr>
        <w:t>测定方法。对分析方法准确度和精密度进行了考察和评价，</w:t>
      </w:r>
      <w:r>
        <w:rPr>
          <w:rFonts w:ascii="宋体" w:hAnsi="宋体" w:hint="eastAsia"/>
          <w:bCs/>
          <w:szCs w:val="21"/>
        </w:rPr>
        <w:t>电感耦合等离子发射光谱法测定铱</w:t>
      </w:r>
      <w:r w:rsidRPr="00220D3D">
        <w:rPr>
          <w:rFonts w:ascii="宋体" w:hAnsi="宋体" w:hint="eastAsia"/>
          <w:bCs/>
          <w:szCs w:val="21"/>
        </w:rPr>
        <w:t>中杂质，分析速度快，结果准确。</w:t>
      </w:r>
    </w:p>
    <w:p w:rsidR="00B75D83" w:rsidRPr="00660536" w:rsidRDefault="00B75D83" w:rsidP="00945FBC">
      <w:pPr>
        <w:spacing w:line="360" w:lineRule="auto"/>
        <w:rPr>
          <w:rFonts w:ascii="宋体"/>
          <w:b/>
          <w:bCs/>
          <w:sz w:val="24"/>
        </w:rPr>
      </w:pPr>
      <w:r w:rsidRPr="00660536">
        <w:rPr>
          <w:rFonts w:ascii="宋体" w:hAnsi="宋体"/>
          <w:b/>
          <w:bCs/>
          <w:sz w:val="24"/>
        </w:rPr>
        <w:t>2.2.3</w:t>
      </w:r>
      <w:r w:rsidRPr="00660536">
        <w:rPr>
          <w:rFonts w:ascii="宋体" w:hAnsi="宋体" w:hint="eastAsia"/>
          <w:b/>
          <w:bCs/>
          <w:sz w:val="24"/>
        </w:rPr>
        <w:t>方法准确度</w:t>
      </w:r>
    </w:p>
    <w:p w:rsidR="00B75D83" w:rsidRPr="00220D3D" w:rsidRDefault="00B75D83" w:rsidP="00F5278E">
      <w:pPr>
        <w:spacing w:line="360" w:lineRule="auto"/>
        <w:ind w:firstLineChars="200" w:firstLine="420"/>
        <w:rPr>
          <w:rFonts w:ascii="宋体"/>
          <w:bCs/>
          <w:color w:val="000000"/>
          <w:szCs w:val="21"/>
        </w:rPr>
      </w:pPr>
      <w:r w:rsidRPr="00220D3D">
        <w:rPr>
          <w:rFonts w:ascii="宋体" w:hAnsi="宋体" w:hint="eastAsia"/>
          <w:bCs/>
          <w:color w:val="000000"/>
          <w:szCs w:val="21"/>
        </w:rPr>
        <w:t>由于没有相应的标准样品进行方法准确度测定，我们采用合成样品的方式来验证方法准确度。</w:t>
      </w:r>
    </w:p>
    <w:p w:rsidR="00B75D83" w:rsidRPr="00220D3D" w:rsidRDefault="00B75D83" w:rsidP="00F5278E">
      <w:pPr>
        <w:spacing w:line="360" w:lineRule="auto"/>
        <w:ind w:firstLineChars="200" w:firstLine="420"/>
        <w:rPr>
          <w:rFonts w:ascii="宋体"/>
          <w:b/>
          <w:szCs w:val="21"/>
        </w:rPr>
      </w:pPr>
      <w:r>
        <w:rPr>
          <w:rFonts w:ascii="宋体" w:hAnsi="宋体" w:hint="eastAsia"/>
          <w:szCs w:val="21"/>
        </w:rPr>
        <w:lastRenderedPageBreak/>
        <w:t>称取铱</w:t>
      </w:r>
      <w:r w:rsidRPr="00220D3D">
        <w:rPr>
          <w:rFonts w:ascii="宋体" w:hAnsi="宋体" w:hint="eastAsia"/>
          <w:szCs w:val="21"/>
        </w:rPr>
        <w:t>样品</w:t>
      </w:r>
      <w:r w:rsidRPr="00220D3D">
        <w:rPr>
          <w:rFonts w:ascii="宋体" w:hAnsi="宋体"/>
          <w:szCs w:val="21"/>
        </w:rPr>
        <w:t>4</w:t>
      </w:r>
      <w:r w:rsidRPr="00220D3D">
        <w:rPr>
          <w:rFonts w:ascii="宋体" w:hAnsi="宋体" w:hint="eastAsia"/>
          <w:szCs w:val="21"/>
        </w:rPr>
        <w:t>份，每份</w:t>
      </w:r>
      <w:r w:rsidRPr="00220D3D">
        <w:rPr>
          <w:rFonts w:ascii="宋体" w:hAnsi="宋体"/>
          <w:szCs w:val="21"/>
        </w:rPr>
        <w:t>0.1g</w:t>
      </w:r>
      <w:r w:rsidRPr="00220D3D">
        <w:rPr>
          <w:rFonts w:ascii="宋体" w:hAnsi="宋体" w:hint="eastAsia"/>
          <w:szCs w:val="21"/>
        </w:rPr>
        <w:t>，一份做空白，另外</w:t>
      </w:r>
      <w:r w:rsidRPr="00220D3D">
        <w:rPr>
          <w:rFonts w:ascii="宋体" w:hAnsi="宋体"/>
          <w:szCs w:val="21"/>
        </w:rPr>
        <w:t>3</w:t>
      </w:r>
      <w:r w:rsidRPr="00220D3D">
        <w:rPr>
          <w:rFonts w:ascii="宋体" w:hAnsi="宋体" w:hint="eastAsia"/>
          <w:szCs w:val="21"/>
        </w:rPr>
        <w:t>份加入不同含量的杂质标准溶液，按实验方法处理后进行测定。从实验结果可以看出，样品的加标回收率在</w:t>
      </w:r>
      <w:r w:rsidR="00E314E1">
        <w:rPr>
          <w:rFonts w:ascii="宋体" w:hAnsi="宋体"/>
          <w:szCs w:val="21"/>
        </w:rPr>
        <w:t>8</w:t>
      </w:r>
      <w:r w:rsidR="00E314E1">
        <w:rPr>
          <w:rFonts w:ascii="宋体" w:hAnsi="宋体" w:hint="eastAsia"/>
          <w:szCs w:val="21"/>
        </w:rPr>
        <w:t>9</w:t>
      </w:r>
      <w:r w:rsidRPr="00220D3D">
        <w:rPr>
          <w:rFonts w:ascii="宋体" w:hAnsi="宋体"/>
          <w:szCs w:val="21"/>
        </w:rPr>
        <w:t>.2%</w:t>
      </w:r>
      <w:r w:rsidRPr="00220D3D">
        <w:rPr>
          <w:rFonts w:ascii="宋体" w:hAnsi="宋体" w:hint="eastAsia"/>
          <w:szCs w:val="21"/>
        </w:rPr>
        <w:t>～</w:t>
      </w:r>
      <w:r w:rsidRPr="00220D3D">
        <w:rPr>
          <w:rFonts w:ascii="宋体" w:hAnsi="宋体"/>
          <w:szCs w:val="21"/>
        </w:rPr>
        <w:t>117.1%</w:t>
      </w:r>
      <w:r w:rsidRPr="00220D3D">
        <w:rPr>
          <w:rFonts w:ascii="宋体" w:hAnsi="宋体" w:hint="eastAsia"/>
          <w:szCs w:val="21"/>
        </w:rPr>
        <w:t>之间，远远优于</w:t>
      </w:r>
      <w:r w:rsidRPr="00220D3D">
        <w:rPr>
          <w:rFonts w:ascii="宋体" w:hAnsi="宋体"/>
          <w:szCs w:val="21"/>
        </w:rPr>
        <w:t>YS/T 363-2006</w:t>
      </w:r>
      <w:r w:rsidRPr="00220D3D">
        <w:rPr>
          <w:rFonts w:ascii="宋体" w:hAnsi="宋体" w:hint="eastAsia"/>
          <w:szCs w:val="21"/>
        </w:rPr>
        <w:t>，能够满足</w:t>
      </w:r>
      <w:r>
        <w:rPr>
          <w:rFonts w:ascii="宋体" w:hAnsi="宋体" w:hint="eastAsia"/>
          <w:szCs w:val="21"/>
        </w:rPr>
        <w:t>铱粉分析</w:t>
      </w:r>
      <w:r w:rsidRPr="00220D3D">
        <w:rPr>
          <w:rFonts w:ascii="宋体" w:hAnsi="宋体" w:hint="eastAsia"/>
          <w:szCs w:val="21"/>
        </w:rPr>
        <w:t>准确度的要求。</w:t>
      </w:r>
    </w:p>
    <w:p w:rsidR="00B75D83" w:rsidRPr="00660536" w:rsidRDefault="00B75D83" w:rsidP="004F0BAD">
      <w:pPr>
        <w:spacing w:line="360" w:lineRule="auto"/>
        <w:rPr>
          <w:rFonts w:ascii="宋体"/>
          <w:b/>
          <w:sz w:val="24"/>
        </w:rPr>
      </w:pPr>
      <w:r w:rsidRPr="00660536">
        <w:rPr>
          <w:rFonts w:ascii="宋体" w:hAnsi="宋体"/>
          <w:b/>
          <w:sz w:val="24"/>
        </w:rPr>
        <w:t>2.2.4</w:t>
      </w:r>
      <w:r w:rsidRPr="00660536">
        <w:rPr>
          <w:rFonts w:ascii="宋体" w:hAnsi="宋体" w:hint="eastAsia"/>
          <w:b/>
          <w:sz w:val="24"/>
        </w:rPr>
        <w:t>方法精密度</w:t>
      </w:r>
    </w:p>
    <w:p w:rsidR="00B75D83" w:rsidRPr="00220D3D" w:rsidRDefault="00B75D83" w:rsidP="00F5278E">
      <w:pPr>
        <w:spacing w:line="360" w:lineRule="auto"/>
        <w:ind w:firstLineChars="200" w:firstLine="420"/>
        <w:rPr>
          <w:rFonts w:ascii="宋体"/>
          <w:szCs w:val="21"/>
        </w:rPr>
      </w:pPr>
      <w:r w:rsidRPr="00220D3D">
        <w:rPr>
          <w:rFonts w:ascii="宋体" w:hAnsi="宋体" w:hint="eastAsia"/>
          <w:szCs w:val="21"/>
        </w:rPr>
        <w:t>用铱粉样品加入低、中、高杂质元素标准配制合成样品做精密度试验。从实验结果可以看出，低、中、高量的相对标准偏差分别为：</w:t>
      </w:r>
      <w:r w:rsidRPr="00220D3D">
        <w:rPr>
          <w:rFonts w:ascii="宋体" w:hAnsi="宋体"/>
          <w:szCs w:val="21"/>
        </w:rPr>
        <w:t>2.21%</w:t>
      </w:r>
      <w:r w:rsidRPr="00220D3D">
        <w:rPr>
          <w:rFonts w:ascii="宋体" w:hAnsi="宋体" w:hint="eastAsia"/>
          <w:szCs w:val="21"/>
        </w:rPr>
        <w:t>～</w:t>
      </w:r>
      <w:r w:rsidRPr="00220D3D">
        <w:rPr>
          <w:rFonts w:ascii="宋体" w:hAnsi="宋体"/>
          <w:szCs w:val="21"/>
        </w:rPr>
        <w:t>6.87%</w:t>
      </w:r>
      <w:r w:rsidRPr="00220D3D">
        <w:rPr>
          <w:rFonts w:ascii="宋体" w:hAnsi="宋体" w:hint="eastAsia"/>
          <w:szCs w:val="21"/>
        </w:rPr>
        <w:t>、</w:t>
      </w:r>
      <w:r w:rsidRPr="00220D3D">
        <w:rPr>
          <w:rFonts w:ascii="宋体" w:hAnsi="宋体"/>
          <w:szCs w:val="21"/>
        </w:rPr>
        <w:t>0.94%</w:t>
      </w:r>
      <w:r w:rsidRPr="00220D3D">
        <w:rPr>
          <w:rFonts w:ascii="宋体" w:hAnsi="宋体" w:hint="eastAsia"/>
          <w:szCs w:val="21"/>
        </w:rPr>
        <w:t>～</w:t>
      </w:r>
      <w:r w:rsidRPr="00220D3D">
        <w:rPr>
          <w:rFonts w:ascii="宋体" w:hAnsi="宋体"/>
          <w:szCs w:val="21"/>
        </w:rPr>
        <w:t>4.09%</w:t>
      </w:r>
      <w:r w:rsidRPr="00220D3D">
        <w:rPr>
          <w:rFonts w:ascii="宋体" w:hAnsi="宋体" w:hint="eastAsia"/>
          <w:szCs w:val="21"/>
        </w:rPr>
        <w:t>、</w:t>
      </w:r>
      <w:r w:rsidRPr="00220D3D">
        <w:rPr>
          <w:rFonts w:ascii="宋体" w:hAnsi="宋体"/>
          <w:szCs w:val="21"/>
        </w:rPr>
        <w:t>0.81%</w:t>
      </w:r>
      <w:r w:rsidRPr="00220D3D">
        <w:rPr>
          <w:rFonts w:ascii="宋体" w:hAnsi="宋体" w:hint="eastAsia"/>
          <w:szCs w:val="21"/>
        </w:rPr>
        <w:t>～</w:t>
      </w:r>
      <w:r w:rsidRPr="00220D3D">
        <w:rPr>
          <w:rFonts w:ascii="宋体" w:hAnsi="宋体"/>
          <w:szCs w:val="21"/>
        </w:rPr>
        <w:t>4.23%</w:t>
      </w:r>
      <w:r w:rsidRPr="00220D3D">
        <w:rPr>
          <w:rFonts w:ascii="宋体" w:hAnsi="宋体" w:hint="eastAsia"/>
          <w:szCs w:val="21"/>
        </w:rPr>
        <w:t>。</w:t>
      </w:r>
    </w:p>
    <w:p w:rsidR="00B75D83" w:rsidRPr="00660536" w:rsidRDefault="00B75D83" w:rsidP="00CB5646">
      <w:pPr>
        <w:spacing w:line="360" w:lineRule="auto"/>
        <w:rPr>
          <w:rFonts w:ascii="宋体"/>
          <w:b/>
          <w:sz w:val="24"/>
        </w:rPr>
      </w:pPr>
      <w:bookmarkStart w:id="0" w:name="_GoBack"/>
      <w:bookmarkEnd w:id="0"/>
      <w:r w:rsidRPr="00660536"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 </w:t>
      </w:r>
      <w:r w:rsidRPr="00660536">
        <w:rPr>
          <w:rFonts w:ascii="宋体" w:hAnsi="宋体" w:hint="eastAsia"/>
          <w:b/>
          <w:sz w:val="24"/>
        </w:rPr>
        <w:t>标准水平分析</w:t>
      </w:r>
    </w:p>
    <w:p w:rsidR="00B75D83" w:rsidRDefault="00B75D83" w:rsidP="00F5278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bCs/>
          <w:szCs w:val="21"/>
        </w:rPr>
      </w:pPr>
      <w:r w:rsidRPr="00220D3D">
        <w:rPr>
          <w:rFonts w:ascii="宋体" w:hAnsi="宋体" w:hint="eastAsia"/>
          <w:bCs/>
          <w:szCs w:val="21"/>
        </w:rPr>
        <w:t>铱粉由于</w:t>
      </w:r>
      <w:r>
        <w:rPr>
          <w:rFonts w:ascii="宋体" w:hAnsi="宋体" w:hint="eastAsia"/>
          <w:bCs/>
          <w:szCs w:val="21"/>
        </w:rPr>
        <w:t>溶解困难和铱</w:t>
      </w:r>
      <w:r w:rsidRPr="00220D3D">
        <w:rPr>
          <w:rFonts w:ascii="宋体" w:hAnsi="宋体" w:hint="eastAsia"/>
          <w:bCs/>
          <w:szCs w:val="21"/>
        </w:rPr>
        <w:t>基体</w:t>
      </w:r>
      <w:r>
        <w:rPr>
          <w:rFonts w:ascii="宋体" w:hAnsi="宋体" w:hint="eastAsia"/>
          <w:bCs/>
          <w:szCs w:val="21"/>
        </w:rPr>
        <w:t>与杂质元素之间的</w:t>
      </w:r>
      <w:r w:rsidRPr="00220D3D">
        <w:rPr>
          <w:rFonts w:ascii="宋体" w:hAnsi="宋体" w:hint="eastAsia"/>
          <w:bCs/>
          <w:szCs w:val="21"/>
        </w:rPr>
        <w:t>分离困难等原因，国内外对其纯度分析都没有很好的解决方案。</w:t>
      </w:r>
      <w:r w:rsidRPr="004746E5">
        <w:rPr>
          <w:rFonts w:ascii="宋体" w:hAnsi="宋体" w:hint="eastAsia"/>
          <w:bCs/>
          <w:szCs w:val="21"/>
        </w:rPr>
        <w:t>国外在九十年代还保留着铱的直流电弧发射光谱法。进入二十一世纪后，随着新的检测技术发展，有用激光烧蚀进样与</w:t>
      </w:r>
      <w:r w:rsidRPr="004746E5">
        <w:rPr>
          <w:rFonts w:ascii="宋体" w:hAnsi="宋体"/>
          <w:bCs/>
          <w:szCs w:val="21"/>
        </w:rPr>
        <w:t>ICP-MS</w:t>
      </w:r>
      <w:r w:rsidRPr="004746E5">
        <w:rPr>
          <w:rFonts w:ascii="宋体" w:hAnsi="宋体" w:hint="eastAsia"/>
          <w:bCs/>
          <w:szCs w:val="21"/>
        </w:rPr>
        <w:t>或</w:t>
      </w:r>
      <w:r w:rsidRPr="004746E5">
        <w:rPr>
          <w:rFonts w:ascii="宋体" w:hAnsi="宋体"/>
          <w:bCs/>
          <w:szCs w:val="21"/>
        </w:rPr>
        <w:t>ICP-AES</w:t>
      </w:r>
      <w:r w:rsidRPr="004746E5">
        <w:rPr>
          <w:rFonts w:ascii="宋体" w:hAnsi="宋体" w:hint="eastAsia"/>
          <w:bCs/>
          <w:szCs w:val="21"/>
        </w:rPr>
        <w:t>联用技术解决铱难溶解问题，或采用辉光放电质谱直接固体分析，但都没有制定出相关的标准检测方法。国内</w:t>
      </w:r>
      <w:r>
        <w:rPr>
          <w:rFonts w:ascii="宋体" w:hAnsi="宋体" w:hint="eastAsia"/>
          <w:bCs/>
          <w:szCs w:val="21"/>
        </w:rPr>
        <w:t>我们</w:t>
      </w:r>
      <w:r w:rsidRPr="004746E5">
        <w:rPr>
          <w:rFonts w:ascii="宋体" w:hAnsi="宋体" w:hint="eastAsia"/>
          <w:bCs/>
          <w:szCs w:val="21"/>
        </w:rPr>
        <w:t>在</w:t>
      </w:r>
      <w:r w:rsidRPr="004746E5">
        <w:rPr>
          <w:rFonts w:ascii="宋体" w:hAnsi="宋体"/>
          <w:bCs/>
          <w:szCs w:val="21"/>
        </w:rPr>
        <w:t>70</w:t>
      </w:r>
      <w:r w:rsidRPr="004746E5">
        <w:rPr>
          <w:rFonts w:ascii="宋体" w:hAnsi="宋体" w:hint="eastAsia"/>
          <w:bCs/>
          <w:szCs w:val="21"/>
        </w:rPr>
        <w:t>年代起草了</w:t>
      </w:r>
      <w:r w:rsidRPr="004746E5">
        <w:rPr>
          <w:rFonts w:ascii="宋体" w:hAnsi="宋体"/>
          <w:bCs/>
          <w:szCs w:val="21"/>
        </w:rPr>
        <w:t>YB927-78</w:t>
      </w:r>
      <w:r w:rsidRPr="004746E5">
        <w:rPr>
          <w:rFonts w:ascii="宋体" w:hAnsi="宋体" w:hint="eastAsia"/>
          <w:bCs/>
          <w:szCs w:val="21"/>
        </w:rPr>
        <w:t>纯铱的发射光谱法分析方法，</w:t>
      </w:r>
      <w:r w:rsidRPr="004746E5">
        <w:rPr>
          <w:rFonts w:ascii="宋体" w:hAnsi="宋体"/>
          <w:bCs/>
          <w:szCs w:val="21"/>
        </w:rPr>
        <w:t>2006</w:t>
      </w:r>
      <w:r w:rsidRPr="004746E5">
        <w:rPr>
          <w:rFonts w:ascii="宋体" w:hAnsi="宋体" w:hint="eastAsia"/>
          <w:bCs/>
          <w:szCs w:val="21"/>
        </w:rPr>
        <w:t>年进行了修订形成</w:t>
      </w:r>
      <w:r w:rsidRPr="004746E5">
        <w:rPr>
          <w:rFonts w:ascii="宋体" w:hAnsi="宋体"/>
          <w:bCs/>
          <w:szCs w:val="21"/>
        </w:rPr>
        <w:t>YS/T 364-2006</w:t>
      </w:r>
      <w:r w:rsidRPr="004746E5">
        <w:rPr>
          <w:rFonts w:ascii="宋体" w:hAnsi="宋体" w:hint="eastAsia"/>
          <w:bCs/>
          <w:szCs w:val="21"/>
        </w:rPr>
        <w:t>纯铱的发射光谱法分析方法并延用至今。</w:t>
      </w:r>
      <w:r w:rsidRPr="00220D3D">
        <w:rPr>
          <w:rFonts w:ascii="宋体" w:hAnsi="宋体" w:hint="eastAsia"/>
          <w:bCs/>
          <w:szCs w:val="21"/>
        </w:rPr>
        <w:t>该</w:t>
      </w:r>
      <w:r w:rsidRPr="00220D3D">
        <w:rPr>
          <w:rFonts w:ascii="宋体" w:hAnsi="宋体" w:hint="eastAsia"/>
          <w:szCs w:val="21"/>
        </w:rPr>
        <w:t>标准虽然不用溶解铱粉，但操作烦琐费时，且需要用铱基体配制相应的光谱粉末标样，成本高，准确度较低，可操作性差。</w:t>
      </w:r>
      <w:r w:rsidRPr="004746E5">
        <w:rPr>
          <w:rFonts w:ascii="宋体" w:hAnsi="宋体" w:hint="eastAsia"/>
          <w:bCs/>
          <w:szCs w:val="21"/>
        </w:rPr>
        <w:t>目前，所使用的直流电弧平面光栅光谱仪已基本处于报废淘汰状况。</w:t>
      </w:r>
      <w:r w:rsidRPr="004746E5">
        <w:rPr>
          <w:rFonts w:ascii="宋体" w:hAnsi="宋体"/>
          <w:bCs/>
          <w:szCs w:val="21"/>
        </w:rPr>
        <w:t>ICP-AES</w:t>
      </w:r>
      <w:r w:rsidRPr="004746E5">
        <w:rPr>
          <w:rFonts w:ascii="宋体" w:hAnsi="宋体" w:hint="eastAsia"/>
          <w:bCs/>
          <w:szCs w:val="21"/>
        </w:rPr>
        <w:t>和高温高压消解仪的普及为纯铱的</w:t>
      </w:r>
      <w:r>
        <w:rPr>
          <w:rFonts w:ascii="宋体" w:hAnsi="宋体" w:hint="eastAsia"/>
          <w:bCs/>
          <w:szCs w:val="21"/>
        </w:rPr>
        <w:t>纯度</w:t>
      </w:r>
      <w:r w:rsidRPr="004746E5">
        <w:rPr>
          <w:rFonts w:ascii="宋体" w:hAnsi="宋体" w:hint="eastAsia"/>
          <w:bCs/>
          <w:szCs w:val="21"/>
        </w:rPr>
        <w:t>分析带来了新的曙光</w:t>
      </w:r>
      <w:r>
        <w:rPr>
          <w:rFonts w:ascii="宋体" w:hAnsi="宋体" w:hint="eastAsia"/>
          <w:bCs/>
          <w:szCs w:val="21"/>
        </w:rPr>
        <w:t>。</w:t>
      </w:r>
    </w:p>
    <w:p w:rsidR="00B75D83" w:rsidRPr="00220D3D" w:rsidRDefault="00B75D83" w:rsidP="00F5278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新制定的本标准</w:t>
      </w:r>
      <w:r w:rsidRPr="004746E5">
        <w:rPr>
          <w:rFonts w:ascii="宋体" w:hAnsi="宋体" w:hint="eastAsia"/>
          <w:bCs/>
          <w:szCs w:val="21"/>
        </w:rPr>
        <w:t>解决了铱的溶解</w:t>
      </w:r>
      <w:r>
        <w:rPr>
          <w:rFonts w:ascii="宋体" w:hAnsi="宋体" w:hint="eastAsia"/>
          <w:bCs/>
          <w:szCs w:val="21"/>
        </w:rPr>
        <w:t>难题</w:t>
      </w:r>
      <w:r w:rsidRPr="004746E5">
        <w:rPr>
          <w:rFonts w:ascii="宋体" w:hAnsi="宋体" w:hint="eastAsia"/>
          <w:bCs/>
          <w:szCs w:val="21"/>
        </w:rPr>
        <w:t>，采用</w:t>
      </w:r>
      <w:r w:rsidRPr="004746E5">
        <w:rPr>
          <w:rFonts w:ascii="宋体" w:hAnsi="宋体"/>
          <w:bCs/>
          <w:szCs w:val="21"/>
        </w:rPr>
        <w:t>ICP-AES</w:t>
      </w:r>
      <w:r>
        <w:rPr>
          <w:rFonts w:ascii="宋体" w:hAnsi="宋体" w:hint="eastAsia"/>
          <w:bCs/>
          <w:szCs w:val="21"/>
        </w:rPr>
        <w:t>进行</w:t>
      </w:r>
      <w:r w:rsidRPr="004746E5">
        <w:rPr>
          <w:rFonts w:ascii="宋体" w:hAnsi="宋体" w:hint="eastAsia"/>
          <w:bCs/>
          <w:szCs w:val="21"/>
        </w:rPr>
        <w:t>测定，</w:t>
      </w:r>
      <w:r>
        <w:rPr>
          <w:rFonts w:ascii="宋体" w:hAnsi="宋体" w:hint="eastAsia"/>
          <w:bCs/>
          <w:szCs w:val="21"/>
        </w:rPr>
        <w:t>不需要采用昂贵的铱基体进行基体匹配，节约了分析成本，</w:t>
      </w:r>
      <w:r w:rsidRPr="004746E5">
        <w:rPr>
          <w:rFonts w:ascii="宋体" w:hAnsi="宋体" w:hint="eastAsia"/>
          <w:bCs/>
          <w:szCs w:val="21"/>
        </w:rPr>
        <w:t>改善</w:t>
      </w:r>
      <w:r>
        <w:rPr>
          <w:rFonts w:ascii="宋体" w:hAnsi="宋体" w:hint="eastAsia"/>
          <w:bCs/>
          <w:szCs w:val="21"/>
        </w:rPr>
        <w:t>了</w:t>
      </w:r>
      <w:r w:rsidRPr="004746E5">
        <w:rPr>
          <w:rFonts w:ascii="宋体" w:hAnsi="宋体" w:hint="eastAsia"/>
          <w:bCs/>
          <w:szCs w:val="21"/>
        </w:rPr>
        <w:t>原有方法的繁琐冗长及</w:t>
      </w:r>
      <w:r>
        <w:rPr>
          <w:rFonts w:ascii="宋体" w:hAnsi="宋体" w:hint="eastAsia"/>
          <w:bCs/>
          <w:szCs w:val="21"/>
        </w:rPr>
        <w:t>极大的</w:t>
      </w:r>
      <w:r w:rsidRPr="004746E5">
        <w:rPr>
          <w:rFonts w:ascii="宋体" w:hAnsi="宋体" w:hint="eastAsia"/>
          <w:bCs/>
          <w:szCs w:val="21"/>
        </w:rPr>
        <w:t>提高</w:t>
      </w:r>
      <w:r>
        <w:rPr>
          <w:rFonts w:ascii="宋体" w:hAnsi="宋体" w:hint="eastAsia"/>
          <w:bCs/>
          <w:szCs w:val="21"/>
        </w:rPr>
        <w:t>了原标准</w:t>
      </w:r>
      <w:r w:rsidRPr="004746E5">
        <w:rPr>
          <w:rFonts w:ascii="宋体" w:hAnsi="宋体" w:hint="eastAsia"/>
          <w:bCs/>
          <w:szCs w:val="21"/>
        </w:rPr>
        <w:t>测定的精</w:t>
      </w:r>
      <w:r>
        <w:rPr>
          <w:rFonts w:ascii="宋体" w:hAnsi="宋体" w:hint="eastAsia"/>
          <w:bCs/>
          <w:szCs w:val="21"/>
        </w:rPr>
        <w:t>密</w:t>
      </w:r>
      <w:r w:rsidRPr="004746E5">
        <w:rPr>
          <w:rFonts w:ascii="宋体" w:hAnsi="宋体" w:hint="eastAsia"/>
          <w:bCs/>
          <w:szCs w:val="21"/>
        </w:rPr>
        <w:t>度</w:t>
      </w:r>
      <w:r>
        <w:rPr>
          <w:rFonts w:ascii="宋体" w:hAnsi="宋体" w:hint="eastAsia"/>
          <w:bCs/>
          <w:szCs w:val="21"/>
        </w:rPr>
        <w:t>和准确度，易于推广使用。达到了国际先进水平</w:t>
      </w:r>
      <w:r w:rsidRPr="004746E5">
        <w:rPr>
          <w:rFonts w:ascii="宋体" w:hAnsi="宋体" w:hint="eastAsia"/>
          <w:bCs/>
          <w:szCs w:val="21"/>
        </w:rPr>
        <w:t>。</w:t>
      </w:r>
    </w:p>
    <w:p w:rsidR="00B75D83" w:rsidRPr="00660536" w:rsidRDefault="00B75D83" w:rsidP="00112126">
      <w:pPr>
        <w:pStyle w:val="aa"/>
        <w:tabs>
          <w:tab w:val="num" w:pos="780"/>
        </w:tabs>
        <w:spacing w:line="360" w:lineRule="auto"/>
        <w:ind w:firstLineChars="0" w:firstLine="0"/>
        <w:rPr>
          <w:rFonts w:hAnsi="宋体"/>
          <w:b/>
          <w:sz w:val="24"/>
          <w:szCs w:val="24"/>
        </w:rPr>
      </w:pPr>
      <w:r w:rsidRPr="00660536">
        <w:rPr>
          <w:rFonts w:hAnsi="宋体"/>
          <w:b/>
          <w:sz w:val="24"/>
          <w:szCs w:val="24"/>
        </w:rPr>
        <w:t>4</w:t>
      </w:r>
      <w:r>
        <w:rPr>
          <w:rFonts w:hAnsi="宋体"/>
          <w:b/>
          <w:sz w:val="24"/>
          <w:szCs w:val="24"/>
        </w:rPr>
        <w:t xml:space="preserve"> </w:t>
      </w:r>
      <w:r w:rsidRPr="00660536">
        <w:rPr>
          <w:rFonts w:hAnsi="宋体" w:hint="eastAsia"/>
          <w:b/>
          <w:sz w:val="24"/>
          <w:szCs w:val="24"/>
        </w:rPr>
        <w:t>标准性质建议</w:t>
      </w:r>
    </w:p>
    <w:p w:rsidR="00B75D83" w:rsidRPr="00220D3D" w:rsidRDefault="00B75D83" w:rsidP="00F5278E">
      <w:pPr>
        <w:pStyle w:val="aa"/>
        <w:spacing w:line="360" w:lineRule="auto"/>
        <w:ind w:firstLine="420"/>
        <w:rPr>
          <w:rFonts w:hAnsi="宋体"/>
          <w:szCs w:val="21"/>
        </w:rPr>
      </w:pPr>
      <w:r w:rsidRPr="00220D3D">
        <w:rPr>
          <w:rFonts w:hAnsi="宋体" w:hint="eastAsia"/>
          <w:szCs w:val="21"/>
        </w:rPr>
        <w:t>建议本标准为推荐性标准。</w:t>
      </w:r>
    </w:p>
    <w:p w:rsidR="00B75D83" w:rsidRPr="00660536" w:rsidRDefault="00B75D83" w:rsidP="00112126">
      <w:pPr>
        <w:pStyle w:val="aa"/>
        <w:spacing w:line="360" w:lineRule="auto"/>
        <w:ind w:firstLineChars="0" w:firstLine="0"/>
        <w:rPr>
          <w:rFonts w:hAnsi="宋体"/>
          <w:b/>
          <w:sz w:val="24"/>
          <w:szCs w:val="24"/>
        </w:rPr>
      </w:pPr>
      <w:r w:rsidRPr="00660536">
        <w:rPr>
          <w:rFonts w:hAnsi="宋体"/>
          <w:b/>
          <w:sz w:val="24"/>
          <w:szCs w:val="24"/>
        </w:rPr>
        <w:t>5</w:t>
      </w:r>
      <w:r>
        <w:rPr>
          <w:rFonts w:hAnsi="宋体"/>
          <w:b/>
          <w:sz w:val="24"/>
          <w:szCs w:val="24"/>
        </w:rPr>
        <w:t xml:space="preserve"> </w:t>
      </w:r>
      <w:r w:rsidRPr="00660536">
        <w:rPr>
          <w:rFonts w:hAnsi="宋体" w:hint="eastAsia"/>
          <w:b/>
          <w:sz w:val="24"/>
          <w:szCs w:val="24"/>
        </w:rPr>
        <w:t>参考文献</w:t>
      </w:r>
    </w:p>
    <w:p w:rsidR="00B75D83" w:rsidRPr="00220D3D" w:rsidRDefault="00B75D83" w:rsidP="00945FBC">
      <w:pPr>
        <w:spacing w:line="360" w:lineRule="auto"/>
        <w:rPr>
          <w:rFonts w:ascii="宋体"/>
          <w:szCs w:val="21"/>
        </w:rPr>
      </w:pPr>
      <w:r w:rsidRPr="00220D3D">
        <w:rPr>
          <w:rFonts w:ascii="宋体" w:hAnsi="宋体"/>
          <w:szCs w:val="21"/>
        </w:rPr>
        <w:t>[1]</w:t>
      </w:r>
      <w:r w:rsidRPr="00220D3D">
        <w:rPr>
          <w:rFonts w:ascii="宋体" w:hAnsi="宋体" w:cs="Arial" w:hint="eastAsia"/>
          <w:color w:val="333333"/>
          <w:szCs w:val="21"/>
          <w:shd w:val="clear" w:color="auto" w:fill="FFFFFF"/>
        </w:rPr>
        <w:t>尚再艳</w:t>
      </w:r>
      <w:r w:rsidRPr="00220D3D">
        <w:rPr>
          <w:rFonts w:ascii="宋体" w:hAnsi="宋体" w:cs="Arial"/>
          <w:color w:val="333333"/>
          <w:szCs w:val="21"/>
          <w:shd w:val="clear" w:color="auto" w:fill="FFFFFF"/>
        </w:rPr>
        <w:t xml:space="preserve">, </w:t>
      </w:r>
      <w:r w:rsidRPr="00220D3D">
        <w:rPr>
          <w:rFonts w:ascii="宋体" w:hAnsi="宋体" w:cs="Arial" w:hint="eastAsia"/>
          <w:color w:val="333333"/>
          <w:szCs w:val="21"/>
          <w:shd w:val="clear" w:color="auto" w:fill="FFFFFF"/>
        </w:rPr>
        <w:t>李茂良</w:t>
      </w:r>
      <w:r w:rsidRPr="00220D3D">
        <w:rPr>
          <w:rFonts w:ascii="宋体" w:hAnsi="宋体" w:cs="Arial"/>
          <w:color w:val="333333"/>
          <w:szCs w:val="21"/>
          <w:shd w:val="clear" w:color="auto" w:fill="FFFFFF"/>
        </w:rPr>
        <w:t xml:space="preserve">, </w:t>
      </w:r>
      <w:r w:rsidRPr="00220D3D">
        <w:rPr>
          <w:rFonts w:ascii="宋体" w:hAnsi="宋体" w:cs="Arial" w:hint="eastAsia"/>
          <w:color w:val="333333"/>
          <w:szCs w:val="21"/>
          <w:shd w:val="clear" w:color="auto" w:fill="FFFFFF"/>
        </w:rPr>
        <w:t>朱晋</w:t>
      </w:r>
      <w:r w:rsidRPr="00220D3D">
        <w:rPr>
          <w:rFonts w:ascii="宋体" w:hAnsi="宋体" w:cs="Arial"/>
          <w:color w:val="333333"/>
          <w:szCs w:val="21"/>
          <w:shd w:val="clear" w:color="auto" w:fill="FFFFFF"/>
        </w:rPr>
        <w:t xml:space="preserve">, </w:t>
      </w:r>
      <w:r w:rsidRPr="00220D3D">
        <w:rPr>
          <w:rFonts w:ascii="宋体" w:hAnsi="宋体" w:cs="Arial" w:hint="eastAsia"/>
          <w:color w:val="333333"/>
          <w:szCs w:val="21"/>
          <w:shd w:val="clear" w:color="auto" w:fill="FFFFFF"/>
        </w:rPr>
        <w:t>等</w:t>
      </w:r>
      <w:r w:rsidRPr="00220D3D">
        <w:rPr>
          <w:rFonts w:ascii="宋体" w:hAnsi="宋体"/>
          <w:szCs w:val="21"/>
        </w:rPr>
        <w:t>. YS/T 643-2007</w:t>
      </w:r>
      <w:r w:rsidRPr="00220D3D">
        <w:rPr>
          <w:rFonts w:ascii="宋体" w:hAnsi="宋体" w:hint="eastAsia"/>
          <w:szCs w:val="21"/>
        </w:rPr>
        <w:t>水合三氯化铱</w:t>
      </w:r>
      <w:r w:rsidRPr="00220D3D">
        <w:rPr>
          <w:rFonts w:ascii="宋体" w:hAnsi="宋体"/>
          <w:szCs w:val="21"/>
        </w:rPr>
        <w:t xml:space="preserve">[S]. </w:t>
      </w:r>
      <w:r w:rsidRPr="00220D3D">
        <w:rPr>
          <w:rFonts w:ascii="宋体" w:hAnsi="宋体" w:hint="eastAsia"/>
          <w:szCs w:val="21"/>
        </w:rPr>
        <w:t>北京：中国标准出版社</w:t>
      </w:r>
      <w:r w:rsidRPr="00220D3D">
        <w:rPr>
          <w:rFonts w:ascii="宋体" w:hAnsi="宋体"/>
          <w:szCs w:val="21"/>
        </w:rPr>
        <w:t>, 2007</w:t>
      </w:r>
      <w:r w:rsidRPr="00220D3D">
        <w:rPr>
          <w:rFonts w:ascii="宋体"/>
          <w:szCs w:val="21"/>
        </w:rPr>
        <w:t>.</w:t>
      </w:r>
    </w:p>
    <w:p w:rsidR="00B75D83" w:rsidRPr="00220D3D" w:rsidRDefault="00B75D83" w:rsidP="00945FBC">
      <w:pPr>
        <w:spacing w:line="360" w:lineRule="auto"/>
        <w:rPr>
          <w:rFonts w:ascii="宋体"/>
          <w:szCs w:val="21"/>
        </w:rPr>
      </w:pPr>
      <w:r w:rsidRPr="00220D3D">
        <w:rPr>
          <w:rFonts w:ascii="宋体" w:hAnsi="宋体"/>
          <w:szCs w:val="21"/>
        </w:rPr>
        <w:t>[2]</w:t>
      </w:r>
      <w:r w:rsidRPr="00220D3D">
        <w:rPr>
          <w:rFonts w:ascii="宋体" w:hAnsi="宋体" w:cs="Arial"/>
          <w:color w:val="333333"/>
          <w:szCs w:val="21"/>
          <w:shd w:val="clear" w:color="auto" w:fill="FFFFFF"/>
        </w:rPr>
        <w:t xml:space="preserve"> </w:t>
      </w:r>
      <w:r w:rsidRPr="00220D3D">
        <w:rPr>
          <w:rFonts w:ascii="宋体" w:hAnsi="宋体" w:cs="Arial" w:hint="eastAsia"/>
          <w:color w:val="333333"/>
          <w:szCs w:val="21"/>
          <w:shd w:val="clear" w:color="auto" w:fill="FFFFFF"/>
        </w:rPr>
        <w:t>文劲松</w:t>
      </w:r>
      <w:r w:rsidRPr="00220D3D">
        <w:rPr>
          <w:rFonts w:ascii="宋体" w:hAnsi="宋体" w:cs="Arial"/>
          <w:color w:val="333333"/>
          <w:szCs w:val="21"/>
          <w:shd w:val="clear" w:color="auto" w:fill="FFFFFF"/>
        </w:rPr>
        <w:t xml:space="preserve">, </w:t>
      </w:r>
      <w:r w:rsidRPr="00220D3D">
        <w:rPr>
          <w:rFonts w:ascii="宋体" w:hAnsi="宋体" w:cs="Arial" w:hint="eastAsia"/>
          <w:color w:val="333333"/>
          <w:szCs w:val="21"/>
          <w:shd w:val="clear" w:color="auto" w:fill="FFFFFF"/>
        </w:rPr>
        <w:t>方卫</w:t>
      </w:r>
      <w:r w:rsidRPr="00220D3D">
        <w:rPr>
          <w:rFonts w:ascii="宋体" w:hAnsi="宋体" w:cs="Arial"/>
          <w:color w:val="333333"/>
          <w:szCs w:val="21"/>
          <w:shd w:val="clear" w:color="auto" w:fill="FFFFFF"/>
        </w:rPr>
        <w:t xml:space="preserve">, </w:t>
      </w:r>
      <w:r w:rsidRPr="00220D3D">
        <w:rPr>
          <w:rFonts w:ascii="宋体" w:hAnsi="宋体" w:cs="Arial" w:hint="eastAsia"/>
          <w:color w:val="333333"/>
          <w:szCs w:val="21"/>
          <w:shd w:val="clear" w:color="auto" w:fill="FFFFFF"/>
        </w:rPr>
        <w:t>李楷中</w:t>
      </w:r>
      <w:r w:rsidRPr="00220D3D">
        <w:rPr>
          <w:rFonts w:ascii="宋体" w:hAnsi="宋体"/>
          <w:szCs w:val="21"/>
        </w:rPr>
        <w:t xml:space="preserve">. YS/T364-2006 </w:t>
      </w:r>
      <w:r w:rsidRPr="00220D3D">
        <w:rPr>
          <w:rFonts w:ascii="宋体" w:hAnsi="宋体" w:hint="eastAsia"/>
          <w:szCs w:val="21"/>
        </w:rPr>
        <w:t>纯铱中杂质元素的光谱分析</w:t>
      </w:r>
      <w:r w:rsidRPr="00220D3D">
        <w:rPr>
          <w:rFonts w:ascii="宋体" w:hAnsi="宋体"/>
          <w:szCs w:val="21"/>
        </w:rPr>
        <w:t xml:space="preserve">[S]. </w:t>
      </w:r>
      <w:r w:rsidRPr="00220D3D">
        <w:rPr>
          <w:rFonts w:ascii="宋体" w:hAnsi="宋体" w:hint="eastAsia"/>
          <w:szCs w:val="21"/>
        </w:rPr>
        <w:t>北京：中国标准出版社</w:t>
      </w:r>
      <w:r w:rsidRPr="00220D3D">
        <w:rPr>
          <w:rFonts w:ascii="宋体" w:hAnsi="宋体"/>
          <w:szCs w:val="21"/>
        </w:rPr>
        <w:t>, 2006</w:t>
      </w:r>
      <w:r w:rsidRPr="00220D3D">
        <w:rPr>
          <w:rFonts w:ascii="宋体"/>
          <w:szCs w:val="21"/>
        </w:rPr>
        <w:t>.</w:t>
      </w:r>
    </w:p>
    <w:p w:rsidR="00B75D83" w:rsidRPr="00220D3D" w:rsidRDefault="00B75D83" w:rsidP="00945FBC">
      <w:pPr>
        <w:spacing w:line="360" w:lineRule="auto"/>
        <w:rPr>
          <w:rFonts w:ascii="宋体"/>
          <w:szCs w:val="21"/>
        </w:rPr>
      </w:pPr>
      <w:r w:rsidRPr="00220D3D">
        <w:rPr>
          <w:rFonts w:ascii="宋体" w:hAnsi="宋体"/>
          <w:szCs w:val="21"/>
        </w:rPr>
        <w:t xml:space="preserve">[3] </w:t>
      </w:r>
      <w:r w:rsidRPr="00220D3D">
        <w:rPr>
          <w:rFonts w:ascii="宋体" w:hAnsi="宋体" w:hint="eastAsia"/>
          <w:color w:val="2B2B2B"/>
          <w:szCs w:val="21"/>
          <w:shd w:val="clear" w:color="auto" w:fill="FFFFFF"/>
        </w:rPr>
        <w:t>谭文进</w:t>
      </w:r>
      <w:r w:rsidRPr="00220D3D">
        <w:rPr>
          <w:rFonts w:ascii="宋体" w:hAnsi="宋体"/>
          <w:color w:val="2B2B2B"/>
          <w:szCs w:val="21"/>
          <w:shd w:val="clear" w:color="auto" w:fill="FFFFFF"/>
        </w:rPr>
        <w:t xml:space="preserve">, </w:t>
      </w:r>
      <w:r w:rsidRPr="00220D3D">
        <w:rPr>
          <w:rFonts w:ascii="宋体" w:hAnsi="宋体" w:hint="eastAsia"/>
          <w:color w:val="2B2B2B"/>
          <w:szCs w:val="21"/>
          <w:shd w:val="clear" w:color="auto" w:fill="FFFFFF"/>
        </w:rPr>
        <w:t>张欣</w:t>
      </w:r>
      <w:r w:rsidRPr="00220D3D">
        <w:rPr>
          <w:rFonts w:ascii="宋体" w:hAnsi="宋体"/>
          <w:color w:val="2B2B2B"/>
          <w:szCs w:val="21"/>
          <w:shd w:val="clear" w:color="auto" w:fill="FFFFFF"/>
        </w:rPr>
        <w:t xml:space="preserve">, </w:t>
      </w:r>
      <w:r w:rsidRPr="00220D3D">
        <w:rPr>
          <w:rFonts w:ascii="宋体" w:hAnsi="宋体" w:hint="eastAsia"/>
          <w:color w:val="2B2B2B"/>
          <w:szCs w:val="21"/>
          <w:shd w:val="clear" w:color="auto" w:fill="FFFFFF"/>
        </w:rPr>
        <w:t>文劲松</w:t>
      </w:r>
      <w:r w:rsidRPr="00220D3D">
        <w:rPr>
          <w:rFonts w:ascii="宋体" w:hAnsi="宋体"/>
          <w:szCs w:val="21"/>
        </w:rPr>
        <w:t xml:space="preserve">. GB/T1422-2004 </w:t>
      </w:r>
      <w:r w:rsidRPr="00220D3D">
        <w:rPr>
          <w:rFonts w:ascii="宋体" w:hAnsi="宋体" w:hint="eastAsia"/>
          <w:szCs w:val="21"/>
        </w:rPr>
        <w:t>铱粉</w:t>
      </w:r>
      <w:r w:rsidRPr="00220D3D">
        <w:rPr>
          <w:rFonts w:ascii="宋体" w:hAnsi="宋体"/>
          <w:szCs w:val="21"/>
        </w:rPr>
        <w:t xml:space="preserve">[S]. </w:t>
      </w:r>
      <w:r w:rsidRPr="00220D3D">
        <w:rPr>
          <w:rFonts w:ascii="宋体" w:hAnsi="宋体" w:hint="eastAsia"/>
          <w:szCs w:val="21"/>
        </w:rPr>
        <w:t>北京：中国标准出版社</w:t>
      </w:r>
      <w:r w:rsidRPr="00220D3D">
        <w:rPr>
          <w:rFonts w:ascii="宋体" w:hAnsi="宋体"/>
          <w:szCs w:val="21"/>
        </w:rPr>
        <w:t>, 2004</w:t>
      </w:r>
      <w:r w:rsidRPr="00220D3D">
        <w:rPr>
          <w:rFonts w:ascii="宋体"/>
          <w:szCs w:val="21"/>
        </w:rPr>
        <w:t>.</w:t>
      </w:r>
    </w:p>
    <w:p w:rsidR="00B75D83" w:rsidRPr="00CD08DF" w:rsidRDefault="00B75D83" w:rsidP="00CD08DF">
      <w:pPr>
        <w:spacing w:line="360" w:lineRule="auto"/>
        <w:rPr>
          <w:sz w:val="24"/>
        </w:rPr>
      </w:pPr>
      <w:r w:rsidRPr="00220D3D">
        <w:rPr>
          <w:rFonts w:ascii="宋体" w:hAnsi="宋体" w:cs="B6+CAJ FNT04"/>
          <w:kern w:val="0"/>
          <w:szCs w:val="21"/>
        </w:rPr>
        <w:t>[4]</w:t>
      </w:r>
      <w:r w:rsidRPr="00220D3D">
        <w:rPr>
          <w:rFonts w:ascii="宋体" w:hAnsi="宋体" w:cs="宋体" w:hint="eastAsia"/>
          <w:kern w:val="0"/>
          <w:szCs w:val="21"/>
        </w:rPr>
        <w:t>徐锁平</w:t>
      </w:r>
      <w:r w:rsidRPr="00220D3D">
        <w:rPr>
          <w:rFonts w:ascii="宋体" w:hAnsi="宋体" w:cs="宋体"/>
          <w:kern w:val="0"/>
          <w:szCs w:val="21"/>
        </w:rPr>
        <w:t xml:space="preserve">, </w:t>
      </w:r>
      <w:r w:rsidRPr="00220D3D">
        <w:rPr>
          <w:rFonts w:ascii="宋体" w:hAnsi="宋体" w:cs="宋体" w:hint="eastAsia"/>
          <w:kern w:val="0"/>
          <w:szCs w:val="21"/>
        </w:rPr>
        <w:t>杨萍</w:t>
      </w:r>
      <w:r w:rsidRPr="00220D3D">
        <w:rPr>
          <w:rFonts w:ascii="宋体" w:hAnsi="宋体" w:cs="宋体"/>
          <w:kern w:val="0"/>
          <w:szCs w:val="21"/>
        </w:rPr>
        <w:t xml:space="preserve">, </w:t>
      </w:r>
      <w:r w:rsidRPr="00220D3D">
        <w:rPr>
          <w:rFonts w:ascii="宋体" w:hAnsi="宋体" w:cs="宋体" w:hint="eastAsia"/>
          <w:kern w:val="0"/>
          <w:szCs w:val="21"/>
        </w:rPr>
        <w:t>高志祥</w:t>
      </w:r>
      <w:r w:rsidRPr="00220D3D">
        <w:rPr>
          <w:rFonts w:ascii="宋体" w:hAnsi="宋体" w:cs="宋体"/>
          <w:kern w:val="0"/>
          <w:szCs w:val="21"/>
        </w:rPr>
        <w:t xml:space="preserve">. </w:t>
      </w:r>
      <w:r w:rsidRPr="00220D3D">
        <w:rPr>
          <w:rFonts w:ascii="宋体" w:hAnsi="宋体" w:cs="B6+CAJ FNT04"/>
          <w:kern w:val="0"/>
          <w:szCs w:val="21"/>
        </w:rPr>
        <w:t xml:space="preserve">ICP </w:t>
      </w:r>
      <w:r w:rsidRPr="00220D3D">
        <w:rPr>
          <w:rFonts w:ascii="宋体" w:cs="B4+CAJSymbolA"/>
          <w:kern w:val="0"/>
          <w:szCs w:val="21"/>
        </w:rPr>
        <w:t>-</w:t>
      </w:r>
      <w:r w:rsidRPr="00220D3D">
        <w:rPr>
          <w:rFonts w:ascii="宋体" w:hAnsi="宋体" w:cs="B6+CAJ FNT04"/>
          <w:kern w:val="0"/>
          <w:szCs w:val="21"/>
        </w:rPr>
        <w:t xml:space="preserve">AES </w:t>
      </w:r>
      <w:r w:rsidRPr="00220D3D">
        <w:rPr>
          <w:rFonts w:ascii="宋体" w:hAnsi="宋体" w:cs="黑体" w:hint="eastAsia"/>
          <w:kern w:val="0"/>
          <w:szCs w:val="21"/>
        </w:rPr>
        <w:t>法测定铱化合物中杂质成分</w:t>
      </w:r>
      <w:r w:rsidRPr="00220D3D">
        <w:rPr>
          <w:rFonts w:ascii="宋体" w:hAnsi="宋体" w:cs="黑体"/>
          <w:kern w:val="0"/>
          <w:szCs w:val="21"/>
        </w:rPr>
        <w:t xml:space="preserve">[J]. </w:t>
      </w:r>
      <w:r w:rsidRPr="00220D3D">
        <w:rPr>
          <w:rFonts w:ascii="宋体" w:hAnsi="宋体" w:cs="黑体" w:hint="eastAsia"/>
          <w:kern w:val="0"/>
          <w:szCs w:val="21"/>
        </w:rPr>
        <w:t>冶金分析</w:t>
      </w:r>
      <w:r w:rsidRPr="00220D3D">
        <w:rPr>
          <w:rFonts w:ascii="宋体" w:hAnsi="宋体" w:cs="黑体"/>
          <w:kern w:val="0"/>
          <w:szCs w:val="21"/>
        </w:rPr>
        <w:t>, 23(2):20-23,2003.</w:t>
      </w:r>
    </w:p>
    <w:sectPr w:rsidR="00B75D83" w:rsidRPr="00CD08DF" w:rsidSect="00BA4EC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6D" w:rsidRDefault="00642D6D" w:rsidP="004D2C85">
      <w:r>
        <w:separator/>
      </w:r>
    </w:p>
  </w:endnote>
  <w:endnote w:type="continuationSeparator" w:id="1">
    <w:p w:rsidR="00642D6D" w:rsidRDefault="00642D6D" w:rsidP="004D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6+CAJ FNT04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4+CAJSymbolA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6D" w:rsidRDefault="00642D6D" w:rsidP="004D2C85">
      <w:r>
        <w:separator/>
      </w:r>
    </w:p>
  </w:footnote>
  <w:footnote w:type="continuationSeparator" w:id="1">
    <w:p w:rsidR="00642D6D" w:rsidRDefault="00642D6D" w:rsidP="004D2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AB6"/>
    <w:multiLevelType w:val="multilevel"/>
    <w:tmpl w:val="792C13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872AF6"/>
    <w:multiLevelType w:val="hybridMultilevel"/>
    <w:tmpl w:val="9FA611F6"/>
    <w:lvl w:ilvl="0" w:tplc="C5E8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8737D50"/>
    <w:multiLevelType w:val="hybridMultilevel"/>
    <w:tmpl w:val="6ECA98C8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>
    <w:nsid w:val="657D3FBC"/>
    <w:multiLevelType w:val="multilevel"/>
    <w:tmpl w:val="D6E825C0"/>
    <w:lvl w:ilvl="0">
      <w:start w:val="1"/>
      <w:numFmt w:val="upperLetter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>
    <w:nsid w:val="6CEA2025"/>
    <w:multiLevelType w:val="multilevel"/>
    <w:tmpl w:val="CDAE4ABE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5">
    <w:nsid w:val="77D60ECE"/>
    <w:multiLevelType w:val="hybridMultilevel"/>
    <w:tmpl w:val="79EE3A14"/>
    <w:lvl w:ilvl="0" w:tplc="173A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E4C"/>
    <w:rsid w:val="00001B42"/>
    <w:rsid w:val="00010A0D"/>
    <w:rsid w:val="00024E44"/>
    <w:rsid w:val="00026457"/>
    <w:rsid w:val="00026A18"/>
    <w:rsid w:val="00030111"/>
    <w:rsid w:val="000316AF"/>
    <w:rsid w:val="0003216D"/>
    <w:rsid w:val="000357A3"/>
    <w:rsid w:val="00044C75"/>
    <w:rsid w:val="0005425C"/>
    <w:rsid w:val="000646AC"/>
    <w:rsid w:val="000709F0"/>
    <w:rsid w:val="00071DEB"/>
    <w:rsid w:val="00077334"/>
    <w:rsid w:val="00077643"/>
    <w:rsid w:val="00077F32"/>
    <w:rsid w:val="0008274E"/>
    <w:rsid w:val="00091D22"/>
    <w:rsid w:val="00095002"/>
    <w:rsid w:val="00097C2D"/>
    <w:rsid w:val="000B008B"/>
    <w:rsid w:val="000B5B66"/>
    <w:rsid w:val="000B5E5A"/>
    <w:rsid w:val="000B7378"/>
    <w:rsid w:val="000C389F"/>
    <w:rsid w:val="000C4E4C"/>
    <w:rsid w:val="000C6FFC"/>
    <w:rsid w:val="000E43F1"/>
    <w:rsid w:val="000F2ACB"/>
    <w:rsid w:val="000F4657"/>
    <w:rsid w:val="000F77A5"/>
    <w:rsid w:val="001009C0"/>
    <w:rsid w:val="00103E08"/>
    <w:rsid w:val="00104BC7"/>
    <w:rsid w:val="001110BF"/>
    <w:rsid w:val="00112126"/>
    <w:rsid w:val="001133D0"/>
    <w:rsid w:val="001203B6"/>
    <w:rsid w:val="00121865"/>
    <w:rsid w:val="0012480C"/>
    <w:rsid w:val="00126B4B"/>
    <w:rsid w:val="001303A2"/>
    <w:rsid w:val="00133912"/>
    <w:rsid w:val="00140993"/>
    <w:rsid w:val="00142D1A"/>
    <w:rsid w:val="00152CC9"/>
    <w:rsid w:val="00170733"/>
    <w:rsid w:val="00181DC9"/>
    <w:rsid w:val="00186F8D"/>
    <w:rsid w:val="00190207"/>
    <w:rsid w:val="00197458"/>
    <w:rsid w:val="001A2C8F"/>
    <w:rsid w:val="001B6DB6"/>
    <w:rsid w:val="001E462C"/>
    <w:rsid w:val="001F0754"/>
    <w:rsid w:val="00204640"/>
    <w:rsid w:val="00212ECE"/>
    <w:rsid w:val="00217BA6"/>
    <w:rsid w:val="00220D3D"/>
    <w:rsid w:val="002406CF"/>
    <w:rsid w:val="00241AC9"/>
    <w:rsid w:val="00244D3B"/>
    <w:rsid w:val="0025435C"/>
    <w:rsid w:val="00255E40"/>
    <w:rsid w:val="00262B59"/>
    <w:rsid w:val="00264B00"/>
    <w:rsid w:val="002723E1"/>
    <w:rsid w:val="00275CAF"/>
    <w:rsid w:val="002777E9"/>
    <w:rsid w:val="00284670"/>
    <w:rsid w:val="002854B4"/>
    <w:rsid w:val="00286FB5"/>
    <w:rsid w:val="002932E4"/>
    <w:rsid w:val="002942EB"/>
    <w:rsid w:val="0029625D"/>
    <w:rsid w:val="002A0463"/>
    <w:rsid w:val="002A1D18"/>
    <w:rsid w:val="002C1DF3"/>
    <w:rsid w:val="002C305A"/>
    <w:rsid w:val="002C4CFC"/>
    <w:rsid w:val="002D47EB"/>
    <w:rsid w:val="0030698E"/>
    <w:rsid w:val="00307432"/>
    <w:rsid w:val="003116AF"/>
    <w:rsid w:val="00312FBF"/>
    <w:rsid w:val="00315203"/>
    <w:rsid w:val="00315A3D"/>
    <w:rsid w:val="003179C4"/>
    <w:rsid w:val="003212F4"/>
    <w:rsid w:val="00324DAF"/>
    <w:rsid w:val="00324DD0"/>
    <w:rsid w:val="003409EA"/>
    <w:rsid w:val="00343AFA"/>
    <w:rsid w:val="00345347"/>
    <w:rsid w:val="00346663"/>
    <w:rsid w:val="00351CA5"/>
    <w:rsid w:val="0035332C"/>
    <w:rsid w:val="0035636F"/>
    <w:rsid w:val="0035719C"/>
    <w:rsid w:val="003630C3"/>
    <w:rsid w:val="00376A2A"/>
    <w:rsid w:val="003A006F"/>
    <w:rsid w:val="003A6B30"/>
    <w:rsid w:val="003A6E44"/>
    <w:rsid w:val="003B7CEB"/>
    <w:rsid w:val="003C06BD"/>
    <w:rsid w:val="003C5536"/>
    <w:rsid w:val="003D5067"/>
    <w:rsid w:val="003F1A16"/>
    <w:rsid w:val="003F6023"/>
    <w:rsid w:val="00400D5F"/>
    <w:rsid w:val="004052DC"/>
    <w:rsid w:val="004079C6"/>
    <w:rsid w:val="00415578"/>
    <w:rsid w:val="00415A1C"/>
    <w:rsid w:val="004250AD"/>
    <w:rsid w:val="00430FAE"/>
    <w:rsid w:val="00435A42"/>
    <w:rsid w:val="00435F9C"/>
    <w:rsid w:val="0044097F"/>
    <w:rsid w:val="00442317"/>
    <w:rsid w:val="004471FF"/>
    <w:rsid w:val="00450197"/>
    <w:rsid w:val="00451E9C"/>
    <w:rsid w:val="004530C4"/>
    <w:rsid w:val="004634A0"/>
    <w:rsid w:val="00472229"/>
    <w:rsid w:val="004746E5"/>
    <w:rsid w:val="0047540F"/>
    <w:rsid w:val="00480DDF"/>
    <w:rsid w:val="00481322"/>
    <w:rsid w:val="004879EA"/>
    <w:rsid w:val="00491AD2"/>
    <w:rsid w:val="0049374F"/>
    <w:rsid w:val="00497FE7"/>
    <w:rsid w:val="004A2D4A"/>
    <w:rsid w:val="004A34B5"/>
    <w:rsid w:val="004A3BAE"/>
    <w:rsid w:val="004B3E23"/>
    <w:rsid w:val="004C04D0"/>
    <w:rsid w:val="004D2C85"/>
    <w:rsid w:val="004E77F7"/>
    <w:rsid w:val="004F0BAD"/>
    <w:rsid w:val="004F609C"/>
    <w:rsid w:val="004F7268"/>
    <w:rsid w:val="0050292E"/>
    <w:rsid w:val="00506365"/>
    <w:rsid w:val="00507B8D"/>
    <w:rsid w:val="005160E1"/>
    <w:rsid w:val="005164F5"/>
    <w:rsid w:val="0052034B"/>
    <w:rsid w:val="005246D0"/>
    <w:rsid w:val="00527F42"/>
    <w:rsid w:val="005365D3"/>
    <w:rsid w:val="00536F72"/>
    <w:rsid w:val="0055706B"/>
    <w:rsid w:val="005574D0"/>
    <w:rsid w:val="00566C80"/>
    <w:rsid w:val="00571E6B"/>
    <w:rsid w:val="00573E86"/>
    <w:rsid w:val="00575549"/>
    <w:rsid w:val="0058273C"/>
    <w:rsid w:val="00584494"/>
    <w:rsid w:val="0058694E"/>
    <w:rsid w:val="00592017"/>
    <w:rsid w:val="00596103"/>
    <w:rsid w:val="005965EE"/>
    <w:rsid w:val="005A57A1"/>
    <w:rsid w:val="005A6C4E"/>
    <w:rsid w:val="005B0973"/>
    <w:rsid w:val="005B0B36"/>
    <w:rsid w:val="005B1EF4"/>
    <w:rsid w:val="005B61B4"/>
    <w:rsid w:val="005C2B14"/>
    <w:rsid w:val="005C6715"/>
    <w:rsid w:val="005C76DE"/>
    <w:rsid w:val="005D5112"/>
    <w:rsid w:val="005D5643"/>
    <w:rsid w:val="005D6D63"/>
    <w:rsid w:val="005E133E"/>
    <w:rsid w:val="005E46A6"/>
    <w:rsid w:val="005E5400"/>
    <w:rsid w:val="005E6BF5"/>
    <w:rsid w:val="005E77F2"/>
    <w:rsid w:val="005F16F6"/>
    <w:rsid w:val="005F55BA"/>
    <w:rsid w:val="006025B2"/>
    <w:rsid w:val="00602CBD"/>
    <w:rsid w:val="00603BA5"/>
    <w:rsid w:val="00605B77"/>
    <w:rsid w:val="00617520"/>
    <w:rsid w:val="00617BDD"/>
    <w:rsid w:val="006227B0"/>
    <w:rsid w:val="00624CB5"/>
    <w:rsid w:val="0063216A"/>
    <w:rsid w:val="00632D1C"/>
    <w:rsid w:val="00642D6D"/>
    <w:rsid w:val="00645A5C"/>
    <w:rsid w:val="00645AE5"/>
    <w:rsid w:val="00645CC1"/>
    <w:rsid w:val="00653560"/>
    <w:rsid w:val="0065549A"/>
    <w:rsid w:val="00660236"/>
    <w:rsid w:val="0066033D"/>
    <w:rsid w:val="00660536"/>
    <w:rsid w:val="006624DF"/>
    <w:rsid w:val="00670B03"/>
    <w:rsid w:val="00672B7F"/>
    <w:rsid w:val="00687C72"/>
    <w:rsid w:val="00687DD5"/>
    <w:rsid w:val="00693AAA"/>
    <w:rsid w:val="00695E70"/>
    <w:rsid w:val="006A05B8"/>
    <w:rsid w:val="006A2567"/>
    <w:rsid w:val="006A2B4C"/>
    <w:rsid w:val="006A672C"/>
    <w:rsid w:val="006B09CD"/>
    <w:rsid w:val="006C1811"/>
    <w:rsid w:val="006C4872"/>
    <w:rsid w:val="006D6E3F"/>
    <w:rsid w:val="006D7181"/>
    <w:rsid w:val="006E266C"/>
    <w:rsid w:val="006E473E"/>
    <w:rsid w:val="006E4E7A"/>
    <w:rsid w:val="006E6D1E"/>
    <w:rsid w:val="006E713C"/>
    <w:rsid w:val="00705C94"/>
    <w:rsid w:val="00706208"/>
    <w:rsid w:val="00712FDA"/>
    <w:rsid w:val="00713D7F"/>
    <w:rsid w:val="00717934"/>
    <w:rsid w:val="0072051D"/>
    <w:rsid w:val="007207CD"/>
    <w:rsid w:val="00725581"/>
    <w:rsid w:val="00730896"/>
    <w:rsid w:val="007340C1"/>
    <w:rsid w:val="00734C67"/>
    <w:rsid w:val="007369CE"/>
    <w:rsid w:val="00750F30"/>
    <w:rsid w:val="00751BB2"/>
    <w:rsid w:val="00752E51"/>
    <w:rsid w:val="007619FC"/>
    <w:rsid w:val="00766653"/>
    <w:rsid w:val="00770899"/>
    <w:rsid w:val="00775C23"/>
    <w:rsid w:val="00785967"/>
    <w:rsid w:val="00796452"/>
    <w:rsid w:val="007B3195"/>
    <w:rsid w:val="007B3753"/>
    <w:rsid w:val="007B3C0B"/>
    <w:rsid w:val="007B6081"/>
    <w:rsid w:val="007B6B70"/>
    <w:rsid w:val="007B7AC4"/>
    <w:rsid w:val="007C2201"/>
    <w:rsid w:val="007C2B36"/>
    <w:rsid w:val="007C4B96"/>
    <w:rsid w:val="007D794B"/>
    <w:rsid w:val="007D7D3C"/>
    <w:rsid w:val="007E28DA"/>
    <w:rsid w:val="007F070A"/>
    <w:rsid w:val="007F2EF1"/>
    <w:rsid w:val="007F5B53"/>
    <w:rsid w:val="007F6599"/>
    <w:rsid w:val="008037FC"/>
    <w:rsid w:val="00820394"/>
    <w:rsid w:val="0082273A"/>
    <w:rsid w:val="00830F82"/>
    <w:rsid w:val="00831EDC"/>
    <w:rsid w:val="0084343E"/>
    <w:rsid w:val="00843AD0"/>
    <w:rsid w:val="008458BC"/>
    <w:rsid w:val="00864D67"/>
    <w:rsid w:val="00865486"/>
    <w:rsid w:val="00873498"/>
    <w:rsid w:val="00875748"/>
    <w:rsid w:val="00886A48"/>
    <w:rsid w:val="008948A4"/>
    <w:rsid w:val="0089491C"/>
    <w:rsid w:val="008A492B"/>
    <w:rsid w:val="008A5333"/>
    <w:rsid w:val="008A6019"/>
    <w:rsid w:val="008B23A5"/>
    <w:rsid w:val="008B3B84"/>
    <w:rsid w:val="008C6E80"/>
    <w:rsid w:val="008C755F"/>
    <w:rsid w:val="008C78BC"/>
    <w:rsid w:val="008D2E7E"/>
    <w:rsid w:val="008D49C8"/>
    <w:rsid w:val="008E1314"/>
    <w:rsid w:val="008E32BB"/>
    <w:rsid w:val="008E40AE"/>
    <w:rsid w:val="008E5123"/>
    <w:rsid w:val="008E71D0"/>
    <w:rsid w:val="008F347D"/>
    <w:rsid w:val="008F38F3"/>
    <w:rsid w:val="008F4F2B"/>
    <w:rsid w:val="009038E9"/>
    <w:rsid w:val="0090644E"/>
    <w:rsid w:val="0092298E"/>
    <w:rsid w:val="00924A0A"/>
    <w:rsid w:val="00930346"/>
    <w:rsid w:val="009457E7"/>
    <w:rsid w:val="00945FBC"/>
    <w:rsid w:val="00947C5D"/>
    <w:rsid w:val="00951E62"/>
    <w:rsid w:val="009534FD"/>
    <w:rsid w:val="00966605"/>
    <w:rsid w:val="0097505A"/>
    <w:rsid w:val="009906C7"/>
    <w:rsid w:val="00996815"/>
    <w:rsid w:val="009D1C12"/>
    <w:rsid w:val="009D4BBF"/>
    <w:rsid w:val="009D6965"/>
    <w:rsid w:val="009F1B77"/>
    <w:rsid w:val="009F26C6"/>
    <w:rsid w:val="009F705C"/>
    <w:rsid w:val="009F772E"/>
    <w:rsid w:val="00A03B80"/>
    <w:rsid w:val="00A048DE"/>
    <w:rsid w:val="00A10DBD"/>
    <w:rsid w:val="00A11E48"/>
    <w:rsid w:val="00A22094"/>
    <w:rsid w:val="00A2243C"/>
    <w:rsid w:val="00A24F67"/>
    <w:rsid w:val="00A311B9"/>
    <w:rsid w:val="00A3336E"/>
    <w:rsid w:val="00A4235F"/>
    <w:rsid w:val="00A43675"/>
    <w:rsid w:val="00A57428"/>
    <w:rsid w:val="00A80E7F"/>
    <w:rsid w:val="00A8315D"/>
    <w:rsid w:val="00A8484A"/>
    <w:rsid w:val="00A84AEC"/>
    <w:rsid w:val="00A9298D"/>
    <w:rsid w:val="00A969E3"/>
    <w:rsid w:val="00A972FF"/>
    <w:rsid w:val="00AA1650"/>
    <w:rsid w:val="00AA3406"/>
    <w:rsid w:val="00AA459B"/>
    <w:rsid w:val="00AB5B8D"/>
    <w:rsid w:val="00AC1A36"/>
    <w:rsid w:val="00AD2E91"/>
    <w:rsid w:val="00AD48E0"/>
    <w:rsid w:val="00AD77E2"/>
    <w:rsid w:val="00AF2F72"/>
    <w:rsid w:val="00AF3D95"/>
    <w:rsid w:val="00AF571E"/>
    <w:rsid w:val="00AF78F4"/>
    <w:rsid w:val="00B04AAE"/>
    <w:rsid w:val="00B07D80"/>
    <w:rsid w:val="00B10C7F"/>
    <w:rsid w:val="00B16762"/>
    <w:rsid w:val="00B16CB0"/>
    <w:rsid w:val="00B24BD6"/>
    <w:rsid w:val="00B24CAC"/>
    <w:rsid w:val="00B2776A"/>
    <w:rsid w:val="00B31407"/>
    <w:rsid w:val="00B3487C"/>
    <w:rsid w:val="00B515AA"/>
    <w:rsid w:val="00B52915"/>
    <w:rsid w:val="00B75433"/>
    <w:rsid w:val="00B75D83"/>
    <w:rsid w:val="00B75E99"/>
    <w:rsid w:val="00B76B34"/>
    <w:rsid w:val="00B9133E"/>
    <w:rsid w:val="00B9277E"/>
    <w:rsid w:val="00B92DC5"/>
    <w:rsid w:val="00BA13A0"/>
    <w:rsid w:val="00BA304D"/>
    <w:rsid w:val="00BA363A"/>
    <w:rsid w:val="00BA4ECC"/>
    <w:rsid w:val="00BB3041"/>
    <w:rsid w:val="00BB5734"/>
    <w:rsid w:val="00BB7628"/>
    <w:rsid w:val="00BC4B94"/>
    <w:rsid w:val="00BD009F"/>
    <w:rsid w:val="00BD246A"/>
    <w:rsid w:val="00BD62FB"/>
    <w:rsid w:val="00BD637A"/>
    <w:rsid w:val="00BD6E95"/>
    <w:rsid w:val="00BD7947"/>
    <w:rsid w:val="00BE2302"/>
    <w:rsid w:val="00BE29DC"/>
    <w:rsid w:val="00BE6BF7"/>
    <w:rsid w:val="00BF1DE2"/>
    <w:rsid w:val="00BF3A29"/>
    <w:rsid w:val="00C07158"/>
    <w:rsid w:val="00C07D77"/>
    <w:rsid w:val="00C131C3"/>
    <w:rsid w:val="00C15024"/>
    <w:rsid w:val="00C21475"/>
    <w:rsid w:val="00C217DE"/>
    <w:rsid w:val="00C24B5E"/>
    <w:rsid w:val="00C34D87"/>
    <w:rsid w:val="00C3757E"/>
    <w:rsid w:val="00C45CE2"/>
    <w:rsid w:val="00C465AF"/>
    <w:rsid w:val="00C4755C"/>
    <w:rsid w:val="00C501E9"/>
    <w:rsid w:val="00C50D62"/>
    <w:rsid w:val="00C535D1"/>
    <w:rsid w:val="00C5388C"/>
    <w:rsid w:val="00C57B2C"/>
    <w:rsid w:val="00C76420"/>
    <w:rsid w:val="00C771C7"/>
    <w:rsid w:val="00C8280D"/>
    <w:rsid w:val="00C829A1"/>
    <w:rsid w:val="00C82A56"/>
    <w:rsid w:val="00C874FB"/>
    <w:rsid w:val="00CA0E28"/>
    <w:rsid w:val="00CB5646"/>
    <w:rsid w:val="00CB5F5B"/>
    <w:rsid w:val="00CD08DF"/>
    <w:rsid w:val="00CE0174"/>
    <w:rsid w:val="00CE052A"/>
    <w:rsid w:val="00CF170D"/>
    <w:rsid w:val="00D00DD3"/>
    <w:rsid w:val="00D053E1"/>
    <w:rsid w:val="00D23FE2"/>
    <w:rsid w:val="00D30386"/>
    <w:rsid w:val="00D321F6"/>
    <w:rsid w:val="00D35519"/>
    <w:rsid w:val="00D41E8D"/>
    <w:rsid w:val="00D474A1"/>
    <w:rsid w:val="00D54F9B"/>
    <w:rsid w:val="00D6012B"/>
    <w:rsid w:val="00D76673"/>
    <w:rsid w:val="00D77F35"/>
    <w:rsid w:val="00D853F8"/>
    <w:rsid w:val="00D8798C"/>
    <w:rsid w:val="00D97909"/>
    <w:rsid w:val="00DA1D10"/>
    <w:rsid w:val="00DB2936"/>
    <w:rsid w:val="00DB2E3B"/>
    <w:rsid w:val="00DC0F2C"/>
    <w:rsid w:val="00DC4F18"/>
    <w:rsid w:val="00DD2836"/>
    <w:rsid w:val="00DD45D0"/>
    <w:rsid w:val="00DD5739"/>
    <w:rsid w:val="00DE02DD"/>
    <w:rsid w:val="00DE130E"/>
    <w:rsid w:val="00DF3514"/>
    <w:rsid w:val="00DF6258"/>
    <w:rsid w:val="00DF66B2"/>
    <w:rsid w:val="00DF70E8"/>
    <w:rsid w:val="00DF7731"/>
    <w:rsid w:val="00E01211"/>
    <w:rsid w:val="00E01A38"/>
    <w:rsid w:val="00E05669"/>
    <w:rsid w:val="00E10497"/>
    <w:rsid w:val="00E30E2F"/>
    <w:rsid w:val="00E314E1"/>
    <w:rsid w:val="00E35D6E"/>
    <w:rsid w:val="00E36F16"/>
    <w:rsid w:val="00E42F30"/>
    <w:rsid w:val="00E43879"/>
    <w:rsid w:val="00E464EE"/>
    <w:rsid w:val="00E717C3"/>
    <w:rsid w:val="00E72461"/>
    <w:rsid w:val="00E76508"/>
    <w:rsid w:val="00E85E8F"/>
    <w:rsid w:val="00E863F8"/>
    <w:rsid w:val="00E92B92"/>
    <w:rsid w:val="00E9575D"/>
    <w:rsid w:val="00EA0E91"/>
    <w:rsid w:val="00EA5817"/>
    <w:rsid w:val="00EB597C"/>
    <w:rsid w:val="00ED295E"/>
    <w:rsid w:val="00EE7068"/>
    <w:rsid w:val="00EF2161"/>
    <w:rsid w:val="00EF28A9"/>
    <w:rsid w:val="00EF4DE4"/>
    <w:rsid w:val="00F04234"/>
    <w:rsid w:val="00F20584"/>
    <w:rsid w:val="00F247C7"/>
    <w:rsid w:val="00F32A3E"/>
    <w:rsid w:val="00F44969"/>
    <w:rsid w:val="00F51593"/>
    <w:rsid w:val="00F51FBC"/>
    <w:rsid w:val="00F5278E"/>
    <w:rsid w:val="00F541FF"/>
    <w:rsid w:val="00F578CD"/>
    <w:rsid w:val="00F602C4"/>
    <w:rsid w:val="00F6261F"/>
    <w:rsid w:val="00F84C82"/>
    <w:rsid w:val="00F93C6A"/>
    <w:rsid w:val="00F9539C"/>
    <w:rsid w:val="00F95DF1"/>
    <w:rsid w:val="00FA0026"/>
    <w:rsid w:val="00FA4722"/>
    <w:rsid w:val="00FA5C78"/>
    <w:rsid w:val="00FB7C78"/>
    <w:rsid w:val="00FE286C"/>
    <w:rsid w:val="00FE2DE2"/>
    <w:rsid w:val="00FE6814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0C4E4C"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uiPriority w:val="99"/>
    <w:rsid w:val="000C4E4C"/>
    <w:pPr>
      <w:autoSpaceDE w:val="0"/>
      <w:autoSpaceDN w:val="0"/>
      <w:ind w:firstLineChars="200" w:firstLine="200"/>
      <w:jc w:val="both"/>
    </w:pPr>
    <w:rPr>
      <w:rFonts w:ascii="宋体"/>
      <w:noProof/>
      <w:sz w:val="21"/>
      <w:szCs w:val="22"/>
    </w:rPr>
  </w:style>
  <w:style w:type="paragraph" w:customStyle="1" w:styleId="ab">
    <w:name w:val="封面标准名称"/>
    <w:uiPriority w:val="99"/>
    <w:rsid w:val="000C4E4C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">
    <w:name w:val="前言、引言标题"/>
    <w:next w:val="a6"/>
    <w:uiPriority w:val="99"/>
    <w:rsid w:val="00B3487C"/>
    <w:pPr>
      <w:numPr>
        <w:numId w:val="2"/>
      </w:num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a"/>
    <w:uiPriority w:val="99"/>
    <w:rsid w:val="00B3487C"/>
    <w:pPr>
      <w:numPr>
        <w:ilvl w:val="1"/>
        <w:numId w:val="2"/>
      </w:numPr>
      <w:tabs>
        <w:tab w:val="num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a"/>
    <w:uiPriority w:val="99"/>
    <w:rsid w:val="00B3487C"/>
    <w:pPr>
      <w:numPr>
        <w:ilvl w:val="2"/>
      </w:numPr>
      <w:tabs>
        <w:tab w:val="num" w:pos="360"/>
      </w:tabs>
      <w:spacing w:beforeLines="0" w:afterLines="0"/>
      <w:outlineLvl w:val="2"/>
    </w:pPr>
  </w:style>
  <w:style w:type="paragraph" w:customStyle="1" w:styleId="a2">
    <w:name w:val="二级条标题"/>
    <w:basedOn w:val="a1"/>
    <w:next w:val="aa"/>
    <w:uiPriority w:val="99"/>
    <w:rsid w:val="00B3487C"/>
    <w:pPr>
      <w:numPr>
        <w:ilvl w:val="3"/>
      </w:numPr>
      <w:tabs>
        <w:tab w:val="num" w:pos="360"/>
      </w:tabs>
      <w:outlineLvl w:val="3"/>
    </w:pPr>
  </w:style>
  <w:style w:type="paragraph" w:customStyle="1" w:styleId="a3">
    <w:name w:val="三级条标题"/>
    <w:basedOn w:val="a2"/>
    <w:next w:val="aa"/>
    <w:uiPriority w:val="99"/>
    <w:rsid w:val="00B3487C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四级条标题"/>
    <w:basedOn w:val="a3"/>
    <w:next w:val="aa"/>
    <w:uiPriority w:val="99"/>
    <w:rsid w:val="00B3487C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五级条标题"/>
    <w:basedOn w:val="a4"/>
    <w:next w:val="aa"/>
    <w:uiPriority w:val="99"/>
    <w:rsid w:val="00B3487C"/>
    <w:pPr>
      <w:numPr>
        <w:ilvl w:val="6"/>
      </w:numPr>
      <w:tabs>
        <w:tab w:val="num" w:pos="360"/>
      </w:tabs>
      <w:outlineLvl w:val="6"/>
    </w:pPr>
  </w:style>
  <w:style w:type="paragraph" w:styleId="ac">
    <w:name w:val="Document Map"/>
    <w:basedOn w:val="a6"/>
    <w:link w:val="Char0"/>
    <w:uiPriority w:val="99"/>
    <w:semiHidden/>
    <w:rsid w:val="0035719C"/>
    <w:pPr>
      <w:shd w:val="clear" w:color="auto" w:fill="000080"/>
    </w:pPr>
  </w:style>
  <w:style w:type="character" w:customStyle="1" w:styleId="Char0">
    <w:name w:val="文档结构图 Char"/>
    <w:basedOn w:val="a7"/>
    <w:link w:val="ac"/>
    <w:uiPriority w:val="99"/>
    <w:semiHidden/>
    <w:rsid w:val="005D046C"/>
    <w:rPr>
      <w:sz w:val="0"/>
      <w:szCs w:val="0"/>
    </w:rPr>
  </w:style>
  <w:style w:type="paragraph" w:styleId="ad">
    <w:name w:val="header"/>
    <w:basedOn w:val="a6"/>
    <w:link w:val="Char1"/>
    <w:uiPriority w:val="99"/>
    <w:rsid w:val="004D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7"/>
    <w:link w:val="ad"/>
    <w:uiPriority w:val="99"/>
    <w:locked/>
    <w:rsid w:val="004D2C85"/>
    <w:rPr>
      <w:kern w:val="2"/>
      <w:sz w:val="18"/>
    </w:rPr>
  </w:style>
  <w:style w:type="paragraph" w:styleId="ae">
    <w:name w:val="footer"/>
    <w:basedOn w:val="a6"/>
    <w:link w:val="Char2"/>
    <w:uiPriority w:val="99"/>
    <w:rsid w:val="004D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7"/>
    <w:link w:val="ae"/>
    <w:uiPriority w:val="99"/>
    <w:locked/>
    <w:rsid w:val="004D2C85"/>
    <w:rPr>
      <w:kern w:val="2"/>
      <w:sz w:val="18"/>
    </w:rPr>
  </w:style>
  <w:style w:type="paragraph" w:styleId="af">
    <w:name w:val="Plain Text"/>
    <w:basedOn w:val="a6"/>
    <w:link w:val="Char3"/>
    <w:uiPriority w:val="99"/>
    <w:rsid w:val="0035332C"/>
    <w:rPr>
      <w:rFonts w:ascii="宋体" w:hAnsi="Courier New" w:cs="Courier New"/>
      <w:szCs w:val="21"/>
    </w:rPr>
  </w:style>
  <w:style w:type="character" w:customStyle="1" w:styleId="Char3">
    <w:name w:val="纯文本 Char"/>
    <w:basedOn w:val="a7"/>
    <w:link w:val="af"/>
    <w:uiPriority w:val="99"/>
    <w:semiHidden/>
    <w:rsid w:val="005D046C"/>
    <w:rPr>
      <w:rFonts w:ascii="宋体" w:hAnsi="Courier New" w:cs="Courier New"/>
      <w:szCs w:val="21"/>
    </w:rPr>
  </w:style>
  <w:style w:type="paragraph" w:styleId="af0">
    <w:name w:val="Body Text"/>
    <w:basedOn w:val="a6"/>
    <w:link w:val="Char4"/>
    <w:uiPriority w:val="99"/>
    <w:rsid w:val="0035332C"/>
    <w:pPr>
      <w:spacing w:after="120"/>
    </w:pPr>
    <w:rPr>
      <w:rFonts w:ascii="宋体" w:hAnsi="宋体"/>
    </w:rPr>
  </w:style>
  <w:style w:type="character" w:customStyle="1" w:styleId="Char4">
    <w:name w:val="正文文本 Char"/>
    <w:basedOn w:val="a7"/>
    <w:link w:val="af0"/>
    <w:uiPriority w:val="99"/>
    <w:semiHidden/>
    <w:rsid w:val="005D046C"/>
    <w:rPr>
      <w:szCs w:val="24"/>
    </w:rPr>
  </w:style>
  <w:style w:type="character" w:customStyle="1" w:styleId="Char">
    <w:name w:val="段 Char"/>
    <w:link w:val="aa"/>
    <w:uiPriority w:val="99"/>
    <w:locked/>
    <w:rsid w:val="001E462C"/>
    <w:rPr>
      <w:rFonts w:ascii="宋体"/>
      <w:noProof/>
      <w:sz w:val="21"/>
      <w:szCs w:val="22"/>
      <w:lang w:val="en-US" w:eastAsia="zh-CN" w:bidi="ar-SA"/>
    </w:rPr>
  </w:style>
  <w:style w:type="table" w:styleId="af1">
    <w:name w:val="Table Grid"/>
    <w:basedOn w:val="a8"/>
    <w:uiPriority w:val="99"/>
    <w:rsid w:val="00BC4B9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6"/>
    <w:link w:val="Char5"/>
    <w:uiPriority w:val="99"/>
    <w:semiHidden/>
    <w:rsid w:val="00A969E3"/>
    <w:rPr>
      <w:sz w:val="18"/>
      <w:szCs w:val="18"/>
    </w:rPr>
  </w:style>
  <w:style w:type="character" w:customStyle="1" w:styleId="Char5">
    <w:name w:val="批注框文本 Char"/>
    <w:basedOn w:val="a7"/>
    <w:link w:val="af2"/>
    <w:uiPriority w:val="99"/>
    <w:semiHidden/>
    <w:rsid w:val="005D046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444</Words>
  <Characters>2531</Characters>
  <Application>Microsoft Office Word</Application>
  <DocSecurity>0</DocSecurity>
  <Lines>21</Lines>
  <Paragraphs>5</Paragraphs>
  <ScaleCrop>false</ScaleCrop>
  <Company>微软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铑化学分析方法</dc:title>
  <dc:subject/>
  <dc:creator>www.jujumao.com</dc:creator>
  <cp:keywords/>
  <dc:description/>
  <cp:lastModifiedBy>jujumao</cp:lastModifiedBy>
  <cp:revision>34</cp:revision>
  <cp:lastPrinted>2016-04-07T01:34:00Z</cp:lastPrinted>
  <dcterms:created xsi:type="dcterms:W3CDTF">2016-03-08T01:49:00Z</dcterms:created>
  <dcterms:modified xsi:type="dcterms:W3CDTF">2016-04-15T03:17:00Z</dcterms:modified>
</cp:coreProperties>
</file>