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7E" w:rsidRDefault="00D4787E" w:rsidP="00D4787E">
      <w:pPr>
        <w:spacing w:line="400" w:lineRule="exact"/>
        <w:ind w:leftChars="-76" w:left="-160"/>
        <w:rPr>
          <w:rFonts w:eastAsia="黑体"/>
          <w:sz w:val="28"/>
          <w:szCs w:val="28"/>
        </w:rPr>
      </w:pPr>
      <w:r w:rsidRPr="00105A8F"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  <w:r w:rsidRPr="00105A8F">
        <w:rPr>
          <w:rFonts w:eastAsia="黑体" w:hint="eastAsia"/>
          <w:sz w:val="28"/>
          <w:szCs w:val="28"/>
        </w:rPr>
        <w:t>：</w:t>
      </w:r>
    </w:p>
    <w:p w:rsidR="00D4787E" w:rsidRPr="00105A8F" w:rsidRDefault="00D4787E" w:rsidP="003968AC">
      <w:pPr>
        <w:spacing w:line="480" w:lineRule="auto"/>
        <w:ind w:leftChars="-76" w:left="-160"/>
        <w:jc w:val="center"/>
        <w:rPr>
          <w:rFonts w:eastAsia="黑体"/>
          <w:sz w:val="28"/>
          <w:szCs w:val="28"/>
        </w:rPr>
      </w:pPr>
      <w:r w:rsidRPr="00105A8F">
        <w:rPr>
          <w:rFonts w:eastAsia="黑体" w:hint="eastAsia"/>
          <w:sz w:val="28"/>
          <w:szCs w:val="28"/>
        </w:rPr>
        <w:t>重金属分标委会</w:t>
      </w:r>
      <w:r w:rsidR="00AE18E4">
        <w:rPr>
          <w:rFonts w:eastAsia="黑体" w:hint="eastAsia"/>
          <w:sz w:val="28"/>
          <w:szCs w:val="28"/>
        </w:rPr>
        <w:t>讨论</w:t>
      </w:r>
      <w:r w:rsidR="00771C5A">
        <w:rPr>
          <w:rFonts w:eastAsia="黑体" w:hint="eastAsia"/>
          <w:sz w:val="28"/>
          <w:szCs w:val="28"/>
        </w:rPr>
        <w:t>和</w:t>
      </w:r>
      <w:r w:rsidR="00AE18E4">
        <w:rPr>
          <w:rFonts w:eastAsia="黑体" w:hint="eastAsia"/>
          <w:sz w:val="28"/>
          <w:szCs w:val="28"/>
        </w:rPr>
        <w:t>任务落实</w:t>
      </w:r>
      <w:r w:rsidRPr="00105A8F">
        <w:rPr>
          <w:rFonts w:eastAsia="黑体" w:hint="eastAsia"/>
          <w:sz w:val="28"/>
          <w:szCs w:val="28"/>
        </w:rPr>
        <w:t>的标准项目</w:t>
      </w:r>
    </w:p>
    <w:tbl>
      <w:tblPr>
        <w:tblStyle w:val="a6"/>
        <w:tblW w:w="4829" w:type="pct"/>
        <w:tblInd w:w="392" w:type="dxa"/>
        <w:tblLook w:val="04A0"/>
      </w:tblPr>
      <w:tblGrid>
        <w:gridCol w:w="458"/>
        <w:gridCol w:w="3941"/>
        <w:gridCol w:w="1896"/>
        <w:gridCol w:w="3510"/>
        <w:gridCol w:w="14"/>
        <w:gridCol w:w="3653"/>
        <w:gridCol w:w="808"/>
      </w:tblGrid>
      <w:tr w:rsidR="00E12A8E" w:rsidRPr="008C2A4B" w:rsidTr="00E12A8E">
        <w:trPr>
          <w:trHeight w:val="33"/>
          <w:tblHeader/>
        </w:trPr>
        <w:tc>
          <w:tcPr>
            <w:tcW w:w="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E12A8E" w:rsidRPr="008C2A4B" w:rsidRDefault="00E12A8E" w:rsidP="00D4787E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8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12A8E" w:rsidRPr="008C2A4B" w:rsidRDefault="00E12A8E" w:rsidP="00D4787E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12A8E" w:rsidRPr="008C2A4B" w:rsidRDefault="00E12A8E" w:rsidP="00D4787E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计划号</w:t>
            </w:r>
          </w:p>
        </w:tc>
        <w:tc>
          <w:tcPr>
            <w:tcW w:w="1229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12A8E" w:rsidRPr="008C2A4B" w:rsidRDefault="00E12A8E" w:rsidP="00D4787E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负责单位</w:t>
            </w:r>
          </w:p>
        </w:tc>
        <w:tc>
          <w:tcPr>
            <w:tcW w:w="128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A8E" w:rsidRPr="008C2A4B" w:rsidRDefault="00E12A8E" w:rsidP="00D4787E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参加单位</w:t>
            </w: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A8E" w:rsidRPr="008C2A4B" w:rsidRDefault="00E12A8E" w:rsidP="00D4787E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3173E7" w:rsidRPr="008C2A4B" w:rsidTr="00CC62EB">
        <w:trPr>
          <w:trHeight w:val="23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3E7" w:rsidRPr="008C2A4B" w:rsidRDefault="00C950F0" w:rsidP="00D4787E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第一组</w:t>
            </w:r>
          </w:p>
        </w:tc>
      </w:tr>
      <w:tr w:rsidR="008C2A4B" w:rsidRPr="008C2A4B" w:rsidTr="008C2A4B">
        <w:trPr>
          <w:trHeight w:val="493"/>
        </w:trPr>
        <w:tc>
          <w:tcPr>
            <w:tcW w:w="1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A4B" w:rsidRPr="008C2A4B" w:rsidRDefault="008C2A4B" w:rsidP="00D4787E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pct"/>
            <w:tcBorders>
              <w:top w:val="single" w:sz="12" w:space="0" w:color="auto"/>
            </w:tcBorders>
            <w:vAlign w:val="center"/>
            <w:hideMark/>
          </w:tcPr>
          <w:p w:rsidR="008C2A4B" w:rsidRPr="008C2A4B" w:rsidRDefault="008C2A4B" w:rsidP="00C74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空调与制冷设备用无缝铜管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vAlign w:val="center"/>
            <w:hideMark/>
          </w:tcPr>
          <w:p w:rsidR="008C2A4B" w:rsidRPr="008C2A4B" w:rsidRDefault="008C2A4B" w:rsidP="00C748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国标委综合〔2015〕59号20152277-T-610</w:t>
            </w:r>
          </w:p>
        </w:tc>
        <w:tc>
          <w:tcPr>
            <w:tcW w:w="2513" w:type="pct"/>
            <w:gridSpan w:val="3"/>
            <w:tcBorders>
              <w:top w:val="single" w:sz="12" w:space="0" w:color="auto"/>
            </w:tcBorders>
            <w:vAlign w:val="center"/>
            <w:hideMark/>
          </w:tcPr>
          <w:p w:rsidR="008C2A4B" w:rsidRPr="008C2A4B" w:rsidRDefault="008C2A4B" w:rsidP="009A63D5">
            <w:pPr>
              <w:spacing w:line="280" w:lineRule="exact"/>
              <w:rPr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金龙精密铜管集团股份有限公司 、浙江海亮股份有限公司、浙江耐乐铜业有限公司、中色奥博特铜铝业有限公司、青岛宏泰铜业有限公司、山东亨圆铜业有限公司、江西铜业股份有限公司、常熟中佳新材料有限公司</w:t>
            </w:r>
          </w:p>
        </w:tc>
        <w:tc>
          <w:tcPr>
            <w:tcW w:w="283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8C2A4B" w:rsidRPr="008C2A4B" w:rsidRDefault="008C2A4B" w:rsidP="00D25352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讨论</w:t>
            </w:r>
          </w:p>
        </w:tc>
      </w:tr>
      <w:tr w:rsidR="008C2A4B" w:rsidRPr="008C2A4B" w:rsidTr="00FF4C58">
        <w:trPr>
          <w:trHeight w:val="493"/>
        </w:trPr>
        <w:tc>
          <w:tcPr>
            <w:tcW w:w="16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2A4B" w:rsidRPr="008C2A4B" w:rsidRDefault="008C2A4B" w:rsidP="00D4787E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C74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无缝铜水管和铜气管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C748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国标委综合〔2015〕59号20152278-T-610</w:t>
            </w:r>
          </w:p>
        </w:tc>
        <w:tc>
          <w:tcPr>
            <w:tcW w:w="2513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9A63D5">
            <w:pPr>
              <w:spacing w:line="280" w:lineRule="exact"/>
              <w:rPr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江苏包罗铜材集团股份有限公司、浙江海亮股份有限公司、浙江耐乐铜业有限公司、青岛宏泰铜业有限公司、山东亨圆铜业有限公司、上虞金鹰铜业有限公司、常熟中佳新材料有限公司</w:t>
            </w:r>
          </w:p>
        </w:tc>
        <w:tc>
          <w:tcPr>
            <w:tcW w:w="283" w:type="pct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8C2A4B" w:rsidRPr="008C2A4B" w:rsidRDefault="008C2A4B" w:rsidP="00D25352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讨论</w:t>
            </w:r>
          </w:p>
        </w:tc>
      </w:tr>
      <w:tr w:rsidR="008C2A4B" w:rsidRPr="008C2A4B" w:rsidTr="00FF4C58">
        <w:trPr>
          <w:trHeight w:val="493"/>
        </w:trPr>
        <w:tc>
          <w:tcPr>
            <w:tcW w:w="16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2A4B" w:rsidRPr="008C2A4B" w:rsidRDefault="008C2A4B" w:rsidP="00D4787E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C74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铜包铝管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C748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国标委综合〔2015〕59号20152295-T-610</w:t>
            </w:r>
          </w:p>
        </w:tc>
        <w:tc>
          <w:tcPr>
            <w:tcW w:w="2513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9A63D5">
            <w:pPr>
              <w:spacing w:line="280" w:lineRule="exact"/>
              <w:rPr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江苏兴荣高新科技股份有限公司、苏州富瑞铜合金科技有限公司</w:t>
            </w:r>
          </w:p>
        </w:tc>
        <w:tc>
          <w:tcPr>
            <w:tcW w:w="283" w:type="pct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8C2A4B" w:rsidRPr="008C2A4B" w:rsidRDefault="008C2A4B" w:rsidP="00D25352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讨论</w:t>
            </w:r>
          </w:p>
        </w:tc>
      </w:tr>
      <w:tr w:rsidR="008C2A4B" w:rsidRPr="008C2A4B" w:rsidTr="00FF4C58">
        <w:trPr>
          <w:trHeight w:val="493"/>
        </w:trPr>
        <w:tc>
          <w:tcPr>
            <w:tcW w:w="16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2A4B" w:rsidRPr="008C2A4B" w:rsidRDefault="008C2A4B" w:rsidP="00D4787E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hideMark/>
          </w:tcPr>
          <w:p w:rsidR="008C2A4B" w:rsidRPr="008C2A4B" w:rsidRDefault="008C2A4B" w:rsidP="00C74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电磁推射装置用铜合金型、棒材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C748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国标委综合〔2015〕59号20152285-T-610</w:t>
            </w:r>
          </w:p>
        </w:tc>
        <w:tc>
          <w:tcPr>
            <w:tcW w:w="2513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9A63D5">
            <w:pPr>
              <w:spacing w:line="280" w:lineRule="exact"/>
              <w:rPr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宁波博威合金材料股份有限公司</w:t>
            </w:r>
          </w:p>
        </w:tc>
        <w:tc>
          <w:tcPr>
            <w:tcW w:w="283" w:type="pct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8C2A4B" w:rsidRPr="008C2A4B" w:rsidRDefault="008C2A4B" w:rsidP="00D25352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讨论</w:t>
            </w:r>
          </w:p>
        </w:tc>
      </w:tr>
      <w:tr w:rsidR="008C2A4B" w:rsidRPr="008C2A4B" w:rsidTr="00FF4C58">
        <w:trPr>
          <w:trHeight w:val="493"/>
        </w:trPr>
        <w:tc>
          <w:tcPr>
            <w:tcW w:w="16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2A4B" w:rsidRPr="008C2A4B" w:rsidRDefault="008C2A4B" w:rsidP="00D4787E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C748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电阻焊电极用Al2O3弥散强化铜片材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C748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国标委综合〔2015〕59号20152287-T-610</w:t>
            </w:r>
          </w:p>
        </w:tc>
        <w:tc>
          <w:tcPr>
            <w:tcW w:w="2513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9A63D5">
            <w:pPr>
              <w:spacing w:line="280" w:lineRule="exact"/>
              <w:rPr>
                <w:sz w:val="24"/>
              </w:rPr>
            </w:pPr>
            <w:r w:rsidRPr="008C2A4B">
              <w:rPr>
                <w:rFonts w:ascii="宋体" w:hAnsi="宋体" w:cs="宋体" w:hint="eastAsia"/>
                <w:kern w:val="0"/>
                <w:sz w:val="24"/>
              </w:rPr>
              <w:t>苏州金江铜业有限公司</w:t>
            </w:r>
          </w:p>
        </w:tc>
        <w:tc>
          <w:tcPr>
            <w:tcW w:w="283" w:type="pct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8C2A4B" w:rsidRPr="008C2A4B" w:rsidRDefault="008C2A4B" w:rsidP="00D25352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讨论</w:t>
            </w:r>
          </w:p>
        </w:tc>
      </w:tr>
      <w:tr w:rsidR="008C2A4B" w:rsidRPr="008C2A4B" w:rsidTr="008C2A4B">
        <w:trPr>
          <w:trHeight w:val="49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A4B" w:rsidRPr="008C2A4B" w:rsidRDefault="008C2A4B" w:rsidP="00D25352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第二组</w:t>
            </w:r>
          </w:p>
        </w:tc>
      </w:tr>
      <w:tr w:rsidR="008C2A4B" w:rsidRPr="008C2A4B" w:rsidTr="00BC4C41">
        <w:trPr>
          <w:trHeight w:val="493"/>
        </w:trPr>
        <w:tc>
          <w:tcPr>
            <w:tcW w:w="1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A4B" w:rsidRPr="008C2A4B" w:rsidRDefault="008C2A4B" w:rsidP="00D4787E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pct"/>
            <w:tcBorders>
              <w:top w:val="single" w:sz="12" w:space="0" w:color="auto"/>
            </w:tcBorders>
            <w:vAlign w:val="center"/>
            <w:hideMark/>
          </w:tcPr>
          <w:p w:rsidR="008C2A4B" w:rsidRPr="008C2A4B" w:rsidRDefault="008C2A4B" w:rsidP="00E7667B">
            <w:pPr>
              <w:widowControl/>
              <w:spacing w:line="280" w:lineRule="exact"/>
              <w:rPr>
                <w:sz w:val="24"/>
              </w:rPr>
            </w:pPr>
            <w:r w:rsidRPr="008C2A4B">
              <w:rPr>
                <w:sz w:val="24"/>
              </w:rPr>
              <w:t>重金属精矿贸易仲裁处理规范</w:t>
            </w:r>
            <w:r w:rsidRPr="008C2A4B">
              <w:rPr>
                <w:rFonts w:hint="eastAsia"/>
                <w:sz w:val="24"/>
              </w:rPr>
              <w:t xml:space="preserve"> </w:t>
            </w:r>
            <w:r w:rsidRPr="008C2A4B">
              <w:rPr>
                <w:sz w:val="24"/>
              </w:rPr>
              <w:t>第</w:t>
            </w:r>
            <w:r w:rsidRPr="008C2A4B">
              <w:rPr>
                <w:sz w:val="24"/>
              </w:rPr>
              <w:t>1</w:t>
            </w:r>
            <w:r w:rsidRPr="008C2A4B">
              <w:rPr>
                <w:sz w:val="24"/>
              </w:rPr>
              <w:t>部分</w:t>
            </w:r>
            <w:r w:rsidRPr="008C2A4B">
              <w:rPr>
                <w:rFonts w:hint="eastAsia"/>
                <w:sz w:val="24"/>
              </w:rPr>
              <w:t>：</w:t>
            </w:r>
            <w:r w:rsidRPr="008C2A4B">
              <w:rPr>
                <w:sz w:val="24"/>
              </w:rPr>
              <w:t xml:space="preserve"> </w:t>
            </w:r>
            <w:r w:rsidRPr="008C2A4B">
              <w:rPr>
                <w:sz w:val="24"/>
              </w:rPr>
              <w:t>铜精矿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hideMark/>
          </w:tcPr>
          <w:p w:rsidR="008C2A4B" w:rsidRPr="008C2A4B" w:rsidRDefault="008C2A4B" w:rsidP="00E7667B">
            <w:pPr>
              <w:spacing w:line="300" w:lineRule="atLeast"/>
              <w:rPr>
                <w:sz w:val="24"/>
              </w:rPr>
            </w:pPr>
            <w:r w:rsidRPr="008C2A4B">
              <w:rPr>
                <w:rFonts w:hint="eastAsia"/>
                <w:sz w:val="24"/>
              </w:rPr>
              <w:t>协会标准，计划待批</w:t>
            </w:r>
          </w:p>
        </w:tc>
        <w:tc>
          <w:tcPr>
            <w:tcW w:w="1234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:rsidR="008C2A4B" w:rsidRPr="008C2A4B" w:rsidRDefault="008C2A4B" w:rsidP="00E7667B">
            <w:pPr>
              <w:widowControl/>
              <w:spacing w:line="280" w:lineRule="exact"/>
              <w:rPr>
                <w:sz w:val="24"/>
              </w:rPr>
            </w:pPr>
            <w:r w:rsidRPr="008C2A4B">
              <w:rPr>
                <w:rFonts w:hint="eastAsia"/>
                <w:sz w:val="24"/>
              </w:rPr>
              <w:t>铜陵有色金属集团公司、云南铜业集团公司、大冶有色金属集团公司、中条山有色金属集团公司、江西铜业集团、阳谷祥光铜业公司、东营方圆铜业公司等</w:t>
            </w:r>
          </w:p>
        </w:tc>
        <w:tc>
          <w:tcPr>
            <w:tcW w:w="1279" w:type="pct"/>
            <w:vMerge w:val="restart"/>
            <w:tcBorders>
              <w:top w:val="single" w:sz="12" w:space="0" w:color="auto"/>
            </w:tcBorders>
            <w:vAlign w:val="center"/>
          </w:tcPr>
          <w:p w:rsidR="008C2A4B" w:rsidRPr="008C2A4B" w:rsidRDefault="008C2A4B" w:rsidP="009A63D5">
            <w:pPr>
              <w:spacing w:line="280" w:lineRule="exact"/>
              <w:rPr>
                <w:sz w:val="24"/>
              </w:rPr>
            </w:pPr>
            <w:r w:rsidRPr="008C2A4B">
              <w:rPr>
                <w:rFonts w:hint="eastAsia"/>
                <w:sz w:val="24"/>
              </w:rPr>
              <w:t>北京矿冶研究总院、北京有色金属研究总院、广州有色金属研究院、西北有色金属研究院、中国有色桂林矿产地质研究院、湖南有色金属研究院、中检广西分公司、鲅鱼圈出入境检验检疫局、天津出入境检验检疫局、连云港</w:t>
            </w:r>
            <w:r w:rsidRPr="008C2A4B">
              <w:rPr>
                <w:rFonts w:hint="eastAsia"/>
                <w:sz w:val="24"/>
              </w:rPr>
              <w:lastRenderedPageBreak/>
              <w:t>出入境检验检疫局、南通出入境检验检疫局、宁波出入境检验检疫局、防城港出入境检验检疫局、</w:t>
            </w:r>
            <w:r w:rsidRPr="008C2A4B">
              <w:rPr>
                <w:rFonts w:hint="eastAsia"/>
                <w:sz w:val="24"/>
              </w:rPr>
              <w:t>Intertek</w:t>
            </w:r>
            <w:r w:rsidRPr="008C2A4B">
              <w:rPr>
                <w:rFonts w:hint="eastAsia"/>
                <w:sz w:val="24"/>
              </w:rPr>
              <w:t>实验室、</w:t>
            </w:r>
            <w:r w:rsidRPr="008C2A4B">
              <w:rPr>
                <w:rFonts w:hint="eastAsia"/>
                <w:sz w:val="24"/>
              </w:rPr>
              <w:t>SGS</w:t>
            </w:r>
            <w:r w:rsidRPr="008C2A4B">
              <w:rPr>
                <w:rFonts w:hint="eastAsia"/>
                <w:sz w:val="24"/>
              </w:rPr>
              <w:t>实验室等</w:t>
            </w:r>
          </w:p>
        </w:tc>
        <w:tc>
          <w:tcPr>
            <w:tcW w:w="283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8C2A4B" w:rsidRPr="008C2A4B" w:rsidRDefault="008C2A4B" w:rsidP="00D25352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任务落实</w:t>
            </w:r>
          </w:p>
        </w:tc>
      </w:tr>
      <w:tr w:rsidR="008C2A4B" w:rsidRPr="008C2A4B" w:rsidTr="00FF4C58">
        <w:trPr>
          <w:trHeight w:val="493"/>
        </w:trPr>
        <w:tc>
          <w:tcPr>
            <w:tcW w:w="16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2A4B" w:rsidRPr="008C2A4B" w:rsidRDefault="008C2A4B" w:rsidP="00D4787E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1E7C20">
            <w:pPr>
              <w:widowControl/>
              <w:spacing w:line="280" w:lineRule="exact"/>
              <w:rPr>
                <w:sz w:val="24"/>
              </w:rPr>
            </w:pPr>
            <w:r w:rsidRPr="008C2A4B">
              <w:rPr>
                <w:sz w:val="24"/>
              </w:rPr>
              <w:t>重金属精矿贸易仲裁处理规范</w:t>
            </w:r>
            <w:r w:rsidRPr="008C2A4B">
              <w:rPr>
                <w:rFonts w:hint="eastAsia"/>
                <w:sz w:val="24"/>
              </w:rPr>
              <w:t xml:space="preserve"> </w:t>
            </w:r>
            <w:r w:rsidRPr="008C2A4B">
              <w:rPr>
                <w:sz w:val="24"/>
              </w:rPr>
              <w:t>第</w:t>
            </w:r>
            <w:r w:rsidRPr="008C2A4B">
              <w:rPr>
                <w:sz w:val="24"/>
              </w:rPr>
              <w:t>2</w:t>
            </w:r>
            <w:r w:rsidRPr="008C2A4B">
              <w:rPr>
                <w:sz w:val="24"/>
              </w:rPr>
              <w:t>部分</w:t>
            </w:r>
            <w:r w:rsidRPr="008C2A4B">
              <w:rPr>
                <w:rFonts w:hint="eastAsia"/>
                <w:sz w:val="24"/>
              </w:rPr>
              <w:t>：</w:t>
            </w:r>
            <w:r w:rsidRPr="008C2A4B">
              <w:rPr>
                <w:sz w:val="24"/>
              </w:rPr>
              <w:t xml:space="preserve"> </w:t>
            </w:r>
            <w:r w:rsidRPr="008C2A4B">
              <w:rPr>
                <w:sz w:val="24"/>
              </w:rPr>
              <w:t>铅精矿</w:t>
            </w:r>
          </w:p>
        </w:tc>
        <w:tc>
          <w:tcPr>
            <w:tcW w:w="664" w:type="pct"/>
            <w:tcBorders>
              <w:top w:val="single" w:sz="4" w:space="0" w:color="auto"/>
            </w:tcBorders>
            <w:hideMark/>
          </w:tcPr>
          <w:p w:rsidR="008C2A4B" w:rsidRPr="008C2A4B" w:rsidRDefault="008C2A4B">
            <w:pPr>
              <w:rPr>
                <w:sz w:val="24"/>
              </w:rPr>
            </w:pPr>
            <w:r w:rsidRPr="008C2A4B">
              <w:rPr>
                <w:rFonts w:hint="eastAsia"/>
                <w:sz w:val="24"/>
              </w:rPr>
              <w:t>协会标准，计划待批</w:t>
            </w:r>
          </w:p>
        </w:tc>
        <w:tc>
          <w:tcPr>
            <w:tcW w:w="1234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:rsidR="008C2A4B" w:rsidRPr="008C2A4B" w:rsidRDefault="008C2A4B" w:rsidP="001E7C20">
            <w:pPr>
              <w:spacing w:line="280" w:lineRule="exact"/>
              <w:rPr>
                <w:sz w:val="24"/>
              </w:rPr>
            </w:pPr>
            <w:r w:rsidRPr="008C2A4B">
              <w:rPr>
                <w:rFonts w:hint="eastAsia"/>
                <w:sz w:val="24"/>
              </w:rPr>
              <w:t>云南驰宏锌锗股份有限公司、中金岭南凡口铅锌矿、株洲冶炼集</w:t>
            </w:r>
            <w:r w:rsidRPr="008C2A4B">
              <w:rPr>
                <w:rFonts w:hint="eastAsia"/>
                <w:sz w:val="24"/>
              </w:rPr>
              <w:lastRenderedPageBreak/>
              <w:t>团公司、云南驰宏锌锗公司、河南豫光金铅集团等</w:t>
            </w:r>
          </w:p>
        </w:tc>
        <w:tc>
          <w:tcPr>
            <w:tcW w:w="1279" w:type="pct"/>
            <w:vMerge/>
            <w:vAlign w:val="center"/>
          </w:tcPr>
          <w:p w:rsidR="008C2A4B" w:rsidRPr="008C2A4B" w:rsidRDefault="008C2A4B" w:rsidP="001E7C20">
            <w:pPr>
              <w:spacing w:line="280" w:lineRule="exact"/>
              <w:rPr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8C2A4B" w:rsidRPr="008C2A4B" w:rsidRDefault="008C2A4B" w:rsidP="00D25352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任务落实</w:t>
            </w:r>
          </w:p>
        </w:tc>
      </w:tr>
      <w:tr w:rsidR="008C2A4B" w:rsidRPr="008C2A4B" w:rsidTr="00FF4C58">
        <w:trPr>
          <w:trHeight w:val="493"/>
        </w:trPr>
        <w:tc>
          <w:tcPr>
            <w:tcW w:w="16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2A4B" w:rsidRPr="008C2A4B" w:rsidRDefault="008C2A4B" w:rsidP="00D4787E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1E7C20">
            <w:pPr>
              <w:widowControl/>
              <w:spacing w:line="280" w:lineRule="exact"/>
              <w:rPr>
                <w:sz w:val="24"/>
              </w:rPr>
            </w:pPr>
            <w:r w:rsidRPr="008C2A4B">
              <w:rPr>
                <w:sz w:val="24"/>
              </w:rPr>
              <w:t>重金属精矿贸易仲裁处理规范</w:t>
            </w:r>
            <w:r w:rsidRPr="008C2A4B">
              <w:rPr>
                <w:rFonts w:hint="eastAsia"/>
                <w:sz w:val="24"/>
              </w:rPr>
              <w:t xml:space="preserve"> </w:t>
            </w:r>
            <w:r w:rsidRPr="008C2A4B">
              <w:rPr>
                <w:sz w:val="24"/>
              </w:rPr>
              <w:t>第</w:t>
            </w:r>
            <w:r w:rsidRPr="008C2A4B">
              <w:rPr>
                <w:sz w:val="24"/>
              </w:rPr>
              <w:t>3</w:t>
            </w:r>
            <w:r w:rsidRPr="008C2A4B">
              <w:rPr>
                <w:sz w:val="24"/>
              </w:rPr>
              <w:t>部分</w:t>
            </w:r>
            <w:r w:rsidRPr="008C2A4B">
              <w:rPr>
                <w:rFonts w:hint="eastAsia"/>
                <w:sz w:val="24"/>
              </w:rPr>
              <w:t>：</w:t>
            </w:r>
            <w:r w:rsidRPr="008C2A4B">
              <w:rPr>
                <w:sz w:val="24"/>
              </w:rPr>
              <w:t xml:space="preserve"> </w:t>
            </w:r>
            <w:r w:rsidRPr="008C2A4B">
              <w:rPr>
                <w:sz w:val="24"/>
              </w:rPr>
              <w:t>锌精矿</w:t>
            </w:r>
          </w:p>
        </w:tc>
        <w:tc>
          <w:tcPr>
            <w:tcW w:w="664" w:type="pct"/>
            <w:tcBorders>
              <w:top w:val="single" w:sz="4" w:space="0" w:color="auto"/>
            </w:tcBorders>
            <w:hideMark/>
          </w:tcPr>
          <w:p w:rsidR="008C2A4B" w:rsidRPr="008C2A4B" w:rsidRDefault="008C2A4B">
            <w:pPr>
              <w:rPr>
                <w:sz w:val="24"/>
              </w:rPr>
            </w:pPr>
            <w:r w:rsidRPr="008C2A4B">
              <w:rPr>
                <w:rFonts w:hint="eastAsia"/>
                <w:sz w:val="24"/>
              </w:rPr>
              <w:t>协会标准，计划待批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8C2A4B" w:rsidRPr="008C2A4B" w:rsidRDefault="008C2A4B" w:rsidP="001E7C20">
            <w:pPr>
              <w:spacing w:line="280" w:lineRule="exact"/>
              <w:rPr>
                <w:sz w:val="24"/>
              </w:rPr>
            </w:pPr>
            <w:r w:rsidRPr="008C2A4B">
              <w:rPr>
                <w:rFonts w:hint="eastAsia"/>
                <w:sz w:val="24"/>
              </w:rPr>
              <w:t>株洲冶炼集团公司、中金岭南凡口铅锌矿、云南驰宏锌锗公司、河南豫光金铅集团等</w:t>
            </w:r>
          </w:p>
        </w:tc>
        <w:tc>
          <w:tcPr>
            <w:tcW w:w="1279" w:type="pct"/>
            <w:vMerge/>
            <w:vAlign w:val="center"/>
          </w:tcPr>
          <w:p w:rsidR="008C2A4B" w:rsidRPr="008C2A4B" w:rsidRDefault="008C2A4B" w:rsidP="001E7C20">
            <w:pPr>
              <w:spacing w:line="280" w:lineRule="exact"/>
              <w:rPr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8C2A4B" w:rsidRPr="008C2A4B" w:rsidRDefault="008C2A4B" w:rsidP="00D25352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任务落实</w:t>
            </w:r>
          </w:p>
        </w:tc>
      </w:tr>
      <w:tr w:rsidR="00BC4C41" w:rsidRPr="008C2A4B" w:rsidTr="00FF4C58">
        <w:trPr>
          <w:trHeight w:val="493"/>
        </w:trPr>
        <w:tc>
          <w:tcPr>
            <w:tcW w:w="16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C4C41" w:rsidRPr="008C2A4B" w:rsidRDefault="00BC4C41" w:rsidP="00D4787E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vAlign w:val="center"/>
            <w:hideMark/>
          </w:tcPr>
          <w:p w:rsidR="00BC4C41" w:rsidRPr="008C2A4B" w:rsidRDefault="00BC4C41" w:rsidP="00607DEB">
            <w:pPr>
              <w:widowControl/>
              <w:spacing w:line="280" w:lineRule="exact"/>
              <w:rPr>
                <w:sz w:val="24"/>
              </w:rPr>
            </w:pPr>
            <w:r w:rsidRPr="008C2A4B">
              <w:rPr>
                <w:sz w:val="24"/>
              </w:rPr>
              <w:t>重金属精矿贸易仲裁处理规范</w:t>
            </w:r>
            <w:r w:rsidRPr="008C2A4B">
              <w:rPr>
                <w:rFonts w:hint="eastAsia"/>
                <w:sz w:val="24"/>
              </w:rPr>
              <w:t xml:space="preserve"> </w:t>
            </w:r>
            <w:r w:rsidRPr="008C2A4B">
              <w:rPr>
                <w:sz w:val="24"/>
              </w:rPr>
              <w:t>第</w:t>
            </w:r>
            <w:r w:rsidRPr="008C2A4B">
              <w:rPr>
                <w:sz w:val="24"/>
              </w:rPr>
              <w:t>4</w:t>
            </w:r>
            <w:r w:rsidRPr="008C2A4B">
              <w:rPr>
                <w:sz w:val="24"/>
              </w:rPr>
              <w:t>部分</w:t>
            </w:r>
            <w:r w:rsidRPr="008C2A4B">
              <w:rPr>
                <w:rFonts w:hint="eastAsia"/>
                <w:sz w:val="24"/>
              </w:rPr>
              <w:t>：</w:t>
            </w:r>
            <w:r w:rsidRPr="008C2A4B">
              <w:rPr>
                <w:sz w:val="24"/>
              </w:rPr>
              <w:t xml:space="preserve"> </w:t>
            </w:r>
            <w:r w:rsidRPr="008C2A4B">
              <w:rPr>
                <w:sz w:val="24"/>
              </w:rPr>
              <w:t>锡精矿</w:t>
            </w:r>
          </w:p>
        </w:tc>
        <w:tc>
          <w:tcPr>
            <w:tcW w:w="664" w:type="pct"/>
            <w:tcBorders>
              <w:top w:val="single" w:sz="4" w:space="0" w:color="auto"/>
            </w:tcBorders>
            <w:hideMark/>
          </w:tcPr>
          <w:p w:rsidR="00BC4C41" w:rsidRPr="008C2A4B" w:rsidRDefault="00BC4C41" w:rsidP="00607DEB">
            <w:pPr>
              <w:rPr>
                <w:sz w:val="24"/>
              </w:rPr>
            </w:pPr>
            <w:r w:rsidRPr="008C2A4B">
              <w:rPr>
                <w:rFonts w:hint="eastAsia"/>
                <w:sz w:val="24"/>
              </w:rPr>
              <w:t>协会标准，计划待批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BC4C41" w:rsidRPr="008C2A4B" w:rsidRDefault="00BC4C41" w:rsidP="00607DEB">
            <w:pPr>
              <w:spacing w:line="280" w:lineRule="exact"/>
              <w:rPr>
                <w:sz w:val="24"/>
              </w:rPr>
            </w:pPr>
            <w:r w:rsidRPr="008C2A4B">
              <w:rPr>
                <w:rFonts w:hint="eastAsia"/>
                <w:sz w:val="24"/>
              </w:rPr>
              <w:t>云南锡业股份有限公司、广西华锡集团股份有限公司等</w:t>
            </w:r>
          </w:p>
        </w:tc>
        <w:tc>
          <w:tcPr>
            <w:tcW w:w="1279" w:type="pct"/>
            <w:vMerge/>
            <w:vAlign w:val="center"/>
          </w:tcPr>
          <w:p w:rsidR="00BC4C41" w:rsidRPr="008C2A4B" w:rsidRDefault="00BC4C41" w:rsidP="001E7C20">
            <w:pPr>
              <w:spacing w:line="280" w:lineRule="exact"/>
              <w:rPr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BC4C41" w:rsidRPr="008C2A4B" w:rsidRDefault="00BC4C41" w:rsidP="00D25352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任务落实</w:t>
            </w:r>
          </w:p>
        </w:tc>
      </w:tr>
      <w:tr w:rsidR="00BC4C41" w:rsidRPr="008C2A4B" w:rsidTr="00BC4C41">
        <w:trPr>
          <w:trHeight w:val="655"/>
        </w:trPr>
        <w:tc>
          <w:tcPr>
            <w:tcW w:w="1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C41" w:rsidRPr="008C2A4B" w:rsidRDefault="00BC4C41" w:rsidP="00596DBE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pct"/>
            <w:tcBorders>
              <w:bottom w:val="single" w:sz="12" w:space="0" w:color="auto"/>
            </w:tcBorders>
            <w:vAlign w:val="center"/>
            <w:hideMark/>
          </w:tcPr>
          <w:p w:rsidR="00BC4C41" w:rsidRPr="008C2A4B" w:rsidRDefault="00BC4C41" w:rsidP="00B52043">
            <w:pPr>
              <w:widowControl/>
              <w:spacing w:line="280" w:lineRule="exact"/>
              <w:rPr>
                <w:sz w:val="24"/>
              </w:rPr>
            </w:pPr>
            <w:r w:rsidRPr="008C2A4B">
              <w:rPr>
                <w:sz w:val="24"/>
              </w:rPr>
              <w:t>重金属精矿贸易仲裁处理规范</w:t>
            </w:r>
            <w:r w:rsidRPr="008C2A4B">
              <w:rPr>
                <w:rFonts w:hint="eastAsia"/>
                <w:sz w:val="24"/>
              </w:rPr>
              <w:t xml:space="preserve"> </w:t>
            </w:r>
            <w:r w:rsidRPr="008C2A4B">
              <w:rPr>
                <w:sz w:val="24"/>
              </w:rPr>
              <w:t>第</w:t>
            </w:r>
            <w:r w:rsidRPr="008C2A4B">
              <w:rPr>
                <w:sz w:val="24"/>
              </w:rPr>
              <w:t>5</w:t>
            </w:r>
            <w:r w:rsidRPr="008C2A4B">
              <w:rPr>
                <w:sz w:val="24"/>
              </w:rPr>
              <w:t>部分</w:t>
            </w:r>
            <w:r w:rsidRPr="008C2A4B">
              <w:rPr>
                <w:rFonts w:hint="eastAsia"/>
                <w:sz w:val="24"/>
              </w:rPr>
              <w:t>：</w:t>
            </w:r>
            <w:r w:rsidRPr="008C2A4B">
              <w:rPr>
                <w:sz w:val="24"/>
              </w:rPr>
              <w:t xml:space="preserve"> </w:t>
            </w:r>
            <w:r w:rsidRPr="008C2A4B">
              <w:rPr>
                <w:rFonts w:hint="eastAsia"/>
                <w:sz w:val="24"/>
              </w:rPr>
              <w:t>铅锌混合</w:t>
            </w:r>
            <w:r w:rsidRPr="008C2A4B">
              <w:rPr>
                <w:sz w:val="24"/>
              </w:rPr>
              <w:t>精矿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hideMark/>
          </w:tcPr>
          <w:p w:rsidR="00BC4C41" w:rsidRPr="008C2A4B" w:rsidRDefault="00BC4C41" w:rsidP="00B52043">
            <w:pPr>
              <w:rPr>
                <w:sz w:val="24"/>
              </w:rPr>
            </w:pPr>
            <w:r w:rsidRPr="008C2A4B">
              <w:rPr>
                <w:rFonts w:hint="eastAsia"/>
                <w:sz w:val="24"/>
              </w:rPr>
              <w:t>协会标准，计划待批</w:t>
            </w:r>
          </w:p>
        </w:tc>
        <w:tc>
          <w:tcPr>
            <w:tcW w:w="1234" w:type="pct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BC4C41" w:rsidRPr="008C2A4B" w:rsidRDefault="00BC4C41" w:rsidP="00B52043">
            <w:pPr>
              <w:spacing w:line="280" w:lineRule="exact"/>
              <w:rPr>
                <w:sz w:val="24"/>
              </w:rPr>
            </w:pPr>
            <w:r w:rsidRPr="008C2A4B">
              <w:rPr>
                <w:rFonts w:hint="eastAsia"/>
                <w:sz w:val="24"/>
              </w:rPr>
              <w:t>葫芦岛有色金属集团公司、中金岭南凡口铅锌矿等</w:t>
            </w:r>
          </w:p>
        </w:tc>
        <w:tc>
          <w:tcPr>
            <w:tcW w:w="1279" w:type="pct"/>
            <w:vMerge/>
            <w:tcBorders>
              <w:bottom w:val="single" w:sz="12" w:space="0" w:color="auto"/>
            </w:tcBorders>
            <w:vAlign w:val="center"/>
          </w:tcPr>
          <w:p w:rsidR="00BC4C41" w:rsidRPr="008C2A4B" w:rsidRDefault="00BC4C41" w:rsidP="001E7C20">
            <w:pPr>
              <w:spacing w:line="280" w:lineRule="exact"/>
              <w:rPr>
                <w:sz w:val="24"/>
              </w:rPr>
            </w:pPr>
          </w:p>
        </w:tc>
        <w:tc>
          <w:tcPr>
            <w:tcW w:w="283" w:type="pct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4C41" w:rsidRPr="008C2A4B" w:rsidRDefault="00BC4C41" w:rsidP="00596DBE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8C2A4B">
              <w:rPr>
                <w:rFonts w:ascii="黑体" w:eastAsia="黑体" w:hAnsi="宋体" w:cs="宋体" w:hint="eastAsia"/>
                <w:kern w:val="0"/>
                <w:sz w:val="24"/>
              </w:rPr>
              <w:t>任务落实</w:t>
            </w:r>
          </w:p>
        </w:tc>
      </w:tr>
    </w:tbl>
    <w:p w:rsidR="00AD70C7" w:rsidRPr="00C950F0" w:rsidRDefault="00AD70C7" w:rsidP="00C950F0"/>
    <w:sectPr w:rsidR="00AD70C7" w:rsidRPr="00C950F0" w:rsidSect="00D4787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2C" w:rsidRDefault="004F3E2C" w:rsidP="00BE1B41">
      <w:r>
        <w:separator/>
      </w:r>
    </w:p>
  </w:endnote>
  <w:endnote w:type="continuationSeparator" w:id="1">
    <w:p w:rsidR="004F3E2C" w:rsidRDefault="004F3E2C" w:rsidP="00BE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2C" w:rsidRDefault="004F3E2C" w:rsidP="00BE1B41">
      <w:r>
        <w:separator/>
      </w:r>
    </w:p>
  </w:footnote>
  <w:footnote w:type="continuationSeparator" w:id="1">
    <w:p w:rsidR="004F3E2C" w:rsidRDefault="004F3E2C" w:rsidP="00BE1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85B"/>
    <w:multiLevelType w:val="hybridMultilevel"/>
    <w:tmpl w:val="970C4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0F7990"/>
    <w:multiLevelType w:val="hybridMultilevel"/>
    <w:tmpl w:val="29DAF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7C413E"/>
    <w:multiLevelType w:val="hybridMultilevel"/>
    <w:tmpl w:val="27B82F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B41"/>
    <w:rsid w:val="000275A7"/>
    <w:rsid w:val="00040013"/>
    <w:rsid w:val="00074847"/>
    <w:rsid w:val="000C16B6"/>
    <w:rsid w:val="000E1C99"/>
    <w:rsid w:val="00130B5E"/>
    <w:rsid w:val="001A0E06"/>
    <w:rsid w:val="001A4F5B"/>
    <w:rsid w:val="00212FF7"/>
    <w:rsid w:val="00224582"/>
    <w:rsid w:val="002915D2"/>
    <w:rsid w:val="002B0605"/>
    <w:rsid w:val="003173E7"/>
    <w:rsid w:val="00323FF0"/>
    <w:rsid w:val="003968AC"/>
    <w:rsid w:val="003B54E1"/>
    <w:rsid w:val="003C34BF"/>
    <w:rsid w:val="003F380B"/>
    <w:rsid w:val="00443A5B"/>
    <w:rsid w:val="00470660"/>
    <w:rsid w:val="00470C83"/>
    <w:rsid w:val="0047556B"/>
    <w:rsid w:val="00485918"/>
    <w:rsid w:val="00491EA8"/>
    <w:rsid w:val="004D15B3"/>
    <w:rsid w:val="004D7EEE"/>
    <w:rsid w:val="004F3E2C"/>
    <w:rsid w:val="004F637D"/>
    <w:rsid w:val="00535EBE"/>
    <w:rsid w:val="00556BD6"/>
    <w:rsid w:val="005B3AEB"/>
    <w:rsid w:val="006300AF"/>
    <w:rsid w:val="006446D8"/>
    <w:rsid w:val="00655585"/>
    <w:rsid w:val="006638B7"/>
    <w:rsid w:val="006B3082"/>
    <w:rsid w:val="006C66D3"/>
    <w:rsid w:val="006F32A3"/>
    <w:rsid w:val="00741F5B"/>
    <w:rsid w:val="00742507"/>
    <w:rsid w:val="00755C57"/>
    <w:rsid w:val="00760CF5"/>
    <w:rsid w:val="00771C5A"/>
    <w:rsid w:val="007F4718"/>
    <w:rsid w:val="00807DC5"/>
    <w:rsid w:val="00821B53"/>
    <w:rsid w:val="0083779E"/>
    <w:rsid w:val="00860747"/>
    <w:rsid w:val="008615BE"/>
    <w:rsid w:val="008906A6"/>
    <w:rsid w:val="008B30F1"/>
    <w:rsid w:val="008C2A4B"/>
    <w:rsid w:val="00921027"/>
    <w:rsid w:val="009313D4"/>
    <w:rsid w:val="00952412"/>
    <w:rsid w:val="00960CAC"/>
    <w:rsid w:val="009842E0"/>
    <w:rsid w:val="00995257"/>
    <w:rsid w:val="009959C4"/>
    <w:rsid w:val="009A63D5"/>
    <w:rsid w:val="00A50D2E"/>
    <w:rsid w:val="00A9254D"/>
    <w:rsid w:val="00AB42AA"/>
    <w:rsid w:val="00AD70C7"/>
    <w:rsid w:val="00AE18E4"/>
    <w:rsid w:val="00B10D94"/>
    <w:rsid w:val="00B277C2"/>
    <w:rsid w:val="00B51A64"/>
    <w:rsid w:val="00BC4C41"/>
    <w:rsid w:val="00BD4886"/>
    <w:rsid w:val="00BE1B41"/>
    <w:rsid w:val="00BF6A9A"/>
    <w:rsid w:val="00C91886"/>
    <w:rsid w:val="00C950F0"/>
    <w:rsid w:val="00CC62EB"/>
    <w:rsid w:val="00CF14B0"/>
    <w:rsid w:val="00D13CB7"/>
    <w:rsid w:val="00D35433"/>
    <w:rsid w:val="00D4787E"/>
    <w:rsid w:val="00D554BB"/>
    <w:rsid w:val="00D643FB"/>
    <w:rsid w:val="00D846ED"/>
    <w:rsid w:val="00DA6B59"/>
    <w:rsid w:val="00E12A8E"/>
    <w:rsid w:val="00E3076A"/>
    <w:rsid w:val="00E4441D"/>
    <w:rsid w:val="00E5266E"/>
    <w:rsid w:val="00E548F5"/>
    <w:rsid w:val="00E628F3"/>
    <w:rsid w:val="00F42EDA"/>
    <w:rsid w:val="00FD717D"/>
    <w:rsid w:val="00FF0802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B41"/>
    <w:rPr>
      <w:sz w:val="18"/>
      <w:szCs w:val="18"/>
    </w:rPr>
  </w:style>
  <w:style w:type="paragraph" w:styleId="a4">
    <w:name w:val="footer"/>
    <w:basedOn w:val="a"/>
    <w:link w:val="Char0"/>
    <w:unhideWhenUsed/>
    <w:rsid w:val="00BE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1B4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E1B41"/>
    <w:rPr>
      <w:color w:val="0000FF"/>
      <w:u w:val="single"/>
    </w:rPr>
  </w:style>
  <w:style w:type="table" w:styleId="a6">
    <w:name w:val="Table Grid"/>
    <w:basedOn w:val="a1"/>
    <w:uiPriority w:val="59"/>
    <w:rsid w:val="006B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73E7"/>
    <w:pPr>
      <w:ind w:firstLineChars="200" w:firstLine="420"/>
    </w:pPr>
  </w:style>
  <w:style w:type="character" w:styleId="a8">
    <w:name w:val="Strong"/>
    <w:basedOn w:val="a0"/>
    <w:uiPriority w:val="22"/>
    <w:qFormat/>
    <w:rsid w:val="009A6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7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dbc</cp:lastModifiedBy>
  <cp:revision>7</cp:revision>
  <dcterms:created xsi:type="dcterms:W3CDTF">2015-11-05T04:05:00Z</dcterms:created>
  <dcterms:modified xsi:type="dcterms:W3CDTF">2015-11-09T05:52:00Z</dcterms:modified>
</cp:coreProperties>
</file>