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14" w:rsidRDefault="00FC1BCE" w:rsidP="00A51F14">
      <w:pPr>
        <w:pStyle w:val="ad"/>
      </w:pPr>
      <w:bookmarkStart w:id="0" w:name="_Toc20233031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2064" type="#_x0000_t202" style="position:absolute;margin-left:303.8pt;margin-top:630.65pt;width:159pt;height:24.6pt;z-index:251667456;mso-position-horizontal-relative:margin;mso-position-vertical-relative:margin" stroked="f">
            <v:textbox style="mso-next-textbox:#fmFrame6" inset="0,0,0,0">
              <w:txbxContent>
                <w:p w:rsidR="00093A10" w:rsidRDefault="00093A10" w:rsidP="00093A10">
                  <w:pPr>
                    <w:pStyle w:val="af7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2063" type="#_x0000_t202" style="position:absolute;margin-left:-19.1pt;margin-top:630.65pt;width:159pt;height:24.6pt;z-index:251666432;mso-position-horizontal-relative:margin;mso-position-vertical-relative:margin" stroked="f">
            <v:textbox style="mso-next-textbox:#fmFrame5" inset="0,0,0,0">
              <w:txbxContent>
                <w:p w:rsidR="00093A10" w:rsidRDefault="00093A10" w:rsidP="00093A10">
                  <w:pPr>
                    <w:pStyle w:val="af4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A51F14">
        <w:t xml:space="preserve">ICS </w:t>
      </w:r>
    </w:p>
    <w:p w:rsidR="00A51F14" w:rsidRDefault="00FC1BCE" w:rsidP="00A51F14">
      <w:pPr>
        <w:pStyle w:val="ad"/>
      </w:pPr>
      <w:r>
        <w:rPr>
          <w:noProof/>
        </w:rPr>
        <w:pict>
          <v:shape id="fmFrame8" o:spid="_x0000_s2055" type="#_x0000_t202" style="position:absolute;margin-left:305.65pt;margin-top:3pt;width:109.5pt;height:56.7pt;z-index:251658240;mso-position-horizontal-relative:margin;mso-position-vertical-relative:margin" stroked="f">
            <v:textbox style="mso-next-textbox:#fmFrame8" inset="0,0,0,0">
              <w:txbxContent>
                <w:p w:rsidR="00A51F14" w:rsidRDefault="00A51F14" w:rsidP="00A51F14">
                  <w:pPr>
                    <w:pStyle w:val="ac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 w:rsidR="00A51F14">
        <w:rPr>
          <w:rFonts w:hint="eastAsia"/>
        </w:rPr>
        <w:t xml:space="preserve">H </w:t>
      </w:r>
    </w:p>
    <w:p w:rsidR="00A51F14" w:rsidRDefault="00A51F14">
      <w:pPr>
        <w:widowControl/>
        <w:jc w:val="left"/>
        <w:rPr>
          <w:rFonts w:ascii="黑体" w:eastAsia="黑体"/>
          <w:color w:val="000000"/>
          <w:kern w:val="0"/>
          <w:sz w:val="32"/>
        </w:rPr>
      </w:pPr>
    </w:p>
    <w:p w:rsidR="00A51F14" w:rsidRDefault="00FC1BCE">
      <w:pPr>
        <w:widowControl/>
        <w:jc w:val="left"/>
        <w:rPr>
          <w:rFonts w:ascii="黑体" w:eastAsia="黑体"/>
          <w:color w:val="000000"/>
          <w:kern w:val="0"/>
          <w:sz w:val="32"/>
        </w:rPr>
      </w:pPr>
      <w:r w:rsidRPr="00FC1BCE">
        <w:rPr>
          <w:noProof/>
          <w:color w:val="000000"/>
        </w:rPr>
        <w:pict>
          <v:shape id="fmFrame7" o:spid="_x0000_s2065" type="#_x0000_t202" style="position:absolute;margin-left:-19.1pt;margin-top:666.15pt;width:481.9pt;height:28.6pt;z-index:251668480;mso-position-horizontal-relative:margin;mso-position-vertical-relative:margin" stroked="f">
            <v:textbox style="mso-next-textbox:#fmFrame7" inset="0,0,0,0">
              <w:txbxContent>
                <w:p w:rsidR="00093A10" w:rsidRDefault="00093A10" w:rsidP="00093A10">
                  <w:pPr>
                    <w:pStyle w:val="af9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8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FC1BCE">
        <w:rPr>
          <w:noProof/>
          <w:color w:val="000000"/>
        </w:rPr>
        <w:pict>
          <v:line id="_x0000_s2062" style="position:absolute;z-index:251665408" from="-19.1pt,596pt" to="457.9pt,596.05pt"/>
        </w:pict>
      </w:r>
      <w:r w:rsidRPr="00FC1BCE">
        <w:rPr>
          <w:noProof/>
          <w:color w:val="000000"/>
        </w:rPr>
        <w:pict>
          <v:shape id="fmFrame4" o:spid="_x0000_s2059" type="#_x0000_t202" style="position:absolute;margin-left:-34.85pt;margin-top:238.1pt;width:7in;height:368.6pt;z-index:251662336;mso-position-horizontal-relative:margin;mso-position-vertical-relative:margin" stroked="f">
            <v:textbox style="mso-next-textbox:#fmFrame4" inset="0,0,0,0">
              <w:txbxContent>
                <w:p w:rsidR="00E86B59" w:rsidRDefault="00E86B59" w:rsidP="00E86B59">
                  <w:pPr>
                    <w:pStyle w:val="af2"/>
                  </w:pPr>
                  <w:r w:rsidRPr="00E86B59">
                    <w:rPr>
                      <w:rFonts w:hint="eastAsia"/>
                    </w:rPr>
                    <w:t>磁性溅射靶材透磁率测试方法</w:t>
                  </w:r>
                </w:p>
                <w:p w:rsidR="00C15EA4" w:rsidRPr="000740DB" w:rsidRDefault="003801B9" w:rsidP="00BE711F">
                  <w:pPr>
                    <w:pStyle w:val="af6"/>
                    <w:spacing w:beforeLines="30" w:afterLines="30" w:line="240" w:lineRule="auto"/>
                    <w:rPr>
                      <w:b/>
                      <w:color w:val="000000"/>
                    </w:rPr>
                  </w:pPr>
                  <w:r w:rsidRPr="000740DB">
                    <w:rPr>
                      <w:rFonts w:hint="eastAsia"/>
                      <w:b/>
                      <w:color w:val="000000"/>
                    </w:rPr>
                    <w:t xml:space="preserve">Testing </w:t>
                  </w:r>
                  <w:r w:rsidR="00EB31F1">
                    <w:rPr>
                      <w:rFonts w:hint="eastAsia"/>
                      <w:b/>
                      <w:color w:val="000000"/>
                    </w:rPr>
                    <w:t>M</w:t>
                  </w:r>
                  <w:r w:rsidRPr="000740DB">
                    <w:rPr>
                      <w:rFonts w:hint="eastAsia"/>
                      <w:b/>
                      <w:color w:val="000000"/>
                    </w:rPr>
                    <w:t>ethod</w:t>
                  </w:r>
                  <w:r w:rsidR="000740DB" w:rsidRPr="000740DB">
                    <w:rPr>
                      <w:rFonts w:hint="eastAsia"/>
                      <w:b/>
                      <w:color w:val="000000"/>
                    </w:rPr>
                    <w:t xml:space="preserve"> on Pass </w:t>
                  </w:r>
                  <w:r w:rsidR="00EB31F1">
                    <w:rPr>
                      <w:rFonts w:hint="eastAsia"/>
                      <w:b/>
                      <w:color w:val="000000"/>
                    </w:rPr>
                    <w:t>T</w:t>
                  </w:r>
                  <w:r w:rsidR="000740DB" w:rsidRPr="000740DB">
                    <w:rPr>
                      <w:rFonts w:hint="eastAsia"/>
                      <w:b/>
                      <w:color w:val="000000"/>
                    </w:rPr>
                    <w:t xml:space="preserve">hrough Flux of </w:t>
                  </w:r>
                  <w:r w:rsidR="00EB31F1">
                    <w:rPr>
                      <w:rFonts w:hint="eastAsia"/>
                      <w:b/>
                      <w:color w:val="000000"/>
                    </w:rPr>
                    <w:t>M</w:t>
                  </w:r>
                  <w:r w:rsidR="000740DB" w:rsidRPr="000740DB">
                    <w:rPr>
                      <w:rFonts w:hint="eastAsia"/>
                      <w:b/>
                      <w:color w:val="000000"/>
                    </w:rPr>
                    <w:t xml:space="preserve">agnetic </w:t>
                  </w:r>
                  <w:r w:rsidR="00EB31F1">
                    <w:rPr>
                      <w:rFonts w:hint="eastAsia"/>
                      <w:b/>
                      <w:color w:val="000000"/>
                    </w:rPr>
                    <w:t>S</w:t>
                  </w:r>
                  <w:r w:rsidR="000740DB" w:rsidRPr="000740DB">
                    <w:rPr>
                      <w:rFonts w:hint="eastAsia"/>
                      <w:b/>
                      <w:color w:val="000000"/>
                    </w:rPr>
                    <w:t xml:space="preserve">puttering </w:t>
                  </w:r>
                  <w:r w:rsidR="00EB31F1">
                    <w:rPr>
                      <w:rFonts w:hint="eastAsia"/>
                      <w:b/>
                      <w:color w:val="000000"/>
                    </w:rPr>
                    <w:t>T</w:t>
                  </w:r>
                  <w:r w:rsidR="000740DB" w:rsidRPr="000740DB">
                    <w:rPr>
                      <w:rFonts w:hint="eastAsia"/>
                      <w:b/>
                      <w:color w:val="000000"/>
                    </w:rPr>
                    <w:t>arget</w:t>
                  </w:r>
                </w:p>
                <w:p w:rsidR="00A51F14" w:rsidRDefault="00A51F14" w:rsidP="00A51F14">
                  <w:pPr>
                    <w:pStyle w:val="af3"/>
                  </w:pPr>
                </w:p>
                <w:p w:rsidR="0003174A" w:rsidRDefault="0003174A" w:rsidP="00A51F14">
                  <w:pPr>
                    <w:pStyle w:val="af3"/>
                  </w:pPr>
                </w:p>
                <w:p w:rsidR="0003174A" w:rsidRDefault="0003174A" w:rsidP="00A51F14">
                  <w:pPr>
                    <w:pStyle w:val="af3"/>
                  </w:pPr>
                </w:p>
                <w:p w:rsidR="0003174A" w:rsidRDefault="0003174A" w:rsidP="00A51F14">
                  <w:pPr>
                    <w:pStyle w:val="af3"/>
                  </w:pPr>
                </w:p>
                <w:p w:rsidR="0003174A" w:rsidRDefault="0003174A" w:rsidP="00A51F14">
                  <w:pPr>
                    <w:pStyle w:val="af3"/>
                  </w:pPr>
                </w:p>
                <w:p w:rsidR="0003174A" w:rsidRDefault="0003174A" w:rsidP="00A51F14">
                  <w:pPr>
                    <w:pStyle w:val="af3"/>
                  </w:pPr>
                </w:p>
                <w:p w:rsidR="0003174A" w:rsidRDefault="0003174A" w:rsidP="00A51F14">
                  <w:pPr>
                    <w:pStyle w:val="af3"/>
                  </w:pPr>
                </w:p>
                <w:p w:rsidR="0003174A" w:rsidRDefault="0003174A" w:rsidP="00A51F14">
                  <w:pPr>
                    <w:pStyle w:val="af3"/>
                  </w:pPr>
                </w:p>
                <w:p w:rsidR="0003174A" w:rsidRDefault="0003174A" w:rsidP="00A51F14">
                  <w:pPr>
                    <w:pStyle w:val="af3"/>
                  </w:pPr>
                  <w:r>
                    <w:rPr>
                      <w:rFonts w:hint="eastAsia"/>
                    </w:rPr>
                    <w:t>2015.</w:t>
                  </w:r>
                  <w:r w:rsidR="00BE711F"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.</w:t>
                  </w:r>
                  <w:r w:rsidR="00BE711F">
                    <w:rPr>
                      <w:rFonts w:hint="eastAsia"/>
                    </w:rPr>
                    <w:t>05</w:t>
                  </w:r>
                </w:p>
                <w:p w:rsidR="0003174A" w:rsidRPr="0003174A" w:rsidRDefault="0003174A" w:rsidP="00A51F14">
                  <w:pPr>
                    <w:pStyle w:val="af3"/>
                  </w:pPr>
                  <w:r>
                    <w:rPr>
                      <w:rFonts w:hint="eastAsia"/>
                    </w:rPr>
                    <w:t>(</w:t>
                  </w:r>
                  <w:r w:rsidR="00BE711F">
                    <w:rPr>
                      <w:rFonts w:hint="eastAsia"/>
                    </w:rPr>
                    <w:t>审定</w:t>
                  </w:r>
                  <w:r>
                    <w:rPr>
                      <w:rFonts w:hint="eastAsia"/>
                    </w:rPr>
                    <w:t>稿)</w:t>
                  </w:r>
                </w:p>
                <w:p w:rsidR="00A51F14" w:rsidRPr="00EB31F1" w:rsidRDefault="00A51F14" w:rsidP="00A51F14">
                  <w:pPr>
                    <w:pStyle w:val="af3"/>
                    <w:jc w:val="both"/>
                  </w:pPr>
                </w:p>
              </w:txbxContent>
            </v:textbox>
            <w10:wrap anchorx="margin" anchory="margin"/>
            <w10:anchorlock/>
          </v:shape>
        </w:pict>
      </w:r>
      <w:r w:rsidRPr="00FC1BCE">
        <w:rPr>
          <w:noProof/>
          <w:color w:val="000000"/>
        </w:rPr>
        <w:pict>
          <v:line id="_x0000_s2058" style="position:absolute;z-index:251661312" from="-19.1pt,104.15pt" to="462.9pt,104.2pt" strokecolor="#800008" strokeweight="1.5pt"/>
        </w:pict>
      </w:r>
      <w:r w:rsidRPr="00FC1BCE">
        <w:rPr>
          <w:noProof/>
          <w:color w:val="000000"/>
        </w:rPr>
        <w:pict>
          <v:shape id="fmFrame3" o:spid="_x0000_s2057" type="#_x0000_t202" style="position:absolute;margin-left:-19.1pt;margin-top:103.35pt;width:477pt;height:46.8pt;z-index:251660288;mso-position-horizontal-relative:margin;mso-position-vertical-relative:margin" stroked="f">
            <v:textbox style="mso-next-textbox:#fmFrame3" inset="0,0,0,0">
              <w:txbxContent>
                <w:p w:rsidR="00A51F14" w:rsidRDefault="00A51F14" w:rsidP="00A51F14">
                  <w:pPr>
                    <w:pStyle w:val="20"/>
                    <w:rPr>
                      <w:rFonts w:ascii="黑体"/>
                      <w:lang w:val="fr-FR"/>
                    </w:rPr>
                  </w:pPr>
                  <w:r>
                    <w:rPr>
                      <w:rFonts w:ascii="黑体"/>
                      <w:lang w:val="fr-FR"/>
                    </w:rPr>
                    <w:t xml:space="preserve">YS/T </w:t>
                  </w:r>
                  <w:r w:rsidR="00E30915">
                    <w:t>××××—××××</w:t>
                  </w:r>
                </w:p>
                <w:p w:rsidR="00A51F14" w:rsidRDefault="00A51F14" w:rsidP="00A51F14">
                  <w:pPr>
                    <w:pStyle w:val="af"/>
                    <w:rPr>
                      <w:lang w:val="fr-FR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Pr="00FC1BCE">
        <w:rPr>
          <w:noProof/>
          <w:color w:val="000000"/>
        </w:rPr>
        <w:pict>
          <v:shape id="fmFrame2" o:spid="_x0000_s2056" type="#_x0000_t202" style="position:absolute;margin-left:-19.1pt;margin-top:66.75pt;width:481.9pt;height:30.8pt;z-index:251659264;mso-position-horizontal-relative:margin;mso-position-vertical-relative:margin" stroked="f">
            <v:textbox style="mso-next-textbox:#fmFrame2" inset="0,0,0,0">
              <w:txbxContent>
                <w:p w:rsidR="00A51F14" w:rsidRDefault="00A51F14" w:rsidP="00A51F14">
                  <w:pPr>
                    <w:pStyle w:val="ae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 w:rsidR="00A51F14">
        <w:rPr>
          <w:color w:val="000000"/>
        </w:rPr>
        <w:br w:type="page"/>
      </w:r>
    </w:p>
    <w:p w:rsidR="00F73E9C" w:rsidRPr="00B64AA7" w:rsidRDefault="00F73E9C" w:rsidP="00F73E9C">
      <w:pPr>
        <w:pStyle w:val="aa"/>
        <w:numPr>
          <w:ilvl w:val="0"/>
          <w:numId w:val="5"/>
        </w:numPr>
        <w:rPr>
          <w:color w:val="000000"/>
        </w:rPr>
      </w:pPr>
      <w:r w:rsidRPr="00B64AA7">
        <w:rPr>
          <w:color w:val="000000"/>
        </w:rPr>
        <w:lastRenderedPageBreak/>
        <w:t>前    言</w:t>
      </w:r>
    </w:p>
    <w:p w:rsidR="00F73E9C" w:rsidRPr="00A418CA" w:rsidRDefault="009656C4" w:rsidP="00F73E9C">
      <w:pPr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9656C4">
        <w:rPr>
          <w:rFonts w:asciiTheme="minorEastAsia" w:eastAsiaTheme="minorEastAsia" w:hAnsiTheme="minorEastAsia" w:hint="eastAsia"/>
          <w:color w:val="000000"/>
          <w:szCs w:val="21"/>
        </w:rPr>
        <w:t>本标准按照GB/T</w:t>
      </w:r>
      <w:r w:rsidRPr="009656C4">
        <w:rPr>
          <w:rFonts w:asciiTheme="minorEastAsia" w:eastAsiaTheme="minorEastAsia" w:hAnsiTheme="minorEastAsia"/>
          <w:color w:val="000000"/>
          <w:szCs w:val="21"/>
        </w:rPr>
        <w:t xml:space="preserve"> </w:t>
      </w:r>
      <w:r w:rsidRPr="009656C4">
        <w:rPr>
          <w:rFonts w:asciiTheme="minorEastAsia" w:eastAsiaTheme="minorEastAsia" w:hAnsiTheme="minorEastAsia" w:hint="eastAsia"/>
          <w:color w:val="000000"/>
          <w:szCs w:val="21"/>
        </w:rPr>
        <w:t>1.1-2009给出的规则起草。</w:t>
      </w:r>
    </w:p>
    <w:p w:rsidR="00F73E9C" w:rsidRPr="00A418CA" w:rsidRDefault="009656C4" w:rsidP="00F73E9C">
      <w:pPr>
        <w:pStyle w:val="ab"/>
        <w:ind w:left="0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9656C4">
        <w:rPr>
          <w:rFonts w:asciiTheme="minorEastAsia" w:eastAsiaTheme="minorEastAsia" w:hAnsiTheme="minorEastAsia" w:hint="eastAsia"/>
          <w:sz w:val="21"/>
          <w:szCs w:val="21"/>
        </w:rPr>
        <w:t>本标准由全国有色金属标准化技术委员会（SAC/TC</w:t>
      </w:r>
      <w:r w:rsidRPr="009656C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656C4">
        <w:rPr>
          <w:rFonts w:asciiTheme="minorEastAsia" w:eastAsiaTheme="minorEastAsia" w:hAnsiTheme="minorEastAsia" w:hint="eastAsia"/>
          <w:sz w:val="21"/>
          <w:szCs w:val="21"/>
        </w:rPr>
        <w:t>243）</w:t>
      </w:r>
      <w:r w:rsidR="00946E3C">
        <w:rPr>
          <w:rFonts w:asciiTheme="minorEastAsia" w:eastAsiaTheme="minorEastAsia" w:hAnsiTheme="minorEastAsia" w:hint="eastAsia"/>
          <w:sz w:val="21"/>
          <w:szCs w:val="21"/>
        </w:rPr>
        <w:t>提出并</w:t>
      </w:r>
      <w:r w:rsidRPr="009656C4">
        <w:rPr>
          <w:rFonts w:asciiTheme="minorEastAsia" w:eastAsiaTheme="minorEastAsia" w:hAnsiTheme="minorEastAsia" w:hint="eastAsia"/>
          <w:sz w:val="21"/>
          <w:szCs w:val="21"/>
        </w:rPr>
        <w:t>归口。</w:t>
      </w:r>
    </w:p>
    <w:p w:rsidR="00F73E9C" w:rsidRPr="00A418CA" w:rsidRDefault="009656C4" w:rsidP="00F73E9C">
      <w:pPr>
        <w:pStyle w:val="ab"/>
        <w:ind w:leftChars="200" w:left="2520" w:hangingChars="1000" w:hanging="2100"/>
        <w:rPr>
          <w:rFonts w:asciiTheme="minorEastAsia" w:eastAsiaTheme="minorEastAsia" w:hAnsiTheme="minorEastAsia"/>
          <w:sz w:val="21"/>
          <w:szCs w:val="21"/>
        </w:rPr>
      </w:pPr>
      <w:r w:rsidRPr="009656C4">
        <w:rPr>
          <w:rFonts w:asciiTheme="minorEastAsia" w:eastAsiaTheme="minorEastAsia" w:hAnsiTheme="minorEastAsia"/>
          <w:sz w:val="21"/>
          <w:szCs w:val="21"/>
        </w:rPr>
        <w:t>本标准</w:t>
      </w:r>
      <w:r w:rsidRPr="009656C4">
        <w:rPr>
          <w:rFonts w:asciiTheme="minorEastAsia" w:eastAsiaTheme="minorEastAsia" w:hAnsiTheme="minorEastAsia" w:hint="eastAsia"/>
          <w:sz w:val="21"/>
          <w:szCs w:val="21"/>
        </w:rPr>
        <w:t>负责起草单位：有研亿金新材料有限公司。</w:t>
      </w:r>
    </w:p>
    <w:p w:rsidR="00F73E9C" w:rsidRPr="00B64AA7" w:rsidRDefault="00F73E9C" w:rsidP="00F73E9C">
      <w:pPr>
        <w:pStyle w:val="ab"/>
        <w:ind w:leftChars="200" w:left="2520" w:hangingChars="1000" w:hanging="210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本标准参加起草单位：</w:t>
      </w:r>
      <w:r w:rsidR="00BA52B7" w:rsidRPr="00BA52B7">
        <w:rPr>
          <w:rFonts w:ascii="宋体" w:hAnsi="宋体" w:hint="eastAsia"/>
          <w:sz w:val="21"/>
          <w:szCs w:val="21"/>
        </w:rPr>
        <w:t>有色金属技术经济研究院</w:t>
      </w:r>
      <w:r w:rsidRPr="00B64AA7">
        <w:rPr>
          <w:rFonts w:ascii="宋体" w:hAnsi="宋体"/>
          <w:sz w:val="21"/>
          <w:szCs w:val="21"/>
        </w:rPr>
        <w:t>。</w:t>
      </w:r>
    </w:p>
    <w:p w:rsidR="00F73E9C" w:rsidRPr="00B64AA7" w:rsidRDefault="00F73E9C" w:rsidP="00F73E9C">
      <w:pPr>
        <w:pStyle w:val="ab"/>
        <w:ind w:leftChars="200" w:left="2310" w:hangingChars="900" w:hanging="1890"/>
        <w:rPr>
          <w:rFonts w:ascii="宋体" w:hAnsi="宋体"/>
          <w:sz w:val="21"/>
          <w:szCs w:val="21"/>
        </w:rPr>
      </w:pPr>
      <w:r w:rsidRPr="00B64AA7">
        <w:rPr>
          <w:rFonts w:ascii="宋体" w:hAnsi="宋体"/>
          <w:sz w:val="21"/>
          <w:szCs w:val="21"/>
        </w:rPr>
        <w:t>本标准主要起草人：</w:t>
      </w:r>
    </w:p>
    <w:p w:rsidR="00BA52B7" w:rsidRDefault="00BA52B7">
      <w:pPr>
        <w:widowControl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p w:rsidR="00491B70" w:rsidRDefault="00661B4E" w:rsidP="00BE711F">
      <w:pPr>
        <w:snapToGrid w:val="0"/>
        <w:spacing w:beforeLines="100" w:afterLines="100"/>
        <w:jc w:val="center"/>
        <w:rPr>
          <w:rFonts w:eastAsia="黑体"/>
          <w:bCs/>
          <w:sz w:val="32"/>
          <w:szCs w:val="32"/>
        </w:rPr>
      </w:pPr>
      <w:r w:rsidRPr="00D93D7A">
        <w:rPr>
          <w:rFonts w:eastAsia="黑体" w:hint="eastAsia"/>
          <w:bCs/>
          <w:sz w:val="32"/>
          <w:szCs w:val="32"/>
        </w:rPr>
        <w:lastRenderedPageBreak/>
        <w:t>磁性溅射靶材透磁率测试方法</w:t>
      </w:r>
    </w:p>
    <w:p w:rsidR="009656C4" w:rsidRPr="009656C4" w:rsidRDefault="009656C4" w:rsidP="00B84287">
      <w:pPr>
        <w:pStyle w:val="a"/>
        <w:spacing w:before="156" w:after="156"/>
      </w:pPr>
      <w:r w:rsidRPr="009656C4">
        <w:rPr>
          <w:rFonts w:hint="eastAsia"/>
        </w:rPr>
        <w:t>范围</w:t>
      </w:r>
      <w:bookmarkEnd w:id="0"/>
    </w:p>
    <w:p w:rsidR="00661B4E" w:rsidRPr="004A765D" w:rsidRDefault="00661B4E" w:rsidP="00661B4E">
      <w:pPr>
        <w:pStyle w:val="a8"/>
        <w:spacing w:line="300" w:lineRule="auto"/>
        <w:ind w:firstLine="420"/>
        <w:rPr>
          <w:rFonts w:hAnsi="宋体"/>
          <w:szCs w:val="21"/>
        </w:rPr>
      </w:pPr>
      <w:r w:rsidRPr="004A765D">
        <w:rPr>
          <w:rFonts w:hint="eastAsia"/>
          <w:szCs w:val="21"/>
        </w:rPr>
        <w:t>本标准规定了</w:t>
      </w:r>
      <w:r w:rsidR="00946E3C">
        <w:rPr>
          <w:rFonts w:hint="eastAsia"/>
          <w:szCs w:val="21"/>
        </w:rPr>
        <w:t>磁控</w:t>
      </w:r>
      <w:r w:rsidRPr="004A765D">
        <w:rPr>
          <w:rFonts w:hint="eastAsia"/>
          <w:szCs w:val="21"/>
        </w:rPr>
        <w:t>溅射用</w:t>
      </w:r>
      <w:r>
        <w:rPr>
          <w:rFonts w:hint="eastAsia"/>
          <w:szCs w:val="21"/>
        </w:rPr>
        <w:t>磁性</w:t>
      </w:r>
      <w:r w:rsidRPr="004A765D">
        <w:rPr>
          <w:rFonts w:hint="eastAsia"/>
          <w:szCs w:val="21"/>
        </w:rPr>
        <w:t>靶材</w:t>
      </w:r>
      <w:r w:rsidR="004B5B7A">
        <w:rPr>
          <w:rFonts w:hint="eastAsia"/>
          <w:szCs w:val="21"/>
        </w:rPr>
        <w:t>透磁率</w:t>
      </w:r>
      <w:r w:rsidR="00481C0B">
        <w:rPr>
          <w:rFonts w:hint="eastAsia"/>
          <w:szCs w:val="21"/>
        </w:rPr>
        <w:t>的</w:t>
      </w:r>
      <w:r w:rsidR="008B20EC">
        <w:rPr>
          <w:rFonts w:hint="eastAsia"/>
          <w:szCs w:val="21"/>
        </w:rPr>
        <w:t>术语与定义、</w:t>
      </w:r>
      <w:r w:rsidRPr="004A765D">
        <w:rPr>
          <w:rFonts w:hint="eastAsia"/>
          <w:szCs w:val="21"/>
        </w:rPr>
        <w:t>检</w:t>
      </w:r>
      <w:r w:rsidR="008B20EC">
        <w:rPr>
          <w:rFonts w:hint="eastAsia"/>
          <w:szCs w:val="21"/>
        </w:rPr>
        <w:t>测</w:t>
      </w:r>
      <w:r w:rsidR="004B5B7A">
        <w:rPr>
          <w:rFonts w:hint="eastAsia"/>
          <w:szCs w:val="21"/>
        </w:rPr>
        <w:t>设备</w:t>
      </w:r>
      <w:r w:rsidRPr="004A765D">
        <w:rPr>
          <w:rFonts w:hint="eastAsia"/>
          <w:szCs w:val="21"/>
        </w:rPr>
        <w:t>、检验过程</w:t>
      </w:r>
      <w:r w:rsidR="00157541" w:rsidRPr="004A765D">
        <w:rPr>
          <w:rFonts w:hint="eastAsia"/>
          <w:szCs w:val="21"/>
        </w:rPr>
        <w:t>及</w:t>
      </w:r>
      <w:r w:rsidR="008B20EC">
        <w:rPr>
          <w:rFonts w:hint="eastAsia"/>
          <w:szCs w:val="21"/>
        </w:rPr>
        <w:t>实验结果</w:t>
      </w:r>
      <w:r w:rsidR="002F76D3">
        <w:rPr>
          <w:rFonts w:hint="eastAsia"/>
          <w:szCs w:val="21"/>
        </w:rPr>
        <w:t>处理</w:t>
      </w:r>
      <w:r w:rsidRPr="004A765D">
        <w:rPr>
          <w:rFonts w:hint="eastAsia"/>
          <w:szCs w:val="21"/>
        </w:rPr>
        <w:t>等</w:t>
      </w:r>
      <w:r w:rsidR="0078322D">
        <w:rPr>
          <w:rFonts w:hint="eastAsia"/>
          <w:szCs w:val="21"/>
        </w:rPr>
        <w:t>内容</w:t>
      </w:r>
      <w:r w:rsidRPr="004A765D">
        <w:rPr>
          <w:rFonts w:hint="eastAsia"/>
          <w:szCs w:val="21"/>
        </w:rPr>
        <w:t>。</w:t>
      </w:r>
    </w:p>
    <w:p w:rsidR="00661B4E" w:rsidRPr="004A765D" w:rsidRDefault="004A24C5" w:rsidP="00661B4E">
      <w:pPr>
        <w:pStyle w:val="a8"/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本标准适用于</w:t>
      </w:r>
      <w:r w:rsidR="00BA6F6C">
        <w:rPr>
          <w:rFonts w:hint="eastAsia"/>
          <w:szCs w:val="21"/>
        </w:rPr>
        <w:t>溅射薄膜用各类磁性靶材</w:t>
      </w:r>
      <w:r w:rsidR="00CC37B4">
        <w:rPr>
          <w:rFonts w:hint="eastAsia"/>
          <w:szCs w:val="21"/>
        </w:rPr>
        <w:t>透磁率</w:t>
      </w:r>
      <w:r w:rsidR="00661B4E" w:rsidRPr="004A765D">
        <w:rPr>
          <w:rFonts w:hint="eastAsia"/>
          <w:szCs w:val="21"/>
        </w:rPr>
        <w:t>的检验。</w:t>
      </w:r>
    </w:p>
    <w:p w:rsidR="009656C4" w:rsidRPr="009656C4" w:rsidRDefault="00C7133F" w:rsidP="00B84287">
      <w:pPr>
        <w:pStyle w:val="a"/>
        <w:spacing w:before="156" w:after="156"/>
        <w:rPr>
          <w:rFonts w:hAnsi="Times New Roman" w:cs="Times New Roman"/>
          <w:kern w:val="0"/>
          <w:szCs w:val="20"/>
        </w:rPr>
      </w:pPr>
      <w:r>
        <w:rPr>
          <w:rFonts w:hAnsi="Times New Roman" w:cs="Times New Roman" w:hint="eastAsia"/>
          <w:kern w:val="0"/>
          <w:szCs w:val="20"/>
        </w:rPr>
        <w:t>术语</w:t>
      </w:r>
      <w:r w:rsidR="009656C4" w:rsidRPr="009656C4">
        <w:rPr>
          <w:rFonts w:hAnsi="Times New Roman" w:cs="Times New Roman" w:hint="eastAsia"/>
          <w:kern w:val="0"/>
          <w:szCs w:val="20"/>
        </w:rPr>
        <w:t>和</w:t>
      </w:r>
      <w:r w:rsidRPr="009656C4">
        <w:rPr>
          <w:rFonts w:hAnsi="Times New Roman" w:cs="Times New Roman" w:hint="eastAsia"/>
          <w:kern w:val="0"/>
          <w:szCs w:val="20"/>
        </w:rPr>
        <w:t>定义</w:t>
      </w:r>
    </w:p>
    <w:p w:rsidR="008210A2" w:rsidRPr="008210A2" w:rsidRDefault="008210A2" w:rsidP="00491B70">
      <w:pPr>
        <w:pStyle w:val="a0"/>
        <w:numPr>
          <w:ilvl w:val="2"/>
          <w:numId w:val="6"/>
        </w:numPr>
        <w:tabs>
          <w:tab w:val="left" w:pos="420"/>
        </w:tabs>
        <w:rPr>
          <w:rFonts w:ascii="Times New Roman" w:eastAsia="宋体" w:hAnsi="Times New Roman" w:cs="Times New Roman"/>
          <w:szCs w:val="21"/>
        </w:rPr>
      </w:pPr>
    </w:p>
    <w:p w:rsidR="0037563E" w:rsidRDefault="009656C4">
      <w:pPr>
        <w:pStyle w:val="a0"/>
        <w:numPr>
          <w:ilvl w:val="0"/>
          <w:numId w:val="0"/>
        </w:numPr>
        <w:tabs>
          <w:tab w:val="left" w:pos="420"/>
        </w:tabs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656C4">
        <w:rPr>
          <w:rFonts w:hAnsi="黑体" w:cs="Times New Roman"/>
          <w:szCs w:val="21"/>
        </w:rPr>
        <w:t xml:space="preserve">透磁率 </w:t>
      </w:r>
      <w:r w:rsidRPr="009656C4">
        <w:rPr>
          <w:rFonts w:asciiTheme="minorEastAsia" w:eastAsiaTheme="minorEastAsia" w:hAnsiTheme="minorEastAsia" w:cs="Times New Roman"/>
          <w:szCs w:val="21"/>
        </w:rPr>
        <w:t xml:space="preserve">pass through </w:t>
      </w:r>
      <w:r w:rsidRPr="009656C4">
        <w:rPr>
          <w:rFonts w:asciiTheme="minorEastAsia" w:eastAsiaTheme="minorEastAsia" w:hAnsiTheme="minorEastAsia" w:cs="Times New Roman" w:hint="eastAsia"/>
          <w:szCs w:val="21"/>
        </w:rPr>
        <w:t>flux，PTF</w:t>
      </w:r>
    </w:p>
    <w:p w:rsidR="00DE4D98" w:rsidRDefault="00DE4D98" w:rsidP="00DE4D98">
      <w:pPr>
        <w:ind w:firstLineChars="200" w:firstLine="420"/>
      </w:pPr>
      <w:r>
        <w:rPr>
          <w:rFonts w:hint="eastAsia"/>
        </w:rPr>
        <w:t>直流磁场从</w:t>
      </w:r>
      <w:r>
        <w:t>磁性</w:t>
      </w:r>
      <w:r w:rsidRPr="002F67E5">
        <w:t>靶材</w:t>
      </w:r>
      <w:r>
        <w:t>一面透过另一面</w:t>
      </w:r>
      <w:r>
        <w:rPr>
          <w:rFonts w:hint="eastAsia"/>
        </w:rPr>
        <w:t>的</w:t>
      </w:r>
      <w:r>
        <w:t>比率</w:t>
      </w:r>
      <w:r>
        <w:rPr>
          <w:rFonts w:hint="eastAsia"/>
        </w:rPr>
        <w:t>，也称磁透率</w:t>
      </w:r>
      <w:r w:rsidRPr="002F67E5">
        <w:t>。</w:t>
      </w:r>
    </w:p>
    <w:p w:rsidR="008210A2" w:rsidRPr="008210A2" w:rsidRDefault="008210A2">
      <w:pPr>
        <w:pStyle w:val="a0"/>
        <w:numPr>
          <w:ilvl w:val="2"/>
          <w:numId w:val="6"/>
        </w:numPr>
        <w:tabs>
          <w:tab w:val="left" w:pos="420"/>
        </w:tabs>
        <w:rPr>
          <w:rFonts w:asciiTheme="minorEastAsia" w:eastAsiaTheme="minorEastAsia" w:hAnsiTheme="minorEastAsia" w:cs="Times New Roman"/>
          <w:szCs w:val="21"/>
        </w:rPr>
      </w:pPr>
    </w:p>
    <w:p w:rsidR="009656C4" w:rsidRPr="009656C4" w:rsidRDefault="009656C4" w:rsidP="009656C4">
      <w:pPr>
        <w:pStyle w:val="a0"/>
        <w:numPr>
          <w:ilvl w:val="0"/>
          <w:numId w:val="0"/>
        </w:numPr>
        <w:tabs>
          <w:tab w:val="left" w:pos="420"/>
        </w:tabs>
        <w:ind w:firstLineChars="200" w:firstLine="420"/>
        <w:rPr>
          <w:rFonts w:asciiTheme="minorEastAsia" w:eastAsiaTheme="minorEastAsia" w:hAnsiTheme="minorEastAsia" w:cs="Times New Roman"/>
          <w:szCs w:val="21"/>
        </w:rPr>
      </w:pPr>
      <w:r w:rsidRPr="009656C4">
        <w:rPr>
          <w:rFonts w:hAnsi="黑体" w:cs="Times New Roman" w:hint="eastAsia"/>
          <w:szCs w:val="21"/>
        </w:rPr>
        <w:t>源磁场</w:t>
      </w:r>
      <w:r w:rsidRPr="009656C4">
        <w:rPr>
          <w:rFonts w:asciiTheme="minorEastAsia" w:eastAsiaTheme="minorEastAsia" w:hAnsiTheme="minorEastAsia" w:cs="Times New Roman"/>
          <w:szCs w:val="21"/>
        </w:rPr>
        <w:t>source field</w:t>
      </w:r>
    </w:p>
    <w:p w:rsidR="009656C4" w:rsidRDefault="007317D5" w:rsidP="009656C4">
      <w:pPr>
        <w:ind w:firstLineChars="200" w:firstLine="420"/>
      </w:pPr>
      <w:r>
        <w:rPr>
          <w:rFonts w:hint="eastAsia"/>
        </w:rPr>
        <w:t>使</w:t>
      </w:r>
      <w:r w:rsidR="00DE4D98">
        <w:t>用</w:t>
      </w:r>
      <w:r w:rsidR="00DE4D98">
        <w:rPr>
          <w:rFonts w:hint="eastAsia"/>
        </w:rPr>
        <w:t>霍尔探头高斯计</w:t>
      </w:r>
      <w:r>
        <w:rPr>
          <w:rFonts w:hint="eastAsia"/>
        </w:rPr>
        <w:t>测量</w:t>
      </w:r>
      <w:r w:rsidR="00DE4D98">
        <w:t>的</w:t>
      </w:r>
      <w:r w:rsidR="009631E8">
        <w:rPr>
          <w:rFonts w:hint="eastAsia"/>
        </w:rPr>
        <w:t>贴近</w:t>
      </w:r>
      <w:r w:rsidR="006E4BDB">
        <w:rPr>
          <w:rFonts w:hint="eastAsia"/>
        </w:rPr>
        <w:t>载物台</w:t>
      </w:r>
      <w:r w:rsidR="009631E8">
        <w:rPr>
          <w:rFonts w:hint="eastAsia"/>
        </w:rPr>
        <w:t>上</w:t>
      </w:r>
      <w:r w:rsidR="00DE4D98">
        <w:rPr>
          <w:rFonts w:hint="eastAsia"/>
        </w:rPr>
        <w:t>表面的磁场</w:t>
      </w:r>
      <w:r w:rsidR="00DE4D98">
        <w:t>，</w:t>
      </w:r>
      <w:r w:rsidR="001D7D2E" w:rsidRPr="009F7685">
        <w:t>为直流磁场</w:t>
      </w:r>
      <w:r w:rsidR="003273FC">
        <w:rPr>
          <w:rFonts w:hint="eastAsia"/>
        </w:rPr>
        <w:t>，单位为</w:t>
      </w:r>
      <w:r w:rsidR="00874927" w:rsidRPr="00874927">
        <w:t>Gauss</w:t>
      </w:r>
      <w:r w:rsidR="001D7D2E" w:rsidRPr="009F7685">
        <w:t>。</w:t>
      </w:r>
    </w:p>
    <w:p w:rsidR="008210A2" w:rsidRPr="008210A2" w:rsidRDefault="008210A2">
      <w:pPr>
        <w:pStyle w:val="a0"/>
        <w:numPr>
          <w:ilvl w:val="2"/>
          <w:numId w:val="6"/>
        </w:numPr>
        <w:tabs>
          <w:tab w:val="left" w:pos="420"/>
        </w:tabs>
        <w:rPr>
          <w:rFonts w:ascii="Times New Roman" w:eastAsia="宋体" w:hAnsi="Times New Roman" w:cs="Times New Roman"/>
          <w:szCs w:val="21"/>
        </w:rPr>
      </w:pPr>
    </w:p>
    <w:p w:rsidR="009656C4" w:rsidRDefault="009656C4" w:rsidP="009656C4">
      <w:pPr>
        <w:pStyle w:val="a0"/>
        <w:numPr>
          <w:ilvl w:val="0"/>
          <w:numId w:val="0"/>
        </w:numPr>
        <w:tabs>
          <w:tab w:val="left" w:pos="420"/>
        </w:tabs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656C4">
        <w:rPr>
          <w:rFonts w:hAnsi="黑体" w:cs="Times New Roman" w:hint="eastAsia"/>
          <w:szCs w:val="21"/>
        </w:rPr>
        <w:t>参考磁场</w:t>
      </w:r>
      <w:r w:rsidRPr="009656C4">
        <w:rPr>
          <w:rFonts w:hAnsi="黑体" w:cs="Times New Roman"/>
          <w:szCs w:val="21"/>
        </w:rPr>
        <w:t xml:space="preserve"> </w:t>
      </w:r>
      <w:r w:rsidRPr="009656C4">
        <w:rPr>
          <w:rFonts w:asciiTheme="minorEastAsia" w:eastAsiaTheme="minorEastAsia" w:hAnsiTheme="minorEastAsia" w:cs="Times New Roman"/>
          <w:szCs w:val="21"/>
        </w:rPr>
        <w:t>reference field</w:t>
      </w:r>
    </w:p>
    <w:p w:rsidR="009656C4" w:rsidRDefault="006E4BDB" w:rsidP="009656C4">
      <w:pPr>
        <w:ind w:firstLineChars="200" w:firstLine="420"/>
      </w:pPr>
      <w:r>
        <w:rPr>
          <w:rFonts w:hint="eastAsia"/>
        </w:rPr>
        <w:t>载物台预置靶材</w:t>
      </w:r>
      <w:r w:rsidR="00157541">
        <w:rPr>
          <w:rFonts w:hint="eastAsia"/>
        </w:rPr>
        <w:t>上表面</w:t>
      </w:r>
      <w:r>
        <w:rPr>
          <w:rFonts w:hint="eastAsia"/>
        </w:rPr>
        <w:t>位置</w:t>
      </w:r>
      <w:r w:rsidR="001A3E88">
        <w:rPr>
          <w:rFonts w:hint="eastAsia"/>
        </w:rPr>
        <w:t>的</w:t>
      </w:r>
      <w:r w:rsidR="007317D5">
        <w:rPr>
          <w:rFonts w:hint="eastAsia"/>
        </w:rPr>
        <w:t>磁场</w:t>
      </w:r>
      <w:r w:rsidR="00A80B34">
        <w:rPr>
          <w:rFonts w:hint="eastAsia"/>
        </w:rPr>
        <w:t>，</w:t>
      </w:r>
      <w:r w:rsidR="00157541">
        <w:rPr>
          <w:rFonts w:hint="eastAsia"/>
        </w:rPr>
        <w:t>其</w:t>
      </w:r>
      <w:r w:rsidR="00A80B34">
        <w:rPr>
          <w:rFonts w:hint="eastAsia"/>
        </w:rPr>
        <w:t>强度取决于霍尔探头到源磁体的距离。</w:t>
      </w:r>
    </w:p>
    <w:p w:rsidR="008210A2" w:rsidRPr="008210A2" w:rsidRDefault="008210A2" w:rsidP="009D426B">
      <w:pPr>
        <w:pStyle w:val="a0"/>
        <w:numPr>
          <w:ilvl w:val="2"/>
          <w:numId w:val="6"/>
        </w:numPr>
        <w:tabs>
          <w:tab w:val="left" w:pos="420"/>
        </w:tabs>
        <w:rPr>
          <w:rFonts w:ascii="Times New Roman" w:eastAsia="宋体" w:hAnsi="Times New Roman" w:cs="Times New Roman"/>
          <w:szCs w:val="21"/>
        </w:rPr>
      </w:pPr>
    </w:p>
    <w:p w:rsidR="009D426B" w:rsidRPr="00114C8A" w:rsidRDefault="009D426B" w:rsidP="008210A2">
      <w:pPr>
        <w:pStyle w:val="a0"/>
        <w:numPr>
          <w:ilvl w:val="0"/>
          <w:numId w:val="0"/>
        </w:numPr>
        <w:tabs>
          <w:tab w:val="left" w:pos="420"/>
        </w:tabs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14C8A">
        <w:rPr>
          <w:rFonts w:hAnsi="黑体" w:cs="Times New Roman"/>
          <w:szCs w:val="21"/>
        </w:rPr>
        <w:t>测量磁场</w:t>
      </w:r>
      <w:r w:rsidR="009656C4" w:rsidRPr="009656C4">
        <w:rPr>
          <w:rFonts w:asciiTheme="minorEastAsia" w:eastAsiaTheme="minorEastAsia" w:hAnsiTheme="minorEastAsia" w:cs="Times New Roman"/>
          <w:szCs w:val="21"/>
        </w:rPr>
        <w:t>measuring field</w:t>
      </w:r>
    </w:p>
    <w:p w:rsidR="009D426B" w:rsidRDefault="00157541" w:rsidP="009D426B">
      <w:pPr>
        <w:ind w:firstLineChars="200" w:firstLine="420"/>
      </w:pPr>
      <w:r>
        <w:rPr>
          <w:rFonts w:hint="eastAsia"/>
        </w:rPr>
        <w:t>溅射</w:t>
      </w:r>
      <w:r w:rsidR="009D426B">
        <w:rPr>
          <w:rFonts w:hint="eastAsia"/>
        </w:rPr>
        <w:t>靶材</w:t>
      </w:r>
      <w:r>
        <w:rPr>
          <w:rFonts w:hint="eastAsia"/>
        </w:rPr>
        <w:t>置于载物台后上</w:t>
      </w:r>
      <w:r w:rsidR="009D426B">
        <w:rPr>
          <w:rFonts w:hint="eastAsia"/>
        </w:rPr>
        <w:t>表面位置的磁场</w:t>
      </w:r>
      <w:r w:rsidR="009D426B" w:rsidRPr="009F7685">
        <w:t>。</w:t>
      </w:r>
    </w:p>
    <w:p w:rsidR="00A20414" w:rsidRPr="00A20414" w:rsidRDefault="00A20414" w:rsidP="00A20414">
      <w:pPr>
        <w:pStyle w:val="a8"/>
        <w:ind w:firstLine="420"/>
      </w:pPr>
    </w:p>
    <w:p w:rsidR="009656C4" w:rsidRPr="009656C4" w:rsidRDefault="009656C4" w:rsidP="009656C4">
      <w:pPr>
        <w:pStyle w:val="a"/>
        <w:spacing w:before="156" w:after="156"/>
        <w:rPr>
          <w:rFonts w:hAnsi="Times New Roman" w:cs="Times New Roman"/>
          <w:kern w:val="0"/>
          <w:szCs w:val="20"/>
        </w:rPr>
      </w:pPr>
      <w:r w:rsidRPr="009656C4">
        <w:rPr>
          <w:rFonts w:hAnsi="Times New Roman" w:cs="Times New Roman" w:hint="eastAsia"/>
          <w:kern w:val="0"/>
          <w:szCs w:val="20"/>
        </w:rPr>
        <w:t>检</w:t>
      </w:r>
      <w:r w:rsidR="008C0A0D">
        <w:rPr>
          <w:rFonts w:hAnsi="Times New Roman" w:cs="Times New Roman" w:hint="eastAsia"/>
          <w:kern w:val="0"/>
          <w:szCs w:val="20"/>
        </w:rPr>
        <w:t>测</w:t>
      </w:r>
      <w:r w:rsidRPr="009656C4">
        <w:rPr>
          <w:rFonts w:hAnsi="Times New Roman" w:cs="Times New Roman" w:hint="eastAsia"/>
          <w:kern w:val="0"/>
          <w:szCs w:val="20"/>
        </w:rPr>
        <w:t>设备</w:t>
      </w:r>
    </w:p>
    <w:p w:rsidR="009656C4" w:rsidRDefault="00A74F26" w:rsidP="009656C4">
      <w:pPr>
        <w:ind w:firstLineChars="200" w:firstLine="420"/>
      </w:pPr>
      <w:r w:rsidRPr="00A74F26">
        <w:rPr>
          <w:rFonts w:hint="eastAsia"/>
        </w:rPr>
        <w:t>透磁</w:t>
      </w:r>
      <w:r w:rsidR="008C0A0D">
        <w:rPr>
          <w:rFonts w:hint="eastAsia"/>
        </w:rPr>
        <w:t>率</w:t>
      </w:r>
      <w:r w:rsidRPr="00A74F26">
        <w:rPr>
          <w:rFonts w:hint="eastAsia"/>
        </w:rPr>
        <w:t>检测</w:t>
      </w:r>
      <w:r w:rsidR="00B8137D">
        <w:rPr>
          <w:rFonts w:hint="eastAsia"/>
        </w:rPr>
        <w:t>设备</w:t>
      </w:r>
      <w:r w:rsidR="008C0A0D">
        <w:rPr>
          <w:rFonts w:hint="eastAsia"/>
        </w:rPr>
        <w:t>，主要</w:t>
      </w:r>
      <w:r w:rsidRPr="00A74F26">
        <w:rPr>
          <w:rFonts w:hint="eastAsia"/>
        </w:rPr>
        <w:t>包括：</w:t>
      </w:r>
      <w:r w:rsidR="0050361D">
        <w:rPr>
          <w:rFonts w:hint="eastAsia"/>
        </w:rPr>
        <w:t>源磁体</w:t>
      </w:r>
      <w:r w:rsidR="002F4F4F" w:rsidRPr="00A74F26">
        <w:rPr>
          <w:rFonts w:hint="eastAsia"/>
        </w:rPr>
        <w:t>、</w:t>
      </w:r>
      <w:r w:rsidR="006E4BDB">
        <w:rPr>
          <w:rFonts w:hint="eastAsia"/>
        </w:rPr>
        <w:t>载物台</w:t>
      </w:r>
      <w:r w:rsidR="002F4F4F">
        <w:rPr>
          <w:rFonts w:hint="eastAsia"/>
        </w:rPr>
        <w:t>、</w:t>
      </w:r>
      <w:r w:rsidRPr="00A74F26">
        <w:rPr>
          <w:rFonts w:hint="eastAsia"/>
        </w:rPr>
        <w:t>高斯计</w:t>
      </w:r>
      <w:r w:rsidR="002F4F4F">
        <w:rPr>
          <w:rFonts w:hint="eastAsia"/>
        </w:rPr>
        <w:t>和霍尔探头等</w:t>
      </w:r>
      <w:r w:rsidR="0009647B">
        <w:rPr>
          <w:rFonts w:hint="eastAsia"/>
        </w:rPr>
        <w:t>，</w:t>
      </w:r>
      <w:r w:rsidR="004A24C5">
        <w:rPr>
          <w:rFonts w:hint="eastAsia"/>
        </w:rPr>
        <w:t>设备</w:t>
      </w:r>
      <w:r w:rsidR="00C30561">
        <w:rPr>
          <w:rFonts w:hint="eastAsia"/>
        </w:rPr>
        <w:t>放置在无铁磁性材料或外部强磁场干扰的环境中。</w:t>
      </w:r>
      <w:r w:rsidR="00E818F5">
        <w:rPr>
          <w:rFonts w:hint="eastAsia"/>
        </w:rPr>
        <w:t>示意图</w:t>
      </w:r>
      <w:r w:rsidR="0009647B">
        <w:rPr>
          <w:rFonts w:hint="eastAsia"/>
        </w:rPr>
        <w:t>如图</w:t>
      </w:r>
      <w:r w:rsidR="0009647B">
        <w:rPr>
          <w:rFonts w:hint="eastAsia"/>
        </w:rPr>
        <w:t>1</w:t>
      </w:r>
      <w:r w:rsidR="0009647B">
        <w:rPr>
          <w:rFonts w:hint="eastAsia"/>
        </w:rPr>
        <w:t>所示。</w:t>
      </w:r>
    </w:p>
    <w:p w:rsidR="009656C4" w:rsidRDefault="00FC1BCE" w:rsidP="009656C4">
      <w:pPr>
        <w:ind w:firstLineChars="200" w:firstLine="420"/>
        <w:jc w:val="center"/>
      </w:pPr>
      <w:r>
        <w:rPr>
          <w:noProof/>
        </w:rPr>
        <w:pict>
          <v:shape id="_x0000_s2084" type="#_x0000_t202" style="position:absolute;left:0;text-align:left;margin-left:272.7pt;margin-top:29.95pt;width:11.75pt;height:17.7pt;z-index:251685888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5" type="#_x0000_t202" style="position:absolute;left:0;text-align:left;margin-left:295.85pt;margin-top:11.7pt;width:11.75pt;height:17.7pt;z-index:251686912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9" type="#_x0000_t202" style="position:absolute;left:0;text-align:left;margin-left:135.2pt;margin-top:92.35pt;width:11.75pt;height:17.7pt;z-index:251680768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0;text-align:left;margin-left:146.4pt;margin-top:85.35pt;width:12.9pt;height:11.3pt;flip:y;z-index:251673600" o:connectortype="straight">
            <v:stroke endarrow="block" endarrowwidth="narrow"/>
          </v:shape>
        </w:pict>
      </w:r>
      <w:r>
        <w:rPr>
          <w:noProof/>
        </w:rPr>
        <w:pict>
          <v:shape id="_x0000_s2073" type="#_x0000_t32" style="position:absolute;left:0;text-align:left;margin-left:163.55pt;margin-top:104.7pt;width:15.65pt;height:8.55pt;flip:y;z-index:251674624" o:connectortype="straight">
            <v:stroke endarrow="block" endarrowwidth="narrow"/>
          </v:shape>
        </w:pict>
      </w:r>
      <w:r>
        <w:rPr>
          <w:noProof/>
        </w:rPr>
        <w:pict>
          <v:shape id="_x0000_s2080" type="#_x0000_t202" style="position:absolute;left:0;text-align:left;margin-left:151.8pt;margin-top:108.4pt;width:11.75pt;height:17.7pt;z-index:251681792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8" type="#_x0000_t32" style="position:absolute;left:0;text-align:left;margin-left:283.5pt;margin-top:44.25pt;width:9.6pt;height:12.1pt;z-index:251678720" o:connectortype="straight">
            <v:stroke endarrow="block" endarrowwidth="narrow"/>
          </v:shape>
        </w:pict>
      </w:r>
      <w:r>
        <w:rPr>
          <w:noProof/>
        </w:rPr>
        <w:pict>
          <v:shape id="_x0000_s2086" type="#_x0000_t202" style="position:absolute;left:0;text-align:left;margin-left:336.6pt;margin-top:28.4pt;width:11.75pt;height:17.7pt;z-index:251687936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3" type="#_x0000_t202" style="position:absolute;left:0;text-align:left;margin-left:210.55pt;margin-top:89.05pt;width:11.75pt;height:17.7pt;z-index:251684864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2" type="#_x0000_t202" style="position:absolute;left:0;text-align:left;margin-left:204.5pt;margin-top:66.55pt;width:11.75pt;height:17.7pt;z-index:251683840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5" type="#_x0000_t32" style="position:absolute;left:0;text-align:left;margin-left:216.25pt;margin-top:75.7pt;width:16.7pt;height:0;z-index:251676672" o:connectortype="straight">
            <v:stroke endarrow="block" endarrowwidth="narrow"/>
          </v:shape>
        </w:pict>
      </w:r>
      <w:r>
        <w:rPr>
          <w:noProof/>
        </w:rPr>
        <w:pict>
          <v:shape id="_x0000_s2081" type="#_x0000_t202" style="position:absolute;left:0;text-align:left;margin-left:167.45pt;margin-top:121.35pt;width:11.75pt;height:17.7pt;z-index:251682816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4" type="#_x0000_t32" style="position:absolute;left:0;text-align:left;margin-left:179.2pt;margin-top:104.7pt;width:29.55pt;height:21.4pt;flip:y;z-index:251675648" o:connectortype="straight">
            <v:stroke endarrow="block" endarrowwidth="narrow"/>
          </v:shape>
        </w:pict>
      </w:r>
      <w:r>
        <w:rPr>
          <w:noProof/>
        </w:rPr>
        <w:pict>
          <v:shape id="_x0000_s2076" type="#_x0000_t32" style="position:absolute;left:0;text-align:left;margin-left:220.05pt;margin-top:87pt;width:12.9pt;height:8.55pt;flip:y;z-index:251677696" o:connectortype="straight">
            <v:stroke endarrow="block" endarrowwidth="narrow"/>
          </v:shape>
        </w:pict>
      </w:r>
      <w:r>
        <w:rPr>
          <w:noProof/>
        </w:rPr>
        <w:pict>
          <v:shape id="_x0000_s2071" type="#_x0000_t32" style="position:absolute;left:0;text-align:left;margin-left:273.25pt;margin-top:20.35pt;width:19.85pt;height:0;flip:x;z-index:251672576" o:connectortype="straight">
            <v:stroke endarrow="block" endarrowwidth="narrow"/>
          </v:shape>
        </w:pict>
      </w:r>
      <w:r>
        <w:rPr>
          <w:noProof/>
        </w:rPr>
        <w:pict>
          <v:shape id="_x0000_s2070" type="#_x0000_t32" style="position:absolute;left:0;text-align:left;margin-left:317.3pt;margin-top:37.5pt;width:19.85pt;height:0;flip:x;z-index:251671552" o:connectortype="straight">
            <v:stroke endarrow="block" endarrowwidth="narrow"/>
          </v:shape>
        </w:pict>
      </w:r>
      <w:r w:rsidR="00C1428D">
        <w:rPr>
          <w:noProof/>
        </w:rPr>
        <w:drawing>
          <wp:inline distT="0" distB="0" distL="0" distR="0">
            <wp:extent cx="2507997" cy="1800000"/>
            <wp:effectExtent l="19050" t="0" r="6603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9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C4" w:rsidRDefault="00C55B1F" w:rsidP="009656C4">
      <w:pPr>
        <w:ind w:firstLineChars="200" w:firstLine="420"/>
        <w:jc w:val="center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37563E" w:rsidRDefault="00FC1BCE">
      <w:pPr>
        <w:jc w:val="center"/>
      </w:pPr>
      <w:r>
        <w:rPr>
          <w:noProof/>
        </w:rPr>
        <w:lastRenderedPageBreak/>
        <w:pict>
          <v:shape id="_x0000_s2111" type="#_x0000_t32" style="position:absolute;left:0;text-align:left;margin-left:261pt;margin-top:43.9pt;width:12.35pt;height:15.3pt;z-index:251713536" o:connectortype="straight">
            <v:stroke endarrow="block" endarrowwidth="narrow"/>
          </v:shape>
        </w:pict>
      </w:r>
      <w:r>
        <w:rPr>
          <w:noProof/>
        </w:rPr>
        <w:pict>
          <v:shape id="_x0000_s2112" type="#_x0000_t202" style="position:absolute;left:0;text-align:left;margin-left:250.9pt;margin-top:30.1pt;width:11.75pt;height:17.7pt;z-index:251714560;mso-width-relative:margin;mso-height-relative:margin;v-text-anchor:middle" filled="f" stroked="f">
            <v:textbox inset="0,0,0,0">
              <w:txbxContent>
                <w:p w:rsidR="00B84B5A" w:rsidRDefault="00B84B5A" w:rsidP="006027D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6" type="#_x0000_t202" style="position:absolute;left:0;text-align:left;margin-left:273.35pt;margin-top:23.95pt;width:11.75pt;height:17.7pt;z-index:251708416;mso-width-relative:margin;mso-height-relative:margin;v-text-anchor:middle" filled="f" stroked="f">
            <v:textbox inset="0,0,0,0">
              <w:txbxContent>
                <w:p w:rsidR="00B84B5A" w:rsidRDefault="00B84B5A" w:rsidP="006027D3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5" type="#_x0000_t32" style="position:absolute;left:0;text-align:left;margin-left:283.45pt;margin-top:37.75pt;width:12.35pt;height:15.3pt;z-index:251707392" o:connectortype="straight">
            <v:stroke endarrow="block" endarrowwidth="narrow"/>
          </v:shape>
        </w:pict>
      </w:r>
      <w:r>
        <w:rPr>
          <w:noProof/>
        </w:rPr>
        <w:pict>
          <v:shape id="_x0000_s2102" type="#_x0000_t202" style="position:absolute;left:0;text-align:left;margin-left:351.2pt;margin-top:27.75pt;width:11.75pt;height:17.7pt;z-index:251704320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1" type="#_x0000_t32" style="position:absolute;left:0;text-align:left;margin-left:322.8pt;margin-top:37.8pt;width:24.6pt;height:.05pt;flip:x;z-index:251703296" o:connectortype="straight">
            <v:stroke endarrow="block" endarrowwidth="narrow"/>
          </v:shape>
        </w:pict>
      </w:r>
      <w:r>
        <w:rPr>
          <w:noProof/>
        </w:rPr>
        <w:pict>
          <v:shape id="_x0000_s2107" type="#_x0000_t32" style="position:absolute;left:0;text-align:left;margin-left:278.05pt;margin-top:82.65pt;width:17.75pt;height:6.3pt;z-index:251709440" o:connectortype="straight">
            <v:stroke endarrow="block" endarrowwidth="narrow"/>
          </v:shape>
        </w:pict>
      </w:r>
      <w:r>
        <w:rPr>
          <w:noProof/>
        </w:rPr>
        <w:pict>
          <v:shape id="_x0000_s2108" type="#_x0000_t202" style="position:absolute;left:0;text-align:left;margin-left:264.65pt;margin-top:71.25pt;width:11.75pt;height:17.7pt;z-index:251710464;mso-width-relative:margin;mso-height-relative:margin;v-text-anchor:middle" filled="f" stroked="f">
            <v:textbox inset="0,0,0,0">
              <w:txbxContent>
                <w:p w:rsidR="00B84B5A" w:rsidRDefault="00B84B5A" w:rsidP="006027D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0" type="#_x0000_t202" style="position:absolute;left:0;text-align:left;margin-left:381.2pt;margin-top:75.9pt;width:11.75pt;height:17.7pt;z-index:251712512;mso-width-relative:margin;mso-height-relative:margin;v-text-anchor:middle" filled="f" stroked="f">
            <v:textbox inset="0,0,0,0">
              <w:txbxContent>
                <w:p w:rsidR="00B84B5A" w:rsidRDefault="00B84B5A" w:rsidP="006027D3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9" type="#_x0000_t32" style="position:absolute;left:0;text-align:left;margin-left:357.6pt;margin-top:87.3pt;width:23.6pt;height:21.05pt;flip:x;z-index:251711488" o:connectortype="straight">
            <v:stroke endarrow="block" endarrowwidth="narrow"/>
          </v:shape>
        </w:pict>
      </w:r>
      <w:r>
        <w:rPr>
          <w:noProof/>
        </w:rPr>
        <w:pict>
          <v:shape id="_x0000_s2087" type="#_x0000_t32" style="position:absolute;left:0;text-align:left;margin-left:64.3pt;margin-top:88.95pt;width:25.9pt;height:19.4pt;z-index:251688960" o:connectortype="straight">
            <v:stroke endarrow="block" endarrowwidth="narrow"/>
          </v:shape>
        </w:pict>
      </w:r>
      <w:r>
        <w:rPr>
          <w:noProof/>
        </w:rPr>
        <w:pict>
          <v:shape id="_x0000_s2094" type="#_x0000_t202" style="position:absolute;left:0;text-align:left;margin-left:51.95pt;margin-top:77.55pt;width:11.75pt;height:17.7pt;z-index:251696128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3" type="#_x0000_t32" style="position:absolute;left:0;text-align:left;margin-left:326.4pt;margin-top:16.8pt;width:24.8pt;height:1.75pt;flip:x;z-index:251705344" o:connectortype="straight">
            <v:stroke endarrow="block" endarrowwidth="narrow"/>
          </v:shape>
        </w:pict>
      </w:r>
      <w:r>
        <w:rPr>
          <w:noProof/>
        </w:rPr>
        <w:pict>
          <v:shape id="_x0000_s2104" type="#_x0000_t202" style="position:absolute;left:0;text-align:left;margin-left:351.2pt;margin-top:5.65pt;width:11.75pt;height:17.7pt;z-index:251706368;mso-width-relative:margin;mso-height-relative:margin;v-text-anchor:middle" filled="f" stroked="f">
            <v:textbox inset="0,0,0,0">
              <w:txbxContent>
                <w:p w:rsidR="00B84B5A" w:rsidRDefault="00B84B5A" w:rsidP="006027D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0" type="#_x0000_t202" style="position:absolute;left:0;text-align:left;margin-left:180.35pt;margin-top:10.75pt;width:11.75pt;height:17.7pt;z-index:251702272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7" type="#_x0000_t202" style="position:absolute;left:0;text-align:left;margin-left:83.55pt;margin-top:26.7pt;width:11.75pt;height:17.7pt;z-index:251699200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9" type="#_x0000_t202" style="position:absolute;left:0;text-align:left;margin-left:114.75pt;margin-top:39.05pt;width:11.75pt;height:17.7pt;z-index:251701248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1" type="#_x0000_t32" style="position:absolute;left:0;text-align:left;margin-left:127.05pt;margin-top:48.35pt;width:16.9pt;height:0;z-index:251693056" o:connectortype="straight">
            <v:stroke endarrow="block" endarrowwidth="narrow"/>
          </v:shape>
        </w:pict>
      </w:r>
      <w:r>
        <w:rPr>
          <w:noProof/>
        </w:rPr>
        <w:pict>
          <v:shape id="_x0000_s2098" type="#_x0000_t202" style="position:absolute;left:0;text-align:left;margin-left:40.2pt;margin-top:35.75pt;width:11.75pt;height:17.7pt;z-index:251700224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6" type="#_x0000_t202" style="position:absolute;left:0;text-align:left;margin-left:63.75pt;margin-top:30.1pt;width:11.75pt;height:17.7pt;z-index:251698176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5" type="#_x0000_t202" style="position:absolute;left:0;text-align:left;margin-left:110.5pt;margin-top:75.9pt;width:11.75pt;height:17.7pt;z-index:251697152;mso-width-relative:margin;mso-height-relative:margin;v-text-anchor:middle" filled="f" stroked="f">
            <v:textbox inset="0,0,0,0">
              <w:txbxContent>
                <w:p w:rsidR="006027D3" w:rsidRDefault="006027D3" w:rsidP="006027D3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3" type="#_x0000_t32" style="position:absolute;left:0;text-align:left;margin-left:122.25pt;margin-top:88.95pt;width:15.65pt;height:6.3pt;z-index:251695104" o:connectortype="straight">
            <v:stroke endarrow="block" endarrowwidth="narrow"/>
          </v:shape>
        </w:pict>
      </w:r>
      <w:r>
        <w:rPr>
          <w:noProof/>
        </w:rPr>
        <w:pict>
          <v:shape id="_x0000_s2092" type="#_x0000_t32" style="position:absolute;left:0;text-align:left;margin-left:192.1pt;margin-top:18.55pt;width:16.9pt;height:0;z-index:251694080" o:connectortype="straight">
            <v:stroke endarrow="block" endarrowwidth="narrow"/>
          </v:shape>
        </w:pict>
      </w:r>
      <w:r>
        <w:rPr>
          <w:noProof/>
        </w:rPr>
        <w:pict>
          <v:shape id="_x0000_s2090" type="#_x0000_t32" style="position:absolute;left:0;text-align:left;margin-left:90.2pt;margin-top:42.2pt;width:12.35pt;height:15.3pt;z-index:251692032" o:connectortype="straight">
            <v:stroke endarrow="block" endarrowwidth="narrow"/>
          </v:shape>
        </w:pict>
      </w:r>
      <w:r>
        <w:rPr>
          <w:noProof/>
        </w:rPr>
        <w:pict>
          <v:shape id="_x0000_s2089" type="#_x0000_t32" style="position:absolute;left:0;text-align:left;margin-left:71.2pt;margin-top:45.45pt;width:12.35pt;height:15.3pt;z-index:251691008" o:connectortype="straight">
            <v:stroke endarrow="block" endarrowwidth="narrow"/>
          </v:shape>
        </w:pict>
      </w:r>
      <w:r>
        <w:rPr>
          <w:noProof/>
        </w:rPr>
        <w:pict>
          <v:shape id="_x0000_s2088" type="#_x0000_t32" style="position:absolute;left:0;text-align:left;margin-left:51.95pt;margin-top:50pt;width:12.35pt;height:10.75pt;z-index:251689984" o:connectortype="straight">
            <v:stroke endarrow="block" endarrowwidth="narrow"/>
          </v:shape>
        </w:pict>
      </w:r>
      <w:r w:rsidR="006027D3">
        <w:rPr>
          <w:rFonts w:hint="eastAsia"/>
          <w:noProof/>
        </w:rPr>
        <w:drawing>
          <wp:inline distT="0" distB="0" distL="0" distR="0">
            <wp:extent cx="2691389" cy="1440000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8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BFC">
        <w:rPr>
          <w:rFonts w:hint="eastAsia"/>
        </w:rPr>
        <w:t xml:space="preserve">  </w:t>
      </w:r>
      <w:r w:rsidR="006027D3">
        <w:rPr>
          <w:noProof/>
        </w:rPr>
        <w:drawing>
          <wp:inline distT="0" distB="0" distL="0" distR="0">
            <wp:extent cx="2031054" cy="1440000"/>
            <wp:effectExtent l="19050" t="0" r="7296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5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4E" w:rsidRDefault="00C55B1F" w:rsidP="00795F4E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795F4E">
        <w:rPr>
          <w:rFonts w:hint="eastAsia"/>
        </w:rPr>
        <w:t xml:space="preserve">                              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9656C4" w:rsidRDefault="00A16675" w:rsidP="009656C4">
      <w:pPr>
        <w:ind w:firstLine="420"/>
      </w:pPr>
      <w:r>
        <w:rPr>
          <w:rFonts w:hint="eastAsia"/>
        </w:rPr>
        <w:t>1</w:t>
      </w:r>
      <w:r w:rsidR="007070C3">
        <w:rPr>
          <w:rFonts w:hint="eastAsia"/>
        </w:rPr>
        <w:t>——</w:t>
      </w:r>
      <w:r>
        <w:rPr>
          <w:rFonts w:hint="eastAsia"/>
        </w:rPr>
        <w:t>基板</w:t>
      </w:r>
      <w:r w:rsidR="007070C3">
        <w:rPr>
          <w:rFonts w:hint="eastAsia"/>
        </w:rPr>
        <w:t>；</w:t>
      </w:r>
    </w:p>
    <w:p w:rsidR="00C55B1F" w:rsidRDefault="00A16675" w:rsidP="00A16675">
      <w:pPr>
        <w:ind w:firstLine="420"/>
      </w:pPr>
      <w:r>
        <w:rPr>
          <w:rFonts w:hint="eastAsia"/>
        </w:rPr>
        <w:t>2</w:t>
      </w:r>
      <w:r w:rsidR="007070C3">
        <w:rPr>
          <w:rFonts w:hint="eastAsia"/>
        </w:rPr>
        <w:t>——</w:t>
      </w:r>
      <w:r>
        <w:rPr>
          <w:rFonts w:hint="eastAsia"/>
        </w:rPr>
        <w:t>源磁体</w:t>
      </w:r>
      <w:r w:rsidR="007070C3">
        <w:rPr>
          <w:rFonts w:hint="eastAsia"/>
        </w:rPr>
        <w:t>；</w:t>
      </w:r>
    </w:p>
    <w:p w:rsidR="00A16675" w:rsidRDefault="00A16675" w:rsidP="00A16675">
      <w:pPr>
        <w:ind w:firstLine="420"/>
      </w:pPr>
      <w:r>
        <w:rPr>
          <w:rFonts w:hint="eastAsia"/>
        </w:rPr>
        <w:t>3</w:t>
      </w:r>
      <w:r w:rsidR="007070C3">
        <w:rPr>
          <w:rFonts w:hint="eastAsia"/>
        </w:rPr>
        <w:t>——</w:t>
      </w:r>
      <w:r>
        <w:rPr>
          <w:rFonts w:hint="eastAsia"/>
        </w:rPr>
        <w:t>载物台</w:t>
      </w:r>
      <w:r w:rsidR="007070C3">
        <w:rPr>
          <w:rFonts w:hint="eastAsia"/>
        </w:rPr>
        <w:t>；</w:t>
      </w:r>
    </w:p>
    <w:p w:rsidR="00A16675" w:rsidRDefault="00A16675" w:rsidP="00A16675">
      <w:pPr>
        <w:ind w:firstLine="420"/>
      </w:pPr>
      <w:r>
        <w:rPr>
          <w:rFonts w:hint="eastAsia"/>
        </w:rPr>
        <w:t>4</w:t>
      </w:r>
      <w:r w:rsidR="007070C3">
        <w:rPr>
          <w:rFonts w:hint="eastAsia"/>
        </w:rPr>
        <w:t>——</w:t>
      </w:r>
      <w:r>
        <w:rPr>
          <w:rFonts w:hint="eastAsia"/>
        </w:rPr>
        <w:t>靶材</w:t>
      </w:r>
      <w:r w:rsidR="007070C3">
        <w:rPr>
          <w:rFonts w:hint="eastAsia"/>
        </w:rPr>
        <w:t>；</w:t>
      </w:r>
    </w:p>
    <w:p w:rsidR="00A16675" w:rsidRDefault="00A16675" w:rsidP="00A16675">
      <w:pPr>
        <w:ind w:firstLine="420"/>
      </w:pPr>
      <w:r>
        <w:rPr>
          <w:rFonts w:hint="eastAsia"/>
        </w:rPr>
        <w:t>5</w:t>
      </w:r>
      <w:r w:rsidR="007070C3">
        <w:rPr>
          <w:rFonts w:hint="eastAsia"/>
        </w:rPr>
        <w:t>——</w:t>
      </w:r>
      <w:r>
        <w:rPr>
          <w:rFonts w:hint="eastAsia"/>
        </w:rPr>
        <w:t>霍尔探头</w:t>
      </w:r>
      <w:r w:rsidR="007070C3">
        <w:rPr>
          <w:rFonts w:hint="eastAsia"/>
        </w:rPr>
        <w:t>；</w:t>
      </w:r>
    </w:p>
    <w:p w:rsidR="00A16675" w:rsidRDefault="00A16675" w:rsidP="00A16675">
      <w:pPr>
        <w:ind w:firstLine="420"/>
      </w:pPr>
      <w:r>
        <w:rPr>
          <w:rFonts w:hint="eastAsia"/>
        </w:rPr>
        <w:t>6</w:t>
      </w:r>
      <w:r w:rsidR="007070C3">
        <w:rPr>
          <w:rFonts w:hint="eastAsia"/>
        </w:rPr>
        <w:t>——</w:t>
      </w:r>
      <w:r>
        <w:rPr>
          <w:rFonts w:hint="eastAsia"/>
        </w:rPr>
        <w:t>探头支架</w:t>
      </w:r>
      <w:r w:rsidR="007070C3">
        <w:rPr>
          <w:rFonts w:hint="eastAsia"/>
        </w:rPr>
        <w:t>；</w:t>
      </w:r>
    </w:p>
    <w:p w:rsidR="00A16675" w:rsidRDefault="00A16675" w:rsidP="00A16675">
      <w:pPr>
        <w:ind w:firstLine="420"/>
      </w:pPr>
      <w:r>
        <w:rPr>
          <w:rFonts w:hint="eastAsia"/>
        </w:rPr>
        <w:t>7</w:t>
      </w:r>
      <w:r w:rsidR="007070C3">
        <w:rPr>
          <w:rFonts w:hint="eastAsia"/>
        </w:rPr>
        <w:t>——</w:t>
      </w:r>
      <w:r>
        <w:rPr>
          <w:rFonts w:hint="eastAsia"/>
        </w:rPr>
        <w:t>步进电机</w:t>
      </w:r>
      <w:r w:rsidR="007070C3">
        <w:rPr>
          <w:rFonts w:hint="eastAsia"/>
        </w:rPr>
        <w:t>；</w:t>
      </w:r>
    </w:p>
    <w:p w:rsidR="00A16675" w:rsidRDefault="00A16675" w:rsidP="00A16675">
      <w:pPr>
        <w:ind w:firstLine="420"/>
      </w:pPr>
      <w:r>
        <w:rPr>
          <w:rFonts w:hint="eastAsia"/>
        </w:rPr>
        <w:t>8</w:t>
      </w:r>
      <w:r w:rsidR="007070C3">
        <w:rPr>
          <w:rFonts w:hint="eastAsia"/>
        </w:rPr>
        <w:t>——</w:t>
      </w:r>
      <w:r>
        <w:rPr>
          <w:rFonts w:hint="eastAsia"/>
        </w:rPr>
        <w:t>导轨</w:t>
      </w:r>
      <w:r w:rsidR="007070C3">
        <w:rPr>
          <w:rFonts w:hint="eastAsia"/>
        </w:rPr>
        <w:t>。</w:t>
      </w:r>
    </w:p>
    <w:p w:rsidR="00B84287" w:rsidRPr="00C1428D" w:rsidRDefault="00B84287" w:rsidP="00B84287">
      <w:pPr>
        <w:jc w:val="center"/>
        <w:rPr>
          <w:rFonts w:ascii="黑体" w:eastAsia="黑体"/>
        </w:rPr>
      </w:pPr>
      <w:r w:rsidRPr="00C1428D">
        <w:rPr>
          <w:rFonts w:ascii="黑体" w:eastAsia="黑体" w:hint="eastAsia"/>
        </w:rPr>
        <w:t xml:space="preserve">图1 </w:t>
      </w:r>
      <w:bookmarkStart w:id="1" w:name="OLE_LINK5"/>
      <w:r w:rsidRPr="00C1428D">
        <w:rPr>
          <w:rFonts w:ascii="黑体" w:eastAsia="黑体" w:hint="eastAsia"/>
        </w:rPr>
        <w:t>透磁率检测</w:t>
      </w:r>
      <w:bookmarkEnd w:id="1"/>
      <w:r w:rsidRPr="00C1428D">
        <w:rPr>
          <w:rFonts w:ascii="黑体" w:eastAsia="黑体" w:hint="eastAsia"/>
        </w:rPr>
        <w:t>设备</w:t>
      </w:r>
      <w:r w:rsidR="00B704F1" w:rsidRPr="00C1428D">
        <w:rPr>
          <w:rFonts w:ascii="黑体" w:eastAsia="黑体" w:hint="eastAsia"/>
        </w:rPr>
        <w:t>结构图</w:t>
      </w:r>
      <w:r w:rsidRPr="00C1428D">
        <w:rPr>
          <w:rFonts w:ascii="黑体" w:eastAsia="黑体" w:hint="eastAsia"/>
        </w:rPr>
        <w:t>（a）俯视图，（b）正视图和（c）侧视图</w:t>
      </w:r>
    </w:p>
    <w:p w:rsidR="00B84287" w:rsidRPr="00B84287" w:rsidRDefault="00B84287" w:rsidP="00A16675">
      <w:pPr>
        <w:ind w:firstLine="420"/>
      </w:pPr>
    </w:p>
    <w:p w:rsidR="007317D5" w:rsidRDefault="00C30561" w:rsidP="007317D5">
      <w:pPr>
        <w:pStyle w:val="a"/>
        <w:numPr>
          <w:ilvl w:val="0"/>
          <w:numId w:val="0"/>
        </w:numPr>
        <w:spacing w:beforeLines="0" w:afterLines="0"/>
        <w:rPr>
          <w:szCs w:val="21"/>
        </w:rPr>
      </w:pPr>
      <w:r>
        <w:rPr>
          <w:rStyle w:val="Char3"/>
          <w:rFonts w:hint="eastAsia"/>
        </w:rPr>
        <w:t>3</w:t>
      </w:r>
      <w:r w:rsidR="00186772" w:rsidRPr="00FB3B28">
        <w:rPr>
          <w:rStyle w:val="Char3"/>
          <w:rFonts w:hint="eastAsia"/>
        </w:rPr>
        <w:t>.1</w:t>
      </w:r>
      <w:r w:rsidR="00FB3B28">
        <w:rPr>
          <w:rStyle w:val="Char3"/>
          <w:rFonts w:hint="eastAsia"/>
        </w:rPr>
        <w:t xml:space="preserve">  </w:t>
      </w:r>
      <w:r w:rsidR="007317D5">
        <w:rPr>
          <w:rStyle w:val="Char3"/>
          <w:rFonts w:hint="eastAsia"/>
        </w:rPr>
        <w:t>源</w:t>
      </w:r>
      <w:r w:rsidR="007317D5" w:rsidRPr="00186772">
        <w:rPr>
          <w:rFonts w:hint="eastAsia"/>
          <w:szCs w:val="21"/>
        </w:rPr>
        <w:t>磁</w:t>
      </w:r>
      <w:r w:rsidR="007317D5">
        <w:rPr>
          <w:rFonts w:hint="eastAsia"/>
          <w:szCs w:val="21"/>
        </w:rPr>
        <w:t>体</w:t>
      </w:r>
    </w:p>
    <w:p w:rsidR="009656C4" w:rsidRDefault="00924B0E" w:rsidP="009656C4">
      <w:pPr>
        <w:ind w:firstLineChars="200" w:firstLine="420"/>
      </w:pPr>
      <w:r w:rsidRPr="00924B0E">
        <w:rPr>
          <w:rFonts w:hint="eastAsia"/>
        </w:rPr>
        <w:t>本标准中</w:t>
      </w:r>
      <w:r w:rsidR="00AD6FAF">
        <w:rPr>
          <w:rFonts w:hint="eastAsia"/>
        </w:rPr>
        <w:t>的</w:t>
      </w:r>
      <w:r w:rsidRPr="00924B0E">
        <w:rPr>
          <w:rFonts w:hint="eastAsia"/>
        </w:rPr>
        <w:t>源磁体为马蹄形永磁</w:t>
      </w:r>
      <w:r w:rsidR="0050361D">
        <w:rPr>
          <w:rFonts w:hint="eastAsia"/>
        </w:rPr>
        <w:t>铁</w:t>
      </w:r>
      <w:r w:rsidRPr="00924B0E">
        <w:rPr>
          <w:rFonts w:hint="eastAsia"/>
        </w:rPr>
        <w:t>，固定到载物台的下方</w:t>
      </w:r>
      <w:r w:rsidR="00AD6FAF">
        <w:rPr>
          <w:rFonts w:hint="eastAsia"/>
        </w:rPr>
        <w:t>，并保持稳定。源磁体</w:t>
      </w:r>
      <w:r w:rsidRPr="00924B0E">
        <w:rPr>
          <w:rFonts w:hint="eastAsia"/>
        </w:rPr>
        <w:t>两极平行于载物台表面。调整源磁体距离载物台的位置，使</w:t>
      </w:r>
      <w:r w:rsidR="00AD6FAF">
        <w:rPr>
          <w:rFonts w:hint="eastAsia"/>
        </w:rPr>
        <w:t>霍尔探头高斯计测得的</w:t>
      </w:r>
      <w:r w:rsidR="007317D5">
        <w:rPr>
          <w:rFonts w:hint="eastAsia"/>
        </w:rPr>
        <w:t>源</w:t>
      </w:r>
      <w:r w:rsidR="00CB07DF" w:rsidRPr="00CB07DF">
        <w:rPr>
          <w:rFonts w:hint="eastAsia"/>
        </w:rPr>
        <w:t>磁场强度为</w:t>
      </w:r>
      <w:r w:rsidR="009656C4" w:rsidRPr="009656C4">
        <w:rPr>
          <w:rFonts w:asciiTheme="minorEastAsia" w:eastAsiaTheme="minorEastAsia" w:hAnsiTheme="minorEastAsia"/>
        </w:rPr>
        <w:t>825</w:t>
      </w:r>
      <w:r w:rsidR="001469E9" w:rsidRPr="001469E9">
        <w:rPr>
          <w:rFonts w:asciiTheme="minorEastAsia" w:eastAsiaTheme="minorEastAsia" w:hAnsiTheme="minorEastAsia" w:hint="eastAsia"/>
        </w:rPr>
        <w:t>±</w:t>
      </w:r>
      <w:r w:rsidR="001469E9">
        <w:rPr>
          <w:rFonts w:asciiTheme="minorEastAsia" w:eastAsiaTheme="minorEastAsia" w:hAnsiTheme="minorEastAsia" w:hint="eastAsia"/>
        </w:rPr>
        <w:t>50</w:t>
      </w:r>
      <w:r w:rsidR="009656C4" w:rsidRPr="009656C4">
        <w:t>Gauss</w:t>
      </w:r>
      <w:r w:rsidR="009656C4" w:rsidRPr="009656C4">
        <w:rPr>
          <w:rFonts w:asciiTheme="minorEastAsia" w:eastAsiaTheme="minorEastAsia" w:hAnsiTheme="minorEastAsia" w:hint="eastAsia"/>
        </w:rPr>
        <w:t>。</w:t>
      </w:r>
    </w:p>
    <w:p w:rsidR="009656C4" w:rsidRDefault="00C30561" w:rsidP="009656C4">
      <w:pPr>
        <w:pStyle w:val="a"/>
        <w:numPr>
          <w:ilvl w:val="0"/>
          <w:numId w:val="0"/>
        </w:numPr>
        <w:spacing w:beforeLines="0" w:afterLines="0"/>
        <w:rPr>
          <w:szCs w:val="21"/>
        </w:rPr>
      </w:pPr>
      <w:bookmarkStart w:id="2" w:name="OLE_LINK12"/>
      <w:bookmarkStart w:id="3" w:name="OLE_LINK13"/>
      <w:r>
        <w:rPr>
          <w:rStyle w:val="Char3"/>
          <w:rFonts w:hint="eastAsia"/>
        </w:rPr>
        <w:t>3</w:t>
      </w:r>
      <w:r w:rsidR="00186772" w:rsidRPr="00FB3B28">
        <w:rPr>
          <w:rStyle w:val="Char3"/>
          <w:rFonts w:hint="eastAsia"/>
        </w:rPr>
        <w:t>.</w:t>
      </w:r>
      <w:r w:rsidR="008D4841">
        <w:rPr>
          <w:rStyle w:val="Char3"/>
          <w:rFonts w:hint="eastAsia"/>
        </w:rPr>
        <w:t>2</w:t>
      </w:r>
      <w:r w:rsidR="00FB3B28">
        <w:rPr>
          <w:rStyle w:val="Char3"/>
          <w:rFonts w:hint="eastAsia"/>
        </w:rPr>
        <w:t xml:space="preserve">  </w:t>
      </w:r>
      <w:r w:rsidR="00927917" w:rsidRPr="00186772">
        <w:rPr>
          <w:rFonts w:hint="eastAsia"/>
          <w:szCs w:val="21"/>
        </w:rPr>
        <w:t>高斯计</w:t>
      </w:r>
    </w:p>
    <w:bookmarkEnd w:id="2"/>
    <w:bookmarkEnd w:id="3"/>
    <w:p w:rsidR="009656C4" w:rsidRPr="009656C4" w:rsidRDefault="009656C4" w:rsidP="009656C4">
      <w:pPr>
        <w:ind w:firstLineChars="200" w:firstLine="420"/>
      </w:pPr>
      <w:r w:rsidRPr="009656C4">
        <w:rPr>
          <w:rFonts w:hint="eastAsia"/>
        </w:rPr>
        <w:t>高斯计是</w:t>
      </w:r>
      <w:r w:rsidRPr="009656C4">
        <w:t>PTF</w:t>
      </w:r>
      <w:r w:rsidRPr="009656C4">
        <w:rPr>
          <w:rFonts w:hint="eastAsia"/>
        </w:rPr>
        <w:t>检测的核心设备，它附带有横向场霍尔探头。高斯计直流磁场测量范围为</w:t>
      </w:r>
      <w:r w:rsidRPr="009656C4">
        <w:t>0</w:t>
      </w:r>
      <w:r w:rsidRPr="009656C4">
        <w:rPr>
          <w:rFonts w:hint="eastAsia"/>
        </w:rPr>
        <w:t>至</w:t>
      </w:r>
      <w:r w:rsidRPr="009656C4">
        <w:t>3500Gauss</w:t>
      </w:r>
      <w:r w:rsidRPr="009656C4">
        <w:rPr>
          <w:rFonts w:hint="eastAsia"/>
        </w:rPr>
        <w:t>，精确度为±</w:t>
      </w:r>
      <w:r w:rsidRPr="009656C4">
        <w:t>2</w:t>
      </w:r>
      <w:r w:rsidRPr="009656C4">
        <w:rPr>
          <w:rFonts w:hint="eastAsia"/>
        </w:rPr>
        <w:t>％。本标准定义霍尔探头在源磁体两极正中位置，如图</w:t>
      </w:r>
      <w:r w:rsidRPr="009656C4">
        <w:t>1</w:t>
      </w:r>
      <w:r w:rsidRPr="009656C4">
        <w:rPr>
          <w:rFonts w:hint="eastAsia"/>
        </w:rPr>
        <w:t>中俯视图所示。霍尔探头位于样品上方，仅能通过调节支架上下移动并与磁铁在水平位置相对固定。</w:t>
      </w:r>
      <w:r w:rsidRPr="009656C4">
        <w:t xml:space="preserve"> </w:t>
      </w:r>
    </w:p>
    <w:p w:rsidR="008D4841" w:rsidRDefault="00C30561" w:rsidP="008D4841">
      <w:pPr>
        <w:pStyle w:val="a"/>
        <w:numPr>
          <w:ilvl w:val="0"/>
          <w:numId w:val="0"/>
        </w:numPr>
        <w:spacing w:beforeLines="0" w:afterLines="0"/>
        <w:rPr>
          <w:szCs w:val="21"/>
        </w:rPr>
      </w:pPr>
      <w:r>
        <w:rPr>
          <w:rStyle w:val="Char3"/>
          <w:rFonts w:hint="eastAsia"/>
        </w:rPr>
        <w:t>3</w:t>
      </w:r>
      <w:r w:rsidR="008D4841">
        <w:rPr>
          <w:rStyle w:val="Char3"/>
          <w:rFonts w:hint="eastAsia"/>
        </w:rPr>
        <w:t>.3  载物台</w:t>
      </w:r>
    </w:p>
    <w:p w:rsidR="0037563E" w:rsidRDefault="008D4841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hint="eastAsia"/>
        </w:rPr>
        <w:t>载物台</w:t>
      </w:r>
      <w:r w:rsidRPr="00186772">
        <w:rPr>
          <w:rFonts w:hint="eastAsia"/>
        </w:rPr>
        <w:t>作为靶材的承载平台存在于透磁率</w:t>
      </w:r>
      <w:r>
        <w:rPr>
          <w:rFonts w:hint="eastAsia"/>
        </w:rPr>
        <w:t>检测设备</w:t>
      </w:r>
      <w:r w:rsidRPr="00186772">
        <w:rPr>
          <w:rFonts w:hint="eastAsia"/>
        </w:rPr>
        <w:t>中</w:t>
      </w:r>
      <w:r>
        <w:rPr>
          <w:rFonts w:hint="eastAsia"/>
        </w:rPr>
        <w:t>，位于源磁体与霍尔探头之间</w:t>
      </w:r>
      <w:r w:rsidRPr="00186772">
        <w:rPr>
          <w:rFonts w:hint="eastAsia"/>
        </w:rPr>
        <w:t>，</w:t>
      </w:r>
      <w:r>
        <w:rPr>
          <w:rFonts w:hint="eastAsia"/>
        </w:rPr>
        <w:t>载物台</w:t>
      </w:r>
      <w:r w:rsidRPr="00186772">
        <w:rPr>
          <w:rFonts w:hint="eastAsia"/>
        </w:rPr>
        <w:t>装配有夹具，</w:t>
      </w:r>
      <w:r>
        <w:rPr>
          <w:rFonts w:hint="eastAsia"/>
        </w:rPr>
        <w:t>用于固定待</w:t>
      </w:r>
      <w:r w:rsidRPr="00186772">
        <w:rPr>
          <w:rFonts w:hint="eastAsia"/>
        </w:rPr>
        <w:t>检测</w:t>
      </w:r>
      <w:r>
        <w:rPr>
          <w:rFonts w:hint="eastAsia"/>
        </w:rPr>
        <w:t>的</w:t>
      </w:r>
      <w:r w:rsidRPr="00186772">
        <w:rPr>
          <w:rFonts w:hint="eastAsia"/>
        </w:rPr>
        <w:t>靶材。</w:t>
      </w:r>
      <w:r>
        <w:rPr>
          <w:rFonts w:hint="eastAsia"/>
        </w:rPr>
        <w:t>载物台</w:t>
      </w:r>
      <w:r w:rsidRPr="00186772">
        <w:rPr>
          <w:rFonts w:hint="eastAsia"/>
        </w:rPr>
        <w:t>能</w:t>
      </w:r>
      <w:r>
        <w:rPr>
          <w:rFonts w:hint="eastAsia"/>
        </w:rPr>
        <w:t>通过导轨</w:t>
      </w:r>
      <w:r w:rsidRPr="00186772">
        <w:rPr>
          <w:rFonts w:hint="eastAsia"/>
        </w:rPr>
        <w:t>在水平面上移动</w:t>
      </w:r>
      <w:r>
        <w:rPr>
          <w:rFonts w:hint="eastAsia"/>
        </w:rPr>
        <w:t>，用以</w:t>
      </w:r>
      <w:r w:rsidR="00033E5C">
        <w:rPr>
          <w:rFonts w:hint="eastAsia"/>
        </w:rPr>
        <w:t>选择靶材不同半径</w:t>
      </w:r>
      <w:r>
        <w:rPr>
          <w:rFonts w:hint="eastAsia"/>
        </w:rPr>
        <w:t>位置</w:t>
      </w:r>
      <w:r w:rsidR="00033E5C">
        <w:rPr>
          <w:rFonts w:hint="eastAsia"/>
        </w:rPr>
        <w:t>进行测量</w:t>
      </w:r>
      <w:r>
        <w:rPr>
          <w:rFonts w:hint="eastAsia"/>
        </w:rPr>
        <w:t>。采用电机驱动使载物台</w:t>
      </w:r>
      <w:r w:rsidRPr="00186772">
        <w:rPr>
          <w:rFonts w:hint="eastAsia"/>
        </w:rPr>
        <w:t>旋转</w:t>
      </w:r>
      <w:r>
        <w:rPr>
          <w:rFonts w:hint="eastAsia"/>
        </w:rPr>
        <w:t>，用以选择靶材</w:t>
      </w:r>
      <w:r w:rsidR="00033E5C">
        <w:rPr>
          <w:rFonts w:hint="eastAsia"/>
        </w:rPr>
        <w:t>不同角度位置测量</w:t>
      </w:r>
      <w:r w:rsidRPr="00186772">
        <w:rPr>
          <w:rFonts w:hint="eastAsia"/>
        </w:rPr>
        <w:t>。</w:t>
      </w:r>
    </w:p>
    <w:p w:rsidR="009656C4" w:rsidRPr="009656C4" w:rsidRDefault="009656C4" w:rsidP="00B84287">
      <w:pPr>
        <w:pStyle w:val="a"/>
        <w:numPr>
          <w:ilvl w:val="1"/>
          <w:numId w:val="41"/>
        </w:numPr>
        <w:spacing w:before="156" w:after="156"/>
        <w:rPr>
          <w:rFonts w:hAnsi="Times New Roman"/>
          <w:szCs w:val="20"/>
        </w:rPr>
      </w:pPr>
      <w:r w:rsidRPr="009656C4">
        <w:rPr>
          <w:rFonts w:hAnsi="Times New Roman" w:cs="Times New Roman" w:hint="eastAsia"/>
          <w:kern w:val="0"/>
          <w:szCs w:val="20"/>
        </w:rPr>
        <w:t>检验过程</w:t>
      </w:r>
    </w:p>
    <w:p w:rsidR="0089109E" w:rsidRPr="0089109E" w:rsidRDefault="00C30561" w:rsidP="00BE711F">
      <w:pPr>
        <w:spacing w:beforeLines="30" w:afterLines="30" w:line="288" w:lineRule="auto"/>
        <w:rPr>
          <w:kern w:val="0"/>
        </w:rPr>
      </w:pPr>
      <w:r>
        <w:rPr>
          <w:rStyle w:val="Char3"/>
          <w:rFonts w:hint="eastAsia"/>
        </w:rPr>
        <w:t>4</w:t>
      </w:r>
      <w:r w:rsidR="0089109E" w:rsidRPr="00CF4960">
        <w:rPr>
          <w:rStyle w:val="Char3"/>
          <w:rFonts w:hint="eastAsia"/>
        </w:rPr>
        <w:t>.1</w:t>
      </w:r>
      <w:r w:rsidR="0089109E" w:rsidRPr="006B5CC6">
        <w:rPr>
          <w:rFonts w:ascii="黑体" w:eastAsia="黑体" w:hAnsiTheme="minorHAnsi" w:cstheme="minorBidi" w:hint="eastAsia"/>
          <w:szCs w:val="21"/>
        </w:rPr>
        <w:t>仪器校准</w:t>
      </w:r>
    </w:p>
    <w:p w:rsidR="009A3C19" w:rsidRDefault="009A3C19" w:rsidP="00BE711F">
      <w:pPr>
        <w:pStyle w:val="a9"/>
        <w:widowControl/>
        <w:numPr>
          <w:ilvl w:val="1"/>
          <w:numId w:val="1"/>
        </w:numPr>
        <w:spacing w:beforeLines="50" w:afterLines="50"/>
        <w:ind w:firstLineChars="0"/>
        <w:outlineLvl w:val="1"/>
        <w:rPr>
          <w:rFonts w:ascii="黑体" w:eastAsia="黑体" w:hAnsiTheme="minorHAnsi" w:cstheme="minorBidi"/>
          <w:vanish/>
          <w:kern w:val="0"/>
          <w:szCs w:val="22"/>
        </w:rPr>
      </w:pPr>
    </w:p>
    <w:p w:rsidR="00924B0E" w:rsidRDefault="00924B0E" w:rsidP="00BE711F">
      <w:pPr>
        <w:pStyle w:val="a9"/>
        <w:widowControl/>
        <w:numPr>
          <w:ilvl w:val="1"/>
          <w:numId w:val="1"/>
        </w:numPr>
        <w:spacing w:beforeLines="50" w:afterLines="50"/>
        <w:ind w:firstLineChars="0"/>
        <w:outlineLvl w:val="1"/>
        <w:rPr>
          <w:rFonts w:ascii="黑体" w:eastAsia="黑体" w:hAnsiTheme="minorHAnsi" w:cstheme="minorBidi"/>
          <w:vanish/>
          <w:kern w:val="0"/>
          <w:szCs w:val="22"/>
        </w:rPr>
      </w:pPr>
    </w:p>
    <w:p w:rsidR="00491B70" w:rsidRDefault="00491B70" w:rsidP="00BE711F">
      <w:pPr>
        <w:pStyle w:val="a9"/>
        <w:widowControl/>
        <w:numPr>
          <w:ilvl w:val="1"/>
          <w:numId w:val="1"/>
        </w:numPr>
        <w:spacing w:beforeLines="50" w:afterLines="50"/>
        <w:ind w:firstLineChars="0"/>
        <w:outlineLvl w:val="1"/>
        <w:rPr>
          <w:rFonts w:ascii="黑体" w:eastAsia="黑体" w:hAnsiTheme="minorHAnsi" w:cstheme="minorBidi"/>
          <w:vanish/>
          <w:kern w:val="0"/>
          <w:szCs w:val="22"/>
        </w:rPr>
      </w:pPr>
    </w:p>
    <w:p w:rsidR="00491B70" w:rsidRDefault="00491B70" w:rsidP="00BE711F">
      <w:pPr>
        <w:pStyle w:val="a9"/>
        <w:widowControl/>
        <w:numPr>
          <w:ilvl w:val="1"/>
          <w:numId w:val="1"/>
        </w:numPr>
        <w:spacing w:beforeLines="50" w:afterLines="50"/>
        <w:ind w:firstLineChars="0"/>
        <w:outlineLvl w:val="1"/>
        <w:rPr>
          <w:rFonts w:ascii="黑体" w:eastAsia="黑体" w:hAnsiTheme="minorHAnsi" w:cstheme="minorBidi"/>
          <w:vanish/>
          <w:kern w:val="0"/>
          <w:szCs w:val="22"/>
        </w:rPr>
      </w:pPr>
    </w:p>
    <w:p w:rsidR="00491B70" w:rsidRDefault="00491B70" w:rsidP="00BE711F">
      <w:pPr>
        <w:pStyle w:val="a9"/>
        <w:widowControl/>
        <w:numPr>
          <w:ilvl w:val="1"/>
          <w:numId w:val="1"/>
        </w:numPr>
        <w:spacing w:beforeLines="50" w:afterLines="50"/>
        <w:ind w:firstLineChars="0"/>
        <w:outlineLvl w:val="1"/>
        <w:rPr>
          <w:rFonts w:ascii="黑体" w:eastAsia="黑体" w:hAnsiTheme="minorHAnsi" w:cstheme="minorBidi"/>
          <w:vanish/>
          <w:kern w:val="0"/>
          <w:szCs w:val="22"/>
        </w:rPr>
      </w:pPr>
    </w:p>
    <w:p w:rsidR="00FF3CAB" w:rsidRPr="00CF4960" w:rsidRDefault="00FF3CAB" w:rsidP="00CF4960">
      <w:pPr>
        <w:pStyle w:val="a9"/>
        <w:widowControl/>
        <w:numPr>
          <w:ilvl w:val="2"/>
          <w:numId w:val="1"/>
        </w:numPr>
        <w:ind w:firstLineChars="0"/>
        <w:outlineLvl w:val="2"/>
        <w:rPr>
          <w:rFonts w:ascii="黑体" w:eastAsia="黑体" w:hAnsiTheme="minorHAnsi" w:cstheme="minorBidi"/>
          <w:vanish/>
          <w:kern w:val="0"/>
          <w:szCs w:val="22"/>
        </w:rPr>
      </w:pPr>
    </w:p>
    <w:p w:rsidR="0089109E" w:rsidRPr="000D422D" w:rsidRDefault="00C30561" w:rsidP="004E2A6D">
      <w:pPr>
        <w:pStyle w:val="a1"/>
        <w:numPr>
          <w:ilvl w:val="0"/>
          <w:numId w:val="0"/>
        </w:numPr>
        <w:rPr>
          <w:rFonts w:ascii="Times New Roman" w:hAnsi="Times New Roman" w:cs="Times New Roman"/>
          <w:kern w:val="0"/>
        </w:rPr>
      </w:pPr>
      <w:r>
        <w:rPr>
          <w:rFonts w:hint="eastAsia"/>
        </w:rPr>
        <w:t>4</w:t>
      </w:r>
      <w:r w:rsidR="0089109E" w:rsidRPr="004E2A6D">
        <w:rPr>
          <w:rFonts w:hint="eastAsia"/>
        </w:rPr>
        <w:t>.1.1</w:t>
      </w:r>
      <w:r w:rsidR="009656C4" w:rsidRPr="009656C4">
        <w:rPr>
          <w:rFonts w:asciiTheme="minorEastAsia" w:eastAsiaTheme="minorEastAsia" w:hAnsiTheme="minorEastAsia" w:cs="Times New Roman" w:hint="eastAsia"/>
          <w:kern w:val="0"/>
        </w:rPr>
        <w:t>启动高斯计开关，预热3min以上，以降低热漂移效应，按操作说明书进行归零及霍尔探头校准。</w:t>
      </w:r>
    </w:p>
    <w:p w:rsidR="0089109E" w:rsidRPr="0089109E" w:rsidRDefault="00C30561" w:rsidP="004E2A6D">
      <w:pPr>
        <w:pStyle w:val="a1"/>
        <w:numPr>
          <w:ilvl w:val="0"/>
          <w:numId w:val="0"/>
        </w:numPr>
        <w:rPr>
          <w:rFonts w:eastAsia="宋体"/>
          <w:kern w:val="0"/>
        </w:rPr>
      </w:pPr>
      <w:r>
        <w:rPr>
          <w:rFonts w:hint="eastAsia"/>
          <w:kern w:val="0"/>
        </w:rPr>
        <w:t>4</w:t>
      </w:r>
      <w:r w:rsidR="0089109E" w:rsidRPr="0089109E">
        <w:rPr>
          <w:rFonts w:hint="eastAsia"/>
          <w:kern w:val="0"/>
        </w:rPr>
        <w:t>.1.2</w:t>
      </w:r>
      <w:r w:rsidR="009656C4" w:rsidRPr="009656C4">
        <w:rPr>
          <w:rFonts w:asciiTheme="minorEastAsia" w:eastAsiaTheme="minorEastAsia" w:hAnsiTheme="minorEastAsia" w:cs="Times New Roman" w:hint="eastAsia"/>
          <w:kern w:val="0"/>
        </w:rPr>
        <w:t>移动霍尔探头</w:t>
      </w:r>
      <w:r w:rsidR="00591A06">
        <w:rPr>
          <w:rFonts w:asciiTheme="minorEastAsia" w:eastAsiaTheme="minorEastAsia" w:hAnsiTheme="minorEastAsia" w:cs="Times New Roman" w:hint="eastAsia"/>
          <w:kern w:val="0"/>
        </w:rPr>
        <w:t>使底</w:t>
      </w:r>
      <w:r w:rsidR="009656C4" w:rsidRPr="009656C4">
        <w:rPr>
          <w:rFonts w:asciiTheme="minorEastAsia" w:eastAsiaTheme="minorEastAsia" w:hAnsiTheme="minorEastAsia" w:cs="Times New Roman" w:hint="eastAsia"/>
          <w:kern w:val="0"/>
        </w:rPr>
        <w:t>端</w:t>
      </w:r>
      <w:r w:rsidR="00591A06">
        <w:rPr>
          <w:rFonts w:asciiTheme="minorEastAsia" w:eastAsiaTheme="minorEastAsia" w:hAnsiTheme="minorEastAsia" w:cs="Times New Roman" w:hint="eastAsia"/>
          <w:kern w:val="0"/>
        </w:rPr>
        <w:t>贴近</w:t>
      </w:r>
      <w:r w:rsidR="009656C4" w:rsidRPr="009656C4">
        <w:rPr>
          <w:rFonts w:asciiTheme="minorEastAsia" w:eastAsiaTheme="minorEastAsia" w:hAnsiTheme="minorEastAsia" w:cs="Times New Roman" w:hint="eastAsia"/>
          <w:kern w:val="0"/>
        </w:rPr>
        <w:t>载物台表面位置，</w:t>
      </w:r>
      <w:r w:rsidR="001113EF">
        <w:rPr>
          <w:rFonts w:asciiTheme="minorEastAsia" w:eastAsiaTheme="minorEastAsia" w:hAnsiTheme="minorEastAsia" w:cs="Times New Roman" w:hint="eastAsia"/>
          <w:kern w:val="0"/>
        </w:rPr>
        <w:t>确认</w:t>
      </w:r>
      <w:r w:rsidR="009656C4" w:rsidRPr="009656C4">
        <w:rPr>
          <w:rFonts w:asciiTheme="minorEastAsia" w:eastAsiaTheme="minorEastAsia" w:hAnsiTheme="minorEastAsia" w:cs="Times New Roman" w:hint="eastAsia"/>
          <w:kern w:val="0"/>
        </w:rPr>
        <w:t>源磁场强度为825±50</w:t>
      </w:r>
      <w:r w:rsidR="009656C4" w:rsidRPr="009656C4">
        <w:rPr>
          <w:rFonts w:asciiTheme="minorEastAsia" w:eastAsiaTheme="minorEastAsia" w:hAnsiTheme="minorEastAsia" w:cs="Times New Roman"/>
          <w:kern w:val="0"/>
        </w:rPr>
        <w:t>Gauss</w:t>
      </w:r>
      <w:r w:rsidR="009656C4" w:rsidRPr="009656C4">
        <w:rPr>
          <w:rFonts w:asciiTheme="minorEastAsia" w:eastAsiaTheme="minorEastAsia" w:hAnsiTheme="minorEastAsia" w:cs="Times New Roman" w:hint="eastAsia"/>
          <w:kern w:val="0"/>
        </w:rPr>
        <w:t>。</w:t>
      </w:r>
    </w:p>
    <w:p w:rsidR="0089109E" w:rsidRPr="006B5CC6" w:rsidRDefault="00C30561" w:rsidP="00BE711F">
      <w:pPr>
        <w:spacing w:beforeLines="30" w:afterLines="30" w:line="288" w:lineRule="auto"/>
        <w:rPr>
          <w:rFonts w:ascii="黑体" w:eastAsia="黑体" w:hAnsiTheme="minorHAnsi" w:cstheme="minorBidi"/>
          <w:szCs w:val="21"/>
        </w:rPr>
      </w:pPr>
      <w:r>
        <w:rPr>
          <w:rFonts w:ascii="黑体" w:eastAsia="黑体" w:hAnsiTheme="minorHAnsi" w:cstheme="minorBidi" w:hint="eastAsia"/>
          <w:szCs w:val="21"/>
        </w:rPr>
        <w:t>4</w:t>
      </w:r>
      <w:r w:rsidR="0089109E" w:rsidRPr="006B5CC6">
        <w:rPr>
          <w:rFonts w:ascii="黑体" w:eastAsia="黑体" w:hAnsiTheme="minorHAnsi" w:cstheme="minorBidi" w:hint="eastAsia"/>
          <w:szCs w:val="21"/>
        </w:rPr>
        <w:t>.2 样品准备</w:t>
      </w:r>
    </w:p>
    <w:p w:rsidR="0089109E" w:rsidRPr="0089109E" w:rsidRDefault="00C30561" w:rsidP="00E33BAF">
      <w:pPr>
        <w:pStyle w:val="a1"/>
        <w:numPr>
          <w:ilvl w:val="0"/>
          <w:numId w:val="0"/>
        </w:numPr>
        <w:rPr>
          <w:kern w:val="0"/>
        </w:rPr>
      </w:pPr>
      <w:r>
        <w:rPr>
          <w:rFonts w:hint="eastAsia"/>
          <w:kern w:val="0"/>
        </w:rPr>
        <w:t>4</w:t>
      </w:r>
      <w:r w:rsidR="0089109E" w:rsidRPr="0089109E">
        <w:rPr>
          <w:rFonts w:hint="eastAsia"/>
          <w:kern w:val="0"/>
        </w:rPr>
        <w:t>.2.1</w:t>
      </w:r>
      <w:r w:rsidR="009656C4" w:rsidRPr="009656C4">
        <w:rPr>
          <w:rFonts w:asciiTheme="minorEastAsia" w:eastAsiaTheme="minorEastAsia" w:hAnsiTheme="minorEastAsia" w:cs="Times New Roman" w:hint="eastAsia"/>
          <w:kern w:val="0"/>
          <w:szCs w:val="20"/>
        </w:rPr>
        <w:t>测试前，靶材应避免剩磁存在。在远离各种磁场情况，采用手持高斯计对待测样品表面磁场进行测量，若靶材表面磁场强度小于2Guass，即满足测试要求，否则，需用交流退磁机对靶材进行退磁。</w:t>
      </w:r>
    </w:p>
    <w:p w:rsidR="0089109E" w:rsidRPr="0089109E" w:rsidRDefault="00C30561" w:rsidP="00E33BAF">
      <w:pPr>
        <w:pStyle w:val="a1"/>
        <w:numPr>
          <w:ilvl w:val="0"/>
          <w:numId w:val="0"/>
        </w:numPr>
        <w:rPr>
          <w:kern w:val="0"/>
        </w:rPr>
      </w:pPr>
      <w:r>
        <w:rPr>
          <w:rFonts w:hint="eastAsia"/>
          <w:kern w:val="0"/>
        </w:rPr>
        <w:lastRenderedPageBreak/>
        <w:t>4</w:t>
      </w:r>
      <w:r w:rsidR="0089109E" w:rsidRPr="0089109E">
        <w:rPr>
          <w:rFonts w:hint="eastAsia"/>
          <w:kern w:val="0"/>
        </w:rPr>
        <w:t>.2.2</w:t>
      </w:r>
      <w:r w:rsidR="009656C4" w:rsidRPr="009656C4">
        <w:rPr>
          <w:rFonts w:asciiTheme="minorEastAsia" w:eastAsiaTheme="minorEastAsia" w:hAnsiTheme="minorEastAsia" w:cs="Times New Roman" w:hint="eastAsia"/>
          <w:kern w:val="0"/>
          <w:szCs w:val="20"/>
        </w:rPr>
        <w:t>测量出样品尺寸，靶材尺寸须完全覆盖磁铁两极。上下调整霍尔探头至设定高度，使霍尔探头底端与被测靶材上表面之间的间隙为1.0±0.5mm，调整完成后固定霍尔探头。然后，移开靶材，记录此时高斯计读数，此读数即为参考磁场强度。</w:t>
      </w:r>
    </w:p>
    <w:p w:rsidR="0089109E" w:rsidRPr="006B5CC6" w:rsidRDefault="00C30561" w:rsidP="00BE711F">
      <w:pPr>
        <w:spacing w:beforeLines="30" w:afterLines="30" w:line="288" w:lineRule="auto"/>
        <w:rPr>
          <w:rFonts w:ascii="黑体" w:eastAsia="黑体" w:hAnsiTheme="minorHAnsi" w:cstheme="minorBidi"/>
          <w:szCs w:val="21"/>
        </w:rPr>
      </w:pPr>
      <w:r>
        <w:rPr>
          <w:rFonts w:ascii="黑体" w:eastAsia="黑体" w:hAnsiTheme="minorHAnsi" w:cstheme="minorBidi" w:hint="eastAsia"/>
          <w:szCs w:val="21"/>
        </w:rPr>
        <w:t>4</w:t>
      </w:r>
      <w:r w:rsidR="0089109E" w:rsidRPr="006B5CC6">
        <w:rPr>
          <w:rFonts w:ascii="黑体" w:eastAsia="黑体" w:hAnsiTheme="minorHAnsi" w:cstheme="minorBidi" w:hint="eastAsia"/>
          <w:szCs w:val="21"/>
        </w:rPr>
        <w:t>.3透磁</w:t>
      </w:r>
      <w:r w:rsidR="002F7E65">
        <w:rPr>
          <w:rFonts w:ascii="黑体" w:eastAsia="黑体" w:hAnsiTheme="minorHAnsi" w:cstheme="minorBidi" w:hint="eastAsia"/>
          <w:szCs w:val="21"/>
        </w:rPr>
        <w:t>率</w:t>
      </w:r>
      <w:r w:rsidR="0089109E" w:rsidRPr="006B5CC6">
        <w:rPr>
          <w:rFonts w:ascii="黑体" w:eastAsia="黑体" w:hAnsiTheme="minorHAnsi" w:cstheme="minorBidi" w:hint="eastAsia"/>
          <w:szCs w:val="21"/>
        </w:rPr>
        <w:t>检验</w:t>
      </w:r>
    </w:p>
    <w:p w:rsidR="0065466E" w:rsidRDefault="00C30561">
      <w:pPr>
        <w:pStyle w:val="a1"/>
        <w:numPr>
          <w:ilvl w:val="0"/>
          <w:numId w:val="0"/>
        </w:numPr>
        <w:rPr>
          <w:kern w:val="0"/>
        </w:rPr>
      </w:pPr>
      <w:r>
        <w:rPr>
          <w:rFonts w:hint="eastAsia"/>
          <w:kern w:val="0"/>
        </w:rPr>
        <w:t>4</w:t>
      </w:r>
      <w:r w:rsidR="0089109E" w:rsidRPr="0089109E">
        <w:rPr>
          <w:rFonts w:hint="eastAsia"/>
          <w:kern w:val="0"/>
        </w:rPr>
        <w:t>.3.1</w:t>
      </w:r>
      <w:r w:rsidR="0089109E" w:rsidRPr="00CF18E3">
        <w:rPr>
          <w:rFonts w:ascii="Times New Roman" w:eastAsia="宋体" w:hAnsi="Times New Roman" w:cs="Times New Roman" w:hint="eastAsia"/>
          <w:kern w:val="0"/>
          <w:szCs w:val="20"/>
        </w:rPr>
        <w:t>将样品轻置于</w:t>
      </w:r>
      <w:r w:rsidR="006E4BDB">
        <w:rPr>
          <w:rFonts w:ascii="Times New Roman" w:eastAsia="宋体" w:hAnsi="Times New Roman" w:cs="Times New Roman" w:hint="eastAsia"/>
          <w:kern w:val="0"/>
          <w:szCs w:val="20"/>
        </w:rPr>
        <w:t>载物台</w:t>
      </w:r>
      <w:r w:rsidR="0089109E" w:rsidRPr="00CF18E3">
        <w:rPr>
          <w:rFonts w:ascii="Times New Roman" w:eastAsia="宋体" w:hAnsi="Times New Roman" w:cs="Times New Roman" w:hint="eastAsia"/>
          <w:kern w:val="0"/>
          <w:szCs w:val="20"/>
        </w:rPr>
        <w:t>上，</w:t>
      </w:r>
      <w:r w:rsidR="006021EE">
        <w:rPr>
          <w:rFonts w:ascii="Times New Roman" w:eastAsia="宋体" w:hAnsi="Times New Roman" w:cs="Times New Roman" w:hint="eastAsia"/>
          <w:kern w:val="0"/>
          <w:szCs w:val="20"/>
        </w:rPr>
        <w:t>保证</w:t>
      </w:r>
      <w:r w:rsidR="008E2D05">
        <w:rPr>
          <w:rFonts w:ascii="Times New Roman" w:eastAsia="宋体" w:hAnsi="Times New Roman" w:cs="Times New Roman" w:hint="eastAsia"/>
          <w:kern w:val="0"/>
          <w:szCs w:val="20"/>
        </w:rPr>
        <w:t>靶材</w:t>
      </w:r>
      <w:r w:rsidR="0089109E" w:rsidRPr="00CF18E3">
        <w:rPr>
          <w:rFonts w:ascii="Times New Roman" w:eastAsia="宋体" w:hAnsi="Times New Roman" w:cs="Times New Roman" w:hint="eastAsia"/>
          <w:kern w:val="0"/>
          <w:szCs w:val="20"/>
        </w:rPr>
        <w:t>与</w:t>
      </w:r>
      <w:r w:rsidR="00E4486E">
        <w:rPr>
          <w:rFonts w:ascii="Times New Roman" w:eastAsia="宋体" w:hAnsi="Times New Roman" w:cs="Times New Roman" w:hint="eastAsia"/>
          <w:kern w:val="0"/>
          <w:szCs w:val="20"/>
        </w:rPr>
        <w:t>载物</w:t>
      </w:r>
      <w:r w:rsidR="0089109E" w:rsidRPr="00CF18E3">
        <w:rPr>
          <w:rFonts w:ascii="Times New Roman" w:eastAsia="宋体" w:hAnsi="Times New Roman" w:cs="Times New Roman" w:hint="eastAsia"/>
          <w:kern w:val="0"/>
          <w:szCs w:val="20"/>
        </w:rPr>
        <w:t>台同心，然后通过夹具将</w:t>
      </w:r>
      <w:r w:rsidR="008E2D05">
        <w:rPr>
          <w:rFonts w:ascii="Times New Roman" w:eastAsia="宋体" w:hAnsi="Times New Roman" w:cs="Times New Roman" w:hint="eastAsia"/>
          <w:kern w:val="0"/>
          <w:szCs w:val="20"/>
        </w:rPr>
        <w:t>靶材</w:t>
      </w:r>
      <w:r w:rsidR="0089109E" w:rsidRPr="00CF18E3">
        <w:rPr>
          <w:rFonts w:ascii="Times New Roman" w:eastAsia="宋体" w:hAnsi="Times New Roman" w:cs="Times New Roman" w:hint="eastAsia"/>
          <w:kern w:val="0"/>
          <w:szCs w:val="20"/>
        </w:rPr>
        <w:t>固定</w:t>
      </w:r>
      <w:r w:rsidR="00220254" w:rsidRPr="00220254">
        <w:rPr>
          <w:rFonts w:ascii="Times New Roman" w:eastAsia="宋体" w:hAnsi="Times New Roman" w:cs="Times New Roman" w:hint="eastAsia"/>
          <w:kern w:val="0"/>
          <w:szCs w:val="20"/>
          <w:vertAlign w:val="superscript"/>
        </w:rPr>
        <w:t>注</w:t>
      </w:r>
      <w:r w:rsidR="00D4685C" w:rsidRPr="00220254">
        <w:rPr>
          <w:rFonts w:ascii="Times New Roman" w:eastAsia="宋体" w:hAnsi="Times New Roman" w:cs="Times New Roman" w:hint="eastAsia"/>
          <w:kern w:val="0"/>
          <w:szCs w:val="20"/>
          <w:vertAlign w:val="superscript"/>
        </w:rPr>
        <w:t>①</w:t>
      </w:r>
      <w:r w:rsidR="0089109E" w:rsidRPr="00CF18E3">
        <w:rPr>
          <w:rFonts w:ascii="Times New Roman" w:eastAsia="宋体" w:hAnsi="Times New Roman" w:cs="Times New Roman" w:hint="eastAsia"/>
          <w:kern w:val="0"/>
          <w:szCs w:val="20"/>
        </w:rPr>
        <w:t>。</w:t>
      </w:r>
    </w:p>
    <w:p w:rsidR="009656C4" w:rsidRDefault="00C30561" w:rsidP="009656C4">
      <w:pPr>
        <w:rPr>
          <w:kern w:val="0"/>
        </w:rPr>
      </w:pPr>
      <w:r>
        <w:rPr>
          <w:rFonts w:ascii="黑体" w:eastAsia="黑体" w:hint="eastAsia"/>
          <w:kern w:val="0"/>
        </w:rPr>
        <w:t>4</w:t>
      </w:r>
      <w:r w:rsidR="0089109E" w:rsidRPr="00CF18E3">
        <w:rPr>
          <w:rFonts w:ascii="黑体" w:eastAsia="黑体" w:hint="eastAsia"/>
          <w:kern w:val="0"/>
        </w:rPr>
        <w:t>.3.</w:t>
      </w:r>
      <w:r w:rsidR="001469E9">
        <w:rPr>
          <w:rFonts w:ascii="黑体" w:eastAsia="黑体" w:hint="eastAsia"/>
          <w:kern w:val="0"/>
        </w:rPr>
        <w:t>2</w:t>
      </w:r>
      <w:r w:rsidR="009656C4" w:rsidRPr="009656C4">
        <w:rPr>
          <w:rFonts w:asciiTheme="minorEastAsia" w:eastAsiaTheme="minorEastAsia" w:hAnsiTheme="minorEastAsia" w:hint="eastAsia"/>
          <w:kern w:val="0"/>
        </w:rPr>
        <w:t>在平台上逆时针旋转靶材</w:t>
      </w:r>
      <w:r w:rsidR="009656C4" w:rsidRPr="009656C4">
        <w:rPr>
          <w:rFonts w:asciiTheme="minorEastAsia" w:eastAsiaTheme="minorEastAsia" w:hAnsiTheme="minorEastAsia"/>
          <w:kern w:val="0"/>
        </w:rPr>
        <w:t>2</w:t>
      </w:r>
      <w:r w:rsidR="009656C4" w:rsidRPr="009656C4">
        <w:rPr>
          <w:rFonts w:asciiTheme="minorEastAsia" w:eastAsiaTheme="minorEastAsia" w:hAnsiTheme="minorEastAsia" w:hint="eastAsia"/>
          <w:kern w:val="0"/>
        </w:rPr>
        <w:t xml:space="preserve">圈以上。对比旋转前后，起始位置处磁场强度偏差值要小于2 </w:t>
      </w:r>
      <w:r w:rsidR="009656C4" w:rsidRPr="009656C4">
        <w:rPr>
          <w:rFonts w:asciiTheme="minorEastAsia" w:eastAsiaTheme="minorEastAsia" w:hAnsiTheme="minorEastAsia"/>
          <w:kern w:val="0"/>
        </w:rPr>
        <w:t>Guass</w:t>
      </w:r>
      <w:r w:rsidR="009656C4" w:rsidRPr="009656C4">
        <w:rPr>
          <w:rFonts w:asciiTheme="minorEastAsia" w:eastAsiaTheme="minorEastAsia" w:hAnsiTheme="minorEastAsia" w:hint="eastAsia"/>
          <w:kern w:val="0"/>
        </w:rPr>
        <w:t>，则表明靶材已完成磁化，否则要进行重复旋转。</w:t>
      </w:r>
    </w:p>
    <w:p w:rsidR="009656C4" w:rsidRDefault="00C30561" w:rsidP="009656C4">
      <w:pPr>
        <w:rPr>
          <w:kern w:val="0"/>
        </w:rPr>
      </w:pPr>
      <w:r>
        <w:rPr>
          <w:rFonts w:ascii="黑体" w:eastAsia="黑体" w:hint="eastAsia"/>
          <w:kern w:val="0"/>
        </w:rPr>
        <w:t>4</w:t>
      </w:r>
      <w:r w:rsidR="0089109E" w:rsidRPr="00CF18E3">
        <w:rPr>
          <w:rFonts w:ascii="黑体" w:eastAsia="黑体" w:hint="eastAsia"/>
          <w:kern w:val="0"/>
        </w:rPr>
        <w:t>.3.4</w:t>
      </w:r>
      <w:r w:rsidR="009656C4" w:rsidRPr="009656C4">
        <w:rPr>
          <w:rFonts w:asciiTheme="minorEastAsia" w:eastAsiaTheme="minorEastAsia" w:hAnsiTheme="minorEastAsia" w:hint="eastAsia"/>
          <w:kern w:val="0"/>
        </w:rPr>
        <w:t>移动霍尔探头到靶材</w:t>
      </w:r>
      <w:r w:rsidR="00F456D4">
        <w:rPr>
          <w:rFonts w:asciiTheme="minorEastAsia" w:eastAsiaTheme="minorEastAsia" w:hAnsiTheme="minorEastAsia" w:hint="eastAsia"/>
          <w:kern w:val="0"/>
        </w:rPr>
        <w:t>中心</w:t>
      </w:r>
      <w:r w:rsidR="009656C4" w:rsidRPr="009656C4">
        <w:rPr>
          <w:rFonts w:asciiTheme="minorEastAsia" w:eastAsiaTheme="minorEastAsia" w:hAnsiTheme="minorEastAsia" w:hint="eastAsia"/>
          <w:kern w:val="0"/>
        </w:rPr>
        <w:t>上方的设定位置（</w:t>
      </w:r>
      <w:r w:rsidR="006A62B6">
        <w:rPr>
          <w:rFonts w:asciiTheme="minorEastAsia" w:eastAsiaTheme="minorEastAsia" w:hAnsiTheme="minorEastAsia"/>
          <w:kern w:val="0"/>
        </w:rPr>
        <w:t>4</w:t>
      </w:r>
      <w:r w:rsidR="009656C4" w:rsidRPr="009656C4">
        <w:rPr>
          <w:rFonts w:asciiTheme="minorEastAsia" w:eastAsiaTheme="minorEastAsia" w:hAnsiTheme="minorEastAsia" w:hint="eastAsia"/>
          <w:kern w:val="0"/>
        </w:rPr>
        <w:t>.2.2中的设定高度），锁定探头位置确保探头距离靶材表面的高度与初始设定无变化。</w:t>
      </w:r>
    </w:p>
    <w:p w:rsidR="009656C4" w:rsidRDefault="00C30561" w:rsidP="009656C4">
      <w:pPr>
        <w:rPr>
          <w:kern w:val="0"/>
        </w:rPr>
      </w:pPr>
      <w:r>
        <w:rPr>
          <w:rFonts w:ascii="黑体" w:eastAsia="黑体" w:hint="eastAsia"/>
          <w:kern w:val="0"/>
        </w:rPr>
        <w:t>4</w:t>
      </w:r>
      <w:r w:rsidR="0089109E" w:rsidRPr="00CF18E3">
        <w:rPr>
          <w:rFonts w:ascii="黑体" w:eastAsia="黑体" w:hint="eastAsia"/>
          <w:kern w:val="0"/>
        </w:rPr>
        <w:t>.3.5</w:t>
      </w:r>
      <w:r w:rsidR="009656C4" w:rsidRPr="009656C4">
        <w:rPr>
          <w:rFonts w:asciiTheme="minorEastAsia" w:eastAsiaTheme="minorEastAsia" w:hAnsiTheme="minorEastAsia" w:hint="eastAsia"/>
          <w:kern w:val="0"/>
        </w:rPr>
        <w:t>记录在起始位置时的高斯计读数。旋转靶材一圈，记录读数</w:t>
      </w:r>
      <w:r w:rsidR="00EA37AF">
        <w:rPr>
          <w:rFonts w:asciiTheme="minorEastAsia" w:eastAsiaTheme="minorEastAsia" w:hAnsiTheme="minorEastAsia" w:hint="eastAsia"/>
          <w:kern w:val="0"/>
        </w:rPr>
        <w:t>n</w:t>
      </w:r>
      <w:r w:rsidR="009656C4" w:rsidRPr="009656C4">
        <w:rPr>
          <w:rFonts w:asciiTheme="minorEastAsia" w:eastAsiaTheme="minorEastAsia" w:hAnsiTheme="minorEastAsia" w:hint="eastAsia"/>
          <w:kern w:val="0"/>
        </w:rPr>
        <w:t>（</w:t>
      </w:r>
      <w:r w:rsidR="00EA37AF">
        <w:rPr>
          <w:rFonts w:asciiTheme="minorEastAsia" w:eastAsiaTheme="minorEastAsia" w:hAnsiTheme="minorEastAsia" w:hint="eastAsia"/>
          <w:kern w:val="0"/>
        </w:rPr>
        <w:t>n</w:t>
      </w:r>
      <w:r w:rsidR="009656C4" w:rsidRPr="009656C4">
        <w:rPr>
          <w:rFonts w:asciiTheme="minorEastAsia" w:eastAsiaTheme="minorEastAsia" w:hAnsiTheme="minorEastAsia" w:hint="eastAsia"/>
          <w:kern w:val="0"/>
        </w:rPr>
        <w:t>≥</w:t>
      </w:r>
      <w:r w:rsidR="00651678">
        <w:rPr>
          <w:rFonts w:asciiTheme="minorEastAsia" w:eastAsiaTheme="minorEastAsia" w:hAnsiTheme="minorEastAsia" w:hint="eastAsia"/>
          <w:kern w:val="0"/>
        </w:rPr>
        <w:t>5</w:t>
      </w:r>
      <w:r w:rsidR="009656C4" w:rsidRPr="009656C4">
        <w:rPr>
          <w:rFonts w:asciiTheme="minorEastAsia" w:eastAsiaTheme="minorEastAsia" w:hAnsiTheme="minorEastAsia" w:hint="eastAsia"/>
          <w:kern w:val="0"/>
        </w:rPr>
        <w:t>）次，每次读数所对应旋转角度需均匀分配。此时读数即为测量磁场强度</w:t>
      </w:r>
      <w:r w:rsidR="0089109E" w:rsidRPr="0089109E">
        <w:rPr>
          <w:rFonts w:hint="eastAsia"/>
          <w:kern w:val="0"/>
        </w:rPr>
        <w:t>。</w:t>
      </w:r>
    </w:p>
    <w:p w:rsidR="0037563E" w:rsidRDefault="00C30561">
      <w:pPr>
        <w:rPr>
          <w:kern w:val="0"/>
        </w:rPr>
      </w:pPr>
      <w:r>
        <w:rPr>
          <w:rFonts w:ascii="黑体" w:eastAsia="黑体" w:hint="eastAsia"/>
          <w:kern w:val="0"/>
        </w:rPr>
        <w:t>4</w:t>
      </w:r>
      <w:r w:rsidR="0089109E" w:rsidRPr="00CF18E3">
        <w:rPr>
          <w:rFonts w:ascii="黑体" w:eastAsia="黑体" w:hint="eastAsia"/>
          <w:kern w:val="0"/>
        </w:rPr>
        <w:t>.3.6</w:t>
      </w:r>
      <w:r w:rsidR="009656C4" w:rsidRPr="009656C4">
        <w:rPr>
          <w:rFonts w:asciiTheme="minorEastAsia" w:eastAsiaTheme="minorEastAsia" w:hAnsiTheme="minorEastAsia" w:hint="eastAsia"/>
          <w:kern w:val="0"/>
        </w:rPr>
        <w:t>如果需要检测其它位置（</w:t>
      </w:r>
      <w:r w:rsidR="00EA37AF">
        <w:rPr>
          <w:rFonts w:asciiTheme="minorEastAsia" w:eastAsiaTheme="minorEastAsia" w:hAnsiTheme="minorEastAsia" w:hint="eastAsia"/>
          <w:kern w:val="0"/>
        </w:rPr>
        <w:t>如</w:t>
      </w:r>
      <w:r w:rsidR="009656C4" w:rsidRPr="009656C4">
        <w:rPr>
          <w:rFonts w:asciiTheme="minorEastAsia" w:eastAsiaTheme="minorEastAsia" w:hAnsiTheme="minorEastAsia" w:hint="eastAsia"/>
          <w:kern w:val="0"/>
        </w:rPr>
        <w:t>半径R处）透磁率，则平移载物台，使霍尔探头置于样品半径</w:t>
      </w:r>
      <w:r w:rsidR="00EA37AF">
        <w:rPr>
          <w:rFonts w:asciiTheme="minorEastAsia" w:eastAsiaTheme="minorEastAsia" w:hAnsiTheme="minorEastAsia" w:hint="eastAsia"/>
          <w:kern w:val="0"/>
        </w:rPr>
        <w:t>R</w:t>
      </w:r>
      <w:r w:rsidR="009656C4" w:rsidRPr="009656C4">
        <w:rPr>
          <w:rFonts w:asciiTheme="minorEastAsia" w:eastAsiaTheme="minorEastAsia" w:hAnsiTheme="minorEastAsia" w:hint="eastAsia"/>
          <w:kern w:val="0"/>
        </w:rPr>
        <w:t>圆周处，固定载物台位置，然后按</w:t>
      </w:r>
      <w:r w:rsidR="006A62B6">
        <w:rPr>
          <w:rFonts w:asciiTheme="minorEastAsia" w:eastAsiaTheme="minorEastAsia" w:hAnsiTheme="minorEastAsia"/>
          <w:kern w:val="0"/>
        </w:rPr>
        <w:t>4</w:t>
      </w:r>
      <w:r w:rsidR="009656C4" w:rsidRPr="009656C4">
        <w:rPr>
          <w:rFonts w:asciiTheme="minorEastAsia" w:eastAsiaTheme="minorEastAsia" w:hAnsiTheme="minorEastAsia"/>
          <w:kern w:val="0"/>
        </w:rPr>
        <w:t>.3.1-</w:t>
      </w:r>
      <w:r w:rsidR="006A62B6">
        <w:rPr>
          <w:rFonts w:asciiTheme="minorEastAsia" w:eastAsiaTheme="minorEastAsia" w:hAnsiTheme="minorEastAsia"/>
          <w:kern w:val="0"/>
        </w:rPr>
        <w:t>4</w:t>
      </w:r>
      <w:r w:rsidR="009656C4" w:rsidRPr="009656C4">
        <w:rPr>
          <w:rFonts w:asciiTheme="minorEastAsia" w:eastAsiaTheme="minorEastAsia" w:hAnsiTheme="minorEastAsia" w:hint="eastAsia"/>
          <w:kern w:val="0"/>
        </w:rPr>
        <w:t>.3.5操作进行即可。</w:t>
      </w:r>
    </w:p>
    <w:p w:rsidR="009656C4" w:rsidRPr="009656C4" w:rsidRDefault="00C30561" w:rsidP="009656C4">
      <w:pPr>
        <w:rPr>
          <w:rFonts w:asciiTheme="minorEastAsia" w:eastAsiaTheme="minorEastAsia" w:hAnsiTheme="minorEastAsia"/>
          <w:kern w:val="0"/>
        </w:rPr>
      </w:pPr>
      <w:r>
        <w:rPr>
          <w:rFonts w:ascii="黑体" w:eastAsia="黑体" w:hint="eastAsia"/>
          <w:kern w:val="0"/>
        </w:rPr>
        <w:t>4</w:t>
      </w:r>
      <w:r w:rsidR="00A409DD" w:rsidRPr="00CF18E3">
        <w:rPr>
          <w:rFonts w:ascii="黑体" w:eastAsia="黑体" w:hint="eastAsia"/>
          <w:kern w:val="0"/>
        </w:rPr>
        <w:t>.3.</w:t>
      </w:r>
      <w:r w:rsidR="00A409DD">
        <w:rPr>
          <w:rFonts w:ascii="黑体" w:eastAsia="黑体" w:hint="eastAsia"/>
          <w:kern w:val="0"/>
        </w:rPr>
        <w:t xml:space="preserve">7 </w:t>
      </w:r>
      <w:r w:rsidR="009656C4" w:rsidRPr="009656C4">
        <w:rPr>
          <w:rFonts w:asciiTheme="minorEastAsia" w:eastAsiaTheme="minorEastAsia" w:hAnsiTheme="minorEastAsia" w:hint="eastAsia"/>
          <w:kern w:val="0"/>
        </w:rPr>
        <w:t>对于每批次的前几块靶材（或新合金与新型号）</w:t>
      </w:r>
      <w:r w:rsidR="00334325">
        <w:rPr>
          <w:rFonts w:asciiTheme="minorEastAsia" w:eastAsiaTheme="minorEastAsia" w:hAnsiTheme="minorEastAsia" w:hint="eastAsia"/>
          <w:kern w:val="0"/>
        </w:rPr>
        <w:t>，本标准</w:t>
      </w:r>
      <w:r w:rsidR="009656C4" w:rsidRPr="009656C4">
        <w:rPr>
          <w:rFonts w:asciiTheme="minorEastAsia" w:eastAsiaTheme="minorEastAsia" w:hAnsiTheme="minorEastAsia" w:hint="eastAsia"/>
          <w:kern w:val="0"/>
        </w:rPr>
        <w:t>建议按照</w:t>
      </w:r>
      <w:r w:rsidR="006A62B6">
        <w:rPr>
          <w:rFonts w:asciiTheme="minorEastAsia" w:eastAsiaTheme="minorEastAsia" w:hAnsiTheme="minorEastAsia"/>
          <w:kern w:val="0"/>
        </w:rPr>
        <w:t>4</w:t>
      </w:r>
      <w:r w:rsidR="009656C4" w:rsidRPr="009656C4">
        <w:rPr>
          <w:rFonts w:asciiTheme="minorEastAsia" w:eastAsiaTheme="minorEastAsia" w:hAnsiTheme="minorEastAsia"/>
          <w:kern w:val="0"/>
        </w:rPr>
        <w:t>.3.1-</w:t>
      </w:r>
      <w:r w:rsidR="006A62B6">
        <w:rPr>
          <w:rFonts w:asciiTheme="minorEastAsia" w:eastAsiaTheme="minorEastAsia" w:hAnsiTheme="minorEastAsia"/>
          <w:kern w:val="0"/>
        </w:rPr>
        <w:t>4</w:t>
      </w:r>
      <w:r w:rsidR="009656C4" w:rsidRPr="009656C4">
        <w:rPr>
          <w:rFonts w:asciiTheme="minorEastAsia" w:eastAsiaTheme="minorEastAsia" w:hAnsiTheme="minorEastAsia"/>
          <w:kern w:val="0"/>
        </w:rPr>
        <w:t>.3.5</w:t>
      </w:r>
      <w:r w:rsidR="009656C4" w:rsidRPr="009656C4">
        <w:rPr>
          <w:rFonts w:asciiTheme="minorEastAsia" w:eastAsiaTheme="minorEastAsia" w:hAnsiTheme="minorEastAsia" w:hint="eastAsia"/>
          <w:kern w:val="0"/>
        </w:rPr>
        <w:t>重复进行测试，第二次测试的数据与第一次的</w:t>
      </w:r>
      <w:r w:rsidR="00334325">
        <w:rPr>
          <w:rFonts w:asciiTheme="minorEastAsia" w:eastAsiaTheme="minorEastAsia" w:hAnsiTheme="minorEastAsia" w:hint="eastAsia"/>
          <w:kern w:val="0"/>
        </w:rPr>
        <w:t>允许</w:t>
      </w:r>
      <w:r w:rsidR="009656C4" w:rsidRPr="009656C4">
        <w:rPr>
          <w:rFonts w:asciiTheme="minorEastAsia" w:eastAsiaTheme="minorEastAsia" w:hAnsiTheme="minorEastAsia" w:hint="eastAsia"/>
          <w:kern w:val="0"/>
        </w:rPr>
        <w:t>误差</w:t>
      </w:r>
      <w:r w:rsidR="00334325">
        <w:rPr>
          <w:rFonts w:asciiTheme="minorEastAsia" w:eastAsiaTheme="minorEastAsia" w:hAnsiTheme="minorEastAsia" w:hint="eastAsia"/>
          <w:kern w:val="0"/>
        </w:rPr>
        <w:t>应</w:t>
      </w:r>
      <w:r w:rsidR="009656C4" w:rsidRPr="009656C4">
        <w:rPr>
          <w:rFonts w:asciiTheme="minorEastAsia" w:eastAsiaTheme="minorEastAsia" w:hAnsiTheme="minorEastAsia" w:hint="eastAsia"/>
          <w:kern w:val="0"/>
        </w:rPr>
        <w:t>小于5%，如果无法达到所需精度，重复步骤</w:t>
      </w:r>
      <w:r w:rsidR="00334325">
        <w:rPr>
          <w:rFonts w:asciiTheme="minorEastAsia" w:eastAsiaTheme="minorEastAsia" w:hAnsiTheme="minorEastAsia" w:hint="eastAsia"/>
          <w:kern w:val="0"/>
        </w:rPr>
        <w:t>4</w:t>
      </w:r>
      <w:r w:rsidR="009656C4" w:rsidRPr="009656C4">
        <w:rPr>
          <w:rFonts w:asciiTheme="minorEastAsia" w:eastAsiaTheme="minorEastAsia" w:hAnsiTheme="minorEastAsia" w:hint="eastAsia"/>
          <w:kern w:val="0"/>
        </w:rPr>
        <w:t>.3.1。对于特殊型号靶材需要更严谨的测试预处理。</w:t>
      </w:r>
    </w:p>
    <w:p w:rsidR="00220254" w:rsidRDefault="009656C4" w:rsidP="00F456D4">
      <w:pPr>
        <w:spacing w:line="288" w:lineRule="auto"/>
        <w:ind w:firstLine="390"/>
        <w:rPr>
          <w:rFonts w:asciiTheme="minorEastAsia" w:eastAsiaTheme="minorEastAsia" w:hAnsiTheme="minorEastAsia"/>
          <w:sz w:val="18"/>
          <w:szCs w:val="18"/>
        </w:rPr>
      </w:pPr>
      <w:r w:rsidRPr="009656C4">
        <w:rPr>
          <w:rFonts w:asciiTheme="minorEastAsia" w:eastAsiaTheme="minorEastAsia" w:hAnsiTheme="minorEastAsia" w:hint="eastAsia"/>
          <w:kern w:val="0"/>
          <w:sz w:val="18"/>
          <w:szCs w:val="18"/>
        </w:rPr>
        <w:t>注①：霍尔探头与靶材边缘距离应≥25mm，</w:t>
      </w:r>
      <w:r w:rsidRPr="009656C4">
        <w:rPr>
          <w:rFonts w:asciiTheme="minorEastAsia" w:eastAsiaTheme="minorEastAsia" w:hAnsiTheme="minorEastAsia" w:hint="eastAsia"/>
          <w:sz w:val="18"/>
          <w:szCs w:val="18"/>
        </w:rPr>
        <w:t>以降低边缘磁场效应。</w:t>
      </w:r>
    </w:p>
    <w:p w:rsidR="00F456D4" w:rsidRPr="00F456D4" w:rsidRDefault="00F456D4" w:rsidP="00F456D4">
      <w:pPr>
        <w:rPr>
          <w:rFonts w:ascii="黑体" w:eastAsia="黑体"/>
          <w:kern w:val="0"/>
        </w:rPr>
      </w:pPr>
      <w:r>
        <w:rPr>
          <w:rFonts w:ascii="黑体" w:eastAsia="黑体" w:hint="eastAsia"/>
          <w:kern w:val="0"/>
        </w:rPr>
        <w:t xml:space="preserve">4.3.8 </w:t>
      </w:r>
      <w:r w:rsidRPr="00F456D4">
        <w:rPr>
          <w:rFonts w:asciiTheme="minorEastAsia" w:eastAsiaTheme="minorEastAsia" w:hAnsiTheme="minorEastAsia" w:hint="eastAsia"/>
          <w:kern w:val="0"/>
        </w:rPr>
        <w:t>对于需要</w:t>
      </w:r>
      <w:r>
        <w:rPr>
          <w:rFonts w:asciiTheme="minorEastAsia" w:eastAsiaTheme="minorEastAsia" w:hAnsiTheme="minorEastAsia" w:hint="eastAsia"/>
          <w:kern w:val="0"/>
        </w:rPr>
        <w:t>退磁的靶材</w:t>
      </w:r>
      <w:r w:rsidRPr="00F456D4">
        <w:rPr>
          <w:rFonts w:asciiTheme="minorEastAsia" w:eastAsiaTheme="minorEastAsia" w:hAnsiTheme="minorEastAsia" w:hint="eastAsia"/>
          <w:kern w:val="0"/>
        </w:rPr>
        <w:t>用交流退磁机对靶材进行退磁。</w:t>
      </w:r>
    </w:p>
    <w:p w:rsidR="009656C4" w:rsidRDefault="008210A2" w:rsidP="00B84287">
      <w:pPr>
        <w:pStyle w:val="a"/>
        <w:numPr>
          <w:ilvl w:val="1"/>
          <w:numId w:val="40"/>
        </w:numPr>
        <w:spacing w:before="156" w:after="156"/>
      </w:pPr>
      <w:r>
        <w:rPr>
          <w:rFonts w:hint="eastAsia"/>
        </w:rPr>
        <w:t>实验结果</w:t>
      </w:r>
      <w:r w:rsidR="002F67E5" w:rsidRPr="002F67E5">
        <w:rPr>
          <w:rFonts w:hint="eastAsia"/>
        </w:rPr>
        <w:t>处理</w:t>
      </w:r>
    </w:p>
    <w:p w:rsidR="009656C4" w:rsidRDefault="00C30561" w:rsidP="009656C4">
      <w:pPr>
        <w:rPr>
          <w:rFonts w:asciiTheme="minorEastAsia" w:eastAsiaTheme="minorEastAsia" w:hAnsiTheme="minorEastAsia"/>
          <w:kern w:val="0"/>
        </w:rPr>
      </w:pPr>
      <w:r>
        <w:rPr>
          <w:rFonts w:ascii="黑体" w:eastAsia="黑体" w:hAnsiTheme="minorHAnsi" w:cstheme="minorBidi" w:hint="eastAsia"/>
          <w:szCs w:val="21"/>
        </w:rPr>
        <w:t>5</w:t>
      </w:r>
      <w:r w:rsidR="0089109E" w:rsidRPr="006E0F04">
        <w:rPr>
          <w:rFonts w:ascii="黑体" w:eastAsia="黑体" w:hAnsiTheme="minorHAnsi" w:cstheme="minorBidi" w:hint="eastAsia"/>
          <w:szCs w:val="21"/>
        </w:rPr>
        <w:t>.1</w:t>
      </w:r>
      <w:r w:rsidR="009656C4" w:rsidRPr="009656C4">
        <w:rPr>
          <w:rFonts w:asciiTheme="minorEastAsia" w:eastAsiaTheme="minorEastAsia" w:hAnsiTheme="minorEastAsia" w:hint="eastAsia"/>
          <w:kern w:val="0"/>
        </w:rPr>
        <w:t>每个测试点的透磁率（PTF）</w:t>
      </w:r>
      <w:r w:rsidR="005B7CC8">
        <w:rPr>
          <w:rFonts w:asciiTheme="minorEastAsia" w:eastAsiaTheme="minorEastAsia" w:hAnsiTheme="minorEastAsia" w:hint="eastAsia"/>
          <w:kern w:val="0"/>
        </w:rPr>
        <w:t>，按</w:t>
      </w:r>
      <w:r w:rsidR="009656C4" w:rsidRPr="009656C4">
        <w:rPr>
          <w:rFonts w:asciiTheme="minorEastAsia" w:eastAsiaTheme="minorEastAsia" w:hAnsiTheme="minorEastAsia" w:hint="eastAsia"/>
          <w:kern w:val="0"/>
        </w:rPr>
        <w:t>公式</w:t>
      </w:r>
      <w:r w:rsidR="005B7CC8">
        <w:rPr>
          <w:rFonts w:asciiTheme="minorEastAsia" w:eastAsiaTheme="minorEastAsia" w:hAnsiTheme="minorEastAsia" w:hint="eastAsia"/>
        </w:rPr>
        <w:t>（1）</w:t>
      </w:r>
      <w:r w:rsidR="009656C4" w:rsidRPr="009656C4">
        <w:rPr>
          <w:rFonts w:asciiTheme="minorEastAsia" w:eastAsiaTheme="minorEastAsia" w:hAnsiTheme="minorEastAsia" w:hint="eastAsia"/>
          <w:kern w:val="0"/>
        </w:rPr>
        <w:t>计算</w:t>
      </w:r>
      <w:r w:rsidR="005B7CC8">
        <w:rPr>
          <w:rFonts w:asciiTheme="minorEastAsia" w:eastAsiaTheme="minorEastAsia" w:hAnsiTheme="minorEastAsia" w:hint="eastAsia"/>
        </w:rPr>
        <w:t>：</w:t>
      </w:r>
    </w:p>
    <w:p w:rsidR="0037563E" w:rsidRDefault="00A20414">
      <w:pPr>
        <w:pStyle w:val="a"/>
        <w:numPr>
          <w:ilvl w:val="0"/>
          <w:numId w:val="0"/>
        </w:numPr>
        <w:spacing w:before="156" w:after="156"/>
        <w:ind w:firstLineChars="270" w:firstLine="567"/>
        <w:rPr>
          <w:rFonts w:ascii="Cambria Math" w:hAnsi="Cambria Math" w:hint="eastAsia"/>
        </w:rPr>
      </w:pPr>
      <w:r>
        <w:rPr>
          <w:rFonts w:asciiTheme="minorEastAsia" w:eastAsiaTheme="minorEastAsia" w:hAnsiTheme="minorEastAsia" w:cs="Times New Roman" w:hint="eastAsia"/>
        </w:rPr>
        <w:t xml:space="preserve">                         </w:t>
      </w:r>
      <m:oMath>
        <m:sSub>
          <m:sSubPr>
            <m:ctrlPr>
              <w:rPr>
                <w:rFonts w:ascii="Cambria Math" w:eastAsiaTheme="minorEastAsia" w:hAnsiTheme="minorEastAsi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inorEastAsia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Theme="minorEastAsia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Theme="minorEastAsia"/>
          </w:rPr>
          <m:t>=</m:t>
        </m:r>
        <m:f>
          <m:fPr>
            <m:ctrlPr>
              <w:rPr>
                <w:rFonts w:ascii="Cambria Math" w:eastAsiaTheme="minorEastAsia" w:hAnsiTheme="minorEastAsi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Theme="minorEastAsi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Theme="minorEastAsi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Theme="minorEastAsia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Theme="minorEastAsia"/>
          </w:rPr>
          <m:t>×</m:t>
        </m:r>
        <m:r>
          <m:rPr>
            <m:sty m:val="p"/>
          </m:rPr>
          <w:rPr>
            <w:rFonts w:ascii="Cambria Math" w:eastAsiaTheme="minorEastAsia" w:hAnsiTheme="minorEastAsia"/>
          </w:rPr>
          <m:t xml:space="preserve">100%  </m:t>
        </m:r>
      </m:oMath>
      <w:r w:rsidR="00CD43FC">
        <w:rPr>
          <w:rFonts w:asciiTheme="minorEastAsia" w:eastAsiaTheme="minorEastAsia" w:hAnsiTheme="minorEastAsia" w:hint="eastAsia"/>
        </w:rPr>
        <w:t>..........................</w:t>
      </w:r>
      <w:r w:rsidR="00CD43FC" w:rsidRPr="005B7CC8">
        <w:rPr>
          <w:rFonts w:asciiTheme="minorEastAsia" w:eastAsiaTheme="minorEastAsia" w:hAnsiTheme="minorEastAsia" w:hint="eastAsia"/>
        </w:rPr>
        <w:t>..（1）</w:t>
      </w:r>
    </w:p>
    <w:p w:rsidR="0037563E" w:rsidRDefault="005B7CC8">
      <w:pPr>
        <w:ind w:firstLineChars="200" w:firstLine="420"/>
        <w:rPr>
          <w:rFonts w:ascii="Cambria Math" w:eastAsiaTheme="minorEastAsia" w:hAnsiTheme="minorEastAsia" w:cstheme="minorBidi"/>
          <w:szCs w:val="22"/>
        </w:rPr>
      </w:pPr>
      <w:r w:rsidRPr="005B7CC8">
        <w:rPr>
          <w:rFonts w:ascii="Cambria Math" w:eastAsiaTheme="minorEastAsia" w:hAnsiTheme="minorEastAsia" w:cstheme="minorBidi" w:hint="eastAsia"/>
          <w:szCs w:val="22"/>
        </w:rPr>
        <w:t>式中：</w:t>
      </w:r>
    </w:p>
    <w:p w:rsidR="0037563E" w:rsidRDefault="005B7CC8">
      <w:pPr>
        <w:ind w:firstLineChars="200" w:firstLine="420"/>
        <w:rPr>
          <w:rFonts w:ascii="Cambria Math" w:eastAsiaTheme="minorEastAsia" w:hAnsiTheme="minorEastAsia" w:cstheme="minorBidi"/>
          <w:szCs w:val="22"/>
        </w:rPr>
      </w:pPr>
      <w:r w:rsidRPr="005B7CC8">
        <w:rPr>
          <w:rFonts w:ascii="Cambria Math" w:eastAsiaTheme="minorEastAsia" w:hAnsiTheme="minorEastAsia" w:cstheme="minorBidi" w:hint="eastAsia"/>
          <w:szCs w:val="22"/>
        </w:rPr>
        <w:t>H</w:t>
      </w:r>
      <w:r w:rsidR="00EA37AF">
        <w:rPr>
          <w:rFonts w:ascii="Cambria Math" w:eastAsiaTheme="minorEastAsia" w:hAnsiTheme="minorEastAsia" w:cstheme="minorBidi" w:hint="eastAsia"/>
          <w:szCs w:val="22"/>
          <w:vertAlign w:val="subscript"/>
        </w:rPr>
        <w:t>i</w:t>
      </w:r>
      <w:r w:rsidRPr="005B7CC8">
        <w:rPr>
          <w:rFonts w:ascii="Cambria Math" w:eastAsiaTheme="minorEastAsia" w:hAnsiTheme="minorEastAsia" w:cstheme="minorBidi" w:hint="eastAsia"/>
          <w:szCs w:val="22"/>
        </w:rPr>
        <w:t>——</w:t>
      </w:r>
      <w:r w:rsidR="00EA37AF">
        <w:rPr>
          <w:rFonts w:ascii="Cambria Math" w:eastAsiaTheme="minorEastAsia" w:hAnsiTheme="minorEastAsia" w:cstheme="minorBidi" w:hint="eastAsia"/>
          <w:szCs w:val="22"/>
        </w:rPr>
        <w:t>第</w:t>
      </w:r>
      <w:r w:rsidR="00EA37AF">
        <w:rPr>
          <w:rFonts w:ascii="Cambria Math" w:eastAsiaTheme="minorEastAsia" w:hAnsiTheme="minorEastAsia" w:cstheme="minorBidi" w:hint="eastAsia"/>
          <w:szCs w:val="22"/>
        </w:rPr>
        <w:t>i</w:t>
      </w:r>
      <w:r w:rsidR="00EA37AF">
        <w:rPr>
          <w:rFonts w:ascii="Cambria Math" w:eastAsiaTheme="minorEastAsia" w:hAnsiTheme="minorEastAsia" w:cstheme="minorBidi" w:hint="eastAsia"/>
          <w:szCs w:val="22"/>
        </w:rPr>
        <w:t>个测试点</w:t>
      </w:r>
      <w:r w:rsidR="009656C4" w:rsidRPr="009656C4">
        <w:rPr>
          <w:rFonts w:ascii="Cambria Math" w:eastAsiaTheme="minorEastAsia" w:hAnsiTheme="minorEastAsia" w:cstheme="minorBidi" w:hint="eastAsia"/>
          <w:szCs w:val="22"/>
        </w:rPr>
        <w:t>测量磁场强度值</w:t>
      </w:r>
    </w:p>
    <w:p w:rsidR="0037563E" w:rsidRDefault="005B7CC8">
      <w:pPr>
        <w:ind w:firstLineChars="200" w:firstLine="420"/>
        <w:rPr>
          <w:rFonts w:ascii="Cambria Math" w:eastAsiaTheme="minorEastAsia" w:hAnsiTheme="minorEastAsia" w:cstheme="minorBidi"/>
          <w:szCs w:val="22"/>
        </w:rPr>
      </w:pPr>
      <w:r w:rsidRPr="005B7CC8">
        <w:rPr>
          <w:rFonts w:ascii="Cambria Math" w:eastAsiaTheme="minorEastAsia" w:hAnsiTheme="minorEastAsia" w:cstheme="minorBidi" w:hint="eastAsia"/>
          <w:szCs w:val="22"/>
        </w:rPr>
        <w:t>H</w:t>
      </w:r>
      <w:r w:rsidR="00EA37AF" w:rsidRPr="00EA37AF">
        <w:rPr>
          <w:rFonts w:ascii="Cambria Math" w:eastAsiaTheme="minorEastAsia" w:hAnsiTheme="minorEastAsia" w:cstheme="minorBidi" w:hint="eastAsia"/>
          <w:szCs w:val="22"/>
          <w:vertAlign w:val="subscript"/>
        </w:rPr>
        <w:t>0</w:t>
      </w:r>
      <w:r w:rsidRPr="005B7CC8">
        <w:rPr>
          <w:rFonts w:ascii="Cambria Math" w:eastAsiaTheme="minorEastAsia" w:hAnsiTheme="minorEastAsia" w:cstheme="minorBidi" w:hint="eastAsia"/>
          <w:szCs w:val="22"/>
        </w:rPr>
        <w:t>——</w:t>
      </w:r>
      <w:r w:rsidR="009656C4" w:rsidRPr="009656C4">
        <w:rPr>
          <w:rFonts w:ascii="Cambria Math" w:eastAsiaTheme="minorEastAsia" w:hAnsiTheme="minorEastAsia" w:cstheme="minorBidi" w:hint="eastAsia"/>
          <w:szCs w:val="22"/>
        </w:rPr>
        <w:t>参考磁场</w:t>
      </w:r>
      <w:r w:rsidRPr="005B7CC8">
        <w:rPr>
          <w:rFonts w:ascii="Cambria Math" w:eastAsiaTheme="minorEastAsia" w:hAnsiTheme="minorEastAsia" w:cstheme="minorBidi" w:hint="eastAsia"/>
          <w:szCs w:val="22"/>
        </w:rPr>
        <w:t>强度值</w:t>
      </w:r>
    </w:p>
    <w:p w:rsidR="009656C4" w:rsidRPr="009656C4" w:rsidRDefault="005B7CC8" w:rsidP="009656C4">
      <w:pPr>
        <w:ind w:firstLineChars="200" w:firstLine="420"/>
        <w:rPr>
          <w:rFonts w:ascii="Cambria Math" w:eastAsiaTheme="minorEastAsia" w:hAnsiTheme="minorEastAsia" w:cstheme="minorBidi"/>
          <w:szCs w:val="22"/>
        </w:rPr>
      </w:pPr>
      <w:r w:rsidRPr="005B7CC8">
        <w:rPr>
          <w:rFonts w:ascii="Cambria Math" w:eastAsiaTheme="minorEastAsia" w:hAnsiTheme="minorEastAsia" w:cstheme="minorBidi" w:hint="eastAsia"/>
          <w:szCs w:val="22"/>
        </w:rPr>
        <w:t>P</w:t>
      </w:r>
      <w:r w:rsidR="00EA37AF" w:rsidRPr="00EA37AF">
        <w:rPr>
          <w:rFonts w:ascii="Cambria Math" w:eastAsiaTheme="minorEastAsia" w:hAnsiTheme="minorEastAsia" w:cstheme="minorBidi" w:hint="eastAsia"/>
          <w:szCs w:val="22"/>
          <w:vertAlign w:val="subscript"/>
        </w:rPr>
        <w:t>i</w:t>
      </w:r>
      <w:r w:rsidRPr="005B7CC8">
        <w:rPr>
          <w:rFonts w:ascii="Cambria Math" w:eastAsiaTheme="minorEastAsia" w:hAnsiTheme="minorEastAsia" w:cstheme="minorBidi" w:hint="eastAsia"/>
          <w:szCs w:val="22"/>
        </w:rPr>
        <w:t>——</w:t>
      </w:r>
      <w:r w:rsidR="00EA37AF" w:rsidRPr="00EA37AF">
        <w:rPr>
          <w:rFonts w:ascii="Cambria Math" w:eastAsiaTheme="minorEastAsia" w:hAnsiTheme="minorEastAsia" w:cstheme="minorBidi" w:hint="eastAsia"/>
          <w:szCs w:val="22"/>
        </w:rPr>
        <w:t>第</w:t>
      </w:r>
      <w:r w:rsidR="00EA37AF" w:rsidRPr="00EA37AF">
        <w:rPr>
          <w:rFonts w:ascii="Cambria Math" w:eastAsiaTheme="minorEastAsia" w:hAnsiTheme="minorEastAsia" w:cstheme="minorBidi" w:hint="eastAsia"/>
          <w:szCs w:val="22"/>
        </w:rPr>
        <w:t>i</w:t>
      </w:r>
      <w:r w:rsidR="00EA37AF" w:rsidRPr="00EA37AF">
        <w:rPr>
          <w:rFonts w:ascii="Cambria Math" w:eastAsiaTheme="minorEastAsia" w:hAnsiTheme="minorEastAsia" w:cstheme="minorBidi" w:hint="eastAsia"/>
          <w:szCs w:val="22"/>
        </w:rPr>
        <w:t>个测试点</w:t>
      </w:r>
      <w:r w:rsidRPr="005B7CC8">
        <w:rPr>
          <w:rFonts w:ascii="Cambria Math" w:eastAsiaTheme="minorEastAsia" w:hAnsiTheme="minorEastAsia" w:cstheme="minorBidi" w:hint="eastAsia"/>
          <w:szCs w:val="22"/>
        </w:rPr>
        <w:t>的透磁率</w:t>
      </w:r>
    </w:p>
    <w:p w:rsidR="00CD43FC" w:rsidRDefault="00C30561" w:rsidP="00CD43FC">
      <w:pPr>
        <w:rPr>
          <w:rFonts w:asciiTheme="minorEastAsia" w:eastAsiaTheme="minorEastAsia" w:hAnsiTheme="minorEastAsia"/>
          <w:kern w:val="0"/>
        </w:rPr>
      </w:pPr>
      <w:r>
        <w:rPr>
          <w:rFonts w:ascii="黑体" w:eastAsia="黑体" w:hAnsiTheme="minorHAnsi" w:cstheme="minorBidi" w:hint="eastAsia"/>
          <w:szCs w:val="21"/>
        </w:rPr>
        <w:t>5</w:t>
      </w:r>
      <w:r w:rsidR="0089109E" w:rsidRPr="006E0F04">
        <w:rPr>
          <w:rFonts w:ascii="黑体" w:eastAsia="黑体" w:hAnsiTheme="minorHAnsi" w:cstheme="minorBidi" w:hint="eastAsia"/>
          <w:szCs w:val="21"/>
        </w:rPr>
        <w:t>.2</w:t>
      </w:r>
      <w:r w:rsidR="009656C4" w:rsidRPr="009656C4">
        <w:rPr>
          <w:rFonts w:asciiTheme="minorEastAsia" w:eastAsiaTheme="minorEastAsia" w:hAnsiTheme="minorEastAsia" w:hint="eastAsia"/>
          <w:kern w:val="0"/>
        </w:rPr>
        <w:t>从测得的</w:t>
      </w:r>
      <w:r w:rsidR="00EA37AF">
        <w:rPr>
          <w:rFonts w:asciiTheme="minorEastAsia" w:eastAsiaTheme="minorEastAsia" w:hAnsiTheme="minorEastAsia" w:hint="eastAsia"/>
          <w:kern w:val="0"/>
        </w:rPr>
        <w:t>n</w:t>
      </w:r>
      <w:r w:rsidR="009656C4" w:rsidRPr="009656C4">
        <w:rPr>
          <w:rFonts w:asciiTheme="minorEastAsia" w:eastAsiaTheme="minorEastAsia" w:hAnsiTheme="minorEastAsia" w:hint="eastAsia"/>
          <w:kern w:val="0"/>
        </w:rPr>
        <w:t>个读数中选取透磁率的最大</w:t>
      </w:r>
      <w:r w:rsidR="009656C4" w:rsidRPr="00B84287">
        <w:rPr>
          <w:rFonts w:asciiTheme="minorEastAsia" w:eastAsiaTheme="minorEastAsia" w:hAnsiTheme="minorEastAsia"/>
          <w:kern w:val="0"/>
        </w:rPr>
        <w:t>P</w:t>
      </w:r>
      <w:r w:rsidR="009656C4" w:rsidRPr="00B84287">
        <w:rPr>
          <w:rFonts w:asciiTheme="minorEastAsia" w:eastAsiaTheme="minorEastAsia" w:hAnsiTheme="minorEastAsia"/>
          <w:kern w:val="0"/>
          <w:vertAlign w:val="subscript"/>
        </w:rPr>
        <w:t>max</w:t>
      </w:r>
      <w:r w:rsidR="009656C4" w:rsidRPr="00B84287">
        <w:rPr>
          <w:rFonts w:asciiTheme="minorEastAsia" w:eastAsiaTheme="minorEastAsia" w:hAnsiTheme="minorEastAsia" w:hint="eastAsia"/>
          <w:kern w:val="0"/>
        </w:rPr>
        <w:t>和最小值</w:t>
      </w:r>
      <w:r w:rsidR="009656C4" w:rsidRPr="00B84287">
        <w:rPr>
          <w:rFonts w:asciiTheme="minorEastAsia" w:eastAsiaTheme="minorEastAsia" w:hAnsiTheme="minorEastAsia"/>
          <w:kern w:val="0"/>
        </w:rPr>
        <w:t>P</w:t>
      </w:r>
      <w:r w:rsidR="009656C4" w:rsidRPr="00B84287">
        <w:rPr>
          <w:rFonts w:asciiTheme="minorEastAsia" w:eastAsiaTheme="minorEastAsia" w:hAnsiTheme="minorEastAsia"/>
          <w:kern w:val="0"/>
          <w:vertAlign w:val="subscript"/>
        </w:rPr>
        <w:t>min</w:t>
      </w:r>
      <w:r w:rsidR="009656C4" w:rsidRPr="00B84287">
        <w:rPr>
          <w:rFonts w:asciiTheme="minorEastAsia" w:eastAsiaTheme="minorEastAsia" w:hAnsiTheme="minorEastAsia" w:hint="eastAsia"/>
          <w:kern w:val="0"/>
        </w:rPr>
        <w:t>，</w:t>
      </w:r>
      <w:r w:rsidR="005B7CC8">
        <w:rPr>
          <w:rFonts w:asciiTheme="minorEastAsia" w:eastAsiaTheme="minorEastAsia" w:hAnsiTheme="minorEastAsia" w:hint="eastAsia"/>
          <w:kern w:val="0"/>
        </w:rPr>
        <w:t>透磁率极差按</w:t>
      </w:r>
      <w:r w:rsidR="009656C4" w:rsidRPr="009656C4">
        <w:rPr>
          <w:rFonts w:asciiTheme="minorEastAsia" w:eastAsiaTheme="minorEastAsia" w:hAnsiTheme="minorEastAsia" w:hint="eastAsia"/>
          <w:kern w:val="0"/>
        </w:rPr>
        <w:t>公式</w:t>
      </w:r>
      <w:r w:rsidR="005B7CC8" w:rsidRPr="005B7CC8">
        <w:rPr>
          <w:rFonts w:asciiTheme="minorEastAsia" w:eastAsiaTheme="minorEastAsia" w:hAnsiTheme="minorEastAsia" w:hint="eastAsia"/>
          <w:kern w:val="0"/>
        </w:rPr>
        <w:t>（</w:t>
      </w:r>
      <w:r w:rsidR="005B7CC8">
        <w:rPr>
          <w:rFonts w:asciiTheme="minorEastAsia" w:eastAsiaTheme="minorEastAsia" w:hAnsiTheme="minorEastAsia" w:hint="eastAsia"/>
          <w:kern w:val="0"/>
        </w:rPr>
        <w:t>2</w:t>
      </w:r>
      <w:r w:rsidR="005B7CC8" w:rsidRPr="005B7CC8">
        <w:rPr>
          <w:rFonts w:asciiTheme="minorEastAsia" w:eastAsiaTheme="minorEastAsia" w:hAnsiTheme="minorEastAsia" w:hint="eastAsia"/>
          <w:kern w:val="0"/>
        </w:rPr>
        <w:t>）</w:t>
      </w:r>
      <w:r w:rsidR="005B7CC8">
        <w:rPr>
          <w:rFonts w:asciiTheme="minorEastAsia" w:eastAsiaTheme="minorEastAsia" w:hAnsiTheme="minorEastAsia" w:hint="eastAsia"/>
          <w:kern w:val="0"/>
        </w:rPr>
        <w:t>计算</w:t>
      </w:r>
      <w:r w:rsidR="005B7CC8" w:rsidRPr="005B7CC8">
        <w:rPr>
          <w:rFonts w:asciiTheme="minorEastAsia" w:eastAsiaTheme="minorEastAsia" w:hAnsiTheme="minorEastAsia" w:hint="eastAsia"/>
          <w:kern w:val="0"/>
        </w:rPr>
        <w:t>：</w:t>
      </w:r>
    </w:p>
    <w:p w:rsidR="003D554D" w:rsidRDefault="00CD43FC" w:rsidP="00CD43FC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kern w:val="0"/>
        </w:rPr>
        <w:t xml:space="preserve"> </w:t>
      </w:r>
      <w:r w:rsidR="00A20414">
        <w:rPr>
          <w:rFonts w:asciiTheme="minorEastAsia" w:eastAsiaTheme="minorEastAsia" w:hAnsiTheme="minorEastAsia" w:hint="eastAsia"/>
          <w:kern w:val="0"/>
        </w:rPr>
        <w:t xml:space="preserve">                           </w:t>
      </w:r>
      <w:r>
        <w:rPr>
          <w:rFonts w:asciiTheme="minorEastAsia" w:eastAsiaTheme="minorEastAsia" w:hAnsiTheme="minorEastAsia" w:hint="eastAsia"/>
          <w:kern w:val="0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inorBidi"/>
                <w:szCs w:val="22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theme="minorBidi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Cs w:val="22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Cs w:val="22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Bidi"/>
                <w:szCs w:val="22"/>
              </w:rPr>
              <m:t>=P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szCs w:val="22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szCs w:val="22"/>
          </w:rPr>
          <m:t>-</m:t>
        </m:r>
        <m:sSub>
          <m:sSubPr>
            <m:ctrlPr>
              <w:rPr>
                <w:rFonts w:ascii="Cambria Math" w:eastAsiaTheme="minorEastAsia" w:hAnsi="Cambria Math" w:cstheme="minorBidi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szCs w:val="22"/>
              </w:rPr>
              <m:t>min</m:t>
            </m:r>
          </m:sub>
        </m:sSub>
      </m:oMath>
      <w:r>
        <w:rPr>
          <w:rFonts w:asciiTheme="minorEastAsia" w:eastAsiaTheme="minorEastAsia" w:hAnsiTheme="minorEastAsia" w:hint="eastAsia"/>
          <w:szCs w:val="22"/>
        </w:rPr>
        <w:t>..................</w:t>
      </w:r>
      <w:r w:rsidR="00A20414">
        <w:rPr>
          <w:rFonts w:asciiTheme="minorEastAsia" w:eastAsiaTheme="minorEastAsia" w:hAnsiTheme="minorEastAsia" w:hint="eastAsia"/>
          <w:szCs w:val="22"/>
        </w:rPr>
        <w:t>..</w:t>
      </w:r>
      <w:r>
        <w:rPr>
          <w:rFonts w:asciiTheme="minorEastAsia" w:eastAsiaTheme="minorEastAsia" w:hAnsiTheme="minorEastAsia" w:hint="eastAsia"/>
          <w:szCs w:val="22"/>
        </w:rPr>
        <w:t>........（2）</w:t>
      </w:r>
    </w:p>
    <w:p w:rsidR="0037563E" w:rsidRDefault="005B7CC8">
      <w:pPr>
        <w:ind w:firstLineChars="200" w:firstLine="420"/>
        <w:rPr>
          <w:rFonts w:ascii="Cambria Math" w:eastAsiaTheme="minorEastAsia" w:hAnsiTheme="minorEastAsia" w:cstheme="minorBidi"/>
          <w:szCs w:val="22"/>
        </w:rPr>
      </w:pPr>
      <w:r w:rsidRPr="005B7CC8">
        <w:rPr>
          <w:rFonts w:ascii="Cambria Math" w:eastAsiaTheme="minorEastAsia" w:hAnsiTheme="minorEastAsia" w:cstheme="minorBidi" w:hint="eastAsia"/>
          <w:szCs w:val="22"/>
        </w:rPr>
        <w:t>式中：</w:t>
      </w:r>
    </w:p>
    <w:p w:rsidR="0037563E" w:rsidRDefault="00EA37AF">
      <w:pPr>
        <w:ind w:firstLineChars="200" w:firstLine="420"/>
        <w:rPr>
          <w:rFonts w:ascii="Cambria Math" w:eastAsiaTheme="minorEastAsia" w:hAnsiTheme="minorEastAsia" w:cstheme="minorBidi"/>
          <w:szCs w:val="22"/>
        </w:rPr>
      </w:pPr>
      <w:r>
        <w:rPr>
          <w:rFonts w:ascii="Cambria Math" w:eastAsiaTheme="minorEastAsia" w:hAnsiTheme="minorEastAsia" w:cstheme="minorBidi" w:hint="eastAsia"/>
          <w:szCs w:val="22"/>
        </w:rPr>
        <w:t>P</w:t>
      </w:r>
      <w:r w:rsidRPr="00EA37AF">
        <w:rPr>
          <w:rFonts w:ascii="Cambria Math" w:eastAsiaTheme="minorEastAsia" w:hAnsiTheme="minorEastAsia" w:cstheme="minorBidi" w:hint="eastAsia"/>
          <w:szCs w:val="22"/>
          <w:vertAlign w:val="subscript"/>
        </w:rPr>
        <w:t>max</w:t>
      </w:r>
      <w:r w:rsidR="005B7CC8" w:rsidRPr="005B7CC8">
        <w:rPr>
          <w:rFonts w:ascii="Cambria Math" w:eastAsiaTheme="minorEastAsia" w:hAnsiTheme="minorEastAsia" w:cstheme="minorBidi" w:hint="eastAsia"/>
          <w:szCs w:val="22"/>
        </w:rPr>
        <w:t>——</w:t>
      </w:r>
      <w:r w:rsidR="009656C4" w:rsidRPr="009656C4">
        <w:rPr>
          <w:rFonts w:ascii="Cambria Math" w:eastAsiaTheme="minorEastAsia" w:hAnsiTheme="minorEastAsia" w:cstheme="minorBidi" w:hint="eastAsia"/>
          <w:szCs w:val="22"/>
        </w:rPr>
        <w:t>透磁率的最大</w:t>
      </w:r>
      <w:r w:rsidR="009656C4" w:rsidRPr="009656C4">
        <w:rPr>
          <w:rFonts w:asciiTheme="minorEastAsia" w:eastAsiaTheme="minorEastAsia" w:hAnsiTheme="minorEastAsia" w:hint="eastAsia"/>
          <w:kern w:val="0"/>
        </w:rPr>
        <w:t>值</w:t>
      </w:r>
    </w:p>
    <w:p w:rsidR="0037563E" w:rsidRDefault="00EA37AF">
      <w:pPr>
        <w:ind w:firstLineChars="200" w:firstLine="420"/>
        <w:rPr>
          <w:rFonts w:ascii="Cambria Math" w:eastAsiaTheme="minorEastAsia" w:hAnsiTheme="minorEastAsia" w:cstheme="minorBidi"/>
          <w:szCs w:val="22"/>
        </w:rPr>
      </w:pPr>
      <w:r w:rsidRPr="00EA37AF">
        <w:rPr>
          <w:rFonts w:ascii="Cambria Math" w:eastAsiaTheme="minorEastAsia" w:hAnsiTheme="minorEastAsia" w:cstheme="minorBidi" w:hint="eastAsia"/>
          <w:szCs w:val="22"/>
        </w:rPr>
        <w:t>P</w:t>
      </w:r>
      <w:r w:rsidRPr="00EA37AF">
        <w:rPr>
          <w:rFonts w:ascii="Cambria Math" w:eastAsiaTheme="minorEastAsia" w:hAnsiTheme="minorEastAsia" w:cstheme="minorBidi" w:hint="eastAsia"/>
          <w:szCs w:val="22"/>
          <w:vertAlign w:val="subscript"/>
        </w:rPr>
        <w:t>min</w:t>
      </w:r>
      <w:r w:rsidR="005B7CC8" w:rsidRPr="005B7CC8">
        <w:rPr>
          <w:rFonts w:ascii="Cambria Math" w:eastAsiaTheme="minorEastAsia" w:hAnsiTheme="minorEastAsia" w:cstheme="minorBidi" w:hint="eastAsia"/>
          <w:szCs w:val="22"/>
        </w:rPr>
        <w:t>——</w:t>
      </w:r>
      <w:r w:rsidR="009656C4" w:rsidRPr="009656C4">
        <w:rPr>
          <w:rFonts w:ascii="Cambria Math" w:eastAsiaTheme="minorEastAsia" w:hAnsiTheme="minorEastAsia" w:cstheme="minorBidi" w:hint="eastAsia"/>
          <w:szCs w:val="22"/>
        </w:rPr>
        <w:t>透磁率的最</w:t>
      </w:r>
      <w:r w:rsidR="009656C4" w:rsidRPr="009656C4">
        <w:rPr>
          <w:rFonts w:asciiTheme="minorEastAsia" w:eastAsiaTheme="minorEastAsia" w:hAnsiTheme="minorEastAsia" w:hint="eastAsia"/>
          <w:kern w:val="0"/>
        </w:rPr>
        <w:t>小值</w:t>
      </w:r>
    </w:p>
    <w:p w:rsidR="005B7CC8" w:rsidRPr="00CD43FC" w:rsidRDefault="005B7CC8" w:rsidP="005B7CC8">
      <w:pPr>
        <w:ind w:firstLineChars="200" w:firstLine="420"/>
        <w:rPr>
          <w:rFonts w:ascii="Cambria Math" w:eastAsiaTheme="minorEastAsia" w:hAnsiTheme="minorEastAsia" w:cstheme="minorBidi"/>
          <w:szCs w:val="22"/>
        </w:rPr>
      </w:pPr>
      <w:r w:rsidRPr="005B7CC8">
        <w:rPr>
          <w:rFonts w:ascii="Cambria Math" w:eastAsiaTheme="minorEastAsia" w:hAnsiTheme="minorEastAsia" w:cstheme="minorBidi" w:hint="eastAsia"/>
          <w:szCs w:val="22"/>
        </w:rPr>
        <w:t>P</w:t>
      </w:r>
      <w:r w:rsidR="00EA37AF" w:rsidRPr="00EA37AF">
        <w:rPr>
          <w:rFonts w:ascii="Cambria Math" w:eastAsiaTheme="minorEastAsia" w:hAnsiTheme="minorEastAsia" w:cstheme="minorBidi" w:hint="eastAsia"/>
          <w:szCs w:val="22"/>
          <w:vertAlign w:val="subscript"/>
        </w:rPr>
        <w:t>R</w:t>
      </w:r>
      <w:r w:rsidRPr="005B7CC8">
        <w:rPr>
          <w:rFonts w:ascii="Cambria Math" w:eastAsiaTheme="minorEastAsia" w:hAnsiTheme="minorEastAsia" w:cstheme="minorBidi" w:hint="eastAsia"/>
          <w:szCs w:val="22"/>
        </w:rPr>
        <w:t>——透磁率极差</w:t>
      </w:r>
    </w:p>
    <w:p w:rsidR="002C2CF1" w:rsidRDefault="00C30561" w:rsidP="002C2CF1">
      <w:pPr>
        <w:rPr>
          <w:rFonts w:asciiTheme="minorEastAsia" w:eastAsiaTheme="minorEastAsia" w:hAnsiTheme="minorEastAsia"/>
          <w:kern w:val="0"/>
        </w:rPr>
      </w:pPr>
      <w:r>
        <w:rPr>
          <w:rFonts w:ascii="黑体" w:eastAsia="黑体" w:hAnsiTheme="minorHAnsi" w:cstheme="minorBidi" w:hint="eastAsia"/>
          <w:szCs w:val="21"/>
        </w:rPr>
        <w:t>5</w:t>
      </w:r>
      <w:r w:rsidR="0089109E" w:rsidRPr="006E0F04">
        <w:rPr>
          <w:rFonts w:ascii="黑体" w:eastAsia="黑体" w:hAnsiTheme="minorHAnsi" w:cstheme="minorBidi" w:hint="eastAsia"/>
          <w:szCs w:val="21"/>
        </w:rPr>
        <w:t>.3</w:t>
      </w:r>
      <w:r w:rsidR="009656C4" w:rsidRPr="009656C4">
        <w:rPr>
          <w:rFonts w:asciiTheme="minorEastAsia" w:eastAsiaTheme="minorEastAsia" w:hAnsiTheme="minorEastAsia" w:hint="eastAsia"/>
          <w:kern w:val="0"/>
        </w:rPr>
        <w:t>将</w:t>
      </w:r>
      <w:r w:rsidR="004A24C5" w:rsidRPr="004A24C5">
        <w:rPr>
          <w:rFonts w:eastAsiaTheme="minorEastAsia"/>
          <w:i/>
          <w:kern w:val="0"/>
        </w:rPr>
        <w:t>n</w:t>
      </w:r>
      <w:r w:rsidR="009656C4" w:rsidRPr="009656C4">
        <w:rPr>
          <w:rFonts w:asciiTheme="minorEastAsia" w:eastAsiaTheme="minorEastAsia" w:hAnsiTheme="minorEastAsia" w:hint="eastAsia"/>
          <w:kern w:val="0"/>
        </w:rPr>
        <w:t>个透磁率值计算平均值</w:t>
      </w:r>
      <w:r w:rsidR="00A60BDD">
        <w:rPr>
          <w:rFonts w:asciiTheme="minorEastAsia" w:eastAsiaTheme="minorEastAsia" w:hAnsiTheme="minorEastAsia" w:hint="eastAsia"/>
          <w:kern w:val="0"/>
        </w:rPr>
        <w:t>得到</w:t>
      </w:r>
      <w:r w:rsidR="002F7E65">
        <w:rPr>
          <w:rFonts w:asciiTheme="minorEastAsia" w:eastAsiaTheme="minorEastAsia" w:hAnsiTheme="minorEastAsia" w:hint="eastAsia"/>
          <w:kern w:val="0"/>
        </w:rPr>
        <w:t>靶材</w:t>
      </w:r>
      <w:r w:rsidR="009656C4" w:rsidRPr="009656C4">
        <w:rPr>
          <w:rFonts w:asciiTheme="minorEastAsia" w:eastAsiaTheme="minorEastAsia" w:hAnsiTheme="minorEastAsia" w:hint="eastAsia"/>
          <w:kern w:val="0"/>
        </w:rPr>
        <w:t>的平均透磁率</w:t>
      </w:r>
      <w:r w:rsidR="00334325">
        <w:rPr>
          <w:rFonts w:asciiTheme="minorEastAsia" w:eastAsiaTheme="minorEastAsia" w:hAnsiTheme="minorEastAsia" w:hint="eastAsia"/>
          <w:kern w:val="0"/>
        </w:rPr>
        <w:t>P</w:t>
      </w:r>
      <w:r w:rsidR="00334325" w:rsidRPr="00334325">
        <w:rPr>
          <w:rFonts w:asciiTheme="minorEastAsia" w:eastAsiaTheme="minorEastAsia" w:hAnsiTheme="minorEastAsia" w:hint="eastAsia"/>
          <w:kern w:val="0"/>
          <w:vertAlign w:val="subscript"/>
        </w:rPr>
        <w:t>n</w:t>
      </w:r>
      <w:r w:rsidR="009656C4" w:rsidRPr="009656C4">
        <w:rPr>
          <w:rFonts w:asciiTheme="minorEastAsia" w:eastAsiaTheme="minorEastAsia" w:hAnsiTheme="minorEastAsia" w:hint="eastAsia"/>
          <w:kern w:val="0"/>
        </w:rPr>
        <w:t>，</w:t>
      </w:r>
      <w:r w:rsidR="002F7E65">
        <w:rPr>
          <w:rFonts w:asciiTheme="minorEastAsia" w:eastAsiaTheme="minorEastAsia" w:hAnsiTheme="minorEastAsia" w:hint="eastAsia"/>
          <w:kern w:val="0"/>
        </w:rPr>
        <w:t>按</w:t>
      </w:r>
      <w:r w:rsidR="009656C4" w:rsidRPr="009656C4">
        <w:rPr>
          <w:rFonts w:asciiTheme="minorEastAsia" w:eastAsiaTheme="minorEastAsia" w:hAnsiTheme="minorEastAsia" w:hint="eastAsia"/>
          <w:kern w:val="0"/>
        </w:rPr>
        <w:t>公式</w:t>
      </w:r>
      <w:r w:rsidR="005B7CC8" w:rsidRPr="005B7CC8">
        <w:rPr>
          <w:rFonts w:asciiTheme="minorEastAsia" w:eastAsiaTheme="minorEastAsia" w:hAnsiTheme="minorEastAsia" w:hint="eastAsia"/>
          <w:kern w:val="0"/>
        </w:rPr>
        <w:t>（</w:t>
      </w:r>
      <w:r w:rsidR="005B7CC8">
        <w:rPr>
          <w:rFonts w:asciiTheme="minorEastAsia" w:eastAsiaTheme="minorEastAsia" w:hAnsiTheme="minorEastAsia" w:hint="eastAsia"/>
          <w:kern w:val="0"/>
        </w:rPr>
        <w:t>3</w:t>
      </w:r>
      <w:r w:rsidR="005B7CC8" w:rsidRPr="005B7CC8">
        <w:rPr>
          <w:rFonts w:asciiTheme="minorEastAsia" w:eastAsiaTheme="minorEastAsia" w:hAnsiTheme="minorEastAsia" w:hint="eastAsia"/>
          <w:kern w:val="0"/>
        </w:rPr>
        <w:t>）</w:t>
      </w:r>
      <w:r w:rsidR="00F456D4" w:rsidRPr="009656C4">
        <w:rPr>
          <w:rFonts w:asciiTheme="minorEastAsia" w:eastAsiaTheme="minorEastAsia" w:hAnsiTheme="minorEastAsia" w:hint="eastAsia"/>
          <w:kern w:val="0"/>
        </w:rPr>
        <w:t>计算</w:t>
      </w:r>
      <w:r w:rsidR="005B7CC8" w:rsidRPr="005B7CC8">
        <w:rPr>
          <w:rFonts w:asciiTheme="minorEastAsia" w:eastAsiaTheme="minorEastAsia" w:hAnsiTheme="minorEastAsia" w:hint="eastAsia"/>
          <w:kern w:val="0"/>
        </w:rPr>
        <w:t>：</w:t>
      </w:r>
    </w:p>
    <w:p w:rsidR="004A24C5" w:rsidRPr="00CD43FC" w:rsidRDefault="00CD43FC" w:rsidP="00A20414">
      <w:pPr>
        <w:ind w:firstLineChars="1300" w:firstLine="2730"/>
        <w:rPr>
          <w:rFonts w:asciiTheme="minorEastAsia" w:eastAsiaTheme="minorEastAsia" w:hAnsiTheme="minorEastAsia"/>
          <w:kern w:val="0"/>
        </w:rPr>
      </w:pPr>
      <w:r w:rsidRPr="00CD43FC">
        <w:rPr>
          <w:rFonts w:asciiTheme="minorEastAsia" w:eastAsiaTheme="minorEastAsia" w:hAnsiTheme="minorEastAsia" w:hint="eastAsia"/>
          <w:kern w:val="0"/>
        </w:rPr>
        <w:t xml:space="preserve">    </w:t>
      </w:r>
      <m:oMath>
        <m:sSub>
          <m:sSubPr>
            <m:ctrlPr>
              <w:rPr>
                <w:rFonts w:ascii="Cambria Math" w:eastAsiaTheme="minorEastAsia" w:hAnsiTheme="minorEastAsia"/>
                <w:kern w:val="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inorEastAsia"/>
                <w:kern w:val="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Theme="minorEastAsia"/>
                <w:kern w:val="0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Theme="minorEastAsia"/>
            <w:kern w:val="0"/>
          </w:rPr>
          <m:t>=</m:t>
        </m:r>
        <m:f>
          <m:fPr>
            <m:ctrlPr>
              <w:rPr>
                <w:rFonts w:ascii="Cambria Math" w:eastAsiaTheme="minorEastAsia" w:hAnsiTheme="minorEastAsia"/>
                <w:kern w:val="0"/>
              </w:rPr>
            </m:ctrlPr>
          </m:fPr>
          <m:num>
            <m:nary>
              <m:naryPr>
                <m:chr m:val="∑"/>
                <m:grow m:val="on"/>
                <m:ctrlPr>
                  <w:rPr>
                    <w:rFonts w:ascii="Cambria Math" w:eastAsiaTheme="minorEastAsia" w:hAnsiTheme="minorEastAsia"/>
                    <w:kern w:val="0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kern w:val="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Theme="minorEastAsia" w:cs="Cambria Math"/>
                    <w:kern w:val="0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kern w:val="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Theme="minorEastAsia"/>
                        <w:kern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inorEastAsia"/>
                        <w:kern w:val="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kern w:val="0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kern w:val="0"/>
              </w:rPr>
              <m:t>n</m:t>
            </m:r>
          </m:den>
        </m:f>
      </m:oMath>
      <w:r w:rsidR="00C55B1F">
        <w:rPr>
          <w:rFonts w:asciiTheme="minorEastAsia" w:eastAsiaTheme="minorEastAsia" w:hAnsiTheme="minorEastAsia" w:hint="eastAsia"/>
          <w:kern w:val="0"/>
        </w:rPr>
        <w:t>.............................</w:t>
      </w:r>
      <w:r w:rsidR="005B7CC8">
        <w:rPr>
          <w:rFonts w:asciiTheme="minorEastAsia" w:eastAsiaTheme="minorEastAsia" w:hAnsiTheme="minorEastAsia" w:hint="eastAsia"/>
          <w:kern w:val="0"/>
        </w:rPr>
        <w:t>.</w:t>
      </w:r>
      <w:r w:rsidR="00C55B1F">
        <w:rPr>
          <w:rFonts w:asciiTheme="minorEastAsia" w:eastAsiaTheme="minorEastAsia" w:hAnsiTheme="minorEastAsia" w:hint="eastAsia"/>
          <w:kern w:val="0"/>
        </w:rPr>
        <w:t>...（3）</w:t>
      </w:r>
    </w:p>
    <w:p w:rsidR="0037563E" w:rsidRDefault="005B7CC8">
      <w:pPr>
        <w:ind w:firstLineChars="200" w:firstLine="420"/>
        <w:rPr>
          <w:kern w:val="0"/>
        </w:rPr>
      </w:pPr>
      <w:r w:rsidRPr="005B7CC8">
        <w:rPr>
          <w:rFonts w:hint="eastAsia"/>
          <w:kern w:val="0"/>
        </w:rPr>
        <w:t>式中：</w:t>
      </w:r>
    </w:p>
    <w:p w:rsidR="0037563E" w:rsidRDefault="005B7CC8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n</w:t>
      </w:r>
      <w:r w:rsidRPr="005B7CC8">
        <w:rPr>
          <w:rFonts w:hint="eastAsia"/>
          <w:kern w:val="0"/>
        </w:rPr>
        <w:t>——</w:t>
      </w:r>
      <w:r w:rsidR="00EA37AF">
        <w:rPr>
          <w:rFonts w:hint="eastAsia"/>
          <w:kern w:val="0"/>
        </w:rPr>
        <w:t>测量的</w:t>
      </w:r>
      <w:r w:rsidR="00EA37AF">
        <w:rPr>
          <w:rFonts w:hint="eastAsia"/>
          <w:kern w:val="0"/>
        </w:rPr>
        <w:t>n</w:t>
      </w:r>
      <w:r w:rsidR="00EA37AF">
        <w:rPr>
          <w:rFonts w:hint="eastAsia"/>
          <w:kern w:val="0"/>
        </w:rPr>
        <w:t>个</w:t>
      </w:r>
      <w:r w:rsidR="00DD6B24">
        <w:rPr>
          <w:rFonts w:hint="eastAsia"/>
          <w:kern w:val="0"/>
        </w:rPr>
        <w:t>测试点</w:t>
      </w:r>
    </w:p>
    <w:p w:rsidR="00526918" w:rsidRDefault="005B7CC8" w:rsidP="005B7CC8">
      <w:pPr>
        <w:ind w:firstLineChars="200" w:firstLine="420"/>
        <w:rPr>
          <w:kern w:val="0"/>
        </w:rPr>
      </w:pPr>
      <w:r w:rsidRPr="005B7CC8">
        <w:rPr>
          <w:rFonts w:hint="eastAsia"/>
          <w:kern w:val="0"/>
        </w:rPr>
        <w:t>P</w:t>
      </w:r>
      <w:r w:rsidR="00EA37AF" w:rsidRPr="00EA37AF">
        <w:rPr>
          <w:rFonts w:hint="eastAsia"/>
          <w:kern w:val="0"/>
          <w:vertAlign w:val="subscript"/>
        </w:rPr>
        <w:t>n</w:t>
      </w:r>
      <w:r w:rsidRPr="005B7CC8">
        <w:rPr>
          <w:rFonts w:hint="eastAsia"/>
          <w:kern w:val="0"/>
        </w:rPr>
        <w:t>——</w:t>
      </w:r>
      <w:r w:rsidR="009656C4" w:rsidRPr="009656C4">
        <w:rPr>
          <w:rFonts w:hint="eastAsia"/>
          <w:kern w:val="0"/>
        </w:rPr>
        <w:t>平均透磁率</w:t>
      </w:r>
    </w:p>
    <w:p w:rsidR="0094697F" w:rsidRDefault="00FC1BCE">
      <w:r>
        <w:pict>
          <v:line id="_x0000_s2068" style="position:absolute;left:0;text-align:left;z-index:251670528" from="136.9pt,18.3pt" to="304.9pt,18.3pt" strokeweight="1pt"/>
        </w:pict>
      </w:r>
    </w:p>
    <w:sectPr w:rsidR="0094697F" w:rsidSect="00D5439D">
      <w:headerReference w:type="default" r:id="rId11"/>
      <w:pgSz w:w="11906" w:h="16838"/>
      <w:pgMar w:top="1440" w:right="1800" w:bottom="1440" w:left="1800" w:header="1417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CF" w:rsidRDefault="00443CCF" w:rsidP="00661B4E">
      <w:r>
        <w:separator/>
      </w:r>
    </w:p>
  </w:endnote>
  <w:endnote w:type="continuationSeparator" w:id="0">
    <w:p w:rsidR="00443CCF" w:rsidRDefault="00443CCF" w:rsidP="0066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CF" w:rsidRDefault="00443CCF" w:rsidP="00661B4E">
      <w:r>
        <w:separator/>
      </w:r>
    </w:p>
  </w:footnote>
  <w:footnote w:type="continuationSeparator" w:id="0">
    <w:p w:rsidR="00443CCF" w:rsidRDefault="00443CCF" w:rsidP="0066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D" w:rsidRDefault="00E30915" w:rsidP="00D5439D">
    <w:pPr>
      <w:pStyle w:val="afa"/>
    </w:pPr>
    <w:r>
      <w:rPr>
        <w:rFonts w:hint="eastAsia"/>
      </w:rPr>
      <w:t xml:space="preserve">YS/T </w:t>
    </w:r>
    <w:r w:rsidR="00D5439D">
      <w:t>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30EA08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Cambria Math" w:hint="eastAsia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宋体" w:eastAsia="宋体" w:hAnsi="宋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22A96D44"/>
    <w:multiLevelType w:val="hybridMultilevel"/>
    <w:tmpl w:val="1A1889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0162E4"/>
    <w:multiLevelType w:val="multilevel"/>
    <w:tmpl w:val="FBE6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A2025"/>
    <w:multiLevelType w:val="multilevel"/>
    <w:tmpl w:val="619619B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6FD46EE0"/>
    <w:multiLevelType w:val="hybridMultilevel"/>
    <w:tmpl w:val="CC906C1C"/>
    <w:lvl w:ilvl="0" w:tplc="1772F7B0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5"/>
  </w:num>
  <w:num w:numId="51">
    <w:abstractNumId w:val="0"/>
  </w:num>
  <w:num w:numId="52">
    <w:abstractNumId w:val="0"/>
  </w:num>
  <w:num w:numId="53">
    <w:abstractNumId w:val="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B4E"/>
    <w:rsid w:val="00006F3F"/>
    <w:rsid w:val="0001126E"/>
    <w:rsid w:val="00012C7F"/>
    <w:rsid w:val="00012CEA"/>
    <w:rsid w:val="00013E9F"/>
    <w:rsid w:val="00024A2E"/>
    <w:rsid w:val="00024D74"/>
    <w:rsid w:val="00026C27"/>
    <w:rsid w:val="000302C2"/>
    <w:rsid w:val="0003174A"/>
    <w:rsid w:val="00033E5C"/>
    <w:rsid w:val="00035947"/>
    <w:rsid w:val="00035F49"/>
    <w:rsid w:val="00036C65"/>
    <w:rsid w:val="00040A5A"/>
    <w:rsid w:val="000623CD"/>
    <w:rsid w:val="0007269B"/>
    <w:rsid w:val="00072E34"/>
    <w:rsid w:val="000740DB"/>
    <w:rsid w:val="00074E0B"/>
    <w:rsid w:val="00076C55"/>
    <w:rsid w:val="00087B66"/>
    <w:rsid w:val="00093A10"/>
    <w:rsid w:val="0009647B"/>
    <w:rsid w:val="000A103F"/>
    <w:rsid w:val="000A31D9"/>
    <w:rsid w:val="000A36E3"/>
    <w:rsid w:val="000A3B5F"/>
    <w:rsid w:val="000B1832"/>
    <w:rsid w:val="000B3F2A"/>
    <w:rsid w:val="000C3972"/>
    <w:rsid w:val="000C41E9"/>
    <w:rsid w:val="000D422D"/>
    <w:rsid w:val="000D6293"/>
    <w:rsid w:val="000E4166"/>
    <w:rsid w:val="000E467B"/>
    <w:rsid w:val="000F24F4"/>
    <w:rsid w:val="000F5814"/>
    <w:rsid w:val="001113EF"/>
    <w:rsid w:val="001130E6"/>
    <w:rsid w:val="00114C8A"/>
    <w:rsid w:val="00121952"/>
    <w:rsid w:val="00123104"/>
    <w:rsid w:val="00127700"/>
    <w:rsid w:val="001278FA"/>
    <w:rsid w:val="001348E3"/>
    <w:rsid w:val="001459C1"/>
    <w:rsid w:val="001469E9"/>
    <w:rsid w:val="00150806"/>
    <w:rsid w:val="001514A6"/>
    <w:rsid w:val="00157541"/>
    <w:rsid w:val="00161495"/>
    <w:rsid w:val="001642D6"/>
    <w:rsid w:val="00172861"/>
    <w:rsid w:val="001841B1"/>
    <w:rsid w:val="0018664D"/>
    <w:rsid w:val="00186772"/>
    <w:rsid w:val="001A13A4"/>
    <w:rsid w:val="001A3E88"/>
    <w:rsid w:val="001B3CF3"/>
    <w:rsid w:val="001B4050"/>
    <w:rsid w:val="001B51CF"/>
    <w:rsid w:val="001B79A4"/>
    <w:rsid w:val="001C4CDE"/>
    <w:rsid w:val="001C60DB"/>
    <w:rsid w:val="001C6489"/>
    <w:rsid w:val="001D081E"/>
    <w:rsid w:val="001D7D2E"/>
    <w:rsid w:val="001E0256"/>
    <w:rsid w:val="001E3A60"/>
    <w:rsid w:val="001F3413"/>
    <w:rsid w:val="001F5C4E"/>
    <w:rsid w:val="0020181C"/>
    <w:rsid w:val="002033BE"/>
    <w:rsid w:val="002034C0"/>
    <w:rsid w:val="0020430B"/>
    <w:rsid w:val="00207066"/>
    <w:rsid w:val="0021218A"/>
    <w:rsid w:val="002126AD"/>
    <w:rsid w:val="00220254"/>
    <w:rsid w:val="00227F71"/>
    <w:rsid w:val="00230079"/>
    <w:rsid w:val="002323D3"/>
    <w:rsid w:val="00240A18"/>
    <w:rsid w:val="0024146E"/>
    <w:rsid w:val="002509CF"/>
    <w:rsid w:val="002553AA"/>
    <w:rsid w:val="002622BF"/>
    <w:rsid w:val="002657DD"/>
    <w:rsid w:val="00272203"/>
    <w:rsid w:val="00277BBB"/>
    <w:rsid w:val="002818D1"/>
    <w:rsid w:val="00292B93"/>
    <w:rsid w:val="002B2AFD"/>
    <w:rsid w:val="002B477C"/>
    <w:rsid w:val="002B5D71"/>
    <w:rsid w:val="002B7D33"/>
    <w:rsid w:val="002C0ACB"/>
    <w:rsid w:val="002C2CF1"/>
    <w:rsid w:val="002E2205"/>
    <w:rsid w:val="002E2611"/>
    <w:rsid w:val="002E29AE"/>
    <w:rsid w:val="002F4F4F"/>
    <w:rsid w:val="002F67E5"/>
    <w:rsid w:val="002F76D3"/>
    <w:rsid w:val="002F7E65"/>
    <w:rsid w:val="00307D86"/>
    <w:rsid w:val="00313E0A"/>
    <w:rsid w:val="003229B6"/>
    <w:rsid w:val="003257FE"/>
    <w:rsid w:val="003268AC"/>
    <w:rsid w:val="003273FC"/>
    <w:rsid w:val="00334325"/>
    <w:rsid w:val="00341C3A"/>
    <w:rsid w:val="003435B2"/>
    <w:rsid w:val="00345667"/>
    <w:rsid w:val="0035352D"/>
    <w:rsid w:val="00357989"/>
    <w:rsid w:val="00360C05"/>
    <w:rsid w:val="00361997"/>
    <w:rsid w:val="00363294"/>
    <w:rsid w:val="00364A97"/>
    <w:rsid w:val="00367D35"/>
    <w:rsid w:val="00372651"/>
    <w:rsid w:val="003739C2"/>
    <w:rsid w:val="0037525D"/>
    <w:rsid w:val="0037563E"/>
    <w:rsid w:val="0037761C"/>
    <w:rsid w:val="003801B9"/>
    <w:rsid w:val="003812CF"/>
    <w:rsid w:val="00382AFA"/>
    <w:rsid w:val="00385DE8"/>
    <w:rsid w:val="00390E07"/>
    <w:rsid w:val="003926E5"/>
    <w:rsid w:val="003A066E"/>
    <w:rsid w:val="003A17F2"/>
    <w:rsid w:val="003A22B5"/>
    <w:rsid w:val="003A5662"/>
    <w:rsid w:val="003A728A"/>
    <w:rsid w:val="003B24CC"/>
    <w:rsid w:val="003C2CDA"/>
    <w:rsid w:val="003C7E8A"/>
    <w:rsid w:val="003D0561"/>
    <w:rsid w:val="003D0BFC"/>
    <w:rsid w:val="003D1E6C"/>
    <w:rsid w:val="003D554D"/>
    <w:rsid w:val="003E2D69"/>
    <w:rsid w:val="003E468D"/>
    <w:rsid w:val="003E53AF"/>
    <w:rsid w:val="003E7DDF"/>
    <w:rsid w:val="003F11B6"/>
    <w:rsid w:val="003F6F13"/>
    <w:rsid w:val="00406DD5"/>
    <w:rsid w:val="00407971"/>
    <w:rsid w:val="00417C30"/>
    <w:rsid w:val="0042425E"/>
    <w:rsid w:val="004245A7"/>
    <w:rsid w:val="00434D90"/>
    <w:rsid w:val="00443CCF"/>
    <w:rsid w:val="00446337"/>
    <w:rsid w:val="004521BD"/>
    <w:rsid w:val="00455D56"/>
    <w:rsid w:val="00473CAD"/>
    <w:rsid w:val="00474E7C"/>
    <w:rsid w:val="00475C1C"/>
    <w:rsid w:val="00481C0B"/>
    <w:rsid w:val="0048291A"/>
    <w:rsid w:val="00484C4A"/>
    <w:rsid w:val="00491B70"/>
    <w:rsid w:val="004A24C5"/>
    <w:rsid w:val="004A3804"/>
    <w:rsid w:val="004A4155"/>
    <w:rsid w:val="004B5B7A"/>
    <w:rsid w:val="004B6B1A"/>
    <w:rsid w:val="004B78AB"/>
    <w:rsid w:val="004C6186"/>
    <w:rsid w:val="004D1B76"/>
    <w:rsid w:val="004D672A"/>
    <w:rsid w:val="004E2A6D"/>
    <w:rsid w:val="004E6BA5"/>
    <w:rsid w:val="004F1EFE"/>
    <w:rsid w:val="004F4DE9"/>
    <w:rsid w:val="004F58A0"/>
    <w:rsid w:val="004F61A6"/>
    <w:rsid w:val="0050361D"/>
    <w:rsid w:val="00507AA0"/>
    <w:rsid w:val="00522B6B"/>
    <w:rsid w:val="00526918"/>
    <w:rsid w:val="00533992"/>
    <w:rsid w:val="005502CD"/>
    <w:rsid w:val="00560FCA"/>
    <w:rsid w:val="00565263"/>
    <w:rsid w:val="00566060"/>
    <w:rsid w:val="00567042"/>
    <w:rsid w:val="00573091"/>
    <w:rsid w:val="00573EEF"/>
    <w:rsid w:val="005861B0"/>
    <w:rsid w:val="00591043"/>
    <w:rsid w:val="0059126A"/>
    <w:rsid w:val="00591A06"/>
    <w:rsid w:val="005A1237"/>
    <w:rsid w:val="005A72BA"/>
    <w:rsid w:val="005B0A32"/>
    <w:rsid w:val="005B2C58"/>
    <w:rsid w:val="005B3088"/>
    <w:rsid w:val="005B5C64"/>
    <w:rsid w:val="005B7CC8"/>
    <w:rsid w:val="005C19B1"/>
    <w:rsid w:val="005D42D2"/>
    <w:rsid w:val="005E20F3"/>
    <w:rsid w:val="005E3E5E"/>
    <w:rsid w:val="005E4CFC"/>
    <w:rsid w:val="005F2E3C"/>
    <w:rsid w:val="00600076"/>
    <w:rsid w:val="006021EE"/>
    <w:rsid w:val="006027D3"/>
    <w:rsid w:val="00613669"/>
    <w:rsid w:val="00613958"/>
    <w:rsid w:val="006148C1"/>
    <w:rsid w:val="006265D4"/>
    <w:rsid w:val="00630E00"/>
    <w:rsid w:val="00634AD8"/>
    <w:rsid w:val="00647063"/>
    <w:rsid w:val="00651324"/>
    <w:rsid w:val="00651678"/>
    <w:rsid w:val="00651FC9"/>
    <w:rsid w:val="0065466E"/>
    <w:rsid w:val="006551E5"/>
    <w:rsid w:val="0065585C"/>
    <w:rsid w:val="006617F8"/>
    <w:rsid w:val="006619F5"/>
    <w:rsid w:val="00661B4E"/>
    <w:rsid w:val="006628F9"/>
    <w:rsid w:val="00662BF1"/>
    <w:rsid w:val="0066402F"/>
    <w:rsid w:val="006732D9"/>
    <w:rsid w:val="00675C39"/>
    <w:rsid w:val="00692906"/>
    <w:rsid w:val="00693E08"/>
    <w:rsid w:val="006A076F"/>
    <w:rsid w:val="006A24D9"/>
    <w:rsid w:val="006A62B6"/>
    <w:rsid w:val="006B451E"/>
    <w:rsid w:val="006B5CC6"/>
    <w:rsid w:val="006C1ED9"/>
    <w:rsid w:val="006E0F04"/>
    <w:rsid w:val="006E4BDB"/>
    <w:rsid w:val="006F01F5"/>
    <w:rsid w:val="006F0769"/>
    <w:rsid w:val="006F0D0F"/>
    <w:rsid w:val="006F3613"/>
    <w:rsid w:val="006F6C2C"/>
    <w:rsid w:val="007067B1"/>
    <w:rsid w:val="007070C3"/>
    <w:rsid w:val="007104CA"/>
    <w:rsid w:val="0071370F"/>
    <w:rsid w:val="00723A84"/>
    <w:rsid w:val="0072499B"/>
    <w:rsid w:val="00725C01"/>
    <w:rsid w:val="00727441"/>
    <w:rsid w:val="007317D5"/>
    <w:rsid w:val="0073324E"/>
    <w:rsid w:val="00734917"/>
    <w:rsid w:val="0074025E"/>
    <w:rsid w:val="007548F9"/>
    <w:rsid w:val="00756E6F"/>
    <w:rsid w:val="007609CD"/>
    <w:rsid w:val="00767DBC"/>
    <w:rsid w:val="0077009E"/>
    <w:rsid w:val="00781134"/>
    <w:rsid w:val="0078322D"/>
    <w:rsid w:val="00787E86"/>
    <w:rsid w:val="00793778"/>
    <w:rsid w:val="007943E6"/>
    <w:rsid w:val="007957E6"/>
    <w:rsid w:val="00795F4E"/>
    <w:rsid w:val="007A10C6"/>
    <w:rsid w:val="007A2B74"/>
    <w:rsid w:val="007A551F"/>
    <w:rsid w:val="007A72DB"/>
    <w:rsid w:val="007B0BA2"/>
    <w:rsid w:val="007B39F9"/>
    <w:rsid w:val="007D029E"/>
    <w:rsid w:val="007D2B62"/>
    <w:rsid w:val="007D2EBC"/>
    <w:rsid w:val="007D41EA"/>
    <w:rsid w:val="007F1352"/>
    <w:rsid w:val="008078CD"/>
    <w:rsid w:val="008101A8"/>
    <w:rsid w:val="00812B87"/>
    <w:rsid w:val="00814CFA"/>
    <w:rsid w:val="008210A2"/>
    <w:rsid w:val="008240A2"/>
    <w:rsid w:val="00830BDB"/>
    <w:rsid w:val="00835AC9"/>
    <w:rsid w:val="00850BBD"/>
    <w:rsid w:val="00860617"/>
    <w:rsid w:val="00867557"/>
    <w:rsid w:val="00870F54"/>
    <w:rsid w:val="00874927"/>
    <w:rsid w:val="00876722"/>
    <w:rsid w:val="00876ECA"/>
    <w:rsid w:val="008842B9"/>
    <w:rsid w:val="0089109E"/>
    <w:rsid w:val="00891656"/>
    <w:rsid w:val="00892EEB"/>
    <w:rsid w:val="008949C0"/>
    <w:rsid w:val="0089516D"/>
    <w:rsid w:val="0089778C"/>
    <w:rsid w:val="008A013B"/>
    <w:rsid w:val="008A12F5"/>
    <w:rsid w:val="008B20EC"/>
    <w:rsid w:val="008B2CDE"/>
    <w:rsid w:val="008B5E61"/>
    <w:rsid w:val="008C01AF"/>
    <w:rsid w:val="008C0A0D"/>
    <w:rsid w:val="008C1EE8"/>
    <w:rsid w:val="008C5F4C"/>
    <w:rsid w:val="008C7C46"/>
    <w:rsid w:val="008D4841"/>
    <w:rsid w:val="008E2D05"/>
    <w:rsid w:val="008F642D"/>
    <w:rsid w:val="009029E7"/>
    <w:rsid w:val="00903439"/>
    <w:rsid w:val="0090491E"/>
    <w:rsid w:val="00905771"/>
    <w:rsid w:val="00905FCF"/>
    <w:rsid w:val="0091102C"/>
    <w:rsid w:val="009170B1"/>
    <w:rsid w:val="00920958"/>
    <w:rsid w:val="00920F01"/>
    <w:rsid w:val="00921BB4"/>
    <w:rsid w:val="00924B0E"/>
    <w:rsid w:val="0092541F"/>
    <w:rsid w:val="00927917"/>
    <w:rsid w:val="00927FD3"/>
    <w:rsid w:val="00930167"/>
    <w:rsid w:val="009367D1"/>
    <w:rsid w:val="00940C6E"/>
    <w:rsid w:val="0094697F"/>
    <w:rsid w:val="00946E3C"/>
    <w:rsid w:val="00955516"/>
    <w:rsid w:val="0096094A"/>
    <w:rsid w:val="009631E8"/>
    <w:rsid w:val="009643B6"/>
    <w:rsid w:val="0096568F"/>
    <w:rsid w:val="009656C4"/>
    <w:rsid w:val="00967F9A"/>
    <w:rsid w:val="0097528F"/>
    <w:rsid w:val="0098354C"/>
    <w:rsid w:val="00983D98"/>
    <w:rsid w:val="00984494"/>
    <w:rsid w:val="00986312"/>
    <w:rsid w:val="009868B4"/>
    <w:rsid w:val="00986EC1"/>
    <w:rsid w:val="0099109C"/>
    <w:rsid w:val="00992CC9"/>
    <w:rsid w:val="00993A82"/>
    <w:rsid w:val="00995EF9"/>
    <w:rsid w:val="00997BBA"/>
    <w:rsid w:val="009A2902"/>
    <w:rsid w:val="009A3C19"/>
    <w:rsid w:val="009A5E2B"/>
    <w:rsid w:val="009A6E5F"/>
    <w:rsid w:val="009C03B9"/>
    <w:rsid w:val="009C5C51"/>
    <w:rsid w:val="009D426B"/>
    <w:rsid w:val="009E4EE0"/>
    <w:rsid w:val="009E56DF"/>
    <w:rsid w:val="009E5B66"/>
    <w:rsid w:val="009F06CA"/>
    <w:rsid w:val="009F7685"/>
    <w:rsid w:val="00A05D4E"/>
    <w:rsid w:val="00A064E4"/>
    <w:rsid w:val="00A078FE"/>
    <w:rsid w:val="00A10E9F"/>
    <w:rsid w:val="00A15863"/>
    <w:rsid w:val="00A16675"/>
    <w:rsid w:val="00A20414"/>
    <w:rsid w:val="00A21A12"/>
    <w:rsid w:val="00A24F28"/>
    <w:rsid w:val="00A30207"/>
    <w:rsid w:val="00A30B65"/>
    <w:rsid w:val="00A325E2"/>
    <w:rsid w:val="00A3608F"/>
    <w:rsid w:val="00A37CEE"/>
    <w:rsid w:val="00A409DD"/>
    <w:rsid w:val="00A40D2F"/>
    <w:rsid w:val="00A418CA"/>
    <w:rsid w:val="00A42D1A"/>
    <w:rsid w:val="00A51F14"/>
    <w:rsid w:val="00A53CD2"/>
    <w:rsid w:val="00A579B8"/>
    <w:rsid w:val="00A60BDD"/>
    <w:rsid w:val="00A62E8F"/>
    <w:rsid w:val="00A63547"/>
    <w:rsid w:val="00A74F26"/>
    <w:rsid w:val="00A753AE"/>
    <w:rsid w:val="00A76E8D"/>
    <w:rsid w:val="00A80554"/>
    <w:rsid w:val="00A80B34"/>
    <w:rsid w:val="00A94501"/>
    <w:rsid w:val="00AA3A0D"/>
    <w:rsid w:val="00AA5E55"/>
    <w:rsid w:val="00AB069A"/>
    <w:rsid w:val="00AB3C4A"/>
    <w:rsid w:val="00AC0A80"/>
    <w:rsid w:val="00AC183D"/>
    <w:rsid w:val="00AC4B51"/>
    <w:rsid w:val="00AD5C64"/>
    <w:rsid w:val="00AD62ED"/>
    <w:rsid w:val="00AD6FAF"/>
    <w:rsid w:val="00AD78D5"/>
    <w:rsid w:val="00AF1F63"/>
    <w:rsid w:val="00B035E4"/>
    <w:rsid w:val="00B06FBC"/>
    <w:rsid w:val="00B07EF3"/>
    <w:rsid w:val="00B120DA"/>
    <w:rsid w:val="00B13062"/>
    <w:rsid w:val="00B133CC"/>
    <w:rsid w:val="00B14A19"/>
    <w:rsid w:val="00B14FBE"/>
    <w:rsid w:val="00B1578B"/>
    <w:rsid w:val="00B158BF"/>
    <w:rsid w:val="00B22D1C"/>
    <w:rsid w:val="00B31484"/>
    <w:rsid w:val="00B4293C"/>
    <w:rsid w:val="00B6182E"/>
    <w:rsid w:val="00B65220"/>
    <w:rsid w:val="00B66374"/>
    <w:rsid w:val="00B704F1"/>
    <w:rsid w:val="00B77793"/>
    <w:rsid w:val="00B8137D"/>
    <w:rsid w:val="00B84287"/>
    <w:rsid w:val="00B84B5A"/>
    <w:rsid w:val="00B93821"/>
    <w:rsid w:val="00B94C49"/>
    <w:rsid w:val="00B96953"/>
    <w:rsid w:val="00BA1B1E"/>
    <w:rsid w:val="00BA52B7"/>
    <w:rsid w:val="00BA6F6C"/>
    <w:rsid w:val="00BA7A71"/>
    <w:rsid w:val="00BB0872"/>
    <w:rsid w:val="00BB2BE0"/>
    <w:rsid w:val="00BB5F67"/>
    <w:rsid w:val="00BC09C4"/>
    <w:rsid w:val="00BC2D7F"/>
    <w:rsid w:val="00BD58DB"/>
    <w:rsid w:val="00BE06C6"/>
    <w:rsid w:val="00BE711F"/>
    <w:rsid w:val="00BE7C8B"/>
    <w:rsid w:val="00BF130D"/>
    <w:rsid w:val="00BF43B2"/>
    <w:rsid w:val="00BF4534"/>
    <w:rsid w:val="00BF4C5D"/>
    <w:rsid w:val="00C00B41"/>
    <w:rsid w:val="00C06A14"/>
    <w:rsid w:val="00C07822"/>
    <w:rsid w:val="00C137BE"/>
    <w:rsid w:val="00C1428D"/>
    <w:rsid w:val="00C15EA4"/>
    <w:rsid w:val="00C16854"/>
    <w:rsid w:val="00C170FA"/>
    <w:rsid w:val="00C17FE6"/>
    <w:rsid w:val="00C219CF"/>
    <w:rsid w:val="00C30561"/>
    <w:rsid w:val="00C331E5"/>
    <w:rsid w:val="00C37CFA"/>
    <w:rsid w:val="00C474FC"/>
    <w:rsid w:val="00C53CCE"/>
    <w:rsid w:val="00C54DCB"/>
    <w:rsid w:val="00C55B1F"/>
    <w:rsid w:val="00C63844"/>
    <w:rsid w:val="00C63ACE"/>
    <w:rsid w:val="00C65CB5"/>
    <w:rsid w:val="00C7133F"/>
    <w:rsid w:val="00C762C3"/>
    <w:rsid w:val="00C766BE"/>
    <w:rsid w:val="00C83CB9"/>
    <w:rsid w:val="00CA0AB0"/>
    <w:rsid w:val="00CB07DF"/>
    <w:rsid w:val="00CB1A1B"/>
    <w:rsid w:val="00CB6EE4"/>
    <w:rsid w:val="00CC0405"/>
    <w:rsid w:val="00CC18D1"/>
    <w:rsid w:val="00CC2562"/>
    <w:rsid w:val="00CC36E5"/>
    <w:rsid w:val="00CC37B4"/>
    <w:rsid w:val="00CD43FC"/>
    <w:rsid w:val="00CD56E0"/>
    <w:rsid w:val="00CE2725"/>
    <w:rsid w:val="00CE40DD"/>
    <w:rsid w:val="00CE6410"/>
    <w:rsid w:val="00CF18E3"/>
    <w:rsid w:val="00CF2CCD"/>
    <w:rsid w:val="00CF4960"/>
    <w:rsid w:val="00D14A48"/>
    <w:rsid w:val="00D153D3"/>
    <w:rsid w:val="00D26887"/>
    <w:rsid w:val="00D307F7"/>
    <w:rsid w:val="00D317F4"/>
    <w:rsid w:val="00D32C66"/>
    <w:rsid w:val="00D35F10"/>
    <w:rsid w:val="00D40376"/>
    <w:rsid w:val="00D41EDB"/>
    <w:rsid w:val="00D4685C"/>
    <w:rsid w:val="00D46FFC"/>
    <w:rsid w:val="00D52221"/>
    <w:rsid w:val="00D5329E"/>
    <w:rsid w:val="00D53E4F"/>
    <w:rsid w:val="00D5439D"/>
    <w:rsid w:val="00D55CDE"/>
    <w:rsid w:val="00D702CE"/>
    <w:rsid w:val="00D72EC8"/>
    <w:rsid w:val="00D763EE"/>
    <w:rsid w:val="00D805BA"/>
    <w:rsid w:val="00D8387E"/>
    <w:rsid w:val="00D92720"/>
    <w:rsid w:val="00D93D7A"/>
    <w:rsid w:val="00D94569"/>
    <w:rsid w:val="00D9465B"/>
    <w:rsid w:val="00D952F3"/>
    <w:rsid w:val="00DA07AD"/>
    <w:rsid w:val="00DA204F"/>
    <w:rsid w:val="00DB1AE7"/>
    <w:rsid w:val="00DC1882"/>
    <w:rsid w:val="00DC1A9A"/>
    <w:rsid w:val="00DC45B0"/>
    <w:rsid w:val="00DC52AF"/>
    <w:rsid w:val="00DD6B24"/>
    <w:rsid w:val="00DE360D"/>
    <w:rsid w:val="00DE4D98"/>
    <w:rsid w:val="00DE7302"/>
    <w:rsid w:val="00DE7916"/>
    <w:rsid w:val="00DF5326"/>
    <w:rsid w:val="00DF5F6C"/>
    <w:rsid w:val="00DF62A7"/>
    <w:rsid w:val="00E01BDF"/>
    <w:rsid w:val="00E02F11"/>
    <w:rsid w:val="00E03526"/>
    <w:rsid w:val="00E046CA"/>
    <w:rsid w:val="00E10174"/>
    <w:rsid w:val="00E14054"/>
    <w:rsid w:val="00E30915"/>
    <w:rsid w:val="00E33BAF"/>
    <w:rsid w:val="00E401D9"/>
    <w:rsid w:val="00E443A9"/>
    <w:rsid w:val="00E4486E"/>
    <w:rsid w:val="00E52AE4"/>
    <w:rsid w:val="00E57BA3"/>
    <w:rsid w:val="00E6586F"/>
    <w:rsid w:val="00E66AF5"/>
    <w:rsid w:val="00E745DB"/>
    <w:rsid w:val="00E818F5"/>
    <w:rsid w:val="00E8255D"/>
    <w:rsid w:val="00E8405C"/>
    <w:rsid w:val="00E84EC6"/>
    <w:rsid w:val="00E86B59"/>
    <w:rsid w:val="00E86E9A"/>
    <w:rsid w:val="00E87BAE"/>
    <w:rsid w:val="00EA37AF"/>
    <w:rsid w:val="00EB0DA7"/>
    <w:rsid w:val="00EB31F1"/>
    <w:rsid w:val="00EC0B08"/>
    <w:rsid w:val="00ED1EF4"/>
    <w:rsid w:val="00ED3B36"/>
    <w:rsid w:val="00EF3AE5"/>
    <w:rsid w:val="00F01459"/>
    <w:rsid w:val="00F04990"/>
    <w:rsid w:val="00F052F6"/>
    <w:rsid w:val="00F23E69"/>
    <w:rsid w:val="00F244FB"/>
    <w:rsid w:val="00F2581E"/>
    <w:rsid w:val="00F30D4D"/>
    <w:rsid w:val="00F3604E"/>
    <w:rsid w:val="00F426A6"/>
    <w:rsid w:val="00F43958"/>
    <w:rsid w:val="00F43F98"/>
    <w:rsid w:val="00F456D4"/>
    <w:rsid w:val="00F621FE"/>
    <w:rsid w:val="00F6346D"/>
    <w:rsid w:val="00F64A81"/>
    <w:rsid w:val="00F671A0"/>
    <w:rsid w:val="00F702B2"/>
    <w:rsid w:val="00F70826"/>
    <w:rsid w:val="00F7095A"/>
    <w:rsid w:val="00F73558"/>
    <w:rsid w:val="00F73E9C"/>
    <w:rsid w:val="00F770AE"/>
    <w:rsid w:val="00F80633"/>
    <w:rsid w:val="00F83158"/>
    <w:rsid w:val="00F870B1"/>
    <w:rsid w:val="00F90335"/>
    <w:rsid w:val="00F95CF2"/>
    <w:rsid w:val="00F95DB5"/>
    <w:rsid w:val="00FA19A9"/>
    <w:rsid w:val="00FA25A6"/>
    <w:rsid w:val="00FB1F9D"/>
    <w:rsid w:val="00FB35E1"/>
    <w:rsid w:val="00FB3B28"/>
    <w:rsid w:val="00FB73A7"/>
    <w:rsid w:val="00FC1BCE"/>
    <w:rsid w:val="00FC2039"/>
    <w:rsid w:val="00FD0B37"/>
    <w:rsid w:val="00FD4918"/>
    <w:rsid w:val="00FE52D6"/>
    <w:rsid w:val="00FF1FFD"/>
    <w:rsid w:val="00FF3CAB"/>
    <w:rsid w:val="00FF5269"/>
    <w:rsid w:val="00FF6762"/>
    <w:rsid w:val="00FF6E77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2"/>
      <o:rules v:ext="edit">
        <o:r id="V:Rule22" type="connector" idref="#_x0000_s2071"/>
        <o:r id="V:Rule23" type="connector" idref="#_x0000_s2093"/>
        <o:r id="V:Rule24" type="connector" idref="#_x0000_s2073"/>
        <o:r id="V:Rule25" type="connector" idref="#_x0000_s2105"/>
        <o:r id="V:Rule26" type="connector" idref="#_x0000_s2092"/>
        <o:r id="V:Rule27" type="connector" idref="#_x0000_s2078"/>
        <o:r id="V:Rule28" type="connector" idref="#_x0000_s2107"/>
        <o:r id="V:Rule29" type="connector" idref="#_x0000_s2101"/>
        <o:r id="V:Rule30" type="connector" idref="#_x0000_s2072"/>
        <o:r id="V:Rule31" type="connector" idref="#_x0000_s2091"/>
        <o:r id="V:Rule32" type="connector" idref="#_x0000_s2103"/>
        <o:r id="V:Rule33" type="connector" idref="#_x0000_s2087"/>
        <o:r id="V:Rule34" type="connector" idref="#_x0000_s2111"/>
        <o:r id="V:Rule35" type="connector" idref="#_x0000_s2088"/>
        <o:r id="V:Rule36" type="connector" idref="#_x0000_s2076"/>
        <o:r id="V:Rule37" type="connector" idref="#_x0000_s2089"/>
        <o:r id="V:Rule38" type="connector" idref="#_x0000_s2075"/>
        <o:r id="V:Rule39" type="connector" idref="#_x0000_s2090"/>
        <o:r id="V:Rule40" type="connector" idref="#_x0000_s2070"/>
        <o:r id="V:Rule41" type="connector" idref="#_x0000_s2074"/>
        <o:r id="V:Rule42" type="connector" idref="#_x0000_s2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1B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661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661B4E"/>
    <w:rPr>
      <w:sz w:val="18"/>
      <w:szCs w:val="18"/>
    </w:rPr>
  </w:style>
  <w:style w:type="paragraph" w:styleId="a7">
    <w:name w:val="footer"/>
    <w:basedOn w:val="a2"/>
    <w:link w:val="Char0"/>
    <w:uiPriority w:val="99"/>
    <w:semiHidden/>
    <w:unhideWhenUsed/>
    <w:rsid w:val="00661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rsid w:val="00661B4E"/>
    <w:rPr>
      <w:sz w:val="18"/>
      <w:szCs w:val="18"/>
    </w:rPr>
  </w:style>
  <w:style w:type="character" w:customStyle="1" w:styleId="Char1">
    <w:name w:val="章标题 Char"/>
    <w:basedOn w:val="a3"/>
    <w:link w:val="a"/>
    <w:rsid w:val="00661B4E"/>
    <w:rPr>
      <w:rFonts w:ascii="黑体" w:eastAsia="黑体"/>
    </w:rPr>
  </w:style>
  <w:style w:type="paragraph" w:customStyle="1" w:styleId="a1">
    <w:name w:val="二级条标题"/>
    <w:basedOn w:val="a0"/>
    <w:next w:val="a8"/>
    <w:rsid w:val="00661B4E"/>
    <w:pPr>
      <w:numPr>
        <w:ilvl w:val="3"/>
      </w:numPr>
      <w:outlineLvl w:val="3"/>
    </w:pPr>
  </w:style>
  <w:style w:type="paragraph" w:customStyle="1" w:styleId="a8">
    <w:name w:val="段"/>
    <w:link w:val="Char2"/>
    <w:rsid w:val="00661B4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章标题"/>
    <w:next w:val="a8"/>
    <w:link w:val="Char1"/>
    <w:rsid w:val="00661B4E"/>
    <w:pPr>
      <w:numPr>
        <w:ilvl w:val="1"/>
        <w:numId w:val="38"/>
      </w:num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0">
    <w:name w:val="一级条标题"/>
    <w:basedOn w:val="a"/>
    <w:next w:val="a8"/>
    <w:link w:val="Char3"/>
    <w:rsid w:val="00661B4E"/>
    <w:pPr>
      <w:numPr>
        <w:ilvl w:val="2"/>
      </w:numPr>
      <w:spacing w:beforeLines="0" w:afterLines="0"/>
      <w:outlineLvl w:val="2"/>
    </w:pPr>
  </w:style>
  <w:style w:type="paragraph" w:styleId="a9">
    <w:name w:val="List Paragraph"/>
    <w:basedOn w:val="a2"/>
    <w:uiPriority w:val="34"/>
    <w:qFormat/>
    <w:rsid w:val="005B3088"/>
    <w:pPr>
      <w:ind w:firstLineChars="200" w:firstLine="420"/>
    </w:pPr>
  </w:style>
  <w:style w:type="character" w:customStyle="1" w:styleId="Char2">
    <w:name w:val="段 Char"/>
    <w:link w:val="a8"/>
    <w:rsid w:val="006148C1"/>
    <w:rPr>
      <w:rFonts w:ascii="宋体" w:eastAsia="宋体" w:hAnsi="Times New Roman" w:cs="Times New Roman"/>
      <w:kern w:val="0"/>
      <w:szCs w:val="20"/>
    </w:rPr>
  </w:style>
  <w:style w:type="character" w:customStyle="1" w:styleId="Char3">
    <w:name w:val="一级条标题 Char"/>
    <w:basedOn w:val="a3"/>
    <w:link w:val="a0"/>
    <w:rsid w:val="006148C1"/>
    <w:rPr>
      <w:rFonts w:ascii="黑体" w:eastAsia="黑体"/>
    </w:rPr>
  </w:style>
  <w:style w:type="paragraph" w:styleId="2">
    <w:name w:val="toc 2"/>
    <w:basedOn w:val="a2"/>
    <w:next w:val="a2"/>
    <w:autoRedefine/>
    <w:semiHidden/>
    <w:rsid w:val="00361997"/>
    <w:pPr>
      <w:ind w:leftChars="200" w:left="420"/>
    </w:pPr>
    <w:rPr>
      <w:szCs w:val="24"/>
    </w:rPr>
  </w:style>
  <w:style w:type="paragraph" w:customStyle="1" w:styleId="aa">
    <w:name w:val="前言、引言标题"/>
    <w:next w:val="a2"/>
    <w:rsid w:val="00F73E9C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b">
    <w:name w:val="Body Text Indent"/>
    <w:basedOn w:val="a2"/>
    <w:link w:val="Char4"/>
    <w:rsid w:val="00F73E9C"/>
    <w:pPr>
      <w:ind w:left="1040"/>
    </w:pPr>
    <w:rPr>
      <w:sz w:val="24"/>
    </w:rPr>
  </w:style>
  <w:style w:type="character" w:customStyle="1" w:styleId="Char4">
    <w:name w:val="正文文本缩进 Char"/>
    <w:basedOn w:val="a3"/>
    <w:link w:val="ab"/>
    <w:rsid w:val="00F73E9C"/>
    <w:rPr>
      <w:rFonts w:ascii="Times New Roman" w:eastAsia="宋体" w:hAnsi="Times New Roman" w:cs="Times New Roman"/>
      <w:sz w:val="24"/>
      <w:szCs w:val="20"/>
    </w:rPr>
  </w:style>
  <w:style w:type="paragraph" w:customStyle="1" w:styleId="ac">
    <w:name w:val="标准标志"/>
    <w:next w:val="a2"/>
    <w:rsid w:val="006F0769"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d">
    <w:name w:val="文献分类号"/>
    <w:rsid w:val="00A51F14"/>
    <w:pPr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e">
    <w:name w:val="其他标准称谓"/>
    <w:rsid w:val="00A51F14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">
    <w:name w:val="封面标准代替信息"/>
    <w:basedOn w:val="20"/>
    <w:rsid w:val="00A51F14"/>
    <w:pPr>
      <w:spacing w:before="57"/>
    </w:pPr>
    <w:rPr>
      <w:rFonts w:ascii="宋体"/>
      <w:sz w:val="21"/>
    </w:rPr>
  </w:style>
  <w:style w:type="paragraph" w:customStyle="1" w:styleId="20">
    <w:name w:val="封面标准号2"/>
    <w:basedOn w:val="a2"/>
    <w:rsid w:val="00A51F14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</w:rPr>
  </w:style>
  <w:style w:type="paragraph" w:customStyle="1" w:styleId="af0">
    <w:name w:val="封面一致性程度标识"/>
    <w:rsid w:val="00A51F14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1">
    <w:name w:val="封面标准文稿类别"/>
    <w:rsid w:val="00A51F14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2">
    <w:name w:val="封面标准名称"/>
    <w:rsid w:val="00A51F14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3">
    <w:name w:val="封面标准文稿编辑信息"/>
    <w:rsid w:val="00A51F14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4">
    <w:name w:val="发布日期"/>
    <w:rsid w:val="003926E5"/>
    <w:rPr>
      <w:rFonts w:ascii="Times New Roman" w:eastAsia="黑体" w:hAnsi="Times New Roman" w:cs="Times New Roman"/>
      <w:kern w:val="0"/>
      <w:sz w:val="28"/>
      <w:szCs w:val="20"/>
    </w:rPr>
  </w:style>
  <w:style w:type="paragraph" w:styleId="af5">
    <w:name w:val="Balloon Text"/>
    <w:basedOn w:val="a2"/>
    <w:link w:val="Char5"/>
    <w:uiPriority w:val="99"/>
    <w:semiHidden/>
    <w:unhideWhenUsed/>
    <w:rsid w:val="003926E5"/>
    <w:rPr>
      <w:sz w:val="18"/>
      <w:szCs w:val="18"/>
    </w:rPr>
  </w:style>
  <w:style w:type="character" w:customStyle="1" w:styleId="Char5">
    <w:name w:val="批注框文本 Char"/>
    <w:basedOn w:val="a3"/>
    <w:link w:val="af5"/>
    <w:uiPriority w:val="99"/>
    <w:semiHidden/>
    <w:rsid w:val="003926E5"/>
    <w:rPr>
      <w:rFonts w:ascii="Times New Roman" w:eastAsia="宋体" w:hAnsi="Times New Roman" w:cs="Times New Roman"/>
      <w:sz w:val="18"/>
      <w:szCs w:val="18"/>
    </w:rPr>
  </w:style>
  <w:style w:type="paragraph" w:customStyle="1" w:styleId="af6">
    <w:name w:val="封面标准英文名称"/>
    <w:rsid w:val="000740DB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7">
    <w:name w:val="实施日期"/>
    <w:basedOn w:val="af4"/>
    <w:rsid w:val="00093A10"/>
    <w:pPr>
      <w:jc w:val="right"/>
    </w:pPr>
  </w:style>
  <w:style w:type="character" w:customStyle="1" w:styleId="af8">
    <w:name w:val="发布"/>
    <w:basedOn w:val="a3"/>
    <w:rsid w:val="00093A10"/>
    <w:rPr>
      <w:rFonts w:ascii="黑体" w:eastAsia="黑体"/>
      <w:spacing w:val="22"/>
      <w:w w:val="100"/>
      <w:position w:val="3"/>
      <w:sz w:val="28"/>
    </w:rPr>
  </w:style>
  <w:style w:type="paragraph" w:customStyle="1" w:styleId="af9">
    <w:name w:val="其他发布部门"/>
    <w:basedOn w:val="a2"/>
    <w:rsid w:val="00093A10"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</w:rPr>
  </w:style>
  <w:style w:type="paragraph" w:customStyle="1" w:styleId="afa">
    <w:name w:val="标准书眉_奇数页"/>
    <w:next w:val="a2"/>
    <w:rsid w:val="00D5439D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afb">
    <w:name w:val="Date"/>
    <w:basedOn w:val="a2"/>
    <w:next w:val="a2"/>
    <w:link w:val="Char6"/>
    <w:uiPriority w:val="99"/>
    <w:semiHidden/>
    <w:unhideWhenUsed/>
    <w:rsid w:val="0003174A"/>
    <w:pPr>
      <w:ind w:leftChars="2500" w:left="100"/>
    </w:pPr>
  </w:style>
  <w:style w:type="character" w:customStyle="1" w:styleId="Char6">
    <w:name w:val="日期 Char"/>
    <w:basedOn w:val="a3"/>
    <w:link w:val="afb"/>
    <w:uiPriority w:val="99"/>
    <w:semiHidden/>
    <w:rsid w:val="0003174A"/>
    <w:rPr>
      <w:rFonts w:ascii="Times New Roman" w:eastAsia="宋体" w:hAnsi="Times New Roman" w:cs="Times New Roman"/>
      <w:szCs w:val="20"/>
    </w:rPr>
  </w:style>
  <w:style w:type="character" w:styleId="afc">
    <w:name w:val="Placeholder Text"/>
    <w:basedOn w:val="a3"/>
    <w:uiPriority w:val="99"/>
    <w:semiHidden/>
    <w:rsid w:val="00A15863"/>
    <w:rPr>
      <w:color w:val="808080"/>
    </w:rPr>
  </w:style>
  <w:style w:type="table" w:styleId="afd">
    <w:name w:val="Table Grid"/>
    <w:basedOn w:val="a4"/>
    <w:uiPriority w:val="59"/>
    <w:rsid w:val="00A2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0297">
                          <w:marLeft w:val="0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E3E3E3"/>
                                <w:left w:val="single" w:sz="4" w:space="4" w:color="E3E3E3"/>
                                <w:bottom w:val="single" w:sz="4" w:space="4" w:color="E0E0E0"/>
                                <w:right w:val="single" w:sz="4" w:space="4" w:color="ECECEC"/>
                              </w:divBdr>
                              <w:divsChild>
                                <w:div w:id="10511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0F0F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0993">
                          <w:marLeft w:val="0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E3E3E3"/>
                                <w:left w:val="single" w:sz="4" w:space="4" w:color="E3E3E3"/>
                                <w:bottom w:val="single" w:sz="4" w:space="4" w:color="E0E0E0"/>
                                <w:right w:val="single" w:sz="4" w:space="4" w:color="ECECEC"/>
                              </w:divBdr>
                              <w:divsChild>
                                <w:div w:id="13116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F0F0F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E49A-2D24-4368-87F4-EA964C48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5</Pages>
  <Words>358</Words>
  <Characters>2042</Characters>
  <Application>Microsoft Office Word</Application>
  <DocSecurity>0</DocSecurity>
  <Lines>17</Lines>
  <Paragraphs>4</Paragraphs>
  <ScaleCrop>false</ScaleCrop>
  <Company>中国石油大学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</dc:creator>
  <cp:keywords/>
  <dc:description/>
  <cp:lastModifiedBy>luojf</cp:lastModifiedBy>
  <cp:revision>107</cp:revision>
  <dcterms:created xsi:type="dcterms:W3CDTF">2015-09-10T08:22:00Z</dcterms:created>
  <dcterms:modified xsi:type="dcterms:W3CDTF">2015-11-09T02:28:00Z</dcterms:modified>
</cp:coreProperties>
</file>