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0A" w:rsidRDefault="00A372EA">
      <w:pPr>
        <w:widowControl/>
        <w:jc w:val="left"/>
        <w:rPr>
          <w:noProof/>
          <w:kern w:val="0"/>
          <w:sz w:val="20"/>
          <w:szCs w:val="20"/>
        </w:rPr>
      </w:pPr>
      <w:r w:rsidRPr="00A372EA">
        <w:rPr>
          <w:rFonts w:ascii="黑体" w:eastAsia="黑体" w:hAnsi="黑体"/>
          <w:noProof/>
          <w:sz w:val="30"/>
          <w:szCs w:val="30"/>
        </w:rPr>
        <w:pict>
          <v:shapetype id="_x0000_t202" coordsize="21600,21600" o:spt="202" path="m,l,21600r21600,l21600,xe">
            <v:stroke joinstyle="miter"/>
            <v:path gradientshapeok="t" o:connecttype="rect"/>
          </v:shapetype>
          <v:shape id="_x0000_s2050" type="#_x0000_t202" style="position:absolute;margin-left:.6pt;margin-top:10.1pt;width:126pt;height:46.8pt;z-index:251658240" filled="f" stroked="f">
            <v:textbox style="mso-next-textbox:#_x0000_s2050">
              <w:txbxContent>
                <w:p w:rsidR="001A5C0A" w:rsidRPr="001C5F25" w:rsidRDefault="001A5C0A" w:rsidP="001A5C0A">
                  <w:pPr>
                    <w:rPr>
                      <w:rFonts w:ascii="Times New Roman" w:eastAsia="黑体" w:hAnsi="Times New Roman"/>
                      <w:kern w:val="144"/>
                      <w:sz w:val="18"/>
                      <w:szCs w:val="18"/>
                    </w:rPr>
                  </w:pPr>
                  <w:r w:rsidRPr="00A02884">
                    <w:rPr>
                      <w:rFonts w:ascii="Times New Roman" w:eastAsia="黑体" w:hAnsi="Times New Roman"/>
                      <w:b/>
                      <w:kern w:val="144"/>
                      <w:sz w:val="18"/>
                      <w:szCs w:val="18"/>
                    </w:rPr>
                    <w:t>ICS</w:t>
                  </w:r>
                  <w:r>
                    <w:rPr>
                      <w:rFonts w:ascii="Times New Roman" w:eastAsia="黑体" w:hAnsi="Times New Roman"/>
                      <w:kern w:val="144"/>
                      <w:sz w:val="18"/>
                      <w:szCs w:val="18"/>
                    </w:rPr>
                    <w:t xml:space="preserve"> 77.1</w:t>
                  </w:r>
                  <w:r>
                    <w:rPr>
                      <w:rFonts w:ascii="Times New Roman" w:eastAsia="黑体" w:hAnsi="Times New Roman" w:hint="eastAsia"/>
                      <w:kern w:val="144"/>
                      <w:sz w:val="18"/>
                      <w:szCs w:val="18"/>
                    </w:rPr>
                    <w:t>50</w:t>
                  </w:r>
                  <w:r>
                    <w:rPr>
                      <w:rFonts w:ascii="Times New Roman" w:eastAsia="黑体" w:hAnsi="Times New Roman"/>
                      <w:kern w:val="144"/>
                      <w:sz w:val="18"/>
                      <w:szCs w:val="18"/>
                    </w:rPr>
                    <w:t>.</w:t>
                  </w:r>
                  <w:r>
                    <w:rPr>
                      <w:rFonts w:ascii="Times New Roman" w:eastAsia="黑体" w:hAnsi="Times New Roman" w:hint="eastAsia"/>
                      <w:kern w:val="144"/>
                      <w:sz w:val="18"/>
                      <w:szCs w:val="18"/>
                    </w:rPr>
                    <w:t>99</w:t>
                  </w:r>
                </w:p>
                <w:p w:rsidR="001A5C0A" w:rsidRPr="00437185" w:rsidRDefault="001A5C0A" w:rsidP="001A5C0A">
                  <w:pPr>
                    <w:rPr>
                      <w:rFonts w:ascii="宋体" w:hAnsi="宋体"/>
                      <w:b/>
                      <w:szCs w:val="21"/>
                    </w:rPr>
                  </w:pPr>
                  <w:r>
                    <w:rPr>
                      <w:rFonts w:ascii="宋体" w:hAnsi="宋体" w:hint="eastAsia"/>
                      <w:b/>
                      <w:szCs w:val="21"/>
                    </w:rPr>
                    <w:t>H 68</w:t>
                  </w:r>
                </w:p>
              </w:txbxContent>
            </v:textbox>
          </v:shape>
        </w:pict>
      </w:r>
    </w:p>
    <w:p w:rsidR="001E7D49" w:rsidRDefault="00A02884" w:rsidP="00A02884">
      <w:pPr>
        <w:widowControl/>
        <w:ind w:right="480"/>
        <w:jc w:val="right"/>
        <w:rPr>
          <w:rFonts w:ascii="黑体" w:eastAsia="黑体" w:hAnsi="黑体"/>
          <w:sz w:val="24"/>
          <w:szCs w:val="24"/>
        </w:rPr>
      </w:pPr>
      <w:r>
        <w:rPr>
          <w:rFonts w:hint="eastAsia"/>
          <w:noProof/>
          <w:kern w:val="0"/>
          <w:sz w:val="24"/>
        </w:rPr>
        <w:drawing>
          <wp:inline distT="0" distB="0" distL="0" distR="0">
            <wp:extent cx="5292421" cy="1152360"/>
            <wp:effectExtent l="19050" t="0" r="3479"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292753" cy="1152432"/>
                    </a:xfrm>
                    <a:prstGeom prst="rect">
                      <a:avLst/>
                    </a:prstGeom>
                    <a:noFill/>
                    <a:ln w="9525">
                      <a:noFill/>
                      <a:miter lim="800000"/>
                      <a:headEnd/>
                      <a:tailEnd/>
                    </a:ln>
                  </pic:spPr>
                </pic:pic>
              </a:graphicData>
            </a:graphic>
          </wp:inline>
        </w:drawing>
      </w:r>
    </w:p>
    <w:p w:rsidR="001E7D49" w:rsidRPr="001E7D49" w:rsidRDefault="001E7D49" w:rsidP="001E7D49">
      <w:pPr>
        <w:widowControl/>
        <w:jc w:val="right"/>
        <w:rPr>
          <w:rFonts w:ascii="黑体" w:eastAsia="黑体" w:hAnsi="黑体"/>
          <w:sz w:val="24"/>
          <w:szCs w:val="24"/>
        </w:rPr>
      </w:pPr>
      <w:r w:rsidRPr="001E7D49">
        <w:rPr>
          <w:rFonts w:ascii="黑体" w:eastAsia="黑体" w:hAnsi="黑体" w:hint="eastAsia"/>
          <w:sz w:val="24"/>
          <w:szCs w:val="24"/>
        </w:rPr>
        <w:t>YS/T 657-××××</w:t>
      </w:r>
    </w:p>
    <w:p w:rsidR="001E7D49" w:rsidRDefault="001E7D49" w:rsidP="001E7D49">
      <w:pPr>
        <w:widowControl/>
        <w:jc w:val="right"/>
        <w:rPr>
          <w:rFonts w:ascii="黑体" w:eastAsia="黑体" w:hAnsi="黑体"/>
          <w:sz w:val="24"/>
          <w:szCs w:val="24"/>
        </w:rPr>
      </w:pPr>
      <w:r w:rsidRPr="001E7D49">
        <w:rPr>
          <w:rFonts w:ascii="黑体" w:eastAsia="黑体" w:hAnsi="黑体" w:hint="eastAsia"/>
          <w:sz w:val="24"/>
          <w:szCs w:val="24"/>
        </w:rPr>
        <w:t>代替YS/T 657-2007</w:t>
      </w:r>
    </w:p>
    <w:p w:rsidR="001E7D49" w:rsidRDefault="001E7D49" w:rsidP="001E7D49">
      <w:pPr>
        <w:widowControl/>
        <w:jc w:val="left"/>
        <w:rPr>
          <w:rFonts w:ascii="黑体" w:eastAsia="黑体" w:hAnsi="黑体"/>
          <w:sz w:val="24"/>
          <w:szCs w:val="24"/>
        </w:rPr>
      </w:pPr>
      <w:r>
        <w:rPr>
          <w:rFonts w:ascii="黑体" w:eastAsia="黑体" w:hAnsi="黑体" w:hint="eastAsia"/>
          <w:sz w:val="24"/>
          <w:szCs w:val="24"/>
          <w:u w:val="single"/>
        </w:rPr>
        <w:t xml:space="preserve">                                                                      </w:t>
      </w:r>
    </w:p>
    <w:p w:rsidR="001E7D49" w:rsidRDefault="001E7D49" w:rsidP="001E7D49">
      <w:pPr>
        <w:widowControl/>
        <w:jc w:val="center"/>
        <w:rPr>
          <w:rFonts w:ascii="黑体" w:eastAsia="黑体" w:hAnsi="黑体"/>
          <w:sz w:val="24"/>
          <w:szCs w:val="24"/>
        </w:rPr>
      </w:pPr>
    </w:p>
    <w:p w:rsidR="001E7D49" w:rsidRDefault="001E7D49" w:rsidP="001E7D49">
      <w:pPr>
        <w:widowControl/>
        <w:jc w:val="center"/>
        <w:rPr>
          <w:rFonts w:ascii="黑体" w:eastAsia="黑体" w:hAnsi="黑体"/>
          <w:sz w:val="24"/>
          <w:szCs w:val="24"/>
        </w:rPr>
      </w:pPr>
    </w:p>
    <w:p w:rsidR="001E7D49" w:rsidRDefault="001E7D49" w:rsidP="001E7D49">
      <w:pPr>
        <w:widowControl/>
        <w:jc w:val="center"/>
        <w:rPr>
          <w:rFonts w:ascii="黑体" w:eastAsia="黑体" w:hAnsi="黑体"/>
          <w:b/>
          <w:sz w:val="48"/>
          <w:szCs w:val="48"/>
        </w:rPr>
      </w:pPr>
    </w:p>
    <w:p w:rsidR="001E7D49" w:rsidRDefault="001E7D49" w:rsidP="001E7D49">
      <w:pPr>
        <w:widowControl/>
        <w:jc w:val="center"/>
        <w:rPr>
          <w:rFonts w:ascii="黑体" w:eastAsia="黑体" w:hAnsi="黑体"/>
          <w:b/>
          <w:sz w:val="48"/>
          <w:szCs w:val="48"/>
        </w:rPr>
      </w:pPr>
    </w:p>
    <w:p w:rsidR="001E7D49" w:rsidRDefault="001E7D49" w:rsidP="001E7D49">
      <w:pPr>
        <w:widowControl/>
        <w:jc w:val="center"/>
        <w:rPr>
          <w:rFonts w:ascii="黑体" w:eastAsia="黑体" w:hAnsi="黑体"/>
          <w:sz w:val="48"/>
          <w:szCs w:val="48"/>
        </w:rPr>
      </w:pPr>
      <w:r w:rsidRPr="001E7D49">
        <w:rPr>
          <w:rFonts w:ascii="黑体" w:eastAsia="黑体" w:hAnsi="黑体" w:hint="eastAsia"/>
          <w:sz w:val="48"/>
          <w:szCs w:val="48"/>
        </w:rPr>
        <w:t>氯亚铂酸钾</w:t>
      </w:r>
    </w:p>
    <w:p w:rsidR="00C54AEF" w:rsidRDefault="00C54AEF" w:rsidP="001E7D49">
      <w:pPr>
        <w:widowControl/>
        <w:jc w:val="center"/>
        <w:rPr>
          <w:rFonts w:ascii="Times New Roman" w:eastAsiaTheme="majorEastAsia" w:hAnsi="Times New Roman" w:cs="Times New Roman"/>
          <w:b/>
          <w:sz w:val="28"/>
          <w:szCs w:val="28"/>
        </w:rPr>
      </w:pPr>
      <w:r w:rsidRPr="00C54AEF">
        <w:rPr>
          <w:rFonts w:ascii="Times New Roman" w:eastAsiaTheme="majorEastAsia" w:hAnsi="Times New Roman" w:cs="Times New Roman"/>
          <w:b/>
          <w:sz w:val="28"/>
          <w:szCs w:val="28"/>
        </w:rPr>
        <w:t>Potassium tetrachloroplatinate(</w:t>
      </w:r>
      <w:r w:rsidRPr="00C54AEF">
        <w:rPr>
          <w:rFonts w:asciiTheme="majorEastAsia" w:eastAsiaTheme="majorEastAsia" w:hAnsiTheme="majorEastAsia" w:cs="Times New Roman"/>
          <w:b/>
          <w:sz w:val="28"/>
          <w:szCs w:val="28"/>
        </w:rPr>
        <w:t>Ⅱ</w:t>
      </w:r>
      <w:r w:rsidRPr="00C54AEF">
        <w:rPr>
          <w:rFonts w:ascii="Times New Roman" w:eastAsiaTheme="majorEastAsia" w:hAnsi="Times New Roman" w:cs="Times New Roman"/>
          <w:b/>
          <w:sz w:val="28"/>
          <w:szCs w:val="28"/>
        </w:rPr>
        <w:t>)</w:t>
      </w:r>
    </w:p>
    <w:p w:rsidR="00C54AEF" w:rsidRDefault="00C54AEF" w:rsidP="001E7D49">
      <w:pPr>
        <w:widowControl/>
        <w:jc w:val="center"/>
        <w:rPr>
          <w:rFonts w:ascii="Times New Roman" w:eastAsiaTheme="majorEastAsia" w:hAnsi="Times New Roman" w:cs="Times New Roman"/>
          <w:b/>
          <w:sz w:val="28"/>
          <w:szCs w:val="28"/>
        </w:rPr>
      </w:pPr>
    </w:p>
    <w:p w:rsidR="00C54AEF" w:rsidRDefault="00DA1254" w:rsidP="001E7D49">
      <w:pPr>
        <w:widowControl/>
        <w:jc w:val="center"/>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审定</w:t>
      </w:r>
      <w:r w:rsidR="00C54AEF" w:rsidRPr="00C54AEF">
        <w:rPr>
          <w:rFonts w:ascii="Times New Roman" w:eastAsiaTheme="majorEastAsia" w:hAnsi="Times New Roman" w:cs="Times New Roman" w:hint="eastAsia"/>
          <w:sz w:val="28"/>
          <w:szCs w:val="28"/>
        </w:rPr>
        <w:t>稿</w:t>
      </w:r>
    </w:p>
    <w:p w:rsidR="00C54AEF" w:rsidRDefault="00C54AEF" w:rsidP="001E7D49">
      <w:pPr>
        <w:widowControl/>
        <w:jc w:val="center"/>
        <w:rPr>
          <w:rFonts w:ascii="Times New Roman" w:eastAsiaTheme="majorEastAsia" w:hAnsi="Times New Roman" w:cs="Times New Roman"/>
          <w:sz w:val="28"/>
          <w:szCs w:val="28"/>
        </w:rPr>
      </w:pPr>
    </w:p>
    <w:p w:rsidR="00C54AEF" w:rsidRDefault="00C54AEF" w:rsidP="001E7D49">
      <w:pPr>
        <w:widowControl/>
        <w:jc w:val="center"/>
        <w:rPr>
          <w:rFonts w:ascii="Times New Roman" w:eastAsiaTheme="majorEastAsia" w:hAnsi="Times New Roman" w:cs="Times New Roman"/>
          <w:sz w:val="28"/>
          <w:szCs w:val="28"/>
        </w:rPr>
      </w:pPr>
    </w:p>
    <w:p w:rsidR="00C54AEF" w:rsidRDefault="00C54AEF" w:rsidP="001E7D49">
      <w:pPr>
        <w:widowControl/>
        <w:jc w:val="center"/>
        <w:rPr>
          <w:rFonts w:ascii="Times New Roman" w:eastAsiaTheme="majorEastAsia" w:hAnsi="Times New Roman" w:cs="Times New Roman"/>
          <w:sz w:val="28"/>
          <w:szCs w:val="28"/>
        </w:rPr>
      </w:pPr>
    </w:p>
    <w:p w:rsidR="00C54AEF" w:rsidRDefault="00C54AEF" w:rsidP="001E7D49">
      <w:pPr>
        <w:widowControl/>
        <w:jc w:val="center"/>
        <w:rPr>
          <w:rFonts w:ascii="Times New Roman" w:eastAsiaTheme="majorEastAsia" w:hAnsi="Times New Roman" w:cs="Times New Roman"/>
          <w:sz w:val="28"/>
          <w:szCs w:val="28"/>
        </w:rPr>
      </w:pPr>
    </w:p>
    <w:p w:rsidR="00C54AEF" w:rsidRDefault="00C54AEF" w:rsidP="001E7D49">
      <w:pPr>
        <w:widowControl/>
        <w:jc w:val="center"/>
        <w:rPr>
          <w:rFonts w:ascii="Times New Roman" w:eastAsiaTheme="majorEastAsia" w:hAnsi="Times New Roman" w:cs="Times New Roman"/>
          <w:sz w:val="28"/>
          <w:szCs w:val="28"/>
        </w:rPr>
      </w:pPr>
    </w:p>
    <w:p w:rsidR="00C54AEF" w:rsidRDefault="00C54AEF" w:rsidP="001E7D49">
      <w:pPr>
        <w:widowControl/>
        <w:jc w:val="center"/>
        <w:rPr>
          <w:rFonts w:ascii="Times New Roman" w:eastAsiaTheme="majorEastAsia" w:hAnsi="Times New Roman" w:cs="Times New Roman"/>
          <w:sz w:val="28"/>
          <w:szCs w:val="28"/>
        </w:rPr>
      </w:pPr>
    </w:p>
    <w:p w:rsidR="00C54AEF" w:rsidRDefault="00C54AEF" w:rsidP="001E7D49">
      <w:pPr>
        <w:widowControl/>
        <w:jc w:val="center"/>
        <w:rPr>
          <w:rFonts w:ascii="Times New Roman" w:eastAsiaTheme="majorEastAsia" w:hAnsi="Times New Roman" w:cs="Times New Roman"/>
          <w:sz w:val="28"/>
          <w:szCs w:val="28"/>
        </w:rPr>
      </w:pPr>
    </w:p>
    <w:p w:rsidR="00C54AEF" w:rsidRDefault="00C54AEF" w:rsidP="00A02884">
      <w:pPr>
        <w:widowControl/>
        <w:rPr>
          <w:rFonts w:ascii="Times New Roman" w:eastAsiaTheme="majorEastAsia" w:hAnsi="Times New Roman" w:cs="Times New Roman"/>
          <w:sz w:val="28"/>
          <w:szCs w:val="28"/>
        </w:rPr>
      </w:pPr>
    </w:p>
    <w:p w:rsidR="00C54AEF" w:rsidRDefault="00C54AEF" w:rsidP="00C54AEF">
      <w:pPr>
        <w:widowControl/>
        <w:rPr>
          <w:rFonts w:ascii="Times New Roman" w:eastAsiaTheme="majorEastAsia" w:hAnsi="Times New Roman" w:cs="Times New Roman"/>
          <w:sz w:val="28"/>
          <w:szCs w:val="28"/>
        </w:rPr>
      </w:pPr>
    </w:p>
    <w:p w:rsidR="00C54AEF" w:rsidRPr="00C54AEF" w:rsidRDefault="00C54AEF" w:rsidP="00C54AEF">
      <w:pPr>
        <w:widowControl/>
        <w:jc w:val="left"/>
        <w:rPr>
          <w:rFonts w:ascii="Times New Roman" w:eastAsiaTheme="majorEastAsia" w:hAnsi="Times New Roman" w:cs="Times New Roman"/>
          <w:sz w:val="24"/>
          <w:szCs w:val="24"/>
          <w:u w:val="single"/>
        </w:rPr>
      </w:pPr>
      <w:r w:rsidRPr="00C54AEF">
        <w:rPr>
          <w:rFonts w:ascii="Times New Roman" w:eastAsiaTheme="majorEastAsia" w:hAnsi="Times New Roman" w:cs="Times New Roman" w:hint="eastAsia"/>
          <w:sz w:val="24"/>
          <w:szCs w:val="24"/>
          <w:u w:val="single"/>
        </w:rPr>
        <w:t>20</w:t>
      </w:r>
      <w:r w:rsidRPr="00C54AEF">
        <w:rPr>
          <w:rFonts w:ascii="Times New Roman" w:eastAsiaTheme="majorEastAsia" w:hAnsi="Times New Roman" w:cs="Times New Roman" w:hint="eastAsia"/>
          <w:sz w:val="24"/>
          <w:szCs w:val="24"/>
          <w:u w:val="single"/>
        </w:rPr>
        <w:t>××</w:t>
      </w:r>
      <w:r w:rsidRPr="00C54AEF">
        <w:rPr>
          <w:rFonts w:ascii="Times New Roman" w:eastAsiaTheme="majorEastAsia" w:hAnsi="Times New Roman" w:cs="Times New Roman" w:hint="eastAsia"/>
          <w:sz w:val="24"/>
          <w:szCs w:val="24"/>
          <w:u w:val="single"/>
        </w:rPr>
        <w:t>-</w:t>
      </w:r>
      <w:r w:rsidRPr="00C54AEF">
        <w:rPr>
          <w:rFonts w:ascii="Times New Roman" w:eastAsiaTheme="majorEastAsia" w:hAnsi="Times New Roman" w:cs="Times New Roman" w:hint="eastAsia"/>
          <w:sz w:val="24"/>
          <w:szCs w:val="24"/>
          <w:u w:val="single"/>
        </w:rPr>
        <w:t>××</w:t>
      </w:r>
      <w:r w:rsidRPr="00C54AEF">
        <w:rPr>
          <w:rFonts w:ascii="Times New Roman" w:eastAsiaTheme="majorEastAsia" w:hAnsi="Times New Roman" w:cs="Times New Roman" w:hint="eastAsia"/>
          <w:sz w:val="24"/>
          <w:szCs w:val="24"/>
          <w:u w:val="single"/>
        </w:rPr>
        <w:t>-</w:t>
      </w:r>
      <w:r w:rsidRPr="00C54AEF">
        <w:rPr>
          <w:rFonts w:ascii="Times New Roman" w:eastAsiaTheme="majorEastAsia" w:hAnsi="Times New Roman" w:cs="Times New Roman" w:hint="eastAsia"/>
          <w:sz w:val="24"/>
          <w:szCs w:val="24"/>
          <w:u w:val="single"/>
        </w:rPr>
        <w:t>××发布</w:t>
      </w:r>
      <w:r w:rsidRPr="00C54AEF">
        <w:rPr>
          <w:rFonts w:ascii="Times New Roman" w:eastAsiaTheme="majorEastAsia" w:hAnsi="Times New Roman" w:cs="Times New Roman" w:hint="eastAsia"/>
          <w:sz w:val="24"/>
          <w:szCs w:val="24"/>
          <w:u w:val="single"/>
        </w:rPr>
        <w:t xml:space="preserve">       </w:t>
      </w:r>
      <w:r>
        <w:rPr>
          <w:rFonts w:ascii="Times New Roman" w:eastAsiaTheme="majorEastAsia" w:hAnsi="Times New Roman" w:cs="Times New Roman" w:hint="eastAsia"/>
          <w:sz w:val="24"/>
          <w:szCs w:val="24"/>
          <w:u w:val="single"/>
        </w:rPr>
        <w:t xml:space="preserve">          </w:t>
      </w:r>
      <w:r w:rsidRPr="00C54AEF">
        <w:rPr>
          <w:rFonts w:ascii="Times New Roman" w:eastAsiaTheme="majorEastAsia" w:hAnsi="Times New Roman" w:cs="Times New Roman" w:hint="eastAsia"/>
          <w:sz w:val="24"/>
          <w:szCs w:val="24"/>
          <w:u w:val="single"/>
        </w:rPr>
        <w:t xml:space="preserve">             20</w:t>
      </w:r>
      <w:r w:rsidRPr="00C54AEF">
        <w:rPr>
          <w:rFonts w:ascii="Times New Roman" w:eastAsiaTheme="majorEastAsia" w:hAnsi="Times New Roman" w:cs="Times New Roman" w:hint="eastAsia"/>
          <w:sz w:val="24"/>
          <w:szCs w:val="24"/>
          <w:u w:val="single"/>
        </w:rPr>
        <w:t>××</w:t>
      </w:r>
      <w:r w:rsidRPr="00C54AEF">
        <w:rPr>
          <w:rFonts w:ascii="Times New Roman" w:eastAsiaTheme="majorEastAsia" w:hAnsi="Times New Roman" w:cs="Times New Roman" w:hint="eastAsia"/>
          <w:sz w:val="24"/>
          <w:szCs w:val="24"/>
          <w:u w:val="single"/>
        </w:rPr>
        <w:t>-</w:t>
      </w:r>
      <w:r w:rsidRPr="00C54AEF">
        <w:rPr>
          <w:rFonts w:ascii="Times New Roman" w:eastAsiaTheme="majorEastAsia" w:hAnsi="Times New Roman" w:cs="Times New Roman" w:hint="eastAsia"/>
          <w:sz w:val="24"/>
          <w:szCs w:val="24"/>
          <w:u w:val="single"/>
        </w:rPr>
        <w:t>××</w:t>
      </w:r>
      <w:r w:rsidRPr="00C54AEF">
        <w:rPr>
          <w:rFonts w:ascii="Times New Roman" w:eastAsiaTheme="majorEastAsia" w:hAnsi="Times New Roman" w:cs="Times New Roman" w:hint="eastAsia"/>
          <w:sz w:val="24"/>
          <w:szCs w:val="24"/>
          <w:u w:val="single"/>
        </w:rPr>
        <w:t>-</w:t>
      </w:r>
      <w:r w:rsidRPr="00C54AEF">
        <w:rPr>
          <w:rFonts w:ascii="Times New Roman" w:eastAsiaTheme="majorEastAsia" w:hAnsi="Times New Roman" w:cs="Times New Roman" w:hint="eastAsia"/>
          <w:sz w:val="24"/>
          <w:szCs w:val="24"/>
          <w:u w:val="single"/>
        </w:rPr>
        <w:t>××实施</w:t>
      </w:r>
    </w:p>
    <w:p w:rsidR="00C54AEF" w:rsidRPr="00C54AEF" w:rsidRDefault="00C97B88" w:rsidP="00C54AEF">
      <w:pPr>
        <w:widowControl/>
        <w:jc w:val="center"/>
        <w:rPr>
          <w:rFonts w:ascii="Times New Roman" w:eastAsiaTheme="majorEastAsia" w:hAnsi="Times New Roman" w:cs="Times New Roman"/>
          <w:b/>
          <w:sz w:val="28"/>
          <w:szCs w:val="28"/>
        </w:rPr>
      </w:pPr>
      <w:r>
        <w:rPr>
          <w:rFonts w:ascii="Times New Roman" w:eastAsiaTheme="majorEastAsia" w:hAnsi="Times New Roman" w:cs="Times New Roman" w:hint="eastAsia"/>
          <w:b/>
          <w:sz w:val="28"/>
          <w:szCs w:val="28"/>
        </w:rPr>
        <w:t>中华人民共和国</w:t>
      </w:r>
      <w:r w:rsidR="00C54AEF" w:rsidRPr="00C54AEF">
        <w:rPr>
          <w:rFonts w:ascii="Times New Roman" w:eastAsiaTheme="majorEastAsia" w:hAnsi="Times New Roman" w:cs="Times New Roman" w:hint="eastAsia"/>
          <w:b/>
          <w:sz w:val="28"/>
          <w:szCs w:val="28"/>
        </w:rPr>
        <w:t>国家发展和改革委员会</w:t>
      </w:r>
      <w:r w:rsidR="00C54AEF" w:rsidRPr="00C54AEF">
        <w:rPr>
          <w:rFonts w:ascii="Times New Roman" w:eastAsiaTheme="majorEastAsia" w:hAnsi="Times New Roman" w:cs="Times New Roman" w:hint="eastAsia"/>
          <w:b/>
          <w:sz w:val="28"/>
          <w:szCs w:val="28"/>
        </w:rPr>
        <w:t xml:space="preserve">  </w:t>
      </w:r>
      <w:r w:rsidR="00C54AEF" w:rsidRPr="00C54AEF">
        <w:rPr>
          <w:rFonts w:ascii="Times New Roman" w:eastAsiaTheme="majorEastAsia" w:hAnsi="Times New Roman" w:cs="Times New Roman" w:hint="eastAsia"/>
          <w:b/>
          <w:sz w:val="28"/>
          <w:szCs w:val="28"/>
        </w:rPr>
        <w:t>发</w:t>
      </w:r>
      <w:r>
        <w:rPr>
          <w:rFonts w:ascii="Times New Roman" w:eastAsiaTheme="majorEastAsia" w:hAnsi="Times New Roman" w:cs="Times New Roman" w:hint="eastAsia"/>
          <w:b/>
          <w:sz w:val="28"/>
          <w:szCs w:val="28"/>
        </w:rPr>
        <w:t xml:space="preserve"> </w:t>
      </w:r>
      <w:r w:rsidR="00C54AEF" w:rsidRPr="00C54AEF">
        <w:rPr>
          <w:rFonts w:ascii="Times New Roman" w:eastAsiaTheme="majorEastAsia" w:hAnsi="Times New Roman" w:cs="Times New Roman" w:hint="eastAsia"/>
          <w:b/>
          <w:sz w:val="28"/>
          <w:szCs w:val="28"/>
        </w:rPr>
        <w:t>布</w:t>
      </w:r>
    </w:p>
    <w:p w:rsidR="00C320A1" w:rsidRDefault="00C320A1" w:rsidP="00C320A1">
      <w:pPr>
        <w:jc w:val="center"/>
        <w:rPr>
          <w:rFonts w:ascii="黑体" w:eastAsia="黑体" w:hAnsi="黑体"/>
          <w:sz w:val="30"/>
          <w:szCs w:val="30"/>
        </w:rPr>
      </w:pPr>
      <w:r w:rsidRPr="00C320A1">
        <w:rPr>
          <w:rFonts w:ascii="黑体" w:eastAsia="黑体" w:hAnsi="黑体" w:hint="eastAsia"/>
          <w:sz w:val="30"/>
          <w:szCs w:val="30"/>
        </w:rPr>
        <w:lastRenderedPageBreak/>
        <w:t>前   言</w:t>
      </w:r>
    </w:p>
    <w:p w:rsidR="005A2EE7" w:rsidRPr="00C320A1" w:rsidRDefault="005A2EE7" w:rsidP="009869E2">
      <w:pPr>
        <w:ind w:firstLineChars="200" w:firstLine="420"/>
        <w:rPr>
          <w:rFonts w:ascii="黑体" w:eastAsia="黑体" w:hAnsi="黑体"/>
          <w:sz w:val="30"/>
          <w:szCs w:val="30"/>
        </w:rPr>
      </w:pPr>
      <w:r>
        <w:rPr>
          <w:rFonts w:hint="eastAsia"/>
        </w:rPr>
        <w:t>本标准</w:t>
      </w:r>
      <w:r w:rsidR="00C320A1">
        <w:rPr>
          <w:rFonts w:hint="eastAsia"/>
        </w:rPr>
        <w:t>是对</w:t>
      </w:r>
      <w:r w:rsidR="00C320A1" w:rsidRPr="00BA7F2E">
        <w:rPr>
          <w:rFonts w:ascii="宋体" w:hAnsi="宋体"/>
          <w:color w:val="000000"/>
          <w:kern w:val="0"/>
          <w:szCs w:val="21"/>
        </w:rPr>
        <w:t>YS/T 657-2007</w:t>
      </w:r>
      <w:r w:rsidR="00C320A1" w:rsidRPr="00BA7F2E">
        <w:rPr>
          <w:rFonts w:ascii="宋体" w:hAnsi="宋体" w:hint="eastAsia"/>
          <w:szCs w:val="21"/>
        </w:rPr>
        <w:t>《氯亚铂酸钾》</w:t>
      </w:r>
      <w:r w:rsidR="00C320A1">
        <w:rPr>
          <w:rFonts w:ascii="宋体" w:hAnsi="宋体" w:hint="eastAsia"/>
          <w:color w:val="000000"/>
          <w:kern w:val="0"/>
          <w:szCs w:val="21"/>
        </w:rPr>
        <w:t>的修订</w:t>
      </w:r>
      <w:r>
        <w:rPr>
          <w:rFonts w:hint="eastAsia"/>
        </w:rPr>
        <w:t>。</w:t>
      </w:r>
    </w:p>
    <w:p w:rsidR="00C320A1" w:rsidRDefault="00C320A1" w:rsidP="005E1A8F">
      <w:pPr>
        <w:ind w:firstLineChars="200" w:firstLine="420"/>
      </w:pPr>
      <w:r>
        <w:rPr>
          <w:rFonts w:hint="eastAsia"/>
        </w:rPr>
        <w:t>本标准与原标准相比</w:t>
      </w:r>
      <w:r w:rsidR="009869E2">
        <w:rPr>
          <w:rFonts w:hint="eastAsia"/>
        </w:rPr>
        <w:t>，</w:t>
      </w:r>
      <w:r>
        <w:rPr>
          <w:rFonts w:hint="eastAsia"/>
        </w:rPr>
        <w:t>主要有如下变动：</w:t>
      </w:r>
    </w:p>
    <w:p w:rsidR="00C320A1" w:rsidRDefault="00C320A1" w:rsidP="005E1A8F">
      <w:pPr>
        <w:ind w:firstLineChars="200" w:firstLine="420"/>
        <w:rPr>
          <w:rFonts w:ascii="宋体" w:hAnsi="宋体" w:cs="Tahoma"/>
          <w:szCs w:val="21"/>
        </w:rPr>
      </w:pPr>
      <w:r>
        <w:rPr>
          <w:rFonts w:hint="eastAsia"/>
        </w:rPr>
        <w:t>——</w:t>
      </w:r>
      <w:r w:rsidRPr="001A5C0A">
        <w:rPr>
          <w:rFonts w:ascii="宋体" w:hAnsi="宋体" w:cs="Tahoma" w:hint="eastAsia"/>
          <w:szCs w:val="21"/>
        </w:rPr>
        <w:t>增加引用文件“YS/T 646 铂化合物分析方法 铂量的测定 高锰酸钾滴定法”</w:t>
      </w:r>
      <w:r w:rsidR="005E1A8F">
        <w:rPr>
          <w:rFonts w:ascii="宋体" w:hAnsi="宋体" w:cs="Tahoma" w:hint="eastAsia"/>
          <w:szCs w:val="21"/>
        </w:rPr>
        <w:t>。</w:t>
      </w:r>
    </w:p>
    <w:p w:rsidR="005E1A8F" w:rsidRDefault="005E1A8F" w:rsidP="005E1A8F">
      <w:pPr>
        <w:ind w:firstLineChars="200" w:firstLine="420"/>
        <w:rPr>
          <w:rFonts w:ascii="宋体" w:hAnsi="宋体" w:cs="Tahoma"/>
          <w:color w:val="FF0000"/>
          <w:szCs w:val="21"/>
        </w:rPr>
      </w:pPr>
      <w:r>
        <w:rPr>
          <w:rFonts w:hint="eastAsia"/>
        </w:rPr>
        <w:t>——铂含量的测定按照</w:t>
      </w:r>
      <w:r w:rsidRPr="001A5C0A">
        <w:rPr>
          <w:rFonts w:ascii="宋体" w:hAnsi="宋体" w:cs="Tahoma" w:hint="eastAsia"/>
          <w:szCs w:val="21"/>
        </w:rPr>
        <w:t>YS/T 646</w:t>
      </w:r>
      <w:r>
        <w:rPr>
          <w:rFonts w:ascii="宋体" w:hAnsi="宋体" w:cs="Tahoma" w:hint="eastAsia"/>
          <w:szCs w:val="21"/>
        </w:rPr>
        <w:t>《</w:t>
      </w:r>
      <w:r w:rsidRPr="001A5C0A">
        <w:rPr>
          <w:rFonts w:ascii="宋体" w:hAnsi="宋体" w:cs="Tahoma" w:hint="eastAsia"/>
          <w:szCs w:val="21"/>
        </w:rPr>
        <w:t>铂化合物分析方法 铂量的测定 高锰酸钾滴定法</w:t>
      </w:r>
      <w:r>
        <w:rPr>
          <w:rFonts w:ascii="宋体" w:hAnsi="宋体" w:cs="Tahoma" w:hint="eastAsia"/>
          <w:szCs w:val="21"/>
        </w:rPr>
        <w:t>》进行。</w:t>
      </w:r>
    </w:p>
    <w:p w:rsidR="00C320A1" w:rsidRDefault="00C320A1" w:rsidP="005E1A8F">
      <w:pPr>
        <w:pStyle w:val="a5"/>
        <w:ind w:firstLine="420"/>
        <w:rPr>
          <w:rFonts w:hAnsi="宋体"/>
          <w:szCs w:val="21"/>
        </w:rPr>
      </w:pPr>
      <w:r>
        <w:rPr>
          <w:rFonts w:hint="eastAsia"/>
        </w:rPr>
        <w:t>——修改</w:t>
      </w:r>
      <w:r w:rsidRPr="00BA7F2E">
        <w:rPr>
          <w:rFonts w:hAnsi="宋体" w:hint="eastAsia"/>
          <w:szCs w:val="21"/>
        </w:rPr>
        <w:t>Fe杂质元素</w:t>
      </w:r>
      <w:r>
        <w:rPr>
          <w:rFonts w:hAnsi="宋体" w:hint="eastAsia"/>
          <w:szCs w:val="21"/>
        </w:rPr>
        <w:t>含量</w:t>
      </w:r>
      <w:r w:rsidRPr="00BA7F2E">
        <w:rPr>
          <w:rFonts w:hAnsi="宋体" w:hint="eastAsia"/>
          <w:szCs w:val="21"/>
        </w:rPr>
        <w:t>由</w:t>
      </w:r>
      <w:r>
        <w:rPr>
          <w:rFonts w:hAnsi="宋体" w:hint="eastAsia"/>
          <w:szCs w:val="21"/>
        </w:rPr>
        <w:t>≤</w:t>
      </w:r>
      <w:r w:rsidRPr="00BA7F2E">
        <w:rPr>
          <w:rFonts w:hAnsi="宋体" w:hint="eastAsia"/>
          <w:szCs w:val="21"/>
        </w:rPr>
        <w:t>0.01%</w:t>
      </w:r>
      <w:r>
        <w:rPr>
          <w:rFonts w:hAnsi="宋体" w:hint="eastAsia"/>
          <w:szCs w:val="21"/>
        </w:rPr>
        <w:t>为≤</w:t>
      </w:r>
      <w:r w:rsidRPr="001A5C0A">
        <w:rPr>
          <w:rFonts w:hAnsi="宋体" w:hint="eastAsia"/>
          <w:szCs w:val="21"/>
        </w:rPr>
        <w:t>0.003%</w:t>
      </w:r>
      <w:r>
        <w:rPr>
          <w:rFonts w:hAnsi="宋体" w:hint="eastAsia"/>
          <w:szCs w:val="21"/>
        </w:rPr>
        <w:t>，</w:t>
      </w:r>
      <w:r w:rsidRPr="00BA7F2E">
        <w:rPr>
          <w:rFonts w:hAnsi="宋体" w:hint="eastAsia"/>
          <w:szCs w:val="21"/>
        </w:rPr>
        <w:t>Si</w:t>
      </w:r>
      <w:r>
        <w:rPr>
          <w:rFonts w:hAnsi="宋体" w:hint="eastAsia"/>
          <w:szCs w:val="21"/>
        </w:rPr>
        <w:t>含量</w:t>
      </w:r>
      <w:r w:rsidRPr="00BA7F2E">
        <w:rPr>
          <w:rFonts w:hAnsi="宋体" w:hint="eastAsia"/>
          <w:szCs w:val="21"/>
        </w:rPr>
        <w:t>由</w:t>
      </w:r>
      <w:r>
        <w:rPr>
          <w:rFonts w:hAnsi="宋体" w:hint="eastAsia"/>
          <w:szCs w:val="21"/>
        </w:rPr>
        <w:t>≤</w:t>
      </w:r>
      <w:r w:rsidRPr="00BA7F2E">
        <w:rPr>
          <w:rFonts w:hAnsi="宋体" w:hint="eastAsia"/>
          <w:szCs w:val="21"/>
        </w:rPr>
        <w:t>0.01%</w:t>
      </w:r>
      <w:r>
        <w:rPr>
          <w:rFonts w:hAnsi="宋体" w:hint="eastAsia"/>
          <w:szCs w:val="21"/>
        </w:rPr>
        <w:t>为≤</w:t>
      </w:r>
      <w:r w:rsidRPr="00BA7F2E">
        <w:rPr>
          <w:rFonts w:hAnsi="宋体" w:hint="eastAsia"/>
          <w:szCs w:val="21"/>
        </w:rPr>
        <w:t>0.005%。</w:t>
      </w:r>
    </w:p>
    <w:p w:rsidR="00A910C4" w:rsidRPr="00A910C4" w:rsidRDefault="00A910C4" w:rsidP="005E1A8F">
      <w:pPr>
        <w:pStyle w:val="a5"/>
        <w:ind w:firstLine="420"/>
        <w:rPr>
          <w:rFonts w:hAnsi="宋体"/>
          <w:szCs w:val="21"/>
        </w:rPr>
      </w:pPr>
      <w:r>
        <w:rPr>
          <w:rFonts w:hAnsi="宋体" w:hint="eastAsia"/>
          <w:szCs w:val="21"/>
        </w:rPr>
        <w:t>——外观改为暗红色粉末。</w:t>
      </w:r>
    </w:p>
    <w:p w:rsidR="009869E2" w:rsidRPr="001A5C0A" w:rsidRDefault="009869E2" w:rsidP="005E1A8F">
      <w:pPr>
        <w:pStyle w:val="a5"/>
        <w:ind w:firstLine="420"/>
        <w:rPr>
          <w:rFonts w:hAnsi="宋体"/>
          <w:color w:val="FF0000"/>
          <w:szCs w:val="21"/>
        </w:rPr>
      </w:pPr>
      <w:r>
        <w:rPr>
          <w:rFonts w:hAnsi="宋体" w:hint="eastAsia"/>
          <w:szCs w:val="21"/>
        </w:rPr>
        <w:t>——</w:t>
      </w:r>
      <w:r w:rsidRPr="005E1A8F">
        <w:rPr>
          <w:rFonts w:hAnsi="宋体" w:hint="eastAsia"/>
          <w:szCs w:val="21"/>
        </w:rPr>
        <w:t>删除附录C，杂质Ag的测定方法并入附录A。</w:t>
      </w:r>
    </w:p>
    <w:p w:rsidR="005A2EE7" w:rsidRPr="009869E2" w:rsidRDefault="009869E2" w:rsidP="005E1A8F">
      <w:pPr>
        <w:pStyle w:val="a5"/>
        <w:ind w:firstLine="420"/>
        <w:rPr>
          <w:rFonts w:hAnsi="宋体"/>
          <w:szCs w:val="21"/>
        </w:rPr>
      </w:pPr>
      <w:r>
        <w:rPr>
          <w:rFonts w:hAnsi="宋体" w:hint="eastAsia"/>
          <w:szCs w:val="21"/>
        </w:rPr>
        <w:t>——包装瓶由聚氯乙烯改为聚乙烯。</w:t>
      </w:r>
    </w:p>
    <w:p w:rsidR="005A2EE7" w:rsidRDefault="009869E2" w:rsidP="005A2EE7">
      <w:r>
        <w:rPr>
          <w:rFonts w:hint="eastAsia"/>
        </w:rPr>
        <w:t xml:space="preserve">    </w:t>
      </w:r>
      <w:r w:rsidR="005A2EE7">
        <w:rPr>
          <w:rFonts w:hint="eastAsia"/>
        </w:rPr>
        <w:t>本标准由全国有色金属标准化技术委员会归口。</w:t>
      </w:r>
    </w:p>
    <w:p w:rsidR="005A2EE7" w:rsidRDefault="009869E2" w:rsidP="005A2EE7">
      <w:r>
        <w:rPr>
          <w:rFonts w:hint="eastAsia"/>
        </w:rPr>
        <w:t xml:space="preserve">    </w:t>
      </w:r>
      <w:r w:rsidR="005A2EE7">
        <w:rPr>
          <w:rFonts w:hint="eastAsia"/>
        </w:rPr>
        <w:t>本标准由全国有色金属标准化技术委员会负责解释。</w:t>
      </w:r>
    </w:p>
    <w:p w:rsidR="009869E2" w:rsidRDefault="009869E2" w:rsidP="005A2EE7">
      <w:r>
        <w:rPr>
          <w:rFonts w:hint="eastAsia"/>
        </w:rPr>
        <w:t xml:space="preserve">    </w:t>
      </w:r>
      <w:r>
        <w:rPr>
          <w:rFonts w:hint="eastAsia"/>
        </w:rPr>
        <w:t>本标准负责</w:t>
      </w:r>
      <w:r w:rsidR="005A2EE7">
        <w:rPr>
          <w:rFonts w:hint="eastAsia"/>
        </w:rPr>
        <w:t>起草单位：有研亿金新材料</w:t>
      </w:r>
      <w:r>
        <w:rPr>
          <w:rFonts w:hint="eastAsia"/>
        </w:rPr>
        <w:t>有限公司。</w:t>
      </w:r>
    </w:p>
    <w:p w:rsidR="005A2EE7" w:rsidRDefault="009869E2" w:rsidP="009869E2">
      <w:pPr>
        <w:ind w:firstLineChars="200" w:firstLine="420"/>
      </w:pPr>
      <w:r>
        <w:rPr>
          <w:rFonts w:hint="eastAsia"/>
        </w:rPr>
        <w:t>本校准参加起草单位：</w:t>
      </w:r>
      <w:r w:rsidR="005A2EE7">
        <w:rPr>
          <w:rFonts w:hint="eastAsia"/>
        </w:rPr>
        <w:t>北京有色金属研究总院、贵研铂业股份有限公司</w:t>
      </w:r>
      <w:r>
        <w:rPr>
          <w:rFonts w:hint="eastAsia"/>
        </w:rPr>
        <w:t>、×××、×××、……</w:t>
      </w:r>
      <w:r w:rsidR="005A2EE7">
        <w:rPr>
          <w:rFonts w:hint="eastAsia"/>
        </w:rPr>
        <w:t>。</w:t>
      </w:r>
    </w:p>
    <w:p w:rsidR="005A2EE7" w:rsidRDefault="005A2EE7" w:rsidP="009869E2">
      <w:pPr>
        <w:ind w:firstLine="420"/>
      </w:pPr>
      <w:r>
        <w:rPr>
          <w:rFonts w:hint="eastAsia"/>
        </w:rPr>
        <w:t>本标准主要起草人：</w:t>
      </w:r>
      <w:r w:rsidR="009869E2" w:rsidRPr="00556F40">
        <w:rPr>
          <w:rFonts w:ascii="宋体" w:hAnsi="宋体" w:hint="eastAsia"/>
          <w:szCs w:val="21"/>
        </w:rPr>
        <w:t>陈斐、贺昕、尚再艳、李治宇、熊晓东、滕海涛、李娜、童坚、臧慕文、</w:t>
      </w:r>
      <w:r w:rsidR="009869E2" w:rsidRPr="00556F40">
        <w:rPr>
          <w:rFonts w:hint="eastAsia"/>
        </w:rPr>
        <w:t>×××、×××、</w:t>
      </w:r>
      <w:r w:rsidR="009869E2">
        <w:rPr>
          <w:rFonts w:hint="eastAsia"/>
        </w:rPr>
        <w:t>……</w:t>
      </w:r>
      <w:r>
        <w:rPr>
          <w:rFonts w:hint="eastAsia"/>
        </w:rPr>
        <w:t>。</w:t>
      </w:r>
    </w:p>
    <w:p w:rsidR="009869E2" w:rsidRPr="009B7241" w:rsidRDefault="009869E2" w:rsidP="009869E2">
      <w:pPr>
        <w:autoSpaceDE w:val="0"/>
        <w:autoSpaceDN w:val="0"/>
        <w:adjustRightInd w:val="0"/>
        <w:spacing w:line="360" w:lineRule="auto"/>
        <w:ind w:firstLineChars="200" w:firstLine="420"/>
        <w:jc w:val="left"/>
        <w:rPr>
          <w:rFonts w:ascii="Times New Roman" w:hAnsi="宋体"/>
          <w:kern w:val="0"/>
          <w:szCs w:val="21"/>
        </w:rPr>
      </w:pPr>
      <w:r w:rsidRPr="009B7241">
        <w:rPr>
          <w:rFonts w:ascii="Times New Roman" w:hAnsi="宋体"/>
          <w:kern w:val="0"/>
          <w:szCs w:val="21"/>
        </w:rPr>
        <w:t>本标准所代替标准的历次版本发布情况为：</w:t>
      </w:r>
    </w:p>
    <w:p w:rsidR="009869E2" w:rsidRPr="009869E2" w:rsidRDefault="009869E2" w:rsidP="009869E2">
      <w:pPr>
        <w:ind w:firstLine="420"/>
      </w:pPr>
      <w:r>
        <w:rPr>
          <w:rFonts w:hint="eastAsia"/>
        </w:rPr>
        <w:t>—</w:t>
      </w:r>
      <w:r w:rsidRPr="00BA7F2E">
        <w:rPr>
          <w:rFonts w:ascii="宋体" w:hAnsi="宋体"/>
          <w:color w:val="000000"/>
          <w:kern w:val="0"/>
          <w:szCs w:val="21"/>
        </w:rPr>
        <w:t>YS/T 657-2007</w:t>
      </w:r>
      <w:r>
        <w:rPr>
          <w:rFonts w:ascii="宋体" w:hAnsi="宋体" w:hint="eastAsia"/>
          <w:color w:val="000000"/>
          <w:kern w:val="0"/>
          <w:szCs w:val="21"/>
        </w:rPr>
        <w:t>。</w:t>
      </w:r>
    </w:p>
    <w:p w:rsidR="005370D5" w:rsidRDefault="005A2EE7">
      <w:pPr>
        <w:widowControl/>
        <w:jc w:val="left"/>
        <w:sectPr w:rsidR="005370D5" w:rsidSect="005370D5">
          <w:headerReference w:type="even" r:id="rId9"/>
          <w:headerReference w:type="default" r:id="rId10"/>
          <w:footerReference w:type="even" r:id="rId11"/>
          <w:footerReference w:type="default" r:id="rId12"/>
          <w:headerReference w:type="first" r:id="rId13"/>
          <w:pgSz w:w="11906" w:h="16838"/>
          <w:pgMar w:top="1440" w:right="1800" w:bottom="1440" w:left="1800" w:header="851" w:footer="992" w:gutter="0"/>
          <w:pgNumType w:start="0"/>
          <w:cols w:space="425"/>
          <w:titlePg/>
          <w:docGrid w:type="lines" w:linePitch="312"/>
        </w:sectPr>
      </w:pPr>
      <w:r>
        <w:br w:type="page"/>
      </w:r>
    </w:p>
    <w:p w:rsidR="005A2EE7" w:rsidRDefault="005A2EE7">
      <w:pPr>
        <w:widowControl/>
        <w:jc w:val="left"/>
      </w:pPr>
    </w:p>
    <w:p w:rsidR="009869E2" w:rsidRPr="009869E2" w:rsidRDefault="009869E2" w:rsidP="009869E2">
      <w:pPr>
        <w:jc w:val="center"/>
        <w:rPr>
          <w:rFonts w:ascii="黑体" w:eastAsia="黑体" w:hAnsi="黑体"/>
          <w:sz w:val="32"/>
          <w:szCs w:val="32"/>
        </w:rPr>
      </w:pPr>
      <w:r w:rsidRPr="009869E2">
        <w:rPr>
          <w:rFonts w:ascii="黑体" w:eastAsia="黑体" w:hAnsi="黑体" w:hint="eastAsia"/>
          <w:sz w:val="32"/>
          <w:szCs w:val="32"/>
        </w:rPr>
        <w:t>氯亚铂酸钾</w:t>
      </w:r>
    </w:p>
    <w:p w:rsidR="005A2EE7" w:rsidRPr="009869E2" w:rsidRDefault="00D42354" w:rsidP="00D42354">
      <w:pPr>
        <w:spacing w:line="360" w:lineRule="auto"/>
        <w:rPr>
          <w:rFonts w:ascii="黑体" w:eastAsia="黑体" w:hAnsi="黑体"/>
        </w:rPr>
      </w:pPr>
      <w:r>
        <w:rPr>
          <w:rFonts w:ascii="黑体" w:eastAsia="黑体" w:hAnsi="黑体" w:hint="eastAsia"/>
        </w:rPr>
        <w:t xml:space="preserve">1  </w:t>
      </w:r>
      <w:r w:rsidR="005A2EE7" w:rsidRPr="009869E2">
        <w:rPr>
          <w:rFonts w:ascii="黑体" w:eastAsia="黑体" w:hAnsi="黑体" w:hint="eastAsia"/>
        </w:rPr>
        <w:t>范围</w:t>
      </w:r>
    </w:p>
    <w:p w:rsidR="005A2EE7" w:rsidRDefault="005A2EE7" w:rsidP="00D42354">
      <w:pPr>
        <w:ind w:firstLineChars="200" w:firstLine="420"/>
      </w:pPr>
      <w:r>
        <w:rPr>
          <w:rFonts w:hint="eastAsia"/>
        </w:rPr>
        <w:t>本标准规定了氯亚铂酸钾的要求、试验方法、检验规则及标志、包装、运输、贮存</w:t>
      </w:r>
      <w:r w:rsidR="00D42354">
        <w:rPr>
          <w:rFonts w:hint="eastAsia"/>
        </w:rPr>
        <w:t>及质量证明书与合同（或订货单）内容</w:t>
      </w:r>
      <w:r>
        <w:rPr>
          <w:rFonts w:hint="eastAsia"/>
        </w:rPr>
        <w:t>。</w:t>
      </w:r>
    </w:p>
    <w:p w:rsidR="005A2EE7" w:rsidRDefault="005A2EE7" w:rsidP="00D42354">
      <w:pPr>
        <w:ind w:firstLineChars="200" w:firstLine="420"/>
      </w:pPr>
      <w:r>
        <w:rPr>
          <w:rFonts w:hint="eastAsia"/>
        </w:rPr>
        <w:t>本标准适用于医药</w:t>
      </w:r>
      <w:r w:rsidR="00450452">
        <w:rPr>
          <w:rFonts w:hint="eastAsia"/>
        </w:rPr>
        <w:t>、涂镀</w:t>
      </w:r>
      <w:r>
        <w:rPr>
          <w:rFonts w:hint="eastAsia"/>
        </w:rPr>
        <w:t>及制备其他铂试剂用的氯亚铂酸钾。</w:t>
      </w:r>
    </w:p>
    <w:p w:rsidR="005A2EE7" w:rsidRPr="00D42354" w:rsidRDefault="005A2EE7" w:rsidP="00D42354">
      <w:pPr>
        <w:spacing w:line="360" w:lineRule="auto"/>
        <w:rPr>
          <w:rFonts w:ascii="黑体" w:eastAsia="黑体" w:hAnsi="黑体"/>
        </w:rPr>
      </w:pPr>
      <w:r w:rsidRPr="00D42354">
        <w:rPr>
          <w:rFonts w:ascii="黑体" w:eastAsia="黑体" w:hAnsi="黑体" w:hint="eastAsia"/>
        </w:rPr>
        <w:t>2</w:t>
      </w:r>
      <w:r w:rsidR="00D42354">
        <w:rPr>
          <w:rFonts w:ascii="黑体" w:eastAsia="黑体" w:hAnsi="黑体" w:hint="eastAsia"/>
        </w:rPr>
        <w:t xml:space="preserve">  </w:t>
      </w:r>
      <w:r w:rsidRPr="00D42354">
        <w:rPr>
          <w:rFonts w:ascii="黑体" w:eastAsia="黑体" w:hAnsi="黑体" w:hint="eastAsia"/>
        </w:rPr>
        <w:t>规范性引用文件</w:t>
      </w:r>
    </w:p>
    <w:p w:rsidR="005A2EE7" w:rsidRDefault="005A2EE7" w:rsidP="00A526B1">
      <w:r>
        <w:rPr>
          <w:rFonts w:hint="eastAsia"/>
        </w:rPr>
        <w:t xml:space="preserve">    </w:t>
      </w:r>
      <w:r>
        <w:rPr>
          <w:rFonts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D42354" w:rsidRPr="00D42354" w:rsidRDefault="00450452" w:rsidP="00D42354">
      <w:pPr>
        <w:ind w:firstLine="420"/>
      </w:pPr>
      <w:r>
        <w:rPr>
          <w:rFonts w:hint="eastAsia"/>
        </w:rPr>
        <w:t>YS/T 646</w:t>
      </w:r>
      <w:r w:rsidR="00D42354">
        <w:rPr>
          <w:rFonts w:hint="eastAsia"/>
        </w:rPr>
        <w:t>铂化合物分析方法</w:t>
      </w:r>
      <w:r w:rsidR="00D42354">
        <w:rPr>
          <w:rFonts w:hint="eastAsia"/>
        </w:rPr>
        <w:t xml:space="preserve"> </w:t>
      </w:r>
      <w:r w:rsidR="00D42354">
        <w:rPr>
          <w:rFonts w:hint="eastAsia"/>
        </w:rPr>
        <w:t>铂量的测定</w:t>
      </w:r>
      <w:r w:rsidR="00D42354">
        <w:rPr>
          <w:rFonts w:hint="eastAsia"/>
        </w:rPr>
        <w:t xml:space="preserve"> </w:t>
      </w:r>
      <w:r w:rsidR="00D42354">
        <w:rPr>
          <w:rFonts w:hint="eastAsia"/>
        </w:rPr>
        <w:t>高锰酸钾电流滴定法</w:t>
      </w:r>
    </w:p>
    <w:p w:rsidR="005A2EE7" w:rsidRPr="00D42354" w:rsidRDefault="005A2EE7" w:rsidP="00D42354">
      <w:pPr>
        <w:spacing w:line="360" w:lineRule="auto"/>
        <w:rPr>
          <w:rFonts w:ascii="黑体" w:eastAsia="黑体" w:hAnsi="黑体"/>
        </w:rPr>
      </w:pPr>
      <w:r w:rsidRPr="00D42354">
        <w:rPr>
          <w:rFonts w:ascii="黑体" w:eastAsia="黑体" w:hAnsi="黑体" w:hint="eastAsia"/>
        </w:rPr>
        <w:t>3</w:t>
      </w:r>
      <w:r w:rsidR="00D42354">
        <w:rPr>
          <w:rFonts w:ascii="黑体" w:eastAsia="黑体" w:hAnsi="黑体" w:hint="eastAsia"/>
        </w:rPr>
        <w:t xml:space="preserve">  </w:t>
      </w:r>
      <w:r w:rsidRPr="00D42354">
        <w:rPr>
          <w:rFonts w:ascii="黑体" w:eastAsia="黑体" w:hAnsi="黑体" w:hint="eastAsia"/>
        </w:rPr>
        <w:t>要求</w:t>
      </w:r>
    </w:p>
    <w:p w:rsidR="005A2EE7" w:rsidRPr="00D42354" w:rsidRDefault="005A2EE7" w:rsidP="005A2EE7">
      <w:pPr>
        <w:rPr>
          <w:rFonts w:ascii="黑体" w:eastAsia="黑体" w:hAnsi="黑体"/>
        </w:rPr>
      </w:pPr>
      <w:r w:rsidRPr="00D42354">
        <w:rPr>
          <w:rFonts w:ascii="黑体" w:eastAsia="黑体" w:hAnsi="黑体" w:hint="eastAsia"/>
        </w:rPr>
        <w:t>3.1  化学成分</w:t>
      </w:r>
    </w:p>
    <w:p w:rsidR="005A2EE7" w:rsidRDefault="005A2EE7" w:rsidP="005A2EE7">
      <w:r>
        <w:rPr>
          <w:rFonts w:hint="eastAsia"/>
        </w:rPr>
        <w:t xml:space="preserve">    </w:t>
      </w:r>
      <w:r>
        <w:rPr>
          <w:rFonts w:hint="eastAsia"/>
        </w:rPr>
        <w:t>氯亚铂酸钾中的铂质量分数应不小于</w:t>
      </w:r>
      <w:r>
        <w:rPr>
          <w:rFonts w:hint="eastAsia"/>
        </w:rPr>
        <w:t>46%</w:t>
      </w:r>
      <w:r>
        <w:rPr>
          <w:rFonts w:hint="eastAsia"/>
        </w:rPr>
        <w:t>。氯亚铂酸钾中的杂质元素质量分数应符合表</w:t>
      </w:r>
      <w:r>
        <w:rPr>
          <w:rFonts w:hint="eastAsia"/>
        </w:rPr>
        <w:t>1</w:t>
      </w:r>
      <w:r>
        <w:rPr>
          <w:rFonts w:hint="eastAsia"/>
        </w:rPr>
        <w:t>的规定。</w:t>
      </w:r>
    </w:p>
    <w:p w:rsidR="005A2EE7" w:rsidRDefault="00A526B1" w:rsidP="00A526B1">
      <w:pPr>
        <w:tabs>
          <w:tab w:val="center" w:pos="4153"/>
          <w:tab w:val="right" w:pos="8306"/>
        </w:tabs>
        <w:spacing w:line="360" w:lineRule="auto"/>
        <w:jc w:val="left"/>
      </w:pPr>
      <w:r>
        <w:tab/>
      </w:r>
      <w:r w:rsidR="005A2EE7" w:rsidRPr="00A526B1">
        <w:rPr>
          <w:rFonts w:ascii="黑体" w:eastAsia="黑体" w:hAnsi="黑体" w:hint="eastAsia"/>
        </w:rPr>
        <w:t>表1</w:t>
      </w:r>
      <w:r>
        <w:tab/>
      </w:r>
      <w:r>
        <w:rPr>
          <w:rFonts w:hint="eastAsia"/>
        </w:rPr>
        <w:t>%</w:t>
      </w:r>
    </w:p>
    <w:tbl>
      <w:tblPr>
        <w:tblStyle w:val="a6"/>
        <w:tblW w:w="0" w:type="auto"/>
        <w:tblLayout w:type="fixed"/>
        <w:tblLook w:val="04A0"/>
      </w:tblPr>
      <w:tblGrid>
        <w:gridCol w:w="1101"/>
        <w:gridCol w:w="674"/>
        <w:gridCol w:w="675"/>
        <w:gridCol w:w="674"/>
        <w:gridCol w:w="675"/>
        <w:gridCol w:w="675"/>
        <w:gridCol w:w="674"/>
        <w:gridCol w:w="675"/>
        <w:gridCol w:w="675"/>
        <w:gridCol w:w="674"/>
        <w:gridCol w:w="675"/>
        <w:gridCol w:w="675"/>
      </w:tblGrid>
      <w:tr w:rsidR="00A526B1" w:rsidRPr="00A526B1" w:rsidTr="00A526B1">
        <w:tc>
          <w:tcPr>
            <w:tcW w:w="1101" w:type="dxa"/>
            <w:vAlign w:val="center"/>
          </w:tcPr>
          <w:p w:rsidR="00A526B1" w:rsidRPr="00A526B1" w:rsidRDefault="00A526B1" w:rsidP="00A526B1">
            <w:pPr>
              <w:jc w:val="center"/>
              <w:rPr>
                <w:rFonts w:asciiTheme="minorEastAsia" w:hAnsiTheme="minorEastAsia"/>
                <w:sz w:val="18"/>
                <w:szCs w:val="18"/>
              </w:rPr>
            </w:pPr>
            <w:r w:rsidRPr="00A526B1">
              <w:rPr>
                <w:rFonts w:asciiTheme="minorEastAsia" w:hAnsiTheme="minorEastAsia" w:hint="eastAsia"/>
                <w:sz w:val="18"/>
                <w:szCs w:val="18"/>
              </w:rPr>
              <w:t>元素名称</w:t>
            </w:r>
          </w:p>
        </w:tc>
        <w:tc>
          <w:tcPr>
            <w:tcW w:w="674"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Ag</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Ca</w:t>
            </w:r>
          </w:p>
        </w:tc>
        <w:tc>
          <w:tcPr>
            <w:tcW w:w="674"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Fe</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Na</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Cu</w:t>
            </w:r>
          </w:p>
        </w:tc>
        <w:tc>
          <w:tcPr>
            <w:tcW w:w="674"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Mg</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Pb</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Mn</w:t>
            </w:r>
          </w:p>
        </w:tc>
        <w:tc>
          <w:tcPr>
            <w:tcW w:w="674"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Al</w:t>
            </w:r>
          </w:p>
        </w:tc>
        <w:tc>
          <w:tcPr>
            <w:tcW w:w="675" w:type="dxa"/>
            <w:vAlign w:val="center"/>
          </w:tcPr>
          <w:p w:rsidR="00A526B1" w:rsidRPr="00A526B1" w:rsidRDefault="00A526B1" w:rsidP="00A526B1">
            <w:pPr>
              <w:jc w:val="center"/>
              <w:rPr>
                <w:rFonts w:ascii="Times New Roman" w:hAnsi="Times New Roman" w:cs="Times New Roman"/>
                <w:sz w:val="18"/>
                <w:szCs w:val="18"/>
              </w:rPr>
            </w:pPr>
            <w:r>
              <w:rPr>
                <w:rFonts w:ascii="Times New Roman" w:hAnsi="Times New Roman" w:cs="Times New Roman" w:hint="eastAsia"/>
                <w:sz w:val="18"/>
                <w:szCs w:val="18"/>
              </w:rPr>
              <w:t>S</w:t>
            </w:r>
            <w:r w:rsidRPr="00A526B1">
              <w:rPr>
                <w:rFonts w:ascii="Times New Roman" w:hAnsi="Times New Roman" w:cs="Times New Roman"/>
                <w:sz w:val="18"/>
                <w:szCs w:val="18"/>
              </w:rPr>
              <w:t>i</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heme="minorEastAsia" w:cs="Times New Roman"/>
                <w:sz w:val="18"/>
                <w:szCs w:val="18"/>
              </w:rPr>
              <w:t>总量</w:t>
            </w:r>
          </w:p>
        </w:tc>
      </w:tr>
      <w:tr w:rsidR="00A526B1" w:rsidRPr="00A526B1" w:rsidTr="00A526B1">
        <w:trPr>
          <w:trHeight w:val="639"/>
        </w:trPr>
        <w:tc>
          <w:tcPr>
            <w:tcW w:w="1101" w:type="dxa"/>
            <w:vAlign w:val="center"/>
          </w:tcPr>
          <w:p w:rsidR="00A526B1" w:rsidRPr="00A526B1" w:rsidRDefault="00A526B1" w:rsidP="00A526B1">
            <w:pPr>
              <w:jc w:val="center"/>
              <w:rPr>
                <w:rFonts w:asciiTheme="minorEastAsia" w:hAnsiTheme="minorEastAsia"/>
                <w:sz w:val="18"/>
                <w:szCs w:val="18"/>
              </w:rPr>
            </w:pPr>
            <w:r w:rsidRPr="00A526B1">
              <w:rPr>
                <w:rFonts w:asciiTheme="minorEastAsia" w:hAnsiTheme="minorEastAsia" w:hint="eastAsia"/>
                <w:sz w:val="18"/>
                <w:szCs w:val="18"/>
              </w:rPr>
              <w:t>质量分数不大于</w:t>
            </w:r>
          </w:p>
        </w:tc>
        <w:tc>
          <w:tcPr>
            <w:tcW w:w="674"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0.001</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0. 01</w:t>
            </w:r>
          </w:p>
        </w:tc>
        <w:tc>
          <w:tcPr>
            <w:tcW w:w="674"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0.003</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0.01</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0.005</w:t>
            </w:r>
          </w:p>
        </w:tc>
        <w:tc>
          <w:tcPr>
            <w:tcW w:w="674"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0.005</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0.005</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0.005</w:t>
            </w:r>
          </w:p>
        </w:tc>
        <w:tc>
          <w:tcPr>
            <w:tcW w:w="674"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0.005</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0.005</w:t>
            </w:r>
          </w:p>
        </w:tc>
        <w:tc>
          <w:tcPr>
            <w:tcW w:w="675" w:type="dxa"/>
            <w:vAlign w:val="center"/>
          </w:tcPr>
          <w:p w:rsidR="00A526B1" w:rsidRPr="00A526B1" w:rsidRDefault="00A526B1" w:rsidP="00A526B1">
            <w:pPr>
              <w:jc w:val="center"/>
              <w:rPr>
                <w:rFonts w:ascii="Times New Roman" w:hAnsi="Times New Roman" w:cs="Times New Roman"/>
                <w:sz w:val="18"/>
                <w:szCs w:val="18"/>
              </w:rPr>
            </w:pPr>
            <w:r w:rsidRPr="00A526B1">
              <w:rPr>
                <w:rFonts w:ascii="Times New Roman" w:hAnsi="Times New Roman" w:cs="Times New Roman"/>
                <w:sz w:val="18"/>
                <w:szCs w:val="18"/>
              </w:rPr>
              <w:t>0.1</w:t>
            </w:r>
          </w:p>
        </w:tc>
      </w:tr>
    </w:tbl>
    <w:p w:rsidR="005A2EE7" w:rsidRPr="00A526B1" w:rsidRDefault="005A2EE7" w:rsidP="00A526B1">
      <w:pPr>
        <w:rPr>
          <w:rFonts w:ascii="黑体" w:eastAsia="黑体" w:hAnsi="黑体"/>
        </w:rPr>
      </w:pPr>
      <w:r w:rsidRPr="00A526B1">
        <w:rPr>
          <w:rFonts w:ascii="黑体" w:eastAsia="黑体" w:hAnsi="黑体" w:hint="eastAsia"/>
        </w:rPr>
        <w:t>3.2</w:t>
      </w:r>
      <w:r w:rsidR="00A526B1">
        <w:rPr>
          <w:rFonts w:ascii="黑体" w:eastAsia="黑体" w:hAnsi="黑体" w:hint="eastAsia"/>
        </w:rPr>
        <w:t xml:space="preserve">  </w:t>
      </w:r>
      <w:r w:rsidRPr="00A526B1">
        <w:rPr>
          <w:rFonts w:ascii="黑体" w:eastAsia="黑体" w:hAnsi="黑体" w:hint="eastAsia"/>
        </w:rPr>
        <w:t>溶解性</w:t>
      </w:r>
    </w:p>
    <w:p w:rsidR="005A2EE7" w:rsidRDefault="005A2EE7" w:rsidP="005A2EE7">
      <w:r>
        <w:rPr>
          <w:rFonts w:hint="eastAsia"/>
        </w:rPr>
        <w:t xml:space="preserve">    </w:t>
      </w:r>
      <w:r>
        <w:rPr>
          <w:rFonts w:hint="eastAsia"/>
        </w:rPr>
        <w:t>氯亚铂酸钾应溶于水。</w:t>
      </w:r>
    </w:p>
    <w:p w:rsidR="005A2EE7" w:rsidRPr="00A526B1" w:rsidRDefault="005A2EE7" w:rsidP="00A526B1">
      <w:pPr>
        <w:rPr>
          <w:rFonts w:ascii="黑体" w:eastAsia="黑体" w:hAnsi="黑体"/>
        </w:rPr>
      </w:pPr>
      <w:r w:rsidRPr="00A526B1">
        <w:rPr>
          <w:rFonts w:ascii="黑体" w:eastAsia="黑体" w:hAnsi="黑体" w:hint="eastAsia"/>
        </w:rPr>
        <w:t>3.3</w:t>
      </w:r>
      <w:r w:rsidR="002E5F5C">
        <w:rPr>
          <w:rFonts w:ascii="黑体" w:eastAsia="黑体" w:hAnsi="黑体" w:hint="eastAsia"/>
        </w:rPr>
        <w:t xml:space="preserve">  </w:t>
      </w:r>
      <w:r w:rsidRPr="00A526B1">
        <w:rPr>
          <w:rFonts w:ascii="黑体" w:eastAsia="黑体" w:hAnsi="黑体" w:hint="eastAsia"/>
        </w:rPr>
        <w:t>外观</w:t>
      </w:r>
    </w:p>
    <w:p w:rsidR="005A2EE7" w:rsidRDefault="005A2EE7" w:rsidP="005A2EE7">
      <w:r>
        <w:rPr>
          <w:rFonts w:hint="eastAsia"/>
        </w:rPr>
        <w:t xml:space="preserve">    </w:t>
      </w:r>
      <w:r>
        <w:rPr>
          <w:rFonts w:hint="eastAsia"/>
        </w:rPr>
        <w:t>氯亚铂酸钾为</w:t>
      </w:r>
      <w:r w:rsidR="00450452">
        <w:rPr>
          <w:rFonts w:hint="eastAsia"/>
        </w:rPr>
        <w:t>暗</w:t>
      </w:r>
      <w:r>
        <w:rPr>
          <w:rFonts w:hint="eastAsia"/>
        </w:rPr>
        <w:t>红色粉末。</w:t>
      </w:r>
    </w:p>
    <w:p w:rsidR="005A2EE7" w:rsidRPr="00A526B1" w:rsidRDefault="005A2EE7" w:rsidP="00A526B1">
      <w:pPr>
        <w:spacing w:line="360" w:lineRule="auto"/>
        <w:rPr>
          <w:rFonts w:ascii="黑体" w:eastAsia="黑体" w:hAnsi="黑体"/>
        </w:rPr>
      </w:pPr>
      <w:r w:rsidRPr="00A526B1">
        <w:rPr>
          <w:rFonts w:ascii="黑体" w:eastAsia="黑体" w:hAnsi="黑体" w:hint="eastAsia"/>
        </w:rPr>
        <w:t>4</w:t>
      </w:r>
      <w:r w:rsidR="002E5F5C">
        <w:rPr>
          <w:rFonts w:ascii="黑体" w:eastAsia="黑体" w:hAnsi="黑体" w:hint="eastAsia"/>
        </w:rPr>
        <w:t xml:space="preserve">  </w:t>
      </w:r>
      <w:r w:rsidRPr="00A526B1">
        <w:rPr>
          <w:rFonts w:ascii="黑体" w:eastAsia="黑体" w:hAnsi="黑体" w:hint="eastAsia"/>
        </w:rPr>
        <w:t>试验方法</w:t>
      </w:r>
    </w:p>
    <w:p w:rsidR="005A2EE7" w:rsidRDefault="005A2EE7" w:rsidP="00E60A7E">
      <w:r w:rsidRPr="00C5583A">
        <w:rPr>
          <w:rFonts w:ascii="黑体" w:eastAsia="黑体" w:hAnsi="黑体" w:hint="eastAsia"/>
        </w:rPr>
        <w:t xml:space="preserve">4.1 </w:t>
      </w:r>
      <w:r>
        <w:rPr>
          <w:rFonts w:hint="eastAsia"/>
        </w:rPr>
        <w:t xml:space="preserve"> </w:t>
      </w:r>
      <w:r>
        <w:rPr>
          <w:rFonts w:hint="eastAsia"/>
        </w:rPr>
        <w:t>铂含量的测定</w:t>
      </w:r>
      <w:r w:rsidR="00450452">
        <w:rPr>
          <w:rFonts w:hint="eastAsia"/>
        </w:rPr>
        <w:t>按照</w:t>
      </w:r>
      <w:r w:rsidR="00E60A7E">
        <w:rPr>
          <w:rFonts w:hint="eastAsia"/>
        </w:rPr>
        <w:t>YS/T 646</w:t>
      </w:r>
      <w:r w:rsidR="00E60A7E">
        <w:rPr>
          <w:rFonts w:hint="eastAsia"/>
        </w:rPr>
        <w:t>《铂化合物分析方法</w:t>
      </w:r>
      <w:r w:rsidR="00E60A7E">
        <w:rPr>
          <w:rFonts w:hint="eastAsia"/>
        </w:rPr>
        <w:t xml:space="preserve"> </w:t>
      </w:r>
      <w:r w:rsidR="00E60A7E">
        <w:rPr>
          <w:rFonts w:hint="eastAsia"/>
        </w:rPr>
        <w:t>铂量的测定</w:t>
      </w:r>
      <w:r w:rsidR="00E60A7E">
        <w:rPr>
          <w:rFonts w:hint="eastAsia"/>
        </w:rPr>
        <w:t xml:space="preserve"> </w:t>
      </w:r>
      <w:r w:rsidR="00E60A7E">
        <w:rPr>
          <w:rFonts w:hint="eastAsia"/>
        </w:rPr>
        <w:t>高锰酸钾电流滴定法》</w:t>
      </w:r>
      <w:r w:rsidR="001E5997">
        <w:rPr>
          <w:rFonts w:hint="eastAsia"/>
        </w:rPr>
        <w:t>的规定</w:t>
      </w:r>
      <w:r>
        <w:rPr>
          <w:rFonts w:hint="eastAsia"/>
        </w:rPr>
        <w:t>进行。</w:t>
      </w:r>
    </w:p>
    <w:p w:rsidR="005A2EE7" w:rsidRDefault="005A2EE7" w:rsidP="005A2EE7">
      <w:r w:rsidRPr="00C5583A">
        <w:rPr>
          <w:rFonts w:ascii="黑体" w:eastAsia="黑体" w:hAnsi="黑体" w:hint="eastAsia"/>
        </w:rPr>
        <w:t>4.2</w:t>
      </w:r>
      <w:r w:rsidR="002E5F5C">
        <w:rPr>
          <w:rFonts w:ascii="黑体" w:eastAsia="黑体" w:hAnsi="黑体" w:hint="eastAsia"/>
        </w:rPr>
        <w:t xml:space="preserve">  </w:t>
      </w:r>
      <w:r>
        <w:rPr>
          <w:rFonts w:hint="eastAsia"/>
        </w:rPr>
        <w:t>杂质元素含量的测定按附录</w:t>
      </w:r>
      <w:r>
        <w:rPr>
          <w:rFonts w:hint="eastAsia"/>
        </w:rPr>
        <w:t>A</w:t>
      </w:r>
      <w:r w:rsidR="00C5583A">
        <w:rPr>
          <w:rFonts w:hint="eastAsia"/>
        </w:rPr>
        <w:t>和</w:t>
      </w:r>
      <w:r>
        <w:rPr>
          <w:rFonts w:hint="eastAsia"/>
        </w:rPr>
        <w:t>附录</w:t>
      </w:r>
      <w:r>
        <w:rPr>
          <w:rFonts w:hint="eastAsia"/>
        </w:rPr>
        <w:t>B</w:t>
      </w:r>
      <w:r>
        <w:rPr>
          <w:rFonts w:hint="eastAsia"/>
        </w:rPr>
        <w:t>的规定进行。</w:t>
      </w:r>
    </w:p>
    <w:p w:rsidR="005A2EE7" w:rsidRDefault="005A2EE7" w:rsidP="005A2EE7">
      <w:r w:rsidRPr="00C5583A">
        <w:rPr>
          <w:rFonts w:ascii="黑体" w:eastAsia="黑体" w:hAnsi="黑体" w:hint="eastAsia"/>
        </w:rPr>
        <w:t>4.3</w:t>
      </w:r>
      <w:r w:rsidR="002E5F5C">
        <w:rPr>
          <w:rFonts w:ascii="黑体" w:eastAsia="黑体" w:hAnsi="黑体" w:hint="eastAsia"/>
        </w:rPr>
        <w:t xml:space="preserve">  </w:t>
      </w:r>
      <w:r>
        <w:rPr>
          <w:rFonts w:hint="eastAsia"/>
        </w:rPr>
        <w:t>溶解试验：称取</w:t>
      </w:r>
      <w:r>
        <w:rPr>
          <w:rFonts w:hint="eastAsia"/>
        </w:rPr>
        <w:t xml:space="preserve">1 </w:t>
      </w:r>
      <w:r w:rsidR="00C5583A">
        <w:rPr>
          <w:rFonts w:hint="eastAsia"/>
        </w:rPr>
        <w:t>g</w:t>
      </w:r>
      <w:r>
        <w:rPr>
          <w:rFonts w:hint="eastAsia"/>
        </w:rPr>
        <w:t>产品（精确到</w:t>
      </w:r>
      <w:r>
        <w:rPr>
          <w:rFonts w:hint="eastAsia"/>
        </w:rPr>
        <w:t xml:space="preserve">0. 01 </w:t>
      </w:r>
      <w:r w:rsidR="00C5583A">
        <w:rPr>
          <w:rFonts w:hint="eastAsia"/>
        </w:rPr>
        <w:t>g</w:t>
      </w:r>
      <w:r>
        <w:rPr>
          <w:rFonts w:hint="eastAsia"/>
        </w:rPr>
        <w:t>），用</w:t>
      </w:r>
      <w:r>
        <w:rPr>
          <w:rFonts w:hint="eastAsia"/>
        </w:rPr>
        <w:t>10 mL</w:t>
      </w:r>
      <w:r>
        <w:rPr>
          <w:rFonts w:hint="eastAsia"/>
        </w:rPr>
        <w:t>水溶解，溶液应澄清。</w:t>
      </w:r>
    </w:p>
    <w:p w:rsidR="005A2EE7" w:rsidRDefault="005A2EE7" w:rsidP="005A2EE7">
      <w:r w:rsidRPr="00C5583A">
        <w:rPr>
          <w:rFonts w:ascii="黑体" w:eastAsia="黑体" w:hAnsi="黑体" w:hint="eastAsia"/>
        </w:rPr>
        <w:t>4.4</w:t>
      </w:r>
      <w:r w:rsidR="002E5F5C">
        <w:rPr>
          <w:rFonts w:ascii="黑体" w:eastAsia="黑体" w:hAnsi="黑体" w:hint="eastAsia"/>
        </w:rPr>
        <w:t xml:space="preserve">  </w:t>
      </w:r>
      <w:r>
        <w:rPr>
          <w:rFonts w:hint="eastAsia"/>
        </w:rPr>
        <w:t>外观采用目视进行检查。</w:t>
      </w:r>
    </w:p>
    <w:p w:rsidR="005A2EE7" w:rsidRPr="00C5583A" w:rsidRDefault="005A2EE7" w:rsidP="00C5583A">
      <w:pPr>
        <w:spacing w:line="360" w:lineRule="auto"/>
        <w:rPr>
          <w:rFonts w:ascii="黑体" w:eastAsia="黑体" w:hAnsi="黑体"/>
        </w:rPr>
      </w:pPr>
      <w:r w:rsidRPr="00C5583A">
        <w:rPr>
          <w:rFonts w:ascii="黑体" w:eastAsia="黑体" w:hAnsi="黑体" w:hint="eastAsia"/>
        </w:rPr>
        <w:t>5</w:t>
      </w:r>
      <w:r w:rsidR="002E5F5C">
        <w:rPr>
          <w:rFonts w:ascii="黑体" w:eastAsia="黑体" w:hAnsi="黑体" w:hint="eastAsia"/>
        </w:rPr>
        <w:t xml:space="preserve">  </w:t>
      </w:r>
      <w:r w:rsidRPr="00C5583A">
        <w:rPr>
          <w:rFonts w:ascii="黑体" w:eastAsia="黑体" w:hAnsi="黑体" w:hint="eastAsia"/>
        </w:rPr>
        <w:t>检验规则</w:t>
      </w:r>
    </w:p>
    <w:p w:rsidR="005A2EE7" w:rsidRPr="00C5583A" w:rsidRDefault="005A2EE7" w:rsidP="005A2EE7">
      <w:pPr>
        <w:rPr>
          <w:rFonts w:ascii="黑体" w:eastAsia="黑体" w:hAnsi="黑体"/>
        </w:rPr>
      </w:pPr>
      <w:r w:rsidRPr="00C5583A">
        <w:rPr>
          <w:rFonts w:ascii="黑体" w:eastAsia="黑体" w:hAnsi="黑体" w:hint="eastAsia"/>
        </w:rPr>
        <w:t>5.1  检查和验收</w:t>
      </w:r>
    </w:p>
    <w:p w:rsidR="005A2EE7" w:rsidRDefault="005A2EE7" w:rsidP="005A2EE7">
      <w:r w:rsidRPr="00C5583A">
        <w:rPr>
          <w:rFonts w:ascii="黑体" w:eastAsia="黑体" w:hAnsi="黑体" w:hint="eastAsia"/>
        </w:rPr>
        <w:t>5.1.1</w:t>
      </w:r>
      <w:r w:rsidR="002E5F5C">
        <w:rPr>
          <w:rFonts w:ascii="黑体" w:eastAsia="黑体" w:hAnsi="黑体" w:hint="eastAsia"/>
        </w:rPr>
        <w:t xml:space="preserve">  </w:t>
      </w:r>
      <w:r>
        <w:rPr>
          <w:rFonts w:hint="eastAsia"/>
        </w:rPr>
        <w:t>产品应由供方技术监督部门进行检验，保证产品质量符合本标准（或订货合同）的规定，并填写质量证明书。</w:t>
      </w:r>
    </w:p>
    <w:p w:rsidR="005A2EE7" w:rsidRDefault="005A2EE7" w:rsidP="005A2EE7">
      <w:r w:rsidRPr="00C5583A">
        <w:rPr>
          <w:rFonts w:ascii="黑体" w:eastAsia="黑体" w:hAnsi="黑体" w:hint="eastAsia"/>
        </w:rPr>
        <w:t>5.1.2</w:t>
      </w:r>
      <w:r w:rsidR="002E5F5C">
        <w:rPr>
          <w:rFonts w:ascii="黑体" w:eastAsia="黑体" w:hAnsi="黑体" w:hint="eastAsia"/>
        </w:rPr>
        <w:t xml:space="preserve">  </w:t>
      </w:r>
      <w:r>
        <w:rPr>
          <w:rFonts w:hint="eastAsia"/>
        </w:rPr>
        <w:t>需方应对收到的产品按本标准的规定进行检验，如检验结果与本标准（或订货合同）的规定不符合时，应在收到产品之日起一个月内向供方书面提出，由供需双方协商解决。如需仲裁，仲裁取样应由供需双方在需方共同进行。</w:t>
      </w:r>
    </w:p>
    <w:p w:rsidR="005A2EE7" w:rsidRPr="00E60A7E" w:rsidRDefault="005A2EE7" w:rsidP="00E60A7E">
      <w:pPr>
        <w:rPr>
          <w:rFonts w:ascii="黑体" w:eastAsia="黑体" w:hAnsi="黑体"/>
        </w:rPr>
      </w:pPr>
      <w:r w:rsidRPr="00E60A7E">
        <w:rPr>
          <w:rFonts w:ascii="黑体" w:eastAsia="黑体" w:hAnsi="黑体" w:hint="eastAsia"/>
        </w:rPr>
        <w:t>5.2</w:t>
      </w:r>
      <w:r w:rsidR="002E5F5C">
        <w:rPr>
          <w:rFonts w:ascii="黑体" w:eastAsia="黑体" w:hAnsi="黑体" w:hint="eastAsia"/>
        </w:rPr>
        <w:t xml:space="preserve">  </w:t>
      </w:r>
      <w:r w:rsidRPr="00E60A7E">
        <w:rPr>
          <w:rFonts w:ascii="黑体" w:eastAsia="黑体" w:hAnsi="黑体" w:hint="eastAsia"/>
        </w:rPr>
        <w:t>组批</w:t>
      </w:r>
    </w:p>
    <w:p w:rsidR="005A2EE7" w:rsidRDefault="005A2EE7" w:rsidP="005A2EE7">
      <w:r>
        <w:rPr>
          <w:rFonts w:hint="eastAsia"/>
        </w:rPr>
        <w:t xml:space="preserve">    </w:t>
      </w:r>
      <w:r>
        <w:rPr>
          <w:rFonts w:hint="eastAsia"/>
        </w:rPr>
        <w:t>产品应成批提交验收，每批应由一次投料生产出的产品组成。</w:t>
      </w:r>
    </w:p>
    <w:p w:rsidR="005A2EE7" w:rsidRPr="00E60A7E" w:rsidRDefault="005A2EE7" w:rsidP="005A2EE7">
      <w:pPr>
        <w:rPr>
          <w:rFonts w:ascii="黑体" w:eastAsia="黑体" w:hAnsi="黑体"/>
        </w:rPr>
      </w:pPr>
      <w:r w:rsidRPr="00E60A7E">
        <w:rPr>
          <w:rFonts w:ascii="黑体" w:eastAsia="黑体" w:hAnsi="黑体" w:hint="eastAsia"/>
        </w:rPr>
        <w:t>5.3</w:t>
      </w:r>
      <w:r w:rsidR="002E5F5C">
        <w:rPr>
          <w:rFonts w:ascii="黑体" w:eastAsia="黑体" w:hAnsi="黑体" w:hint="eastAsia"/>
        </w:rPr>
        <w:t xml:space="preserve">  </w:t>
      </w:r>
      <w:r w:rsidRPr="00E60A7E">
        <w:rPr>
          <w:rFonts w:ascii="黑体" w:eastAsia="黑体" w:hAnsi="黑体" w:hint="eastAsia"/>
        </w:rPr>
        <w:t>检验项目</w:t>
      </w:r>
    </w:p>
    <w:p w:rsidR="005A2EE7" w:rsidRDefault="005A2EE7" w:rsidP="005A2EE7">
      <w:r>
        <w:rPr>
          <w:rFonts w:hint="eastAsia"/>
        </w:rPr>
        <w:lastRenderedPageBreak/>
        <w:t xml:space="preserve">    </w:t>
      </w:r>
      <w:r>
        <w:rPr>
          <w:rFonts w:hint="eastAsia"/>
        </w:rPr>
        <w:t>每批产品应进行铂含量、杂质元素含量、溶解试验及外观的检验。</w:t>
      </w:r>
    </w:p>
    <w:p w:rsidR="005A2EE7" w:rsidRPr="00E60A7E" w:rsidRDefault="005A2EE7" w:rsidP="00E60A7E">
      <w:pPr>
        <w:rPr>
          <w:rFonts w:ascii="黑体" w:eastAsia="黑体" w:hAnsi="黑体"/>
        </w:rPr>
      </w:pPr>
      <w:r w:rsidRPr="00E60A7E">
        <w:rPr>
          <w:rFonts w:ascii="黑体" w:eastAsia="黑体" w:hAnsi="黑体" w:hint="eastAsia"/>
        </w:rPr>
        <w:t>5.4</w:t>
      </w:r>
      <w:r w:rsidR="002E5F5C">
        <w:rPr>
          <w:rFonts w:ascii="黑体" w:eastAsia="黑体" w:hAnsi="黑体" w:hint="eastAsia"/>
        </w:rPr>
        <w:t xml:space="preserve">  </w:t>
      </w:r>
      <w:r w:rsidRPr="00E60A7E">
        <w:rPr>
          <w:rFonts w:ascii="黑体" w:eastAsia="黑体" w:hAnsi="黑体" w:hint="eastAsia"/>
        </w:rPr>
        <w:t>取样</w:t>
      </w:r>
    </w:p>
    <w:p w:rsidR="005A2EE7" w:rsidRDefault="005A2EE7" w:rsidP="005A2EE7">
      <w:r>
        <w:rPr>
          <w:rFonts w:hint="eastAsia"/>
        </w:rPr>
        <w:t xml:space="preserve">    </w:t>
      </w:r>
      <w:r>
        <w:rPr>
          <w:rFonts w:hint="eastAsia"/>
        </w:rPr>
        <w:t>产品化学成分分析、溶解试验的取样：同一批产品混合均匀，从不同部位取产品总量的</w:t>
      </w:r>
      <w:r>
        <w:rPr>
          <w:rFonts w:hint="eastAsia"/>
        </w:rPr>
        <w:t>1%</w:t>
      </w:r>
      <w:r>
        <w:rPr>
          <w:rFonts w:hint="eastAsia"/>
        </w:rPr>
        <w:t>～</w:t>
      </w:r>
      <w:r>
        <w:rPr>
          <w:rFonts w:hint="eastAsia"/>
        </w:rPr>
        <w:t>5%</w:t>
      </w:r>
      <w:r>
        <w:rPr>
          <w:rFonts w:hint="eastAsia"/>
        </w:rPr>
        <w:t>，但最少不少于</w:t>
      </w:r>
      <w:r>
        <w:rPr>
          <w:rFonts w:hint="eastAsia"/>
        </w:rPr>
        <w:t xml:space="preserve">10 </w:t>
      </w:r>
      <w:r w:rsidR="00E60A7E">
        <w:rPr>
          <w:rFonts w:hint="eastAsia"/>
        </w:rPr>
        <w:t>g</w:t>
      </w:r>
      <w:r>
        <w:rPr>
          <w:rFonts w:hint="eastAsia"/>
        </w:rPr>
        <w:t>，再用四分法缩分至检验所需数量。</w:t>
      </w:r>
    </w:p>
    <w:p w:rsidR="005A2EE7" w:rsidRPr="00E60A7E" w:rsidRDefault="005A2EE7" w:rsidP="00E60A7E">
      <w:pPr>
        <w:rPr>
          <w:rFonts w:ascii="黑体" w:eastAsia="黑体" w:hAnsi="黑体"/>
        </w:rPr>
      </w:pPr>
      <w:r w:rsidRPr="00E60A7E">
        <w:rPr>
          <w:rFonts w:ascii="黑体" w:eastAsia="黑体" w:hAnsi="黑体" w:hint="eastAsia"/>
        </w:rPr>
        <w:t>5.5检验结果判定</w:t>
      </w:r>
    </w:p>
    <w:p w:rsidR="005A2EE7" w:rsidRDefault="005A2EE7" w:rsidP="005A2EE7">
      <w:r w:rsidRPr="00E60A7E">
        <w:rPr>
          <w:rFonts w:ascii="黑体" w:eastAsia="黑体" w:hAnsi="黑体" w:hint="eastAsia"/>
        </w:rPr>
        <w:t xml:space="preserve">5.5.1 </w:t>
      </w:r>
      <w:r>
        <w:rPr>
          <w:rFonts w:hint="eastAsia"/>
        </w:rPr>
        <w:t xml:space="preserve"> </w:t>
      </w:r>
      <w:r>
        <w:rPr>
          <w:rFonts w:hint="eastAsia"/>
        </w:rPr>
        <w:t>铂含量检验结果不合格时，判该批不合格。</w:t>
      </w:r>
    </w:p>
    <w:p w:rsidR="005A2EE7" w:rsidRDefault="005A2EE7" w:rsidP="005A2EE7">
      <w:r w:rsidRPr="00E60A7E">
        <w:rPr>
          <w:rFonts w:ascii="黑体" w:eastAsia="黑体" w:hAnsi="黑体" w:hint="eastAsia"/>
        </w:rPr>
        <w:t>5.5.2</w:t>
      </w:r>
      <w:r w:rsidR="002E5F5C">
        <w:rPr>
          <w:rFonts w:ascii="黑体" w:eastAsia="黑体" w:hAnsi="黑体" w:hint="eastAsia"/>
        </w:rPr>
        <w:t xml:space="preserve">  </w:t>
      </w:r>
      <w:r>
        <w:rPr>
          <w:rFonts w:hint="eastAsia"/>
        </w:rPr>
        <w:t>杂质含量检验结果不合格时，判该批不合格。</w:t>
      </w:r>
    </w:p>
    <w:p w:rsidR="005A2EE7" w:rsidRDefault="005A2EE7" w:rsidP="005A2EE7">
      <w:r w:rsidRPr="00E60A7E">
        <w:rPr>
          <w:rFonts w:ascii="黑体" w:eastAsia="黑体" w:hAnsi="黑体" w:hint="eastAsia"/>
        </w:rPr>
        <w:t>5.5.3</w:t>
      </w:r>
      <w:r w:rsidR="002E5F5C">
        <w:rPr>
          <w:rFonts w:ascii="黑体" w:eastAsia="黑体" w:hAnsi="黑体" w:hint="eastAsia"/>
        </w:rPr>
        <w:t xml:space="preserve">  </w:t>
      </w:r>
      <w:r>
        <w:rPr>
          <w:rFonts w:hint="eastAsia"/>
        </w:rPr>
        <w:t>溶解试验检验结果不合格时，判该批不合格。</w:t>
      </w:r>
    </w:p>
    <w:p w:rsidR="005A2EE7" w:rsidRDefault="005A2EE7" w:rsidP="005A2EE7">
      <w:r w:rsidRPr="00E60A7E">
        <w:rPr>
          <w:rFonts w:ascii="黑体" w:eastAsia="黑体" w:hAnsi="黑体" w:cs="Times New Roman"/>
        </w:rPr>
        <w:t>5.5.4</w:t>
      </w:r>
      <w:r w:rsidR="002E5F5C">
        <w:rPr>
          <w:rFonts w:ascii="黑体" w:eastAsia="黑体" w:hAnsi="黑体" w:cs="Times New Roman" w:hint="eastAsia"/>
        </w:rPr>
        <w:t xml:space="preserve">  </w:t>
      </w:r>
      <w:r>
        <w:rPr>
          <w:rFonts w:hint="eastAsia"/>
        </w:rPr>
        <w:t>外观检验结果不合格时，判该批不合格。</w:t>
      </w:r>
    </w:p>
    <w:p w:rsidR="005A2EE7" w:rsidRPr="00E60A7E" w:rsidRDefault="005A2EE7" w:rsidP="00E60A7E">
      <w:pPr>
        <w:spacing w:line="360" w:lineRule="auto"/>
        <w:rPr>
          <w:rFonts w:ascii="黑体" w:eastAsia="黑体" w:hAnsi="黑体"/>
        </w:rPr>
      </w:pPr>
      <w:r w:rsidRPr="00E60A7E">
        <w:rPr>
          <w:rFonts w:ascii="黑体" w:eastAsia="黑体" w:hAnsi="黑体" w:hint="eastAsia"/>
        </w:rPr>
        <w:t>6</w:t>
      </w:r>
      <w:r w:rsidR="002E5F5C">
        <w:rPr>
          <w:rFonts w:ascii="黑体" w:eastAsia="黑体" w:hAnsi="黑体" w:hint="eastAsia"/>
        </w:rPr>
        <w:t xml:space="preserve">  </w:t>
      </w:r>
      <w:r w:rsidRPr="00E60A7E">
        <w:rPr>
          <w:rFonts w:ascii="黑体" w:eastAsia="黑体" w:hAnsi="黑体" w:hint="eastAsia"/>
        </w:rPr>
        <w:t>标志、包装、运输、贮存</w:t>
      </w:r>
    </w:p>
    <w:p w:rsidR="005A2EE7" w:rsidRPr="00E60A7E" w:rsidRDefault="005A2EE7" w:rsidP="005A2EE7">
      <w:pPr>
        <w:rPr>
          <w:rFonts w:ascii="黑体" w:eastAsia="黑体" w:hAnsi="黑体"/>
        </w:rPr>
      </w:pPr>
      <w:r w:rsidRPr="00E60A7E">
        <w:rPr>
          <w:rFonts w:ascii="黑体" w:eastAsia="黑体" w:hAnsi="黑体" w:hint="eastAsia"/>
        </w:rPr>
        <w:t>6.1</w:t>
      </w:r>
      <w:r w:rsidR="002E5F5C">
        <w:rPr>
          <w:rFonts w:ascii="黑体" w:eastAsia="黑体" w:hAnsi="黑体" w:hint="eastAsia"/>
        </w:rPr>
        <w:t xml:space="preserve">  </w:t>
      </w:r>
      <w:r w:rsidRPr="00E60A7E">
        <w:rPr>
          <w:rFonts w:ascii="黑体" w:eastAsia="黑体" w:hAnsi="黑体" w:hint="eastAsia"/>
        </w:rPr>
        <w:t>标志</w:t>
      </w:r>
    </w:p>
    <w:p w:rsidR="002E5F5C" w:rsidRDefault="005A2EE7" w:rsidP="002E5F5C">
      <w:pPr>
        <w:ind w:firstLine="405"/>
      </w:pPr>
      <w:r>
        <w:rPr>
          <w:rFonts w:hint="eastAsia"/>
        </w:rPr>
        <w:t>在检验合格的产品上应注明：</w:t>
      </w:r>
    </w:p>
    <w:p w:rsidR="005A2EE7" w:rsidRDefault="005A2EE7" w:rsidP="002E5F5C">
      <w:pPr>
        <w:ind w:firstLineChars="191" w:firstLine="401"/>
      </w:pPr>
      <w:r>
        <w:rPr>
          <w:rFonts w:hint="eastAsia"/>
        </w:rPr>
        <w:t>a)</w:t>
      </w:r>
      <w:r w:rsidR="002E5F5C">
        <w:rPr>
          <w:rFonts w:hint="eastAsia"/>
        </w:rPr>
        <w:t xml:space="preserve">  </w:t>
      </w:r>
      <w:r>
        <w:rPr>
          <w:rFonts w:hint="eastAsia"/>
        </w:rPr>
        <w:t>供方名称；</w:t>
      </w:r>
    </w:p>
    <w:p w:rsidR="005A2EE7" w:rsidRDefault="005A2EE7" w:rsidP="005A2EE7">
      <w:r>
        <w:rPr>
          <w:rFonts w:hint="eastAsia"/>
        </w:rPr>
        <w:t xml:space="preserve">    b)</w:t>
      </w:r>
      <w:r w:rsidR="002E5F5C">
        <w:rPr>
          <w:rFonts w:hint="eastAsia"/>
        </w:rPr>
        <w:t xml:space="preserve">  </w:t>
      </w:r>
      <w:r w:rsidR="00E60A7E">
        <w:rPr>
          <w:rFonts w:hint="eastAsia"/>
        </w:rPr>
        <w:t>产品名称；</w:t>
      </w:r>
    </w:p>
    <w:p w:rsidR="005A2EE7" w:rsidRDefault="005A2EE7" w:rsidP="005A2EE7">
      <w:r>
        <w:rPr>
          <w:rFonts w:hint="eastAsia"/>
        </w:rPr>
        <w:t xml:space="preserve">    c)</w:t>
      </w:r>
      <w:r w:rsidR="002E5F5C">
        <w:rPr>
          <w:rFonts w:hint="eastAsia"/>
        </w:rPr>
        <w:t xml:space="preserve">  </w:t>
      </w:r>
      <w:r>
        <w:rPr>
          <w:rFonts w:hint="eastAsia"/>
        </w:rPr>
        <w:t>铂含量；</w:t>
      </w:r>
    </w:p>
    <w:p w:rsidR="005A2EE7" w:rsidRDefault="005A2EE7" w:rsidP="005A2EE7">
      <w:r>
        <w:rPr>
          <w:rFonts w:hint="eastAsia"/>
        </w:rPr>
        <w:t xml:space="preserve">    d)</w:t>
      </w:r>
      <w:r w:rsidR="002E5F5C">
        <w:rPr>
          <w:rFonts w:hint="eastAsia"/>
        </w:rPr>
        <w:t xml:space="preserve">  </w:t>
      </w:r>
      <w:r>
        <w:rPr>
          <w:rFonts w:hint="eastAsia"/>
        </w:rPr>
        <w:t>批号；</w:t>
      </w:r>
    </w:p>
    <w:p w:rsidR="005A2EE7" w:rsidRDefault="005A2EE7" w:rsidP="005A2EE7">
      <w:r>
        <w:rPr>
          <w:rFonts w:hint="eastAsia"/>
        </w:rPr>
        <w:t xml:space="preserve">    e)</w:t>
      </w:r>
      <w:r w:rsidR="002E5F5C">
        <w:rPr>
          <w:rFonts w:hint="eastAsia"/>
        </w:rPr>
        <w:t xml:space="preserve">  </w:t>
      </w:r>
      <w:r>
        <w:rPr>
          <w:rFonts w:hint="eastAsia"/>
        </w:rPr>
        <w:t>产品净重；</w:t>
      </w:r>
    </w:p>
    <w:p w:rsidR="005A2EE7" w:rsidRDefault="005A2EE7" w:rsidP="005A2EE7">
      <w:r>
        <w:rPr>
          <w:rFonts w:hint="eastAsia"/>
        </w:rPr>
        <w:t xml:space="preserve">    f)</w:t>
      </w:r>
      <w:r w:rsidR="002E5F5C">
        <w:rPr>
          <w:rFonts w:hint="eastAsia"/>
        </w:rPr>
        <w:t xml:space="preserve">  </w:t>
      </w:r>
      <w:r>
        <w:rPr>
          <w:rFonts w:hint="eastAsia"/>
        </w:rPr>
        <w:t>生产日期。</w:t>
      </w:r>
    </w:p>
    <w:p w:rsidR="005A2EE7" w:rsidRPr="00E60A7E" w:rsidRDefault="005A2EE7" w:rsidP="005A2EE7">
      <w:pPr>
        <w:rPr>
          <w:rFonts w:ascii="黑体" w:eastAsia="黑体" w:hAnsi="黑体"/>
        </w:rPr>
      </w:pPr>
      <w:r w:rsidRPr="00E60A7E">
        <w:rPr>
          <w:rFonts w:ascii="黑体" w:eastAsia="黑体" w:hAnsi="黑体" w:hint="eastAsia"/>
        </w:rPr>
        <w:t>6.2</w:t>
      </w:r>
      <w:r w:rsidR="002E5F5C">
        <w:rPr>
          <w:rFonts w:ascii="黑体" w:eastAsia="黑体" w:hAnsi="黑体" w:hint="eastAsia"/>
        </w:rPr>
        <w:t xml:space="preserve">  </w:t>
      </w:r>
      <w:r w:rsidRPr="00E60A7E">
        <w:rPr>
          <w:rFonts w:ascii="黑体" w:eastAsia="黑体" w:hAnsi="黑体" w:hint="eastAsia"/>
        </w:rPr>
        <w:t>包装、运输、贮存</w:t>
      </w:r>
    </w:p>
    <w:p w:rsidR="005A2EE7" w:rsidRPr="00E60A7E" w:rsidRDefault="005A2EE7" w:rsidP="005A2EE7">
      <w:pPr>
        <w:rPr>
          <w:rFonts w:ascii="黑体" w:eastAsia="黑体" w:hAnsi="黑体"/>
        </w:rPr>
      </w:pPr>
      <w:r w:rsidRPr="00E60A7E">
        <w:rPr>
          <w:rFonts w:ascii="黑体" w:eastAsia="黑体" w:hAnsi="黑体" w:hint="eastAsia"/>
        </w:rPr>
        <w:t>6.2.1  包装</w:t>
      </w:r>
    </w:p>
    <w:p w:rsidR="005A2EE7" w:rsidRDefault="005A2EE7" w:rsidP="005A2EE7">
      <w:r>
        <w:rPr>
          <w:rFonts w:hint="eastAsia"/>
        </w:rPr>
        <w:t xml:space="preserve">    </w:t>
      </w:r>
      <w:r w:rsidR="002E5F5C">
        <w:rPr>
          <w:rFonts w:hint="eastAsia"/>
        </w:rPr>
        <w:t>产品装入带有内盖的聚</w:t>
      </w:r>
      <w:r w:rsidR="001E5997">
        <w:rPr>
          <w:rFonts w:hint="eastAsia"/>
        </w:rPr>
        <w:t>乙烯或聚丙烯塑料瓶中，严密封口，放入</w:t>
      </w:r>
      <w:r>
        <w:rPr>
          <w:rFonts w:hint="eastAsia"/>
        </w:rPr>
        <w:t>箱中进行中包装或外包装。包装单位</w:t>
      </w:r>
      <w:r w:rsidR="001E5997">
        <w:rPr>
          <w:rFonts w:hint="eastAsia"/>
        </w:rPr>
        <w:t>由供需双方协商确定或合同约定</w:t>
      </w:r>
      <w:r>
        <w:rPr>
          <w:rFonts w:hint="eastAsia"/>
        </w:rPr>
        <w:t>。</w:t>
      </w:r>
    </w:p>
    <w:p w:rsidR="005A2EE7" w:rsidRPr="002E5F5C" w:rsidRDefault="005A2EE7" w:rsidP="005A2EE7">
      <w:pPr>
        <w:rPr>
          <w:rFonts w:ascii="黑体" w:eastAsia="黑体" w:hAnsi="黑体"/>
        </w:rPr>
      </w:pPr>
      <w:r w:rsidRPr="002E5F5C">
        <w:rPr>
          <w:rFonts w:ascii="黑体" w:eastAsia="黑体" w:hAnsi="黑体" w:hint="eastAsia"/>
        </w:rPr>
        <w:t>6.2.2</w:t>
      </w:r>
      <w:r w:rsidR="002E5F5C">
        <w:rPr>
          <w:rFonts w:ascii="黑体" w:eastAsia="黑体" w:hAnsi="黑体" w:hint="eastAsia"/>
        </w:rPr>
        <w:t xml:space="preserve">  </w:t>
      </w:r>
      <w:r w:rsidRPr="002E5F5C">
        <w:rPr>
          <w:rFonts w:ascii="黑体" w:eastAsia="黑体" w:hAnsi="黑体" w:hint="eastAsia"/>
        </w:rPr>
        <w:t>运输</w:t>
      </w:r>
    </w:p>
    <w:p w:rsidR="005A2EE7" w:rsidRDefault="005A2EE7" w:rsidP="005A2EE7">
      <w:r>
        <w:rPr>
          <w:rFonts w:hint="eastAsia"/>
        </w:rPr>
        <w:t xml:space="preserve">    </w:t>
      </w:r>
      <w:r w:rsidR="00A431CC">
        <w:rPr>
          <w:rFonts w:hint="eastAsia"/>
        </w:rPr>
        <w:t>产品可以由供需双方协商采用铁路、公路、水运</w:t>
      </w:r>
      <w:r>
        <w:rPr>
          <w:rFonts w:hint="eastAsia"/>
        </w:rPr>
        <w:t>等方式运输。</w:t>
      </w:r>
    </w:p>
    <w:p w:rsidR="005A2EE7" w:rsidRPr="002E5F5C" w:rsidRDefault="005A2EE7" w:rsidP="005A2EE7">
      <w:pPr>
        <w:rPr>
          <w:rFonts w:ascii="黑体" w:eastAsia="黑体" w:hAnsi="黑体"/>
        </w:rPr>
      </w:pPr>
      <w:r w:rsidRPr="002E5F5C">
        <w:rPr>
          <w:rFonts w:ascii="黑体" w:eastAsia="黑体" w:hAnsi="黑体" w:hint="eastAsia"/>
        </w:rPr>
        <w:t>6.2.3</w:t>
      </w:r>
      <w:r w:rsidR="002E5F5C">
        <w:rPr>
          <w:rFonts w:ascii="黑体" w:eastAsia="黑体" w:hAnsi="黑体" w:hint="eastAsia"/>
        </w:rPr>
        <w:t xml:space="preserve">  </w:t>
      </w:r>
      <w:r w:rsidRPr="002E5F5C">
        <w:rPr>
          <w:rFonts w:ascii="黑体" w:eastAsia="黑体" w:hAnsi="黑体" w:hint="eastAsia"/>
        </w:rPr>
        <w:t>贮存</w:t>
      </w:r>
    </w:p>
    <w:p w:rsidR="005A2EE7" w:rsidRDefault="005A2EE7" w:rsidP="005A2EE7">
      <w:r>
        <w:rPr>
          <w:rFonts w:hint="eastAsia"/>
        </w:rPr>
        <w:t xml:space="preserve">    </w:t>
      </w:r>
      <w:r>
        <w:rPr>
          <w:rFonts w:hint="eastAsia"/>
        </w:rPr>
        <w:t>产品应存放于</w:t>
      </w:r>
      <w:r w:rsidR="00A431CC">
        <w:rPr>
          <w:rFonts w:hint="eastAsia"/>
        </w:rPr>
        <w:t>阴凉</w:t>
      </w:r>
      <w:r>
        <w:rPr>
          <w:rFonts w:hint="eastAsia"/>
        </w:rPr>
        <w:t>清洁干燥处。</w:t>
      </w:r>
    </w:p>
    <w:p w:rsidR="005A2EE7" w:rsidRPr="002E5F5C" w:rsidRDefault="005A2EE7" w:rsidP="005A2EE7">
      <w:pPr>
        <w:rPr>
          <w:rFonts w:ascii="黑体" w:eastAsia="黑体" w:hAnsi="黑体" w:cs="Times New Roman"/>
        </w:rPr>
      </w:pPr>
      <w:r w:rsidRPr="002E5F5C">
        <w:rPr>
          <w:rFonts w:ascii="黑体" w:eastAsia="黑体" w:hAnsi="黑体" w:cs="Times New Roman"/>
        </w:rPr>
        <w:t>6.3</w:t>
      </w:r>
      <w:r w:rsidR="002E5F5C">
        <w:rPr>
          <w:rFonts w:ascii="黑体" w:eastAsia="黑体" w:hAnsi="黑体" w:cs="Times New Roman" w:hint="eastAsia"/>
        </w:rPr>
        <w:t xml:space="preserve">  </w:t>
      </w:r>
      <w:r w:rsidRPr="002E5F5C">
        <w:rPr>
          <w:rFonts w:ascii="黑体" w:eastAsia="黑体" w:hAnsi="黑体" w:cs="Times New Roman"/>
        </w:rPr>
        <w:t>质量证明书</w:t>
      </w:r>
    </w:p>
    <w:p w:rsidR="005A2EE7" w:rsidRDefault="005A2EE7" w:rsidP="005A2EE7">
      <w:r>
        <w:rPr>
          <w:rFonts w:hint="eastAsia"/>
        </w:rPr>
        <w:t xml:space="preserve">    </w:t>
      </w:r>
      <w:r>
        <w:rPr>
          <w:rFonts w:hint="eastAsia"/>
        </w:rPr>
        <w:t>每批产品应附有质量证明书，注明：</w:t>
      </w:r>
    </w:p>
    <w:p w:rsidR="005A2EE7" w:rsidRDefault="005A2EE7" w:rsidP="005A2EE7">
      <w:r>
        <w:rPr>
          <w:rFonts w:hint="eastAsia"/>
        </w:rPr>
        <w:t xml:space="preserve">    a)</w:t>
      </w:r>
      <w:r w:rsidR="002E5F5C">
        <w:rPr>
          <w:rFonts w:hint="eastAsia"/>
        </w:rPr>
        <w:t xml:space="preserve">  </w:t>
      </w:r>
      <w:r>
        <w:rPr>
          <w:rFonts w:hint="eastAsia"/>
        </w:rPr>
        <w:t>供方名称、地址、电话、传真；</w:t>
      </w:r>
    </w:p>
    <w:p w:rsidR="005A2EE7" w:rsidRDefault="005A2EE7" w:rsidP="005A2EE7">
      <w:r>
        <w:rPr>
          <w:rFonts w:hint="eastAsia"/>
        </w:rPr>
        <w:t xml:space="preserve">    b)</w:t>
      </w:r>
      <w:r w:rsidR="002E5F5C">
        <w:rPr>
          <w:rFonts w:hint="eastAsia"/>
        </w:rPr>
        <w:t xml:space="preserve">  </w:t>
      </w:r>
      <w:r>
        <w:rPr>
          <w:rFonts w:hint="eastAsia"/>
        </w:rPr>
        <w:t>产品名称；</w:t>
      </w:r>
    </w:p>
    <w:p w:rsidR="005A2EE7" w:rsidRDefault="005A2EE7" w:rsidP="005A2EE7">
      <w:r>
        <w:rPr>
          <w:rFonts w:hint="eastAsia"/>
        </w:rPr>
        <w:t xml:space="preserve">    c)</w:t>
      </w:r>
      <w:r w:rsidR="002E5F5C">
        <w:rPr>
          <w:rFonts w:hint="eastAsia"/>
        </w:rPr>
        <w:t xml:space="preserve">  </w:t>
      </w:r>
      <w:r>
        <w:rPr>
          <w:rFonts w:hint="eastAsia"/>
        </w:rPr>
        <w:t>批号；</w:t>
      </w:r>
    </w:p>
    <w:p w:rsidR="005A2EE7" w:rsidRDefault="005A2EE7" w:rsidP="005A2EE7">
      <w:r>
        <w:rPr>
          <w:rFonts w:hint="eastAsia"/>
        </w:rPr>
        <w:t xml:space="preserve">    d)</w:t>
      </w:r>
      <w:r w:rsidR="002E5F5C">
        <w:rPr>
          <w:rFonts w:hint="eastAsia"/>
        </w:rPr>
        <w:t xml:space="preserve">  </w:t>
      </w:r>
      <w:r>
        <w:rPr>
          <w:rFonts w:hint="eastAsia"/>
        </w:rPr>
        <w:t>净质量和件数；</w:t>
      </w:r>
    </w:p>
    <w:p w:rsidR="005A2EE7" w:rsidRDefault="002E5F5C" w:rsidP="005A2EE7">
      <w:r>
        <w:rPr>
          <w:rFonts w:hint="eastAsia"/>
        </w:rPr>
        <w:t xml:space="preserve">    e)  </w:t>
      </w:r>
      <w:r w:rsidR="005A2EE7">
        <w:rPr>
          <w:rFonts w:hint="eastAsia"/>
        </w:rPr>
        <w:t>各项分析检验结果和技术监督部门印记；</w:t>
      </w:r>
    </w:p>
    <w:p w:rsidR="005A2EE7" w:rsidRDefault="005A2EE7" w:rsidP="005A2EE7">
      <w:r>
        <w:rPr>
          <w:rFonts w:hint="eastAsia"/>
        </w:rPr>
        <w:t xml:space="preserve">    f)</w:t>
      </w:r>
      <w:r w:rsidR="002E5F5C">
        <w:rPr>
          <w:rFonts w:hint="eastAsia"/>
        </w:rPr>
        <w:t xml:space="preserve">  </w:t>
      </w:r>
      <w:r>
        <w:rPr>
          <w:rFonts w:hint="eastAsia"/>
        </w:rPr>
        <w:t>本标准编号；</w:t>
      </w:r>
    </w:p>
    <w:p w:rsidR="005A2EE7" w:rsidRDefault="005A2EE7" w:rsidP="005A2EE7">
      <w:r>
        <w:rPr>
          <w:rFonts w:hint="eastAsia"/>
        </w:rPr>
        <w:t xml:space="preserve">    g)  </w:t>
      </w:r>
      <w:r>
        <w:rPr>
          <w:rFonts w:hint="eastAsia"/>
        </w:rPr>
        <w:t>出厂日期（或包装日期）。</w:t>
      </w:r>
    </w:p>
    <w:p w:rsidR="005A2EE7" w:rsidRPr="002E5F5C" w:rsidRDefault="005A2EE7" w:rsidP="002E5F5C">
      <w:pPr>
        <w:spacing w:line="360" w:lineRule="auto"/>
        <w:rPr>
          <w:rFonts w:ascii="黑体" w:eastAsia="黑体" w:hAnsi="黑体"/>
        </w:rPr>
      </w:pPr>
      <w:r w:rsidRPr="002E5F5C">
        <w:rPr>
          <w:rFonts w:ascii="黑体" w:eastAsia="黑体" w:hAnsi="黑体" w:hint="eastAsia"/>
        </w:rPr>
        <w:t>7</w:t>
      </w:r>
      <w:r w:rsidR="002E5F5C">
        <w:rPr>
          <w:rFonts w:ascii="黑体" w:eastAsia="黑体" w:hAnsi="黑体" w:hint="eastAsia"/>
        </w:rPr>
        <w:t xml:space="preserve">  </w:t>
      </w:r>
      <w:r w:rsidRPr="002E5F5C">
        <w:rPr>
          <w:rFonts w:ascii="黑体" w:eastAsia="黑体" w:hAnsi="黑体" w:hint="eastAsia"/>
        </w:rPr>
        <w:t>订货单（或合同）内容</w:t>
      </w:r>
    </w:p>
    <w:p w:rsidR="002E5F5C" w:rsidRDefault="005A2EE7" w:rsidP="002E5F5C">
      <w:pPr>
        <w:ind w:firstLine="405"/>
      </w:pPr>
      <w:r>
        <w:rPr>
          <w:rFonts w:hint="eastAsia"/>
        </w:rPr>
        <w:t>本标准所列产品的订货单（或合同）内应包括下列内容：</w:t>
      </w:r>
    </w:p>
    <w:p w:rsidR="005A2EE7" w:rsidRDefault="005A2EE7" w:rsidP="002E5F5C">
      <w:pPr>
        <w:ind w:firstLineChars="200" w:firstLine="420"/>
      </w:pPr>
      <w:r>
        <w:rPr>
          <w:rFonts w:hint="eastAsia"/>
        </w:rPr>
        <w:t>a)</w:t>
      </w:r>
      <w:r w:rsidR="002E5F5C">
        <w:rPr>
          <w:rFonts w:hint="eastAsia"/>
        </w:rPr>
        <w:t xml:space="preserve">  </w:t>
      </w:r>
      <w:r>
        <w:rPr>
          <w:rFonts w:hint="eastAsia"/>
        </w:rPr>
        <w:t>产品名称；</w:t>
      </w:r>
    </w:p>
    <w:p w:rsidR="005A2EE7" w:rsidRDefault="005A2EE7" w:rsidP="002E5F5C">
      <w:pPr>
        <w:widowControl/>
        <w:ind w:firstLineChars="200" w:firstLine="420"/>
        <w:jc w:val="left"/>
      </w:pPr>
      <w:r>
        <w:rPr>
          <w:rFonts w:hint="eastAsia"/>
        </w:rPr>
        <w:t>b)</w:t>
      </w:r>
      <w:r w:rsidR="002E5F5C">
        <w:rPr>
          <w:rFonts w:hint="eastAsia"/>
        </w:rPr>
        <w:t xml:space="preserve">  </w:t>
      </w:r>
      <w:r>
        <w:rPr>
          <w:rFonts w:hint="eastAsia"/>
        </w:rPr>
        <w:t>铂含量；</w:t>
      </w:r>
    </w:p>
    <w:p w:rsidR="005A2EE7" w:rsidRDefault="005A2EE7" w:rsidP="002E5F5C">
      <w:pPr>
        <w:widowControl/>
        <w:ind w:firstLineChars="200" w:firstLine="420"/>
        <w:jc w:val="left"/>
      </w:pPr>
      <w:r>
        <w:rPr>
          <w:rFonts w:hint="eastAsia"/>
        </w:rPr>
        <w:t>c)</w:t>
      </w:r>
      <w:r w:rsidR="002E5F5C">
        <w:rPr>
          <w:rFonts w:hint="eastAsia"/>
        </w:rPr>
        <w:t xml:space="preserve">  </w:t>
      </w:r>
      <w:r>
        <w:rPr>
          <w:rFonts w:hint="eastAsia"/>
        </w:rPr>
        <w:t>净重；</w:t>
      </w:r>
    </w:p>
    <w:p w:rsidR="005A2EE7" w:rsidRDefault="005A2EE7" w:rsidP="002E5F5C">
      <w:pPr>
        <w:widowControl/>
        <w:ind w:firstLineChars="200" w:firstLine="420"/>
        <w:jc w:val="left"/>
      </w:pPr>
      <w:r>
        <w:rPr>
          <w:rFonts w:hint="eastAsia"/>
        </w:rPr>
        <w:t>d)</w:t>
      </w:r>
      <w:r w:rsidR="002E5F5C">
        <w:rPr>
          <w:rFonts w:hint="eastAsia"/>
        </w:rPr>
        <w:t xml:space="preserve">  </w:t>
      </w:r>
      <w:r>
        <w:rPr>
          <w:rFonts w:hint="eastAsia"/>
        </w:rPr>
        <w:t>本标准编号；</w:t>
      </w:r>
    </w:p>
    <w:p w:rsidR="002E5F5C" w:rsidRDefault="005A2EE7" w:rsidP="002E5F5C">
      <w:pPr>
        <w:widowControl/>
        <w:ind w:firstLineChars="200" w:firstLine="420"/>
        <w:jc w:val="left"/>
      </w:pPr>
      <w:r>
        <w:rPr>
          <w:rFonts w:hint="eastAsia"/>
        </w:rPr>
        <w:t>e)</w:t>
      </w:r>
      <w:r w:rsidR="002E5F5C">
        <w:rPr>
          <w:rFonts w:hint="eastAsia"/>
        </w:rPr>
        <w:t xml:space="preserve">  </w:t>
      </w:r>
      <w:r>
        <w:rPr>
          <w:rFonts w:hint="eastAsia"/>
        </w:rPr>
        <w:t>其他。</w:t>
      </w:r>
    </w:p>
    <w:p w:rsidR="002E5F5C" w:rsidRDefault="002E5F5C" w:rsidP="005A2EE7"/>
    <w:p w:rsidR="002E5F5C" w:rsidRDefault="002E5F5C" w:rsidP="005A2EE7"/>
    <w:p w:rsidR="005A2EE7" w:rsidRPr="002E5F5C" w:rsidRDefault="005A2EE7" w:rsidP="002E5F5C">
      <w:pPr>
        <w:jc w:val="center"/>
        <w:rPr>
          <w:rFonts w:ascii="黑体" w:eastAsia="黑体" w:hAnsi="黑体"/>
        </w:rPr>
      </w:pPr>
      <w:r w:rsidRPr="002E5F5C">
        <w:rPr>
          <w:rFonts w:ascii="黑体" w:eastAsia="黑体" w:hAnsi="黑体" w:hint="eastAsia"/>
        </w:rPr>
        <w:t>附  录A</w:t>
      </w:r>
    </w:p>
    <w:p w:rsidR="005A2EE7" w:rsidRPr="002E5F5C" w:rsidRDefault="005A2EE7" w:rsidP="002E5F5C">
      <w:pPr>
        <w:jc w:val="center"/>
        <w:rPr>
          <w:rFonts w:ascii="黑体" w:eastAsia="黑体" w:hAnsi="黑体"/>
        </w:rPr>
      </w:pPr>
      <w:r w:rsidRPr="002E5F5C">
        <w:rPr>
          <w:rFonts w:ascii="黑体" w:eastAsia="黑体" w:hAnsi="黑体" w:hint="eastAsia"/>
        </w:rPr>
        <w:t>（规范性附录）</w:t>
      </w:r>
    </w:p>
    <w:p w:rsidR="005A2EE7" w:rsidRPr="002E5F5C" w:rsidRDefault="005A2EE7" w:rsidP="002E5F5C">
      <w:pPr>
        <w:jc w:val="center"/>
        <w:rPr>
          <w:rFonts w:ascii="黑体" w:eastAsia="黑体" w:hAnsi="黑体"/>
        </w:rPr>
      </w:pPr>
      <w:r w:rsidRPr="002E5F5C">
        <w:rPr>
          <w:rFonts w:ascii="黑体" w:eastAsia="黑体" w:hAnsi="黑体" w:hint="eastAsia"/>
        </w:rPr>
        <w:t>ICP-AES法测定氯亚铂酸钾中杂质元素质量分数</w:t>
      </w:r>
    </w:p>
    <w:p w:rsidR="005A2EE7" w:rsidRPr="002E5F5C" w:rsidRDefault="005A2EE7" w:rsidP="002E5F5C">
      <w:pPr>
        <w:spacing w:line="360" w:lineRule="auto"/>
        <w:rPr>
          <w:rFonts w:ascii="黑体" w:eastAsia="黑体" w:hAnsi="黑体"/>
        </w:rPr>
      </w:pPr>
      <w:r w:rsidRPr="002E5F5C">
        <w:rPr>
          <w:rFonts w:ascii="黑体" w:eastAsia="黑体" w:hAnsi="黑体" w:hint="eastAsia"/>
        </w:rPr>
        <w:t>A．1范围</w:t>
      </w:r>
    </w:p>
    <w:p w:rsidR="005A2EE7" w:rsidRDefault="005A2EE7" w:rsidP="005A2EE7">
      <w:r>
        <w:rPr>
          <w:rFonts w:hint="eastAsia"/>
        </w:rPr>
        <w:t xml:space="preserve">    </w:t>
      </w:r>
      <w:r>
        <w:rPr>
          <w:rFonts w:hint="eastAsia"/>
        </w:rPr>
        <w:t>本附录规定了氯亚铂酸钾中杂质元素质量分数的测定方法。</w:t>
      </w:r>
    </w:p>
    <w:p w:rsidR="005A2EE7" w:rsidRDefault="005A2EE7" w:rsidP="005A2EE7">
      <w:r>
        <w:rPr>
          <w:rFonts w:hint="eastAsia"/>
        </w:rPr>
        <w:t xml:space="preserve">    </w:t>
      </w:r>
      <w:r>
        <w:rPr>
          <w:rFonts w:hint="eastAsia"/>
        </w:rPr>
        <w:t>本附录适用于氯亚铂酸钾中杂质元素</w:t>
      </w:r>
      <w:r w:rsidR="006D2A40">
        <w:rPr>
          <w:rFonts w:hint="eastAsia"/>
        </w:rPr>
        <w:t>Ag</w:t>
      </w:r>
      <w:r w:rsidR="006D2A40">
        <w:rPr>
          <w:rFonts w:hint="eastAsia"/>
        </w:rPr>
        <w:t>、</w:t>
      </w:r>
      <w:r>
        <w:rPr>
          <w:rFonts w:hint="eastAsia"/>
        </w:rPr>
        <w:t>Ca</w:t>
      </w:r>
      <w:r>
        <w:rPr>
          <w:rFonts w:hint="eastAsia"/>
        </w:rPr>
        <w:t>、</w:t>
      </w:r>
      <w:r>
        <w:rPr>
          <w:rFonts w:hint="eastAsia"/>
        </w:rPr>
        <w:t>Fe</w:t>
      </w:r>
      <w:r>
        <w:rPr>
          <w:rFonts w:hint="eastAsia"/>
        </w:rPr>
        <w:t>、</w:t>
      </w:r>
      <w:r>
        <w:rPr>
          <w:rFonts w:hint="eastAsia"/>
        </w:rPr>
        <w:t>Cu</w:t>
      </w:r>
      <w:r>
        <w:rPr>
          <w:rFonts w:hint="eastAsia"/>
        </w:rPr>
        <w:t>、</w:t>
      </w:r>
      <w:r>
        <w:rPr>
          <w:rFonts w:hint="eastAsia"/>
        </w:rPr>
        <w:t>Mg</w:t>
      </w:r>
      <w:r>
        <w:rPr>
          <w:rFonts w:hint="eastAsia"/>
        </w:rPr>
        <w:t>、</w:t>
      </w:r>
      <w:r>
        <w:rPr>
          <w:rFonts w:hint="eastAsia"/>
        </w:rPr>
        <w:t>Pb</w:t>
      </w:r>
      <w:r>
        <w:rPr>
          <w:rFonts w:hint="eastAsia"/>
        </w:rPr>
        <w:t>、</w:t>
      </w:r>
      <w:r>
        <w:rPr>
          <w:rFonts w:hint="eastAsia"/>
        </w:rPr>
        <w:t>Mn</w:t>
      </w:r>
      <w:r>
        <w:rPr>
          <w:rFonts w:hint="eastAsia"/>
        </w:rPr>
        <w:t>、</w:t>
      </w:r>
      <w:r w:rsidR="006D2A40">
        <w:rPr>
          <w:rFonts w:hint="eastAsia"/>
        </w:rPr>
        <w:t>Al</w:t>
      </w:r>
      <w:r>
        <w:rPr>
          <w:rFonts w:hint="eastAsia"/>
        </w:rPr>
        <w:t>、</w:t>
      </w:r>
      <w:r>
        <w:rPr>
          <w:rFonts w:hint="eastAsia"/>
        </w:rPr>
        <w:t>Si</w:t>
      </w:r>
      <w:r>
        <w:rPr>
          <w:rFonts w:hint="eastAsia"/>
        </w:rPr>
        <w:t>质量分数的测定。测定范围见表</w:t>
      </w:r>
      <w:r>
        <w:rPr>
          <w:rFonts w:hint="eastAsia"/>
        </w:rPr>
        <w:t>A</w:t>
      </w:r>
      <w:r>
        <w:rPr>
          <w:rFonts w:hint="eastAsia"/>
        </w:rPr>
        <w:t>．</w:t>
      </w:r>
      <w:r>
        <w:rPr>
          <w:rFonts w:hint="eastAsia"/>
        </w:rPr>
        <w:t>1</w:t>
      </w:r>
      <w:r>
        <w:rPr>
          <w:rFonts w:hint="eastAsia"/>
        </w:rPr>
        <w:t>。</w:t>
      </w:r>
    </w:p>
    <w:p w:rsidR="005A2EE7" w:rsidRDefault="00372D72" w:rsidP="00372D72">
      <w:pPr>
        <w:tabs>
          <w:tab w:val="center" w:pos="4355"/>
          <w:tab w:val="right" w:pos="8306"/>
        </w:tabs>
        <w:ind w:firstLine="405"/>
        <w:jc w:val="left"/>
      </w:pPr>
      <w:r>
        <w:rPr>
          <w:rFonts w:ascii="黑体" w:eastAsia="黑体" w:hAnsi="黑体"/>
        </w:rPr>
        <w:tab/>
      </w:r>
      <w:r w:rsidR="005A2EE7" w:rsidRPr="002E5F5C">
        <w:rPr>
          <w:rFonts w:ascii="黑体" w:eastAsia="黑体" w:hAnsi="黑体" w:hint="eastAsia"/>
        </w:rPr>
        <w:t>表A．1</w:t>
      </w:r>
      <w:r>
        <w:rPr>
          <w:rFonts w:ascii="黑体" w:eastAsia="黑体" w:hAnsi="黑体"/>
        </w:rPr>
        <w:tab/>
      </w:r>
      <w:r>
        <w:rPr>
          <w:rFonts w:ascii="黑体" w:eastAsia="黑体" w:hAnsi="黑体" w:hint="eastAsia"/>
        </w:rPr>
        <w:t>%</w:t>
      </w:r>
    </w:p>
    <w:tbl>
      <w:tblPr>
        <w:tblStyle w:val="a6"/>
        <w:tblW w:w="0" w:type="auto"/>
        <w:tblLook w:val="04A0"/>
      </w:tblPr>
      <w:tblGrid>
        <w:gridCol w:w="4261"/>
        <w:gridCol w:w="4261"/>
      </w:tblGrid>
      <w:tr w:rsidR="002E5F5C" w:rsidTr="002E5F5C">
        <w:tc>
          <w:tcPr>
            <w:tcW w:w="4261" w:type="dxa"/>
          </w:tcPr>
          <w:p w:rsidR="002E5F5C" w:rsidRDefault="002E5F5C" w:rsidP="002E5F5C">
            <w:pPr>
              <w:jc w:val="center"/>
            </w:pPr>
            <w:r>
              <w:rPr>
                <w:rFonts w:hint="eastAsia"/>
              </w:rPr>
              <w:t>元</w:t>
            </w:r>
            <w:r>
              <w:rPr>
                <w:rFonts w:hint="eastAsia"/>
              </w:rPr>
              <w:t xml:space="preserve">  </w:t>
            </w:r>
            <w:r>
              <w:rPr>
                <w:rFonts w:hint="eastAsia"/>
              </w:rPr>
              <w:t>素</w:t>
            </w:r>
          </w:p>
        </w:tc>
        <w:tc>
          <w:tcPr>
            <w:tcW w:w="4261" w:type="dxa"/>
          </w:tcPr>
          <w:p w:rsidR="002E5F5C" w:rsidRDefault="002E5F5C" w:rsidP="002E5F5C">
            <w:pPr>
              <w:jc w:val="center"/>
            </w:pPr>
            <w:r>
              <w:rPr>
                <w:rFonts w:hint="eastAsia"/>
              </w:rPr>
              <w:t>质量分数</w:t>
            </w:r>
          </w:p>
        </w:tc>
      </w:tr>
      <w:tr w:rsidR="002E5F5C" w:rsidTr="002E5F5C">
        <w:tc>
          <w:tcPr>
            <w:tcW w:w="4261" w:type="dxa"/>
          </w:tcPr>
          <w:p w:rsidR="002E5F5C" w:rsidRDefault="006D2A40" w:rsidP="006D2A40">
            <w:pPr>
              <w:jc w:val="center"/>
            </w:pPr>
            <w:r>
              <w:rPr>
                <w:rFonts w:hint="eastAsia"/>
              </w:rPr>
              <w:t>Ag</w:t>
            </w:r>
            <w:r>
              <w:rPr>
                <w:rFonts w:hint="eastAsia"/>
              </w:rPr>
              <w:t>、</w:t>
            </w:r>
            <w:r>
              <w:rPr>
                <w:rFonts w:hint="eastAsia"/>
              </w:rPr>
              <w:t>Fe</w:t>
            </w:r>
            <w:r>
              <w:rPr>
                <w:rFonts w:hint="eastAsia"/>
              </w:rPr>
              <w:t>、</w:t>
            </w:r>
            <w:r w:rsidR="002E5F5C">
              <w:rPr>
                <w:rFonts w:hint="eastAsia"/>
              </w:rPr>
              <w:t>Cu</w:t>
            </w:r>
            <w:r w:rsidR="002E5F5C">
              <w:rPr>
                <w:rFonts w:hint="eastAsia"/>
              </w:rPr>
              <w:t>、</w:t>
            </w:r>
            <w:r w:rsidR="002E5F5C">
              <w:rPr>
                <w:rFonts w:hint="eastAsia"/>
              </w:rPr>
              <w:t>Mg</w:t>
            </w:r>
            <w:r w:rsidR="002E5F5C">
              <w:rPr>
                <w:rFonts w:hint="eastAsia"/>
              </w:rPr>
              <w:t>、</w:t>
            </w:r>
            <w:r w:rsidR="002E5F5C">
              <w:rPr>
                <w:rFonts w:hint="eastAsia"/>
              </w:rPr>
              <w:t>Mn</w:t>
            </w:r>
          </w:p>
        </w:tc>
        <w:tc>
          <w:tcPr>
            <w:tcW w:w="4261" w:type="dxa"/>
          </w:tcPr>
          <w:p w:rsidR="002E5F5C" w:rsidRDefault="002E5F5C" w:rsidP="006D2A40">
            <w:pPr>
              <w:jc w:val="center"/>
            </w:pPr>
            <w:r>
              <w:rPr>
                <w:rFonts w:hint="eastAsia"/>
              </w:rPr>
              <w:t>0. 00</w:t>
            </w:r>
            <w:r w:rsidR="006D2A40">
              <w:rPr>
                <w:rFonts w:hint="eastAsia"/>
              </w:rPr>
              <w:t>0</w:t>
            </w:r>
            <w:r>
              <w:rPr>
                <w:rFonts w:hint="eastAsia"/>
              </w:rPr>
              <w:t xml:space="preserve"> 5</w:t>
            </w:r>
            <w:r>
              <w:rPr>
                <w:rFonts w:hint="eastAsia"/>
              </w:rPr>
              <w:t>～</w:t>
            </w:r>
            <w:r>
              <w:rPr>
                <w:rFonts w:hint="eastAsia"/>
              </w:rPr>
              <w:t>0. 01</w:t>
            </w:r>
          </w:p>
        </w:tc>
      </w:tr>
      <w:tr w:rsidR="002E5F5C" w:rsidTr="002E5F5C">
        <w:tc>
          <w:tcPr>
            <w:tcW w:w="4261" w:type="dxa"/>
          </w:tcPr>
          <w:p w:rsidR="002E5F5C" w:rsidRPr="002E5F5C" w:rsidRDefault="002E5F5C" w:rsidP="006D2A40">
            <w:pPr>
              <w:jc w:val="center"/>
            </w:pPr>
            <w:r>
              <w:rPr>
                <w:rFonts w:hint="eastAsia"/>
              </w:rPr>
              <w:t>Ca</w:t>
            </w:r>
            <w:r>
              <w:rPr>
                <w:rFonts w:hint="eastAsia"/>
              </w:rPr>
              <w:t>、</w:t>
            </w:r>
            <w:r w:rsidR="006D2A40">
              <w:rPr>
                <w:rFonts w:hint="eastAsia"/>
              </w:rPr>
              <w:t>Pb</w:t>
            </w:r>
            <w:r w:rsidR="006D2A40">
              <w:rPr>
                <w:rFonts w:hint="eastAsia"/>
              </w:rPr>
              <w:t>、</w:t>
            </w:r>
            <w:r w:rsidR="006D2A40">
              <w:rPr>
                <w:rFonts w:hint="eastAsia"/>
              </w:rPr>
              <w:t>Al</w:t>
            </w:r>
            <w:r>
              <w:rPr>
                <w:rFonts w:hint="eastAsia"/>
              </w:rPr>
              <w:t>、</w:t>
            </w:r>
            <w:r>
              <w:rPr>
                <w:rFonts w:hint="eastAsia"/>
              </w:rPr>
              <w:t>Si</w:t>
            </w:r>
          </w:p>
        </w:tc>
        <w:tc>
          <w:tcPr>
            <w:tcW w:w="4261" w:type="dxa"/>
          </w:tcPr>
          <w:p w:rsidR="002E5F5C" w:rsidRDefault="002E5F5C" w:rsidP="002E5F5C">
            <w:pPr>
              <w:jc w:val="center"/>
            </w:pPr>
            <w:r>
              <w:rPr>
                <w:rFonts w:hint="eastAsia"/>
              </w:rPr>
              <w:t>0.00</w:t>
            </w:r>
            <w:r w:rsidR="006D2A40">
              <w:rPr>
                <w:rFonts w:hint="eastAsia"/>
              </w:rPr>
              <w:t>2</w:t>
            </w:r>
            <w:r>
              <w:rPr>
                <w:rFonts w:hint="eastAsia"/>
              </w:rPr>
              <w:t>5</w:t>
            </w:r>
            <w:r>
              <w:rPr>
                <w:rFonts w:hint="eastAsia"/>
              </w:rPr>
              <w:t>～</w:t>
            </w:r>
            <w:r>
              <w:rPr>
                <w:rFonts w:hint="eastAsia"/>
              </w:rPr>
              <w:t>0. 02</w:t>
            </w:r>
          </w:p>
        </w:tc>
      </w:tr>
    </w:tbl>
    <w:p w:rsidR="005A2EE7" w:rsidRPr="00372D72" w:rsidRDefault="005A2EE7" w:rsidP="00372D72">
      <w:pPr>
        <w:spacing w:line="360" w:lineRule="auto"/>
        <w:rPr>
          <w:rFonts w:ascii="黑体" w:eastAsia="黑体" w:hAnsi="黑体"/>
        </w:rPr>
      </w:pPr>
      <w:r w:rsidRPr="00372D72">
        <w:rPr>
          <w:rFonts w:ascii="黑体" w:eastAsia="黑体" w:hAnsi="黑体" w:hint="eastAsia"/>
        </w:rPr>
        <w:t>A．2  方法提要</w:t>
      </w:r>
    </w:p>
    <w:p w:rsidR="005A2EE7" w:rsidRDefault="005A2EE7" w:rsidP="005A2EE7">
      <w:r>
        <w:rPr>
          <w:rFonts w:hint="eastAsia"/>
        </w:rPr>
        <w:t xml:space="preserve">    </w:t>
      </w:r>
      <w:r>
        <w:rPr>
          <w:rFonts w:hint="eastAsia"/>
        </w:rPr>
        <w:t>试料以盐酸溶解。用基体匹配法进行电感耦合等离子体光谱测定。</w:t>
      </w:r>
    </w:p>
    <w:p w:rsidR="005A2EE7" w:rsidRPr="00372D72" w:rsidRDefault="005A2EE7" w:rsidP="00372D72">
      <w:pPr>
        <w:spacing w:line="360" w:lineRule="auto"/>
        <w:rPr>
          <w:rFonts w:ascii="黑体" w:eastAsia="黑体" w:hAnsi="黑体"/>
        </w:rPr>
      </w:pPr>
      <w:r w:rsidRPr="00372D72">
        <w:rPr>
          <w:rFonts w:ascii="黑体" w:eastAsia="黑体" w:hAnsi="黑体" w:hint="eastAsia"/>
        </w:rPr>
        <w:t>A．3试剂</w:t>
      </w:r>
    </w:p>
    <w:p w:rsidR="005A2EE7" w:rsidRDefault="005A2EE7" w:rsidP="005A2EE7">
      <w:r w:rsidRPr="00372D72">
        <w:rPr>
          <w:rFonts w:ascii="黑体" w:eastAsia="黑体" w:hAnsi="黑体" w:hint="eastAsia"/>
        </w:rPr>
        <w:t>A</w:t>
      </w:r>
      <w:r w:rsidR="00372D72">
        <w:rPr>
          <w:rFonts w:ascii="黑体" w:eastAsia="黑体" w:hAnsi="黑体" w:hint="eastAsia"/>
        </w:rPr>
        <w:t xml:space="preserve">. </w:t>
      </w:r>
      <w:r w:rsidRPr="00372D72">
        <w:rPr>
          <w:rFonts w:ascii="黑体" w:eastAsia="黑体" w:hAnsi="黑体" w:hint="eastAsia"/>
        </w:rPr>
        <w:t>3.1</w:t>
      </w:r>
      <w:r>
        <w:rPr>
          <w:rFonts w:hint="eastAsia"/>
        </w:rPr>
        <w:t xml:space="preserve">  </w:t>
      </w:r>
      <w:r>
        <w:rPr>
          <w:rFonts w:hint="eastAsia"/>
        </w:rPr>
        <w:t>盐酸</w:t>
      </w:r>
      <w:r>
        <w:rPr>
          <w:rFonts w:hint="eastAsia"/>
        </w:rPr>
        <w:t>(</w:t>
      </w:r>
      <w:r w:rsidR="007A3E71">
        <w:rPr>
          <w:rFonts w:cstheme="minorHAnsi"/>
        </w:rPr>
        <w:t>ρ</w:t>
      </w:r>
      <w:r w:rsidR="007A3E71">
        <w:rPr>
          <w:rFonts w:hint="eastAsia"/>
        </w:rPr>
        <w:t>1. 19g/mL</w:t>
      </w:r>
      <w:r>
        <w:rPr>
          <w:rFonts w:hint="eastAsia"/>
        </w:rPr>
        <w:t>)</w:t>
      </w:r>
      <w:r>
        <w:rPr>
          <w:rFonts w:hint="eastAsia"/>
        </w:rPr>
        <w:t>，优级纯。</w:t>
      </w:r>
    </w:p>
    <w:p w:rsidR="006D2A40" w:rsidRDefault="005A2EE7" w:rsidP="005A2EE7">
      <w:r w:rsidRPr="00372D72">
        <w:rPr>
          <w:rFonts w:ascii="黑体" w:eastAsia="黑体" w:hAnsi="黑体" w:hint="eastAsia"/>
        </w:rPr>
        <w:t>A</w:t>
      </w:r>
      <w:r w:rsidR="00372D72">
        <w:rPr>
          <w:rFonts w:ascii="黑体" w:eastAsia="黑体" w:hAnsi="黑体" w:hint="eastAsia"/>
        </w:rPr>
        <w:t xml:space="preserve">. </w:t>
      </w:r>
      <w:r w:rsidRPr="00372D72">
        <w:rPr>
          <w:rFonts w:ascii="黑体" w:eastAsia="黑体" w:hAnsi="黑体" w:hint="eastAsia"/>
        </w:rPr>
        <w:t>3.2</w:t>
      </w:r>
      <w:r w:rsidR="00372D72">
        <w:rPr>
          <w:rFonts w:ascii="黑体" w:eastAsia="黑体" w:hAnsi="黑体" w:hint="eastAsia"/>
        </w:rPr>
        <w:t xml:space="preserve">  </w:t>
      </w:r>
      <w:r>
        <w:rPr>
          <w:rFonts w:hint="eastAsia"/>
        </w:rPr>
        <w:t>铂基体溶液：称取</w:t>
      </w:r>
      <w:r>
        <w:rPr>
          <w:rFonts w:hint="eastAsia"/>
        </w:rPr>
        <w:t xml:space="preserve">2. 000 0 </w:t>
      </w:r>
      <w:r w:rsidR="00372D72">
        <w:rPr>
          <w:rFonts w:hint="eastAsia"/>
        </w:rPr>
        <w:t>g</w:t>
      </w:r>
      <w:r>
        <w:rPr>
          <w:rFonts w:hint="eastAsia"/>
        </w:rPr>
        <w:t>纯氯亚铂酸钾</w:t>
      </w:r>
      <w:r w:rsidR="00372D72">
        <w:rPr>
          <w:rFonts w:hint="eastAsia"/>
        </w:rPr>
        <w:t>[w</w:t>
      </w:r>
      <w:r>
        <w:rPr>
          <w:rFonts w:hint="eastAsia"/>
        </w:rPr>
        <w:t>(K</w:t>
      </w:r>
      <w:r w:rsidR="00372D72">
        <w:rPr>
          <w:rFonts w:hint="eastAsia"/>
          <w:vertAlign w:val="subscript"/>
        </w:rPr>
        <w:t>2</w:t>
      </w:r>
      <w:r w:rsidR="00372D72">
        <w:rPr>
          <w:rFonts w:hint="eastAsia"/>
        </w:rPr>
        <w:t>PtCl</w:t>
      </w:r>
      <w:r w:rsidR="00372D72">
        <w:rPr>
          <w:rFonts w:hint="eastAsia"/>
          <w:vertAlign w:val="subscript"/>
        </w:rPr>
        <w:t>4</w:t>
      </w:r>
      <w:r>
        <w:rPr>
          <w:rFonts w:hint="eastAsia"/>
        </w:rPr>
        <w:t>)</w:t>
      </w:r>
      <w:r>
        <w:rPr>
          <w:rFonts w:hint="eastAsia"/>
        </w:rPr>
        <w:t>≥</w:t>
      </w:r>
      <w:r>
        <w:rPr>
          <w:rFonts w:hint="eastAsia"/>
        </w:rPr>
        <w:t>99. 99%]</w:t>
      </w:r>
      <w:r>
        <w:rPr>
          <w:rFonts w:hint="eastAsia"/>
        </w:rPr>
        <w:t>，置于</w:t>
      </w:r>
      <w:r>
        <w:rPr>
          <w:rFonts w:hint="eastAsia"/>
        </w:rPr>
        <w:t>100 mL</w:t>
      </w:r>
      <w:r>
        <w:rPr>
          <w:rFonts w:hint="eastAsia"/>
        </w:rPr>
        <w:t>烧杯中，加入</w:t>
      </w:r>
      <w:r>
        <w:rPr>
          <w:rFonts w:hint="eastAsia"/>
        </w:rPr>
        <w:t>20 mL</w:t>
      </w:r>
      <w:r>
        <w:rPr>
          <w:rFonts w:hint="eastAsia"/>
        </w:rPr>
        <w:t>盐酸</w:t>
      </w:r>
      <w:r>
        <w:rPr>
          <w:rFonts w:hint="eastAsia"/>
        </w:rPr>
        <w:t>(1+1)</w:t>
      </w:r>
      <w:r>
        <w:rPr>
          <w:rFonts w:hint="eastAsia"/>
        </w:rPr>
        <w:t>，盖上表皿，低温加热溶解，冷却。将溶液移入</w:t>
      </w:r>
      <w:r>
        <w:rPr>
          <w:rFonts w:hint="eastAsia"/>
        </w:rPr>
        <w:t>100 mL</w:t>
      </w:r>
      <w:r>
        <w:rPr>
          <w:rFonts w:hint="eastAsia"/>
        </w:rPr>
        <w:t>容量瓶中，用水稀释至刻度，混匀。此溶液</w:t>
      </w:r>
      <w:r>
        <w:rPr>
          <w:rFonts w:hint="eastAsia"/>
        </w:rPr>
        <w:t>1 mL</w:t>
      </w:r>
      <w:r>
        <w:rPr>
          <w:rFonts w:hint="eastAsia"/>
        </w:rPr>
        <w:t>含</w:t>
      </w:r>
      <w:r>
        <w:rPr>
          <w:rFonts w:hint="eastAsia"/>
        </w:rPr>
        <w:t>20 mg</w:t>
      </w:r>
      <w:r>
        <w:rPr>
          <w:rFonts w:hint="eastAsia"/>
        </w:rPr>
        <w:t>氯亚铂酸钾。</w:t>
      </w:r>
    </w:p>
    <w:p w:rsidR="006D2A40" w:rsidRDefault="005A2EE7" w:rsidP="005A2EE7">
      <w:r w:rsidRPr="00372D72">
        <w:rPr>
          <w:rFonts w:ascii="黑体" w:eastAsia="黑体" w:hAnsi="黑体" w:hint="eastAsia"/>
        </w:rPr>
        <w:t>A．3.3</w:t>
      </w:r>
      <w:r w:rsidR="00372D72">
        <w:rPr>
          <w:rFonts w:hint="eastAsia"/>
        </w:rPr>
        <w:t xml:space="preserve">  </w:t>
      </w:r>
      <w:r w:rsidR="006D2A40">
        <w:rPr>
          <w:rFonts w:hint="eastAsia"/>
        </w:rPr>
        <w:t>银标准贮存溶液：称取</w:t>
      </w:r>
      <w:r w:rsidR="001E4171">
        <w:rPr>
          <w:rFonts w:hint="eastAsia"/>
        </w:rPr>
        <w:t>1</w:t>
      </w:r>
      <w:r w:rsidR="006D2A40">
        <w:rPr>
          <w:rFonts w:hint="eastAsia"/>
        </w:rPr>
        <w:t>.</w:t>
      </w:r>
      <w:r w:rsidR="001E4171">
        <w:rPr>
          <w:rFonts w:hint="eastAsia"/>
        </w:rPr>
        <w:t>0</w:t>
      </w:r>
      <w:r w:rsidR="006D2A40">
        <w:rPr>
          <w:rFonts w:hint="eastAsia"/>
        </w:rPr>
        <w:t>00 0 g</w:t>
      </w:r>
      <w:r w:rsidR="006D2A40">
        <w:rPr>
          <w:rFonts w:hint="eastAsia"/>
        </w:rPr>
        <w:t>纯银</w:t>
      </w:r>
      <w:r w:rsidR="006D2A40">
        <w:rPr>
          <w:rFonts w:hint="eastAsia"/>
        </w:rPr>
        <w:t>[w(Ag)</w:t>
      </w:r>
      <w:r w:rsidR="006D2A40">
        <w:rPr>
          <w:rFonts w:hint="eastAsia"/>
        </w:rPr>
        <w:t>≥</w:t>
      </w:r>
      <w:r w:rsidR="006D2A40">
        <w:rPr>
          <w:rFonts w:hint="eastAsia"/>
        </w:rPr>
        <w:t>99. 95%]</w:t>
      </w:r>
      <w:r w:rsidR="006D2A40">
        <w:rPr>
          <w:rFonts w:hint="eastAsia"/>
        </w:rPr>
        <w:t>，置于</w:t>
      </w:r>
      <w:r w:rsidR="006D2A40">
        <w:rPr>
          <w:rFonts w:hint="eastAsia"/>
        </w:rPr>
        <w:t>1</w:t>
      </w:r>
      <w:r w:rsidR="00D15B04">
        <w:rPr>
          <w:rFonts w:hint="eastAsia"/>
        </w:rPr>
        <w:t>5</w:t>
      </w:r>
      <w:r w:rsidR="006D2A40">
        <w:rPr>
          <w:rFonts w:hint="eastAsia"/>
        </w:rPr>
        <w:t>0 mL</w:t>
      </w:r>
      <w:r w:rsidR="006D2A40">
        <w:rPr>
          <w:rFonts w:hint="eastAsia"/>
        </w:rPr>
        <w:t>烧杯中，加入</w:t>
      </w:r>
      <w:r w:rsidR="001E4171">
        <w:rPr>
          <w:rFonts w:hint="eastAsia"/>
        </w:rPr>
        <w:t>25</w:t>
      </w:r>
      <w:r w:rsidR="006D2A40">
        <w:rPr>
          <w:rFonts w:hint="eastAsia"/>
        </w:rPr>
        <w:t xml:space="preserve"> mL</w:t>
      </w:r>
      <w:r w:rsidR="006D2A40">
        <w:rPr>
          <w:rFonts w:hint="eastAsia"/>
        </w:rPr>
        <w:t>硝酸</w:t>
      </w:r>
      <w:r w:rsidR="006D2A40">
        <w:rPr>
          <w:rFonts w:hint="eastAsia"/>
        </w:rPr>
        <w:t>(</w:t>
      </w:r>
      <w:r w:rsidR="007A3E71">
        <w:rPr>
          <w:rFonts w:cstheme="minorHAnsi"/>
        </w:rPr>
        <w:t>ρ</w:t>
      </w:r>
      <w:r w:rsidR="007A3E71">
        <w:rPr>
          <w:rFonts w:hint="eastAsia"/>
        </w:rPr>
        <w:t>1. 40g/mL</w:t>
      </w:r>
      <w:r w:rsidR="006D2A40">
        <w:rPr>
          <w:rFonts w:hint="eastAsia"/>
        </w:rPr>
        <w:t>)</w:t>
      </w:r>
      <w:r w:rsidR="006D2A40">
        <w:rPr>
          <w:rFonts w:hint="eastAsia"/>
        </w:rPr>
        <w:t>，盖上表皿，加热溶解</w:t>
      </w:r>
      <w:r w:rsidR="007A3E71">
        <w:rPr>
          <w:rFonts w:hint="eastAsia"/>
        </w:rPr>
        <w:t>并驱除氮的氧化物</w:t>
      </w:r>
      <w:r w:rsidR="006D2A40">
        <w:rPr>
          <w:rFonts w:hint="eastAsia"/>
        </w:rPr>
        <w:t>，冷却。将溶液移人</w:t>
      </w:r>
      <w:r w:rsidR="006D2A40">
        <w:rPr>
          <w:rFonts w:hint="eastAsia"/>
        </w:rPr>
        <w:t>10</w:t>
      </w:r>
      <w:r w:rsidR="007A3E71">
        <w:rPr>
          <w:rFonts w:hint="eastAsia"/>
        </w:rPr>
        <w:t>0</w:t>
      </w:r>
      <w:r w:rsidR="006D2A40">
        <w:rPr>
          <w:rFonts w:hint="eastAsia"/>
        </w:rPr>
        <w:t>0mL</w:t>
      </w:r>
      <w:r w:rsidR="007A3E71">
        <w:rPr>
          <w:rFonts w:hint="eastAsia"/>
        </w:rPr>
        <w:t>棕色</w:t>
      </w:r>
      <w:r w:rsidR="006D2A40">
        <w:rPr>
          <w:rFonts w:hint="eastAsia"/>
        </w:rPr>
        <w:t>容量瓶中，用水稀释至刻度，混匀。此溶液</w:t>
      </w:r>
      <w:r w:rsidR="006D2A40">
        <w:rPr>
          <w:rFonts w:hint="eastAsia"/>
        </w:rPr>
        <w:t>1 mL</w:t>
      </w:r>
      <w:r w:rsidR="007A3E71">
        <w:rPr>
          <w:rFonts w:hint="eastAsia"/>
        </w:rPr>
        <w:t>含</w:t>
      </w:r>
      <w:r w:rsidR="006D2A40">
        <w:rPr>
          <w:rFonts w:hint="eastAsia"/>
        </w:rPr>
        <w:t>1.0 mg</w:t>
      </w:r>
      <w:r w:rsidR="006D2A40">
        <w:rPr>
          <w:rFonts w:hint="eastAsia"/>
        </w:rPr>
        <w:t>银。</w:t>
      </w:r>
    </w:p>
    <w:p w:rsidR="006D2A40" w:rsidRDefault="005A2EE7" w:rsidP="005A2EE7">
      <w:pPr>
        <w:rPr>
          <w:rFonts w:ascii="黑体" w:eastAsia="黑体" w:hAnsi="黑体"/>
        </w:rPr>
      </w:pPr>
      <w:r w:rsidRPr="00372D72">
        <w:rPr>
          <w:rFonts w:ascii="黑体" w:eastAsia="黑体" w:hAnsi="黑体" w:hint="eastAsia"/>
        </w:rPr>
        <w:t>A．3.4</w:t>
      </w:r>
      <w:r w:rsidR="00372D72">
        <w:rPr>
          <w:rFonts w:ascii="黑体" w:eastAsia="黑体" w:hAnsi="黑体" w:hint="eastAsia"/>
        </w:rPr>
        <w:t xml:space="preserve">  </w:t>
      </w:r>
      <w:r w:rsidR="006D2A40">
        <w:rPr>
          <w:rFonts w:hint="eastAsia"/>
        </w:rPr>
        <w:t>铁标准贮存溶液：称取</w:t>
      </w:r>
      <w:r w:rsidR="006D2A40">
        <w:rPr>
          <w:rFonts w:hint="eastAsia"/>
        </w:rPr>
        <w:t>0. 100 0 g</w:t>
      </w:r>
      <w:r w:rsidR="006D2A40">
        <w:rPr>
          <w:rFonts w:hint="eastAsia"/>
        </w:rPr>
        <w:t>纯铁</w:t>
      </w:r>
      <w:r w:rsidR="006D2A40">
        <w:rPr>
          <w:rFonts w:hint="eastAsia"/>
        </w:rPr>
        <w:t>[w(Fe)</w:t>
      </w:r>
      <w:r w:rsidR="006D2A40">
        <w:rPr>
          <w:rFonts w:hint="eastAsia"/>
        </w:rPr>
        <w:t>≥</w:t>
      </w:r>
      <w:r w:rsidR="006D2A40">
        <w:rPr>
          <w:rFonts w:hint="eastAsia"/>
        </w:rPr>
        <w:t>99. 95%]</w:t>
      </w:r>
      <w:r w:rsidR="006D2A40">
        <w:rPr>
          <w:rFonts w:hint="eastAsia"/>
        </w:rPr>
        <w:t>，置于</w:t>
      </w:r>
      <w:r w:rsidR="006D2A40">
        <w:rPr>
          <w:rFonts w:hint="eastAsia"/>
        </w:rPr>
        <w:t>100 mL</w:t>
      </w:r>
      <w:r w:rsidR="006D2A40">
        <w:rPr>
          <w:rFonts w:hint="eastAsia"/>
        </w:rPr>
        <w:t>烧杯中，加入</w:t>
      </w:r>
      <w:r w:rsidR="006D2A40">
        <w:rPr>
          <w:rFonts w:hint="eastAsia"/>
        </w:rPr>
        <w:t>10 mL</w:t>
      </w:r>
      <w:r w:rsidR="006D2A40">
        <w:rPr>
          <w:rFonts w:hint="eastAsia"/>
        </w:rPr>
        <w:t>盐酸</w:t>
      </w:r>
      <w:r w:rsidR="006D2A40">
        <w:rPr>
          <w:rFonts w:hint="eastAsia"/>
        </w:rPr>
        <w:t>(1+1)</w:t>
      </w:r>
      <w:r w:rsidR="006D2A40">
        <w:rPr>
          <w:rFonts w:hint="eastAsia"/>
        </w:rPr>
        <w:t>，盖上表皿，加热溶解，冷却。将溶液移入</w:t>
      </w:r>
      <w:r w:rsidR="006D2A40">
        <w:rPr>
          <w:rFonts w:hint="eastAsia"/>
        </w:rPr>
        <w:t>100 mL</w:t>
      </w:r>
      <w:r w:rsidR="006D2A40">
        <w:rPr>
          <w:rFonts w:hint="eastAsia"/>
        </w:rPr>
        <w:t>容量瓶中，用水稀释至刻度，混匀。此溶液</w:t>
      </w:r>
      <w:r w:rsidR="006D2A40">
        <w:rPr>
          <w:rFonts w:hint="eastAsia"/>
        </w:rPr>
        <w:t>1 mL</w:t>
      </w:r>
      <w:r w:rsidR="006D2A40">
        <w:rPr>
          <w:rFonts w:hint="eastAsia"/>
        </w:rPr>
        <w:t>含</w:t>
      </w:r>
      <w:r w:rsidR="006D2A40">
        <w:rPr>
          <w:rFonts w:hint="eastAsia"/>
        </w:rPr>
        <w:t>1.0mg</w:t>
      </w:r>
      <w:r w:rsidR="006D2A40">
        <w:rPr>
          <w:rFonts w:hint="eastAsia"/>
        </w:rPr>
        <w:t>铁。</w:t>
      </w:r>
    </w:p>
    <w:p w:rsidR="006D2A40" w:rsidRDefault="005A2EE7" w:rsidP="005A2EE7">
      <w:r w:rsidRPr="00372D72">
        <w:rPr>
          <w:rFonts w:ascii="黑体" w:eastAsia="黑体" w:hAnsi="黑体" w:hint="eastAsia"/>
        </w:rPr>
        <w:t>A．3.5</w:t>
      </w:r>
      <w:r w:rsidR="00372D72">
        <w:rPr>
          <w:rFonts w:hint="eastAsia"/>
        </w:rPr>
        <w:t xml:space="preserve">  </w:t>
      </w:r>
      <w:r w:rsidR="006D2A40">
        <w:rPr>
          <w:rFonts w:hint="eastAsia"/>
        </w:rPr>
        <w:t>铜标准贮存溶液：称取</w:t>
      </w:r>
      <w:r w:rsidR="006D2A40">
        <w:rPr>
          <w:rFonts w:hint="eastAsia"/>
        </w:rPr>
        <w:t>0.100 0 g</w:t>
      </w:r>
      <w:r w:rsidR="006D2A40">
        <w:rPr>
          <w:rFonts w:hint="eastAsia"/>
        </w:rPr>
        <w:t>纯铜</w:t>
      </w:r>
      <w:r w:rsidR="006D2A40">
        <w:rPr>
          <w:rFonts w:hint="eastAsia"/>
        </w:rPr>
        <w:t>[w(Cu)</w:t>
      </w:r>
      <w:r w:rsidR="006D2A40">
        <w:rPr>
          <w:rFonts w:hint="eastAsia"/>
        </w:rPr>
        <w:t>≥</w:t>
      </w:r>
      <w:r w:rsidR="006D2A40">
        <w:rPr>
          <w:rFonts w:hint="eastAsia"/>
        </w:rPr>
        <w:t>99. 95%]</w:t>
      </w:r>
      <w:r w:rsidR="006D2A40">
        <w:rPr>
          <w:rFonts w:hint="eastAsia"/>
        </w:rPr>
        <w:t>，置于</w:t>
      </w:r>
      <w:r w:rsidR="006D2A40">
        <w:rPr>
          <w:rFonts w:hint="eastAsia"/>
        </w:rPr>
        <w:t>100 mL</w:t>
      </w:r>
      <w:r w:rsidR="006D2A40">
        <w:rPr>
          <w:rFonts w:hint="eastAsia"/>
        </w:rPr>
        <w:t>烧杯中，加入</w:t>
      </w:r>
      <w:r w:rsidR="006D2A40">
        <w:rPr>
          <w:rFonts w:hint="eastAsia"/>
        </w:rPr>
        <w:t>10 mL</w:t>
      </w:r>
      <w:r w:rsidR="006D2A40">
        <w:rPr>
          <w:rFonts w:hint="eastAsia"/>
        </w:rPr>
        <w:t>硝酸</w:t>
      </w:r>
      <w:r w:rsidR="006D2A40">
        <w:rPr>
          <w:rFonts w:hint="eastAsia"/>
        </w:rPr>
        <w:t>(1+1)</w:t>
      </w:r>
      <w:r w:rsidR="006D2A40">
        <w:rPr>
          <w:rFonts w:hint="eastAsia"/>
        </w:rPr>
        <w:t>，盖上表皿，加热溶解并驱除氮的氧化物，冷却。将溶液移人</w:t>
      </w:r>
      <w:r w:rsidR="006D2A40">
        <w:rPr>
          <w:rFonts w:hint="eastAsia"/>
        </w:rPr>
        <w:t>100mL</w:t>
      </w:r>
      <w:r w:rsidR="006D2A40">
        <w:rPr>
          <w:rFonts w:hint="eastAsia"/>
        </w:rPr>
        <w:t>容量瓶中，用水稀释至刻度，混匀。此溶液</w:t>
      </w:r>
      <w:r w:rsidR="006D2A40">
        <w:rPr>
          <w:rFonts w:hint="eastAsia"/>
        </w:rPr>
        <w:t>1 mL</w:t>
      </w:r>
      <w:r w:rsidR="007A3E71">
        <w:rPr>
          <w:rFonts w:hint="eastAsia"/>
        </w:rPr>
        <w:t>含</w:t>
      </w:r>
      <w:r w:rsidR="006D2A40">
        <w:rPr>
          <w:rFonts w:hint="eastAsia"/>
        </w:rPr>
        <w:t>1.0 mg</w:t>
      </w:r>
      <w:r w:rsidR="006D2A40">
        <w:rPr>
          <w:rFonts w:hint="eastAsia"/>
        </w:rPr>
        <w:t>铜。</w:t>
      </w:r>
    </w:p>
    <w:p w:rsidR="006D2A40" w:rsidRDefault="005A2EE7" w:rsidP="005A2EE7">
      <w:r w:rsidRPr="00372D72">
        <w:rPr>
          <w:rFonts w:ascii="黑体" w:eastAsia="黑体" w:hAnsi="黑体" w:hint="eastAsia"/>
        </w:rPr>
        <w:t>A．3.6</w:t>
      </w:r>
      <w:r w:rsidR="00372D72">
        <w:rPr>
          <w:rFonts w:hint="eastAsia"/>
        </w:rPr>
        <w:t xml:space="preserve">  </w:t>
      </w:r>
      <w:r w:rsidR="006D2A40">
        <w:rPr>
          <w:rFonts w:hint="eastAsia"/>
        </w:rPr>
        <w:t>镁标准贮存溶液：称取</w:t>
      </w:r>
      <w:r w:rsidR="006D2A40">
        <w:rPr>
          <w:rFonts w:hint="eastAsia"/>
        </w:rPr>
        <w:t>0. 100 0 g</w:t>
      </w:r>
      <w:r w:rsidR="006D2A40">
        <w:rPr>
          <w:rFonts w:hint="eastAsia"/>
        </w:rPr>
        <w:t>纯镁</w:t>
      </w:r>
      <w:r w:rsidR="006D2A40">
        <w:rPr>
          <w:rFonts w:hint="eastAsia"/>
        </w:rPr>
        <w:t>[w(Mg)</w:t>
      </w:r>
      <w:r w:rsidR="006D2A40">
        <w:rPr>
          <w:rFonts w:hint="eastAsia"/>
        </w:rPr>
        <w:t>≥</w:t>
      </w:r>
      <w:r w:rsidR="006D2A40">
        <w:rPr>
          <w:rFonts w:hint="eastAsia"/>
        </w:rPr>
        <w:t>99.95%]</w:t>
      </w:r>
      <w:r w:rsidR="006D2A40">
        <w:rPr>
          <w:rFonts w:hint="eastAsia"/>
        </w:rPr>
        <w:t>，置于</w:t>
      </w:r>
      <w:r w:rsidR="006D2A40">
        <w:rPr>
          <w:rFonts w:hint="eastAsia"/>
        </w:rPr>
        <w:t>150 mL</w:t>
      </w:r>
      <w:r w:rsidR="006D2A40">
        <w:rPr>
          <w:rFonts w:hint="eastAsia"/>
        </w:rPr>
        <w:t>烧杯中，缓缓加入</w:t>
      </w:r>
      <w:r w:rsidR="006D2A40">
        <w:rPr>
          <w:rFonts w:hint="eastAsia"/>
        </w:rPr>
        <w:t>10 mL</w:t>
      </w:r>
      <w:r w:rsidR="006D2A40">
        <w:rPr>
          <w:rFonts w:hint="eastAsia"/>
        </w:rPr>
        <w:t>盐酸</w:t>
      </w:r>
      <w:r w:rsidR="006D2A40">
        <w:rPr>
          <w:rFonts w:hint="eastAsia"/>
        </w:rPr>
        <w:t>(1+1)</w:t>
      </w:r>
      <w:r w:rsidR="006D2A40">
        <w:rPr>
          <w:rFonts w:hint="eastAsia"/>
        </w:rPr>
        <w:t>，盖上表皿，加热溶解，冷却。将溶液移人</w:t>
      </w:r>
      <w:r w:rsidR="006D2A40">
        <w:rPr>
          <w:rFonts w:hint="eastAsia"/>
        </w:rPr>
        <w:t>100 mL</w:t>
      </w:r>
      <w:r w:rsidR="006D2A40">
        <w:rPr>
          <w:rFonts w:hint="eastAsia"/>
        </w:rPr>
        <w:t>容量瓶中，用水稀释至刻度，混匀。此溶液</w:t>
      </w:r>
      <w:r w:rsidR="006D2A40">
        <w:rPr>
          <w:rFonts w:hint="eastAsia"/>
        </w:rPr>
        <w:t>1 mL</w:t>
      </w:r>
      <w:r w:rsidR="006D2A40">
        <w:rPr>
          <w:rFonts w:hint="eastAsia"/>
        </w:rPr>
        <w:t>含</w:t>
      </w:r>
      <w:r w:rsidR="006D2A40">
        <w:rPr>
          <w:rFonts w:hint="eastAsia"/>
        </w:rPr>
        <w:t>1.0 mg</w:t>
      </w:r>
      <w:r w:rsidR="006D2A40">
        <w:rPr>
          <w:rFonts w:hint="eastAsia"/>
        </w:rPr>
        <w:t>镁。</w:t>
      </w:r>
    </w:p>
    <w:p w:rsidR="006D2A40" w:rsidRDefault="005A2EE7" w:rsidP="005A2EE7">
      <w:r w:rsidRPr="00372D72">
        <w:rPr>
          <w:rFonts w:ascii="黑体" w:eastAsia="黑体" w:hAnsi="黑体" w:hint="eastAsia"/>
        </w:rPr>
        <w:t>A．3.7</w:t>
      </w:r>
      <w:r w:rsidR="00372D72">
        <w:rPr>
          <w:rFonts w:hint="eastAsia"/>
        </w:rPr>
        <w:t xml:space="preserve">  </w:t>
      </w:r>
      <w:r w:rsidR="006D2A40">
        <w:rPr>
          <w:rFonts w:hint="eastAsia"/>
        </w:rPr>
        <w:t>锰标准贮存溶液：称取</w:t>
      </w:r>
      <w:r w:rsidR="006D2A40">
        <w:rPr>
          <w:rFonts w:hint="eastAsia"/>
        </w:rPr>
        <w:t>0. 100 0 g</w:t>
      </w:r>
      <w:r w:rsidR="006D2A40">
        <w:rPr>
          <w:rFonts w:hint="eastAsia"/>
        </w:rPr>
        <w:t>纯锰</w:t>
      </w:r>
      <w:r w:rsidR="006D2A40">
        <w:rPr>
          <w:rFonts w:hint="eastAsia"/>
        </w:rPr>
        <w:t>[w(Mn)</w:t>
      </w:r>
      <w:r w:rsidR="006D2A40">
        <w:rPr>
          <w:rFonts w:hint="eastAsia"/>
        </w:rPr>
        <w:t>≥</w:t>
      </w:r>
      <w:r w:rsidR="006D2A40">
        <w:rPr>
          <w:rFonts w:hint="eastAsia"/>
        </w:rPr>
        <w:t>99.95%]</w:t>
      </w:r>
      <w:r w:rsidR="006D2A40">
        <w:rPr>
          <w:rFonts w:hint="eastAsia"/>
        </w:rPr>
        <w:t>，置于</w:t>
      </w:r>
      <w:r w:rsidR="006D2A40">
        <w:rPr>
          <w:rFonts w:hint="eastAsia"/>
        </w:rPr>
        <w:t>100 mL</w:t>
      </w:r>
      <w:r w:rsidR="006D2A40">
        <w:rPr>
          <w:rFonts w:hint="eastAsia"/>
        </w:rPr>
        <w:t>烧杯中，加入</w:t>
      </w:r>
      <w:r w:rsidR="006D2A40">
        <w:rPr>
          <w:rFonts w:hint="eastAsia"/>
        </w:rPr>
        <w:t>10 mL</w:t>
      </w:r>
      <w:r w:rsidR="006D2A40">
        <w:rPr>
          <w:rFonts w:hint="eastAsia"/>
        </w:rPr>
        <w:t>硫酸</w:t>
      </w:r>
      <w:r w:rsidR="006D2A40">
        <w:rPr>
          <w:rFonts w:hint="eastAsia"/>
        </w:rPr>
        <w:t>(1+4)</w:t>
      </w:r>
      <w:r w:rsidR="006D2A40">
        <w:rPr>
          <w:rFonts w:hint="eastAsia"/>
        </w:rPr>
        <w:t>，盖上表皿，加热溶解，冷却。将溶液移入</w:t>
      </w:r>
      <w:r w:rsidR="006D2A40">
        <w:rPr>
          <w:rFonts w:hint="eastAsia"/>
        </w:rPr>
        <w:t>100 mL</w:t>
      </w:r>
      <w:r w:rsidR="006D2A40">
        <w:rPr>
          <w:rFonts w:hint="eastAsia"/>
        </w:rPr>
        <w:t>容量瓶中，用水稀释至刻度，混匀。此溶液</w:t>
      </w:r>
      <w:r w:rsidR="006D2A40">
        <w:rPr>
          <w:rFonts w:hint="eastAsia"/>
        </w:rPr>
        <w:t>1 mL</w:t>
      </w:r>
      <w:r w:rsidR="006D2A40">
        <w:rPr>
          <w:rFonts w:hint="eastAsia"/>
        </w:rPr>
        <w:t>含</w:t>
      </w:r>
      <w:r w:rsidR="006D2A40">
        <w:rPr>
          <w:rFonts w:hint="eastAsia"/>
        </w:rPr>
        <w:t>1.0 mg</w:t>
      </w:r>
      <w:r w:rsidR="006D2A40">
        <w:rPr>
          <w:rFonts w:hint="eastAsia"/>
        </w:rPr>
        <w:t>锰。</w:t>
      </w:r>
    </w:p>
    <w:p w:rsidR="005A2EE7" w:rsidRDefault="005A2EE7" w:rsidP="005A2EE7">
      <w:r w:rsidRPr="00985265">
        <w:rPr>
          <w:rFonts w:ascii="黑体" w:eastAsia="黑体" w:hAnsi="黑体" w:hint="eastAsia"/>
        </w:rPr>
        <w:t>A．3.8</w:t>
      </w:r>
      <w:r w:rsidR="00985265">
        <w:rPr>
          <w:rFonts w:hint="eastAsia"/>
        </w:rPr>
        <w:t xml:space="preserve">  </w:t>
      </w:r>
      <w:r>
        <w:rPr>
          <w:rFonts w:hint="eastAsia"/>
        </w:rPr>
        <w:t>钙标准贮存溶液：称取</w:t>
      </w:r>
      <w:r>
        <w:rPr>
          <w:rFonts w:hint="eastAsia"/>
        </w:rPr>
        <w:t xml:space="preserve">0.249 7 </w:t>
      </w:r>
      <w:r w:rsidR="00985265">
        <w:rPr>
          <w:rFonts w:hint="eastAsia"/>
        </w:rPr>
        <w:t>g</w:t>
      </w:r>
      <w:r>
        <w:rPr>
          <w:rFonts w:hint="eastAsia"/>
        </w:rPr>
        <w:t>碳酸钙</w:t>
      </w:r>
      <w:r>
        <w:rPr>
          <w:rFonts w:hint="eastAsia"/>
        </w:rPr>
        <w:t>[w(CaC0</w:t>
      </w:r>
      <w:r w:rsidR="00985265">
        <w:rPr>
          <w:rFonts w:hint="eastAsia"/>
          <w:vertAlign w:val="subscript"/>
        </w:rPr>
        <w:t>3</w:t>
      </w:r>
      <w:r>
        <w:rPr>
          <w:rFonts w:hint="eastAsia"/>
        </w:rPr>
        <w:t>)</w:t>
      </w:r>
      <w:r>
        <w:rPr>
          <w:rFonts w:hint="eastAsia"/>
        </w:rPr>
        <w:t>≥</w:t>
      </w:r>
      <w:r>
        <w:rPr>
          <w:rFonts w:hint="eastAsia"/>
        </w:rPr>
        <w:t>99. 95%]</w:t>
      </w:r>
      <w:r>
        <w:rPr>
          <w:rFonts w:hint="eastAsia"/>
        </w:rPr>
        <w:t>，置于</w:t>
      </w:r>
      <w:r>
        <w:rPr>
          <w:rFonts w:hint="eastAsia"/>
        </w:rPr>
        <w:t>150 mL</w:t>
      </w:r>
      <w:r>
        <w:rPr>
          <w:rFonts w:hint="eastAsia"/>
        </w:rPr>
        <w:t>烧杯中，加入</w:t>
      </w:r>
      <w:r>
        <w:rPr>
          <w:rFonts w:hint="eastAsia"/>
        </w:rPr>
        <w:t>10 mL</w:t>
      </w:r>
      <w:r>
        <w:rPr>
          <w:rFonts w:hint="eastAsia"/>
        </w:rPr>
        <w:t>水，然后滴加盐酸</w:t>
      </w:r>
      <w:r>
        <w:rPr>
          <w:rFonts w:hint="eastAsia"/>
        </w:rPr>
        <w:t>(</w:t>
      </w:r>
      <w:r w:rsidR="00985265">
        <w:rPr>
          <w:rFonts w:cstheme="minorHAnsi"/>
        </w:rPr>
        <w:t>ρ</w:t>
      </w:r>
      <w:r w:rsidR="00985265">
        <w:rPr>
          <w:rFonts w:hint="eastAsia"/>
        </w:rPr>
        <w:t>1. 19</w:t>
      </w:r>
      <w:r>
        <w:rPr>
          <w:rFonts w:hint="eastAsia"/>
        </w:rPr>
        <w:t>g/mL)</w:t>
      </w:r>
      <w:r>
        <w:rPr>
          <w:rFonts w:hint="eastAsia"/>
        </w:rPr>
        <w:t>至完全溶解，再加</w:t>
      </w:r>
      <w:r>
        <w:rPr>
          <w:rFonts w:hint="eastAsia"/>
        </w:rPr>
        <w:t>5 mL</w:t>
      </w:r>
      <w:r>
        <w:rPr>
          <w:rFonts w:hint="eastAsia"/>
        </w:rPr>
        <w:t>盐酸</w:t>
      </w:r>
      <w:r>
        <w:rPr>
          <w:rFonts w:hint="eastAsia"/>
        </w:rPr>
        <w:t>(</w:t>
      </w:r>
      <w:r w:rsidR="00985265">
        <w:rPr>
          <w:rFonts w:cstheme="minorHAnsi"/>
        </w:rPr>
        <w:t>ρ</w:t>
      </w:r>
      <w:r w:rsidR="00985265">
        <w:rPr>
          <w:rFonts w:hint="eastAsia"/>
        </w:rPr>
        <w:t>1. 19</w:t>
      </w:r>
      <w:r>
        <w:rPr>
          <w:rFonts w:hint="eastAsia"/>
        </w:rPr>
        <w:t>g/mL)</w:t>
      </w:r>
      <w:r>
        <w:rPr>
          <w:rFonts w:hint="eastAsia"/>
        </w:rPr>
        <w:t>，盖上表皿，煮沸除去二氧化碳，冷却。将溶液移人</w:t>
      </w:r>
      <w:r>
        <w:rPr>
          <w:rFonts w:hint="eastAsia"/>
        </w:rPr>
        <w:t>100 mL</w:t>
      </w:r>
      <w:r>
        <w:rPr>
          <w:rFonts w:hint="eastAsia"/>
        </w:rPr>
        <w:t>容量瓶中，用水稀释至刻度，混匀。此溶液</w:t>
      </w:r>
      <w:r>
        <w:rPr>
          <w:rFonts w:hint="eastAsia"/>
        </w:rPr>
        <w:t>1 mL</w:t>
      </w:r>
      <w:r>
        <w:rPr>
          <w:rFonts w:hint="eastAsia"/>
        </w:rPr>
        <w:t>含</w:t>
      </w:r>
      <w:r>
        <w:rPr>
          <w:rFonts w:hint="eastAsia"/>
        </w:rPr>
        <w:t>1</w:t>
      </w:r>
      <w:r w:rsidR="00985265">
        <w:rPr>
          <w:rFonts w:hint="eastAsia"/>
        </w:rPr>
        <w:t>.0</w:t>
      </w:r>
      <w:r>
        <w:rPr>
          <w:rFonts w:hint="eastAsia"/>
        </w:rPr>
        <w:t>mg</w:t>
      </w:r>
      <w:r>
        <w:rPr>
          <w:rFonts w:hint="eastAsia"/>
        </w:rPr>
        <w:t>钙。</w:t>
      </w:r>
    </w:p>
    <w:p w:rsidR="005A2EE7" w:rsidRDefault="005A2EE7" w:rsidP="005A2EE7">
      <w:r w:rsidRPr="00985265">
        <w:rPr>
          <w:rFonts w:ascii="黑体" w:eastAsia="黑体" w:hAnsi="黑体" w:hint="eastAsia"/>
        </w:rPr>
        <w:t>A．3.9</w:t>
      </w:r>
      <w:r w:rsidR="00985265">
        <w:rPr>
          <w:rFonts w:hint="eastAsia"/>
        </w:rPr>
        <w:t xml:space="preserve">  </w:t>
      </w:r>
      <w:r w:rsidR="006D2A40">
        <w:rPr>
          <w:rFonts w:hint="eastAsia"/>
        </w:rPr>
        <w:t>铅标准贮存溶液：称取</w:t>
      </w:r>
      <w:r w:rsidR="006D2A40">
        <w:rPr>
          <w:rFonts w:hint="eastAsia"/>
        </w:rPr>
        <w:t>0. 100 0 g</w:t>
      </w:r>
      <w:r w:rsidR="006D2A40">
        <w:rPr>
          <w:rFonts w:hint="eastAsia"/>
        </w:rPr>
        <w:t>纯铅</w:t>
      </w:r>
      <w:r w:rsidR="006D2A40">
        <w:rPr>
          <w:rFonts w:hint="eastAsia"/>
        </w:rPr>
        <w:t>[w(Pb)</w:t>
      </w:r>
      <w:r w:rsidR="006D2A40">
        <w:rPr>
          <w:rFonts w:hint="eastAsia"/>
        </w:rPr>
        <w:t>≥</w:t>
      </w:r>
      <w:r w:rsidR="006D2A40">
        <w:rPr>
          <w:rFonts w:hint="eastAsia"/>
        </w:rPr>
        <w:t>99. 95%]</w:t>
      </w:r>
      <w:r w:rsidR="006D2A40">
        <w:rPr>
          <w:rFonts w:hint="eastAsia"/>
        </w:rPr>
        <w:t>，置于</w:t>
      </w:r>
      <w:r w:rsidR="006D2A40">
        <w:rPr>
          <w:rFonts w:hint="eastAsia"/>
        </w:rPr>
        <w:t>100 mL</w:t>
      </w:r>
      <w:r w:rsidR="006D2A40">
        <w:rPr>
          <w:rFonts w:hint="eastAsia"/>
        </w:rPr>
        <w:t>烧杯中，加入</w:t>
      </w:r>
      <w:r w:rsidR="006D2A40">
        <w:rPr>
          <w:rFonts w:hint="eastAsia"/>
        </w:rPr>
        <w:t>10 mL</w:t>
      </w:r>
      <w:r w:rsidR="006D2A40">
        <w:rPr>
          <w:rFonts w:hint="eastAsia"/>
        </w:rPr>
        <w:t>硝酸</w:t>
      </w:r>
      <w:r w:rsidR="006D2A40">
        <w:rPr>
          <w:rFonts w:hint="eastAsia"/>
        </w:rPr>
        <w:t>(1+1)</w:t>
      </w:r>
      <w:r w:rsidR="006D2A40">
        <w:rPr>
          <w:rFonts w:hint="eastAsia"/>
        </w:rPr>
        <w:t>，盖上表皿，加热溶解并驱除氮的氧化物，冷却。将溶液移入</w:t>
      </w:r>
      <w:r w:rsidR="006D2A40">
        <w:rPr>
          <w:rFonts w:hint="eastAsia"/>
        </w:rPr>
        <w:t>100 mL</w:t>
      </w:r>
      <w:r w:rsidR="006D2A40">
        <w:rPr>
          <w:rFonts w:hint="eastAsia"/>
        </w:rPr>
        <w:t>容量瓶中，用水稀释至刻度，混匀。此溶液</w:t>
      </w:r>
      <w:r w:rsidR="006D2A40">
        <w:rPr>
          <w:rFonts w:hint="eastAsia"/>
        </w:rPr>
        <w:t>1 mL</w:t>
      </w:r>
      <w:r w:rsidR="006D2A40">
        <w:rPr>
          <w:rFonts w:hint="eastAsia"/>
        </w:rPr>
        <w:t>含</w:t>
      </w:r>
      <w:r w:rsidR="006D2A40">
        <w:rPr>
          <w:rFonts w:hint="eastAsia"/>
        </w:rPr>
        <w:t>1.0 mg</w:t>
      </w:r>
      <w:r w:rsidR="006D2A40">
        <w:rPr>
          <w:rFonts w:hint="eastAsia"/>
        </w:rPr>
        <w:t>铅。</w:t>
      </w:r>
    </w:p>
    <w:p w:rsidR="006D2A40" w:rsidRDefault="005A2EE7" w:rsidP="006D2A40">
      <w:r w:rsidRPr="00985265">
        <w:rPr>
          <w:rFonts w:ascii="黑体" w:eastAsia="黑体" w:hAnsi="黑体" w:hint="eastAsia"/>
        </w:rPr>
        <w:t>A．</w:t>
      </w:r>
      <w:r w:rsidR="00985265">
        <w:rPr>
          <w:rFonts w:ascii="黑体" w:eastAsia="黑体" w:hAnsi="黑体" w:hint="eastAsia"/>
        </w:rPr>
        <w:t>3.</w:t>
      </w:r>
      <w:r w:rsidRPr="00985265">
        <w:rPr>
          <w:rFonts w:ascii="黑体" w:eastAsia="黑体" w:hAnsi="黑体" w:hint="eastAsia"/>
        </w:rPr>
        <w:t>10</w:t>
      </w:r>
      <w:r w:rsidR="00985265">
        <w:rPr>
          <w:rFonts w:hint="eastAsia"/>
        </w:rPr>
        <w:t xml:space="preserve">  </w:t>
      </w:r>
      <w:r w:rsidR="006D2A40">
        <w:rPr>
          <w:rFonts w:hint="eastAsia"/>
        </w:rPr>
        <w:t>铝标准贮存溶液：称取</w:t>
      </w:r>
      <w:r w:rsidR="006D2A40">
        <w:rPr>
          <w:rFonts w:hint="eastAsia"/>
        </w:rPr>
        <w:t>0. 100 0g</w:t>
      </w:r>
      <w:r w:rsidR="006D2A40">
        <w:rPr>
          <w:rFonts w:hint="eastAsia"/>
        </w:rPr>
        <w:t>纯铝</w:t>
      </w:r>
      <w:r w:rsidR="006D2A40">
        <w:rPr>
          <w:rFonts w:hint="eastAsia"/>
        </w:rPr>
        <w:t>[w(Al)</w:t>
      </w:r>
      <w:r w:rsidR="006D2A40">
        <w:rPr>
          <w:rFonts w:hint="eastAsia"/>
        </w:rPr>
        <w:t>≥</w:t>
      </w:r>
      <w:r w:rsidR="006D2A40">
        <w:rPr>
          <w:rFonts w:hint="eastAsia"/>
        </w:rPr>
        <w:t>99. 95%]</w:t>
      </w:r>
      <w:r w:rsidR="006D2A40">
        <w:rPr>
          <w:rFonts w:hint="eastAsia"/>
        </w:rPr>
        <w:t>，置于聚乙烯烧杯中，加入</w:t>
      </w:r>
      <w:r w:rsidR="006D2A40">
        <w:rPr>
          <w:rFonts w:hint="eastAsia"/>
        </w:rPr>
        <w:t>10 mL</w:t>
      </w:r>
      <w:r w:rsidR="006D2A40">
        <w:rPr>
          <w:rFonts w:hint="eastAsia"/>
        </w:rPr>
        <w:t>水，</w:t>
      </w:r>
      <w:r w:rsidR="006D2A40">
        <w:rPr>
          <w:rFonts w:hint="eastAsia"/>
        </w:rPr>
        <w:t>1 g</w:t>
      </w:r>
      <w:r w:rsidR="006D2A40">
        <w:rPr>
          <w:rFonts w:hint="eastAsia"/>
        </w:rPr>
        <w:t>氢氧化钾，盖上表皿，待其溶解完全后，用盐酸</w:t>
      </w:r>
      <w:r w:rsidR="006D2A40">
        <w:rPr>
          <w:rFonts w:hint="eastAsia"/>
        </w:rPr>
        <w:t>(</w:t>
      </w:r>
      <w:r w:rsidR="006D2A40">
        <w:rPr>
          <w:rFonts w:cstheme="minorHAnsi"/>
        </w:rPr>
        <w:t>ρ</w:t>
      </w:r>
      <w:r w:rsidR="006D2A40">
        <w:rPr>
          <w:rFonts w:hint="eastAsia"/>
        </w:rPr>
        <w:t>1. 19 g/mL)</w:t>
      </w:r>
      <w:r w:rsidR="006D2A40">
        <w:rPr>
          <w:rFonts w:hint="eastAsia"/>
        </w:rPr>
        <w:t>慢慢中和至出现</w:t>
      </w:r>
      <w:r w:rsidR="006D2A40">
        <w:rPr>
          <w:rFonts w:hint="eastAsia"/>
        </w:rPr>
        <w:lastRenderedPageBreak/>
        <w:t>沉淀，并过量</w:t>
      </w:r>
      <w:r w:rsidR="006D2A40">
        <w:rPr>
          <w:rFonts w:hint="eastAsia"/>
        </w:rPr>
        <w:t>5 mL</w:t>
      </w:r>
      <w:r w:rsidR="006D2A40">
        <w:rPr>
          <w:rFonts w:hint="eastAsia"/>
        </w:rPr>
        <w:t>，使其溶解，冷却。将溶液移入</w:t>
      </w:r>
      <w:r w:rsidR="006D2A40">
        <w:rPr>
          <w:rFonts w:hint="eastAsia"/>
        </w:rPr>
        <w:t>100 mL</w:t>
      </w:r>
      <w:r w:rsidR="006D2A40">
        <w:rPr>
          <w:rFonts w:hint="eastAsia"/>
        </w:rPr>
        <w:t>容量瓶中，用水稀释至刻度，混匀。此溶液</w:t>
      </w:r>
      <w:r w:rsidR="006D2A40">
        <w:rPr>
          <w:rFonts w:hint="eastAsia"/>
        </w:rPr>
        <w:t>1 mL</w:t>
      </w:r>
      <w:r w:rsidR="006D2A40">
        <w:rPr>
          <w:rFonts w:hint="eastAsia"/>
        </w:rPr>
        <w:t>含</w:t>
      </w:r>
      <w:r w:rsidR="006D2A40">
        <w:rPr>
          <w:rFonts w:hint="eastAsia"/>
        </w:rPr>
        <w:t>1.0 mg</w:t>
      </w:r>
      <w:r w:rsidR="006D2A40">
        <w:rPr>
          <w:rFonts w:hint="eastAsia"/>
        </w:rPr>
        <w:t>铝。</w:t>
      </w:r>
    </w:p>
    <w:p w:rsidR="006D2A40" w:rsidRPr="006D2A40" w:rsidRDefault="006D2A40" w:rsidP="005A2EE7">
      <w:r w:rsidRPr="006D2A40">
        <w:rPr>
          <w:rFonts w:ascii="黑体" w:eastAsia="黑体" w:hAnsi="黑体" w:hint="eastAsia"/>
        </w:rPr>
        <w:t>A.</w:t>
      </w:r>
      <w:r>
        <w:rPr>
          <w:rFonts w:ascii="黑体" w:eastAsia="黑体" w:hAnsi="黑体" w:hint="eastAsia"/>
        </w:rPr>
        <w:t xml:space="preserve"> </w:t>
      </w:r>
      <w:r w:rsidRPr="006D2A40">
        <w:rPr>
          <w:rFonts w:ascii="黑体" w:eastAsia="黑体" w:hAnsi="黑体" w:hint="eastAsia"/>
        </w:rPr>
        <w:t>3.11</w:t>
      </w:r>
      <w:r>
        <w:rPr>
          <w:rFonts w:ascii="黑体" w:eastAsia="黑体" w:hAnsi="黑体" w:hint="eastAsia"/>
        </w:rPr>
        <w:t xml:space="preserve">  </w:t>
      </w:r>
      <w:r>
        <w:rPr>
          <w:rFonts w:hint="eastAsia"/>
        </w:rPr>
        <w:t>硅标准贮存溶液：称取</w:t>
      </w:r>
      <w:r>
        <w:rPr>
          <w:rFonts w:hint="eastAsia"/>
        </w:rPr>
        <w:t>0.000 1 g</w:t>
      </w:r>
      <w:r>
        <w:rPr>
          <w:rFonts w:hint="eastAsia"/>
        </w:rPr>
        <w:t>单质硅</w:t>
      </w:r>
      <w:r>
        <w:rPr>
          <w:rFonts w:hint="eastAsia"/>
        </w:rPr>
        <w:t>[w(Si)</w:t>
      </w:r>
      <w:r>
        <w:rPr>
          <w:rFonts w:hint="eastAsia"/>
        </w:rPr>
        <w:t>≥</w:t>
      </w:r>
      <w:r>
        <w:rPr>
          <w:rFonts w:hint="eastAsia"/>
        </w:rPr>
        <w:t>99.95%]</w:t>
      </w:r>
      <w:r>
        <w:rPr>
          <w:rFonts w:hint="eastAsia"/>
        </w:rPr>
        <w:t>，置于聚四氟乙烯烧杯中，加入</w:t>
      </w:r>
      <w:r>
        <w:rPr>
          <w:rFonts w:hint="eastAsia"/>
        </w:rPr>
        <w:t>10 mL</w:t>
      </w:r>
      <w:r>
        <w:rPr>
          <w:rFonts w:hint="eastAsia"/>
        </w:rPr>
        <w:t>水，</w:t>
      </w:r>
      <w:r>
        <w:rPr>
          <w:rFonts w:hint="eastAsia"/>
        </w:rPr>
        <w:t>2.3 g</w:t>
      </w:r>
      <w:r>
        <w:rPr>
          <w:rFonts w:hint="eastAsia"/>
        </w:rPr>
        <w:t>氢氧化钾，盖上表皿，低温加热溶解，冷却。将溶液移人</w:t>
      </w:r>
      <w:r>
        <w:rPr>
          <w:rFonts w:hint="eastAsia"/>
        </w:rPr>
        <w:t>100 mL</w:t>
      </w:r>
      <w:r>
        <w:rPr>
          <w:rFonts w:hint="eastAsia"/>
        </w:rPr>
        <w:t>塑料容量瓶中，用水稀释至刻度，混匀，将溶液倒入塑料瓶中保存。此溶液</w:t>
      </w:r>
      <w:r>
        <w:rPr>
          <w:rFonts w:hint="eastAsia"/>
        </w:rPr>
        <w:t>1 mL</w:t>
      </w:r>
      <w:r>
        <w:rPr>
          <w:rFonts w:hint="eastAsia"/>
        </w:rPr>
        <w:t>含</w:t>
      </w:r>
      <w:r>
        <w:rPr>
          <w:rFonts w:hint="eastAsia"/>
        </w:rPr>
        <w:t>1.0 mg</w:t>
      </w:r>
      <w:r>
        <w:rPr>
          <w:rFonts w:hint="eastAsia"/>
        </w:rPr>
        <w:t>硅。</w:t>
      </w:r>
    </w:p>
    <w:p w:rsidR="005A2EE7" w:rsidRDefault="005A2EE7" w:rsidP="005A2EE7">
      <w:r w:rsidRPr="00985265">
        <w:rPr>
          <w:rFonts w:ascii="黑体" w:eastAsia="黑体" w:hAnsi="黑体" w:hint="eastAsia"/>
        </w:rPr>
        <w:t>A．</w:t>
      </w:r>
      <w:r w:rsidR="00985265">
        <w:rPr>
          <w:rFonts w:ascii="黑体" w:eastAsia="黑体" w:hAnsi="黑体" w:hint="eastAsia"/>
        </w:rPr>
        <w:t>3.</w:t>
      </w:r>
      <w:r w:rsidRPr="00985265">
        <w:rPr>
          <w:rFonts w:ascii="黑体" w:eastAsia="黑体" w:hAnsi="黑体" w:hint="eastAsia"/>
        </w:rPr>
        <w:t>1</w:t>
      </w:r>
      <w:r w:rsidR="006D2A40">
        <w:rPr>
          <w:rFonts w:ascii="黑体" w:eastAsia="黑体" w:hAnsi="黑体" w:hint="eastAsia"/>
        </w:rPr>
        <w:t>2</w:t>
      </w:r>
      <w:r w:rsidR="00985265">
        <w:rPr>
          <w:rFonts w:ascii="黑体" w:eastAsia="黑体" w:hAnsi="黑体" w:hint="eastAsia"/>
        </w:rPr>
        <w:t xml:space="preserve">  </w:t>
      </w:r>
      <w:r>
        <w:rPr>
          <w:rFonts w:hint="eastAsia"/>
        </w:rPr>
        <w:t>标准级差溶液：准确移取一定量各元素的标准贮存溶液</w:t>
      </w:r>
      <w:r>
        <w:rPr>
          <w:rFonts w:hint="eastAsia"/>
        </w:rPr>
        <w:t>(</w:t>
      </w:r>
      <w:r w:rsidRPr="00985265">
        <w:rPr>
          <w:rFonts w:ascii="黑体" w:eastAsia="黑体" w:hAnsi="黑体" w:hint="eastAsia"/>
        </w:rPr>
        <w:t>A</w:t>
      </w:r>
      <w:r w:rsidR="00985265">
        <w:rPr>
          <w:rFonts w:ascii="黑体" w:eastAsia="黑体" w:hAnsi="黑体" w:hint="eastAsia"/>
        </w:rPr>
        <w:t>.</w:t>
      </w:r>
      <w:r w:rsidRPr="00985265">
        <w:rPr>
          <w:rFonts w:ascii="黑体" w:eastAsia="黑体" w:hAnsi="黑体" w:hint="eastAsia"/>
        </w:rPr>
        <w:t>3.3</w:t>
      </w:r>
      <w:r>
        <w:rPr>
          <w:rFonts w:hint="eastAsia"/>
        </w:rPr>
        <w:t>～</w:t>
      </w:r>
      <w:r w:rsidRPr="00985265">
        <w:rPr>
          <w:rFonts w:ascii="黑体" w:eastAsia="黑体" w:hAnsi="黑体" w:hint="eastAsia"/>
        </w:rPr>
        <w:t>A</w:t>
      </w:r>
      <w:r w:rsidR="00985265">
        <w:rPr>
          <w:rFonts w:ascii="黑体" w:eastAsia="黑体" w:hAnsi="黑体" w:hint="eastAsia"/>
        </w:rPr>
        <w:t>.</w:t>
      </w:r>
      <w:r w:rsidRPr="00985265">
        <w:rPr>
          <w:rFonts w:ascii="黑体" w:eastAsia="黑体" w:hAnsi="黑体" w:hint="eastAsia"/>
        </w:rPr>
        <w:t>3.1</w:t>
      </w:r>
      <w:r w:rsidR="006D2A40">
        <w:rPr>
          <w:rFonts w:ascii="黑体" w:eastAsia="黑体" w:hAnsi="黑体" w:hint="eastAsia"/>
        </w:rPr>
        <w:t>1</w:t>
      </w:r>
      <w:r>
        <w:rPr>
          <w:rFonts w:hint="eastAsia"/>
        </w:rPr>
        <w:t>)</w:t>
      </w:r>
      <w:r>
        <w:rPr>
          <w:rFonts w:hint="eastAsia"/>
        </w:rPr>
        <w:t>，用水逐级稀释。最后配制成质量浓度按表</w:t>
      </w:r>
      <w:r w:rsidRPr="00985265">
        <w:rPr>
          <w:rFonts w:ascii="黑体" w:eastAsia="黑体" w:hAnsi="黑体" w:hint="eastAsia"/>
        </w:rPr>
        <w:t>A.2</w:t>
      </w:r>
      <w:r>
        <w:rPr>
          <w:rFonts w:hint="eastAsia"/>
        </w:rPr>
        <w:t>所示的标准级差溶液，其酸度为体积分数</w:t>
      </w:r>
      <w:r>
        <w:rPr>
          <w:rFonts w:hint="eastAsia"/>
        </w:rPr>
        <w:t>5%HCl</w:t>
      </w:r>
      <w:r>
        <w:rPr>
          <w:rFonts w:hint="eastAsia"/>
        </w:rPr>
        <w:t>，并使溶液的铂基体质量浓度为</w:t>
      </w:r>
      <w:r>
        <w:rPr>
          <w:rFonts w:hint="eastAsia"/>
        </w:rPr>
        <w:t>2 mg/mL[</w:t>
      </w:r>
      <w:r w:rsidR="00985265">
        <w:rPr>
          <w:rFonts w:cstheme="minorHAnsi"/>
        </w:rPr>
        <w:t>ρ</w:t>
      </w:r>
      <w:r>
        <w:rPr>
          <w:rFonts w:hint="eastAsia"/>
        </w:rPr>
        <w:t>(</w:t>
      </w:r>
      <w:r w:rsidR="00985265">
        <w:rPr>
          <w:rFonts w:hint="eastAsia"/>
        </w:rPr>
        <w:t>K</w:t>
      </w:r>
      <w:r w:rsidR="00985265">
        <w:rPr>
          <w:rFonts w:hint="eastAsia"/>
          <w:vertAlign w:val="subscript"/>
        </w:rPr>
        <w:t>2</w:t>
      </w:r>
      <w:r w:rsidR="00985265">
        <w:rPr>
          <w:rFonts w:hint="eastAsia"/>
        </w:rPr>
        <w:t>PtCl</w:t>
      </w:r>
      <w:r w:rsidR="00985265">
        <w:rPr>
          <w:rFonts w:hint="eastAsia"/>
          <w:vertAlign w:val="subscript"/>
        </w:rPr>
        <w:t>4</w:t>
      </w:r>
      <w:r>
        <w:rPr>
          <w:rFonts w:hint="eastAsia"/>
        </w:rPr>
        <w:t>)]</w:t>
      </w:r>
      <w:r>
        <w:rPr>
          <w:rFonts w:hint="eastAsia"/>
        </w:rPr>
        <w:t>。</w:t>
      </w:r>
    </w:p>
    <w:p w:rsidR="005A2EE7" w:rsidRDefault="005A2EE7" w:rsidP="00985265">
      <w:pPr>
        <w:jc w:val="center"/>
        <w:rPr>
          <w:rFonts w:ascii="黑体" w:eastAsia="黑体" w:hAnsi="黑体"/>
        </w:rPr>
      </w:pPr>
      <w:r w:rsidRPr="00985265">
        <w:rPr>
          <w:rFonts w:ascii="黑体" w:eastAsia="黑体" w:hAnsi="黑体" w:hint="eastAsia"/>
        </w:rPr>
        <w:t>表A．2</w:t>
      </w:r>
    </w:p>
    <w:tbl>
      <w:tblPr>
        <w:tblStyle w:val="a6"/>
        <w:tblW w:w="0" w:type="auto"/>
        <w:tblLook w:val="04A0"/>
      </w:tblPr>
      <w:tblGrid>
        <w:gridCol w:w="2235"/>
        <w:gridCol w:w="1571"/>
        <w:gridCol w:w="1572"/>
        <w:gridCol w:w="1572"/>
        <w:gridCol w:w="1572"/>
      </w:tblGrid>
      <w:tr w:rsidR="00985265" w:rsidTr="00D11042">
        <w:tc>
          <w:tcPr>
            <w:tcW w:w="2235" w:type="dxa"/>
            <w:vMerge w:val="restart"/>
            <w:vAlign w:val="center"/>
          </w:tcPr>
          <w:p w:rsidR="00985265" w:rsidRDefault="00D11042" w:rsidP="00D11042">
            <w:pPr>
              <w:jc w:val="center"/>
              <w:rPr>
                <w:rFonts w:ascii="黑体" w:eastAsia="黑体" w:hAnsi="黑体"/>
              </w:rPr>
            </w:pPr>
            <w:r>
              <w:rPr>
                <w:rFonts w:hint="eastAsia"/>
              </w:rPr>
              <w:t>元</w:t>
            </w:r>
            <w:r>
              <w:rPr>
                <w:rFonts w:hint="eastAsia"/>
              </w:rPr>
              <w:t xml:space="preserve">    </w:t>
            </w:r>
            <w:r>
              <w:rPr>
                <w:rFonts w:hint="eastAsia"/>
              </w:rPr>
              <w:t>素</w:t>
            </w:r>
          </w:p>
        </w:tc>
        <w:tc>
          <w:tcPr>
            <w:tcW w:w="6287" w:type="dxa"/>
            <w:gridSpan w:val="4"/>
            <w:vAlign w:val="center"/>
          </w:tcPr>
          <w:p w:rsidR="00985265" w:rsidRDefault="00985265" w:rsidP="00D11042">
            <w:pPr>
              <w:jc w:val="center"/>
              <w:rPr>
                <w:rFonts w:ascii="黑体" w:eastAsia="黑体" w:hAnsi="黑体"/>
              </w:rPr>
            </w:pPr>
            <w:r>
              <w:rPr>
                <w:rFonts w:hint="eastAsia"/>
              </w:rPr>
              <w:t>质量浓度／</w:t>
            </w:r>
            <w:r>
              <w:rPr>
                <w:rFonts w:hint="eastAsia"/>
              </w:rPr>
              <w:t>(</w:t>
            </w:r>
            <w:r w:rsidR="00D11042" w:rsidRPr="00D11042">
              <w:rPr>
                <w:rFonts w:ascii="Symbol" w:hAnsi="Symbol"/>
              </w:rPr>
              <w:t></w:t>
            </w:r>
            <w:r>
              <w:rPr>
                <w:rFonts w:hint="eastAsia"/>
              </w:rPr>
              <w:t>g/mL)</w:t>
            </w:r>
          </w:p>
        </w:tc>
      </w:tr>
      <w:tr w:rsidR="00985265" w:rsidTr="00D11042">
        <w:tc>
          <w:tcPr>
            <w:tcW w:w="2235" w:type="dxa"/>
            <w:vMerge/>
            <w:vAlign w:val="center"/>
          </w:tcPr>
          <w:p w:rsidR="00985265" w:rsidRDefault="00985265" w:rsidP="00D11042">
            <w:pPr>
              <w:jc w:val="center"/>
              <w:rPr>
                <w:rFonts w:ascii="黑体" w:eastAsia="黑体" w:hAnsi="黑体"/>
              </w:rPr>
            </w:pPr>
          </w:p>
        </w:tc>
        <w:tc>
          <w:tcPr>
            <w:tcW w:w="1571" w:type="dxa"/>
            <w:vAlign w:val="center"/>
          </w:tcPr>
          <w:p w:rsidR="00985265" w:rsidRDefault="00D11042" w:rsidP="00D11042">
            <w:pPr>
              <w:jc w:val="center"/>
              <w:rPr>
                <w:rFonts w:ascii="黑体" w:eastAsia="黑体" w:hAnsi="黑体"/>
              </w:rPr>
            </w:pPr>
            <w:r>
              <w:rPr>
                <w:rFonts w:ascii="黑体" w:eastAsia="黑体" w:hAnsi="黑体" w:hint="eastAsia"/>
              </w:rPr>
              <w:t>1</w:t>
            </w:r>
          </w:p>
        </w:tc>
        <w:tc>
          <w:tcPr>
            <w:tcW w:w="1572" w:type="dxa"/>
            <w:vAlign w:val="center"/>
          </w:tcPr>
          <w:p w:rsidR="00985265" w:rsidRDefault="00D11042" w:rsidP="00D11042">
            <w:pPr>
              <w:jc w:val="center"/>
              <w:rPr>
                <w:rFonts w:ascii="黑体" w:eastAsia="黑体" w:hAnsi="黑体"/>
              </w:rPr>
            </w:pPr>
            <w:r>
              <w:rPr>
                <w:rFonts w:ascii="黑体" w:eastAsia="黑体" w:hAnsi="黑体" w:hint="eastAsia"/>
              </w:rPr>
              <w:t>2</w:t>
            </w:r>
          </w:p>
        </w:tc>
        <w:tc>
          <w:tcPr>
            <w:tcW w:w="1572" w:type="dxa"/>
            <w:vAlign w:val="center"/>
          </w:tcPr>
          <w:p w:rsidR="00985265" w:rsidRDefault="00D11042" w:rsidP="00D11042">
            <w:pPr>
              <w:jc w:val="center"/>
              <w:rPr>
                <w:rFonts w:ascii="黑体" w:eastAsia="黑体" w:hAnsi="黑体"/>
              </w:rPr>
            </w:pPr>
            <w:r>
              <w:rPr>
                <w:rFonts w:ascii="黑体" w:eastAsia="黑体" w:hAnsi="黑体" w:hint="eastAsia"/>
              </w:rPr>
              <w:t>3</w:t>
            </w:r>
          </w:p>
        </w:tc>
        <w:tc>
          <w:tcPr>
            <w:tcW w:w="1572" w:type="dxa"/>
            <w:vAlign w:val="center"/>
          </w:tcPr>
          <w:p w:rsidR="00985265" w:rsidRDefault="00D11042" w:rsidP="00D11042">
            <w:pPr>
              <w:jc w:val="center"/>
              <w:rPr>
                <w:rFonts w:ascii="黑体" w:eastAsia="黑体" w:hAnsi="黑体"/>
              </w:rPr>
            </w:pPr>
            <w:r>
              <w:rPr>
                <w:rFonts w:ascii="黑体" w:eastAsia="黑体" w:hAnsi="黑体" w:hint="eastAsia"/>
              </w:rPr>
              <w:t>4</w:t>
            </w:r>
          </w:p>
        </w:tc>
      </w:tr>
      <w:tr w:rsidR="00D11042" w:rsidTr="00D11042">
        <w:tc>
          <w:tcPr>
            <w:tcW w:w="2235" w:type="dxa"/>
            <w:vAlign w:val="center"/>
          </w:tcPr>
          <w:p w:rsidR="00D11042" w:rsidRDefault="006D2A40" w:rsidP="00D11042">
            <w:pPr>
              <w:jc w:val="center"/>
            </w:pPr>
            <w:r>
              <w:rPr>
                <w:rFonts w:hint="eastAsia"/>
              </w:rPr>
              <w:t>Ag</w:t>
            </w:r>
            <w:r>
              <w:rPr>
                <w:rFonts w:hint="eastAsia"/>
              </w:rPr>
              <w:t>、</w:t>
            </w:r>
            <w:r>
              <w:rPr>
                <w:rFonts w:hint="eastAsia"/>
              </w:rPr>
              <w:t>Fe</w:t>
            </w:r>
            <w:r>
              <w:rPr>
                <w:rFonts w:hint="eastAsia"/>
              </w:rPr>
              <w:t>、</w:t>
            </w:r>
            <w:r>
              <w:rPr>
                <w:rFonts w:hint="eastAsia"/>
              </w:rPr>
              <w:t>Cu</w:t>
            </w:r>
            <w:r>
              <w:rPr>
                <w:rFonts w:hint="eastAsia"/>
              </w:rPr>
              <w:t>、</w:t>
            </w:r>
            <w:r>
              <w:rPr>
                <w:rFonts w:hint="eastAsia"/>
              </w:rPr>
              <w:t>Mg</w:t>
            </w:r>
            <w:r>
              <w:rPr>
                <w:rFonts w:hint="eastAsia"/>
              </w:rPr>
              <w:t>、</w:t>
            </w:r>
            <w:r>
              <w:rPr>
                <w:rFonts w:hint="eastAsia"/>
              </w:rPr>
              <w:t>Mn</w:t>
            </w:r>
          </w:p>
        </w:tc>
        <w:tc>
          <w:tcPr>
            <w:tcW w:w="1571" w:type="dxa"/>
            <w:vMerge w:val="restart"/>
            <w:vAlign w:val="center"/>
          </w:tcPr>
          <w:p w:rsidR="00D11042" w:rsidRDefault="00D11042" w:rsidP="00D11042">
            <w:pPr>
              <w:jc w:val="center"/>
              <w:rPr>
                <w:rFonts w:ascii="黑体" w:eastAsia="黑体" w:hAnsi="黑体"/>
              </w:rPr>
            </w:pPr>
            <w:r>
              <w:rPr>
                <w:rFonts w:ascii="黑体" w:eastAsia="黑体" w:hAnsi="黑体" w:hint="eastAsia"/>
              </w:rPr>
              <w:t>0</w:t>
            </w:r>
          </w:p>
        </w:tc>
        <w:tc>
          <w:tcPr>
            <w:tcW w:w="1572" w:type="dxa"/>
            <w:vAlign w:val="center"/>
          </w:tcPr>
          <w:p w:rsidR="00D11042" w:rsidRDefault="00D11042" w:rsidP="00D11042">
            <w:pPr>
              <w:jc w:val="center"/>
              <w:rPr>
                <w:rFonts w:ascii="黑体" w:eastAsia="黑体" w:hAnsi="黑体"/>
              </w:rPr>
            </w:pPr>
            <w:r>
              <w:rPr>
                <w:rFonts w:ascii="黑体" w:eastAsia="黑体" w:hAnsi="黑体" w:hint="eastAsia"/>
              </w:rPr>
              <w:t>0.050</w:t>
            </w:r>
          </w:p>
        </w:tc>
        <w:tc>
          <w:tcPr>
            <w:tcW w:w="1572" w:type="dxa"/>
            <w:vAlign w:val="center"/>
          </w:tcPr>
          <w:p w:rsidR="00D11042" w:rsidRDefault="00D11042" w:rsidP="00D11042">
            <w:pPr>
              <w:jc w:val="center"/>
              <w:rPr>
                <w:rFonts w:ascii="黑体" w:eastAsia="黑体" w:hAnsi="黑体"/>
              </w:rPr>
            </w:pPr>
            <w:r>
              <w:rPr>
                <w:rFonts w:ascii="黑体" w:eastAsia="黑体" w:hAnsi="黑体" w:hint="eastAsia"/>
              </w:rPr>
              <w:t>0.10</w:t>
            </w:r>
          </w:p>
        </w:tc>
        <w:tc>
          <w:tcPr>
            <w:tcW w:w="1572" w:type="dxa"/>
            <w:vAlign w:val="center"/>
          </w:tcPr>
          <w:p w:rsidR="00D11042" w:rsidRDefault="00D11042" w:rsidP="00D11042">
            <w:pPr>
              <w:jc w:val="center"/>
              <w:rPr>
                <w:rFonts w:ascii="黑体" w:eastAsia="黑体" w:hAnsi="黑体"/>
              </w:rPr>
            </w:pPr>
            <w:r>
              <w:rPr>
                <w:rFonts w:ascii="黑体" w:eastAsia="黑体" w:hAnsi="黑体" w:hint="eastAsia"/>
              </w:rPr>
              <w:t>1.0</w:t>
            </w:r>
          </w:p>
        </w:tc>
      </w:tr>
      <w:tr w:rsidR="00D11042" w:rsidTr="00D11042">
        <w:tc>
          <w:tcPr>
            <w:tcW w:w="2235" w:type="dxa"/>
            <w:vAlign w:val="center"/>
          </w:tcPr>
          <w:p w:rsidR="00D11042" w:rsidRPr="002E5F5C" w:rsidRDefault="006D2A40" w:rsidP="00D11042">
            <w:pPr>
              <w:jc w:val="center"/>
            </w:pPr>
            <w:r>
              <w:rPr>
                <w:rFonts w:hint="eastAsia"/>
              </w:rPr>
              <w:t>Ca</w:t>
            </w:r>
            <w:r>
              <w:rPr>
                <w:rFonts w:hint="eastAsia"/>
              </w:rPr>
              <w:t>、</w:t>
            </w:r>
            <w:r>
              <w:rPr>
                <w:rFonts w:hint="eastAsia"/>
              </w:rPr>
              <w:t>Pb</w:t>
            </w:r>
            <w:r>
              <w:rPr>
                <w:rFonts w:hint="eastAsia"/>
              </w:rPr>
              <w:t>、</w:t>
            </w:r>
            <w:r>
              <w:rPr>
                <w:rFonts w:hint="eastAsia"/>
              </w:rPr>
              <w:t>Al</w:t>
            </w:r>
            <w:r>
              <w:rPr>
                <w:rFonts w:hint="eastAsia"/>
              </w:rPr>
              <w:t>、</w:t>
            </w:r>
            <w:r>
              <w:rPr>
                <w:rFonts w:hint="eastAsia"/>
              </w:rPr>
              <w:t>Si</w:t>
            </w:r>
          </w:p>
        </w:tc>
        <w:tc>
          <w:tcPr>
            <w:tcW w:w="1571" w:type="dxa"/>
            <w:vMerge/>
            <w:vAlign w:val="center"/>
          </w:tcPr>
          <w:p w:rsidR="00D11042" w:rsidRDefault="00D11042" w:rsidP="00D11042">
            <w:pPr>
              <w:jc w:val="center"/>
              <w:rPr>
                <w:rFonts w:ascii="黑体" w:eastAsia="黑体" w:hAnsi="黑体"/>
              </w:rPr>
            </w:pPr>
          </w:p>
        </w:tc>
        <w:tc>
          <w:tcPr>
            <w:tcW w:w="1572" w:type="dxa"/>
            <w:vAlign w:val="center"/>
          </w:tcPr>
          <w:p w:rsidR="00D11042" w:rsidRDefault="00D11042" w:rsidP="00D11042">
            <w:pPr>
              <w:jc w:val="center"/>
              <w:rPr>
                <w:rFonts w:ascii="黑体" w:eastAsia="黑体" w:hAnsi="黑体"/>
              </w:rPr>
            </w:pPr>
            <w:r>
              <w:rPr>
                <w:rFonts w:ascii="黑体" w:eastAsia="黑体" w:hAnsi="黑体" w:hint="eastAsia"/>
              </w:rPr>
              <w:t>0.10</w:t>
            </w:r>
          </w:p>
        </w:tc>
        <w:tc>
          <w:tcPr>
            <w:tcW w:w="1572" w:type="dxa"/>
            <w:vAlign w:val="center"/>
          </w:tcPr>
          <w:p w:rsidR="00D11042" w:rsidRDefault="00D11042" w:rsidP="00D11042">
            <w:pPr>
              <w:jc w:val="center"/>
              <w:rPr>
                <w:rFonts w:ascii="黑体" w:eastAsia="黑体" w:hAnsi="黑体"/>
              </w:rPr>
            </w:pPr>
            <w:r>
              <w:rPr>
                <w:rFonts w:ascii="黑体" w:eastAsia="黑体" w:hAnsi="黑体" w:hint="eastAsia"/>
              </w:rPr>
              <w:t>0.20</w:t>
            </w:r>
          </w:p>
        </w:tc>
        <w:tc>
          <w:tcPr>
            <w:tcW w:w="1572" w:type="dxa"/>
            <w:vAlign w:val="center"/>
          </w:tcPr>
          <w:p w:rsidR="00D11042" w:rsidRDefault="00D11042" w:rsidP="00D11042">
            <w:pPr>
              <w:jc w:val="center"/>
              <w:rPr>
                <w:rFonts w:ascii="黑体" w:eastAsia="黑体" w:hAnsi="黑体"/>
              </w:rPr>
            </w:pPr>
            <w:r>
              <w:rPr>
                <w:rFonts w:ascii="黑体" w:eastAsia="黑体" w:hAnsi="黑体" w:hint="eastAsia"/>
              </w:rPr>
              <w:t>2.0</w:t>
            </w:r>
          </w:p>
        </w:tc>
      </w:tr>
    </w:tbl>
    <w:p w:rsidR="00985265" w:rsidRPr="00985265" w:rsidRDefault="00985265" w:rsidP="00985265">
      <w:pPr>
        <w:jc w:val="center"/>
        <w:rPr>
          <w:rFonts w:ascii="黑体" w:eastAsia="黑体" w:hAnsi="黑体"/>
        </w:rPr>
      </w:pPr>
    </w:p>
    <w:p w:rsidR="005A2EE7" w:rsidRPr="00D11042" w:rsidRDefault="005A2EE7" w:rsidP="00D11042">
      <w:pPr>
        <w:spacing w:line="360" w:lineRule="auto"/>
        <w:rPr>
          <w:rFonts w:ascii="黑体" w:eastAsia="黑体" w:hAnsi="黑体"/>
        </w:rPr>
      </w:pPr>
      <w:r w:rsidRPr="00D11042">
        <w:rPr>
          <w:rFonts w:ascii="黑体" w:eastAsia="黑体" w:hAnsi="黑体" w:hint="eastAsia"/>
        </w:rPr>
        <w:t>A．4仪器</w:t>
      </w:r>
    </w:p>
    <w:p w:rsidR="005A2EE7" w:rsidRDefault="005A2EE7" w:rsidP="00D11042">
      <w:pPr>
        <w:ind w:firstLineChars="200" w:firstLine="420"/>
      </w:pPr>
      <w:r>
        <w:rPr>
          <w:rFonts w:hint="eastAsia"/>
        </w:rPr>
        <w:t>电感耦合等离子体光谱仪</w:t>
      </w:r>
    </w:p>
    <w:p w:rsidR="005A2EE7" w:rsidRDefault="005A2EE7" w:rsidP="00D11042">
      <w:pPr>
        <w:ind w:firstLineChars="200" w:firstLine="420"/>
      </w:pPr>
      <w:r>
        <w:rPr>
          <w:rFonts w:hint="eastAsia"/>
        </w:rPr>
        <w:t>仪器测定条件（参考）：</w:t>
      </w:r>
      <w:r>
        <w:rPr>
          <w:rFonts w:hint="eastAsia"/>
        </w:rPr>
        <w:t>RF</w:t>
      </w:r>
      <w:r>
        <w:rPr>
          <w:rFonts w:hint="eastAsia"/>
        </w:rPr>
        <w:t>功率</w:t>
      </w:r>
      <w:r w:rsidR="00D11042">
        <w:rPr>
          <w:rFonts w:hint="eastAsia"/>
        </w:rPr>
        <w:t>1 150 W</w:t>
      </w:r>
      <w:r w:rsidR="00D11042">
        <w:rPr>
          <w:rFonts w:hint="eastAsia"/>
        </w:rPr>
        <w:t>；</w:t>
      </w:r>
      <w:r>
        <w:rPr>
          <w:rFonts w:hint="eastAsia"/>
        </w:rPr>
        <w:t>载气压力</w:t>
      </w:r>
      <w:r>
        <w:rPr>
          <w:rFonts w:hint="eastAsia"/>
        </w:rPr>
        <w:t>2.2</w:t>
      </w:r>
      <w:r>
        <w:rPr>
          <w:rFonts w:hint="eastAsia"/>
        </w:rPr>
        <w:t>×</w:t>
      </w:r>
      <w:r w:rsidR="00D11042">
        <w:rPr>
          <w:rFonts w:hint="eastAsia"/>
        </w:rPr>
        <w:t>10</w:t>
      </w:r>
      <w:r w:rsidR="00D11042">
        <w:rPr>
          <w:rFonts w:hint="eastAsia"/>
          <w:vertAlign w:val="superscript"/>
        </w:rPr>
        <w:t>5</w:t>
      </w:r>
      <w:r w:rsidR="00D11042">
        <w:rPr>
          <w:rFonts w:hint="eastAsia"/>
        </w:rPr>
        <w:t>Pa</w:t>
      </w:r>
      <w:r w:rsidR="00D11042">
        <w:rPr>
          <w:rFonts w:hint="eastAsia"/>
        </w:rPr>
        <w:t>；</w:t>
      </w:r>
      <w:r>
        <w:rPr>
          <w:rFonts w:hint="eastAsia"/>
        </w:rPr>
        <w:t>冷却气流量</w:t>
      </w:r>
      <w:r w:rsidR="00D11042">
        <w:rPr>
          <w:rFonts w:hint="eastAsia"/>
        </w:rPr>
        <w:t>15 L/min</w:t>
      </w:r>
      <w:r w:rsidR="00D11042">
        <w:rPr>
          <w:rFonts w:hint="eastAsia"/>
        </w:rPr>
        <w:t>；</w:t>
      </w:r>
      <w:r>
        <w:rPr>
          <w:rFonts w:hint="eastAsia"/>
        </w:rPr>
        <w:t>辅助气流量</w:t>
      </w:r>
      <w:r w:rsidR="00D11042">
        <w:rPr>
          <w:rFonts w:hint="eastAsia"/>
        </w:rPr>
        <w:t>1.0L/min</w:t>
      </w:r>
      <w:r w:rsidR="00D11042">
        <w:rPr>
          <w:rFonts w:hint="eastAsia"/>
        </w:rPr>
        <w:t>；观察高</w:t>
      </w:r>
      <w:r>
        <w:rPr>
          <w:rFonts w:hint="eastAsia"/>
        </w:rPr>
        <w:t>度</w:t>
      </w:r>
      <w:r>
        <w:rPr>
          <w:rFonts w:hint="eastAsia"/>
        </w:rPr>
        <w:t>(</w:t>
      </w:r>
      <w:r>
        <w:rPr>
          <w:rFonts w:hint="eastAsia"/>
        </w:rPr>
        <w:t>感应圈上方</w:t>
      </w:r>
      <w:r w:rsidR="00D11042">
        <w:rPr>
          <w:rFonts w:hint="eastAsia"/>
        </w:rPr>
        <w:t>)15 mm</w:t>
      </w:r>
      <w:r w:rsidR="00D11042">
        <w:rPr>
          <w:rFonts w:hint="eastAsia"/>
        </w:rPr>
        <w:t>；</w:t>
      </w:r>
      <w:r>
        <w:rPr>
          <w:rFonts w:hint="eastAsia"/>
        </w:rPr>
        <w:t>进液泵速</w:t>
      </w:r>
      <w:r>
        <w:rPr>
          <w:rFonts w:hint="eastAsia"/>
        </w:rPr>
        <w:t>1.85 mL/min</w:t>
      </w:r>
      <w:r>
        <w:rPr>
          <w:rFonts w:hint="eastAsia"/>
        </w:rPr>
        <w:t>。被测元素波长见表</w:t>
      </w:r>
      <w:r w:rsidRPr="00D11042">
        <w:rPr>
          <w:rFonts w:ascii="黑体" w:eastAsia="黑体" w:hAnsi="黑体" w:hint="eastAsia"/>
        </w:rPr>
        <w:t>A.3</w:t>
      </w:r>
      <w:r>
        <w:rPr>
          <w:rFonts w:hint="eastAsia"/>
        </w:rPr>
        <w:t>。</w:t>
      </w:r>
    </w:p>
    <w:p w:rsidR="005A2EE7" w:rsidRDefault="005A2EE7" w:rsidP="00D11042">
      <w:pPr>
        <w:jc w:val="center"/>
        <w:rPr>
          <w:rFonts w:ascii="黑体" w:eastAsia="黑体" w:hAnsi="黑体"/>
        </w:rPr>
      </w:pPr>
      <w:r w:rsidRPr="00D11042">
        <w:rPr>
          <w:rFonts w:ascii="黑体" w:eastAsia="黑体" w:hAnsi="黑体" w:hint="eastAsia"/>
        </w:rPr>
        <w:t>表A．3</w:t>
      </w:r>
    </w:p>
    <w:tbl>
      <w:tblPr>
        <w:tblStyle w:val="a6"/>
        <w:tblW w:w="8769" w:type="dxa"/>
        <w:jc w:val="center"/>
        <w:tblInd w:w="-176" w:type="dxa"/>
        <w:tblLayout w:type="fixed"/>
        <w:tblLook w:val="04A0"/>
      </w:tblPr>
      <w:tblGrid>
        <w:gridCol w:w="993"/>
        <w:gridCol w:w="864"/>
        <w:gridCol w:w="864"/>
        <w:gridCol w:w="864"/>
        <w:gridCol w:w="864"/>
        <w:gridCol w:w="864"/>
        <w:gridCol w:w="864"/>
        <w:gridCol w:w="864"/>
        <w:gridCol w:w="864"/>
        <w:gridCol w:w="864"/>
      </w:tblGrid>
      <w:tr w:rsidR="006D2A40" w:rsidRPr="00D11042" w:rsidTr="002E7A6F">
        <w:trPr>
          <w:trHeight w:val="328"/>
          <w:jc w:val="center"/>
        </w:trPr>
        <w:tc>
          <w:tcPr>
            <w:tcW w:w="993" w:type="dxa"/>
          </w:tcPr>
          <w:p w:rsidR="006D2A40" w:rsidRPr="00D11042" w:rsidRDefault="006D2A40" w:rsidP="00D11042">
            <w:pPr>
              <w:jc w:val="center"/>
              <w:rPr>
                <w:rFonts w:ascii="黑体" w:eastAsia="黑体" w:hAnsi="黑体"/>
                <w:sz w:val="18"/>
                <w:szCs w:val="18"/>
              </w:rPr>
            </w:pPr>
            <w:r w:rsidRPr="00D11042">
              <w:rPr>
                <w:rFonts w:hint="eastAsia"/>
                <w:sz w:val="18"/>
                <w:szCs w:val="18"/>
              </w:rPr>
              <w:t>元素</w:t>
            </w:r>
          </w:p>
        </w:tc>
        <w:tc>
          <w:tcPr>
            <w:tcW w:w="864" w:type="dxa"/>
          </w:tcPr>
          <w:p w:rsidR="006D2A40" w:rsidRPr="00D11042" w:rsidRDefault="006D2A40" w:rsidP="00D11042">
            <w:pPr>
              <w:jc w:val="center"/>
              <w:rPr>
                <w:sz w:val="18"/>
                <w:szCs w:val="18"/>
              </w:rPr>
            </w:pPr>
            <w:r>
              <w:rPr>
                <w:rFonts w:hint="eastAsia"/>
                <w:sz w:val="18"/>
                <w:szCs w:val="18"/>
              </w:rPr>
              <w:t>Ag</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Cu</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Mg</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Pb</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Mn</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Al</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Ca</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si</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Fe</w:t>
            </w:r>
          </w:p>
        </w:tc>
      </w:tr>
      <w:tr w:rsidR="006D2A40" w:rsidRPr="00D11042" w:rsidTr="002E7A6F">
        <w:trPr>
          <w:trHeight w:val="285"/>
          <w:jc w:val="center"/>
        </w:trPr>
        <w:tc>
          <w:tcPr>
            <w:tcW w:w="993" w:type="dxa"/>
          </w:tcPr>
          <w:p w:rsidR="006D2A40" w:rsidRPr="00D11042" w:rsidRDefault="006D2A40" w:rsidP="00D11042">
            <w:pPr>
              <w:jc w:val="center"/>
              <w:rPr>
                <w:rFonts w:ascii="黑体" w:eastAsia="黑体" w:hAnsi="黑体"/>
                <w:sz w:val="18"/>
                <w:szCs w:val="18"/>
              </w:rPr>
            </w:pPr>
            <w:r w:rsidRPr="00D11042">
              <w:rPr>
                <w:rFonts w:hint="eastAsia"/>
                <w:sz w:val="18"/>
                <w:szCs w:val="18"/>
              </w:rPr>
              <w:t>波长</w:t>
            </w:r>
            <w:r w:rsidRPr="00D11042">
              <w:rPr>
                <w:rFonts w:hint="eastAsia"/>
                <w:sz w:val="18"/>
                <w:szCs w:val="18"/>
              </w:rPr>
              <w:t>/nm</w:t>
            </w:r>
          </w:p>
        </w:tc>
        <w:tc>
          <w:tcPr>
            <w:tcW w:w="864" w:type="dxa"/>
          </w:tcPr>
          <w:p w:rsidR="006D2A40" w:rsidRPr="00D11042" w:rsidRDefault="006D2A40" w:rsidP="00D11042">
            <w:pPr>
              <w:jc w:val="center"/>
              <w:rPr>
                <w:sz w:val="18"/>
                <w:szCs w:val="18"/>
              </w:rPr>
            </w:pPr>
            <w:r>
              <w:rPr>
                <w:rFonts w:hint="eastAsia"/>
                <w:sz w:val="18"/>
                <w:szCs w:val="18"/>
              </w:rPr>
              <w:t>328.068</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324. 754</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279. 553</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220. 353</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257. 610</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167. 081</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393. 366</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212. 412</w:t>
            </w:r>
          </w:p>
        </w:tc>
        <w:tc>
          <w:tcPr>
            <w:tcW w:w="864" w:type="dxa"/>
          </w:tcPr>
          <w:p w:rsidR="006D2A40" w:rsidRPr="00D11042" w:rsidRDefault="006D2A40" w:rsidP="00D11042">
            <w:pPr>
              <w:jc w:val="center"/>
              <w:rPr>
                <w:rFonts w:ascii="黑体" w:eastAsia="黑体" w:hAnsi="黑体"/>
                <w:sz w:val="18"/>
                <w:szCs w:val="18"/>
              </w:rPr>
            </w:pPr>
            <w:r w:rsidRPr="00D11042">
              <w:rPr>
                <w:rFonts w:hint="eastAsia"/>
                <w:sz w:val="18"/>
                <w:szCs w:val="18"/>
              </w:rPr>
              <w:t>240. 488</w:t>
            </w:r>
          </w:p>
        </w:tc>
      </w:tr>
    </w:tbl>
    <w:p w:rsidR="00D11042" w:rsidRPr="00D11042" w:rsidRDefault="00D11042" w:rsidP="00D11042">
      <w:pPr>
        <w:jc w:val="center"/>
        <w:rPr>
          <w:rFonts w:ascii="黑体" w:eastAsia="黑体" w:hAnsi="黑体"/>
        </w:rPr>
      </w:pPr>
    </w:p>
    <w:p w:rsidR="005A2EE7" w:rsidRPr="00D11042" w:rsidRDefault="005A2EE7" w:rsidP="005A2EE7">
      <w:pPr>
        <w:rPr>
          <w:rFonts w:ascii="黑体" w:eastAsia="黑体" w:hAnsi="黑体"/>
        </w:rPr>
      </w:pPr>
      <w:r w:rsidRPr="00D11042">
        <w:rPr>
          <w:rFonts w:ascii="黑体" w:eastAsia="黑体" w:hAnsi="黑体" w:hint="eastAsia"/>
        </w:rPr>
        <w:t>A．5</w:t>
      </w:r>
      <w:r w:rsidR="00D11042">
        <w:rPr>
          <w:rFonts w:ascii="黑体" w:eastAsia="黑体" w:hAnsi="黑体" w:hint="eastAsia"/>
        </w:rPr>
        <w:t xml:space="preserve">  </w:t>
      </w:r>
      <w:r w:rsidRPr="00D11042">
        <w:rPr>
          <w:rFonts w:ascii="黑体" w:eastAsia="黑体" w:hAnsi="黑体" w:hint="eastAsia"/>
        </w:rPr>
        <w:t>分析步骤</w:t>
      </w:r>
    </w:p>
    <w:p w:rsidR="005A2EE7" w:rsidRDefault="005A2EE7" w:rsidP="005A2EE7">
      <w:r w:rsidRPr="00D11042">
        <w:rPr>
          <w:rFonts w:ascii="黑体" w:eastAsia="黑体" w:hAnsi="黑体" w:hint="eastAsia"/>
        </w:rPr>
        <w:t>A．5.1</w:t>
      </w:r>
      <w:r w:rsidR="00D11042">
        <w:rPr>
          <w:rFonts w:hint="eastAsia"/>
        </w:rPr>
        <w:t xml:space="preserve">  </w:t>
      </w:r>
      <w:r w:rsidRPr="00D11042">
        <w:rPr>
          <w:rFonts w:ascii="黑体" w:eastAsia="黑体" w:hAnsi="黑体" w:hint="eastAsia"/>
        </w:rPr>
        <w:t>试料</w:t>
      </w:r>
    </w:p>
    <w:p w:rsidR="005A2EE7" w:rsidRDefault="005A2EE7" w:rsidP="005A2EE7">
      <w:r>
        <w:rPr>
          <w:rFonts w:hint="eastAsia"/>
        </w:rPr>
        <w:t xml:space="preserve">    </w:t>
      </w:r>
      <w:r>
        <w:rPr>
          <w:rFonts w:hint="eastAsia"/>
        </w:rPr>
        <w:t>称取试样</w:t>
      </w:r>
      <w:r>
        <w:rPr>
          <w:rFonts w:hint="eastAsia"/>
        </w:rPr>
        <w:t xml:space="preserve">0.1 </w:t>
      </w:r>
      <w:r w:rsidR="00D11042">
        <w:rPr>
          <w:rFonts w:hint="eastAsia"/>
        </w:rPr>
        <w:t>g</w:t>
      </w:r>
      <w:r>
        <w:rPr>
          <w:rFonts w:hint="eastAsia"/>
        </w:rPr>
        <w:t>，精确至</w:t>
      </w:r>
      <w:r>
        <w:rPr>
          <w:rFonts w:hint="eastAsia"/>
        </w:rPr>
        <w:t>0. 000 1</w:t>
      </w:r>
      <w:r w:rsidR="00D11042">
        <w:rPr>
          <w:rFonts w:hint="eastAsia"/>
        </w:rPr>
        <w:t>g</w:t>
      </w:r>
      <w:r>
        <w:rPr>
          <w:rFonts w:hint="eastAsia"/>
        </w:rPr>
        <w:t>。</w:t>
      </w:r>
    </w:p>
    <w:p w:rsidR="005A2EE7" w:rsidRDefault="005A2EE7" w:rsidP="005A2EE7">
      <w:r w:rsidRPr="00D11042">
        <w:rPr>
          <w:rFonts w:ascii="黑体" w:eastAsia="黑体" w:hAnsi="黑体" w:hint="eastAsia"/>
        </w:rPr>
        <w:t>A．5.2</w:t>
      </w:r>
      <w:r w:rsidR="00D11042">
        <w:rPr>
          <w:rFonts w:hint="eastAsia"/>
        </w:rPr>
        <w:t xml:space="preserve">  </w:t>
      </w:r>
      <w:r w:rsidRPr="00D11042">
        <w:rPr>
          <w:rFonts w:ascii="黑体" w:eastAsia="黑体" w:hAnsi="黑体" w:hint="eastAsia"/>
        </w:rPr>
        <w:t>测定次数</w:t>
      </w:r>
    </w:p>
    <w:p w:rsidR="005A2EE7" w:rsidRDefault="005A2EE7" w:rsidP="005A2EE7">
      <w:r>
        <w:rPr>
          <w:rFonts w:hint="eastAsia"/>
        </w:rPr>
        <w:t xml:space="preserve">    </w:t>
      </w:r>
      <w:r>
        <w:rPr>
          <w:rFonts w:hint="eastAsia"/>
        </w:rPr>
        <w:t>独立地进行两次测定，取其平均值。</w:t>
      </w:r>
    </w:p>
    <w:p w:rsidR="005A2EE7" w:rsidRPr="00D11042" w:rsidRDefault="005A2EE7" w:rsidP="005A2EE7">
      <w:pPr>
        <w:rPr>
          <w:rFonts w:ascii="黑体" w:eastAsia="黑体" w:hAnsi="黑体"/>
        </w:rPr>
      </w:pPr>
      <w:r w:rsidRPr="00D11042">
        <w:rPr>
          <w:rFonts w:ascii="黑体" w:eastAsia="黑体" w:hAnsi="黑体" w:hint="eastAsia"/>
        </w:rPr>
        <w:t>A．5.3</w:t>
      </w:r>
      <w:r w:rsidR="00D11042">
        <w:rPr>
          <w:rFonts w:ascii="黑体" w:eastAsia="黑体" w:hAnsi="黑体" w:hint="eastAsia"/>
        </w:rPr>
        <w:t xml:space="preserve">  </w:t>
      </w:r>
      <w:r w:rsidRPr="00D11042">
        <w:rPr>
          <w:rFonts w:ascii="黑体" w:eastAsia="黑体" w:hAnsi="黑体" w:hint="eastAsia"/>
        </w:rPr>
        <w:t>空白试验</w:t>
      </w:r>
    </w:p>
    <w:p w:rsidR="005A2EE7" w:rsidRDefault="005A2EE7" w:rsidP="005A2EE7">
      <w:r>
        <w:rPr>
          <w:rFonts w:hint="eastAsia"/>
        </w:rPr>
        <w:t xml:space="preserve">    </w:t>
      </w:r>
      <w:r>
        <w:rPr>
          <w:rFonts w:hint="eastAsia"/>
        </w:rPr>
        <w:t>随同试料做空白试验。</w:t>
      </w:r>
    </w:p>
    <w:p w:rsidR="005A2EE7" w:rsidRPr="00D11042" w:rsidRDefault="005A2EE7" w:rsidP="005A2EE7">
      <w:pPr>
        <w:rPr>
          <w:rFonts w:ascii="黑体" w:eastAsia="黑体" w:hAnsi="黑体"/>
        </w:rPr>
      </w:pPr>
      <w:r w:rsidRPr="00D11042">
        <w:rPr>
          <w:rFonts w:ascii="黑体" w:eastAsia="黑体" w:hAnsi="黑体"/>
        </w:rPr>
        <w:t>A．5.4</w:t>
      </w:r>
      <w:r w:rsidR="00D11042">
        <w:rPr>
          <w:rFonts w:ascii="黑体" w:eastAsia="黑体" w:hAnsi="黑体" w:hint="eastAsia"/>
        </w:rPr>
        <w:t xml:space="preserve">  </w:t>
      </w:r>
      <w:r w:rsidRPr="00D11042">
        <w:rPr>
          <w:rFonts w:ascii="黑体" w:eastAsia="黑体" w:hAnsi="黑体"/>
        </w:rPr>
        <w:t>测定</w:t>
      </w:r>
    </w:p>
    <w:p w:rsidR="005A2EE7" w:rsidRDefault="005A2EE7" w:rsidP="005A2EE7">
      <w:r w:rsidRPr="00D11042">
        <w:rPr>
          <w:rFonts w:ascii="黑体" w:eastAsia="黑体" w:hAnsi="黑体" w:hint="eastAsia"/>
        </w:rPr>
        <w:t xml:space="preserve">A．5.4.1 </w:t>
      </w:r>
      <w:r>
        <w:rPr>
          <w:rFonts w:hint="eastAsia"/>
        </w:rPr>
        <w:t xml:space="preserve"> </w:t>
      </w:r>
      <w:r>
        <w:rPr>
          <w:rFonts w:hint="eastAsia"/>
        </w:rPr>
        <w:t>将试料</w:t>
      </w:r>
      <w:r>
        <w:rPr>
          <w:rFonts w:hint="eastAsia"/>
        </w:rPr>
        <w:t>(</w:t>
      </w:r>
      <w:r w:rsidRPr="00D11042">
        <w:rPr>
          <w:rFonts w:ascii="黑体" w:eastAsia="黑体" w:hAnsi="黑体" w:hint="eastAsia"/>
        </w:rPr>
        <w:t>A．5.1</w:t>
      </w:r>
      <w:r>
        <w:rPr>
          <w:rFonts w:hint="eastAsia"/>
        </w:rPr>
        <w:t>)</w:t>
      </w:r>
      <w:r>
        <w:rPr>
          <w:rFonts w:hint="eastAsia"/>
        </w:rPr>
        <w:t>置于</w:t>
      </w:r>
      <w:r>
        <w:rPr>
          <w:rFonts w:hint="eastAsia"/>
        </w:rPr>
        <w:t>50 mL</w:t>
      </w:r>
      <w:r>
        <w:rPr>
          <w:rFonts w:hint="eastAsia"/>
        </w:rPr>
        <w:t>烧杯中，加入</w:t>
      </w:r>
      <w:r>
        <w:rPr>
          <w:rFonts w:hint="eastAsia"/>
        </w:rPr>
        <w:t>2.5 mL</w:t>
      </w:r>
      <w:r>
        <w:rPr>
          <w:rFonts w:hint="eastAsia"/>
        </w:rPr>
        <w:t>盐酸</w:t>
      </w:r>
      <w:r>
        <w:rPr>
          <w:rFonts w:hint="eastAsia"/>
        </w:rPr>
        <w:t>(</w:t>
      </w:r>
      <w:r w:rsidRPr="00D11042">
        <w:rPr>
          <w:rFonts w:ascii="黑体" w:eastAsia="黑体" w:hAnsi="黑体" w:hint="eastAsia"/>
        </w:rPr>
        <w:t>A．3.1</w:t>
      </w:r>
      <w:r>
        <w:rPr>
          <w:rFonts w:hint="eastAsia"/>
        </w:rPr>
        <w:t>)</w:t>
      </w:r>
      <w:r>
        <w:rPr>
          <w:rFonts w:hint="eastAsia"/>
        </w:rPr>
        <w:t>，</w:t>
      </w:r>
      <w:r>
        <w:rPr>
          <w:rFonts w:hint="eastAsia"/>
        </w:rPr>
        <w:t>10 mL</w:t>
      </w:r>
      <w:r>
        <w:rPr>
          <w:rFonts w:hint="eastAsia"/>
        </w:rPr>
        <w:t>水，盖上表皿，低温加热溶解，冷却。将溶液移入</w:t>
      </w:r>
      <w:r>
        <w:rPr>
          <w:rFonts w:hint="eastAsia"/>
        </w:rPr>
        <w:t>50 mL</w:t>
      </w:r>
      <w:r>
        <w:rPr>
          <w:rFonts w:hint="eastAsia"/>
        </w:rPr>
        <w:t>容量瓶中，用水稀释至刻度，混匀。</w:t>
      </w:r>
    </w:p>
    <w:p w:rsidR="005A2EE7" w:rsidRDefault="005A2EE7" w:rsidP="005A2EE7">
      <w:r w:rsidRPr="00D11042">
        <w:rPr>
          <w:rFonts w:ascii="黑体" w:eastAsia="黑体" w:hAnsi="黑体" w:hint="eastAsia"/>
        </w:rPr>
        <w:t>A．5.4.2</w:t>
      </w:r>
      <w:r w:rsidR="00D11042">
        <w:rPr>
          <w:rFonts w:ascii="黑体" w:eastAsia="黑体" w:hAnsi="黑体" w:hint="eastAsia"/>
        </w:rPr>
        <w:t xml:space="preserve">  </w:t>
      </w:r>
      <w:r>
        <w:rPr>
          <w:rFonts w:hint="eastAsia"/>
        </w:rPr>
        <w:t>按仪器测定条件</w:t>
      </w:r>
      <w:r>
        <w:rPr>
          <w:rFonts w:hint="eastAsia"/>
        </w:rPr>
        <w:t>(</w:t>
      </w:r>
      <w:r w:rsidRPr="00D11042">
        <w:rPr>
          <w:rFonts w:ascii="黑体" w:eastAsia="黑体" w:hAnsi="黑体" w:hint="eastAsia"/>
        </w:rPr>
        <w:t>A．4</w:t>
      </w:r>
      <w:r>
        <w:rPr>
          <w:rFonts w:hint="eastAsia"/>
        </w:rPr>
        <w:t>)</w:t>
      </w:r>
      <w:r>
        <w:rPr>
          <w:rFonts w:hint="eastAsia"/>
        </w:rPr>
        <w:t>，将标准级差溶液输入等离子体中激发，制作工作曲线。输入空白试验溶液</w:t>
      </w:r>
      <w:r>
        <w:rPr>
          <w:rFonts w:hint="eastAsia"/>
        </w:rPr>
        <w:t>(</w:t>
      </w:r>
      <w:r w:rsidRPr="00D11042">
        <w:rPr>
          <w:rFonts w:ascii="黑体" w:eastAsia="黑体" w:hAnsi="黑体" w:hint="eastAsia"/>
        </w:rPr>
        <w:t>A</w:t>
      </w:r>
      <w:r w:rsidR="00D11042">
        <w:rPr>
          <w:rFonts w:ascii="黑体" w:eastAsia="黑体" w:hAnsi="黑体" w:hint="eastAsia"/>
        </w:rPr>
        <w:t>.</w:t>
      </w:r>
      <w:r w:rsidRPr="00D11042">
        <w:rPr>
          <w:rFonts w:ascii="黑体" w:eastAsia="黑体" w:hAnsi="黑体" w:hint="eastAsia"/>
        </w:rPr>
        <w:t>5.3</w:t>
      </w:r>
      <w:r>
        <w:rPr>
          <w:rFonts w:hint="eastAsia"/>
        </w:rPr>
        <w:t>)</w:t>
      </w:r>
      <w:r>
        <w:rPr>
          <w:rFonts w:hint="eastAsia"/>
        </w:rPr>
        <w:t>和试料溶液</w:t>
      </w:r>
      <w:r>
        <w:rPr>
          <w:rFonts w:hint="eastAsia"/>
        </w:rPr>
        <w:t>(</w:t>
      </w:r>
      <w:r w:rsidRPr="00D11042">
        <w:rPr>
          <w:rFonts w:ascii="黑体" w:eastAsia="黑体" w:hAnsi="黑体" w:hint="eastAsia"/>
        </w:rPr>
        <w:t>A</w:t>
      </w:r>
      <w:r w:rsidR="00D11042">
        <w:rPr>
          <w:rFonts w:ascii="黑体" w:eastAsia="黑体" w:hAnsi="黑体" w:hint="eastAsia"/>
        </w:rPr>
        <w:t>.</w:t>
      </w:r>
      <w:r w:rsidRPr="00D11042">
        <w:rPr>
          <w:rFonts w:ascii="黑体" w:eastAsia="黑体" w:hAnsi="黑体" w:hint="eastAsia"/>
        </w:rPr>
        <w:t>5.4.1</w:t>
      </w:r>
      <w:r>
        <w:rPr>
          <w:rFonts w:hint="eastAsia"/>
        </w:rPr>
        <w:t>)</w:t>
      </w:r>
      <w:r>
        <w:rPr>
          <w:rFonts w:hint="eastAsia"/>
        </w:rPr>
        <w:t>，测得空白试验溶液中和试料溶液中各被测元素的质量浓度。</w:t>
      </w:r>
    </w:p>
    <w:p w:rsidR="005A2EE7" w:rsidRPr="00511FC2" w:rsidRDefault="005A2EE7" w:rsidP="00511FC2">
      <w:pPr>
        <w:spacing w:line="360" w:lineRule="auto"/>
        <w:rPr>
          <w:rFonts w:ascii="黑体" w:eastAsia="黑体" w:hAnsi="黑体"/>
        </w:rPr>
      </w:pPr>
      <w:r w:rsidRPr="00511FC2">
        <w:rPr>
          <w:rFonts w:ascii="黑体" w:eastAsia="黑体" w:hAnsi="黑体" w:hint="eastAsia"/>
        </w:rPr>
        <w:t>A．6分析结果的计算</w:t>
      </w:r>
    </w:p>
    <w:p w:rsidR="005A2EE7" w:rsidRDefault="005A2EE7" w:rsidP="005A2EE7">
      <w:r>
        <w:rPr>
          <w:rFonts w:hint="eastAsia"/>
        </w:rPr>
        <w:t xml:space="preserve">    </w:t>
      </w:r>
      <w:r>
        <w:rPr>
          <w:rFonts w:hint="eastAsia"/>
        </w:rPr>
        <w:t>按式</w:t>
      </w:r>
      <w:r w:rsidRPr="00511FC2">
        <w:rPr>
          <w:rFonts w:ascii="黑体" w:eastAsia="黑体" w:hAnsi="黑体" w:hint="eastAsia"/>
        </w:rPr>
        <w:t>(A．1</w:t>
      </w:r>
      <w:r>
        <w:rPr>
          <w:rFonts w:hint="eastAsia"/>
        </w:rPr>
        <w:t>)</w:t>
      </w:r>
      <w:r>
        <w:rPr>
          <w:rFonts w:hint="eastAsia"/>
        </w:rPr>
        <w:t>计算被测元素</w:t>
      </w:r>
      <w:r>
        <w:rPr>
          <w:rFonts w:hint="eastAsia"/>
        </w:rPr>
        <w:t>(</w:t>
      </w:r>
      <w:r w:rsidR="002E7A6F">
        <w:rPr>
          <w:rFonts w:hint="eastAsia"/>
        </w:rPr>
        <w:t>Ag</w:t>
      </w:r>
      <w:r w:rsidR="002E7A6F">
        <w:rPr>
          <w:rFonts w:hint="eastAsia"/>
        </w:rPr>
        <w:t>、</w:t>
      </w:r>
      <w:r>
        <w:rPr>
          <w:rFonts w:hint="eastAsia"/>
        </w:rPr>
        <w:t>Ca</w:t>
      </w:r>
      <w:r>
        <w:rPr>
          <w:rFonts w:hint="eastAsia"/>
        </w:rPr>
        <w:t>、</w:t>
      </w:r>
      <w:r>
        <w:rPr>
          <w:rFonts w:hint="eastAsia"/>
        </w:rPr>
        <w:t>Fe</w:t>
      </w:r>
      <w:r>
        <w:rPr>
          <w:rFonts w:hint="eastAsia"/>
        </w:rPr>
        <w:t>、</w:t>
      </w:r>
      <w:r>
        <w:rPr>
          <w:rFonts w:hint="eastAsia"/>
        </w:rPr>
        <w:t>Cu</w:t>
      </w:r>
      <w:r>
        <w:rPr>
          <w:rFonts w:hint="eastAsia"/>
        </w:rPr>
        <w:t>、</w:t>
      </w:r>
      <w:r>
        <w:rPr>
          <w:rFonts w:hint="eastAsia"/>
        </w:rPr>
        <w:t>Mg</w:t>
      </w:r>
      <w:r>
        <w:rPr>
          <w:rFonts w:hint="eastAsia"/>
        </w:rPr>
        <w:t>、</w:t>
      </w:r>
      <w:r>
        <w:rPr>
          <w:rFonts w:hint="eastAsia"/>
        </w:rPr>
        <w:t>Pb</w:t>
      </w:r>
      <w:r>
        <w:rPr>
          <w:rFonts w:hint="eastAsia"/>
        </w:rPr>
        <w:t>、</w:t>
      </w:r>
      <w:r>
        <w:rPr>
          <w:rFonts w:hint="eastAsia"/>
        </w:rPr>
        <w:t>Mn</w:t>
      </w:r>
      <w:r>
        <w:rPr>
          <w:rFonts w:hint="eastAsia"/>
        </w:rPr>
        <w:t>、</w:t>
      </w:r>
      <w:r w:rsidR="002E7A6F">
        <w:rPr>
          <w:rFonts w:hint="eastAsia"/>
        </w:rPr>
        <w:t>Al</w:t>
      </w:r>
      <w:r>
        <w:rPr>
          <w:rFonts w:hint="eastAsia"/>
        </w:rPr>
        <w:t>、</w:t>
      </w:r>
      <w:r>
        <w:rPr>
          <w:rFonts w:hint="eastAsia"/>
        </w:rPr>
        <w:t>Si)</w:t>
      </w:r>
      <w:r>
        <w:rPr>
          <w:rFonts w:hint="eastAsia"/>
        </w:rPr>
        <w:t>的质量分数：</w:t>
      </w:r>
    </w:p>
    <w:p w:rsidR="005A2EE7" w:rsidRPr="007278D8" w:rsidRDefault="007278D8" w:rsidP="007278D8">
      <w:pPr>
        <w:jc w:val="center"/>
      </w:pPr>
      <w:r>
        <w:br/>
      </w:r>
      <w:r>
        <w:rPr>
          <w:rFonts w:hint="eastAsia"/>
        </w:rPr>
        <w:t xml:space="preserve">                             </w:t>
      </w: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x</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ρ</m:t>
                </m:r>
              </m:e>
              <m:sub>
                <m:r>
                  <m:rPr>
                    <m:sty m:val="p"/>
                  </m:rPr>
                  <w:rPr>
                    <w:rFonts w:ascii="Cambria Math" w:hAnsi="Cambria Math" w:cs="Cambria Math"/>
                  </w:rPr>
                  <m:t>x</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ρ</m:t>
                </m:r>
              </m:e>
              <m:sub>
                <m:r>
                  <m:rPr>
                    <m:sty m:val="p"/>
                  </m:rPr>
                  <w:rPr>
                    <w:rFonts w:ascii="Cambria Math" w:hAnsi="Cambria Math" w:cs="Cambria Math"/>
                  </w:rPr>
                  <m:t>0</m:t>
                </m:r>
              </m:sub>
            </m:sSub>
            <m:r>
              <m:rPr>
                <m:sty m:val="p"/>
              </m:rPr>
              <w:rPr>
                <w:rFonts w:ascii="Cambria Math" w:hAnsi="Cambria Math" w:cs="Cambria Math"/>
              </w:rPr>
              <m:t>)V</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num>
          <m:den>
            <m:r>
              <m:rPr>
                <m:sty m:val="p"/>
              </m:rPr>
              <w:rPr>
                <w:rFonts w:ascii="Cambria Math" w:hAnsi="Cambria Math" w:cs="Cambria Math"/>
              </w:rPr>
              <m:t>m</m:t>
            </m:r>
          </m:den>
        </m:f>
        <m:r>
          <m:rPr>
            <m:sty m:val="p"/>
          </m:rPr>
          <w:rPr>
            <w:rFonts w:ascii="Cambria Math" w:hAnsi="Cambria Math"/>
          </w:rPr>
          <m:t>×100</m:t>
        </m:r>
      </m:oMath>
      <w:r>
        <w:rPr>
          <w:rFonts w:hint="eastAsia"/>
        </w:rPr>
        <w:t>………………………………（</w:t>
      </w:r>
      <w:r>
        <w:rPr>
          <w:rFonts w:hint="eastAsia"/>
        </w:rPr>
        <w:t>A.1</w:t>
      </w:r>
      <w:r>
        <w:rPr>
          <w:rFonts w:hint="eastAsia"/>
        </w:rPr>
        <w:t>）</w:t>
      </w:r>
    </w:p>
    <w:p w:rsidR="005A2EE7" w:rsidRPr="007278D8" w:rsidRDefault="005A2EE7" w:rsidP="005A2EE7">
      <w:pPr>
        <w:rPr>
          <w:vertAlign w:val="subscript"/>
        </w:rPr>
      </w:pPr>
      <w:r>
        <w:rPr>
          <w:rFonts w:hint="eastAsia"/>
        </w:rPr>
        <w:t xml:space="preserve">    </w:t>
      </w:r>
      <w:r>
        <w:rPr>
          <w:rFonts w:hint="eastAsia"/>
        </w:rPr>
        <w:t>式中：</w:t>
      </w:r>
    </w:p>
    <w:p w:rsidR="005A2EE7" w:rsidRDefault="007278D8" w:rsidP="007278D8">
      <w:r>
        <w:rPr>
          <w:rFonts w:hint="eastAsia"/>
        </w:rPr>
        <w:t xml:space="preserve">    </w:t>
      </w: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x</m:t>
            </m:r>
          </m:sub>
        </m:sSub>
      </m:oMath>
      <w:r>
        <w:rPr>
          <w:rFonts w:hint="eastAsia"/>
        </w:rPr>
        <w:t>—</w:t>
      </w:r>
      <w:r w:rsidR="005A2EE7">
        <w:rPr>
          <w:rFonts w:hint="eastAsia"/>
        </w:rPr>
        <w:t>被测元素的质量分数，数</w:t>
      </w:r>
      <w:r w:rsidR="00ED3403">
        <w:rPr>
          <w:rFonts w:hint="eastAsia"/>
        </w:rPr>
        <w:t>值</w:t>
      </w:r>
      <w:r w:rsidR="005A2EE7">
        <w:rPr>
          <w:rFonts w:hint="eastAsia"/>
        </w:rPr>
        <w:t>以</w:t>
      </w:r>
      <w:r w:rsidR="005A2EE7">
        <w:rPr>
          <w:rFonts w:hint="eastAsia"/>
        </w:rPr>
        <w:t>%</w:t>
      </w:r>
      <w:r w:rsidR="005A2EE7">
        <w:rPr>
          <w:rFonts w:hint="eastAsia"/>
        </w:rPr>
        <w:t>表示；</w:t>
      </w:r>
    </w:p>
    <w:p w:rsidR="005A2EE7" w:rsidRDefault="007278D8" w:rsidP="00ED3403">
      <w:pPr>
        <w:widowControl/>
        <w:ind w:firstLineChars="150" w:firstLine="315"/>
        <w:jc w:val="left"/>
      </w:pPr>
      <w:r>
        <w:rPr>
          <w:rFonts w:hint="eastAsia"/>
        </w:rPr>
        <w:lastRenderedPageBreak/>
        <w:t xml:space="preserve"> </w:t>
      </w:r>
      <m:oMath>
        <m:sSub>
          <m:sSubPr>
            <m:ctrlPr>
              <w:rPr>
                <w:rFonts w:ascii="Cambria Math" w:hAnsi="Cambria Math" w:cs="Cambria Math"/>
              </w:rPr>
            </m:ctrlPr>
          </m:sSubPr>
          <m:e>
            <m:r>
              <m:rPr>
                <m:sty m:val="p"/>
              </m:rPr>
              <w:rPr>
                <w:rFonts w:ascii="Cambria Math" w:hAnsi="Cambria Math" w:cs="Cambria Math"/>
              </w:rPr>
              <m:t>ρ</m:t>
            </m:r>
          </m:e>
          <m:sub>
            <m:r>
              <m:rPr>
                <m:sty m:val="p"/>
              </m:rPr>
              <w:rPr>
                <w:rFonts w:ascii="Cambria Math" w:hAnsi="Cambria Math" w:cs="Cambria Math"/>
              </w:rPr>
              <m:t>x</m:t>
            </m:r>
          </m:sub>
        </m:sSub>
      </m:oMath>
      <w:r>
        <w:rPr>
          <w:rFonts w:hint="eastAsia"/>
        </w:rPr>
        <w:t>—</w:t>
      </w:r>
      <w:r w:rsidR="005A2EE7">
        <w:rPr>
          <w:rFonts w:hint="eastAsia"/>
        </w:rPr>
        <w:t>试料溶液中被测元素的质量浓度，单位为微克每毫升</w:t>
      </w:r>
      <w:r w:rsidR="00ED3403">
        <w:rPr>
          <w:rFonts w:hint="eastAsia"/>
        </w:rPr>
        <w:t xml:space="preserve">( </w:t>
      </w:r>
      <w:r w:rsidR="00ED3403" w:rsidRPr="00ED3403">
        <w:rPr>
          <w:rFonts w:ascii="Symbol" w:hAnsi="Symbol"/>
        </w:rPr>
        <w:t></w:t>
      </w:r>
      <w:r w:rsidR="005A2EE7">
        <w:rPr>
          <w:rFonts w:hint="eastAsia"/>
        </w:rPr>
        <w:t>g/mL)</w:t>
      </w:r>
      <w:r w:rsidR="005A2EE7">
        <w:rPr>
          <w:rFonts w:hint="eastAsia"/>
        </w:rPr>
        <w:t>；</w:t>
      </w:r>
    </w:p>
    <w:p w:rsidR="005A2EE7" w:rsidRDefault="00ED3403" w:rsidP="005A2EE7">
      <w:pPr>
        <w:widowControl/>
        <w:jc w:val="left"/>
      </w:pPr>
      <w:r>
        <w:rPr>
          <w:rFonts w:hint="eastAsia"/>
        </w:rPr>
        <w:t xml:space="preserve">    </w:t>
      </w:r>
      <m:oMath>
        <m:sSub>
          <m:sSubPr>
            <m:ctrlPr>
              <w:rPr>
                <w:rFonts w:ascii="Cambria Math" w:hAnsi="Cambria Math" w:cs="Cambria Math"/>
              </w:rPr>
            </m:ctrlPr>
          </m:sSubPr>
          <m:e>
            <m:r>
              <m:rPr>
                <m:sty m:val="p"/>
              </m:rPr>
              <w:rPr>
                <w:rFonts w:ascii="Cambria Math" w:hAnsi="Cambria Math" w:cs="Cambria Math"/>
              </w:rPr>
              <m:t>ρ</m:t>
            </m:r>
          </m:e>
          <m:sub>
            <m:r>
              <m:rPr>
                <m:sty m:val="p"/>
              </m:rPr>
              <w:rPr>
                <w:rFonts w:ascii="Cambria Math" w:hAnsi="Cambria Math" w:cs="Cambria Math"/>
              </w:rPr>
              <m:t>0</m:t>
            </m:r>
          </m:sub>
        </m:sSub>
      </m:oMath>
      <w:r>
        <w:rPr>
          <w:rFonts w:hint="eastAsia"/>
        </w:rPr>
        <w:t>—</w:t>
      </w:r>
      <w:r w:rsidR="005A2EE7">
        <w:rPr>
          <w:rFonts w:hint="eastAsia"/>
        </w:rPr>
        <w:t>空白试验溶液中被测元素的质量浓度，单位为微克每毫升</w:t>
      </w:r>
      <w:r w:rsidR="005A2EE7">
        <w:rPr>
          <w:rFonts w:hint="eastAsia"/>
        </w:rPr>
        <w:t>(</w:t>
      </w:r>
      <w:r w:rsidRPr="00ED3403">
        <w:rPr>
          <w:rFonts w:ascii="Symbol" w:hAnsi="Symbol"/>
        </w:rPr>
        <w:t></w:t>
      </w:r>
      <w:r w:rsidR="005A2EE7">
        <w:rPr>
          <w:rFonts w:hint="eastAsia"/>
        </w:rPr>
        <w:t>g/mL)</w:t>
      </w:r>
      <w:r w:rsidR="005A2EE7">
        <w:rPr>
          <w:rFonts w:hint="eastAsia"/>
        </w:rPr>
        <w:t>；</w:t>
      </w:r>
    </w:p>
    <w:p w:rsidR="005A2EE7" w:rsidRDefault="005A2EE7" w:rsidP="00ED3403">
      <w:pPr>
        <w:widowControl/>
        <w:ind w:firstLineChars="200" w:firstLine="420"/>
        <w:jc w:val="left"/>
      </w:pPr>
      <w:r>
        <w:rPr>
          <w:rFonts w:hint="eastAsia"/>
        </w:rPr>
        <w:t>V</w:t>
      </w:r>
      <w:r w:rsidR="00ED3403">
        <w:rPr>
          <w:rFonts w:hint="eastAsia"/>
        </w:rPr>
        <w:t xml:space="preserve"> </w:t>
      </w:r>
      <w:r w:rsidR="00ED3403">
        <w:rPr>
          <w:rFonts w:hint="eastAsia"/>
        </w:rPr>
        <w:t>—</w:t>
      </w:r>
      <w:r>
        <w:rPr>
          <w:rFonts w:hint="eastAsia"/>
        </w:rPr>
        <w:t>试液总体积，单位为毫升</w:t>
      </w:r>
      <w:r>
        <w:rPr>
          <w:rFonts w:hint="eastAsia"/>
        </w:rPr>
        <w:t>(mL)</w:t>
      </w:r>
      <w:r>
        <w:rPr>
          <w:rFonts w:hint="eastAsia"/>
        </w:rPr>
        <w:t>；</w:t>
      </w:r>
    </w:p>
    <w:p w:rsidR="005A2EE7" w:rsidRDefault="00ED3403" w:rsidP="00ED3403">
      <w:pPr>
        <w:widowControl/>
        <w:ind w:firstLineChars="200" w:firstLine="420"/>
        <w:jc w:val="left"/>
      </w:pPr>
      <w:r>
        <w:rPr>
          <w:rFonts w:hint="eastAsia"/>
        </w:rPr>
        <w:t>m</w:t>
      </w:r>
      <w:r>
        <w:rPr>
          <w:rFonts w:hint="eastAsia"/>
        </w:rPr>
        <w:t>—</w:t>
      </w:r>
      <w:r w:rsidR="005A2EE7">
        <w:rPr>
          <w:rFonts w:hint="eastAsia"/>
        </w:rPr>
        <w:t>试料的质量，单位为克</w:t>
      </w:r>
      <w:r w:rsidR="005A2EE7">
        <w:rPr>
          <w:rFonts w:hint="eastAsia"/>
        </w:rPr>
        <w:t>(g)</w:t>
      </w:r>
      <w:r w:rsidR="005A2EE7">
        <w:rPr>
          <w:rFonts w:hint="eastAsia"/>
        </w:rPr>
        <w:t>。</w:t>
      </w:r>
    </w:p>
    <w:p w:rsidR="005A2EE7" w:rsidRPr="00ED3403" w:rsidRDefault="005A2EE7" w:rsidP="00ED3403">
      <w:pPr>
        <w:widowControl/>
        <w:spacing w:line="360" w:lineRule="auto"/>
        <w:jc w:val="left"/>
        <w:rPr>
          <w:rFonts w:ascii="黑体" w:eastAsia="黑体" w:hAnsi="黑体"/>
        </w:rPr>
      </w:pPr>
      <w:r w:rsidRPr="00ED3403">
        <w:rPr>
          <w:rFonts w:ascii="黑体" w:eastAsia="黑体" w:hAnsi="黑体" w:hint="eastAsia"/>
        </w:rPr>
        <w:t>A．7</w:t>
      </w:r>
      <w:r w:rsidR="00ED3403">
        <w:rPr>
          <w:rFonts w:ascii="黑体" w:eastAsia="黑体" w:hAnsi="黑体" w:hint="eastAsia"/>
        </w:rPr>
        <w:t xml:space="preserve">  </w:t>
      </w:r>
      <w:r w:rsidRPr="00ED3403">
        <w:rPr>
          <w:rFonts w:ascii="黑体" w:eastAsia="黑体" w:hAnsi="黑体" w:hint="eastAsia"/>
        </w:rPr>
        <w:t>允许差</w:t>
      </w:r>
    </w:p>
    <w:p w:rsidR="005A2EE7" w:rsidRDefault="005A2EE7" w:rsidP="005A2EE7">
      <w:pPr>
        <w:widowControl/>
        <w:jc w:val="left"/>
      </w:pPr>
      <w:r>
        <w:rPr>
          <w:rFonts w:hint="eastAsia"/>
        </w:rPr>
        <w:t xml:space="preserve">    </w:t>
      </w:r>
      <w:r>
        <w:rPr>
          <w:rFonts w:hint="eastAsia"/>
        </w:rPr>
        <w:t>实验室之间分析结果的差值应不大于表</w:t>
      </w:r>
      <w:r>
        <w:rPr>
          <w:rFonts w:hint="eastAsia"/>
        </w:rPr>
        <w:t>A</w:t>
      </w:r>
      <w:r>
        <w:rPr>
          <w:rFonts w:hint="eastAsia"/>
        </w:rPr>
        <w:t>．</w:t>
      </w:r>
      <w:r>
        <w:rPr>
          <w:rFonts w:hint="eastAsia"/>
        </w:rPr>
        <w:t>4</w:t>
      </w:r>
      <w:r>
        <w:rPr>
          <w:rFonts w:hint="eastAsia"/>
        </w:rPr>
        <w:t>所列允许差。</w:t>
      </w:r>
    </w:p>
    <w:p w:rsidR="005A2EE7" w:rsidRDefault="00ED3403" w:rsidP="00ED3403">
      <w:pPr>
        <w:widowControl/>
        <w:tabs>
          <w:tab w:val="center" w:pos="4153"/>
          <w:tab w:val="right" w:pos="8306"/>
        </w:tabs>
        <w:jc w:val="left"/>
      </w:pPr>
      <w:r>
        <w:rPr>
          <w:rFonts w:ascii="黑体" w:eastAsia="黑体" w:hAnsi="黑体"/>
        </w:rPr>
        <w:tab/>
      </w:r>
      <w:r w:rsidR="005A2EE7" w:rsidRPr="00ED3403">
        <w:rPr>
          <w:rFonts w:ascii="黑体" w:eastAsia="黑体" w:hAnsi="黑体" w:hint="eastAsia"/>
        </w:rPr>
        <w:t>表A．4</w:t>
      </w:r>
      <w:r>
        <w:rPr>
          <w:rFonts w:ascii="黑体" w:eastAsia="黑体" w:hAnsi="黑体"/>
        </w:rPr>
        <w:tab/>
      </w:r>
      <w:r>
        <w:rPr>
          <w:rFonts w:ascii="黑体" w:eastAsia="黑体" w:hAnsi="黑体" w:hint="eastAsia"/>
        </w:rPr>
        <w:t>%</w:t>
      </w:r>
    </w:p>
    <w:tbl>
      <w:tblPr>
        <w:tblStyle w:val="a6"/>
        <w:tblW w:w="0" w:type="auto"/>
        <w:tblLook w:val="04A0"/>
      </w:tblPr>
      <w:tblGrid>
        <w:gridCol w:w="2840"/>
        <w:gridCol w:w="2841"/>
        <w:gridCol w:w="2841"/>
      </w:tblGrid>
      <w:tr w:rsidR="00ED3403" w:rsidTr="00ED3403">
        <w:tc>
          <w:tcPr>
            <w:tcW w:w="2840" w:type="dxa"/>
            <w:vAlign w:val="center"/>
          </w:tcPr>
          <w:p w:rsidR="00ED3403" w:rsidRDefault="00ED3403" w:rsidP="00ED3403">
            <w:pPr>
              <w:widowControl/>
              <w:jc w:val="center"/>
            </w:pPr>
            <w:r>
              <w:rPr>
                <w:rFonts w:hint="eastAsia"/>
              </w:rPr>
              <w:t>元</w:t>
            </w:r>
            <w:r>
              <w:rPr>
                <w:rFonts w:hint="eastAsia"/>
              </w:rPr>
              <w:t xml:space="preserve">  </w:t>
            </w:r>
            <w:r>
              <w:rPr>
                <w:rFonts w:hint="eastAsia"/>
              </w:rPr>
              <w:t>素</w:t>
            </w:r>
          </w:p>
        </w:tc>
        <w:tc>
          <w:tcPr>
            <w:tcW w:w="2841" w:type="dxa"/>
            <w:vAlign w:val="center"/>
          </w:tcPr>
          <w:p w:rsidR="00ED3403" w:rsidRDefault="00ED3403" w:rsidP="00ED3403">
            <w:pPr>
              <w:widowControl/>
              <w:jc w:val="center"/>
            </w:pPr>
            <w:r>
              <w:rPr>
                <w:rFonts w:hint="eastAsia"/>
              </w:rPr>
              <w:t>质量分数</w:t>
            </w:r>
          </w:p>
        </w:tc>
        <w:tc>
          <w:tcPr>
            <w:tcW w:w="2841" w:type="dxa"/>
            <w:vAlign w:val="center"/>
          </w:tcPr>
          <w:p w:rsidR="00ED3403" w:rsidRDefault="00ED3403" w:rsidP="00ED3403">
            <w:pPr>
              <w:widowControl/>
              <w:jc w:val="center"/>
            </w:pPr>
            <w:r>
              <w:rPr>
                <w:rFonts w:hint="eastAsia"/>
              </w:rPr>
              <w:t>允许差</w:t>
            </w:r>
          </w:p>
        </w:tc>
      </w:tr>
      <w:tr w:rsidR="00ED3403" w:rsidTr="00ED3403">
        <w:trPr>
          <w:trHeight w:val="563"/>
        </w:trPr>
        <w:tc>
          <w:tcPr>
            <w:tcW w:w="2840" w:type="dxa"/>
            <w:vAlign w:val="center"/>
          </w:tcPr>
          <w:p w:rsidR="00ED3403" w:rsidRDefault="002E7A6F" w:rsidP="00ED3403">
            <w:pPr>
              <w:jc w:val="center"/>
            </w:pPr>
            <w:r>
              <w:rPr>
                <w:rFonts w:hint="eastAsia"/>
              </w:rPr>
              <w:t>Ag</w:t>
            </w:r>
            <w:r>
              <w:rPr>
                <w:rFonts w:hint="eastAsia"/>
              </w:rPr>
              <w:t>、</w:t>
            </w:r>
            <w:r>
              <w:rPr>
                <w:rFonts w:hint="eastAsia"/>
              </w:rPr>
              <w:t>Fe</w:t>
            </w:r>
            <w:r>
              <w:rPr>
                <w:rFonts w:hint="eastAsia"/>
              </w:rPr>
              <w:t>、</w:t>
            </w:r>
            <w:r>
              <w:rPr>
                <w:rFonts w:hint="eastAsia"/>
              </w:rPr>
              <w:t>Cu</w:t>
            </w:r>
            <w:r>
              <w:rPr>
                <w:rFonts w:hint="eastAsia"/>
              </w:rPr>
              <w:t>、</w:t>
            </w:r>
            <w:r>
              <w:rPr>
                <w:rFonts w:hint="eastAsia"/>
              </w:rPr>
              <w:t>Mg</w:t>
            </w:r>
            <w:r>
              <w:rPr>
                <w:rFonts w:hint="eastAsia"/>
              </w:rPr>
              <w:t>、</w:t>
            </w:r>
            <w:r>
              <w:rPr>
                <w:rFonts w:hint="eastAsia"/>
              </w:rPr>
              <w:t>Mn</w:t>
            </w:r>
          </w:p>
        </w:tc>
        <w:tc>
          <w:tcPr>
            <w:tcW w:w="2841" w:type="dxa"/>
            <w:vAlign w:val="center"/>
          </w:tcPr>
          <w:p w:rsidR="00ED3403" w:rsidRDefault="002E7A6F" w:rsidP="00ED3403">
            <w:pPr>
              <w:widowControl/>
              <w:jc w:val="center"/>
            </w:pPr>
            <w:r>
              <w:rPr>
                <w:rFonts w:hint="eastAsia"/>
              </w:rPr>
              <w:t>0. 000</w:t>
            </w:r>
            <w:r w:rsidR="00ED3403">
              <w:rPr>
                <w:rFonts w:hint="eastAsia"/>
              </w:rPr>
              <w:t xml:space="preserve"> 5</w:t>
            </w:r>
            <w:r w:rsidR="00ED3403">
              <w:rPr>
                <w:rFonts w:hint="eastAsia"/>
              </w:rPr>
              <w:t>～</w:t>
            </w:r>
            <w:r w:rsidR="00ED3403">
              <w:rPr>
                <w:rFonts w:hint="eastAsia"/>
              </w:rPr>
              <w:t>0. 005 0</w:t>
            </w:r>
          </w:p>
          <w:p w:rsidR="00ED3403" w:rsidRDefault="00ED3403" w:rsidP="00ED3403">
            <w:pPr>
              <w:widowControl/>
              <w:jc w:val="center"/>
            </w:pPr>
            <w:r>
              <w:rPr>
                <w:rFonts w:hint="eastAsia"/>
              </w:rPr>
              <w:t>&gt;0. 005 0</w:t>
            </w:r>
            <w:r>
              <w:rPr>
                <w:rFonts w:hint="eastAsia"/>
              </w:rPr>
              <w:t>～</w:t>
            </w:r>
            <w:r>
              <w:rPr>
                <w:rFonts w:hint="eastAsia"/>
              </w:rPr>
              <w:t>0. 01</w:t>
            </w:r>
          </w:p>
        </w:tc>
        <w:tc>
          <w:tcPr>
            <w:tcW w:w="2841" w:type="dxa"/>
            <w:vAlign w:val="center"/>
          </w:tcPr>
          <w:p w:rsidR="00ED3403" w:rsidRDefault="00ED3403" w:rsidP="00ED3403">
            <w:pPr>
              <w:widowControl/>
              <w:jc w:val="center"/>
            </w:pPr>
            <w:r>
              <w:rPr>
                <w:rFonts w:hint="eastAsia"/>
              </w:rPr>
              <w:t>0. 001 0</w:t>
            </w:r>
          </w:p>
          <w:p w:rsidR="00ED3403" w:rsidRDefault="00ED3403" w:rsidP="00ED3403">
            <w:pPr>
              <w:widowControl/>
              <w:jc w:val="center"/>
            </w:pPr>
            <w:r>
              <w:rPr>
                <w:rFonts w:hint="eastAsia"/>
              </w:rPr>
              <w:t>0. 002</w:t>
            </w:r>
          </w:p>
        </w:tc>
      </w:tr>
      <w:tr w:rsidR="00ED3403" w:rsidTr="00ED3403">
        <w:trPr>
          <w:trHeight w:val="698"/>
        </w:trPr>
        <w:tc>
          <w:tcPr>
            <w:tcW w:w="2840" w:type="dxa"/>
            <w:vAlign w:val="center"/>
          </w:tcPr>
          <w:p w:rsidR="00ED3403" w:rsidRPr="002E5F5C" w:rsidRDefault="002E7A6F" w:rsidP="00ED3403">
            <w:pPr>
              <w:jc w:val="center"/>
            </w:pPr>
            <w:r>
              <w:rPr>
                <w:rFonts w:hint="eastAsia"/>
              </w:rPr>
              <w:t>Ca</w:t>
            </w:r>
            <w:r>
              <w:rPr>
                <w:rFonts w:hint="eastAsia"/>
              </w:rPr>
              <w:t>、</w:t>
            </w:r>
            <w:r>
              <w:rPr>
                <w:rFonts w:hint="eastAsia"/>
              </w:rPr>
              <w:t>Pb</w:t>
            </w:r>
            <w:r>
              <w:rPr>
                <w:rFonts w:hint="eastAsia"/>
              </w:rPr>
              <w:t>、</w:t>
            </w:r>
            <w:r>
              <w:rPr>
                <w:rFonts w:hint="eastAsia"/>
              </w:rPr>
              <w:t>Al</w:t>
            </w:r>
            <w:r>
              <w:rPr>
                <w:rFonts w:hint="eastAsia"/>
              </w:rPr>
              <w:t>、</w:t>
            </w:r>
            <w:r>
              <w:rPr>
                <w:rFonts w:hint="eastAsia"/>
              </w:rPr>
              <w:t>Si</w:t>
            </w:r>
          </w:p>
        </w:tc>
        <w:tc>
          <w:tcPr>
            <w:tcW w:w="2841" w:type="dxa"/>
            <w:vAlign w:val="center"/>
          </w:tcPr>
          <w:p w:rsidR="00ED3403" w:rsidRDefault="00ED3403" w:rsidP="00ED3403">
            <w:pPr>
              <w:widowControl/>
              <w:jc w:val="center"/>
            </w:pPr>
            <w:r>
              <w:rPr>
                <w:rFonts w:hint="eastAsia"/>
              </w:rPr>
              <w:t>0. 00</w:t>
            </w:r>
            <w:r w:rsidR="002E7A6F">
              <w:rPr>
                <w:rFonts w:hint="eastAsia"/>
              </w:rPr>
              <w:t>2</w:t>
            </w:r>
            <w:r>
              <w:rPr>
                <w:rFonts w:hint="eastAsia"/>
              </w:rPr>
              <w:t>5</w:t>
            </w:r>
            <w:r>
              <w:rPr>
                <w:rFonts w:hint="eastAsia"/>
              </w:rPr>
              <w:t>～</w:t>
            </w:r>
            <w:r>
              <w:rPr>
                <w:rFonts w:hint="eastAsia"/>
              </w:rPr>
              <w:t>0. 010</w:t>
            </w:r>
          </w:p>
          <w:p w:rsidR="00ED3403" w:rsidRDefault="00ED3403" w:rsidP="00ED3403">
            <w:pPr>
              <w:widowControl/>
              <w:jc w:val="center"/>
            </w:pPr>
            <w:r>
              <w:rPr>
                <w:rFonts w:hint="eastAsia"/>
              </w:rPr>
              <w:t>&gt;0. 010</w:t>
            </w:r>
            <w:r>
              <w:rPr>
                <w:rFonts w:hint="eastAsia"/>
              </w:rPr>
              <w:t>～</w:t>
            </w:r>
            <w:r>
              <w:rPr>
                <w:rFonts w:hint="eastAsia"/>
              </w:rPr>
              <w:t>0. 02</w:t>
            </w:r>
          </w:p>
        </w:tc>
        <w:tc>
          <w:tcPr>
            <w:tcW w:w="2841" w:type="dxa"/>
            <w:vAlign w:val="center"/>
          </w:tcPr>
          <w:p w:rsidR="00ED3403" w:rsidRDefault="00ED3403" w:rsidP="00ED3403">
            <w:pPr>
              <w:widowControl/>
              <w:jc w:val="center"/>
            </w:pPr>
            <w:r>
              <w:rPr>
                <w:rFonts w:hint="eastAsia"/>
              </w:rPr>
              <w:t>0. 002</w:t>
            </w:r>
          </w:p>
          <w:p w:rsidR="00ED3403" w:rsidRDefault="00ED3403" w:rsidP="00ED3403">
            <w:pPr>
              <w:widowControl/>
              <w:jc w:val="center"/>
            </w:pPr>
            <w:r>
              <w:rPr>
                <w:rFonts w:hint="eastAsia"/>
              </w:rPr>
              <w:t>0.003</w:t>
            </w:r>
          </w:p>
        </w:tc>
      </w:tr>
    </w:tbl>
    <w:p w:rsidR="005A2EE7" w:rsidRDefault="005A2EE7">
      <w:pPr>
        <w:widowControl/>
        <w:jc w:val="left"/>
      </w:pPr>
      <w:r>
        <w:br w:type="page"/>
      </w:r>
    </w:p>
    <w:p w:rsidR="005A2EE7" w:rsidRPr="00ED3403" w:rsidRDefault="005A2EE7" w:rsidP="00ED3403">
      <w:pPr>
        <w:widowControl/>
        <w:jc w:val="center"/>
        <w:rPr>
          <w:rFonts w:ascii="黑体" w:eastAsia="黑体" w:hAnsi="黑体"/>
        </w:rPr>
      </w:pPr>
      <w:r w:rsidRPr="00ED3403">
        <w:rPr>
          <w:rFonts w:ascii="黑体" w:eastAsia="黑体" w:hAnsi="黑体" w:hint="eastAsia"/>
        </w:rPr>
        <w:lastRenderedPageBreak/>
        <w:t>附录B</w:t>
      </w:r>
    </w:p>
    <w:p w:rsidR="005A2EE7" w:rsidRPr="00ED3403" w:rsidRDefault="005A2EE7" w:rsidP="00ED3403">
      <w:pPr>
        <w:widowControl/>
        <w:jc w:val="center"/>
        <w:rPr>
          <w:rFonts w:ascii="黑体" w:eastAsia="黑体" w:hAnsi="黑体"/>
        </w:rPr>
      </w:pPr>
      <w:r w:rsidRPr="00ED3403">
        <w:rPr>
          <w:rFonts w:ascii="黑体" w:eastAsia="黑体" w:hAnsi="黑体" w:hint="eastAsia"/>
        </w:rPr>
        <w:t>（规范性附录）</w:t>
      </w:r>
    </w:p>
    <w:p w:rsidR="005A2EE7" w:rsidRPr="00ED3403" w:rsidRDefault="005A2EE7" w:rsidP="00ED3403">
      <w:pPr>
        <w:widowControl/>
        <w:jc w:val="center"/>
        <w:rPr>
          <w:rFonts w:ascii="黑体" w:eastAsia="黑体" w:hAnsi="黑体"/>
        </w:rPr>
      </w:pPr>
      <w:r w:rsidRPr="00ED3403">
        <w:rPr>
          <w:rFonts w:ascii="黑体" w:eastAsia="黑体" w:hAnsi="黑体" w:hint="eastAsia"/>
        </w:rPr>
        <w:t>火焰原子吸收光谱法测定氯亚铂酸钾中钠质量分数</w:t>
      </w:r>
    </w:p>
    <w:p w:rsidR="005A2EE7" w:rsidRPr="00ED3403" w:rsidRDefault="005A2EE7" w:rsidP="00ED3403">
      <w:pPr>
        <w:widowControl/>
        <w:spacing w:line="360" w:lineRule="auto"/>
        <w:jc w:val="left"/>
        <w:rPr>
          <w:rFonts w:ascii="黑体" w:eastAsia="黑体" w:hAnsi="黑体"/>
        </w:rPr>
      </w:pPr>
      <w:r w:rsidRPr="00ED3403">
        <w:rPr>
          <w:rFonts w:ascii="黑体" w:eastAsia="黑体" w:hAnsi="黑体" w:hint="eastAsia"/>
        </w:rPr>
        <w:t>B．1  范围</w:t>
      </w:r>
    </w:p>
    <w:p w:rsidR="005A2EE7" w:rsidRDefault="005A2EE7" w:rsidP="005A2EE7">
      <w:pPr>
        <w:widowControl/>
        <w:jc w:val="left"/>
      </w:pPr>
      <w:r>
        <w:rPr>
          <w:rFonts w:hint="eastAsia"/>
        </w:rPr>
        <w:t xml:space="preserve">    </w:t>
      </w:r>
      <w:r>
        <w:rPr>
          <w:rFonts w:hint="eastAsia"/>
        </w:rPr>
        <w:t>本附录规定了氯亚铂酸钾中钠质量分数的测定方法。</w:t>
      </w:r>
    </w:p>
    <w:p w:rsidR="005A2EE7" w:rsidRDefault="005A2EE7" w:rsidP="005A2EE7">
      <w:pPr>
        <w:widowControl/>
        <w:jc w:val="left"/>
      </w:pPr>
      <w:r>
        <w:rPr>
          <w:rFonts w:hint="eastAsia"/>
        </w:rPr>
        <w:t xml:space="preserve">    </w:t>
      </w:r>
      <w:r>
        <w:rPr>
          <w:rFonts w:hint="eastAsia"/>
        </w:rPr>
        <w:t>本附录适用于氯亚铂酸钾中钠质量分数的测定。测定范围：钠质量分数</w:t>
      </w:r>
      <w:r w:rsidR="00ED3403">
        <w:rPr>
          <w:rFonts w:hint="eastAsia"/>
        </w:rPr>
        <w:t>0.</w:t>
      </w:r>
      <w:r>
        <w:rPr>
          <w:rFonts w:hint="eastAsia"/>
        </w:rPr>
        <w:t>005%</w:t>
      </w:r>
      <w:r>
        <w:rPr>
          <w:rFonts w:hint="eastAsia"/>
        </w:rPr>
        <w:t>—</w:t>
      </w:r>
      <w:r>
        <w:rPr>
          <w:rFonts w:hint="eastAsia"/>
        </w:rPr>
        <w:t>0. 02%</w:t>
      </w:r>
      <w:r>
        <w:rPr>
          <w:rFonts w:hint="eastAsia"/>
        </w:rPr>
        <w:t>。</w:t>
      </w:r>
    </w:p>
    <w:p w:rsidR="005A2EE7" w:rsidRPr="00ED3403" w:rsidRDefault="005A2EE7" w:rsidP="00ED3403">
      <w:pPr>
        <w:widowControl/>
        <w:spacing w:line="360" w:lineRule="auto"/>
        <w:jc w:val="left"/>
        <w:rPr>
          <w:rFonts w:ascii="黑体" w:eastAsia="黑体" w:hAnsi="黑体"/>
        </w:rPr>
      </w:pPr>
      <w:r w:rsidRPr="00ED3403">
        <w:rPr>
          <w:rFonts w:ascii="黑体" w:eastAsia="黑体" w:hAnsi="黑体" w:hint="eastAsia"/>
        </w:rPr>
        <w:t>B．2方法提要</w:t>
      </w:r>
    </w:p>
    <w:p w:rsidR="005A2EE7" w:rsidRDefault="005A2EE7" w:rsidP="005A2EE7">
      <w:pPr>
        <w:widowControl/>
        <w:jc w:val="left"/>
      </w:pPr>
      <w:r>
        <w:rPr>
          <w:rFonts w:hint="eastAsia"/>
        </w:rPr>
        <w:t xml:space="preserve">    </w:t>
      </w:r>
      <w:r>
        <w:rPr>
          <w:rFonts w:hint="eastAsia"/>
        </w:rPr>
        <w:t>试料用稀盐酸溶解。在盐酸介质中，以硫酸作消电离剂，用空气</w:t>
      </w:r>
      <w:r w:rsidR="00ED3403">
        <w:rPr>
          <w:rFonts w:hint="eastAsia"/>
        </w:rPr>
        <w:t>—</w:t>
      </w:r>
      <w:r>
        <w:rPr>
          <w:rFonts w:hint="eastAsia"/>
        </w:rPr>
        <w:t>乙炔火焰，于原子吸收光谱仪波长</w:t>
      </w:r>
      <w:r w:rsidR="00ED3403">
        <w:rPr>
          <w:rFonts w:hint="eastAsia"/>
        </w:rPr>
        <w:t>589.0</w:t>
      </w:r>
      <w:r>
        <w:rPr>
          <w:rFonts w:hint="eastAsia"/>
        </w:rPr>
        <w:t xml:space="preserve"> nm</w:t>
      </w:r>
      <w:r>
        <w:rPr>
          <w:rFonts w:hint="eastAsia"/>
        </w:rPr>
        <w:t>处测量吸光度，以工作曲线法测得钠质量分数。</w:t>
      </w:r>
    </w:p>
    <w:p w:rsidR="005A2EE7" w:rsidRPr="00ED3403" w:rsidRDefault="005A2EE7" w:rsidP="00ED3403">
      <w:pPr>
        <w:widowControl/>
        <w:spacing w:line="360" w:lineRule="auto"/>
        <w:jc w:val="left"/>
        <w:rPr>
          <w:rFonts w:ascii="黑体" w:eastAsia="黑体" w:hAnsi="黑体"/>
        </w:rPr>
      </w:pPr>
      <w:r w:rsidRPr="00ED3403">
        <w:rPr>
          <w:rFonts w:ascii="黑体" w:eastAsia="黑体" w:hAnsi="黑体" w:hint="eastAsia"/>
        </w:rPr>
        <w:t>B．3试剂</w:t>
      </w:r>
    </w:p>
    <w:p w:rsidR="005A2EE7" w:rsidRDefault="005A2EE7" w:rsidP="005A2EE7">
      <w:pPr>
        <w:widowControl/>
        <w:jc w:val="left"/>
      </w:pPr>
      <w:r w:rsidRPr="00ED3403">
        <w:rPr>
          <w:rFonts w:ascii="黑体" w:eastAsia="黑体" w:hAnsi="黑体" w:hint="eastAsia"/>
        </w:rPr>
        <w:t>B．3.1</w:t>
      </w:r>
      <w:r>
        <w:rPr>
          <w:rFonts w:hint="eastAsia"/>
        </w:rPr>
        <w:t xml:space="preserve">  </w:t>
      </w:r>
      <w:r>
        <w:rPr>
          <w:rFonts w:hint="eastAsia"/>
        </w:rPr>
        <w:t>盐酸</w:t>
      </w:r>
      <w:r>
        <w:rPr>
          <w:rFonts w:hint="eastAsia"/>
        </w:rPr>
        <w:t>(</w:t>
      </w:r>
      <w:r w:rsidR="00ED3403">
        <w:rPr>
          <w:rFonts w:cstheme="minorHAnsi"/>
        </w:rPr>
        <w:t>ρ</w:t>
      </w:r>
      <w:r w:rsidR="00ED3403">
        <w:rPr>
          <w:rFonts w:hint="eastAsia"/>
        </w:rPr>
        <w:t>1. 19g/mL</w:t>
      </w:r>
      <w:r>
        <w:rPr>
          <w:rFonts w:hint="eastAsia"/>
        </w:rPr>
        <w:t>)</w:t>
      </w:r>
      <w:r>
        <w:rPr>
          <w:rFonts w:hint="eastAsia"/>
        </w:rPr>
        <w:t>，优级纯。</w:t>
      </w:r>
    </w:p>
    <w:p w:rsidR="005A2EE7" w:rsidRDefault="005A2EE7" w:rsidP="005A2EE7">
      <w:pPr>
        <w:widowControl/>
        <w:jc w:val="left"/>
      </w:pPr>
      <w:r w:rsidRPr="00ED3403">
        <w:rPr>
          <w:rFonts w:ascii="黑体" w:eastAsia="黑体" w:hAnsi="黑体" w:hint="eastAsia"/>
        </w:rPr>
        <w:t>B．3.2</w:t>
      </w:r>
      <w:r w:rsidR="00ED3403">
        <w:rPr>
          <w:rFonts w:hint="eastAsia"/>
        </w:rPr>
        <w:t xml:space="preserve">  </w:t>
      </w:r>
      <w:r>
        <w:rPr>
          <w:rFonts w:hint="eastAsia"/>
        </w:rPr>
        <w:t>硫酸</w:t>
      </w:r>
      <w:r>
        <w:rPr>
          <w:rFonts w:hint="eastAsia"/>
        </w:rPr>
        <w:t>(1+1)</w:t>
      </w:r>
      <w:r>
        <w:rPr>
          <w:rFonts w:hint="eastAsia"/>
        </w:rPr>
        <w:t>，优级纯。</w:t>
      </w:r>
    </w:p>
    <w:p w:rsidR="005A2EE7" w:rsidRDefault="005A2EE7" w:rsidP="005A2EE7">
      <w:pPr>
        <w:widowControl/>
        <w:jc w:val="left"/>
      </w:pPr>
      <w:r w:rsidRPr="00ED3403">
        <w:rPr>
          <w:rFonts w:ascii="黑体" w:eastAsia="黑体" w:hAnsi="黑体" w:hint="eastAsia"/>
        </w:rPr>
        <w:t>B．3.3</w:t>
      </w:r>
      <w:r w:rsidR="00ED3403">
        <w:rPr>
          <w:rFonts w:hint="eastAsia"/>
        </w:rPr>
        <w:t xml:space="preserve">  </w:t>
      </w:r>
      <w:r>
        <w:rPr>
          <w:rFonts w:hint="eastAsia"/>
        </w:rPr>
        <w:t>钠标准贮存溶液：称取</w:t>
      </w:r>
      <w:r w:rsidR="00ED3403">
        <w:rPr>
          <w:rFonts w:hint="eastAsia"/>
        </w:rPr>
        <w:t>0.</w:t>
      </w:r>
      <w:r>
        <w:rPr>
          <w:rFonts w:hint="eastAsia"/>
        </w:rPr>
        <w:t xml:space="preserve">254 2 </w:t>
      </w:r>
      <w:r w:rsidR="00ED3403">
        <w:rPr>
          <w:rFonts w:hint="eastAsia"/>
        </w:rPr>
        <w:t>g</w:t>
      </w:r>
      <w:r>
        <w:rPr>
          <w:rFonts w:hint="eastAsia"/>
        </w:rPr>
        <w:t>氯化钠于</w:t>
      </w:r>
      <w:r>
        <w:rPr>
          <w:rFonts w:hint="eastAsia"/>
        </w:rPr>
        <w:t>100 mL</w:t>
      </w:r>
      <w:r>
        <w:rPr>
          <w:rFonts w:hint="eastAsia"/>
        </w:rPr>
        <w:t>烧杯中，加入</w:t>
      </w:r>
      <w:r>
        <w:rPr>
          <w:rFonts w:hint="eastAsia"/>
        </w:rPr>
        <w:t>10 mL</w:t>
      </w:r>
      <w:r>
        <w:rPr>
          <w:rFonts w:hint="eastAsia"/>
        </w:rPr>
        <w:t>水，低温加热溶解，加入</w:t>
      </w:r>
      <w:r>
        <w:rPr>
          <w:rFonts w:hint="eastAsia"/>
        </w:rPr>
        <w:t>2.5 mL</w:t>
      </w:r>
      <w:r>
        <w:rPr>
          <w:rFonts w:hint="eastAsia"/>
        </w:rPr>
        <w:t>盐酸</w:t>
      </w:r>
      <w:r>
        <w:rPr>
          <w:rFonts w:hint="eastAsia"/>
        </w:rPr>
        <w:t>(</w:t>
      </w:r>
      <w:r w:rsidR="00ED3403">
        <w:rPr>
          <w:rFonts w:cstheme="minorHAnsi"/>
        </w:rPr>
        <w:t>ρ</w:t>
      </w:r>
      <w:r w:rsidR="00ED3403">
        <w:rPr>
          <w:rFonts w:hint="eastAsia"/>
        </w:rPr>
        <w:t>1. 19g/mL</w:t>
      </w:r>
      <w:r>
        <w:rPr>
          <w:rFonts w:hint="eastAsia"/>
        </w:rPr>
        <w:t>)</w:t>
      </w:r>
      <w:r>
        <w:rPr>
          <w:rFonts w:hint="eastAsia"/>
        </w:rPr>
        <w:t>，冷却。将溶液移人</w:t>
      </w:r>
      <w:r w:rsidR="00ED3403">
        <w:rPr>
          <w:rFonts w:hint="eastAsia"/>
        </w:rPr>
        <w:t>100</w:t>
      </w:r>
      <w:r>
        <w:rPr>
          <w:rFonts w:hint="eastAsia"/>
        </w:rPr>
        <w:t xml:space="preserve"> mL</w:t>
      </w:r>
      <w:r>
        <w:rPr>
          <w:rFonts w:hint="eastAsia"/>
        </w:rPr>
        <w:t>容量瓶中，用水稀释至刻度，混匀。此溶液</w:t>
      </w:r>
      <w:r>
        <w:rPr>
          <w:rFonts w:hint="eastAsia"/>
        </w:rPr>
        <w:t>1 mL</w:t>
      </w:r>
      <w:r>
        <w:rPr>
          <w:rFonts w:hint="eastAsia"/>
        </w:rPr>
        <w:t>含</w:t>
      </w:r>
      <w:r w:rsidR="00ED3403">
        <w:rPr>
          <w:rFonts w:hint="eastAsia"/>
        </w:rPr>
        <w:t>1.0</w:t>
      </w:r>
      <w:r>
        <w:rPr>
          <w:rFonts w:hint="eastAsia"/>
        </w:rPr>
        <w:t>mg</w:t>
      </w:r>
      <w:r>
        <w:rPr>
          <w:rFonts w:hint="eastAsia"/>
        </w:rPr>
        <w:t>钠。</w:t>
      </w:r>
    </w:p>
    <w:p w:rsidR="005A2EE7" w:rsidRDefault="005A2EE7" w:rsidP="005A2EE7">
      <w:pPr>
        <w:widowControl/>
        <w:jc w:val="left"/>
      </w:pPr>
      <w:r w:rsidRPr="00ED3403">
        <w:rPr>
          <w:rFonts w:ascii="黑体" w:eastAsia="黑体" w:hAnsi="黑体" w:hint="eastAsia"/>
        </w:rPr>
        <w:t>B．3.4</w:t>
      </w:r>
      <w:r>
        <w:rPr>
          <w:rFonts w:hint="eastAsia"/>
        </w:rPr>
        <w:t xml:space="preserve">  </w:t>
      </w:r>
      <w:r>
        <w:rPr>
          <w:rFonts w:hint="eastAsia"/>
        </w:rPr>
        <w:t>钠标准溶液：移取</w:t>
      </w:r>
      <w:r>
        <w:rPr>
          <w:rFonts w:hint="eastAsia"/>
        </w:rPr>
        <w:t>10.0 mL</w:t>
      </w:r>
      <w:r>
        <w:rPr>
          <w:rFonts w:hint="eastAsia"/>
        </w:rPr>
        <w:t>钠标准贮存溶液于</w:t>
      </w:r>
      <w:r>
        <w:rPr>
          <w:rFonts w:hint="eastAsia"/>
        </w:rPr>
        <w:t>100 mL</w:t>
      </w:r>
      <w:r>
        <w:rPr>
          <w:rFonts w:hint="eastAsia"/>
        </w:rPr>
        <w:t>容量瓶中，加入</w:t>
      </w:r>
      <w:r>
        <w:rPr>
          <w:rFonts w:hint="eastAsia"/>
        </w:rPr>
        <w:t>2.5 mL</w:t>
      </w:r>
      <w:r>
        <w:rPr>
          <w:rFonts w:hint="eastAsia"/>
        </w:rPr>
        <w:t>盐酸</w:t>
      </w:r>
    </w:p>
    <w:p w:rsidR="005A2EE7" w:rsidRDefault="005A2EE7" w:rsidP="005A2EE7">
      <w:pPr>
        <w:widowControl/>
        <w:jc w:val="left"/>
      </w:pPr>
      <w:r>
        <w:rPr>
          <w:rFonts w:hint="eastAsia"/>
        </w:rPr>
        <w:t>(</w:t>
      </w:r>
      <w:r w:rsidR="00A25736">
        <w:rPr>
          <w:rFonts w:cstheme="minorHAnsi"/>
        </w:rPr>
        <w:t>ρ</w:t>
      </w:r>
      <w:r w:rsidR="00A25736">
        <w:rPr>
          <w:rFonts w:hint="eastAsia"/>
        </w:rPr>
        <w:t>1. 19g/mL</w:t>
      </w:r>
      <w:r>
        <w:rPr>
          <w:rFonts w:hint="eastAsia"/>
        </w:rPr>
        <w:t>)</w:t>
      </w:r>
      <w:r>
        <w:rPr>
          <w:rFonts w:hint="eastAsia"/>
        </w:rPr>
        <w:t>，用水稀释至刻度，混匀。此溶液</w:t>
      </w:r>
      <w:r>
        <w:rPr>
          <w:rFonts w:hint="eastAsia"/>
        </w:rPr>
        <w:t>1 mL</w:t>
      </w:r>
      <w:r>
        <w:rPr>
          <w:rFonts w:hint="eastAsia"/>
        </w:rPr>
        <w:t>含</w:t>
      </w:r>
      <w:r>
        <w:rPr>
          <w:rFonts w:hint="eastAsia"/>
        </w:rPr>
        <w:t>100.</w:t>
      </w:r>
      <w:r w:rsidR="00A25736">
        <w:rPr>
          <w:rFonts w:hint="eastAsia"/>
        </w:rPr>
        <w:t>0</w:t>
      </w:r>
      <w:r w:rsidR="00A25736" w:rsidRPr="00A25736">
        <w:rPr>
          <w:rFonts w:ascii="Symbol" w:hAnsi="Symbol"/>
        </w:rPr>
        <w:t></w:t>
      </w:r>
      <w:r>
        <w:rPr>
          <w:rFonts w:hint="eastAsia"/>
        </w:rPr>
        <w:t>g</w:t>
      </w:r>
      <w:r>
        <w:rPr>
          <w:rFonts w:hint="eastAsia"/>
        </w:rPr>
        <w:t>钠</w:t>
      </w:r>
      <w:r w:rsidR="00A25736">
        <w:rPr>
          <w:rFonts w:hint="eastAsia"/>
        </w:rPr>
        <w:t>。</w:t>
      </w:r>
    </w:p>
    <w:p w:rsidR="005A2EE7" w:rsidRDefault="005A2EE7" w:rsidP="005A2EE7">
      <w:pPr>
        <w:widowControl/>
        <w:jc w:val="left"/>
      </w:pPr>
      <w:r w:rsidRPr="00A25736">
        <w:rPr>
          <w:rFonts w:ascii="黑体" w:eastAsia="黑体" w:hAnsi="黑体" w:hint="eastAsia"/>
        </w:rPr>
        <w:t>B．3.5</w:t>
      </w:r>
      <w:r w:rsidR="00A25736">
        <w:rPr>
          <w:rFonts w:hint="eastAsia"/>
        </w:rPr>
        <w:t xml:space="preserve">  </w:t>
      </w:r>
      <w:r>
        <w:rPr>
          <w:rFonts w:hint="eastAsia"/>
        </w:rPr>
        <w:t>钠标准溶液：移取</w:t>
      </w:r>
      <w:r>
        <w:rPr>
          <w:rFonts w:hint="eastAsia"/>
        </w:rPr>
        <w:t>10.</w:t>
      </w:r>
      <w:r w:rsidR="00A25736">
        <w:rPr>
          <w:rFonts w:hint="eastAsia"/>
        </w:rPr>
        <w:t>0</w:t>
      </w:r>
      <w:r>
        <w:rPr>
          <w:rFonts w:hint="eastAsia"/>
        </w:rPr>
        <w:t xml:space="preserve"> mL</w:t>
      </w:r>
      <w:r>
        <w:rPr>
          <w:rFonts w:hint="eastAsia"/>
        </w:rPr>
        <w:t>钠标准溶液</w:t>
      </w:r>
      <w:r>
        <w:rPr>
          <w:rFonts w:hint="eastAsia"/>
        </w:rPr>
        <w:t>(</w:t>
      </w:r>
      <w:r w:rsidRPr="00A25736">
        <w:rPr>
          <w:rFonts w:ascii="黑体" w:eastAsia="黑体" w:hAnsi="黑体" w:hint="eastAsia"/>
        </w:rPr>
        <w:t>B</w:t>
      </w:r>
      <w:r w:rsidR="00A25736">
        <w:rPr>
          <w:rFonts w:ascii="黑体" w:eastAsia="黑体" w:hAnsi="黑体" w:hint="eastAsia"/>
        </w:rPr>
        <w:t>.</w:t>
      </w:r>
      <w:r w:rsidRPr="00A25736">
        <w:rPr>
          <w:rFonts w:ascii="黑体" w:eastAsia="黑体" w:hAnsi="黑体" w:hint="eastAsia"/>
        </w:rPr>
        <w:t>3.4</w:t>
      </w:r>
      <w:r>
        <w:rPr>
          <w:rFonts w:hint="eastAsia"/>
        </w:rPr>
        <w:t>)</w:t>
      </w:r>
      <w:r>
        <w:rPr>
          <w:rFonts w:hint="eastAsia"/>
        </w:rPr>
        <w:t>于</w:t>
      </w:r>
      <w:r>
        <w:rPr>
          <w:rFonts w:hint="eastAsia"/>
        </w:rPr>
        <w:t>100 mL</w:t>
      </w:r>
      <w:r>
        <w:rPr>
          <w:rFonts w:hint="eastAsia"/>
        </w:rPr>
        <w:t>容量瓶中，加入</w:t>
      </w:r>
      <w:r>
        <w:rPr>
          <w:rFonts w:hint="eastAsia"/>
        </w:rPr>
        <w:t>2.5mL</w:t>
      </w:r>
      <w:r>
        <w:rPr>
          <w:rFonts w:hint="eastAsia"/>
        </w:rPr>
        <w:t>盐酸</w:t>
      </w:r>
      <w:r>
        <w:rPr>
          <w:rFonts w:hint="eastAsia"/>
        </w:rPr>
        <w:t>(</w:t>
      </w:r>
      <w:r w:rsidR="00A25736">
        <w:rPr>
          <w:rFonts w:cstheme="minorHAnsi"/>
        </w:rPr>
        <w:t>ρ</w:t>
      </w:r>
      <w:r w:rsidR="00A25736">
        <w:rPr>
          <w:rFonts w:hint="eastAsia"/>
        </w:rPr>
        <w:t>1. 19g/mL</w:t>
      </w:r>
      <w:r>
        <w:rPr>
          <w:rFonts w:hint="eastAsia"/>
        </w:rPr>
        <w:t>)</w:t>
      </w:r>
      <w:r w:rsidR="00A25736">
        <w:rPr>
          <w:rFonts w:hint="eastAsia"/>
        </w:rPr>
        <w:t>，</w:t>
      </w:r>
      <w:r>
        <w:rPr>
          <w:rFonts w:hint="eastAsia"/>
        </w:rPr>
        <w:t>用水稀释至刻度，混匀。此溶液</w:t>
      </w:r>
      <w:r>
        <w:rPr>
          <w:rFonts w:hint="eastAsia"/>
        </w:rPr>
        <w:t>1 mL</w:t>
      </w:r>
      <w:r>
        <w:rPr>
          <w:rFonts w:hint="eastAsia"/>
        </w:rPr>
        <w:t>含</w:t>
      </w:r>
      <w:r>
        <w:rPr>
          <w:rFonts w:hint="eastAsia"/>
        </w:rPr>
        <w:t>10.</w:t>
      </w:r>
      <w:r w:rsidR="00A25736">
        <w:rPr>
          <w:rFonts w:hint="eastAsia"/>
        </w:rPr>
        <w:t>0</w:t>
      </w:r>
      <w:r w:rsidR="00A25736" w:rsidRPr="00A25736">
        <w:rPr>
          <w:rFonts w:ascii="Symbol" w:hAnsi="Symbol"/>
        </w:rPr>
        <w:t></w:t>
      </w:r>
      <w:r>
        <w:rPr>
          <w:rFonts w:hint="eastAsia"/>
        </w:rPr>
        <w:t>g</w:t>
      </w:r>
      <w:r>
        <w:rPr>
          <w:rFonts w:hint="eastAsia"/>
        </w:rPr>
        <w:t>钠。</w:t>
      </w:r>
    </w:p>
    <w:p w:rsidR="005A2EE7" w:rsidRPr="00A25736" w:rsidRDefault="005A2EE7" w:rsidP="00A25736">
      <w:pPr>
        <w:widowControl/>
        <w:spacing w:line="360" w:lineRule="auto"/>
        <w:jc w:val="left"/>
        <w:rPr>
          <w:rFonts w:ascii="黑体" w:eastAsia="黑体" w:hAnsi="黑体"/>
        </w:rPr>
      </w:pPr>
      <w:r w:rsidRPr="00A25736">
        <w:rPr>
          <w:rFonts w:ascii="黑体" w:eastAsia="黑体" w:hAnsi="黑体" w:hint="eastAsia"/>
        </w:rPr>
        <w:t>B．4</w:t>
      </w:r>
      <w:r w:rsidR="00A25736">
        <w:rPr>
          <w:rFonts w:ascii="黑体" w:eastAsia="黑体" w:hAnsi="黑体" w:hint="eastAsia"/>
        </w:rPr>
        <w:t xml:space="preserve">  </w:t>
      </w:r>
      <w:r w:rsidRPr="00A25736">
        <w:rPr>
          <w:rFonts w:ascii="黑体" w:eastAsia="黑体" w:hAnsi="黑体" w:hint="eastAsia"/>
        </w:rPr>
        <w:t>仪器</w:t>
      </w:r>
    </w:p>
    <w:p w:rsidR="005A2EE7" w:rsidRDefault="005A2EE7" w:rsidP="00A25736">
      <w:pPr>
        <w:widowControl/>
        <w:ind w:firstLineChars="200" w:firstLine="420"/>
        <w:jc w:val="left"/>
      </w:pPr>
      <w:r>
        <w:rPr>
          <w:rFonts w:hint="eastAsia"/>
        </w:rPr>
        <w:t>原子吸收光谱仪，钠空心阴极灯。</w:t>
      </w:r>
    </w:p>
    <w:p w:rsidR="005A2EE7" w:rsidRDefault="005A2EE7" w:rsidP="00A25736">
      <w:pPr>
        <w:widowControl/>
        <w:ind w:firstLineChars="200" w:firstLine="420"/>
        <w:jc w:val="left"/>
      </w:pPr>
      <w:r>
        <w:rPr>
          <w:rFonts w:hint="eastAsia"/>
        </w:rPr>
        <w:t>在仪器最佳工作条件下，凡能达到下列指标者均可使用：</w:t>
      </w:r>
    </w:p>
    <w:p w:rsidR="005A2EE7" w:rsidRDefault="005A2EE7" w:rsidP="00A25736">
      <w:pPr>
        <w:widowControl/>
        <w:ind w:leftChars="200" w:left="840" w:hangingChars="200" w:hanging="420"/>
        <w:jc w:val="left"/>
      </w:pPr>
      <w:r>
        <w:rPr>
          <w:rFonts w:hint="eastAsia"/>
        </w:rPr>
        <w:t>——特征质量浓度：在测量试料溶液的基体相一致的溶液中，钠的特征质量浓度应不大于</w:t>
      </w:r>
      <w:r>
        <w:rPr>
          <w:rFonts w:hint="eastAsia"/>
        </w:rPr>
        <w:t>0. 022</w:t>
      </w:r>
      <w:r w:rsidR="00A25736" w:rsidRPr="00A25736">
        <w:rPr>
          <w:rFonts w:ascii="Symbol" w:hAnsi="Symbol"/>
        </w:rPr>
        <w:t></w:t>
      </w:r>
      <w:r>
        <w:rPr>
          <w:rFonts w:hint="eastAsia"/>
        </w:rPr>
        <w:t>g/mL</w:t>
      </w:r>
      <w:r>
        <w:rPr>
          <w:rFonts w:hint="eastAsia"/>
        </w:rPr>
        <w:t>。</w:t>
      </w:r>
    </w:p>
    <w:p w:rsidR="005A2EE7" w:rsidRDefault="005A2EE7" w:rsidP="00A25736">
      <w:pPr>
        <w:widowControl/>
        <w:ind w:leftChars="200" w:left="840" w:hangingChars="200" w:hanging="420"/>
        <w:jc w:val="left"/>
      </w:pPr>
      <w:r>
        <w:rPr>
          <w:rFonts w:hint="eastAsia"/>
        </w:rPr>
        <w:t>——精密度：用最高浓度的标准溶液测量</w:t>
      </w:r>
      <w:r>
        <w:rPr>
          <w:rFonts w:hint="eastAsia"/>
        </w:rPr>
        <w:t>10</w:t>
      </w:r>
      <w:r>
        <w:rPr>
          <w:rFonts w:hint="eastAsia"/>
        </w:rPr>
        <w:t>次吸光度，其标准偏差应不超过平均吸光度的</w:t>
      </w:r>
      <w:r w:rsidR="00A25736">
        <w:rPr>
          <w:rFonts w:hint="eastAsia"/>
        </w:rPr>
        <w:t>1.0%</w:t>
      </w:r>
      <w:r w:rsidR="00A25736">
        <w:rPr>
          <w:rFonts w:hint="eastAsia"/>
        </w:rPr>
        <w:t>；</w:t>
      </w:r>
    </w:p>
    <w:p w:rsidR="005A2EE7" w:rsidRDefault="005A2EE7" w:rsidP="00A25736">
      <w:pPr>
        <w:widowControl/>
        <w:ind w:left="840" w:hangingChars="400" w:hanging="840"/>
        <w:jc w:val="left"/>
      </w:pPr>
      <w:r>
        <w:rPr>
          <w:rFonts w:hint="eastAsia"/>
        </w:rPr>
        <w:t xml:space="preserve">    </w:t>
      </w:r>
      <w:r w:rsidR="00A25736">
        <w:rPr>
          <w:rFonts w:hint="eastAsia"/>
        </w:rPr>
        <w:t xml:space="preserve">    </w:t>
      </w:r>
      <w:r>
        <w:rPr>
          <w:rFonts w:hint="eastAsia"/>
        </w:rPr>
        <w:t>用最低浓度的标准溶液（不是“零”浓度溶液）测量</w:t>
      </w:r>
      <w:r>
        <w:rPr>
          <w:rFonts w:hint="eastAsia"/>
        </w:rPr>
        <w:t>10</w:t>
      </w:r>
      <w:r>
        <w:rPr>
          <w:rFonts w:hint="eastAsia"/>
        </w:rPr>
        <w:t>次吸光度，其标准偏差应不超过最高浓度标准溶液平均吸光度的</w:t>
      </w:r>
      <w:r>
        <w:rPr>
          <w:rFonts w:hint="eastAsia"/>
        </w:rPr>
        <w:t>0. 5%</w:t>
      </w:r>
      <w:r>
        <w:rPr>
          <w:rFonts w:hint="eastAsia"/>
        </w:rPr>
        <w:t>。</w:t>
      </w:r>
    </w:p>
    <w:p w:rsidR="005A2EE7" w:rsidRDefault="005A2EE7" w:rsidP="00A25736">
      <w:pPr>
        <w:widowControl/>
        <w:ind w:leftChars="200" w:left="840" w:hangingChars="200" w:hanging="420"/>
        <w:jc w:val="left"/>
      </w:pPr>
      <w:r>
        <w:rPr>
          <w:rFonts w:hint="eastAsia"/>
        </w:rPr>
        <w:t>——工作曲线线性：将工作曲线按浓度等分成五段，最高段的吸光度差值与最低段的吸光度差值之比，应不小于</w:t>
      </w:r>
      <w:r>
        <w:rPr>
          <w:rFonts w:hint="eastAsia"/>
        </w:rPr>
        <w:t>0.7</w:t>
      </w:r>
      <w:r>
        <w:rPr>
          <w:rFonts w:hint="eastAsia"/>
        </w:rPr>
        <w:t>。</w:t>
      </w:r>
    </w:p>
    <w:p w:rsidR="005A2EE7" w:rsidRPr="00A25736" w:rsidRDefault="005A2EE7" w:rsidP="00A25736">
      <w:pPr>
        <w:widowControl/>
        <w:spacing w:line="360" w:lineRule="auto"/>
        <w:jc w:val="left"/>
        <w:rPr>
          <w:rFonts w:ascii="黑体" w:eastAsia="黑体" w:hAnsi="黑体"/>
        </w:rPr>
      </w:pPr>
      <w:r w:rsidRPr="00A25736">
        <w:rPr>
          <w:rFonts w:ascii="黑体" w:eastAsia="黑体" w:hAnsi="黑体" w:hint="eastAsia"/>
        </w:rPr>
        <w:t>B．5</w:t>
      </w:r>
      <w:r w:rsidR="00A25736">
        <w:rPr>
          <w:rFonts w:ascii="黑体" w:eastAsia="黑体" w:hAnsi="黑体" w:hint="eastAsia"/>
        </w:rPr>
        <w:t xml:space="preserve">  </w:t>
      </w:r>
      <w:r w:rsidRPr="00A25736">
        <w:rPr>
          <w:rFonts w:ascii="黑体" w:eastAsia="黑体" w:hAnsi="黑体" w:hint="eastAsia"/>
        </w:rPr>
        <w:t>分析步骤</w:t>
      </w:r>
    </w:p>
    <w:p w:rsidR="005A2EE7" w:rsidRPr="00A25736" w:rsidRDefault="005A2EE7" w:rsidP="005A2EE7">
      <w:pPr>
        <w:widowControl/>
        <w:jc w:val="left"/>
        <w:rPr>
          <w:rFonts w:ascii="黑体" w:eastAsia="黑体" w:hAnsi="黑体"/>
        </w:rPr>
      </w:pPr>
      <w:r w:rsidRPr="00A25736">
        <w:rPr>
          <w:rFonts w:ascii="黑体" w:eastAsia="黑体" w:hAnsi="黑体" w:hint="eastAsia"/>
        </w:rPr>
        <w:t>B．5.1  试料</w:t>
      </w:r>
    </w:p>
    <w:p w:rsidR="005A2EE7" w:rsidRDefault="005A2EE7" w:rsidP="005A2EE7">
      <w:pPr>
        <w:widowControl/>
        <w:jc w:val="left"/>
      </w:pPr>
      <w:r>
        <w:rPr>
          <w:rFonts w:hint="eastAsia"/>
        </w:rPr>
        <w:t xml:space="preserve">    </w:t>
      </w:r>
      <w:r>
        <w:rPr>
          <w:rFonts w:hint="eastAsia"/>
        </w:rPr>
        <w:t>称取试样</w:t>
      </w:r>
      <w:r>
        <w:rPr>
          <w:rFonts w:hint="eastAsia"/>
        </w:rPr>
        <w:t xml:space="preserve">0.5 </w:t>
      </w:r>
      <w:r w:rsidR="00A25736">
        <w:rPr>
          <w:rFonts w:hint="eastAsia"/>
        </w:rPr>
        <w:t>g</w:t>
      </w:r>
      <w:r>
        <w:rPr>
          <w:rFonts w:hint="eastAsia"/>
        </w:rPr>
        <w:t>，精确至</w:t>
      </w:r>
      <w:r>
        <w:rPr>
          <w:rFonts w:hint="eastAsia"/>
        </w:rPr>
        <w:t xml:space="preserve">0. 000 1 </w:t>
      </w:r>
      <w:r w:rsidR="00A25736">
        <w:rPr>
          <w:rFonts w:hint="eastAsia"/>
        </w:rPr>
        <w:t>g</w:t>
      </w:r>
      <w:r>
        <w:rPr>
          <w:rFonts w:hint="eastAsia"/>
        </w:rPr>
        <w:t>。</w:t>
      </w:r>
    </w:p>
    <w:p w:rsidR="005A2EE7" w:rsidRPr="00A25736" w:rsidRDefault="005A2EE7" w:rsidP="005A2EE7">
      <w:pPr>
        <w:widowControl/>
        <w:jc w:val="left"/>
        <w:rPr>
          <w:rFonts w:ascii="黑体" w:eastAsia="黑体" w:hAnsi="黑体"/>
        </w:rPr>
      </w:pPr>
      <w:r w:rsidRPr="00A25736">
        <w:rPr>
          <w:rFonts w:ascii="黑体" w:eastAsia="黑体" w:hAnsi="黑体" w:hint="eastAsia"/>
        </w:rPr>
        <w:t>B．5.2</w:t>
      </w:r>
      <w:r w:rsidR="00A25736" w:rsidRPr="00A25736">
        <w:rPr>
          <w:rFonts w:ascii="黑体" w:eastAsia="黑体" w:hAnsi="黑体" w:hint="eastAsia"/>
        </w:rPr>
        <w:t xml:space="preserve">  </w:t>
      </w:r>
      <w:r w:rsidRPr="00A25736">
        <w:rPr>
          <w:rFonts w:ascii="黑体" w:eastAsia="黑体" w:hAnsi="黑体" w:hint="eastAsia"/>
        </w:rPr>
        <w:t>测定次数</w:t>
      </w:r>
    </w:p>
    <w:p w:rsidR="005A2EE7" w:rsidRDefault="005A2EE7" w:rsidP="005A2EE7">
      <w:pPr>
        <w:widowControl/>
        <w:jc w:val="left"/>
      </w:pPr>
      <w:r>
        <w:rPr>
          <w:rFonts w:hint="eastAsia"/>
        </w:rPr>
        <w:t xml:space="preserve">    </w:t>
      </w:r>
      <w:r>
        <w:rPr>
          <w:rFonts w:hint="eastAsia"/>
        </w:rPr>
        <w:t>独立地进行两次测定，取其平均值。</w:t>
      </w:r>
    </w:p>
    <w:p w:rsidR="005A2EE7" w:rsidRPr="00A25736" w:rsidRDefault="005A2EE7" w:rsidP="005A2EE7">
      <w:pPr>
        <w:widowControl/>
        <w:jc w:val="left"/>
        <w:rPr>
          <w:rFonts w:ascii="黑体" w:eastAsia="黑体" w:hAnsi="黑体"/>
        </w:rPr>
      </w:pPr>
      <w:r w:rsidRPr="00A25736">
        <w:rPr>
          <w:rFonts w:ascii="黑体" w:eastAsia="黑体" w:hAnsi="黑体" w:hint="eastAsia"/>
        </w:rPr>
        <w:t>B．5.3  空白试验</w:t>
      </w:r>
    </w:p>
    <w:p w:rsidR="005A2EE7" w:rsidRDefault="005A2EE7" w:rsidP="005A2EE7">
      <w:pPr>
        <w:widowControl/>
        <w:jc w:val="left"/>
      </w:pPr>
      <w:r>
        <w:rPr>
          <w:rFonts w:hint="eastAsia"/>
        </w:rPr>
        <w:t xml:space="preserve">    </w:t>
      </w:r>
      <w:r>
        <w:rPr>
          <w:rFonts w:hint="eastAsia"/>
        </w:rPr>
        <w:t>随同试料做空白试验。</w:t>
      </w:r>
    </w:p>
    <w:p w:rsidR="005A2EE7" w:rsidRPr="00A25736" w:rsidRDefault="005A2EE7" w:rsidP="005A2EE7">
      <w:pPr>
        <w:widowControl/>
        <w:jc w:val="left"/>
        <w:rPr>
          <w:rFonts w:ascii="黑体" w:eastAsia="黑体" w:hAnsi="黑体"/>
        </w:rPr>
      </w:pPr>
      <w:r w:rsidRPr="00A25736">
        <w:rPr>
          <w:rFonts w:ascii="黑体" w:eastAsia="黑体" w:hAnsi="黑体" w:hint="eastAsia"/>
        </w:rPr>
        <w:t>B．5.4</w:t>
      </w:r>
      <w:r w:rsidR="00A25736">
        <w:rPr>
          <w:rFonts w:ascii="黑体" w:eastAsia="黑体" w:hAnsi="黑体" w:hint="eastAsia"/>
        </w:rPr>
        <w:t xml:space="preserve">  </w:t>
      </w:r>
      <w:r w:rsidRPr="00A25736">
        <w:rPr>
          <w:rFonts w:ascii="黑体" w:eastAsia="黑体" w:hAnsi="黑体" w:hint="eastAsia"/>
        </w:rPr>
        <w:t>测定</w:t>
      </w:r>
    </w:p>
    <w:p w:rsidR="005A2EE7" w:rsidRDefault="005A2EE7" w:rsidP="005A2EE7">
      <w:pPr>
        <w:widowControl/>
        <w:jc w:val="left"/>
      </w:pPr>
      <w:r w:rsidRPr="00A25736">
        <w:rPr>
          <w:rFonts w:ascii="黑体" w:eastAsia="黑体" w:hAnsi="黑体" w:hint="eastAsia"/>
        </w:rPr>
        <w:t xml:space="preserve">B．5.4.1  </w:t>
      </w:r>
      <w:r>
        <w:rPr>
          <w:rFonts w:hint="eastAsia"/>
        </w:rPr>
        <w:t>将试料</w:t>
      </w:r>
      <w:r>
        <w:rPr>
          <w:rFonts w:hint="eastAsia"/>
        </w:rPr>
        <w:t>(</w:t>
      </w:r>
      <w:r w:rsidRPr="00A25736">
        <w:rPr>
          <w:rFonts w:ascii="黑体" w:eastAsia="黑体" w:hAnsi="黑体" w:hint="eastAsia"/>
        </w:rPr>
        <w:t>B</w:t>
      </w:r>
      <w:r w:rsidR="00A25736">
        <w:rPr>
          <w:rFonts w:ascii="黑体" w:eastAsia="黑体" w:hAnsi="黑体" w:hint="eastAsia"/>
        </w:rPr>
        <w:t>.</w:t>
      </w:r>
      <w:r w:rsidRPr="00A25736">
        <w:rPr>
          <w:rFonts w:ascii="黑体" w:eastAsia="黑体" w:hAnsi="黑体" w:hint="eastAsia"/>
        </w:rPr>
        <w:t>5.1</w:t>
      </w:r>
      <w:r>
        <w:rPr>
          <w:rFonts w:hint="eastAsia"/>
        </w:rPr>
        <w:t>)</w:t>
      </w:r>
      <w:r>
        <w:rPr>
          <w:rFonts w:hint="eastAsia"/>
        </w:rPr>
        <w:t>置于</w:t>
      </w:r>
      <w:r>
        <w:rPr>
          <w:rFonts w:hint="eastAsia"/>
        </w:rPr>
        <w:t>50 mL</w:t>
      </w:r>
      <w:r>
        <w:rPr>
          <w:rFonts w:hint="eastAsia"/>
        </w:rPr>
        <w:t>烧杯中，加入</w:t>
      </w:r>
      <w:r>
        <w:rPr>
          <w:rFonts w:hint="eastAsia"/>
        </w:rPr>
        <w:t>2.5 mL</w:t>
      </w:r>
      <w:r>
        <w:rPr>
          <w:rFonts w:hint="eastAsia"/>
        </w:rPr>
        <w:t>盐酸</w:t>
      </w:r>
      <w:r>
        <w:rPr>
          <w:rFonts w:hint="eastAsia"/>
        </w:rPr>
        <w:t>(</w:t>
      </w:r>
      <w:r w:rsidRPr="00A25736">
        <w:rPr>
          <w:rFonts w:ascii="黑体" w:eastAsia="黑体" w:hAnsi="黑体" w:hint="eastAsia"/>
        </w:rPr>
        <w:t>B</w:t>
      </w:r>
      <w:r w:rsidR="00A25736">
        <w:rPr>
          <w:rFonts w:ascii="黑体" w:eastAsia="黑体" w:hAnsi="黑体" w:hint="eastAsia"/>
        </w:rPr>
        <w:t>.</w:t>
      </w:r>
      <w:r w:rsidRPr="00A25736">
        <w:rPr>
          <w:rFonts w:ascii="黑体" w:eastAsia="黑体" w:hAnsi="黑体" w:hint="eastAsia"/>
        </w:rPr>
        <w:t>3.1</w:t>
      </w:r>
      <w:r>
        <w:rPr>
          <w:rFonts w:hint="eastAsia"/>
        </w:rPr>
        <w:t>)</w:t>
      </w:r>
      <w:r>
        <w:rPr>
          <w:rFonts w:hint="eastAsia"/>
        </w:rPr>
        <w:t>，</w:t>
      </w:r>
      <w:r>
        <w:rPr>
          <w:rFonts w:hint="eastAsia"/>
        </w:rPr>
        <w:t>10 mL</w:t>
      </w:r>
      <w:r>
        <w:rPr>
          <w:rFonts w:hint="eastAsia"/>
        </w:rPr>
        <w:t>水，盖上表皿，低温加热溶解，加入</w:t>
      </w:r>
      <w:r>
        <w:rPr>
          <w:rFonts w:hint="eastAsia"/>
        </w:rPr>
        <w:t>0.5 mL</w:t>
      </w:r>
      <w:r>
        <w:rPr>
          <w:rFonts w:hint="eastAsia"/>
        </w:rPr>
        <w:t>硫酸</w:t>
      </w:r>
      <w:r>
        <w:rPr>
          <w:rFonts w:hint="eastAsia"/>
        </w:rPr>
        <w:t>(1+1)</w:t>
      </w:r>
      <w:r>
        <w:rPr>
          <w:rFonts w:hint="eastAsia"/>
        </w:rPr>
        <w:t>，冷却。将溶液移入</w:t>
      </w:r>
      <w:r>
        <w:rPr>
          <w:rFonts w:hint="eastAsia"/>
        </w:rPr>
        <w:t>50 mL</w:t>
      </w:r>
      <w:r>
        <w:rPr>
          <w:rFonts w:hint="eastAsia"/>
        </w:rPr>
        <w:t>容量瓶中，用水稀释至刻度，混匀。</w:t>
      </w:r>
    </w:p>
    <w:p w:rsidR="005A2EE7" w:rsidRDefault="005A2EE7" w:rsidP="005A2EE7">
      <w:pPr>
        <w:widowControl/>
        <w:jc w:val="left"/>
      </w:pPr>
      <w:r w:rsidRPr="00A25736">
        <w:rPr>
          <w:rFonts w:ascii="黑体" w:eastAsia="黑体" w:hAnsi="黑体" w:hint="eastAsia"/>
        </w:rPr>
        <w:lastRenderedPageBreak/>
        <w:t>B．5.4.2</w:t>
      </w:r>
      <w:r w:rsidR="00A25736">
        <w:rPr>
          <w:rFonts w:hint="eastAsia"/>
        </w:rPr>
        <w:t xml:space="preserve">  </w:t>
      </w:r>
      <w:r>
        <w:rPr>
          <w:rFonts w:hint="eastAsia"/>
        </w:rPr>
        <w:t>使用空气一乙炔火焰，于原子吸收光谱仪波长</w:t>
      </w:r>
      <w:r w:rsidR="00A25736">
        <w:rPr>
          <w:rFonts w:hint="eastAsia"/>
        </w:rPr>
        <w:t>589.0</w:t>
      </w:r>
      <w:r>
        <w:rPr>
          <w:rFonts w:hint="eastAsia"/>
        </w:rPr>
        <w:t>nm</w:t>
      </w:r>
      <w:r>
        <w:rPr>
          <w:rFonts w:hint="eastAsia"/>
        </w:rPr>
        <w:t>处，以水调零，与系列标准溶液同时测量吸光度，减去空白试验</w:t>
      </w:r>
      <w:r>
        <w:rPr>
          <w:rFonts w:hint="eastAsia"/>
        </w:rPr>
        <w:t>(</w:t>
      </w:r>
      <w:r w:rsidRPr="00A25736">
        <w:rPr>
          <w:rFonts w:ascii="黑体" w:eastAsia="黑体" w:hAnsi="黑体" w:hint="eastAsia"/>
        </w:rPr>
        <w:t>B</w:t>
      </w:r>
      <w:r w:rsidR="00A25736">
        <w:rPr>
          <w:rFonts w:ascii="黑体" w:eastAsia="黑体" w:hAnsi="黑体" w:hint="eastAsia"/>
        </w:rPr>
        <w:t>.</w:t>
      </w:r>
      <w:r w:rsidRPr="00A25736">
        <w:rPr>
          <w:rFonts w:ascii="黑体" w:eastAsia="黑体" w:hAnsi="黑体" w:hint="eastAsia"/>
        </w:rPr>
        <w:t>5.3</w:t>
      </w:r>
      <w:r>
        <w:rPr>
          <w:rFonts w:hint="eastAsia"/>
        </w:rPr>
        <w:t>)</w:t>
      </w:r>
      <w:r>
        <w:rPr>
          <w:rFonts w:hint="eastAsia"/>
        </w:rPr>
        <w:t>溶液的吸光度，从工作曲线上查得相应的钠的质量浓度。</w:t>
      </w:r>
    </w:p>
    <w:p w:rsidR="005A2EE7" w:rsidRPr="00A25736" w:rsidRDefault="005A2EE7" w:rsidP="005A2EE7">
      <w:pPr>
        <w:widowControl/>
        <w:jc w:val="left"/>
        <w:rPr>
          <w:rFonts w:ascii="黑体" w:eastAsia="黑体" w:hAnsi="黑体"/>
        </w:rPr>
      </w:pPr>
      <w:r w:rsidRPr="00A25736">
        <w:rPr>
          <w:rFonts w:ascii="黑体" w:eastAsia="黑体" w:hAnsi="黑体" w:hint="eastAsia"/>
        </w:rPr>
        <w:t>B．5.5</w:t>
      </w:r>
      <w:r w:rsidR="00A25736" w:rsidRPr="00A25736">
        <w:rPr>
          <w:rFonts w:ascii="黑体" w:eastAsia="黑体" w:hAnsi="黑体" w:hint="eastAsia"/>
        </w:rPr>
        <w:t xml:space="preserve">  </w:t>
      </w:r>
      <w:r w:rsidRPr="00A25736">
        <w:rPr>
          <w:rFonts w:ascii="黑体" w:eastAsia="黑体" w:hAnsi="黑体" w:hint="eastAsia"/>
        </w:rPr>
        <w:t>工作曲线的绘制</w:t>
      </w:r>
    </w:p>
    <w:p w:rsidR="005A2EE7" w:rsidRDefault="005A2EE7" w:rsidP="005A2EE7">
      <w:pPr>
        <w:widowControl/>
        <w:jc w:val="left"/>
      </w:pPr>
      <w:r>
        <w:rPr>
          <w:rFonts w:hint="eastAsia"/>
        </w:rPr>
        <w:t xml:space="preserve">    </w:t>
      </w:r>
      <w:r>
        <w:rPr>
          <w:rFonts w:hint="eastAsia"/>
        </w:rPr>
        <w:t>移取</w:t>
      </w:r>
      <w:r w:rsidR="00A25736">
        <w:rPr>
          <w:rFonts w:hint="eastAsia"/>
        </w:rPr>
        <w:t>0</w:t>
      </w:r>
      <w:r>
        <w:rPr>
          <w:rFonts w:hint="eastAsia"/>
        </w:rPr>
        <w:t xml:space="preserve"> mL</w:t>
      </w:r>
      <w:r>
        <w:rPr>
          <w:rFonts w:hint="eastAsia"/>
        </w:rPr>
        <w:t>、</w:t>
      </w:r>
      <w:r>
        <w:rPr>
          <w:rFonts w:hint="eastAsia"/>
        </w:rPr>
        <w:t>2.50 mL</w:t>
      </w:r>
      <w:r>
        <w:rPr>
          <w:rFonts w:hint="eastAsia"/>
        </w:rPr>
        <w:t>、</w:t>
      </w:r>
      <w:r>
        <w:rPr>
          <w:rFonts w:hint="eastAsia"/>
        </w:rPr>
        <w:t>5.00 mL</w:t>
      </w:r>
      <w:r>
        <w:rPr>
          <w:rFonts w:hint="eastAsia"/>
        </w:rPr>
        <w:t>、</w:t>
      </w:r>
      <w:r>
        <w:rPr>
          <w:rFonts w:hint="eastAsia"/>
        </w:rPr>
        <w:t>7.50 mL</w:t>
      </w:r>
      <w:r>
        <w:rPr>
          <w:rFonts w:hint="eastAsia"/>
        </w:rPr>
        <w:t>、</w:t>
      </w:r>
      <w:r>
        <w:rPr>
          <w:rFonts w:hint="eastAsia"/>
        </w:rPr>
        <w:t>10. 00 mL</w:t>
      </w:r>
      <w:r>
        <w:rPr>
          <w:rFonts w:hint="eastAsia"/>
        </w:rPr>
        <w:t>钠标准溶液</w:t>
      </w:r>
      <w:r>
        <w:rPr>
          <w:rFonts w:hint="eastAsia"/>
        </w:rPr>
        <w:t>(</w:t>
      </w:r>
      <w:r w:rsidRPr="00A25736">
        <w:rPr>
          <w:rFonts w:ascii="黑体" w:eastAsia="黑体" w:hAnsi="黑体" w:hint="eastAsia"/>
        </w:rPr>
        <w:t>B</w:t>
      </w:r>
      <w:r w:rsidR="00A25736">
        <w:rPr>
          <w:rFonts w:ascii="黑体" w:eastAsia="黑体" w:hAnsi="黑体" w:hint="eastAsia"/>
        </w:rPr>
        <w:t>.</w:t>
      </w:r>
      <w:r w:rsidRPr="00A25736">
        <w:rPr>
          <w:rFonts w:ascii="黑体" w:eastAsia="黑体" w:hAnsi="黑体" w:hint="eastAsia"/>
        </w:rPr>
        <w:t>3.5</w:t>
      </w:r>
      <w:r>
        <w:rPr>
          <w:rFonts w:hint="eastAsia"/>
        </w:rPr>
        <w:t>)</w:t>
      </w:r>
      <w:r>
        <w:rPr>
          <w:rFonts w:hint="eastAsia"/>
        </w:rPr>
        <w:t>，分别置于</w:t>
      </w:r>
      <w:r>
        <w:rPr>
          <w:rFonts w:hint="eastAsia"/>
        </w:rPr>
        <w:t>5</w:t>
      </w:r>
      <w:r>
        <w:rPr>
          <w:rFonts w:hint="eastAsia"/>
        </w:rPr>
        <w:t>个</w:t>
      </w:r>
      <w:r>
        <w:rPr>
          <w:rFonts w:hint="eastAsia"/>
        </w:rPr>
        <w:t>50 mL</w:t>
      </w:r>
      <w:r>
        <w:rPr>
          <w:rFonts w:hint="eastAsia"/>
        </w:rPr>
        <w:t>容量瓶中，加入</w:t>
      </w:r>
      <w:r>
        <w:rPr>
          <w:rFonts w:hint="eastAsia"/>
        </w:rPr>
        <w:t>2.5 mL</w:t>
      </w:r>
      <w:r>
        <w:rPr>
          <w:rFonts w:hint="eastAsia"/>
        </w:rPr>
        <w:t>盐酸</w:t>
      </w:r>
      <w:r>
        <w:rPr>
          <w:rFonts w:hint="eastAsia"/>
        </w:rPr>
        <w:t>(</w:t>
      </w:r>
      <w:r w:rsidRPr="00A25736">
        <w:rPr>
          <w:rFonts w:ascii="黑体" w:eastAsia="黑体" w:hAnsi="黑体" w:hint="eastAsia"/>
        </w:rPr>
        <w:t>B</w:t>
      </w:r>
      <w:r w:rsidR="00A25736">
        <w:rPr>
          <w:rFonts w:ascii="黑体" w:eastAsia="黑体" w:hAnsi="黑体" w:hint="eastAsia"/>
        </w:rPr>
        <w:t>.</w:t>
      </w:r>
      <w:r w:rsidRPr="00A25736">
        <w:rPr>
          <w:rFonts w:ascii="黑体" w:eastAsia="黑体" w:hAnsi="黑体" w:hint="eastAsia"/>
        </w:rPr>
        <w:t>3.1</w:t>
      </w:r>
      <w:r>
        <w:rPr>
          <w:rFonts w:hint="eastAsia"/>
        </w:rPr>
        <w:t>)</w:t>
      </w:r>
      <w:r>
        <w:rPr>
          <w:rFonts w:hint="eastAsia"/>
        </w:rPr>
        <w:t>，用水稀释至刻度，混匀。</w:t>
      </w:r>
    </w:p>
    <w:p w:rsidR="005A2EE7" w:rsidRDefault="005A2EE7" w:rsidP="005A2EE7">
      <w:pPr>
        <w:widowControl/>
        <w:jc w:val="left"/>
      </w:pPr>
      <w:r>
        <w:rPr>
          <w:rFonts w:hint="eastAsia"/>
        </w:rPr>
        <w:t xml:space="preserve">    </w:t>
      </w:r>
      <w:r>
        <w:rPr>
          <w:rFonts w:hint="eastAsia"/>
        </w:rPr>
        <w:t>使用空气一乙炔火焰，于原子吸收光谱仪波长</w:t>
      </w:r>
      <w:r w:rsidR="00A25736">
        <w:rPr>
          <w:rFonts w:hint="eastAsia"/>
        </w:rPr>
        <w:t>589.0</w:t>
      </w:r>
      <w:r>
        <w:rPr>
          <w:rFonts w:hint="eastAsia"/>
        </w:rPr>
        <w:t xml:space="preserve"> nm</w:t>
      </w:r>
      <w:r>
        <w:rPr>
          <w:rFonts w:hint="eastAsia"/>
        </w:rPr>
        <w:t>处，以水调零，测量系列标准溶液的吸光度，减去“零”质量浓度溶液的吸光度，以钠的质量浓度为横坐标，吸光度为纵座标绘制工作曲线。</w:t>
      </w:r>
    </w:p>
    <w:p w:rsidR="005A2EE7" w:rsidRPr="00EF64AE" w:rsidRDefault="005A2EE7" w:rsidP="00EF64AE">
      <w:pPr>
        <w:widowControl/>
        <w:spacing w:line="360" w:lineRule="auto"/>
        <w:jc w:val="left"/>
        <w:rPr>
          <w:rFonts w:ascii="黑体" w:eastAsia="黑体" w:hAnsi="黑体"/>
        </w:rPr>
      </w:pPr>
      <w:r w:rsidRPr="00EF64AE">
        <w:rPr>
          <w:rFonts w:ascii="黑体" w:eastAsia="黑体" w:hAnsi="黑体" w:hint="eastAsia"/>
        </w:rPr>
        <w:t>B．6分析结果的计算</w:t>
      </w:r>
    </w:p>
    <w:p w:rsidR="005A2EE7" w:rsidRDefault="005A2EE7" w:rsidP="00EF64AE">
      <w:pPr>
        <w:widowControl/>
        <w:ind w:firstLineChars="200" w:firstLine="420"/>
        <w:jc w:val="left"/>
      </w:pPr>
      <w:r>
        <w:rPr>
          <w:rFonts w:hint="eastAsia"/>
        </w:rPr>
        <w:t>按式</w:t>
      </w:r>
      <w:r>
        <w:rPr>
          <w:rFonts w:hint="eastAsia"/>
        </w:rPr>
        <w:t>(</w:t>
      </w:r>
      <w:r w:rsidRPr="00EF64AE">
        <w:rPr>
          <w:rFonts w:ascii="黑体" w:eastAsia="黑体" w:hAnsi="黑体" w:hint="eastAsia"/>
        </w:rPr>
        <w:t>B</w:t>
      </w:r>
      <w:r w:rsidR="00EF64AE">
        <w:rPr>
          <w:rFonts w:ascii="黑体" w:eastAsia="黑体" w:hAnsi="黑体" w:hint="eastAsia"/>
        </w:rPr>
        <w:t>.</w:t>
      </w:r>
      <w:r w:rsidRPr="00EF64AE">
        <w:rPr>
          <w:rFonts w:ascii="黑体" w:eastAsia="黑体" w:hAnsi="黑体" w:hint="eastAsia"/>
        </w:rPr>
        <w:t>1</w:t>
      </w:r>
      <w:r>
        <w:rPr>
          <w:rFonts w:hint="eastAsia"/>
        </w:rPr>
        <w:t>)</w:t>
      </w:r>
      <w:r>
        <w:rPr>
          <w:rFonts w:hint="eastAsia"/>
        </w:rPr>
        <w:t>计算钠的质量分数：</w:t>
      </w:r>
    </w:p>
    <w:p w:rsidR="005A2EE7" w:rsidRDefault="00EF64AE" w:rsidP="00EF64AE">
      <w:pPr>
        <w:widowControl/>
        <w:jc w:val="center"/>
      </w:pPr>
      <w:r>
        <w:rPr>
          <w:rFonts w:hint="eastAsia"/>
        </w:rPr>
        <w:t xml:space="preserve">                            </w:t>
      </w: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Na</m:t>
            </m:r>
          </m:sub>
        </m:sSub>
        <m:r>
          <m:rPr>
            <m:sty m:val="p"/>
          </m:rPr>
          <w:rPr>
            <w:rFonts w:ascii="Cambria Math" w:hAnsi="Cambria Math" w:cs="Cambria Math"/>
          </w:rPr>
          <m:t>=</m:t>
        </m:r>
        <m:f>
          <m:fPr>
            <m:ctrlPr>
              <w:rPr>
                <w:rFonts w:ascii="Cambria Math" w:hAnsi="Cambria Math"/>
              </w:rPr>
            </m:ctrlPr>
          </m:fPr>
          <m:num>
            <m:d>
              <m:dPr>
                <m:ctrlPr>
                  <w:rPr>
                    <w:rFonts w:ascii="Cambria Math" w:hAnsi="Cambria Math" w:cs="Cambria Math"/>
                  </w:rPr>
                </m:ctrlPr>
              </m:dPr>
              <m:e>
                <m:sSub>
                  <m:sSubPr>
                    <m:ctrlPr>
                      <w:rPr>
                        <w:rFonts w:ascii="Cambria Math" w:hAnsi="Cambria Math" w:cs="Cambria Math"/>
                      </w:rPr>
                    </m:ctrlPr>
                  </m:sSubPr>
                  <m:e>
                    <m:r>
                      <m:rPr>
                        <m:sty m:val="p"/>
                      </m:rPr>
                      <w:rPr>
                        <w:rFonts w:ascii="Cambria Math" w:hAnsi="Cambria Math" w:cs="Cambria Math"/>
                      </w:rPr>
                      <m:t>ρ</m:t>
                    </m:r>
                  </m:e>
                  <m:sub>
                    <m:r>
                      <m:rPr>
                        <m:sty m:val="p"/>
                      </m:rPr>
                      <w:rPr>
                        <w:rFonts w:ascii="Cambria Math" w:hAnsi="Cambria Math" w:cs="Cambria Math"/>
                      </w:rPr>
                      <m:t>1-</m:t>
                    </m:r>
                  </m:sub>
                </m:sSub>
                <m:sSub>
                  <m:sSubPr>
                    <m:ctrlPr>
                      <w:rPr>
                        <w:rFonts w:ascii="Cambria Math" w:hAnsi="Cambria Math" w:cs="Cambria Math"/>
                      </w:rPr>
                    </m:ctrlPr>
                  </m:sSubPr>
                  <m:e>
                    <m:r>
                      <m:rPr>
                        <m:sty m:val="p"/>
                      </m:rPr>
                      <w:rPr>
                        <w:rFonts w:ascii="Cambria Math" w:hAnsi="Cambria Math" w:cs="Cambria Math"/>
                      </w:rPr>
                      <m:t>ρ</m:t>
                    </m:r>
                  </m:e>
                  <m:sub>
                    <m:r>
                      <m:rPr>
                        <m:sty m:val="p"/>
                      </m:rPr>
                      <w:rPr>
                        <w:rFonts w:ascii="Cambria Math" w:hAnsi="Cambria Math" w:cs="Cambria Math"/>
                      </w:rPr>
                      <m:t>0</m:t>
                    </m:r>
                  </m:sub>
                </m:sSub>
              </m:e>
            </m:d>
            <m:r>
              <m:rPr>
                <m:sty m:val="p"/>
              </m:rPr>
              <w:rPr>
                <w:rFonts w:ascii="Cambria Math" w:hAnsi="Cambria Math" w:cs="Cambria Math"/>
              </w:rPr>
              <m:t>V×</m:t>
            </m:r>
            <m:sSup>
              <m:sSupPr>
                <m:ctrlPr>
                  <w:rPr>
                    <w:rFonts w:ascii="Cambria Math" w:hAnsi="Cambria Math" w:cs="Cambria Math"/>
                  </w:rPr>
                </m:ctrlPr>
              </m:sSupPr>
              <m:e>
                <m:r>
                  <m:rPr>
                    <m:sty m:val="p"/>
                  </m:rPr>
                  <w:rPr>
                    <w:rFonts w:ascii="Cambria Math" w:hAnsi="Cambria Math" w:cs="Cambria Math"/>
                  </w:rPr>
                  <m:t>10</m:t>
                </m:r>
              </m:e>
              <m:sup>
                <m:r>
                  <m:rPr>
                    <m:sty m:val="p"/>
                  </m:rPr>
                  <w:rPr>
                    <w:rFonts w:ascii="Cambria Math" w:hAnsi="Cambria Math" w:cs="Cambria Math"/>
                  </w:rPr>
                  <m:t>-6</m:t>
                </m:r>
              </m:sup>
            </m:sSup>
          </m:num>
          <m:den>
            <m:r>
              <m:rPr>
                <m:sty m:val="p"/>
              </m:rPr>
              <w:rPr>
                <w:rFonts w:ascii="Cambria Math" w:hAnsi="Cambria Math" w:cs="Cambria Math"/>
              </w:rPr>
              <m:t>m</m:t>
            </m:r>
          </m:den>
        </m:f>
        <m:r>
          <m:rPr>
            <m:sty m:val="p"/>
          </m:rPr>
          <w:rPr>
            <w:rFonts w:ascii="Cambria Math" w:hAnsi="Cambria Math"/>
          </w:rPr>
          <m:t>×100</m:t>
        </m:r>
      </m:oMath>
      <w:r w:rsidR="005A2EE7">
        <w:rPr>
          <w:rFonts w:hint="eastAsia"/>
        </w:rPr>
        <w:t>……</w:t>
      </w:r>
      <w:r>
        <w:rPr>
          <w:rFonts w:hint="eastAsia"/>
        </w:rPr>
        <w:t>…………………………</w:t>
      </w:r>
      <w:r w:rsidR="005A2EE7">
        <w:rPr>
          <w:rFonts w:hint="eastAsia"/>
        </w:rPr>
        <w:t>(</w:t>
      </w:r>
      <w:r w:rsidR="005A2EE7" w:rsidRPr="00EF64AE">
        <w:rPr>
          <w:rFonts w:ascii="黑体" w:eastAsia="黑体" w:hAnsi="黑体" w:hint="eastAsia"/>
        </w:rPr>
        <w:t>B.1</w:t>
      </w:r>
      <w:r w:rsidR="005A2EE7">
        <w:rPr>
          <w:rFonts w:hint="eastAsia"/>
        </w:rPr>
        <w:t>)</w:t>
      </w:r>
    </w:p>
    <w:p w:rsidR="005A2EE7" w:rsidRDefault="005A2EE7" w:rsidP="005A2EE7">
      <w:pPr>
        <w:widowControl/>
        <w:jc w:val="left"/>
      </w:pPr>
      <w:r>
        <w:rPr>
          <w:rFonts w:hint="eastAsia"/>
        </w:rPr>
        <w:t>式中：</w:t>
      </w:r>
    </w:p>
    <w:p w:rsidR="00EF64AE" w:rsidRDefault="00A372EA" w:rsidP="005A2EE7">
      <w:pPr>
        <w:widowControl/>
        <w:jc w:val="left"/>
      </w:pP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Na</m:t>
            </m:r>
          </m:sub>
        </m:sSub>
      </m:oMath>
      <w:r w:rsidR="005A2EE7">
        <w:rPr>
          <w:rFonts w:hint="eastAsia"/>
        </w:rPr>
        <w:t>—钠的质量分数，数值以</w:t>
      </w:r>
      <w:r w:rsidR="005A2EE7">
        <w:rPr>
          <w:rFonts w:hint="eastAsia"/>
        </w:rPr>
        <w:t>%</w:t>
      </w:r>
      <w:r w:rsidR="005A2EE7">
        <w:rPr>
          <w:rFonts w:hint="eastAsia"/>
        </w:rPr>
        <w:t>表示；</w:t>
      </w:r>
    </w:p>
    <w:p w:rsidR="005A2EE7" w:rsidRDefault="00A372EA" w:rsidP="005A2EE7">
      <w:pPr>
        <w:widowControl/>
        <w:jc w:val="left"/>
      </w:pPr>
      <m:oMath>
        <m:sSub>
          <m:sSubPr>
            <m:ctrlPr>
              <w:rPr>
                <w:rFonts w:ascii="Cambria Math" w:hAnsi="Cambria Math" w:cs="Cambria Math"/>
              </w:rPr>
            </m:ctrlPr>
          </m:sSubPr>
          <m:e>
            <m:r>
              <m:rPr>
                <m:sty m:val="p"/>
              </m:rPr>
              <w:rPr>
                <w:rFonts w:ascii="Cambria Math" w:hAnsi="Cambria Math" w:cs="Cambria Math"/>
              </w:rPr>
              <m:t>ρ</m:t>
            </m:r>
          </m:e>
          <m:sub>
            <m:r>
              <m:rPr>
                <m:sty m:val="p"/>
              </m:rPr>
              <w:rPr>
                <w:rFonts w:ascii="Cambria Math" w:hAnsi="Cambria Math" w:cs="Cambria Math"/>
              </w:rPr>
              <m:t>1</m:t>
            </m:r>
          </m:sub>
        </m:sSub>
      </m:oMath>
      <w:r w:rsidR="00EF64AE">
        <w:rPr>
          <w:rFonts w:hint="eastAsia"/>
        </w:rPr>
        <w:t>—</w:t>
      </w:r>
      <w:r w:rsidR="005A2EE7">
        <w:rPr>
          <w:rFonts w:hint="eastAsia"/>
        </w:rPr>
        <w:t>试料溶液中钠的</w:t>
      </w:r>
      <w:r w:rsidR="00EF64AE">
        <w:rPr>
          <w:rFonts w:hint="eastAsia"/>
        </w:rPr>
        <w:t>质量</w:t>
      </w:r>
      <w:r w:rsidR="005A2EE7">
        <w:rPr>
          <w:rFonts w:hint="eastAsia"/>
        </w:rPr>
        <w:t>浓度，单位为微克每毫升</w:t>
      </w:r>
      <w:r w:rsidR="005A2EE7">
        <w:rPr>
          <w:rFonts w:hint="eastAsia"/>
        </w:rPr>
        <w:t>(</w:t>
      </w:r>
      <w:r w:rsidR="00EF64AE" w:rsidRPr="00EF64AE">
        <w:rPr>
          <w:rFonts w:ascii="Symbol" w:hAnsi="Symbol"/>
        </w:rPr>
        <w:t></w:t>
      </w:r>
      <w:r w:rsidR="005A2EE7">
        <w:rPr>
          <w:rFonts w:hint="eastAsia"/>
        </w:rPr>
        <w:t>g/mL)</w:t>
      </w:r>
      <w:r w:rsidR="005A2EE7">
        <w:rPr>
          <w:rFonts w:hint="eastAsia"/>
        </w:rPr>
        <w:t>；</w:t>
      </w:r>
    </w:p>
    <w:p w:rsidR="005A2EE7" w:rsidRDefault="00A372EA" w:rsidP="005A2EE7">
      <w:pPr>
        <w:widowControl/>
        <w:jc w:val="left"/>
      </w:pPr>
      <m:oMath>
        <m:sSub>
          <m:sSubPr>
            <m:ctrlPr>
              <w:rPr>
                <w:rFonts w:ascii="Cambria Math" w:hAnsi="Cambria Math" w:cs="Cambria Math"/>
              </w:rPr>
            </m:ctrlPr>
          </m:sSubPr>
          <m:e>
            <m:r>
              <m:rPr>
                <m:sty m:val="p"/>
              </m:rPr>
              <w:rPr>
                <w:rFonts w:ascii="Cambria Math" w:hAnsi="Cambria Math" w:cs="Cambria Math"/>
              </w:rPr>
              <m:t>ρ</m:t>
            </m:r>
          </m:e>
          <m:sub>
            <m:r>
              <m:rPr>
                <m:sty m:val="p"/>
              </m:rPr>
              <w:rPr>
                <w:rFonts w:ascii="Cambria Math" w:hAnsi="Cambria Math" w:cs="Cambria Math"/>
              </w:rPr>
              <m:t>0</m:t>
            </m:r>
          </m:sub>
        </m:sSub>
      </m:oMath>
      <w:r w:rsidR="00EF64AE">
        <w:rPr>
          <w:rFonts w:hint="eastAsia"/>
        </w:rPr>
        <w:t>—</w:t>
      </w:r>
      <w:r w:rsidR="005A2EE7">
        <w:rPr>
          <w:rFonts w:hint="eastAsia"/>
        </w:rPr>
        <w:t>空白试验溶液中钠的质量浓度，单位为微克每毫升</w:t>
      </w:r>
      <w:r w:rsidR="005A2EE7">
        <w:rPr>
          <w:rFonts w:hint="eastAsia"/>
        </w:rPr>
        <w:t>(</w:t>
      </w:r>
      <w:r w:rsidR="00EF64AE" w:rsidRPr="00EF64AE">
        <w:rPr>
          <w:rFonts w:ascii="Symbol" w:hAnsi="Symbol"/>
        </w:rPr>
        <w:t></w:t>
      </w:r>
      <w:r w:rsidR="00EF64AE">
        <w:rPr>
          <w:rFonts w:hint="eastAsia"/>
        </w:rPr>
        <w:t>g/mL</w:t>
      </w:r>
      <w:r w:rsidR="005A2EE7">
        <w:rPr>
          <w:rFonts w:hint="eastAsia"/>
        </w:rPr>
        <w:t>)</w:t>
      </w:r>
      <w:r w:rsidR="005A2EE7">
        <w:rPr>
          <w:rFonts w:hint="eastAsia"/>
        </w:rPr>
        <w:t>；</w:t>
      </w:r>
    </w:p>
    <w:p w:rsidR="005A2EE7" w:rsidRDefault="00EF64AE" w:rsidP="00EF64AE">
      <w:pPr>
        <w:widowControl/>
        <w:jc w:val="left"/>
      </w:pPr>
      <w:r>
        <w:rPr>
          <w:rFonts w:hint="eastAsia"/>
        </w:rPr>
        <w:t xml:space="preserve">V </w:t>
      </w:r>
      <w:r>
        <w:rPr>
          <w:rFonts w:hint="eastAsia"/>
        </w:rPr>
        <w:t>—</w:t>
      </w:r>
      <w:r w:rsidR="005A2EE7">
        <w:rPr>
          <w:rFonts w:hint="eastAsia"/>
        </w:rPr>
        <w:t>试液总体积，单位为毫升</w:t>
      </w:r>
      <w:r w:rsidR="005A2EE7">
        <w:rPr>
          <w:rFonts w:hint="eastAsia"/>
        </w:rPr>
        <w:t>(mL)</w:t>
      </w:r>
      <w:r w:rsidR="005A2EE7">
        <w:rPr>
          <w:rFonts w:hint="eastAsia"/>
        </w:rPr>
        <w:t>；</w:t>
      </w:r>
    </w:p>
    <w:p w:rsidR="005A2EE7" w:rsidRDefault="00EF64AE" w:rsidP="005A2EE7">
      <w:pPr>
        <w:widowControl/>
        <w:jc w:val="left"/>
      </w:pPr>
      <w:r>
        <w:rPr>
          <w:rFonts w:hint="eastAsia"/>
        </w:rPr>
        <w:t>m</w:t>
      </w:r>
      <w:r>
        <w:rPr>
          <w:rFonts w:hint="eastAsia"/>
        </w:rPr>
        <w:t>—</w:t>
      </w:r>
      <w:r w:rsidR="005A2EE7">
        <w:rPr>
          <w:rFonts w:hint="eastAsia"/>
        </w:rPr>
        <w:t>试料的质量，单位为克</w:t>
      </w:r>
      <w:r w:rsidR="005A2EE7">
        <w:rPr>
          <w:rFonts w:hint="eastAsia"/>
        </w:rPr>
        <w:t>(g)</w:t>
      </w:r>
      <w:r w:rsidR="005A2EE7">
        <w:rPr>
          <w:rFonts w:hint="eastAsia"/>
        </w:rPr>
        <w:t>。</w:t>
      </w:r>
    </w:p>
    <w:p w:rsidR="005A2EE7" w:rsidRPr="00EF64AE" w:rsidRDefault="005A2EE7" w:rsidP="00EF64AE">
      <w:pPr>
        <w:widowControl/>
        <w:spacing w:line="360" w:lineRule="auto"/>
        <w:jc w:val="left"/>
        <w:rPr>
          <w:rFonts w:ascii="黑体" w:eastAsia="黑体" w:hAnsi="黑体"/>
        </w:rPr>
      </w:pPr>
      <w:r w:rsidRPr="00EF64AE">
        <w:rPr>
          <w:rFonts w:ascii="黑体" w:eastAsia="黑体" w:hAnsi="黑体" w:hint="eastAsia"/>
        </w:rPr>
        <w:t>B．7允许差</w:t>
      </w:r>
    </w:p>
    <w:p w:rsidR="005A2EE7" w:rsidRDefault="005A2EE7" w:rsidP="005A2EE7">
      <w:pPr>
        <w:widowControl/>
        <w:jc w:val="left"/>
      </w:pPr>
      <w:r>
        <w:rPr>
          <w:rFonts w:hint="eastAsia"/>
        </w:rPr>
        <w:t xml:space="preserve">    </w:t>
      </w:r>
      <w:r>
        <w:rPr>
          <w:rFonts w:hint="eastAsia"/>
        </w:rPr>
        <w:t>实验室之间分析结果的差值应不大于表</w:t>
      </w:r>
      <w:r w:rsidRPr="00EF64AE">
        <w:rPr>
          <w:rFonts w:ascii="黑体" w:eastAsia="黑体" w:hAnsi="黑体" w:hint="eastAsia"/>
        </w:rPr>
        <w:t>B．1</w:t>
      </w:r>
      <w:r>
        <w:rPr>
          <w:rFonts w:hint="eastAsia"/>
        </w:rPr>
        <w:t>所列允许差。</w:t>
      </w:r>
    </w:p>
    <w:p w:rsidR="005A2EE7" w:rsidRDefault="005C5AF2" w:rsidP="005C5AF2">
      <w:pPr>
        <w:widowControl/>
        <w:tabs>
          <w:tab w:val="center" w:pos="4153"/>
          <w:tab w:val="right" w:pos="8306"/>
        </w:tabs>
        <w:jc w:val="left"/>
      </w:pPr>
      <w:r>
        <w:rPr>
          <w:rFonts w:ascii="黑体" w:eastAsia="黑体" w:hAnsi="黑体"/>
        </w:rPr>
        <w:tab/>
      </w:r>
      <w:r w:rsidR="005A2EE7" w:rsidRPr="00EF64AE">
        <w:rPr>
          <w:rFonts w:ascii="黑体" w:eastAsia="黑体" w:hAnsi="黑体" w:hint="eastAsia"/>
        </w:rPr>
        <w:t>表B．1</w:t>
      </w:r>
      <w:r>
        <w:rPr>
          <w:rFonts w:ascii="黑体" w:eastAsia="黑体" w:hAnsi="黑体"/>
        </w:rPr>
        <w:tab/>
      </w:r>
      <w:r>
        <w:rPr>
          <w:rFonts w:ascii="黑体" w:eastAsia="黑体" w:hAnsi="黑体" w:hint="eastAsia"/>
        </w:rPr>
        <w:t>%</w:t>
      </w:r>
    </w:p>
    <w:tbl>
      <w:tblPr>
        <w:tblStyle w:val="a6"/>
        <w:tblW w:w="0" w:type="auto"/>
        <w:jc w:val="center"/>
        <w:tblLook w:val="04A0"/>
      </w:tblPr>
      <w:tblGrid>
        <w:gridCol w:w="4261"/>
        <w:gridCol w:w="4261"/>
      </w:tblGrid>
      <w:tr w:rsidR="00EF64AE" w:rsidTr="00EF64AE">
        <w:trPr>
          <w:jc w:val="center"/>
        </w:trPr>
        <w:tc>
          <w:tcPr>
            <w:tcW w:w="4261" w:type="dxa"/>
          </w:tcPr>
          <w:p w:rsidR="00EF64AE" w:rsidRDefault="00EF64AE" w:rsidP="00EF64AE">
            <w:pPr>
              <w:widowControl/>
              <w:jc w:val="center"/>
            </w:pPr>
            <w:r>
              <w:rPr>
                <w:rFonts w:hint="eastAsia"/>
              </w:rPr>
              <w:t>钠质量分数</w:t>
            </w:r>
          </w:p>
        </w:tc>
        <w:tc>
          <w:tcPr>
            <w:tcW w:w="4261" w:type="dxa"/>
          </w:tcPr>
          <w:p w:rsidR="00EF64AE" w:rsidRDefault="00EF64AE" w:rsidP="00EF64AE">
            <w:pPr>
              <w:widowControl/>
              <w:jc w:val="center"/>
            </w:pPr>
            <w:r>
              <w:rPr>
                <w:rFonts w:hint="eastAsia"/>
              </w:rPr>
              <w:t>允许差</w:t>
            </w:r>
          </w:p>
        </w:tc>
      </w:tr>
      <w:tr w:rsidR="00EF64AE" w:rsidTr="00EF64AE">
        <w:trPr>
          <w:trHeight w:val="706"/>
          <w:jc w:val="center"/>
        </w:trPr>
        <w:tc>
          <w:tcPr>
            <w:tcW w:w="4261" w:type="dxa"/>
          </w:tcPr>
          <w:p w:rsidR="00EF64AE" w:rsidRDefault="00EF64AE" w:rsidP="005C5AF2">
            <w:pPr>
              <w:widowControl/>
              <w:jc w:val="center"/>
            </w:pPr>
            <w:r>
              <w:rPr>
                <w:rFonts w:hint="eastAsia"/>
              </w:rPr>
              <w:t>0.005</w:t>
            </w:r>
            <w:r>
              <w:rPr>
                <w:rFonts w:hint="eastAsia"/>
              </w:rPr>
              <w:t>～</w:t>
            </w:r>
            <w:r>
              <w:rPr>
                <w:rFonts w:hint="eastAsia"/>
              </w:rPr>
              <w:t>0. 010</w:t>
            </w:r>
          </w:p>
          <w:p w:rsidR="00EF64AE" w:rsidRDefault="00EF64AE" w:rsidP="005C5AF2">
            <w:pPr>
              <w:widowControl/>
              <w:jc w:val="center"/>
            </w:pPr>
            <w:r>
              <w:rPr>
                <w:rFonts w:hint="eastAsia"/>
              </w:rPr>
              <w:t>&gt;0. 010</w:t>
            </w:r>
            <w:r>
              <w:rPr>
                <w:rFonts w:hint="eastAsia"/>
              </w:rPr>
              <w:t>～</w:t>
            </w:r>
            <w:r>
              <w:rPr>
                <w:rFonts w:hint="eastAsia"/>
              </w:rPr>
              <w:t>0. 02</w:t>
            </w:r>
          </w:p>
        </w:tc>
        <w:tc>
          <w:tcPr>
            <w:tcW w:w="4261" w:type="dxa"/>
          </w:tcPr>
          <w:p w:rsidR="00EF64AE" w:rsidRDefault="00EF64AE" w:rsidP="00EF64AE">
            <w:pPr>
              <w:widowControl/>
              <w:jc w:val="center"/>
            </w:pPr>
            <w:r>
              <w:rPr>
                <w:rFonts w:hint="eastAsia"/>
              </w:rPr>
              <w:t>0. 002</w:t>
            </w:r>
          </w:p>
          <w:p w:rsidR="00EF64AE" w:rsidRDefault="00EF64AE" w:rsidP="00EF64AE">
            <w:pPr>
              <w:widowControl/>
              <w:jc w:val="center"/>
            </w:pPr>
            <w:r>
              <w:rPr>
                <w:rFonts w:hint="eastAsia"/>
              </w:rPr>
              <w:t>0.003</w:t>
            </w:r>
          </w:p>
        </w:tc>
      </w:tr>
    </w:tbl>
    <w:p w:rsidR="005A2EE7" w:rsidRPr="005A2EE7" w:rsidRDefault="005A2EE7" w:rsidP="005A2EE7">
      <w:pPr>
        <w:widowControl/>
        <w:jc w:val="left"/>
      </w:pPr>
    </w:p>
    <w:sectPr w:rsidR="005A2EE7" w:rsidRPr="005A2EE7" w:rsidSect="005370D5">
      <w:headerReference w:type="first" r:id="rId14"/>
      <w:footerReference w:type="firs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C2F" w:rsidRDefault="00D66C2F" w:rsidP="005A2EE7">
      <w:r>
        <w:separator/>
      </w:r>
    </w:p>
  </w:endnote>
  <w:endnote w:type="continuationSeparator" w:id="1">
    <w:p w:rsidR="00D66C2F" w:rsidRDefault="00D66C2F" w:rsidP="005A2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9652"/>
      <w:docPartObj>
        <w:docPartGallery w:val="Page Numbers (Bottom of Page)"/>
        <w:docPartUnique/>
      </w:docPartObj>
    </w:sdtPr>
    <w:sdtContent>
      <w:p w:rsidR="005370D5" w:rsidRDefault="00A372EA" w:rsidP="00C26AA0">
        <w:pPr>
          <w:pStyle w:val="a4"/>
        </w:pPr>
        <w:fldSimple w:instr=" PAGE   \* MERGEFORMAT ">
          <w:r w:rsidR="00556F40" w:rsidRPr="00556F40">
            <w:rPr>
              <w:noProof/>
              <w:lang w:val="zh-CN"/>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9654"/>
      <w:docPartObj>
        <w:docPartGallery w:val="Page Numbers (Bottom of Page)"/>
        <w:docPartUnique/>
      </w:docPartObj>
    </w:sdtPr>
    <w:sdtContent>
      <w:p w:rsidR="00C26AA0" w:rsidRDefault="00A372EA">
        <w:pPr>
          <w:pStyle w:val="a4"/>
          <w:jc w:val="right"/>
        </w:pPr>
        <w:fldSimple w:instr=" PAGE   \* MERGEFORMAT ">
          <w:r w:rsidR="00556F40" w:rsidRPr="00556F40">
            <w:rPr>
              <w:noProof/>
              <w:lang w:val="zh-CN"/>
            </w:rPr>
            <w:t>3</w:t>
          </w:r>
        </w:fldSimple>
      </w:p>
    </w:sdtContent>
  </w:sdt>
  <w:p w:rsidR="00A02884" w:rsidRDefault="00A0288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D5" w:rsidRDefault="00A372EA">
    <w:pPr>
      <w:pStyle w:val="a4"/>
      <w:jc w:val="right"/>
    </w:pPr>
    <w:fldSimple w:instr=" PAGE   \* MERGEFORMAT ">
      <w:r w:rsidR="00556F40" w:rsidRPr="00556F40">
        <w:rPr>
          <w:noProof/>
          <w:lang w:val="zh-CN"/>
        </w:rPr>
        <w:t>1</w:t>
      </w:r>
    </w:fldSimple>
  </w:p>
  <w:p w:rsidR="005370D5" w:rsidRDefault="005370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C2F" w:rsidRDefault="00D66C2F" w:rsidP="005A2EE7">
      <w:r>
        <w:separator/>
      </w:r>
    </w:p>
  </w:footnote>
  <w:footnote w:type="continuationSeparator" w:id="1">
    <w:p w:rsidR="00D66C2F" w:rsidRDefault="00D66C2F" w:rsidP="005A2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D5" w:rsidRDefault="00E541A9" w:rsidP="00E541A9">
    <w:pPr>
      <w:pStyle w:val="a3"/>
      <w:jc w:val="both"/>
    </w:pPr>
    <w:r w:rsidRPr="005370D5">
      <w:rPr>
        <w:rFonts w:hint="eastAsia"/>
        <w:b/>
      </w:rPr>
      <w:t>YS/T</w:t>
    </w:r>
    <w:r>
      <w:rPr>
        <w:rFonts w:hint="eastAsia"/>
      </w:rPr>
      <w:t>657-20</w:t>
    </w:r>
    <w:r>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EF" w:rsidRDefault="00C54AEF">
    <w:pPr>
      <w:pStyle w:val="a3"/>
    </w:pPr>
    <w:r>
      <w:rPr>
        <w:rFonts w:hint="eastAsia"/>
      </w:rPr>
      <w:t xml:space="preserve">                                                                              </w:t>
    </w:r>
    <w:r w:rsidRPr="005370D5">
      <w:rPr>
        <w:rFonts w:hint="eastAsia"/>
        <w:b/>
      </w:rPr>
      <w:t>YS/T</w:t>
    </w:r>
    <w:r>
      <w:rPr>
        <w:rFonts w:hint="eastAsia"/>
      </w:rPr>
      <w:t>657-20</w:t>
    </w:r>
    <w:r>
      <w:rPr>
        <w:rFonts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A9" w:rsidRDefault="00E541A9" w:rsidP="00E541A9">
    <w:pPr>
      <w:pStyle w:val="a3"/>
    </w:pPr>
    <w:r>
      <w:rPr>
        <w:rFonts w:hint="eastAsia"/>
        <w:b/>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37" w:rsidRDefault="00805A37" w:rsidP="00805A37">
    <w:pPr>
      <w:pStyle w:val="a3"/>
    </w:pPr>
    <w:r>
      <w:rPr>
        <w:rFonts w:hint="eastAsia"/>
        <w:b/>
      </w:rPr>
      <w:t xml:space="preserve">                                                                              </w:t>
    </w:r>
    <w:r w:rsidRPr="005370D5">
      <w:rPr>
        <w:rFonts w:hint="eastAsia"/>
        <w:b/>
      </w:rPr>
      <w:t>YS/T</w:t>
    </w:r>
    <w:r>
      <w:rPr>
        <w:rFonts w:hint="eastAsia"/>
      </w:rPr>
      <w:t>657-20</w:t>
    </w:r>
    <w:r>
      <w:rPr>
        <w:rFonts w:hint="eastAsia"/>
      </w:rPr>
      <w:t>××</w:t>
    </w:r>
    <w:r>
      <w:rPr>
        <w:rFonts w:hint="eastAsia"/>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23578"/>
    <w:multiLevelType w:val="hybridMultilevel"/>
    <w:tmpl w:val="063A33D0"/>
    <w:lvl w:ilvl="0" w:tplc="AB8CCA4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EE7"/>
    <w:rsid w:val="000D1B64"/>
    <w:rsid w:val="001A5C0A"/>
    <w:rsid w:val="001E4171"/>
    <w:rsid w:val="001E5997"/>
    <w:rsid w:val="001E7D49"/>
    <w:rsid w:val="002E5F5C"/>
    <w:rsid w:val="002E7A6F"/>
    <w:rsid w:val="00307960"/>
    <w:rsid w:val="00372D72"/>
    <w:rsid w:val="00450452"/>
    <w:rsid w:val="00511FC2"/>
    <w:rsid w:val="005370D5"/>
    <w:rsid w:val="00556F40"/>
    <w:rsid w:val="005A2EE7"/>
    <w:rsid w:val="005C5AF2"/>
    <w:rsid w:val="005E1A8F"/>
    <w:rsid w:val="006D2A40"/>
    <w:rsid w:val="007278D8"/>
    <w:rsid w:val="007A3E71"/>
    <w:rsid w:val="00805A37"/>
    <w:rsid w:val="00985265"/>
    <w:rsid w:val="009869E2"/>
    <w:rsid w:val="00A02884"/>
    <w:rsid w:val="00A25736"/>
    <w:rsid w:val="00A372EA"/>
    <w:rsid w:val="00A431CC"/>
    <w:rsid w:val="00A526B1"/>
    <w:rsid w:val="00A910C4"/>
    <w:rsid w:val="00AE3386"/>
    <w:rsid w:val="00B40D36"/>
    <w:rsid w:val="00C26AA0"/>
    <w:rsid w:val="00C320A1"/>
    <w:rsid w:val="00C54AEF"/>
    <w:rsid w:val="00C5583A"/>
    <w:rsid w:val="00C97B88"/>
    <w:rsid w:val="00D11042"/>
    <w:rsid w:val="00D15B04"/>
    <w:rsid w:val="00D42354"/>
    <w:rsid w:val="00D66C2F"/>
    <w:rsid w:val="00DA1254"/>
    <w:rsid w:val="00DF13E7"/>
    <w:rsid w:val="00E541A9"/>
    <w:rsid w:val="00E54ECE"/>
    <w:rsid w:val="00E60A7E"/>
    <w:rsid w:val="00ED3403"/>
    <w:rsid w:val="00ED491D"/>
    <w:rsid w:val="00EF6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EE7"/>
    <w:rPr>
      <w:sz w:val="18"/>
      <w:szCs w:val="18"/>
    </w:rPr>
  </w:style>
  <w:style w:type="paragraph" w:styleId="a4">
    <w:name w:val="footer"/>
    <w:basedOn w:val="a"/>
    <w:link w:val="Char0"/>
    <w:uiPriority w:val="99"/>
    <w:unhideWhenUsed/>
    <w:rsid w:val="005A2EE7"/>
    <w:pPr>
      <w:tabs>
        <w:tab w:val="center" w:pos="4153"/>
        <w:tab w:val="right" w:pos="8306"/>
      </w:tabs>
      <w:snapToGrid w:val="0"/>
      <w:jc w:val="left"/>
    </w:pPr>
    <w:rPr>
      <w:sz w:val="18"/>
      <w:szCs w:val="18"/>
    </w:rPr>
  </w:style>
  <w:style w:type="character" w:customStyle="1" w:styleId="Char0">
    <w:name w:val="页脚 Char"/>
    <w:basedOn w:val="a0"/>
    <w:link w:val="a4"/>
    <w:uiPriority w:val="99"/>
    <w:rsid w:val="005A2EE7"/>
    <w:rPr>
      <w:sz w:val="18"/>
      <w:szCs w:val="18"/>
    </w:rPr>
  </w:style>
  <w:style w:type="paragraph" w:customStyle="1" w:styleId="a5">
    <w:name w:val="段"/>
    <w:link w:val="Char1"/>
    <w:rsid w:val="00C320A1"/>
    <w:pPr>
      <w:autoSpaceDE w:val="0"/>
      <w:autoSpaceDN w:val="0"/>
      <w:ind w:firstLineChars="200" w:firstLine="200"/>
      <w:jc w:val="both"/>
    </w:pPr>
    <w:rPr>
      <w:rFonts w:ascii="宋体" w:eastAsia="宋体" w:hAnsi="Times New Roman" w:cs="Times New Roman"/>
      <w:kern w:val="0"/>
      <w:szCs w:val="20"/>
    </w:rPr>
  </w:style>
  <w:style w:type="character" w:customStyle="1" w:styleId="Char1">
    <w:name w:val="段 Char"/>
    <w:link w:val="a5"/>
    <w:rsid w:val="00C320A1"/>
    <w:rPr>
      <w:rFonts w:ascii="宋体" w:eastAsia="宋体" w:hAnsi="Times New Roman" w:cs="Times New Roman"/>
      <w:kern w:val="0"/>
      <w:szCs w:val="20"/>
    </w:rPr>
  </w:style>
  <w:style w:type="table" w:styleId="a6">
    <w:name w:val="Table Grid"/>
    <w:basedOn w:val="a1"/>
    <w:uiPriority w:val="59"/>
    <w:rsid w:val="00D423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7278D8"/>
    <w:rPr>
      <w:sz w:val="18"/>
      <w:szCs w:val="18"/>
    </w:rPr>
  </w:style>
  <w:style w:type="character" w:customStyle="1" w:styleId="Char2">
    <w:name w:val="批注框文本 Char"/>
    <w:basedOn w:val="a0"/>
    <w:link w:val="a7"/>
    <w:uiPriority w:val="99"/>
    <w:semiHidden/>
    <w:rsid w:val="007278D8"/>
    <w:rPr>
      <w:sz w:val="18"/>
      <w:szCs w:val="18"/>
    </w:rPr>
  </w:style>
  <w:style w:type="paragraph" w:styleId="a8">
    <w:name w:val="List Paragraph"/>
    <w:basedOn w:val="a"/>
    <w:uiPriority w:val="34"/>
    <w:qFormat/>
    <w:rsid w:val="00EF64A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91C0B-9419-41A2-93CF-471BD62E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24</cp:revision>
  <dcterms:created xsi:type="dcterms:W3CDTF">2015-08-26T06:38:00Z</dcterms:created>
  <dcterms:modified xsi:type="dcterms:W3CDTF">2015-11-05T05:45:00Z</dcterms:modified>
</cp:coreProperties>
</file>