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2" w:rsidRPr="001007D0" w:rsidRDefault="004A6172" w:rsidP="004A6172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07D0">
        <w:rPr>
          <w:rFonts w:eastAsia="黑体"/>
          <w:sz w:val="28"/>
          <w:szCs w:val="28"/>
        </w:rPr>
        <w:t>附件</w:t>
      </w:r>
      <w:r w:rsidR="00C42DB8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-</w:t>
      </w:r>
      <w:r w:rsidR="00C42DB8">
        <w:rPr>
          <w:rFonts w:eastAsia="黑体" w:hint="eastAsia"/>
          <w:sz w:val="28"/>
          <w:szCs w:val="28"/>
        </w:rPr>
        <w:t>3</w:t>
      </w:r>
      <w:r w:rsidRPr="001007D0">
        <w:rPr>
          <w:rFonts w:eastAsia="黑体" w:hint="eastAsia"/>
          <w:sz w:val="28"/>
          <w:szCs w:val="28"/>
        </w:rPr>
        <w:t>：</w:t>
      </w:r>
    </w:p>
    <w:p w:rsidR="004A6172" w:rsidRPr="001007D0" w:rsidRDefault="004A6172" w:rsidP="004A6172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 w:rsidRPr="004A6172">
        <w:rPr>
          <w:rFonts w:eastAsia="黑体" w:hint="eastAsia"/>
          <w:sz w:val="28"/>
          <w:szCs w:val="28"/>
        </w:rPr>
        <w:t>稀有金属、粉末冶金</w:t>
      </w:r>
      <w:r w:rsidRPr="001007D0">
        <w:rPr>
          <w:rFonts w:eastAsia="黑体"/>
          <w:sz w:val="28"/>
          <w:szCs w:val="28"/>
        </w:rPr>
        <w:t>分标委会</w:t>
      </w:r>
      <w:r w:rsidR="000A5AD7">
        <w:rPr>
          <w:rFonts w:eastAsia="黑体" w:hint="eastAsia"/>
          <w:sz w:val="28"/>
          <w:szCs w:val="28"/>
        </w:rPr>
        <w:t>任务落实、</w:t>
      </w:r>
      <w:r>
        <w:rPr>
          <w:rFonts w:eastAsia="黑体" w:hint="eastAsia"/>
          <w:sz w:val="28"/>
          <w:szCs w:val="28"/>
        </w:rPr>
        <w:t>审定、预审和</w:t>
      </w:r>
      <w:r w:rsidRPr="001007D0">
        <w:rPr>
          <w:rFonts w:eastAsia="黑体"/>
          <w:sz w:val="28"/>
          <w:szCs w:val="28"/>
        </w:rPr>
        <w:t>讨论的标准项目</w:t>
      </w:r>
    </w:p>
    <w:tbl>
      <w:tblPr>
        <w:tblW w:w="1439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4710"/>
        <w:gridCol w:w="2694"/>
        <w:gridCol w:w="5103"/>
        <w:gridCol w:w="1134"/>
      </w:tblGrid>
      <w:tr w:rsidR="00EB0154" w:rsidRPr="004B200D" w:rsidTr="00E21668">
        <w:trPr>
          <w:cantSplit/>
          <w:trHeight w:val="468"/>
          <w:tblHeader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4B200D" w:rsidRDefault="001131E0" w:rsidP="00E2166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4B200D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4B200D" w:rsidRDefault="001131E0" w:rsidP="004755E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4B200D"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4B200D" w:rsidRDefault="001131E0" w:rsidP="004755E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4B200D">
              <w:rPr>
                <w:rFonts w:eastAsia="黑体"/>
                <w:kern w:val="0"/>
                <w:sz w:val="24"/>
              </w:rPr>
              <w:t>项目计划编号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4B200D" w:rsidRDefault="00334E60" w:rsidP="004755E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4"/>
              </w:rPr>
            </w:pPr>
            <w:r w:rsidRPr="004B200D">
              <w:rPr>
                <w:rFonts w:eastAsia="黑体"/>
                <w:kern w:val="0"/>
                <w:sz w:val="24"/>
              </w:rPr>
              <w:t>相关</w:t>
            </w:r>
            <w:r w:rsidR="001131E0" w:rsidRPr="004B200D"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1E0" w:rsidRPr="004B200D" w:rsidRDefault="001131E0" w:rsidP="00E21668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4B200D">
              <w:rPr>
                <w:rFonts w:eastAsia="黑体"/>
                <w:sz w:val="24"/>
              </w:rPr>
              <w:t>备注</w:t>
            </w:r>
          </w:p>
        </w:tc>
      </w:tr>
      <w:tr w:rsidR="000A5AD7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0A5AD7" w:rsidP="00E21668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金属及其化合物粉末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比表面积和粒度测定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空气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20142690-T-610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株洲硬质合集团有限责任公司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7" w:rsidRPr="004B200D" w:rsidRDefault="000A5AD7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0A5AD7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0A5AD7" w:rsidP="00E21668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铸造碳化钨粉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20150402-T-610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自贡长城硬面材料有限公司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7" w:rsidRPr="004B200D" w:rsidRDefault="000A5AD7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0A5AD7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0A5AD7" w:rsidP="00E21668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硬质合金化学分析方法</w:t>
            </w:r>
            <w:r w:rsidRPr="004B200D">
              <w:rPr>
                <w:kern w:val="0"/>
                <w:szCs w:val="21"/>
              </w:rPr>
              <w:t xml:space="preserve">  </w:t>
            </w:r>
            <w:r w:rsidRPr="004B200D">
              <w:rPr>
                <w:kern w:val="0"/>
                <w:szCs w:val="21"/>
              </w:rPr>
              <w:t>电位滴定法测定钴量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20150403-T-610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株洲硬质合金集团有限公司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7" w:rsidRPr="004B200D" w:rsidRDefault="000A5AD7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0A5AD7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0A5AD7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硬质合金化学分析方法</w:t>
            </w:r>
            <w:r w:rsidRPr="004B200D">
              <w:rPr>
                <w:kern w:val="0"/>
                <w:szCs w:val="21"/>
              </w:rPr>
              <w:t xml:space="preserve">  </w:t>
            </w:r>
            <w:r w:rsidRPr="004B200D">
              <w:rPr>
                <w:kern w:val="0"/>
                <w:szCs w:val="21"/>
              </w:rPr>
              <w:t>钛量的测定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过氧化氢分光光度法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20150404-T-610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株洲硬质合金集团有限公司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7" w:rsidRPr="004B200D" w:rsidRDefault="000A5AD7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0A5AD7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0A5AD7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烧结金属材料</w:t>
            </w:r>
            <w:r w:rsidRPr="004B200D">
              <w:rPr>
                <w:kern w:val="0"/>
                <w:szCs w:val="21"/>
              </w:rPr>
              <w:t xml:space="preserve"> (</w:t>
            </w:r>
            <w:r w:rsidRPr="004B200D">
              <w:rPr>
                <w:kern w:val="0"/>
                <w:szCs w:val="21"/>
              </w:rPr>
              <w:t>不包括硬质合金</w:t>
            </w:r>
            <w:r w:rsidRPr="004B200D">
              <w:rPr>
                <w:kern w:val="0"/>
                <w:szCs w:val="21"/>
              </w:rPr>
              <w:t xml:space="preserve">) </w:t>
            </w:r>
            <w:r w:rsidRPr="004B200D">
              <w:rPr>
                <w:kern w:val="0"/>
                <w:szCs w:val="21"/>
              </w:rPr>
              <w:t>无切口冲击试样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20150405-T-610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钢铁研究总院、西安宝德粉末冶金有限责任公司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7" w:rsidRPr="004B200D" w:rsidRDefault="000A5AD7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0A5AD7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0A5AD7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烧结金属材料和硬质合金电阻率的测定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20150406-T-610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AD7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中南大学粉末冶金研究院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AD7" w:rsidRPr="004B200D" w:rsidRDefault="000A5AD7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276DA5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硬质合金制品检验规则与试验方法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276DA5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20150407-T-610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276DA5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自贡硬质合金有限责任公司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276DA5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粉床电子束增材制造</w:t>
            </w:r>
            <w:r w:rsidRPr="004B200D">
              <w:rPr>
                <w:kern w:val="0"/>
                <w:szCs w:val="21"/>
              </w:rPr>
              <w:t>TC4</w:t>
            </w:r>
            <w:r w:rsidRPr="004B200D">
              <w:rPr>
                <w:kern w:val="0"/>
                <w:szCs w:val="21"/>
              </w:rPr>
              <w:t>合金材料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276DA5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20150498-T-610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276DA5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西安赛隆金属材料有限责任公司、西北有色金属研究院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硬质合金热扩散率的测定方法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20150499-T-610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中南大学粉末冶金研究院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羰基镍粉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20150501-T-610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金川集团股份有限公司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煤炭采掘工具用硬质合金制品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20150502-T-610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自贡硬质合金有限责任公司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线、棒、管拉模硬质合金烧结品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尺寸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20150503-T-610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株洲硬质合金集团有限公司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widowControl/>
              <w:numPr>
                <w:ilvl w:val="0"/>
                <w:numId w:val="4"/>
              </w:num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球形氢氧化镍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20150506-T-610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金川集团股份有限公司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烧结金属膜过滤材料及元件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20150555-T-610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西安宝德粉末冶金有限责任公司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硬质合金涂层金相检测方法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20150557-T-610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株洲硬质合集团有限公司、株洲钻石切削刀具股份有限公司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烧结金属多孔材料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气体过滤性能试验方法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20150558-T-610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西北有色金属研究院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245979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硬质合金超声探伤方法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20150559-T-610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79" w:rsidRPr="004B200D" w:rsidRDefault="00245979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79" w:rsidRPr="004B200D" w:rsidRDefault="00245979" w:rsidP="00E21668">
            <w:pPr>
              <w:jc w:val="center"/>
              <w:rPr>
                <w:rFonts w:eastAsia="黑体"/>
              </w:rPr>
            </w:pPr>
            <w:bookmarkStart w:id="0" w:name="OLE_LINK24"/>
            <w:bookmarkStart w:id="1" w:name="OLE_LINK25"/>
            <w:r w:rsidRPr="004B200D">
              <w:rPr>
                <w:rFonts w:eastAsia="黑体"/>
                <w:kern w:val="0"/>
                <w:szCs w:val="21"/>
              </w:rPr>
              <w:t>落实任务</w:t>
            </w:r>
            <w:bookmarkEnd w:id="0"/>
            <w:bookmarkEnd w:id="1"/>
          </w:p>
        </w:tc>
      </w:tr>
      <w:tr w:rsidR="00F6634F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锆及锆合金化学分析方法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20</w:t>
            </w:r>
            <w:r w:rsidRPr="004B200D">
              <w:rPr>
                <w:kern w:val="0"/>
                <w:szCs w:val="21"/>
              </w:rPr>
              <w:t>部分</w:t>
            </w:r>
            <w:r w:rsidRPr="004B200D">
              <w:rPr>
                <w:kern w:val="0"/>
                <w:szCs w:val="21"/>
              </w:rPr>
              <w:t>:</w:t>
            </w:r>
            <w:r w:rsidRPr="004B200D">
              <w:rPr>
                <w:kern w:val="0"/>
                <w:szCs w:val="21"/>
              </w:rPr>
              <w:t>铪量的测定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电感耦合等离子原子发射光谱法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bookmarkStart w:id="2" w:name="OLE_LINK21"/>
            <w:bookmarkStart w:id="3" w:name="OLE_LINK22"/>
            <w:bookmarkStart w:id="4" w:name="OLE_LINK23"/>
            <w:r w:rsidRPr="004B200D">
              <w:rPr>
                <w:kern w:val="0"/>
                <w:szCs w:val="21"/>
              </w:rPr>
              <w:t>20151765-T-610</w:t>
            </w:r>
            <w:bookmarkEnd w:id="2"/>
            <w:bookmarkEnd w:id="3"/>
            <w:bookmarkEnd w:id="4"/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北有色金属研究院、西部新锆核材料科技有限公司、西部金属材料股份有限公司、北京有色金属研究总院、宝钛集团有限公司、遵义钛业、广州有色金属研究院、北京矿冶研究总院、朝阳金达钛业股份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34F" w:rsidRPr="004B200D" w:rsidRDefault="00F6634F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634F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锆及锆合金化学分析方法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21</w:t>
            </w:r>
            <w:r w:rsidRPr="004B200D">
              <w:rPr>
                <w:kern w:val="0"/>
                <w:szCs w:val="21"/>
              </w:rPr>
              <w:t>部分：氢量的测定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惰气熔融红外吸收法</w:t>
            </w:r>
            <w:r w:rsidRPr="004B200D">
              <w:rPr>
                <w:kern w:val="0"/>
                <w:szCs w:val="21"/>
              </w:rPr>
              <w:t>/</w:t>
            </w:r>
            <w:r w:rsidRPr="004B200D">
              <w:rPr>
                <w:kern w:val="0"/>
                <w:szCs w:val="21"/>
              </w:rPr>
              <w:t>热导法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634F" w:rsidRPr="004B200D" w:rsidRDefault="00F6634F" w:rsidP="00F6634F">
            <w:pPr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20151766-T-610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34F" w:rsidRPr="004B200D" w:rsidRDefault="00F6634F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634F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锆及锆合金化学分析方法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22</w:t>
            </w:r>
            <w:r w:rsidRPr="004B200D">
              <w:rPr>
                <w:kern w:val="0"/>
                <w:szCs w:val="21"/>
              </w:rPr>
              <w:t>部分：氧量和氮量的测定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惰气熔融红外吸收法</w:t>
            </w:r>
            <w:r w:rsidRPr="004B200D">
              <w:rPr>
                <w:kern w:val="0"/>
                <w:szCs w:val="21"/>
              </w:rPr>
              <w:t>/</w:t>
            </w:r>
            <w:r w:rsidRPr="004B200D">
              <w:rPr>
                <w:kern w:val="0"/>
                <w:szCs w:val="21"/>
              </w:rPr>
              <w:t>热导法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634F" w:rsidRPr="004B200D" w:rsidRDefault="00F6634F" w:rsidP="00F6634F">
            <w:pPr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20151764-T-610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34F" w:rsidRPr="004B200D" w:rsidRDefault="00F6634F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634F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锆及锆合金化学分析方法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24</w:t>
            </w:r>
            <w:r w:rsidRPr="004B200D">
              <w:rPr>
                <w:kern w:val="0"/>
                <w:szCs w:val="21"/>
              </w:rPr>
              <w:t>部分</w:t>
            </w:r>
            <w:r w:rsidRPr="004B200D">
              <w:rPr>
                <w:kern w:val="0"/>
                <w:szCs w:val="21"/>
              </w:rPr>
              <w:t>:</w:t>
            </w:r>
            <w:r w:rsidRPr="004B200D">
              <w:rPr>
                <w:kern w:val="0"/>
                <w:szCs w:val="21"/>
              </w:rPr>
              <w:t>碳量的测定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高频燃烧红外吸收法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634F" w:rsidRPr="004B200D" w:rsidRDefault="00F6634F" w:rsidP="00F6634F">
            <w:pPr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20151763-T-610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34F" w:rsidRPr="004B200D" w:rsidRDefault="00F6634F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634F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锆及锆合金化学分析方法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25</w:t>
            </w:r>
            <w:r w:rsidRPr="004B200D">
              <w:rPr>
                <w:kern w:val="0"/>
                <w:szCs w:val="21"/>
              </w:rPr>
              <w:t>部分：铌量的测定</w:t>
            </w:r>
            <w:r w:rsidRPr="004B200D">
              <w:rPr>
                <w:kern w:val="0"/>
                <w:szCs w:val="21"/>
              </w:rPr>
              <w:t xml:space="preserve"> 5-Br-PADAP</w:t>
            </w:r>
            <w:r w:rsidRPr="004B200D">
              <w:rPr>
                <w:kern w:val="0"/>
                <w:szCs w:val="21"/>
              </w:rPr>
              <w:t>分光光度法和电感耦合等离子体原子发射光谱法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6634F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20151988-T-610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34F" w:rsidRPr="004B200D" w:rsidRDefault="00F6634F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西部金属材料股份有限公司、西北有色金属研究院、北京有色金属研究总院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34F" w:rsidRPr="004B200D" w:rsidRDefault="00F6634F" w:rsidP="00E21668">
            <w:pPr>
              <w:jc w:val="center"/>
              <w:rPr>
                <w:rFonts w:eastAsia="黑体"/>
              </w:rPr>
            </w:pPr>
            <w:bookmarkStart w:id="5" w:name="OLE_LINK28"/>
            <w:bookmarkStart w:id="6" w:name="OLE_LINK29"/>
            <w:r w:rsidRPr="004B200D">
              <w:rPr>
                <w:rFonts w:eastAsia="黑体"/>
                <w:kern w:val="0"/>
                <w:szCs w:val="21"/>
              </w:rPr>
              <w:t>落实任务</w:t>
            </w:r>
            <w:bookmarkEnd w:id="5"/>
            <w:bookmarkEnd w:id="6"/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  <w:bookmarkStart w:id="7" w:name="_Hlk432149487"/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5</w:t>
            </w:r>
            <w:r w:rsidRPr="004B200D">
              <w:rPr>
                <w:kern w:val="0"/>
                <w:szCs w:val="21"/>
              </w:rPr>
              <w:t>部分：钼量的测定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硫氰酸盐分光光度法和电感耦合等离子体原子发射光谱法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6634F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20151762-T-610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西北有色金属研究院、西部金属材料股份有限公司、北京有色金属研究总院、宝钛集团有限公司、遵义钛业、广州有色金属研究院、北京矿冶研究总院、朝阳金达钛业股份有限公司等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9</w:t>
            </w:r>
            <w:r w:rsidRPr="004B200D">
              <w:rPr>
                <w:kern w:val="0"/>
                <w:szCs w:val="21"/>
              </w:rPr>
              <w:t>部分</w:t>
            </w:r>
            <w:r w:rsidRPr="004B200D">
              <w:rPr>
                <w:kern w:val="0"/>
                <w:szCs w:val="21"/>
              </w:rPr>
              <w:t>:</w:t>
            </w:r>
            <w:r w:rsidRPr="004B200D">
              <w:rPr>
                <w:kern w:val="0"/>
                <w:szCs w:val="21"/>
              </w:rPr>
              <w:t>锡量的测定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碘酸钾滴定法和电感耦合等离子体原子发射光谱法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6634F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20151761-T-610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西部金属材料股份有限公司、宝钛集团有限公司、北京有色金属研究总院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bookmarkEnd w:id="7"/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13</w:t>
            </w:r>
            <w:r w:rsidRPr="004B200D">
              <w:rPr>
                <w:kern w:val="0"/>
                <w:szCs w:val="21"/>
              </w:rPr>
              <w:t>部分</w:t>
            </w:r>
            <w:r w:rsidRPr="004B200D">
              <w:rPr>
                <w:kern w:val="0"/>
                <w:szCs w:val="21"/>
              </w:rPr>
              <w:t>:</w:t>
            </w:r>
            <w:r w:rsidRPr="004B200D">
              <w:rPr>
                <w:kern w:val="0"/>
                <w:szCs w:val="21"/>
              </w:rPr>
              <w:t>锆量的测定</w:t>
            </w:r>
            <w:r w:rsidRPr="004B200D">
              <w:rPr>
                <w:kern w:val="0"/>
                <w:szCs w:val="21"/>
              </w:rPr>
              <w:t xml:space="preserve"> EDTA</w:t>
            </w:r>
            <w:r w:rsidRPr="004B200D">
              <w:rPr>
                <w:kern w:val="0"/>
                <w:szCs w:val="21"/>
              </w:rPr>
              <w:t>络合滴定法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6634F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20151760-T-610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西部金属材料股份有限公司、北京有色金属研究总院、广州有色金属研究院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18</w:t>
            </w:r>
            <w:r w:rsidRPr="004B200D">
              <w:rPr>
                <w:kern w:val="0"/>
                <w:szCs w:val="21"/>
              </w:rPr>
              <w:t>部分：锡量的测定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火焰原子吸收光谱法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20151480-T-610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D232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西北有色金属研究院、西部金属材料股份有限公司、北京有色金属研究总院、宝钛集团有限公司、遵义钛业、广州有色金属研究院、北京矿冶研究总院、朝阳金达钛业股份有限公司等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19</w:t>
            </w:r>
            <w:r w:rsidRPr="004B200D">
              <w:rPr>
                <w:kern w:val="0"/>
                <w:szCs w:val="21"/>
              </w:rPr>
              <w:t>部分：钼量的测定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硫氰酸盐示差光度法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20151759-T-610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23</w:t>
            </w:r>
            <w:r w:rsidRPr="004B200D">
              <w:rPr>
                <w:kern w:val="0"/>
                <w:szCs w:val="21"/>
              </w:rPr>
              <w:t>部分</w:t>
            </w:r>
            <w:r w:rsidRPr="004B200D">
              <w:rPr>
                <w:kern w:val="0"/>
                <w:szCs w:val="21"/>
              </w:rPr>
              <w:t>:</w:t>
            </w:r>
            <w:r w:rsidRPr="004B200D">
              <w:rPr>
                <w:kern w:val="0"/>
                <w:szCs w:val="21"/>
              </w:rPr>
              <w:t>钯量的测定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氯化亚锡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碘化钾分光光度法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20151758-T-610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西部金属材料股份有限公司、宝钛集团有限公司、北京有色金属研究总院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24</w:t>
            </w:r>
            <w:r w:rsidRPr="004B200D">
              <w:rPr>
                <w:kern w:val="0"/>
                <w:szCs w:val="21"/>
              </w:rPr>
              <w:t>部分</w:t>
            </w:r>
            <w:r w:rsidRPr="004B200D">
              <w:rPr>
                <w:kern w:val="0"/>
                <w:szCs w:val="21"/>
              </w:rPr>
              <w:t>:</w:t>
            </w:r>
            <w:r w:rsidRPr="004B200D">
              <w:rPr>
                <w:kern w:val="0"/>
                <w:szCs w:val="21"/>
              </w:rPr>
              <w:t>镍量的测定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丁二酮肟分光光度法和电感耦合等离子体发射光谱法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20151479-T-610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西部金属材料股份有限公司、广州有色金属研究院、北京有色金属研究总院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25</w:t>
            </w:r>
            <w:r w:rsidRPr="004B200D">
              <w:rPr>
                <w:kern w:val="0"/>
                <w:szCs w:val="21"/>
              </w:rPr>
              <w:t>部分：氯量的测定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氯化银分光光度法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20151481-T-610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西北有色金属研究院、遵义钛业股份有限公司、西部金属材料股份有限公司、北京矿冶研究总院、广州有色金属研究院、朝阳金达钛业股份有限公司等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硬质合金防滑钉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2015-0349T-YS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株洲长江硬质合金工具有限公司、株洲硬质合金集团有限公司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硬质合金焊接刀片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A35EC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2015-0350T-YS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自贡硬质合金有限责任公司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  <w:kern w:val="0"/>
                <w:szCs w:val="21"/>
              </w:rPr>
            </w:pPr>
            <w:bookmarkStart w:id="8" w:name="OLE_LINK1"/>
            <w:bookmarkStart w:id="9" w:name="OLE_LINK2"/>
            <w:r w:rsidRPr="004B200D">
              <w:rPr>
                <w:rFonts w:eastAsia="黑体"/>
                <w:kern w:val="0"/>
                <w:szCs w:val="21"/>
              </w:rPr>
              <w:t>落实任务</w:t>
            </w:r>
            <w:bookmarkEnd w:id="8"/>
            <w:bookmarkEnd w:id="9"/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铜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镍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铝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银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钇非晶合金棒材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2015-1013T-YS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东莞宜安科技股份有限公司、中国科学院沈阳金属研究所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铜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镍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铝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银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kern w:val="0"/>
                <w:szCs w:val="21"/>
              </w:rPr>
              <w:t>钇非晶合金锭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2015-1014T-YS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东莞宜安科技股份有限公司、中国科学院沈阳金属研究所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轨道交通用铁镍铝复合金属板材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2015-1015T-YS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湖南省恩红科技有限责任公司、湖南文理学院、先进储能材料国家工程研究中心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bookmarkStart w:id="10" w:name="OLE_LINK7"/>
            <w:bookmarkStart w:id="11" w:name="OLE_LINK8"/>
            <w:r w:rsidRPr="004B200D">
              <w:rPr>
                <w:rFonts w:eastAsia="黑体"/>
                <w:kern w:val="0"/>
                <w:szCs w:val="21"/>
              </w:rPr>
              <w:t>落实任务</w:t>
            </w:r>
            <w:bookmarkEnd w:id="10"/>
            <w:bookmarkEnd w:id="11"/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钛铝金属间化合物多孔膜材料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2015-1016T-YS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成都易态科技有限公司、成都国衡科技有限公司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铁铝金属间化合物多孔膜材料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2015-1017T-YS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成都易态科技有限公司、青海际华江源实业有限公司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锆合金管材表面氟离子含量的测定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分光光度法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2015-1081T-YS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国核宝钛锆业股份公司、宝钛集团有限公司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锆及锆合金管材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环向拉伸试验方法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2015-1082T-YS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国核宝钛锆业股份公司、宝钛集团有限公司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锆铌中间合金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2015-1083T-YS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西部新锆核材料科技有限公司、西北有色金属研究院等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铪化学分析方法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杂质元素的测定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电感耦合等离子体原子发射光谱法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2015-1085T-YS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西部金属材料股份有限公司、宝钛集团有限公司、宁夏东方钽业股份有限公司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海绵钛、钛及钛合金化学分析方法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多元素含量的测定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电感耦合等离子体原子发射光谱法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2015-1086T-YS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宝钛集团有限公司等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难熔金属板材和棒材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高温拉伸性能试验方法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2015-1091T-YS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西安瑞福莱钨钼有限公司、西北工业大学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难熔金属板材和棒材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蠕变试验方法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2015-1092T-YS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西安瑞福莱钨钼有限公司、西北工业大学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镍钴铝酸锂化学分析方法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1</w:t>
            </w:r>
            <w:r w:rsidRPr="004B200D">
              <w:rPr>
                <w:kern w:val="0"/>
                <w:szCs w:val="21"/>
              </w:rPr>
              <w:t>部分：镍量的测定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2015-1093T-YS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广东邦普循环科技有限公司、湖南邦普循环科技有限公司等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镍钴铝酸锂化学分析方法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2</w:t>
            </w:r>
            <w:r w:rsidRPr="004B200D">
              <w:rPr>
                <w:kern w:val="0"/>
                <w:szCs w:val="21"/>
              </w:rPr>
              <w:t>部分：钴量的测定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2015-1094T-YS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广东邦普循环科技有限公司、湖南邦普循环科技有限公司等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镍钴铝酸锂化学分析方法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3</w:t>
            </w:r>
            <w:r w:rsidRPr="004B200D">
              <w:rPr>
                <w:kern w:val="0"/>
                <w:szCs w:val="21"/>
              </w:rPr>
              <w:t>部分：锂量的测定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2015-1095T-YS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广东邦普循环科技有限公司、湖南邦普循环科技有限公司等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镍钴铝酸锂化学分析方法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第</w:t>
            </w:r>
            <w:r w:rsidRPr="004B200D">
              <w:rPr>
                <w:kern w:val="0"/>
                <w:szCs w:val="21"/>
              </w:rPr>
              <w:t>4</w:t>
            </w:r>
            <w:r w:rsidRPr="004B200D">
              <w:rPr>
                <w:kern w:val="0"/>
                <w:szCs w:val="21"/>
              </w:rPr>
              <w:t>部分：铝、铁、钙、镁、铜、锌、硅、钠、锰量的测定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2015-1096T-YS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广东邦普循环科技有限公司、湖南邦普循环科技有限公司等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2015-1097T-YS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bookmarkStart w:id="12" w:name="OLE_LINK5"/>
            <w:bookmarkStart w:id="13" w:name="OLE_LINK6"/>
            <w:r w:rsidRPr="004B200D">
              <w:rPr>
                <w:kern w:val="0"/>
                <w:szCs w:val="21"/>
              </w:rPr>
              <w:t>新疆有色金属研究所</w:t>
            </w:r>
            <w:bookmarkEnd w:id="12"/>
            <w:bookmarkEnd w:id="13"/>
            <w:r w:rsidRPr="004B200D">
              <w:rPr>
                <w:kern w:val="0"/>
                <w:szCs w:val="21"/>
              </w:rPr>
              <w:t>、江西东鹏新材料有限公司等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  <w:bookmarkStart w:id="14" w:name="_Hlk432146631"/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铯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2015-1102T-YS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江西东鹏新材料有限公司、新疆有色金属研究所等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烧结金属多孔材料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疲劳性能的测定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2015-1103T-YS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西北有色金属研究院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钨镧合金中三氧化二镧量的测定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kern w:val="0"/>
                <w:szCs w:val="21"/>
              </w:rPr>
              <w:t>氧化还原滴定法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2015-1111T-YS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北京矿冶研究总院等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无水碘化锂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2015-1113T-YS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新疆有色金属研究所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稀土锆酸盐粉末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2015-1114T-YS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北京矿冶研究总院等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硬质合金用复式碳化物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2015-1124T-YS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株洲硬质合金集团有限公司、株洲精工硬质合金有限公司、株洲隆兴粉冶有限公司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tr w:rsidR="00F67CA2" w:rsidRPr="004B200D" w:rsidTr="00E21668">
        <w:trPr>
          <w:cantSplit/>
          <w:trHeight w:val="468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pStyle w:val="aa"/>
              <w:numPr>
                <w:ilvl w:val="0"/>
                <w:numId w:val="4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装饰用钛板材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97040B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2015-1128T-YS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宝钛集团有限公司等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jc w:val="center"/>
              <w:rPr>
                <w:rFonts w:eastAsia="黑体"/>
              </w:rPr>
            </w:pPr>
            <w:r w:rsidRPr="004B200D">
              <w:rPr>
                <w:rFonts w:eastAsia="黑体"/>
                <w:kern w:val="0"/>
                <w:szCs w:val="21"/>
              </w:rPr>
              <w:t>落实任务</w:t>
            </w:r>
          </w:p>
        </w:tc>
      </w:tr>
      <w:bookmarkEnd w:id="14"/>
      <w:tr w:rsidR="00F67CA2" w:rsidRPr="004B200D" w:rsidTr="00E21668">
        <w:trPr>
          <w:cantSplit/>
          <w:trHeight w:val="653"/>
          <w:jc w:val="center"/>
        </w:trPr>
        <w:tc>
          <w:tcPr>
            <w:tcW w:w="1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B200D">
              <w:rPr>
                <w:rFonts w:eastAsia="黑体"/>
                <w:kern w:val="0"/>
                <w:sz w:val="28"/>
                <w:szCs w:val="28"/>
              </w:rPr>
              <w:t>稀有金属组</w:t>
            </w:r>
          </w:p>
        </w:tc>
      </w:tr>
      <w:tr w:rsidR="00F67CA2" w:rsidRPr="004B200D" w:rsidTr="00E21668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rPr>
                <w:color w:val="000000"/>
                <w:szCs w:val="21"/>
              </w:rPr>
            </w:pPr>
            <w:r w:rsidRPr="004B200D">
              <w:rPr>
                <w:color w:val="000000"/>
                <w:szCs w:val="21"/>
              </w:rPr>
              <w:t>钨基高比重合金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工信厅科函</w:t>
            </w:r>
            <w:r w:rsidRPr="004B200D">
              <w:rPr>
                <w:szCs w:val="21"/>
              </w:rPr>
              <w:t>[2014] 628</w:t>
            </w:r>
            <w:r w:rsidRPr="004B200D">
              <w:rPr>
                <w:szCs w:val="21"/>
              </w:rPr>
              <w:t>号</w:t>
            </w:r>
          </w:p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2014-1488T-YS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安泰科技股份有限公司</w:t>
            </w:r>
            <w:r w:rsidRPr="004B200D">
              <w:rPr>
                <w:color w:val="000000"/>
              </w:rPr>
              <w:t>、北京矿冶研究总院、西部金属材料股份有限公司等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预审</w:t>
            </w:r>
          </w:p>
        </w:tc>
      </w:tr>
      <w:tr w:rsidR="00F67CA2" w:rsidRPr="004B200D" w:rsidTr="00E21668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rPr>
                <w:szCs w:val="21"/>
              </w:rPr>
            </w:pPr>
            <w:r w:rsidRPr="004B200D">
              <w:rPr>
                <w:szCs w:val="21"/>
              </w:rPr>
              <w:t>激光灯用钨阴极材料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国标委综合</w:t>
            </w:r>
            <w:r w:rsidRPr="004B200D">
              <w:rPr>
                <w:szCs w:val="21"/>
              </w:rPr>
              <w:t>[2014]89</w:t>
            </w:r>
            <w:r w:rsidRPr="004B200D">
              <w:rPr>
                <w:szCs w:val="21"/>
              </w:rPr>
              <w:t>号</w:t>
            </w:r>
          </w:p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20142689-T-610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北京矿冶研究总院、北矿新材科技有限公司、北京工业大学等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讨论</w:t>
            </w:r>
          </w:p>
        </w:tc>
      </w:tr>
      <w:tr w:rsidR="00F67CA2" w:rsidRPr="004B200D" w:rsidTr="00E21668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rPr>
                <w:szCs w:val="21"/>
              </w:rPr>
            </w:pPr>
            <w:r w:rsidRPr="004B200D">
              <w:rPr>
                <w:szCs w:val="21"/>
              </w:rPr>
              <w:t>钨管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国标委综合</w:t>
            </w:r>
            <w:r w:rsidRPr="004B200D">
              <w:rPr>
                <w:szCs w:val="21"/>
              </w:rPr>
              <w:t>[2014]89</w:t>
            </w:r>
            <w:r w:rsidRPr="004B200D">
              <w:rPr>
                <w:szCs w:val="21"/>
              </w:rPr>
              <w:t>号</w:t>
            </w:r>
          </w:p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20142694-T-610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安泰科技股份有限公司、北京天龙钨钼科技股份有限公司等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讨论</w:t>
            </w:r>
          </w:p>
        </w:tc>
      </w:tr>
      <w:tr w:rsidR="00F67CA2" w:rsidRPr="004B200D" w:rsidTr="00E21668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rPr>
                <w:color w:val="000000"/>
                <w:szCs w:val="21"/>
              </w:rPr>
            </w:pPr>
            <w:r w:rsidRPr="004B200D">
              <w:rPr>
                <w:color w:val="000000"/>
                <w:szCs w:val="21"/>
              </w:rPr>
              <w:t>激光成型用钛合金粉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国标委综合</w:t>
            </w:r>
            <w:r w:rsidRPr="004B200D">
              <w:rPr>
                <w:szCs w:val="21"/>
              </w:rPr>
              <w:t>[2014]67</w:t>
            </w:r>
            <w:r w:rsidRPr="004B200D">
              <w:rPr>
                <w:szCs w:val="21"/>
              </w:rPr>
              <w:t>号</w:t>
            </w:r>
          </w:p>
          <w:p w:rsidR="00F67CA2" w:rsidRPr="004B200D" w:rsidRDefault="00F67CA2" w:rsidP="00171F11">
            <w:pPr>
              <w:spacing w:line="0" w:lineRule="atLeast"/>
              <w:jc w:val="center"/>
              <w:rPr>
                <w:szCs w:val="21"/>
              </w:rPr>
            </w:pPr>
            <w:r w:rsidRPr="004B200D">
              <w:rPr>
                <w:szCs w:val="21"/>
              </w:rPr>
              <w:t>20140942-T-610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171F11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4B200D">
              <w:rPr>
                <w:kern w:val="0"/>
                <w:szCs w:val="21"/>
              </w:rPr>
              <w:t>宝钛集团有限公司、北京航空航天大学激光制造工程中心、宝鸡钛业股份有限公司、宝鸡市海宝特种金属材料有限公司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讨论</w:t>
            </w:r>
          </w:p>
        </w:tc>
      </w:tr>
      <w:tr w:rsidR="00F67CA2" w:rsidRPr="004B200D" w:rsidTr="00E21668">
        <w:trPr>
          <w:cantSplit/>
          <w:trHeight w:val="575"/>
          <w:jc w:val="center"/>
        </w:trPr>
        <w:tc>
          <w:tcPr>
            <w:tcW w:w="1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B200D">
              <w:rPr>
                <w:rFonts w:eastAsia="黑体"/>
                <w:kern w:val="0"/>
                <w:sz w:val="28"/>
                <w:szCs w:val="28"/>
              </w:rPr>
              <w:lastRenderedPageBreak/>
              <w:t>粉末冶金组</w:t>
            </w:r>
          </w:p>
        </w:tc>
      </w:tr>
      <w:tr w:rsidR="00F67CA2" w:rsidRPr="004B200D" w:rsidTr="00FB73DC">
        <w:trPr>
          <w:cantSplit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5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863EC">
            <w:pPr>
              <w:rPr>
                <w:color w:val="000000"/>
              </w:rPr>
            </w:pPr>
            <w:r w:rsidRPr="004B200D">
              <w:rPr>
                <w:color w:val="000000"/>
              </w:rPr>
              <w:t>硬质合金耐磨试验方法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C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rFonts w:hAnsi="宋体"/>
                <w:color w:val="000000" w:themeColor="text1"/>
                <w:szCs w:val="21"/>
              </w:rPr>
              <w:t>国标委综合</w:t>
            </w:r>
            <w:r w:rsidRPr="004B200D">
              <w:rPr>
                <w:color w:val="000000" w:themeColor="text1"/>
                <w:szCs w:val="21"/>
              </w:rPr>
              <w:t>[2013]56</w:t>
            </w:r>
            <w:r w:rsidRPr="004B200D">
              <w:rPr>
                <w:rFonts w:hAnsi="宋体"/>
                <w:color w:val="000000" w:themeColor="text1"/>
                <w:szCs w:val="21"/>
              </w:rPr>
              <w:t>号</w:t>
            </w:r>
          </w:p>
          <w:p w:rsidR="00F67CA2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color w:val="000000" w:themeColor="text1"/>
                <w:szCs w:val="21"/>
              </w:rPr>
              <w:t>20131063-T-610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B73DC">
            <w:pPr>
              <w:widowControl/>
              <w:spacing w:line="0" w:lineRule="atLeast"/>
              <w:rPr>
                <w:color w:val="000000"/>
              </w:rPr>
            </w:pPr>
            <w:r w:rsidRPr="004B200D">
              <w:rPr>
                <w:color w:val="000000"/>
              </w:rPr>
              <w:t>国家钨材料工程技术研究中心、厦门金鹭特种合金有限公司、株洲硬质合金集团有限公司、自贡硬质合金公司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F67CA2" w:rsidRPr="004B200D" w:rsidTr="00FB73DC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863EC">
            <w:pPr>
              <w:rPr>
                <w:color w:val="000000"/>
                <w:szCs w:val="21"/>
              </w:rPr>
            </w:pPr>
            <w:r w:rsidRPr="004B200D">
              <w:rPr>
                <w:color w:val="000000"/>
              </w:rPr>
              <w:t>锰酸锂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C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rFonts w:hAnsi="宋体"/>
                <w:color w:val="000000" w:themeColor="text1"/>
                <w:szCs w:val="21"/>
              </w:rPr>
              <w:t>工信厅科</w:t>
            </w:r>
            <w:r w:rsidRPr="004B200D">
              <w:rPr>
                <w:color w:val="000000" w:themeColor="text1"/>
                <w:szCs w:val="21"/>
              </w:rPr>
              <w:t>[2014]628</w:t>
            </w:r>
            <w:r w:rsidRPr="004B200D">
              <w:rPr>
                <w:rFonts w:hAnsi="宋体"/>
                <w:color w:val="000000" w:themeColor="text1"/>
                <w:szCs w:val="21"/>
              </w:rPr>
              <w:t>号</w:t>
            </w:r>
          </w:p>
          <w:p w:rsidR="00F67CA2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szCs w:val="21"/>
              </w:rPr>
              <w:t>2014-1461T-YS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B73DC">
            <w:pPr>
              <w:rPr>
                <w:color w:val="000000"/>
              </w:rPr>
            </w:pPr>
            <w:r w:rsidRPr="004B200D">
              <w:rPr>
                <w:color w:val="000000"/>
              </w:rPr>
              <w:t>中信国安盟固利电源技术有限公司、北京当升材料科技股份有限公司、济宁市无界科技有限公司、内蒙三信实业有限公司、先进储能材料国家工程研究中心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F67CA2" w:rsidRPr="004B200D" w:rsidTr="00FB73DC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863EC">
            <w:pPr>
              <w:jc w:val="left"/>
              <w:rPr>
                <w:color w:val="000000"/>
                <w:sz w:val="24"/>
              </w:rPr>
            </w:pPr>
            <w:r w:rsidRPr="004B200D">
              <w:rPr>
                <w:color w:val="000000"/>
              </w:rPr>
              <w:t>烧结金属多孔材料</w:t>
            </w:r>
            <w:r w:rsidRPr="004B200D">
              <w:rPr>
                <w:color w:val="000000"/>
              </w:rPr>
              <w:t xml:space="preserve"> </w:t>
            </w:r>
            <w:r w:rsidRPr="004B200D">
              <w:rPr>
                <w:color w:val="000000"/>
              </w:rPr>
              <w:t>焊接裂纹检测方法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C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rFonts w:hAnsi="宋体"/>
                <w:color w:val="000000" w:themeColor="text1"/>
                <w:szCs w:val="21"/>
              </w:rPr>
              <w:t>工信厅科</w:t>
            </w:r>
            <w:r w:rsidRPr="004B200D">
              <w:rPr>
                <w:color w:val="000000" w:themeColor="text1"/>
                <w:szCs w:val="21"/>
              </w:rPr>
              <w:t>[2014]628</w:t>
            </w:r>
            <w:r w:rsidRPr="004B200D">
              <w:rPr>
                <w:rFonts w:hAnsi="宋体"/>
                <w:color w:val="000000" w:themeColor="text1"/>
                <w:szCs w:val="21"/>
              </w:rPr>
              <w:t>号</w:t>
            </w:r>
          </w:p>
          <w:p w:rsidR="00F67CA2" w:rsidRPr="004B200D" w:rsidRDefault="001F4DF6" w:rsidP="00FB73DC">
            <w:pPr>
              <w:jc w:val="center"/>
              <w:rPr>
                <w:szCs w:val="21"/>
              </w:rPr>
            </w:pPr>
            <w:hyperlink r:id="rId7" w:history="1">
              <w:r w:rsidR="00F67CA2" w:rsidRPr="004B200D">
                <w:rPr>
                  <w:szCs w:val="21"/>
                </w:rPr>
                <w:t>2014-1468T-YS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B73DC">
            <w:pPr>
              <w:rPr>
                <w:color w:val="000000"/>
              </w:rPr>
            </w:pPr>
            <w:r w:rsidRPr="004B200D">
              <w:rPr>
                <w:color w:val="000000"/>
              </w:rPr>
              <w:t>西安宝德粉末冶金有限责任公司、西北有色金属研究院、钢铁研究总院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F67CA2" w:rsidRPr="004B200D" w:rsidTr="00FB73DC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863EC">
            <w:pPr>
              <w:jc w:val="left"/>
              <w:rPr>
                <w:kern w:val="0"/>
                <w:szCs w:val="21"/>
              </w:rPr>
            </w:pPr>
            <w:r w:rsidRPr="004B200D">
              <w:rPr>
                <w:rFonts w:hAnsi="宋体"/>
                <w:kern w:val="0"/>
                <w:szCs w:val="21"/>
              </w:rPr>
              <w:t>医用镍</w:t>
            </w:r>
            <w:r w:rsidRPr="004B200D">
              <w:rPr>
                <w:kern w:val="0"/>
                <w:szCs w:val="21"/>
              </w:rPr>
              <w:t>-</w:t>
            </w:r>
            <w:r w:rsidRPr="004B200D">
              <w:rPr>
                <w:rFonts w:hAnsi="宋体"/>
                <w:kern w:val="0"/>
                <w:szCs w:val="21"/>
              </w:rPr>
              <w:t>钛形状记忆合金无缝管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C" w:rsidRPr="004B200D" w:rsidRDefault="00F67CA2" w:rsidP="00FB73DC">
            <w:pPr>
              <w:jc w:val="center"/>
              <w:rPr>
                <w:kern w:val="0"/>
                <w:szCs w:val="21"/>
              </w:rPr>
            </w:pPr>
            <w:r w:rsidRPr="004B200D">
              <w:rPr>
                <w:rFonts w:hAnsi="宋体"/>
                <w:kern w:val="0"/>
                <w:szCs w:val="21"/>
              </w:rPr>
              <w:t>工信厅科</w:t>
            </w:r>
            <w:r w:rsidRPr="004B200D">
              <w:rPr>
                <w:kern w:val="0"/>
                <w:szCs w:val="21"/>
              </w:rPr>
              <w:t>[2014]628</w:t>
            </w:r>
            <w:r w:rsidRPr="004B200D">
              <w:rPr>
                <w:rFonts w:hAnsi="宋体"/>
                <w:kern w:val="0"/>
                <w:szCs w:val="21"/>
              </w:rPr>
              <w:t>号</w:t>
            </w:r>
          </w:p>
          <w:p w:rsidR="00F67CA2" w:rsidRPr="004B200D" w:rsidRDefault="001F4DF6" w:rsidP="00FB73DC">
            <w:pPr>
              <w:jc w:val="center"/>
              <w:rPr>
                <w:kern w:val="0"/>
                <w:szCs w:val="21"/>
              </w:rPr>
            </w:pPr>
            <w:hyperlink r:id="rId8" w:history="1">
              <w:r w:rsidR="00F67CA2" w:rsidRPr="004B200D">
                <w:rPr>
                  <w:kern w:val="0"/>
                  <w:szCs w:val="21"/>
                </w:rPr>
                <w:t>2014-1474T-YS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B73DC">
            <w:pPr>
              <w:rPr>
                <w:kern w:val="0"/>
                <w:szCs w:val="21"/>
              </w:rPr>
            </w:pPr>
            <w:r w:rsidRPr="004B200D">
              <w:rPr>
                <w:rFonts w:hAnsi="宋体"/>
                <w:kern w:val="0"/>
                <w:szCs w:val="21"/>
              </w:rPr>
              <w:t>有研亿金新材料有限公司、西安思维金属材料有限公司等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预审</w:t>
            </w:r>
          </w:p>
        </w:tc>
      </w:tr>
      <w:tr w:rsidR="00F67CA2" w:rsidRPr="004B200D" w:rsidTr="00FB73DC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863EC">
            <w:pPr>
              <w:rPr>
                <w:color w:val="000000"/>
                <w:sz w:val="24"/>
              </w:rPr>
            </w:pPr>
            <w:r w:rsidRPr="004B200D">
              <w:rPr>
                <w:color w:val="000000"/>
              </w:rPr>
              <w:t>硬质合金板材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DC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rFonts w:hAnsi="宋体"/>
                <w:color w:val="000000" w:themeColor="text1"/>
                <w:szCs w:val="21"/>
              </w:rPr>
              <w:t>工信厅科</w:t>
            </w:r>
            <w:r w:rsidRPr="004B200D">
              <w:rPr>
                <w:color w:val="000000" w:themeColor="text1"/>
                <w:szCs w:val="21"/>
              </w:rPr>
              <w:t>[2014]628</w:t>
            </w:r>
            <w:r w:rsidRPr="004B200D">
              <w:rPr>
                <w:rFonts w:hAnsi="宋体"/>
                <w:color w:val="000000" w:themeColor="text1"/>
                <w:szCs w:val="21"/>
              </w:rPr>
              <w:t>号</w:t>
            </w:r>
          </w:p>
          <w:p w:rsidR="00F67CA2" w:rsidRPr="004B200D" w:rsidRDefault="001F4DF6" w:rsidP="00FB73DC">
            <w:pPr>
              <w:jc w:val="center"/>
              <w:rPr>
                <w:szCs w:val="21"/>
              </w:rPr>
            </w:pPr>
            <w:hyperlink r:id="rId9" w:history="1">
              <w:r w:rsidR="00F67CA2" w:rsidRPr="004B200D">
                <w:rPr>
                  <w:szCs w:val="21"/>
                </w:rPr>
                <w:t>2014-1475T-YS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B73DC">
            <w:pPr>
              <w:rPr>
                <w:color w:val="000000"/>
                <w:sz w:val="24"/>
              </w:rPr>
            </w:pPr>
            <w:r w:rsidRPr="004B200D">
              <w:rPr>
                <w:color w:val="000000"/>
              </w:rPr>
              <w:t>株洲硬质合金集团有限公司、自贡硬质合金有限责任公司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预审</w:t>
            </w:r>
          </w:p>
        </w:tc>
      </w:tr>
      <w:tr w:rsidR="00F67CA2" w:rsidRPr="004B200D" w:rsidTr="00FB73DC">
        <w:trPr>
          <w:cantSplit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216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1"/>
              <w:jc w:val="center"/>
              <w:rPr>
                <w:sz w:val="24"/>
              </w:rPr>
            </w:pPr>
            <w:r w:rsidRPr="004B200D">
              <w:rPr>
                <w:sz w:val="24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E863EC">
            <w:pPr>
              <w:jc w:val="left"/>
              <w:rPr>
                <w:kern w:val="0"/>
                <w:szCs w:val="21"/>
              </w:rPr>
            </w:pPr>
            <w:r w:rsidRPr="004B200D">
              <w:rPr>
                <w:rFonts w:hAnsi="宋体"/>
                <w:kern w:val="0"/>
                <w:szCs w:val="21"/>
              </w:rPr>
              <w:t>烧结金属多孔材料</w:t>
            </w:r>
            <w:r w:rsidRPr="004B200D">
              <w:rPr>
                <w:kern w:val="0"/>
                <w:szCs w:val="21"/>
              </w:rPr>
              <w:t xml:space="preserve"> </w:t>
            </w:r>
            <w:r w:rsidRPr="004B200D">
              <w:rPr>
                <w:rFonts w:hAnsi="宋体"/>
                <w:kern w:val="0"/>
                <w:szCs w:val="21"/>
              </w:rPr>
              <w:t>压缩性能的测定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3DC" w:rsidRPr="004B200D" w:rsidRDefault="00F67CA2" w:rsidP="00FB73DC">
            <w:pPr>
              <w:jc w:val="center"/>
              <w:rPr>
                <w:color w:val="000000" w:themeColor="text1"/>
                <w:szCs w:val="21"/>
              </w:rPr>
            </w:pPr>
            <w:r w:rsidRPr="004B200D">
              <w:rPr>
                <w:rFonts w:hAnsi="宋体"/>
                <w:color w:val="000000" w:themeColor="text1"/>
                <w:szCs w:val="21"/>
              </w:rPr>
              <w:t>工信厅科</w:t>
            </w:r>
            <w:r w:rsidRPr="004B200D">
              <w:rPr>
                <w:color w:val="000000" w:themeColor="text1"/>
                <w:szCs w:val="21"/>
              </w:rPr>
              <w:t>[2014]628</w:t>
            </w:r>
            <w:r w:rsidRPr="004B200D">
              <w:rPr>
                <w:rFonts w:hAnsi="宋体"/>
                <w:color w:val="000000" w:themeColor="text1"/>
                <w:szCs w:val="21"/>
              </w:rPr>
              <w:t>号</w:t>
            </w:r>
          </w:p>
          <w:p w:rsidR="00F67CA2" w:rsidRPr="004B200D" w:rsidRDefault="001F4DF6" w:rsidP="00FB73DC">
            <w:pPr>
              <w:jc w:val="center"/>
              <w:rPr>
                <w:color w:val="000000" w:themeColor="text1"/>
                <w:szCs w:val="21"/>
              </w:rPr>
            </w:pPr>
            <w:hyperlink r:id="rId10" w:history="1">
              <w:r w:rsidR="00F67CA2" w:rsidRPr="004B200D">
                <w:rPr>
                  <w:color w:val="000000" w:themeColor="text1"/>
                  <w:szCs w:val="21"/>
                </w:rPr>
                <w:t>2014-1470T-YS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A2" w:rsidRPr="004B200D" w:rsidRDefault="00F67CA2" w:rsidP="00FB73DC">
            <w:pPr>
              <w:rPr>
                <w:kern w:val="0"/>
                <w:szCs w:val="21"/>
              </w:rPr>
            </w:pPr>
            <w:r w:rsidRPr="004B200D">
              <w:rPr>
                <w:rFonts w:hAnsi="宋体"/>
                <w:kern w:val="0"/>
                <w:szCs w:val="21"/>
              </w:rPr>
              <w:t>西北有色金属研究院、西安宝德粉末冶金有限责任公司、西安赛隆金属材料有限责任公司、钢铁研究总院等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A2" w:rsidRPr="004B200D" w:rsidRDefault="00F67CA2" w:rsidP="00E21668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4B200D">
              <w:rPr>
                <w:rFonts w:eastAsia="黑体"/>
                <w:kern w:val="0"/>
                <w:szCs w:val="21"/>
              </w:rPr>
              <w:t>预审</w:t>
            </w:r>
          </w:p>
        </w:tc>
      </w:tr>
    </w:tbl>
    <w:p w:rsidR="00FB4B39" w:rsidRDefault="00FB4B39" w:rsidP="009717F7"/>
    <w:sectPr w:rsidR="00FB4B39" w:rsidSect="009717F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2A" w:rsidRDefault="00C0522A">
      <w:r>
        <w:separator/>
      </w:r>
    </w:p>
  </w:endnote>
  <w:endnote w:type="continuationSeparator" w:id="0">
    <w:p w:rsidR="00C0522A" w:rsidRDefault="00C0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2A" w:rsidRDefault="00C0522A">
      <w:r>
        <w:separator/>
      </w:r>
    </w:p>
  </w:footnote>
  <w:footnote w:type="continuationSeparator" w:id="0">
    <w:p w:rsidR="00C0522A" w:rsidRDefault="00C0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E00"/>
    <w:multiLevelType w:val="hybridMultilevel"/>
    <w:tmpl w:val="72A20D9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577D0FB0"/>
    <w:multiLevelType w:val="hybridMultilevel"/>
    <w:tmpl w:val="EF6A759A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6BA31D2B"/>
    <w:multiLevelType w:val="hybridMultilevel"/>
    <w:tmpl w:val="46383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EA2025"/>
    <w:multiLevelType w:val="multilevel"/>
    <w:tmpl w:val="2AC2DBFA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B39"/>
    <w:rsid w:val="00024E5F"/>
    <w:rsid w:val="000301E0"/>
    <w:rsid w:val="000371F0"/>
    <w:rsid w:val="00041250"/>
    <w:rsid w:val="00047945"/>
    <w:rsid w:val="00053A97"/>
    <w:rsid w:val="0005655E"/>
    <w:rsid w:val="000603F4"/>
    <w:rsid w:val="0007565C"/>
    <w:rsid w:val="00090197"/>
    <w:rsid w:val="0009075C"/>
    <w:rsid w:val="000A5AD7"/>
    <w:rsid w:val="000B323F"/>
    <w:rsid w:val="000B3F8D"/>
    <w:rsid w:val="000C2848"/>
    <w:rsid w:val="000D1DF6"/>
    <w:rsid w:val="000F1412"/>
    <w:rsid w:val="000F1D4D"/>
    <w:rsid w:val="000F4840"/>
    <w:rsid w:val="001006EA"/>
    <w:rsid w:val="001131E0"/>
    <w:rsid w:val="00114B06"/>
    <w:rsid w:val="00115316"/>
    <w:rsid w:val="00134206"/>
    <w:rsid w:val="00134A35"/>
    <w:rsid w:val="001374A3"/>
    <w:rsid w:val="00151EC7"/>
    <w:rsid w:val="0015219D"/>
    <w:rsid w:val="00166D88"/>
    <w:rsid w:val="00173244"/>
    <w:rsid w:val="0019017D"/>
    <w:rsid w:val="00193294"/>
    <w:rsid w:val="0019742C"/>
    <w:rsid w:val="001A4372"/>
    <w:rsid w:val="001A73D2"/>
    <w:rsid w:val="001B4CF0"/>
    <w:rsid w:val="001B7624"/>
    <w:rsid w:val="001C6F1D"/>
    <w:rsid w:val="001D3333"/>
    <w:rsid w:val="001D4691"/>
    <w:rsid w:val="001E31D6"/>
    <w:rsid w:val="001F2DDE"/>
    <w:rsid w:val="001F4DF6"/>
    <w:rsid w:val="001F61DE"/>
    <w:rsid w:val="0020663A"/>
    <w:rsid w:val="00211337"/>
    <w:rsid w:val="00213C9F"/>
    <w:rsid w:val="00214E7D"/>
    <w:rsid w:val="00222F0A"/>
    <w:rsid w:val="00222FE5"/>
    <w:rsid w:val="00230EA9"/>
    <w:rsid w:val="00237AED"/>
    <w:rsid w:val="00245033"/>
    <w:rsid w:val="00245979"/>
    <w:rsid w:val="002479BE"/>
    <w:rsid w:val="00262EF5"/>
    <w:rsid w:val="00290A98"/>
    <w:rsid w:val="002969D3"/>
    <w:rsid w:val="002A19C7"/>
    <w:rsid w:val="002A5E67"/>
    <w:rsid w:val="002B01A3"/>
    <w:rsid w:val="002C1672"/>
    <w:rsid w:val="002C50C9"/>
    <w:rsid w:val="002C6B29"/>
    <w:rsid w:val="002D14D9"/>
    <w:rsid w:val="002E18CD"/>
    <w:rsid w:val="002F26E1"/>
    <w:rsid w:val="0030743A"/>
    <w:rsid w:val="00311C95"/>
    <w:rsid w:val="00312D9B"/>
    <w:rsid w:val="0031586F"/>
    <w:rsid w:val="00317EA4"/>
    <w:rsid w:val="00320B84"/>
    <w:rsid w:val="00322521"/>
    <w:rsid w:val="00334E60"/>
    <w:rsid w:val="003376C0"/>
    <w:rsid w:val="00360BDF"/>
    <w:rsid w:val="00375CF3"/>
    <w:rsid w:val="00385EF5"/>
    <w:rsid w:val="00386BE8"/>
    <w:rsid w:val="003871E4"/>
    <w:rsid w:val="003873DB"/>
    <w:rsid w:val="003A4444"/>
    <w:rsid w:val="003A6894"/>
    <w:rsid w:val="003B149D"/>
    <w:rsid w:val="003B7ED1"/>
    <w:rsid w:val="003C0C60"/>
    <w:rsid w:val="003C4C8F"/>
    <w:rsid w:val="003C5274"/>
    <w:rsid w:val="003D381C"/>
    <w:rsid w:val="003D3C40"/>
    <w:rsid w:val="003E03D1"/>
    <w:rsid w:val="003E6EAC"/>
    <w:rsid w:val="003F0BBA"/>
    <w:rsid w:val="003F20C0"/>
    <w:rsid w:val="003F2FD9"/>
    <w:rsid w:val="004135B6"/>
    <w:rsid w:val="0041622C"/>
    <w:rsid w:val="00416E65"/>
    <w:rsid w:val="00431CE5"/>
    <w:rsid w:val="00431D63"/>
    <w:rsid w:val="00441433"/>
    <w:rsid w:val="0045104E"/>
    <w:rsid w:val="004652E1"/>
    <w:rsid w:val="004755EC"/>
    <w:rsid w:val="00476C1E"/>
    <w:rsid w:val="00486689"/>
    <w:rsid w:val="004938F4"/>
    <w:rsid w:val="004A25FA"/>
    <w:rsid w:val="004A4F16"/>
    <w:rsid w:val="004A6172"/>
    <w:rsid w:val="004B200D"/>
    <w:rsid w:val="004B2997"/>
    <w:rsid w:val="004B5E34"/>
    <w:rsid w:val="004C11F0"/>
    <w:rsid w:val="004C3EED"/>
    <w:rsid w:val="004D66C8"/>
    <w:rsid w:val="004E74A1"/>
    <w:rsid w:val="005143B5"/>
    <w:rsid w:val="00517923"/>
    <w:rsid w:val="00536726"/>
    <w:rsid w:val="00545971"/>
    <w:rsid w:val="005466AD"/>
    <w:rsid w:val="00546A5F"/>
    <w:rsid w:val="00554BDD"/>
    <w:rsid w:val="005608F6"/>
    <w:rsid w:val="005610C3"/>
    <w:rsid w:val="00583D3A"/>
    <w:rsid w:val="00587EBE"/>
    <w:rsid w:val="0059151D"/>
    <w:rsid w:val="005A0726"/>
    <w:rsid w:val="005A1322"/>
    <w:rsid w:val="005B1F02"/>
    <w:rsid w:val="005B2500"/>
    <w:rsid w:val="005B6EE7"/>
    <w:rsid w:val="005E31F4"/>
    <w:rsid w:val="005E3DF6"/>
    <w:rsid w:val="005E69D2"/>
    <w:rsid w:val="00604480"/>
    <w:rsid w:val="00605B39"/>
    <w:rsid w:val="00616AD0"/>
    <w:rsid w:val="00620C1E"/>
    <w:rsid w:val="006220BA"/>
    <w:rsid w:val="00622D36"/>
    <w:rsid w:val="00623B03"/>
    <w:rsid w:val="0062465D"/>
    <w:rsid w:val="00631415"/>
    <w:rsid w:val="006625CA"/>
    <w:rsid w:val="0066419E"/>
    <w:rsid w:val="00665468"/>
    <w:rsid w:val="00666E27"/>
    <w:rsid w:val="006714AD"/>
    <w:rsid w:val="006844BB"/>
    <w:rsid w:val="0069194E"/>
    <w:rsid w:val="006A3C99"/>
    <w:rsid w:val="006B448F"/>
    <w:rsid w:val="006B77D0"/>
    <w:rsid w:val="006C0501"/>
    <w:rsid w:val="006C0791"/>
    <w:rsid w:val="006C33F0"/>
    <w:rsid w:val="006D033A"/>
    <w:rsid w:val="006E4231"/>
    <w:rsid w:val="006E48BA"/>
    <w:rsid w:val="006F60DB"/>
    <w:rsid w:val="007155F6"/>
    <w:rsid w:val="00722965"/>
    <w:rsid w:val="00732124"/>
    <w:rsid w:val="00740317"/>
    <w:rsid w:val="007423D0"/>
    <w:rsid w:val="00743161"/>
    <w:rsid w:val="00746174"/>
    <w:rsid w:val="00756E7E"/>
    <w:rsid w:val="00763D15"/>
    <w:rsid w:val="00766FAB"/>
    <w:rsid w:val="0077287D"/>
    <w:rsid w:val="007A1D57"/>
    <w:rsid w:val="007A5DB2"/>
    <w:rsid w:val="007B1E5B"/>
    <w:rsid w:val="007C1DE0"/>
    <w:rsid w:val="007D1D54"/>
    <w:rsid w:val="007D4E1A"/>
    <w:rsid w:val="007F37DB"/>
    <w:rsid w:val="008032F0"/>
    <w:rsid w:val="00807F9E"/>
    <w:rsid w:val="00813160"/>
    <w:rsid w:val="00823F33"/>
    <w:rsid w:val="00836F5B"/>
    <w:rsid w:val="00843490"/>
    <w:rsid w:val="008443C1"/>
    <w:rsid w:val="00851852"/>
    <w:rsid w:val="00855507"/>
    <w:rsid w:val="00855E46"/>
    <w:rsid w:val="0085736B"/>
    <w:rsid w:val="00863AA2"/>
    <w:rsid w:val="00865E25"/>
    <w:rsid w:val="00876E0D"/>
    <w:rsid w:val="008774B5"/>
    <w:rsid w:val="008978CA"/>
    <w:rsid w:val="008B641D"/>
    <w:rsid w:val="008C4625"/>
    <w:rsid w:val="008C653D"/>
    <w:rsid w:val="008C77B0"/>
    <w:rsid w:val="008D504E"/>
    <w:rsid w:val="008E6C29"/>
    <w:rsid w:val="008F7167"/>
    <w:rsid w:val="00900264"/>
    <w:rsid w:val="009039A8"/>
    <w:rsid w:val="00925CEC"/>
    <w:rsid w:val="00926958"/>
    <w:rsid w:val="0093389C"/>
    <w:rsid w:val="00933AD7"/>
    <w:rsid w:val="00942D35"/>
    <w:rsid w:val="0096587A"/>
    <w:rsid w:val="0096588D"/>
    <w:rsid w:val="009675B7"/>
    <w:rsid w:val="0097040B"/>
    <w:rsid w:val="009717F7"/>
    <w:rsid w:val="00973AEB"/>
    <w:rsid w:val="00974667"/>
    <w:rsid w:val="00990FDE"/>
    <w:rsid w:val="009A3135"/>
    <w:rsid w:val="009C4778"/>
    <w:rsid w:val="009C4931"/>
    <w:rsid w:val="009C70B7"/>
    <w:rsid w:val="009D1E66"/>
    <w:rsid w:val="009D6307"/>
    <w:rsid w:val="009E2889"/>
    <w:rsid w:val="009F3E18"/>
    <w:rsid w:val="009F4706"/>
    <w:rsid w:val="00A049B2"/>
    <w:rsid w:val="00A11AF8"/>
    <w:rsid w:val="00A17C33"/>
    <w:rsid w:val="00A41E66"/>
    <w:rsid w:val="00A477D5"/>
    <w:rsid w:val="00A509A9"/>
    <w:rsid w:val="00A52675"/>
    <w:rsid w:val="00A56491"/>
    <w:rsid w:val="00A56E70"/>
    <w:rsid w:val="00A62FF0"/>
    <w:rsid w:val="00A66A1C"/>
    <w:rsid w:val="00A91FB6"/>
    <w:rsid w:val="00A95A82"/>
    <w:rsid w:val="00AB6109"/>
    <w:rsid w:val="00AF0560"/>
    <w:rsid w:val="00AF08F3"/>
    <w:rsid w:val="00AF45F8"/>
    <w:rsid w:val="00B02006"/>
    <w:rsid w:val="00B22E9A"/>
    <w:rsid w:val="00B26FC9"/>
    <w:rsid w:val="00B3214E"/>
    <w:rsid w:val="00B34281"/>
    <w:rsid w:val="00B34E28"/>
    <w:rsid w:val="00B45474"/>
    <w:rsid w:val="00B47E9B"/>
    <w:rsid w:val="00B50BFB"/>
    <w:rsid w:val="00B70264"/>
    <w:rsid w:val="00B716F3"/>
    <w:rsid w:val="00B71884"/>
    <w:rsid w:val="00B728AF"/>
    <w:rsid w:val="00B871CD"/>
    <w:rsid w:val="00BB7E1F"/>
    <w:rsid w:val="00BD1598"/>
    <w:rsid w:val="00BD2298"/>
    <w:rsid w:val="00BD54C7"/>
    <w:rsid w:val="00BE1CC7"/>
    <w:rsid w:val="00BF0287"/>
    <w:rsid w:val="00C0522A"/>
    <w:rsid w:val="00C064DD"/>
    <w:rsid w:val="00C165DA"/>
    <w:rsid w:val="00C17CCB"/>
    <w:rsid w:val="00C33A93"/>
    <w:rsid w:val="00C3490C"/>
    <w:rsid w:val="00C40A43"/>
    <w:rsid w:val="00C42DB8"/>
    <w:rsid w:val="00C44041"/>
    <w:rsid w:val="00C51138"/>
    <w:rsid w:val="00C53D05"/>
    <w:rsid w:val="00C55CB0"/>
    <w:rsid w:val="00C61833"/>
    <w:rsid w:val="00C64594"/>
    <w:rsid w:val="00C655EF"/>
    <w:rsid w:val="00C72199"/>
    <w:rsid w:val="00C767D0"/>
    <w:rsid w:val="00C81BB9"/>
    <w:rsid w:val="00CA59AD"/>
    <w:rsid w:val="00CC0584"/>
    <w:rsid w:val="00CC51C3"/>
    <w:rsid w:val="00CD7E4E"/>
    <w:rsid w:val="00CF1F42"/>
    <w:rsid w:val="00D01594"/>
    <w:rsid w:val="00D03F15"/>
    <w:rsid w:val="00D10B4E"/>
    <w:rsid w:val="00D259C2"/>
    <w:rsid w:val="00D26060"/>
    <w:rsid w:val="00D33EEB"/>
    <w:rsid w:val="00D36D3E"/>
    <w:rsid w:val="00D36F6D"/>
    <w:rsid w:val="00D413E4"/>
    <w:rsid w:val="00D42EC6"/>
    <w:rsid w:val="00D45B64"/>
    <w:rsid w:val="00D4661C"/>
    <w:rsid w:val="00D52A26"/>
    <w:rsid w:val="00D576E8"/>
    <w:rsid w:val="00D65F12"/>
    <w:rsid w:val="00D73DF4"/>
    <w:rsid w:val="00D77694"/>
    <w:rsid w:val="00D825A0"/>
    <w:rsid w:val="00D84022"/>
    <w:rsid w:val="00D92C2A"/>
    <w:rsid w:val="00D96123"/>
    <w:rsid w:val="00D9728B"/>
    <w:rsid w:val="00DA0873"/>
    <w:rsid w:val="00DA3610"/>
    <w:rsid w:val="00DB5BC9"/>
    <w:rsid w:val="00DB6D55"/>
    <w:rsid w:val="00DB714D"/>
    <w:rsid w:val="00DC3DAD"/>
    <w:rsid w:val="00DC5BBE"/>
    <w:rsid w:val="00DD0687"/>
    <w:rsid w:val="00DD403B"/>
    <w:rsid w:val="00DD5B2B"/>
    <w:rsid w:val="00DD6281"/>
    <w:rsid w:val="00DE1050"/>
    <w:rsid w:val="00DE215C"/>
    <w:rsid w:val="00DE550A"/>
    <w:rsid w:val="00DF4B5A"/>
    <w:rsid w:val="00DF7BA9"/>
    <w:rsid w:val="00E1665D"/>
    <w:rsid w:val="00E1717B"/>
    <w:rsid w:val="00E21668"/>
    <w:rsid w:val="00E356DF"/>
    <w:rsid w:val="00E572C3"/>
    <w:rsid w:val="00E57B59"/>
    <w:rsid w:val="00E57F2D"/>
    <w:rsid w:val="00E636F8"/>
    <w:rsid w:val="00E660AD"/>
    <w:rsid w:val="00E8221B"/>
    <w:rsid w:val="00E9083F"/>
    <w:rsid w:val="00E90C89"/>
    <w:rsid w:val="00EA159D"/>
    <w:rsid w:val="00EB0154"/>
    <w:rsid w:val="00EB52EC"/>
    <w:rsid w:val="00EB54EB"/>
    <w:rsid w:val="00EB6104"/>
    <w:rsid w:val="00ED7E7E"/>
    <w:rsid w:val="00EF008A"/>
    <w:rsid w:val="00EF2685"/>
    <w:rsid w:val="00EF623F"/>
    <w:rsid w:val="00EF7ADF"/>
    <w:rsid w:val="00F04959"/>
    <w:rsid w:val="00F06B28"/>
    <w:rsid w:val="00F07922"/>
    <w:rsid w:val="00F148E2"/>
    <w:rsid w:val="00F24B57"/>
    <w:rsid w:val="00F25658"/>
    <w:rsid w:val="00F26870"/>
    <w:rsid w:val="00F6634F"/>
    <w:rsid w:val="00F67CA2"/>
    <w:rsid w:val="00F7544F"/>
    <w:rsid w:val="00F809E7"/>
    <w:rsid w:val="00F90EBC"/>
    <w:rsid w:val="00F91F6D"/>
    <w:rsid w:val="00F9325A"/>
    <w:rsid w:val="00F973B8"/>
    <w:rsid w:val="00FB4B39"/>
    <w:rsid w:val="00FB73DC"/>
    <w:rsid w:val="00FC416F"/>
    <w:rsid w:val="00FC48E3"/>
    <w:rsid w:val="00FD7D79"/>
    <w:rsid w:val="00FF38A4"/>
    <w:rsid w:val="00FF69D9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B4B39"/>
    <w:pPr>
      <w:widowControl w:val="0"/>
      <w:jc w:val="both"/>
    </w:pPr>
    <w:rPr>
      <w:kern w:val="2"/>
      <w:sz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har">
    <w:name w:val="Char"/>
    <w:basedOn w:val="a3"/>
    <w:rsid w:val="004C3EED"/>
    <w:pPr>
      <w:spacing w:beforeLines="100" w:afterLines="50" w:line="600" w:lineRule="exact"/>
      <w:ind w:firstLineChars="200" w:firstLine="200"/>
    </w:pPr>
    <w:rPr>
      <w:rFonts w:eastAsia="黑体"/>
      <w:sz w:val="28"/>
      <w:szCs w:val="24"/>
    </w:rPr>
  </w:style>
  <w:style w:type="paragraph" w:styleId="a7">
    <w:name w:val="header"/>
    <w:basedOn w:val="a3"/>
    <w:link w:val="Char0"/>
    <w:rsid w:val="005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7"/>
    <w:rsid w:val="005466AD"/>
    <w:rPr>
      <w:kern w:val="2"/>
      <w:sz w:val="18"/>
      <w:szCs w:val="18"/>
    </w:rPr>
  </w:style>
  <w:style w:type="paragraph" w:styleId="a8">
    <w:name w:val="footer"/>
    <w:basedOn w:val="a3"/>
    <w:link w:val="Char1"/>
    <w:rsid w:val="005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8"/>
    <w:rsid w:val="005466AD"/>
    <w:rPr>
      <w:kern w:val="2"/>
      <w:sz w:val="18"/>
      <w:szCs w:val="18"/>
    </w:rPr>
  </w:style>
  <w:style w:type="character" w:styleId="a9">
    <w:name w:val="Emphasis"/>
    <w:basedOn w:val="a4"/>
    <w:uiPriority w:val="20"/>
    <w:qFormat/>
    <w:rsid w:val="0015219D"/>
    <w:rPr>
      <w:i w:val="0"/>
      <w:iCs w:val="0"/>
      <w:color w:val="CC0000"/>
    </w:rPr>
  </w:style>
  <w:style w:type="paragraph" w:customStyle="1" w:styleId="a">
    <w:name w:val="前言、引言标题"/>
    <w:next w:val="a3"/>
    <w:rsid w:val="00863AA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3"/>
    <w:rsid w:val="00863AA2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3"/>
    <w:rsid w:val="00863AA2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3"/>
    <w:rsid w:val="00863AA2"/>
    <w:pPr>
      <w:numPr>
        <w:ilvl w:val="3"/>
      </w:numPr>
      <w:outlineLvl w:val="3"/>
    </w:pPr>
  </w:style>
  <w:style w:type="paragraph" w:styleId="aa">
    <w:name w:val="List Paragraph"/>
    <w:basedOn w:val="a3"/>
    <w:uiPriority w:val="34"/>
    <w:qFormat/>
    <w:rsid w:val="00C349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YSCPZT1689201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41:8080/program/publicity/YSCPZT16822014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219.239.107.141:8080/program/publicity/YSFFZT1685201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41:8080/program/publicity/YSCPZT16892014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750</Words>
  <Characters>4278</Characters>
  <Application>Microsoft Office Word</Application>
  <DocSecurity>0</DocSecurity>
  <Lines>35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附件：稀有金属、粉末冶金分标委会审定、预审和讨论标准项目</dc:title>
  <dc:creator>张宪铭</dc:creator>
  <cp:lastModifiedBy>ma cunzhen</cp:lastModifiedBy>
  <cp:revision>12</cp:revision>
  <cp:lastPrinted>2013-07-15T05:37:00Z</cp:lastPrinted>
  <dcterms:created xsi:type="dcterms:W3CDTF">2015-09-22T05:37:00Z</dcterms:created>
  <dcterms:modified xsi:type="dcterms:W3CDTF">2015-10-09T05:06:00Z</dcterms:modified>
</cp:coreProperties>
</file>