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7.xml" ContentType="application/vnd.openxmlformats-officedocument.wordprocessingml.footer+xml"/>
  <Default Extension="wmf" ContentType="image/x-wmf"/>
  <Override PartName="/word/footer19.xml" ContentType="application/vnd.openxmlformats-officedocument.wordprocessingml.footer+xml"/>
  <Override PartName="/word/header14.xml" ContentType="application/vnd.openxmlformats-officedocument.wordprocessingml.header+xml"/>
  <Override PartName="/word/footer2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footer8.xml" ContentType="application/vnd.openxmlformats-officedocument.wordprocessingml.footer+xml"/>
  <Override PartName="/word/footer29.xml" ContentType="application/vnd.openxmlformats-officedocument.wordprocessingml.footer+xml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footer27.xml" ContentType="application/vnd.openxmlformats-officedocument.wordprocessingml.footer+xml"/>
  <Override PartName="/word/header15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E1" w:rsidRDefault="00B72FE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HBPicture" o:spid="_x0000_s1057" type="#_x0000_t75" style="position:absolute;left:0;text-align:left;margin-left:355.45pt;margin-top:2.4pt;width:110.5pt;height:56.8pt;z-index:2;mso-position-horizontal-relative:margin;mso-position-vertical-relative:margin">
            <v:imagedata r:id="rId7" o:title=""/>
            <w10:wrap anchorx="margin" anchory="margin"/>
            <w10:anchorlock/>
          </v:shape>
        </w:pict>
      </w:r>
    </w:p>
    <w:p w:rsidR="00B72FE1" w:rsidRDefault="00B72FE1"/>
    <w:p w:rsidR="00B72FE1" w:rsidRDefault="00B72FE1"/>
    <w:p w:rsidR="00B72FE1" w:rsidRDefault="00B72FE1"/>
    <w:p w:rsidR="00B72FE1" w:rsidRDefault="00B72FE1"/>
    <w:p w:rsidR="00B72FE1" w:rsidRDefault="00B72FE1"/>
    <w:p w:rsidR="00B72FE1" w:rsidRDefault="00B72FE1"/>
    <w:p w:rsidR="00B72FE1" w:rsidRDefault="00B72FE1">
      <w:pPr>
        <w:sectPr w:rsidR="00B72FE1">
          <w:headerReference w:type="even" r:id="rId8"/>
          <w:headerReference w:type="first" r:id="rId9"/>
          <w:pgSz w:w="11906" w:h="16838"/>
          <w:pgMar w:top="567" w:right="850" w:bottom="1134" w:left="1418" w:header="1418" w:footer="1134" w:gutter="0"/>
          <w:pgNumType w:start="1"/>
          <w:cols w:space="720"/>
          <w:formProt w:val="0"/>
          <w:docGrid w:type="lines" w:linePitch="312"/>
        </w:sectPr>
      </w:pPr>
      <w:r>
        <w:pict>
          <v:line id="Line 5" o:spid="_x0000_s1058" style="position:absolute;left:0;text-align:left;z-index:5" from="-.1pt,66.45pt" to="481.9pt,66.5pt" o:preferrelative="t">
            <v:stroke miterlimit="2"/>
          </v:line>
        </w:pict>
      </w:r>
      <w:r>
        <w:pict>
          <v:line id="直线 23" o:spid="_x0000_s1059" style="position:absolute;left:0;text-align:left;flip:y;z-index:7" from="-4pt,600.45pt" to="481.9pt,601.95pt" o:preferrelative="t">
            <v:stroke miterlimit="2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4" o:spid="_x0000_s1060" type="#_x0000_t202" style="position:absolute;left:0;text-align:left;margin-left:361.1pt;margin-top:619.95pt;width:44.95pt;height:35.25pt;z-index:11" o:preferrelative="t" filled="f" stroked="f">
            <v:textbox inset="7.21pt,,7.21pt">
              <w:txbxContent>
                <w:p w:rsidR="00B72FE1" w:rsidRDefault="00B07EE1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发布</w:t>
                  </w:r>
                </w:p>
              </w:txbxContent>
            </v:textbox>
          </v:shape>
        </w:pict>
      </w:r>
      <w:r>
        <w:pict>
          <v:shape id="文本框 32" o:spid="_x0000_s1061" type="#_x0000_t202" style="position:absolute;left:0;text-align:left;margin-left:38.2pt;margin-top:619.95pt;width:317.25pt;height:46.4pt;z-index:8" o:preferrelative="t" filled="f" stroked="f">
            <v:textbox inset="7.21pt,,7.21pt">
              <w:txbxContent>
                <w:p w:rsidR="00B72FE1" w:rsidRDefault="00B07EE1">
                  <w:pPr>
                    <w:spacing w:line="340" w:lineRule="exact"/>
                    <w:jc w:val="distribute"/>
                    <w:rPr>
                      <w:rFonts w:ascii="华文中宋" w:eastAsia="华文中宋" w:hAnsi="华文中宋" w:cs="华文中宋"/>
                      <w:b/>
                      <w:spacing w:val="-5"/>
                      <w:sz w:val="32"/>
                      <w:szCs w:val="32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/>
                      <w:spacing w:val="-5"/>
                      <w:sz w:val="32"/>
                      <w:szCs w:val="32"/>
                    </w:rPr>
                    <w:t>中华人民共和国国家质量监督检验检疫总局</w:t>
                  </w:r>
                </w:p>
                <w:p w:rsidR="00B72FE1" w:rsidRDefault="00B07EE1">
                  <w:pPr>
                    <w:spacing w:line="340" w:lineRule="exact"/>
                    <w:jc w:val="distribute"/>
                  </w:pPr>
                  <w:r>
                    <w:rPr>
                      <w:rFonts w:ascii="华文中宋" w:eastAsia="华文中宋" w:hAnsi="华文中宋" w:cs="华文中宋" w:hint="eastAsia"/>
                      <w:b/>
                      <w:sz w:val="32"/>
                      <w:szCs w:val="32"/>
                    </w:rPr>
                    <w:t>中国国家标准化管理委员会</w:t>
                  </w:r>
                </w:p>
              </w:txbxContent>
            </v:textbox>
          </v:shape>
        </w:pict>
      </w:r>
      <w:r>
        <w:pict>
          <v:shape id="fmFrame6" o:spid="_x0000_s1062" type="#_x0000_t202" style="position:absolute;left:0;text-align:left;margin-left:360.55pt;margin-top:685.65pt;width:121.35pt;height:24pt;z-index:10;mso-position-horizontal-relative:margin;mso-position-vertical-relative:margin" o:preferrelative="t" stroked="f">
            <v:textbox inset="0,0,0,0">
              <w:txbxContent>
                <w:p w:rsidR="00B72FE1" w:rsidRDefault="00B07EE1">
                  <w:pPr>
                    <w:pStyle w:val="affb"/>
                    <w:jc w:val="center"/>
                    <w:rPr>
                      <w:rFonts w:ascii="黑体" w:hAnsi="宋体"/>
                      <w:b/>
                      <w:bCs/>
                      <w:szCs w:val="28"/>
                    </w:rPr>
                  </w:pPr>
                  <w:r>
                    <w:rPr>
                      <w:rFonts w:ascii="黑体" w:hAnsi="宋体" w:cs="华文中宋" w:hint="eastAsia"/>
                      <w:b/>
                      <w:bCs/>
                      <w:szCs w:val="28"/>
                    </w:rPr>
                    <w:t xml:space="preserve">201X-XX-XX </w:t>
                  </w:r>
                  <w:r>
                    <w:rPr>
                      <w:rFonts w:ascii="黑体" w:hAnsi="宋体" w:cs="华文中宋" w:hint="eastAsia"/>
                      <w:b/>
                      <w:bCs/>
                      <w:szCs w:val="28"/>
                    </w:rPr>
                    <w:t>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5" o:spid="_x0000_s1063" type="#_x0000_t202" style="position:absolute;left:0;text-align:left;margin-left:-4.05pt;margin-top:684.3pt;width:112.55pt;height:25.35pt;z-index:9;mso-position-horizontal-relative:margin;mso-position-vertical-relative:margin" o:preferrelative="t" stroked="f">
            <v:textbox inset="0,0,0,0">
              <w:txbxContent>
                <w:p w:rsidR="00B72FE1" w:rsidRDefault="00B07EE1">
                  <w:pPr>
                    <w:pStyle w:val="af6"/>
                    <w:rPr>
                      <w:rFonts w:ascii="黑体" w:hAnsi="宋体" w:cs="华文中宋"/>
                      <w:b/>
                      <w:bCs/>
                      <w:szCs w:val="28"/>
                    </w:rPr>
                  </w:pPr>
                  <w:r>
                    <w:rPr>
                      <w:rFonts w:ascii="黑体" w:hAnsi="宋体" w:cs="华文中宋" w:hint="eastAsia"/>
                      <w:b/>
                      <w:bCs/>
                      <w:szCs w:val="28"/>
                    </w:rPr>
                    <w:t>201X-XX-XX</w:t>
                  </w:r>
                  <w:r>
                    <w:rPr>
                      <w:rFonts w:ascii="黑体" w:hAnsi="宋体" w:cs="华文中宋" w:hint="eastAsia"/>
                      <w:b/>
                      <w:bCs/>
                      <w:szCs w:val="28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4" o:spid="_x0000_s1064" type="#_x0000_t202" style="position:absolute;left:0;text-align:left;margin-left:4.5pt;margin-top:216.15pt;width:470pt;height:394.5pt;z-index:6;mso-position-horizontal-relative:margin;mso-position-vertical-relative:margin" o:preferrelative="t" stroked="f">
            <v:textbox inset="0,0,0,0">
              <w:txbxContent>
                <w:p w:rsidR="00B72FE1" w:rsidRDefault="00B72FE1">
                  <w:pPr>
                    <w:pStyle w:val="aff4"/>
                    <w:jc w:val="both"/>
                    <w:rPr>
                      <w:rFonts w:hAnsi="黑体" w:cs="黑体"/>
                      <w:bCs/>
                      <w:sz w:val="48"/>
                      <w:szCs w:val="48"/>
                    </w:rPr>
                  </w:pPr>
                </w:p>
                <w:p w:rsidR="00B72FE1" w:rsidRDefault="00B07EE1">
                  <w:pPr>
                    <w:pStyle w:val="aff4"/>
                    <w:rPr>
                      <w:sz w:val="48"/>
                      <w:szCs w:val="48"/>
                    </w:rPr>
                  </w:pPr>
                  <w:r>
                    <w:rPr>
                      <w:rFonts w:hint="eastAsia"/>
                      <w:sz w:val="48"/>
                      <w:szCs w:val="48"/>
                    </w:rPr>
                    <w:t>稀土金属及其氧化物中非稀土杂质</w:t>
                  </w:r>
                </w:p>
                <w:p w:rsidR="00B72FE1" w:rsidRDefault="00B07EE1">
                  <w:pPr>
                    <w:pStyle w:val="aff4"/>
                    <w:rPr>
                      <w:sz w:val="48"/>
                      <w:szCs w:val="48"/>
                    </w:rPr>
                  </w:pPr>
                  <w:r>
                    <w:rPr>
                      <w:rFonts w:hint="eastAsia"/>
                      <w:sz w:val="48"/>
                      <w:szCs w:val="48"/>
                    </w:rPr>
                    <w:t>化学分析方法</w:t>
                  </w:r>
                  <w:r>
                    <w:rPr>
                      <w:rFonts w:hint="eastAsia"/>
                      <w:sz w:val="48"/>
                      <w:szCs w:val="48"/>
                    </w:rPr>
                    <w:t xml:space="preserve">                </w:t>
                  </w:r>
                </w:p>
                <w:p w:rsidR="00B72FE1" w:rsidRDefault="00B07EE1">
                  <w:pPr>
                    <w:pStyle w:val="aff4"/>
                    <w:rPr>
                      <w:sz w:val="48"/>
                      <w:szCs w:val="48"/>
                    </w:rPr>
                  </w:pPr>
                  <w:r>
                    <w:rPr>
                      <w:rFonts w:hint="eastAsia"/>
                      <w:sz w:val="48"/>
                      <w:szCs w:val="48"/>
                    </w:rPr>
                    <w:t>第</w:t>
                  </w:r>
                  <w:r>
                    <w:rPr>
                      <w:rFonts w:hint="eastAsia"/>
                      <w:color w:val="0000FF"/>
                      <w:sz w:val="48"/>
                      <w:szCs w:val="48"/>
                    </w:rPr>
                    <w:t>5</w:t>
                  </w:r>
                  <w:r>
                    <w:rPr>
                      <w:rFonts w:hint="eastAsia"/>
                      <w:sz w:val="48"/>
                      <w:szCs w:val="48"/>
                    </w:rPr>
                    <w:t>部分：钴、锰、铅、镍、铜、锌、铝、铬、镁、镉、钒、铁量的测定</w:t>
                  </w:r>
                </w:p>
                <w:p w:rsidR="00B72FE1" w:rsidRPr="007065DF" w:rsidRDefault="00B72FE1">
                  <w:pPr>
                    <w:pStyle w:val="aff3"/>
                  </w:pPr>
                </w:p>
                <w:p w:rsidR="00B72FE1" w:rsidRDefault="00B07EE1">
                  <w:pPr>
                    <w:pStyle w:val="aff3"/>
                  </w:pPr>
                  <w:r>
                    <w:rPr>
                      <w:rFonts w:hint="eastAsia"/>
                    </w:rPr>
                    <w:t>Chemical analysis methods for                                      non-rare earth impurities of rare earth metals</w:t>
                  </w:r>
                  <w:r>
                    <w:rPr>
                      <w:rFonts w:hint="eastAsia"/>
                    </w:rPr>
                    <w:t xml:space="preserve"> and their oxides-               Part 5:Determination of c</w:t>
                  </w:r>
                  <w:r>
                    <w:t xml:space="preserve">obalt, </w:t>
                  </w:r>
                  <w:r>
                    <w:rPr>
                      <w:rFonts w:hint="eastAsia"/>
                    </w:rPr>
                    <w:t>m</w:t>
                  </w:r>
                  <w:r>
                    <w:t xml:space="preserve">anganese, </w:t>
                  </w:r>
                  <w:r>
                    <w:rPr>
                      <w:rFonts w:hint="eastAsia"/>
                    </w:rPr>
                    <w:t>l</w:t>
                  </w:r>
                  <w:r>
                    <w:t xml:space="preserve">ead, </w:t>
                  </w:r>
                  <w:r>
                    <w:rPr>
                      <w:rFonts w:hint="eastAsia"/>
                    </w:rPr>
                    <w:t>n</w:t>
                  </w:r>
                  <w:r>
                    <w:t xml:space="preserve">ickel, </w:t>
                  </w:r>
                  <w:r>
                    <w:rPr>
                      <w:rFonts w:hint="eastAsia"/>
                    </w:rPr>
                    <w:t>c</w:t>
                  </w:r>
                  <w:r>
                    <w:t xml:space="preserve">opper, </w:t>
                  </w:r>
                  <w:r>
                    <w:rPr>
                      <w:rFonts w:hint="eastAsia"/>
                    </w:rPr>
                    <w:t>z</w:t>
                  </w:r>
                  <w:r>
                    <w:t xml:space="preserve">inc, </w:t>
                  </w:r>
                  <w:r>
                    <w:rPr>
                      <w:rFonts w:hint="eastAsia"/>
                    </w:rPr>
                    <w:t>a</w:t>
                  </w:r>
                  <w:r>
                    <w:t xml:space="preserve">luminum, </w:t>
                  </w:r>
                  <w:r>
                    <w:rPr>
                      <w:rFonts w:hint="eastAsia"/>
                    </w:rPr>
                    <w:t>c</w:t>
                  </w:r>
                  <w:r>
                    <w:t xml:space="preserve">hromium, </w:t>
                  </w:r>
                  <w:r>
                    <w:rPr>
                      <w:rFonts w:hint="eastAsia"/>
                    </w:rPr>
                    <w:t>m</w:t>
                  </w:r>
                  <w:r>
                    <w:t xml:space="preserve">agnesium, </w:t>
                  </w:r>
                  <w:r>
                    <w:rPr>
                      <w:rFonts w:hint="eastAsia"/>
                    </w:rPr>
                    <w:t>c</w:t>
                  </w:r>
                  <w:r>
                    <w:t xml:space="preserve">admium, </w:t>
                  </w:r>
                  <w:r>
                    <w:rPr>
                      <w:rFonts w:hint="eastAsia"/>
                    </w:rPr>
                    <w:t>v</w:t>
                  </w:r>
                  <w:r>
                    <w:t>anadium</w:t>
                  </w:r>
                  <w:r>
                    <w:rPr>
                      <w:rFonts w:hint="eastAsia"/>
                      <w:color w:val="0000FF"/>
                    </w:rPr>
                    <w:t xml:space="preserve">and </w:t>
                  </w:r>
                  <w:r>
                    <w:rPr>
                      <w:rFonts w:hint="eastAsia"/>
                    </w:rPr>
                    <w:t>i</w:t>
                  </w:r>
                  <w:r>
                    <w:t>roncontent</w:t>
                  </w:r>
                  <w:r>
                    <w:rPr>
                      <w:rFonts w:hint="eastAsia"/>
                    </w:rPr>
                    <w:t xml:space="preserve">s  </w:t>
                  </w:r>
                </w:p>
                <w:p w:rsidR="00B72FE1" w:rsidRDefault="00B07EE1">
                  <w:pPr>
                    <w:pStyle w:val="aff1"/>
                  </w:pPr>
                  <w:r>
                    <w:rPr>
                      <w:rFonts w:hint="eastAsia"/>
                      <w:sz w:val="28"/>
                    </w:rPr>
                    <w:t>（送审稿）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3" o:spid="_x0000_s1065" type="#_x0000_t202" style="position:absolute;left:0;text-align:left;margin-left:-18.75pt;margin-top:109.7pt;width:510.4pt;height:57.7pt;z-index:4;mso-position-horizontal-relative:margin;mso-position-vertical-relative:margin" o:preferrelative="t" stroked="f">
            <v:textbox inset="0,0,0,0">
              <w:txbxContent>
                <w:p w:rsidR="00B72FE1" w:rsidRDefault="00B07EE1">
                  <w:pPr>
                    <w:pStyle w:val="26"/>
                    <w:ind w:right="560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华文中宋"/>
                      <w:b/>
                      <w:sz w:val="24"/>
                      <w:szCs w:val="24"/>
                    </w:rPr>
                    <w:t>GB/T</w:t>
                  </w:r>
                  <w:r>
                    <w:rPr>
                      <w:rFonts w:ascii="Times New Roman" w:eastAsia="华文中宋" w:hint="eastAsia"/>
                      <w:b/>
                      <w:sz w:val="24"/>
                      <w:szCs w:val="24"/>
                    </w:rPr>
                    <w:t>12960.5</w:t>
                  </w:r>
                  <w:r>
                    <w:rPr>
                      <w:rFonts w:ascii="Times New Roman" w:eastAsia="华文中宋"/>
                      <w:b/>
                      <w:sz w:val="24"/>
                      <w:szCs w:val="24"/>
                    </w:rPr>
                    <w:t>—</w:t>
                  </w:r>
                  <w:r>
                    <w:rPr>
                      <w:rFonts w:ascii="Times New Roman" w:eastAsia="华文中宋" w:hint="eastAsia"/>
                      <w:b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eastAsia="华文中宋"/>
                      <w:b/>
                      <w:sz w:val="24"/>
                      <w:szCs w:val="24"/>
                    </w:rPr>
                    <w:t>X</w:t>
                  </w:r>
                </w:p>
                <w:p w:rsidR="00B72FE1" w:rsidRDefault="00B07EE1">
                  <w:pPr>
                    <w:pStyle w:val="26"/>
                    <w:spacing w:before="0"/>
                    <w:ind w:right="560" w:firstLineChars="3550" w:firstLine="745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sz w:val="21"/>
                      <w:szCs w:val="21"/>
                    </w:rPr>
                    <w:t>代替</w:t>
                  </w:r>
                  <w:r>
                    <w:rPr>
                      <w:rFonts w:ascii="宋体" w:eastAsia="宋体" w:hAnsi="宋体" w:cs="宋体" w:hint="eastAsia"/>
                      <w:bCs/>
                      <w:sz w:val="21"/>
                      <w:szCs w:val="21"/>
                    </w:rPr>
                    <w:t>G</w:t>
                  </w:r>
                  <w:r>
                    <w:rPr>
                      <w:rFonts w:ascii="Times New Roman" w:eastAsia="宋体"/>
                      <w:bCs/>
                      <w:sz w:val="21"/>
                      <w:szCs w:val="21"/>
                    </w:rPr>
                    <w:t xml:space="preserve">B/T </w:t>
                  </w:r>
                  <w:r>
                    <w:rPr>
                      <w:rFonts w:ascii="Times New Roman" w:eastAsia="宋体" w:hint="eastAsia"/>
                      <w:bCs/>
                      <w:sz w:val="21"/>
                      <w:szCs w:val="21"/>
                    </w:rPr>
                    <w:t>12690.5-2003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2" o:spid="_x0000_s1066" type="#_x0000_t202" style="position:absolute;left:0;text-align:left;margin-left:-.1pt;margin-top:71.25pt;width:481.9pt;height:38.45pt;z-index:3;mso-position-horizontal-relative:margin;mso-position-vertical-relative:margin" o:preferrelative="t" stroked="f">
            <v:textbox style="mso-fit-shape-to-text:t" inset="0,0,0,0">
              <w:txbxContent>
                <w:p w:rsidR="00B72FE1" w:rsidRDefault="00B07EE1">
                  <w:pPr>
                    <w:pStyle w:val="afff9"/>
                    <w:rPr>
                      <w:rFonts w:ascii="宋体" w:eastAsia="宋体" w:cs="宋体"/>
                      <w:b/>
                      <w:w w:val="130"/>
                      <w:sz w:val="52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/>
                      <w:spacing w:val="0"/>
                      <w:w w:val="130"/>
                      <w:sz w:val="52"/>
                    </w:rPr>
                    <w:t>中华人民共和国国家标准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1" o:spid="_x0000_s1067" type="#_x0000_t202" style="position:absolute;left:0;text-align:left;margin-left:-.1pt;margin-top:-2.1pt;width:200pt;height:39.95pt;z-index:1;mso-position-horizontal-relative:margin;mso-position-vertical-relative:margin" o:preferrelative="t" stroked="f">
            <v:textbox inset="0,0,0,0">
              <w:txbxContent>
                <w:p w:rsidR="00B72FE1" w:rsidRDefault="00B07EE1">
                  <w:pPr>
                    <w:pStyle w:val="afffff9"/>
                    <w:rPr>
                      <w:color w:val="FF0000"/>
                    </w:rPr>
                  </w:pPr>
                  <w:r>
                    <w:t>ICS 77.120.99</w:t>
                  </w:r>
                </w:p>
                <w:p w:rsidR="00B72FE1" w:rsidRDefault="00B07EE1">
                  <w:pPr>
                    <w:pStyle w:val="afffff9"/>
                  </w:pPr>
                  <w:r>
                    <w:t>H 65</w:t>
                  </w:r>
                </w:p>
                <w:p w:rsidR="00B72FE1" w:rsidRDefault="00B72FE1">
                  <w:pPr>
                    <w:pStyle w:val="afffff9"/>
                    <w:rPr>
                      <w:rFonts w:eastAsia="宋体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72FE1" w:rsidRDefault="00B07EE1">
      <w:pPr>
        <w:pStyle w:val="aff7"/>
      </w:pPr>
      <w:r>
        <w:rPr>
          <w:rFonts w:hint="eastAsia"/>
        </w:rPr>
        <w:lastRenderedPageBreak/>
        <w:t>前</w:t>
      </w:r>
      <w:r>
        <w:rPr>
          <w:rFonts w:hint="eastAsia"/>
        </w:rPr>
        <w:t xml:space="preserve">  </w:t>
      </w:r>
      <w:r>
        <w:rPr>
          <w:rFonts w:hint="eastAsia"/>
        </w:rPr>
        <w:t>言</w:t>
      </w:r>
    </w:p>
    <w:p w:rsidR="00B72FE1" w:rsidRDefault="00B07EE1">
      <w:pPr>
        <w:pStyle w:val="ac"/>
      </w:pPr>
      <w:r>
        <w:rPr>
          <w:rFonts w:hint="eastAsia"/>
        </w:rPr>
        <w:t>本标准按照</w:t>
      </w:r>
      <w:r>
        <w:rPr>
          <w:rFonts w:hint="eastAsia"/>
        </w:rPr>
        <w:t xml:space="preserve">GB/T 1.1-2009 </w:t>
      </w:r>
      <w:r>
        <w:rPr>
          <w:rFonts w:hint="eastAsia"/>
        </w:rPr>
        <w:t>给出的规则起草。</w:t>
      </w:r>
    </w:p>
    <w:p w:rsidR="00B72FE1" w:rsidRDefault="00B07EE1">
      <w:pPr>
        <w:pStyle w:val="affff"/>
        <w:snapToGrid w:val="0"/>
        <w:ind w:firstLineChars="200" w:firstLine="420"/>
        <w:jc w:val="both"/>
        <w:rPr>
          <w:szCs w:val="21"/>
        </w:rPr>
      </w:pPr>
      <w:r>
        <w:rPr>
          <w:szCs w:val="21"/>
        </w:rPr>
        <w:t>GB/T 12690</w:t>
      </w:r>
      <w:r>
        <w:rPr>
          <w:rFonts w:hAnsi="宋体"/>
          <w:szCs w:val="21"/>
        </w:rPr>
        <w:t>《稀土金属及其氧化物中非稀土杂质化学分析方法》共分为</w:t>
      </w:r>
      <w:r>
        <w:rPr>
          <w:szCs w:val="21"/>
        </w:rPr>
        <w:t>1</w:t>
      </w:r>
      <w:r>
        <w:rPr>
          <w:rFonts w:hint="eastAsia"/>
          <w:szCs w:val="21"/>
        </w:rPr>
        <w:t>8</w:t>
      </w:r>
      <w:r>
        <w:rPr>
          <w:rFonts w:hAnsi="宋体"/>
          <w:szCs w:val="21"/>
        </w:rPr>
        <w:t>个部分：</w:t>
      </w:r>
    </w:p>
    <w:p w:rsidR="00B72FE1" w:rsidRDefault="00B07EE1">
      <w:pPr>
        <w:pStyle w:val="affff"/>
        <w:snapToGrid w:val="0"/>
        <w:ind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rFonts w:hAnsi="宋体"/>
          <w:szCs w:val="21"/>
        </w:rPr>
        <w:t>第</w:t>
      </w:r>
      <w:r>
        <w:rPr>
          <w:szCs w:val="21"/>
        </w:rPr>
        <w:t>1</w:t>
      </w:r>
      <w:r>
        <w:rPr>
          <w:rFonts w:hAnsi="宋体"/>
          <w:szCs w:val="21"/>
        </w:rPr>
        <w:t>部分：</w:t>
      </w:r>
      <w:r>
        <w:rPr>
          <w:rFonts w:hAnsi="Verdana"/>
          <w:szCs w:val="21"/>
        </w:rPr>
        <w:t>碳、硫量的测定高频</w:t>
      </w:r>
      <w:r>
        <w:rPr>
          <w:szCs w:val="21"/>
        </w:rPr>
        <w:t>-</w:t>
      </w:r>
      <w:r>
        <w:rPr>
          <w:rFonts w:hAnsi="Verdana"/>
          <w:szCs w:val="21"/>
        </w:rPr>
        <w:t>红外吸收法；</w:t>
      </w:r>
    </w:p>
    <w:p w:rsidR="00B72FE1" w:rsidRDefault="00B07EE1">
      <w:pPr>
        <w:pStyle w:val="affff"/>
        <w:snapToGrid w:val="0"/>
        <w:ind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rFonts w:hAnsi="宋体"/>
          <w:szCs w:val="21"/>
        </w:rPr>
        <w:t>第</w:t>
      </w:r>
      <w:r>
        <w:rPr>
          <w:szCs w:val="21"/>
        </w:rPr>
        <w:t>2</w:t>
      </w:r>
      <w:r>
        <w:rPr>
          <w:rFonts w:hAnsi="宋体"/>
          <w:szCs w:val="21"/>
        </w:rPr>
        <w:t>部分：</w:t>
      </w:r>
      <w:r>
        <w:rPr>
          <w:rFonts w:hAnsi="Verdana"/>
          <w:szCs w:val="21"/>
        </w:rPr>
        <w:t>稀土氧化物中灼减量的测定重量法；</w:t>
      </w:r>
    </w:p>
    <w:p w:rsidR="00B72FE1" w:rsidRDefault="00B07EE1">
      <w:pPr>
        <w:pStyle w:val="affff"/>
        <w:snapToGrid w:val="0"/>
        <w:ind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rFonts w:hAnsi="宋体"/>
          <w:szCs w:val="21"/>
        </w:rPr>
        <w:t>第</w:t>
      </w:r>
      <w:r>
        <w:rPr>
          <w:szCs w:val="21"/>
        </w:rPr>
        <w:t>3</w:t>
      </w:r>
      <w:r>
        <w:rPr>
          <w:rFonts w:hAnsi="宋体"/>
          <w:szCs w:val="21"/>
        </w:rPr>
        <w:t>部</w:t>
      </w:r>
      <w:r>
        <w:rPr>
          <w:rFonts w:ascii="宋体" w:hAnsi="宋体"/>
          <w:szCs w:val="21"/>
        </w:rPr>
        <w:t>分</w:t>
      </w:r>
      <w:r>
        <w:rPr>
          <w:rFonts w:hAnsi="宋体"/>
          <w:szCs w:val="21"/>
        </w:rPr>
        <w:t>：</w:t>
      </w:r>
      <w:r>
        <w:rPr>
          <w:rFonts w:hAnsi="Verdana"/>
          <w:szCs w:val="21"/>
        </w:rPr>
        <w:t>稀土氧化物中水分量的测定重量法；</w:t>
      </w:r>
    </w:p>
    <w:p w:rsidR="00B72FE1" w:rsidRDefault="00B07EE1">
      <w:pPr>
        <w:pStyle w:val="affff"/>
        <w:snapToGrid w:val="0"/>
        <w:ind w:leftChars="200" w:left="735" w:hangingChars="150" w:hanging="315"/>
        <w:jc w:val="both"/>
        <w:rPr>
          <w:szCs w:val="21"/>
        </w:rPr>
      </w:pPr>
      <w:r>
        <w:rPr>
          <w:szCs w:val="21"/>
        </w:rPr>
        <w:t>――</w:t>
      </w:r>
      <w:r>
        <w:rPr>
          <w:rFonts w:hAnsi="宋体"/>
          <w:szCs w:val="21"/>
        </w:rPr>
        <w:t>第</w:t>
      </w:r>
      <w:r>
        <w:rPr>
          <w:szCs w:val="21"/>
        </w:rPr>
        <w:t>4</w:t>
      </w:r>
      <w:r>
        <w:rPr>
          <w:rFonts w:hAnsi="宋体"/>
          <w:szCs w:val="21"/>
        </w:rPr>
        <w:t>部分：</w:t>
      </w:r>
      <w:r>
        <w:rPr>
          <w:rFonts w:hAnsi="Verdana"/>
          <w:szCs w:val="21"/>
        </w:rPr>
        <w:t>氧、氮量的测定脉冲</w:t>
      </w:r>
      <w:r>
        <w:rPr>
          <w:szCs w:val="21"/>
        </w:rPr>
        <w:t>-</w:t>
      </w:r>
      <w:r>
        <w:rPr>
          <w:rFonts w:hAnsi="Verdana"/>
          <w:szCs w:val="21"/>
        </w:rPr>
        <w:t>红外吸收法和脉冲</w:t>
      </w:r>
      <w:r>
        <w:rPr>
          <w:szCs w:val="21"/>
        </w:rPr>
        <w:t>-</w:t>
      </w:r>
      <w:r>
        <w:rPr>
          <w:rFonts w:hAnsi="Verdana"/>
          <w:szCs w:val="21"/>
        </w:rPr>
        <w:t>热导法；</w:t>
      </w:r>
    </w:p>
    <w:p w:rsidR="00B72FE1" w:rsidRDefault="00B07EE1">
      <w:pPr>
        <w:pStyle w:val="affff"/>
        <w:snapToGrid w:val="0"/>
        <w:ind w:leftChars="200" w:left="735" w:hangingChars="150" w:hanging="315"/>
        <w:jc w:val="both"/>
        <w:rPr>
          <w:szCs w:val="21"/>
        </w:rPr>
      </w:pPr>
      <w:r>
        <w:rPr>
          <w:szCs w:val="21"/>
        </w:rPr>
        <w:t>――</w:t>
      </w:r>
      <w:r>
        <w:rPr>
          <w:rFonts w:hAnsi="宋体"/>
          <w:szCs w:val="21"/>
        </w:rPr>
        <w:t>第</w:t>
      </w:r>
      <w:r>
        <w:rPr>
          <w:szCs w:val="21"/>
        </w:rPr>
        <w:t>5</w:t>
      </w:r>
      <w:r>
        <w:rPr>
          <w:rFonts w:hAnsi="宋体"/>
          <w:szCs w:val="21"/>
        </w:rPr>
        <w:t>部分：</w:t>
      </w:r>
      <w:r>
        <w:rPr>
          <w:rFonts w:hint="eastAsia"/>
          <w:szCs w:val="21"/>
        </w:rPr>
        <w:t>钴、锰、铅、镍、铜、锌、铝、铬、镁、镉、钒、铁量的测定</w:t>
      </w:r>
      <w:r>
        <w:rPr>
          <w:rFonts w:hAnsi="Verdana"/>
          <w:szCs w:val="21"/>
        </w:rPr>
        <w:t>的测定</w:t>
      </w:r>
    </w:p>
    <w:p w:rsidR="00B72FE1" w:rsidRDefault="00B07EE1">
      <w:pPr>
        <w:pStyle w:val="affff"/>
        <w:snapToGrid w:val="0"/>
        <w:ind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rFonts w:hAnsi="宋体"/>
          <w:szCs w:val="21"/>
        </w:rPr>
        <w:t>第</w:t>
      </w:r>
      <w:r>
        <w:rPr>
          <w:szCs w:val="21"/>
        </w:rPr>
        <w:t>6</w:t>
      </w:r>
      <w:r>
        <w:rPr>
          <w:rFonts w:hAnsi="宋体"/>
          <w:szCs w:val="21"/>
        </w:rPr>
        <w:t>部分：</w:t>
      </w:r>
      <w:r>
        <w:rPr>
          <w:rFonts w:hAnsi="Verdana"/>
          <w:szCs w:val="21"/>
        </w:rPr>
        <w:t>铁量的测定硫氰酸钾、</w:t>
      </w:r>
      <w:r>
        <w:rPr>
          <w:szCs w:val="21"/>
        </w:rPr>
        <w:t>1</w:t>
      </w:r>
      <w:r>
        <w:rPr>
          <w:rFonts w:hAnsi="Verdana"/>
          <w:szCs w:val="21"/>
        </w:rPr>
        <w:t>，</w:t>
      </w:r>
      <w:r>
        <w:rPr>
          <w:szCs w:val="21"/>
        </w:rPr>
        <w:t>10-</w:t>
      </w:r>
      <w:r>
        <w:rPr>
          <w:rFonts w:hAnsi="Verdana"/>
          <w:szCs w:val="21"/>
        </w:rPr>
        <w:t>二氮杂菲分光光度法；</w:t>
      </w:r>
    </w:p>
    <w:p w:rsidR="00B72FE1" w:rsidRDefault="00B07EE1">
      <w:pPr>
        <w:pStyle w:val="affff"/>
        <w:snapToGrid w:val="0"/>
        <w:ind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rFonts w:hAnsi="宋体"/>
          <w:szCs w:val="21"/>
        </w:rPr>
        <w:t>第</w:t>
      </w:r>
      <w:r>
        <w:rPr>
          <w:szCs w:val="21"/>
        </w:rPr>
        <w:t>7</w:t>
      </w:r>
      <w:r>
        <w:rPr>
          <w:rFonts w:hAnsi="宋体"/>
          <w:szCs w:val="21"/>
        </w:rPr>
        <w:t>部分：</w:t>
      </w:r>
      <w:r>
        <w:rPr>
          <w:rFonts w:hAnsi="Verdana"/>
          <w:szCs w:val="21"/>
        </w:rPr>
        <w:t>硅量的测定钼蓝分光光度法；</w:t>
      </w:r>
    </w:p>
    <w:p w:rsidR="00B72FE1" w:rsidRDefault="00B07EE1">
      <w:pPr>
        <w:pStyle w:val="affff"/>
        <w:snapToGrid w:val="0"/>
        <w:ind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rFonts w:hAnsi="宋体"/>
          <w:szCs w:val="21"/>
        </w:rPr>
        <w:t>第</w:t>
      </w:r>
      <w:r>
        <w:rPr>
          <w:szCs w:val="21"/>
        </w:rPr>
        <w:t>8</w:t>
      </w:r>
      <w:r>
        <w:rPr>
          <w:rFonts w:hAnsi="宋体"/>
          <w:szCs w:val="21"/>
        </w:rPr>
        <w:t>部分：</w:t>
      </w:r>
      <w:r>
        <w:rPr>
          <w:rFonts w:hAnsi="Verdana"/>
          <w:szCs w:val="21"/>
        </w:rPr>
        <w:t>钠量的测定火焰原子吸收光谱法；</w:t>
      </w:r>
    </w:p>
    <w:p w:rsidR="00B72FE1" w:rsidRDefault="00B07EE1">
      <w:pPr>
        <w:pStyle w:val="affff"/>
        <w:snapToGrid w:val="0"/>
        <w:ind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rFonts w:hAnsi="宋体"/>
          <w:szCs w:val="21"/>
        </w:rPr>
        <w:t>第</w:t>
      </w:r>
      <w:r>
        <w:rPr>
          <w:szCs w:val="21"/>
        </w:rPr>
        <w:t>9</w:t>
      </w:r>
      <w:r>
        <w:rPr>
          <w:rFonts w:hAnsi="宋体"/>
          <w:szCs w:val="21"/>
        </w:rPr>
        <w:t>部分：</w:t>
      </w:r>
      <w:r>
        <w:rPr>
          <w:rFonts w:hAnsi="Verdana"/>
          <w:szCs w:val="21"/>
        </w:rPr>
        <w:t>氯量的测定硝酸银比浊法；</w:t>
      </w:r>
    </w:p>
    <w:p w:rsidR="00B72FE1" w:rsidRDefault="00B07EE1">
      <w:pPr>
        <w:pStyle w:val="affff"/>
        <w:snapToGrid w:val="0"/>
        <w:ind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rFonts w:hAnsi="宋体"/>
          <w:szCs w:val="21"/>
        </w:rPr>
        <w:t>第</w:t>
      </w:r>
      <w:r>
        <w:rPr>
          <w:szCs w:val="21"/>
        </w:rPr>
        <w:t>10</w:t>
      </w:r>
      <w:r>
        <w:rPr>
          <w:rFonts w:hAnsi="宋体"/>
          <w:szCs w:val="21"/>
        </w:rPr>
        <w:t>部分：</w:t>
      </w:r>
      <w:r>
        <w:rPr>
          <w:rFonts w:hAnsi="Verdana"/>
          <w:szCs w:val="21"/>
        </w:rPr>
        <w:t>磷量的测定钼蓝分光光度法；</w:t>
      </w:r>
    </w:p>
    <w:p w:rsidR="00B72FE1" w:rsidRDefault="00B07EE1">
      <w:pPr>
        <w:pStyle w:val="affff"/>
        <w:snapToGrid w:val="0"/>
        <w:ind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rFonts w:hAnsi="宋体"/>
          <w:szCs w:val="21"/>
        </w:rPr>
        <w:t>第</w:t>
      </w:r>
      <w:r>
        <w:rPr>
          <w:szCs w:val="21"/>
        </w:rPr>
        <w:t>11</w:t>
      </w:r>
      <w:r>
        <w:rPr>
          <w:rFonts w:hAnsi="宋体"/>
          <w:szCs w:val="21"/>
        </w:rPr>
        <w:t>部分：</w:t>
      </w:r>
      <w:r>
        <w:rPr>
          <w:rFonts w:hAnsi="Verdana"/>
          <w:szCs w:val="21"/>
        </w:rPr>
        <w:t>镁量的测定火焰原子吸收光谱法；</w:t>
      </w:r>
    </w:p>
    <w:p w:rsidR="00B72FE1" w:rsidRDefault="00B07EE1">
      <w:pPr>
        <w:pStyle w:val="affff"/>
        <w:snapToGrid w:val="0"/>
        <w:ind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rFonts w:hAnsi="宋体"/>
          <w:szCs w:val="21"/>
        </w:rPr>
        <w:t>第</w:t>
      </w:r>
      <w:r>
        <w:rPr>
          <w:szCs w:val="21"/>
        </w:rPr>
        <w:t>12</w:t>
      </w:r>
      <w:r>
        <w:rPr>
          <w:rFonts w:hAnsi="宋体"/>
          <w:szCs w:val="21"/>
        </w:rPr>
        <w:t>部分：</w:t>
      </w:r>
      <w:r>
        <w:rPr>
          <w:rFonts w:hAnsi="Verdana"/>
          <w:szCs w:val="21"/>
        </w:rPr>
        <w:t>钍量的测定；</w:t>
      </w:r>
    </w:p>
    <w:p w:rsidR="00B72FE1" w:rsidRDefault="00B07EE1">
      <w:pPr>
        <w:pStyle w:val="affff"/>
        <w:snapToGrid w:val="0"/>
        <w:ind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rFonts w:hAnsi="宋体"/>
          <w:szCs w:val="21"/>
        </w:rPr>
        <w:t>第</w:t>
      </w:r>
      <w:r>
        <w:rPr>
          <w:szCs w:val="21"/>
        </w:rPr>
        <w:t>13</w:t>
      </w:r>
      <w:r>
        <w:rPr>
          <w:rFonts w:hAnsi="宋体"/>
          <w:szCs w:val="21"/>
        </w:rPr>
        <w:t>部分：</w:t>
      </w:r>
      <w:r>
        <w:rPr>
          <w:rFonts w:hAnsi="Verdana"/>
          <w:szCs w:val="21"/>
        </w:rPr>
        <w:t>钼、钨量的测定；</w:t>
      </w:r>
    </w:p>
    <w:p w:rsidR="00B72FE1" w:rsidRDefault="00B07EE1">
      <w:pPr>
        <w:pStyle w:val="affff"/>
        <w:snapToGrid w:val="0"/>
        <w:ind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rFonts w:hAnsi="宋体"/>
          <w:szCs w:val="21"/>
        </w:rPr>
        <w:t>第</w:t>
      </w:r>
      <w:r>
        <w:rPr>
          <w:szCs w:val="21"/>
        </w:rPr>
        <w:t>14</w:t>
      </w:r>
      <w:r>
        <w:rPr>
          <w:rFonts w:hAnsi="宋体"/>
          <w:szCs w:val="21"/>
        </w:rPr>
        <w:t>部分：</w:t>
      </w:r>
      <w:r>
        <w:rPr>
          <w:rFonts w:hAnsi="Verdana"/>
          <w:szCs w:val="21"/>
        </w:rPr>
        <w:t>钛量的测定；</w:t>
      </w:r>
    </w:p>
    <w:p w:rsidR="00B72FE1" w:rsidRDefault="00B07EE1">
      <w:pPr>
        <w:pStyle w:val="affff"/>
        <w:snapToGrid w:val="0"/>
        <w:ind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rFonts w:hAnsi="宋体"/>
          <w:szCs w:val="21"/>
        </w:rPr>
        <w:t>第</w:t>
      </w:r>
      <w:r>
        <w:rPr>
          <w:szCs w:val="21"/>
        </w:rPr>
        <w:t>15</w:t>
      </w:r>
      <w:r>
        <w:rPr>
          <w:rFonts w:hAnsi="宋体"/>
          <w:szCs w:val="21"/>
        </w:rPr>
        <w:t>部分：</w:t>
      </w:r>
      <w:r>
        <w:rPr>
          <w:rFonts w:hAnsi="Verdana"/>
          <w:szCs w:val="21"/>
        </w:rPr>
        <w:t>钙量的测定；</w:t>
      </w:r>
    </w:p>
    <w:p w:rsidR="00B72FE1" w:rsidRDefault="00B07EE1">
      <w:pPr>
        <w:pStyle w:val="affff"/>
        <w:snapToGrid w:val="0"/>
        <w:ind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rFonts w:hAnsi="宋体"/>
          <w:szCs w:val="21"/>
        </w:rPr>
        <w:t>第</w:t>
      </w:r>
      <w:r>
        <w:rPr>
          <w:szCs w:val="21"/>
        </w:rPr>
        <w:t>16</w:t>
      </w:r>
      <w:r>
        <w:rPr>
          <w:rFonts w:hAnsi="宋体"/>
          <w:szCs w:val="21"/>
        </w:rPr>
        <w:t>部分：</w:t>
      </w:r>
      <w:r>
        <w:rPr>
          <w:rFonts w:hAnsi="Verdana"/>
          <w:szCs w:val="21"/>
        </w:rPr>
        <w:t>氟量的测定离子选择性电极法；</w:t>
      </w:r>
    </w:p>
    <w:p w:rsidR="00B72FE1" w:rsidRDefault="00B07EE1">
      <w:pPr>
        <w:pStyle w:val="affff"/>
        <w:snapToGrid w:val="0"/>
        <w:ind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rFonts w:hAnsi="宋体"/>
          <w:szCs w:val="21"/>
        </w:rPr>
        <w:t>第</w:t>
      </w:r>
      <w:r>
        <w:rPr>
          <w:szCs w:val="21"/>
        </w:rPr>
        <w:t>17</w:t>
      </w:r>
      <w:r>
        <w:rPr>
          <w:rFonts w:hAnsi="宋体"/>
          <w:szCs w:val="21"/>
        </w:rPr>
        <w:t>部分：</w:t>
      </w:r>
      <w:r>
        <w:rPr>
          <w:rFonts w:hAnsi="Verdana"/>
          <w:szCs w:val="21"/>
        </w:rPr>
        <w:t>稀土金属中铌、钽量的测定；</w:t>
      </w:r>
    </w:p>
    <w:p w:rsidR="00B72FE1" w:rsidRDefault="00B07EE1">
      <w:pPr>
        <w:pStyle w:val="affff"/>
        <w:snapToGrid w:val="0"/>
        <w:ind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rFonts w:hAnsi="宋体"/>
          <w:szCs w:val="21"/>
        </w:rPr>
        <w:t>第</w:t>
      </w:r>
      <w:r>
        <w:rPr>
          <w:szCs w:val="21"/>
        </w:rPr>
        <w:t>18</w:t>
      </w:r>
      <w:r>
        <w:rPr>
          <w:rFonts w:hAnsi="宋体"/>
          <w:szCs w:val="21"/>
        </w:rPr>
        <w:t>部分：锆</w:t>
      </w:r>
      <w:r>
        <w:rPr>
          <w:rFonts w:hAnsi="Verdana"/>
          <w:szCs w:val="21"/>
        </w:rPr>
        <w:t>量的测定。</w:t>
      </w:r>
    </w:p>
    <w:p w:rsidR="00B72FE1" w:rsidRDefault="00B07EE1">
      <w:pPr>
        <w:pStyle w:val="affff"/>
        <w:snapToGrid w:val="0"/>
        <w:ind w:firstLineChars="200" w:firstLine="420"/>
        <w:jc w:val="both"/>
        <w:rPr>
          <w:rFonts w:hAnsi="宋体"/>
          <w:szCs w:val="21"/>
        </w:rPr>
      </w:pPr>
      <w:r>
        <w:rPr>
          <w:szCs w:val="21"/>
        </w:rPr>
        <w:t>本部分为</w:t>
      </w:r>
      <w:r>
        <w:rPr>
          <w:rFonts w:hAnsi="宋体"/>
          <w:szCs w:val="21"/>
        </w:rPr>
        <w:t>第</w:t>
      </w:r>
      <w:r>
        <w:rPr>
          <w:rFonts w:hint="eastAsia"/>
          <w:szCs w:val="21"/>
        </w:rPr>
        <w:t>5</w:t>
      </w:r>
      <w:r>
        <w:rPr>
          <w:rFonts w:hAnsi="宋体"/>
          <w:szCs w:val="21"/>
        </w:rPr>
        <w:t>部分。</w:t>
      </w:r>
    </w:p>
    <w:p w:rsidR="00B72FE1" w:rsidRDefault="00B07EE1">
      <w:pPr>
        <w:pStyle w:val="affff"/>
        <w:snapToGrid w:val="0"/>
        <w:ind w:firstLineChars="200" w:firstLine="420"/>
        <w:jc w:val="left"/>
      </w:pPr>
      <w:r>
        <w:rPr>
          <w:szCs w:val="21"/>
        </w:rPr>
        <w:t>本部分代替</w:t>
      </w:r>
      <w:r>
        <w:rPr>
          <w:szCs w:val="21"/>
        </w:rPr>
        <w:t>GB/T 12690.</w:t>
      </w:r>
      <w:r>
        <w:rPr>
          <w:rFonts w:hint="eastAsia"/>
          <w:szCs w:val="21"/>
        </w:rPr>
        <w:t>5</w:t>
      </w:r>
      <w:r>
        <w:rPr>
          <w:szCs w:val="21"/>
        </w:rPr>
        <w:t>-</w:t>
      </w:r>
      <w:r>
        <w:rPr>
          <w:szCs w:val="21"/>
        </w:rPr>
        <w:t>200</w:t>
      </w:r>
      <w:r>
        <w:rPr>
          <w:rFonts w:hint="eastAsia"/>
          <w:szCs w:val="21"/>
        </w:rPr>
        <w:t>3</w:t>
      </w:r>
      <w:r>
        <w:rPr>
          <w:szCs w:val="21"/>
        </w:rPr>
        <w:t>《稀土金属及其氧化物中非稀土杂质化学分析方法</w:t>
      </w:r>
      <w:r>
        <w:rPr>
          <w:rFonts w:hint="eastAsia"/>
          <w:szCs w:val="21"/>
        </w:rPr>
        <w:t>铝、铬、锰、铁、钴、镍、铜、锌、铅的测定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电感耦合等离子体发射光谱法；钴、锰、铅、镍、铜、锌、铝、铬的测定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电感耦合等离子体质谱法</w:t>
      </w:r>
      <w:r>
        <w:rPr>
          <w:szCs w:val="21"/>
        </w:rPr>
        <w:t>》。</w:t>
      </w:r>
      <w:r>
        <w:rPr>
          <w:rFonts w:hint="eastAsia"/>
          <w:szCs w:val="21"/>
        </w:rPr>
        <w:t>本部分包含两个分析方法，方法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为电感耦合等离子体原子发射光谱法，方法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为电感耦合等离子体质谱法。当两个方法的分析范围出现重叠时，以方法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作为仲裁方法。</w:t>
      </w:r>
    </w:p>
    <w:p w:rsidR="00B72FE1" w:rsidRDefault="00B07EE1">
      <w:pPr>
        <w:pStyle w:val="ac"/>
      </w:pPr>
      <w:r>
        <w:rPr>
          <w:rFonts w:hint="eastAsia"/>
        </w:rPr>
        <w:t>本部分与</w:t>
      </w:r>
      <w:r>
        <w:rPr>
          <w:rFonts w:hint="eastAsia"/>
        </w:rPr>
        <w:t xml:space="preserve">GB/T 12690.5-2003 </w:t>
      </w:r>
      <w:r>
        <w:rPr>
          <w:rFonts w:hint="eastAsia"/>
        </w:rPr>
        <w:t>相比，除编辑性修改外主要技术变化如下：</w:t>
      </w:r>
    </w:p>
    <w:p w:rsidR="00B72FE1" w:rsidRDefault="00B07EE1">
      <w:pPr>
        <w:pStyle w:val="ac"/>
      </w:pPr>
      <w:r>
        <w:rPr>
          <w:rFonts w:hint="eastAsia"/>
        </w:rPr>
        <w:t>——扩大了方法</w:t>
      </w:r>
      <w:r>
        <w:rPr>
          <w:rFonts w:hint="eastAsia"/>
        </w:rPr>
        <w:t>1</w:t>
      </w:r>
      <w:r>
        <w:rPr>
          <w:rFonts w:hint="eastAsia"/>
        </w:rPr>
        <w:t>的适用范围，新增了非稀土杂质镁、镉、钒含量的测定（</w:t>
      </w:r>
      <w:r>
        <w:rPr>
          <w:rFonts w:hint="eastAsia"/>
          <w:color w:val="FF0000"/>
        </w:rPr>
        <w:t>见表</w:t>
      </w:r>
      <w:r>
        <w:rPr>
          <w:rFonts w:hint="eastAsia"/>
          <w:color w:val="FF0000"/>
        </w:rPr>
        <w:t>1</w:t>
      </w:r>
      <w:r>
        <w:rPr>
          <w:rFonts w:hint="eastAsia"/>
        </w:rPr>
        <w:t>）；</w:t>
      </w:r>
    </w:p>
    <w:p w:rsidR="00B72FE1" w:rsidRDefault="00B07EE1">
      <w:pPr>
        <w:pStyle w:val="ac"/>
      </w:pPr>
      <w:r>
        <w:rPr>
          <w:rFonts w:hint="eastAsia"/>
        </w:rPr>
        <w:t>——对方法</w:t>
      </w:r>
      <w:r>
        <w:rPr>
          <w:rFonts w:hint="eastAsia"/>
        </w:rPr>
        <w:t>1</w:t>
      </w:r>
      <w:r>
        <w:rPr>
          <w:rFonts w:hint="eastAsia"/>
        </w:rPr>
        <w:t>中非稀土杂质铝、铬、铁、钴、镍、铜、铅含量的测定范围进行了调整（</w:t>
      </w:r>
      <w:r>
        <w:rPr>
          <w:rFonts w:hint="eastAsia"/>
          <w:color w:val="FF0000"/>
        </w:rPr>
        <w:t>见表</w:t>
      </w:r>
      <w:r>
        <w:rPr>
          <w:rFonts w:hint="eastAsia"/>
          <w:color w:val="FF0000"/>
        </w:rPr>
        <w:t>1</w:t>
      </w:r>
      <w:r>
        <w:rPr>
          <w:rFonts w:hint="eastAsia"/>
        </w:rPr>
        <w:t>）；</w:t>
      </w:r>
    </w:p>
    <w:p w:rsidR="00B72FE1" w:rsidRDefault="00B07EE1">
      <w:pPr>
        <w:pStyle w:val="ac"/>
      </w:pPr>
      <w:r>
        <w:rPr>
          <w:rFonts w:hint="eastAsia"/>
        </w:rPr>
        <w:t>——方法</w:t>
      </w:r>
      <w:r>
        <w:rPr>
          <w:rFonts w:hint="eastAsia"/>
        </w:rPr>
        <w:t>1</w:t>
      </w:r>
      <w:r>
        <w:rPr>
          <w:rFonts w:hint="eastAsia"/>
        </w:rPr>
        <w:t>中新增了</w:t>
      </w:r>
      <w:r>
        <w:rPr>
          <w:rFonts w:hint="eastAsia"/>
        </w:rPr>
        <w:t>Pr</w:t>
      </w:r>
      <w:r>
        <w:rPr>
          <w:rFonts w:hint="eastAsia"/>
        </w:rPr>
        <w:t>、</w:t>
      </w:r>
      <w:r>
        <w:rPr>
          <w:rFonts w:hint="eastAsia"/>
        </w:rPr>
        <w:t>Sm</w:t>
      </w:r>
      <w:r>
        <w:rPr>
          <w:rFonts w:hint="eastAsia"/>
        </w:rPr>
        <w:t>、</w:t>
      </w:r>
      <w:r>
        <w:rPr>
          <w:rFonts w:hint="eastAsia"/>
        </w:rPr>
        <w:t>Tb</w:t>
      </w:r>
      <w:r>
        <w:rPr>
          <w:rFonts w:hint="eastAsia"/>
        </w:rPr>
        <w:t>、</w:t>
      </w:r>
      <w:r>
        <w:rPr>
          <w:rFonts w:hint="eastAsia"/>
        </w:rPr>
        <w:t>Dy</w:t>
      </w:r>
      <w:r>
        <w:rPr>
          <w:rFonts w:hint="eastAsia"/>
        </w:rPr>
        <w:t>、</w:t>
      </w:r>
      <w:r>
        <w:rPr>
          <w:rFonts w:hint="eastAsia"/>
        </w:rPr>
        <w:t>Ho</w:t>
      </w:r>
      <w:r>
        <w:rPr>
          <w:rFonts w:hint="eastAsia"/>
        </w:rPr>
        <w:t>、</w:t>
      </w:r>
      <w:r>
        <w:rPr>
          <w:rFonts w:hint="eastAsia"/>
        </w:rPr>
        <w:t>Er</w:t>
      </w:r>
      <w:r>
        <w:rPr>
          <w:rFonts w:hint="eastAsia"/>
        </w:rPr>
        <w:t>、</w:t>
      </w:r>
      <w:r>
        <w:rPr>
          <w:rFonts w:hint="eastAsia"/>
        </w:rPr>
        <w:t>Tm</w:t>
      </w:r>
      <w:r>
        <w:rPr>
          <w:rFonts w:hint="eastAsia"/>
        </w:rPr>
        <w:t>、</w:t>
      </w:r>
      <w:r>
        <w:rPr>
          <w:rFonts w:hint="eastAsia"/>
        </w:rPr>
        <w:t>Yb</w:t>
      </w:r>
      <w:r>
        <w:rPr>
          <w:rFonts w:hint="eastAsia"/>
        </w:rPr>
        <w:t>、</w:t>
      </w:r>
      <w:r>
        <w:rPr>
          <w:rFonts w:hint="eastAsia"/>
        </w:rPr>
        <w:t xml:space="preserve">Lu </w:t>
      </w:r>
      <w:r>
        <w:rPr>
          <w:rFonts w:hint="eastAsia"/>
        </w:rPr>
        <w:t>中的非稀土杂质分析谱线（</w:t>
      </w:r>
      <w:r>
        <w:rPr>
          <w:rFonts w:hint="eastAsia"/>
          <w:color w:val="FF0000"/>
        </w:rPr>
        <w:t>见表</w:t>
      </w:r>
      <w:r>
        <w:rPr>
          <w:rFonts w:hint="eastAsia"/>
          <w:color w:val="FF0000"/>
        </w:rPr>
        <w:t>5</w:t>
      </w:r>
      <w:r>
        <w:rPr>
          <w:rFonts w:hint="eastAsia"/>
        </w:rPr>
        <w:t>）；</w:t>
      </w:r>
    </w:p>
    <w:p w:rsidR="00B72FE1" w:rsidRDefault="00B07EE1">
      <w:pPr>
        <w:pStyle w:val="ac"/>
        <w:rPr>
          <w:color w:val="FF0000"/>
        </w:rPr>
      </w:pPr>
      <w:r>
        <w:rPr>
          <w:rFonts w:hint="eastAsia"/>
        </w:rPr>
        <w:t>——方法</w:t>
      </w:r>
      <w:r>
        <w:rPr>
          <w:rFonts w:hint="eastAsia"/>
        </w:rPr>
        <w:t>1</w:t>
      </w:r>
      <w:r>
        <w:rPr>
          <w:rFonts w:hint="eastAsia"/>
        </w:rPr>
        <w:t>中根据被测元素的含量范围调整了相应的进样浓度</w:t>
      </w:r>
      <w:r>
        <w:rPr>
          <w:rFonts w:hint="eastAsia"/>
          <w:color w:val="FF0000"/>
        </w:rPr>
        <w:t>（见</w:t>
      </w:r>
      <w:r>
        <w:rPr>
          <w:rFonts w:hint="eastAsia"/>
          <w:color w:val="FF0000"/>
        </w:rPr>
        <w:t>2.5.4</w:t>
      </w:r>
      <w:r>
        <w:rPr>
          <w:rFonts w:hint="eastAsia"/>
          <w:color w:val="FF0000"/>
        </w:rPr>
        <w:t>）；</w:t>
      </w:r>
    </w:p>
    <w:p w:rsidR="00B72FE1" w:rsidRDefault="00B07EE1">
      <w:pPr>
        <w:pStyle w:val="ac"/>
        <w:rPr>
          <w:rFonts w:eastAsia="金山简黑体"/>
        </w:rPr>
      </w:pPr>
      <w:r>
        <w:rPr>
          <w:rFonts w:eastAsia="金山简黑体" w:hint="eastAsia"/>
        </w:rPr>
        <w:t>——方法</w:t>
      </w:r>
      <w:r>
        <w:rPr>
          <w:rFonts w:eastAsia="金山简黑体" w:hint="eastAsia"/>
        </w:rPr>
        <w:t>2</w:t>
      </w:r>
      <w:r>
        <w:rPr>
          <w:rFonts w:eastAsia="金山简黑体" w:hint="eastAsia"/>
        </w:rPr>
        <w:t>增加了镁、镉、钒的测定（</w:t>
      </w:r>
      <w:r>
        <w:rPr>
          <w:rFonts w:eastAsia="金山简黑体" w:hint="eastAsia"/>
          <w:color w:val="FF0000"/>
        </w:rPr>
        <w:t>见表</w:t>
      </w:r>
      <w:r>
        <w:rPr>
          <w:rFonts w:eastAsia="金山简黑体" w:hint="eastAsia"/>
          <w:color w:val="FF0000"/>
        </w:rPr>
        <w:t>2</w:t>
      </w:r>
      <w:r>
        <w:rPr>
          <w:rFonts w:eastAsia="金山简黑体" w:hint="eastAsia"/>
        </w:rPr>
        <w:t>）；</w:t>
      </w:r>
    </w:p>
    <w:p w:rsidR="00B72FE1" w:rsidRDefault="00B07EE1">
      <w:pPr>
        <w:pStyle w:val="ac"/>
        <w:rPr>
          <w:rFonts w:eastAsia="金山简黑体"/>
        </w:rPr>
      </w:pPr>
      <w:r>
        <w:rPr>
          <w:rFonts w:eastAsia="金山简黑体" w:hint="eastAsia"/>
        </w:rPr>
        <w:t>——</w:t>
      </w:r>
      <w:r>
        <w:rPr>
          <w:rFonts w:ascii="Times New Roman" w:eastAsia="金山简黑体" w:hint="eastAsia"/>
        </w:rPr>
        <w:t>方法</w:t>
      </w:r>
      <w:r>
        <w:rPr>
          <w:rFonts w:ascii="Times New Roman" w:eastAsia="金山简黑体"/>
        </w:rPr>
        <w:t>2</w:t>
      </w:r>
      <w:r>
        <w:rPr>
          <w:rFonts w:ascii="Times New Roman" w:eastAsia="金山简黑体" w:hint="eastAsia"/>
        </w:rPr>
        <w:t>铅、镍的测定范围下限由</w:t>
      </w:r>
      <w:r>
        <w:rPr>
          <w:rFonts w:ascii="Times New Roman" w:eastAsia="金山简黑体"/>
        </w:rPr>
        <w:t>0.0002%</w:t>
      </w:r>
      <w:r>
        <w:rPr>
          <w:rFonts w:ascii="Times New Roman" w:eastAsia="金山简黑体" w:hint="eastAsia"/>
        </w:rPr>
        <w:t>改为</w:t>
      </w:r>
      <w:r>
        <w:rPr>
          <w:rFonts w:ascii="Times New Roman" w:eastAsia="金山简黑体"/>
        </w:rPr>
        <w:t>0.0001%</w:t>
      </w:r>
      <w:r>
        <w:rPr>
          <w:rFonts w:ascii="Times New Roman" w:eastAsia="金山简黑体" w:hint="eastAsia"/>
        </w:rPr>
        <w:t>，</w:t>
      </w:r>
      <w:r>
        <w:rPr>
          <w:rFonts w:ascii="Times New Roman" w:hAnsi="宋体" w:hint="eastAsia"/>
          <w:szCs w:val="21"/>
        </w:rPr>
        <w:t>锌、铝</w:t>
      </w:r>
      <w:r>
        <w:rPr>
          <w:rFonts w:ascii="Times New Roman" w:eastAsia="金山简黑体" w:hint="eastAsia"/>
        </w:rPr>
        <w:t>的测定范围下限由</w:t>
      </w:r>
      <w:r>
        <w:rPr>
          <w:rFonts w:ascii="Times New Roman" w:eastAsia="金山简黑体"/>
        </w:rPr>
        <w:t>0.0005%</w:t>
      </w:r>
      <w:r>
        <w:rPr>
          <w:rFonts w:ascii="Times New Roman" w:eastAsia="金山简黑体" w:hint="eastAsia"/>
        </w:rPr>
        <w:t>改为</w:t>
      </w:r>
      <w:r>
        <w:rPr>
          <w:rFonts w:ascii="Times New Roman" w:eastAsia="金山简黑体"/>
        </w:rPr>
        <w:t>0.0003%</w:t>
      </w:r>
      <w:r>
        <w:rPr>
          <w:rFonts w:ascii="Times New Roman" w:eastAsia="金山简黑体" w:hint="eastAsia"/>
        </w:rPr>
        <w:t>，</w:t>
      </w:r>
      <w:r>
        <w:rPr>
          <w:rFonts w:ascii="Times New Roman" w:hAnsi="宋体" w:hint="eastAsia"/>
          <w:szCs w:val="21"/>
        </w:rPr>
        <w:t>铬</w:t>
      </w:r>
      <w:r>
        <w:rPr>
          <w:rFonts w:ascii="Times New Roman" w:eastAsia="金山简黑体" w:hint="eastAsia"/>
        </w:rPr>
        <w:t>的测定范围下限由</w:t>
      </w:r>
      <w:r>
        <w:rPr>
          <w:rFonts w:ascii="Times New Roman" w:eastAsia="金山简黑体"/>
        </w:rPr>
        <w:t>0.0005%</w:t>
      </w:r>
      <w:r>
        <w:rPr>
          <w:rFonts w:ascii="Times New Roman" w:eastAsia="金山简黑体" w:hint="eastAsia"/>
        </w:rPr>
        <w:t>改为</w:t>
      </w:r>
      <w:r>
        <w:rPr>
          <w:rFonts w:ascii="Times New Roman" w:eastAsia="金山简黑体"/>
        </w:rPr>
        <w:t>0.0001%</w:t>
      </w:r>
      <w:r>
        <w:rPr>
          <w:rFonts w:ascii="Times New Roman" w:eastAsia="金山简黑体" w:hint="eastAsia"/>
        </w:rPr>
        <w:t>（</w:t>
      </w:r>
      <w:r>
        <w:rPr>
          <w:rFonts w:ascii="Times New Roman" w:eastAsia="金山简黑体" w:hint="eastAsia"/>
          <w:color w:val="FF0000"/>
        </w:rPr>
        <w:t>见表</w:t>
      </w:r>
      <w:r>
        <w:rPr>
          <w:rFonts w:ascii="Times New Roman" w:eastAsia="金山简黑体" w:hint="eastAsia"/>
          <w:color w:val="FF0000"/>
        </w:rPr>
        <w:t>2</w:t>
      </w:r>
      <w:r>
        <w:rPr>
          <w:rFonts w:ascii="Times New Roman" w:eastAsia="金山简黑体" w:hint="eastAsia"/>
        </w:rPr>
        <w:t>）。</w:t>
      </w:r>
    </w:p>
    <w:p w:rsidR="00B72FE1" w:rsidRDefault="00B07EE1">
      <w:pPr>
        <w:pStyle w:val="ac"/>
        <w:rPr>
          <w:color w:val="0000CC"/>
        </w:rPr>
      </w:pPr>
      <w:r>
        <w:rPr>
          <w:rFonts w:hint="eastAsia"/>
          <w:color w:val="0000CC"/>
        </w:rPr>
        <w:t>本部分由全</w:t>
      </w:r>
      <w:r>
        <w:rPr>
          <w:rFonts w:hint="eastAsia"/>
          <w:color w:val="0000CC"/>
        </w:rPr>
        <w:t>国稀土标准化技术委员会（</w:t>
      </w:r>
      <w:r>
        <w:rPr>
          <w:rFonts w:hint="eastAsia"/>
          <w:color w:val="0000CC"/>
        </w:rPr>
        <w:t>SAC/TC 229</w:t>
      </w:r>
      <w:r>
        <w:rPr>
          <w:rFonts w:hint="eastAsia"/>
          <w:color w:val="0000CC"/>
        </w:rPr>
        <w:t>）提出并归口。</w:t>
      </w:r>
    </w:p>
    <w:p w:rsidR="00B72FE1" w:rsidRDefault="00B07EE1">
      <w:pPr>
        <w:pStyle w:val="ac"/>
        <w:rPr>
          <w:color w:val="0000CC"/>
        </w:rPr>
      </w:pPr>
      <w:r>
        <w:rPr>
          <w:rFonts w:hint="eastAsia"/>
          <w:color w:val="0000CC"/>
        </w:rPr>
        <w:t>本部分负责起草单位：虔东稀土集团股份有限公司、赣州艾科锐检测技术有限公司、北京有色金属研究总院</w:t>
      </w:r>
      <w:r>
        <w:rPr>
          <w:rFonts w:hint="eastAsia"/>
          <w:color w:val="0000CC"/>
        </w:rPr>
        <w:t xml:space="preserve"> </w:t>
      </w:r>
      <w:r>
        <w:rPr>
          <w:rFonts w:hint="eastAsia"/>
          <w:color w:val="0000CC"/>
        </w:rPr>
        <w:t>、中国有色金属工业标准计量质量研究所。</w:t>
      </w:r>
    </w:p>
    <w:p w:rsidR="00B72FE1" w:rsidRDefault="00B07EE1">
      <w:pPr>
        <w:pStyle w:val="ac"/>
      </w:pPr>
      <w:r>
        <w:rPr>
          <w:rFonts w:hint="eastAsia"/>
          <w:color w:val="0000CC"/>
        </w:rPr>
        <w:t>本部分参加起草单位：江阴加华新材料资源有限公司、宜兴新威利成稀土有限公司、定南大华新材料资源有限公司、</w:t>
      </w:r>
      <w:r>
        <w:rPr>
          <w:rFonts w:ascii="Times New Roman" w:hAnsi="宋体" w:hint="eastAsia"/>
          <w:color w:val="0000CC"/>
          <w:szCs w:val="21"/>
        </w:rPr>
        <w:t>包头稀土研究院、国家钨与稀土质量监督检验中心。</w:t>
      </w:r>
    </w:p>
    <w:p w:rsidR="00B72FE1" w:rsidRDefault="00B07EE1">
      <w:pPr>
        <w:pStyle w:val="ac"/>
      </w:pPr>
      <w:r>
        <w:rPr>
          <w:rFonts w:hint="eastAsia"/>
          <w:color w:val="0000CC"/>
        </w:rPr>
        <w:t>本部分主要起草人：温斌、姚南红、祁生平、鲍叶琳、刘鹏宇、刘兵、倪菊花、李小军、单丽娟、朱许磊、黄南生、王寿虹、张志鑫、包香春、刘竹英、徐娜、陈文。</w:t>
      </w:r>
    </w:p>
    <w:p w:rsidR="00B72FE1" w:rsidRDefault="00B07EE1">
      <w:pPr>
        <w:pStyle w:val="ac"/>
      </w:pPr>
      <w:r>
        <w:rPr>
          <w:rFonts w:hint="eastAsia"/>
        </w:rPr>
        <w:lastRenderedPageBreak/>
        <w:t>本标准所代替标准的历次版本发布情况为：</w:t>
      </w:r>
    </w:p>
    <w:p w:rsidR="00B72FE1" w:rsidRDefault="00B07EE1">
      <w:pPr>
        <w:pStyle w:val="ac"/>
      </w:pPr>
      <w:r>
        <w:rPr>
          <w:rFonts w:hint="eastAsia"/>
        </w:rPr>
        <w:t>——</w:t>
      </w:r>
      <w:r>
        <w:rPr>
          <w:rFonts w:hint="eastAsia"/>
        </w:rPr>
        <w:t>GB/T 8762.4-1998</w:t>
      </w:r>
      <w:r>
        <w:rPr>
          <w:rFonts w:hint="eastAsia"/>
        </w:rPr>
        <w:t>；</w:t>
      </w:r>
      <w:r>
        <w:rPr>
          <w:rFonts w:hint="eastAsia"/>
        </w:rPr>
        <w:t>GB/T 8762.6-1988</w:t>
      </w:r>
      <w:r>
        <w:rPr>
          <w:rFonts w:hint="eastAsia"/>
        </w:rPr>
        <w:t>；</w:t>
      </w:r>
    </w:p>
    <w:p w:rsidR="00B72FE1" w:rsidRDefault="00B07EE1">
      <w:pPr>
        <w:pStyle w:val="ac"/>
      </w:pPr>
      <w:r>
        <w:rPr>
          <w:rFonts w:hint="eastAsia"/>
        </w:rPr>
        <w:t>——</w:t>
      </w:r>
      <w:r>
        <w:rPr>
          <w:rFonts w:hint="eastAsia"/>
        </w:rPr>
        <w:t>GB/T 11074.4-1989</w:t>
      </w:r>
      <w:r>
        <w:rPr>
          <w:rFonts w:hint="eastAsia"/>
        </w:rPr>
        <w:t>；</w:t>
      </w:r>
    </w:p>
    <w:p w:rsidR="00B72FE1" w:rsidRDefault="00B07EE1">
      <w:pPr>
        <w:pStyle w:val="ac"/>
      </w:pPr>
      <w:r>
        <w:rPr>
          <w:rFonts w:hint="eastAsia"/>
        </w:rPr>
        <w:t>——</w:t>
      </w:r>
      <w:r>
        <w:rPr>
          <w:rFonts w:hint="eastAsia"/>
        </w:rPr>
        <w:t>GB/T 12690.14-1990</w:t>
      </w:r>
      <w:r>
        <w:rPr>
          <w:rFonts w:hint="eastAsia"/>
        </w:rPr>
        <w:t>、</w:t>
      </w:r>
      <w:r>
        <w:rPr>
          <w:rFonts w:hint="eastAsia"/>
        </w:rPr>
        <w:t>GB/T 12690.19-1990</w:t>
      </w:r>
      <w:r>
        <w:rPr>
          <w:rFonts w:hint="eastAsia"/>
        </w:rPr>
        <w:t>；</w:t>
      </w:r>
      <w:r>
        <w:rPr>
          <w:rFonts w:hint="eastAsia"/>
        </w:rPr>
        <w:t>GB/T 12690.24-1990</w:t>
      </w:r>
      <w:r>
        <w:rPr>
          <w:rFonts w:hint="eastAsia"/>
        </w:rPr>
        <w:t>；</w:t>
      </w:r>
    </w:p>
    <w:p w:rsidR="00B72FE1" w:rsidRDefault="00B07EE1">
      <w:pPr>
        <w:pStyle w:val="ac"/>
      </w:pPr>
      <w:r>
        <w:rPr>
          <w:rFonts w:hint="eastAsia"/>
        </w:rPr>
        <w:t>——</w:t>
      </w:r>
      <w:r>
        <w:rPr>
          <w:rFonts w:hint="eastAsia"/>
        </w:rPr>
        <w:t>GB/T 12690.5-2003</w:t>
      </w:r>
      <w:r>
        <w:rPr>
          <w:rFonts w:hint="eastAsia"/>
        </w:rPr>
        <w:t>。</w:t>
      </w:r>
    </w:p>
    <w:p w:rsidR="00B72FE1" w:rsidRDefault="00B72FE1">
      <w:pPr>
        <w:pStyle w:val="aff7"/>
        <w:sectPr w:rsidR="00B72FE1">
          <w:headerReference w:type="default" r:id="rId10"/>
          <w:footerReference w:type="default" r:id="rId11"/>
          <w:pgSz w:w="11906" w:h="16838"/>
          <w:pgMar w:top="567" w:right="1134" w:bottom="1134" w:left="1418" w:header="1418" w:footer="1134" w:gutter="0"/>
          <w:pgNumType w:fmt="upperRoman" w:start="1"/>
          <w:cols w:space="720"/>
          <w:formProt w:val="0"/>
          <w:docGrid w:type="lines" w:linePitch="312"/>
        </w:sectPr>
      </w:pPr>
    </w:p>
    <w:p w:rsidR="00B72FE1" w:rsidRDefault="00B07EE1">
      <w:pPr>
        <w:pStyle w:val="aff7"/>
      </w:pPr>
      <w:r>
        <w:rPr>
          <w:rFonts w:hint="eastAsia"/>
        </w:rPr>
        <w:lastRenderedPageBreak/>
        <w:t>稀土金属及其氧化物中非稀土杂质化</w:t>
      </w:r>
      <w:r>
        <w:rPr>
          <w:rFonts w:hint="eastAsia"/>
        </w:rPr>
        <w:t>学分析方法</w:t>
      </w:r>
      <w:r>
        <w:rPr>
          <w:rFonts w:hint="eastAsia"/>
        </w:rPr>
        <w:t xml:space="preserve">               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部分：钴、锰、铅、镍、铜、锌、铝、铬、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镁、镉、钒、铁量的测定</w:t>
      </w:r>
    </w:p>
    <w:p w:rsidR="00B72FE1" w:rsidRDefault="00B07EE1" w:rsidP="007065DF">
      <w:pPr>
        <w:pStyle w:val="aff6"/>
        <w:spacing w:beforeLines="50" w:afterLines="50"/>
      </w:pPr>
      <w:r>
        <w:rPr>
          <w:rFonts w:hint="eastAsia"/>
        </w:rPr>
        <w:t xml:space="preserve">1  </w:t>
      </w:r>
      <w:r>
        <w:rPr>
          <w:rFonts w:hint="eastAsia"/>
        </w:rPr>
        <w:t>范围</w:t>
      </w:r>
    </w:p>
    <w:p w:rsidR="00B72FE1" w:rsidRDefault="00B07EE1">
      <w:pPr>
        <w:pStyle w:val="ac"/>
      </w:pPr>
      <w:r>
        <w:rPr>
          <w:rFonts w:hint="eastAsia"/>
        </w:rPr>
        <w:t>本方法规定了稀土金属中钴、锰、铅、镍、铜、锌、铝、铬、钙、镁、镉、钒、铁含量及其氧化物中氧化钴、氧化锰、氧化铅、氧化镍、氧化铜、氧化锌、氧化铝、氧化铬、氧化钙、氧化镁、氧化镉、氧化钒、氧化铁含量的测定方法。</w:t>
      </w:r>
    </w:p>
    <w:p w:rsidR="00B72FE1" w:rsidRDefault="00B07EE1">
      <w:pPr>
        <w:pStyle w:val="ac"/>
      </w:pPr>
      <w:r>
        <w:rPr>
          <w:rFonts w:hint="eastAsia"/>
        </w:rPr>
        <w:t>本方法适用于稀土金属中钴、锰、铅、镍、铜、锌、铝、铬、钙、镁、镉、钒、铁含量及其氧化物中氧化钴、氧化锰、氧化铅、氧化镍、氧化铜、氧化锌、氧</w:t>
      </w:r>
      <w:r>
        <w:rPr>
          <w:rFonts w:hint="eastAsia"/>
        </w:rPr>
        <w:t>化铝、氧化铬、氧化钙、氧化镁、氧化镉、氧化钒、氧化铁含量的测定。共包含两个方法：方法</w:t>
      </w:r>
      <w:r>
        <w:rPr>
          <w:rFonts w:hint="eastAsia"/>
        </w:rPr>
        <w:t>1</w:t>
      </w:r>
      <w:r>
        <w:rPr>
          <w:rFonts w:hint="eastAsia"/>
        </w:rPr>
        <w:t>电感耦合等离子体发射光谱法，方法</w:t>
      </w:r>
      <w:r>
        <w:rPr>
          <w:rFonts w:hint="eastAsia"/>
        </w:rPr>
        <w:t>2</w:t>
      </w:r>
      <w:r>
        <w:rPr>
          <w:rFonts w:ascii="Times New Roman" w:eastAsia="金山简黑体" w:hint="eastAsia"/>
        </w:rPr>
        <w:t>电感耦合等离子体质谱法。方法</w:t>
      </w:r>
      <w:r>
        <w:rPr>
          <w:rFonts w:ascii="Times New Roman" w:eastAsia="金山简黑体" w:hint="eastAsia"/>
        </w:rPr>
        <w:t>1</w:t>
      </w:r>
      <w:r>
        <w:rPr>
          <w:rFonts w:hint="eastAsia"/>
        </w:rPr>
        <w:t>测定范围见表</w:t>
      </w:r>
      <w:r>
        <w:rPr>
          <w:rFonts w:hint="eastAsia"/>
        </w:rPr>
        <w:t>1</w:t>
      </w:r>
      <w:r>
        <w:rPr>
          <w:rFonts w:hint="eastAsia"/>
        </w:rPr>
        <w:t>，方法</w:t>
      </w:r>
      <w:r>
        <w:rPr>
          <w:rFonts w:hint="eastAsia"/>
        </w:rPr>
        <w:t>2</w:t>
      </w:r>
      <w:r>
        <w:rPr>
          <w:rFonts w:hint="eastAsia"/>
        </w:rPr>
        <w:t>测定范围见表</w:t>
      </w:r>
      <w:r>
        <w:rPr>
          <w:rFonts w:hint="eastAsia"/>
        </w:rPr>
        <w:t>2</w:t>
      </w:r>
      <w:r>
        <w:rPr>
          <w:rFonts w:hint="eastAsia"/>
        </w:rPr>
        <w:t>。</w:t>
      </w:r>
    </w:p>
    <w:p w:rsidR="00B72FE1" w:rsidRDefault="00B07EE1">
      <w:pPr>
        <w:pStyle w:val="ac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表</w:t>
      </w:r>
      <w:r>
        <w:rPr>
          <w:rFonts w:ascii="黑体" w:eastAsia="黑体" w:hAnsi="黑体" w:hint="eastAsia"/>
        </w:rPr>
        <w:t>1</w:t>
      </w:r>
    </w:p>
    <w:tbl>
      <w:tblPr>
        <w:tblW w:w="94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4"/>
        <w:gridCol w:w="3020"/>
        <w:gridCol w:w="1705"/>
        <w:gridCol w:w="2917"/>
      </w:tblGrid>
      <w:tr w:rsidR="00B72FE1">
        <w:trPr>
          <w:jc w:val="center"/>
        </w:trPr>
        <w:tc>
          <w:tcPr>
            <w:tcW w:w="1764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氧化物</w:t>
            </w:r>
          </w:p>
        </w:tc>
        <w:tc>
          <w:tcPr>
            <w:tcW w:w="302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测定范围（质量分数）</w:t>
            </w:r>
            <w:r>
              <w:rPr>
                <w:rFonts w:hAnsi="宋体" w:cs="宋体" w:hint="eastAsia"/>
                <w:sz w:val="18"/>
                <w:szCs w:val="18"/>
              </w:rPr>
              <w:t>/%</w:t>
            </w:r>
          </w:p>
        </w:tc>
        <w:tc>
          <w:tcPr>
            <w:tcW w:w="170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氧化物</w:t>
            </w:r>
          </w:p>
        </w:tc>
        <w:tc>
          <w:tcPr>
            <w:tcW w:w="2917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测定范围（质量分数）</w:t>
            </w:r>
            <w:r>
              <w:rPr>
                <w:rFonts w:hAnsi="宋体" w:cs="宋体" w:hint="eastAsia"/>
                <w:sz w:val="18"/>
                <w:szCs w:val="18"/>
              </w:rPr>
              <w:t>/%</w:t>
            </w:r>
          </w:p>
        </w:tc>
      </w:tr>
      <w:tr w:rsidR="00B72FE1">
        <w:trPr>
          <w:jc w:val="center"/>
        </w:trPr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氧化钴</w:t>
            </w:r>
          </w:p>
        </w:tc>
        <w:tc>
          <w:tcPr>
            <w:tcW w:w="3020" w:type="dxa"/>
            <w:tcBorders>
              <w:top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72FE1" w:rsidRDefault="00B07EE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0.0010</w:t>
            </w:r>
            <w:r>
              <w:rPr>
                <w:rFonts w:ascii="宋体" w:hAnsi="宋体"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0.10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05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B72FE1" w:rsidRDefault="00B07EE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氧化铝</w:t>
            </w:r>
          </w:p>
        </w:tc>
        <w:tc>
          <w:tcPr>
            <w:tcW w:w="2917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0.0010</w:t>
            </w:r>
            <w:r>
              <w:rPr>
                <w:rFonts w:hAnsi="宋体" w:hint="eastAsia"/>
                <w:sz w:val="18"/>
                <w:szCs w:val="18"/>
              </w:rPr>
              <w:t>～</w:t>
            </w:r>
            <w:r>
              <w:rPr>
                <w:rFonts w:ascii="Times New Roman"/>
                <w:sz w:val="18"/>
                <w:szCs w:val="18"/>
              </w:rPr>
              <w:t>0.10</w:t>
            </w:r>
            <w:r>
              <w:rPr>
                <w:rFonts w:ascii="Times New Roman" w:hint="eastAsia"/>
                <w:sz w:val="18"/>
                <w:szCs w:val="18"/>
              </w:rPr>
              <w:t>00</w:t>
            </w:r>
          </w:p>
        </w:tc>
      </w:tr>
      <w:tr w:rsidR="00B72FE1">
        <w:trPr>
          <w:jc w:val="center"/>
        </w:trPr>
        <w:tc>
          <w:tcPr>
            <w:tcW w:w="1764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氧化锰</w:t>
            </w:r>
          </w:p>
        </w:tc>
        <w:tc>
          <w:tcPr>
            <w:tcW w:w="302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72FE1" w:rsidRDefault="00B07EE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0.0010</w:t>
            </w:r>
            <w:r>
              <w:rPr>
                <w:rFonts w:ascii="宋体" w:hAnsi="宋体"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0.10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05" w:type="dxa"/>
            <w:tcBorders>
              <w:lef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氧化铬</w:t>
            </w:r>
          </w:p>
        </w:tc>
        <w:tc>
          <w:tcPr>
            <w:tcW w:w="2917" w:type="dxa"/>
            <w:vAlign w:val="center"/>
          </w:tcPr>
          <w:p w:rsidR="00B72FE1" w:rsidRDefault="00B07EE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0.0010</w:t>
            </w:r>
            <w:r>
              <w:rPr>
                <w:rFonts w:ascii="宋体" w:hAnsi="宋体"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0.10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B72FE1">
        <w:trPr>
          <w:trHeight w:val="262"/>
          <w:jc w:val="center"/>
        </w:trPr>
        <w:tc>
          <w:tcPr>
            <w:tcW w:w="1764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氧化铅</w:t>
            </w:r>
          </w:p>
        </w:tc>
        <w:tc>
          <w:tcPr>
            <w:tcW w:w="302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72FE1" w:rsidRDefault="00B07EE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0.0010</w:t>
            </w:r>
            <w:r>
              <w:rPr>
                <w:rFonts w:ascii="宋体" w:hAnsi="宋体"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0.10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05" w:type="dxa"/>
            <w:tcBorders>
              <w:left w:val="double" w:sz="4" w:space="0" w:color="auto"/>
            </w:tcBorders>
            <w:vAlign w:val="center"/>
          </w:tcPr>
          <w:p w:rsidR="00B72FE1" w:rsidRDefault="00B07EE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氧化镁</w:t>
            </w:r>
          </w:p>
        </w:tc>
        <w:tc>
          <w:tcPr>
            <w:tcW w:w="2917" w:type="dxa"/>
            <w:vAlign w:val="center"/>
          </w:tcPr>
          <w:p w:rsidR="00B72FE1" w:rsidRDefault="00B07EE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0.0002</w:t>
            </w:r>
            <w:r>
              <w:rPr>
                <w:rFonts w:ascii="宋体" w:hAnsi="宋体"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0.10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B72FE1">
        <w:trPr>
          <w:jc w:val="center"/>
        </w:trPr>
        <w:tc>
          <w:tcPr>
            <w:tcW w:w="1764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氧化镍</w:t>
            </w:r>
          </w:p>
        </w:tc>
        <w:tc>
          <w:tcPr>
            <w:tcW w:w="302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72FE1" w:rsidRDefault="00B07EE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0.0010</w:t>
            </w:r>
            <w:r>
              <w:rPr>
                <w:rFonts w:ascii="宋体" w:hAnsi="宋体"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0.10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05" w:type="dxa"/>
            <w:tcBorders>
              <w:left w:val="double" w:sz="4" w:space="0" w:color="auto"/>
            </w:tcBorders>
            <w:vAlign w:val="center"/>
          </w:tcPr>
          <w:p w:rsidR="00B72FE1" w:rsidRDefault="00B07EE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氧化镉</w:t>
            </w:r>
          </w:p>
        </w:tc>
        <w:tc>
          <w:tcPr>
            <w:tcW w:w="2917" w:type="dxa"/>
            <w:vAlign w:val="center"/>
          </w:tcPr>
          <w:p w:rsidR="00B72FE1" w:rsidRDefault="00B07EE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0.0010</w:t>
            </w:r>
            <w:r>
              <w:rPr>
                <w:rFonts w:ascii="宋体" w:hAnsi="宋体"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0.10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B72FE1">
        <w:trPr>
          <w:jc w:val="center"/>
        </w:trPr>
        <w:tc>
          <w:tcPr>
            <w:tcW w:w="1764" w:type="dxa"/>
            <w:vAlign w:val="center"/>
          </w:tcPr>
          <w:p w:rsidR="00B72FE1" w:rsidRDefault="00B07EE1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氧化铜</w:t>
            </w:r>
          </w:p>
        </w:tc>
        <w:tc>
          <w:tcPr>
            <w:tcW w:w="302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72FE1" w:rsidRDefault="00B07EE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0.0010</w:t>
            </w:r>
            <w:r>
              <w:rPr>
                <w:rFonts w:ascii="宋体" w:hAnsi="宋体"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0.10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05" w:type="dxa"/>
            <w:tcBorders>
              <w:left w:val="double" w:sz="4" w:space="0" w:color="auto"/>
            </w:tcBorders>
            <w:vAlign w:val="center"/>
          </w:tcPr>
          <w:p w:rsidR="00B72FE1" w:rsidRDefault="00B07EE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氧化钒</w:t>
            </w:r>
          </w:p>
        </w:tc>
        <w:tc>
          <w:tcPr>
            <w:tcW w:w="2917" w:type="dxa"/>
            <w:vAlign w:val="center"/>
          </w:tcPr>
          <w:p w:rsidR="00B72FE1" w:rsidRDefault="00B07EE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0.0010</w:t>
            </w:r>
            <w:r>
              <w:rPr>
                <w:rFonts w:ascii="宋体" w:hAnsi="宋体"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0.10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B72FE1">
        <w:trPr>
          <w:jc w:val="center"/>
        </w:trPr>
        <w:tc>
          <w:tcPr>
            <w:tcW w:w="1764" w:type="dxa"/>
            <w:vAlign w:val="center"/>
          </w:tcPr>
          <w:p w:rsidR="00B72FE1" w:rsidRDefault="00B07EE1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氧化锌</w:t>
            </w:r>
          </w:p>
        </w:tc>
        <w:tc>
          <w:tcPr>
            <w:tcW w:w="3020" w:type="dxa"/>
            <w:tcBorders>
              <w:top w:val="single" w:sz="2" w:space="0" w:color="auto"/>
              <w:right w:val="double" w:sz="4" w:space="0" w:color="auto"/>
            </w:tcBorders>
            <w:vAlign w:val="center"/>
          </w:tcPr>
          <w:p w:rsidR="00B72FE1" w:rsidRDefault="00B07EE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0.0010</w:t>
            </w:r>
            <w:r>
              <w:rPr>
                <w:rFonts w:ascii="宋体" w:hAnsi="宋体"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0.10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05" w:type="dxa"/>
            <w:tcBorders>
              <w:left w:val="double" w:sz="4" w:space="0" w:color="auto"/>
            </w:tcBorders>
            <w:vAlign w:val="center"/>
          </w:tcPr>
          <w:p w:rsidR="00B72FE1" w:rsidRDefault="00B07EE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氧化铁</w:t>
            </w:r>
          </w:p>
        </w:tc>
        <w:tc>
          <w:tcPr>
            <w:tcW w:w="2917" w:type="dxa"/>
            <w:vAlign w:val="center"/>
          </w:tcPr>
          <w:p w:rsidR="00B72FE1" w:rsidRDefault="00B07EE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0.0010</w:t>
            </w:r>
            <w:r>
              <w:rPr>
                <w:rFonts w:ascii="宋体" w:hAnsi="宋体"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0.50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</w:tr>
    </w:tbl>
    <w:p w:rsidR="00B72FE1" w:rsidRDefault="00B07EE1" w:rsidP="007065DF">
      <w:pPr>
        <w:pStyle w:val="aff6"/>
        <w:spacing w:beforeLines="50" w:afterLines="50"/>
        <w:jc w:val="center"/>
      </w:pPr>
      <w:r>
        <w:rPr>
          <w:rFonts w:hint="eastAsia"/>
        </w:rPr>
        <w:t>表</w:t>
      </w:r>
      <w:r>
        <w:rPr>
          <w:rFonts w:hint="eastAsia"/>
        </w:rPr>
        <w:t>2</w:t>
      </w:r>
    </w:p>
    <w:tbl>
      <w:tblPr>
        <w:tblW w:w="94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4"/>
        <w:gridCol w:w="3020"/>
        <w:gridCol w:w="1705"/>
        <w:gridCol w:w="2917"/>
      </w:tblGrid>
      <w:tr w:rsidR="00B72FE1">
        <w:trPr>
          <w:jc w:val="center"/>
        </w:trPr>
        <w:tc>
          <w:tcPr>
            <w:tcW w:w="1764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氧化物</w:t>
            </w:r>
          </w:p>
        </w:tc>
        <w:tc>
          <w:tcPr>
            <w:tcW w:w="302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测定范围（质量分数）</w:t>
            </w:r>
            <w:r>
              <w:rPr>
                <w:rFonts w:hAnsi="宋体" w:cs="宋体" w:hint="eastAsia"/>
                <w:sz w:val="18"/>
                <w:szCs w:val="18"/>
              </w:rPr>
              <w:t>/%</w:t>
            </w:r>
          </w:p>
        </w:tc>
        <w:tc>
          <w:tcPr>
            <w:tcW w:w="170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氧化物</w:t>
            </w:r>
          </w:p>
        </w:tc>
        <w:tc>
          <w:tcPr>
            <w:tcW w:w="2917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测定范围（质量分数）</w:t>
            </w:r>
            <w:r>
              <w:rPr>
                <w:rFonts w:hAnsi="宋体" w:cs="宋体" w:hint="eastAsia"/>
                <w:sz w:val="18"/>
                <w:szCs w:val="18"/>
              </w:rPr>
              <w:t>/%</w:t>
            </w:r>
          </w:p>
        </w:tc>
      </w:tr>
      <w:tr w:rsidR="00B72FE1">
        <w:trPr>
          <w:jc w:val="center"/>
        </w:trPr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氧化钴</w:t>
            </w:r>
          </w:p>
        </w:tc>
        <w:tc>
          <w:tcPr>
            <w:tcW w:w="3020" w:type="dxa"/>
            <w:tcBorders>
              <w:top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72FE1" w:rsidRDefault="00B07EE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0.0001</w:t>
            </w:r>
            <w:r>
              <w:rPr>
                <w:rFonts w:cs="宋体" w:hint="eastAsia"/>
                <w:sz w:val="18"/>
                <w:szCs w:val="20"/>
              </w:rPr>
              <w:t>～</w:t>
            </w:r>
            <w:r>
              <w:rPr>
                <w:sz w:val="18"/>
                <w:szCs w:val="20"/>
              </w:rPr>
              <w:t>0.050</w:t>
            </w:r>
          </w:p>
        </w:tc>
        <w:tc>
          <w:tcPr>
            <w:tcW w:w="1705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B72FE1" w:rsidRDefault="00B07EE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氧化铝</w:t>
            </w:r>
          </w:p>
        </w:tc>
        <w:tc>
          <w:tcPr>
            <w:tcW w:w="2917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0.0003</w:t>
            </w:r>
            <w:r>
              <w:rPr>
                <w:rFonts w:ascii="Times New Roman" w:hAnsi="Times New Roman" w:cs="宋体" w:hint="eastAsia"/>
                <w:sz w:val="18"/>
                <w:szCs w:val="20"/>
              </w:rPr>
              <w:t>～</w:t>
            </w:r>
            <w:r>
              <w:rPr>
                <w:rFonts w:ascii="Times New Roman" w:hAnsi="Times New Roman"/>
                <w:sz w:val="18"/>
                <w:szCs w:val="20"/>
              </w:rPr>
              <w:t>0.050</w:t>
            </w:r>
          </w:p>
        </w:tc>
      </w:tr>
      <w:tr w:rsidR="00B72FE1">
        <w:trPr>
          <w:jc w:val="center"/>
        </w:trPr>
        <w:tc>
          <w:tcPr>
            <w:tcW w:w="1764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氧化锰</w:t>
            </w:r>
          </w:p>
        </w:tc>
        <w:tc>
          <w:tcPr>
            <w:tcW w:w="302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72FE1" w:rsidRDefault="00B07EE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0.0001</w:t>
            </w:r>
            <w:r>
              <w:rPr>
                <w:rFonts w:cs="宋体" w:hint="eastAsia"/>
                <w:sz w:val="18"/>
                <w:szCs w:val="20"/>
              </w:rPr>
              <w:t>～</w:t>
            </w:r>
            <w:r>
              <w:rPr>
                <w:sz w:val="18"/>
                <w:szCs w:val="20"/>
              </w:rPr>
              <w:t>0.050</w:t>
            </w:r>
          </w:p>
        </w:tc>
        <w:tc>
          <w:tcPr>
            <w:tcW w:w="1705" w:type="dxa"/>
            <w:tcBorders>
              <w:lef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氧化铬</w:t>
            </w:r>
          </w:p>
        </w:tc>
        <w:tc>
          <w:tcPr>
            <w:tcW w:w="2917" w:type="dxa"/>
            <w:vAlign w:val="center"/>
          </w:tcPr>
          <w:p w:rsidR="00B72FE1" w:rsidRDefault="00B07EE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0.0001</w:t>
            </w:r>
            <w:r>
              <w:rPr>
                <w:rFonts w:cs="宋体" w:hint="eastAsia"/>
                <w:sz w:val="18"/>
                <w:szCs w:val="20"/>
              </w:rPr>
              <w:t>～</w:t>
            </w:r>
            <w:r>
              <w:rPr>
                <w:sz w:val="18"/>
                <w:szCs w:val="20"/>
              </w:rPr>
              <w:t>0.050</w:t>
            </w:r>
          </w:p>
        </w:tc>
      </w:tr>
      <w:tr w:rsidR="00B72FE1">
        <w:trPr>
          <w:trHeight w:val="262"/>
          <w:jc w:val="center"/>
        </w:trPr>
        <w:tc>
          <w:tcPr>
            <w:tcW w:w="1764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氧化铅</w:t>
            </w:r>
          </w:p>
        </w:tc>
        <w:tc>
          <w:tcPr>
            <w:tcW w:w="302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72FE1" w:rsidRDefault="00B07EE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0.0001</w:t>
            </w:r>
            <w:r>
              <w:rPr>
                <w:rFonts w:cs="宋体" w:hint="eastAsia"/>
                <w:sz w:val="18"/>
                <w:szCs w:val="20"/>
              </w:rPr>
              <w:t>～</w:t>
            </w:r>
            <w:r>
              <w:rPr>
                <w:sz w:val="18"/>
                <w:szCs w:val="20"/>
              </w:rPr>
              <w:t>0.050</w:t>
            </w:r>
          </w:p>
        </w:tc>
        <w:tc>
          <w:tcPr>
            <w:tcW w:w="1705" w:type="dxa"/>
            <w:tcBorders>
              <w:left w:val="double" w:sz="4" w:space="0" w:color="auto"/>
            </w:tcBorders>
            <w:vAlign w:val="center"/>
          </w:tcPr>
          <w:p w:rsidR="00B72FE1" w:rsidRDefault="00B07EE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氧化镁</w:t>
            </w:r>
          </w:p>
        </w:tc>
        <w:tc>
          <w:tcPr>
            <w:tcW w:w="2917" w:type="dxa"/>
            <w:vAlign w:val="center"/>
          </w:tcPr>
          <w:p w:rsidR="00B72FE1" w:rsidRDefault="00B07EE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0.0001</w:t>
            </w:r>
            <w:r>
              <w:rPr>
                <w:rFonts w:cs="宋体" w:hint="eastAsia"/>
                <w:sz w:val="18"/>
                <w:szCs w:val="20"/>
              </w:rPr>
              <w:t>～</w:t>
            </w:r>
            <w:r>
              <w:rPr>
                <w:sz w:val="18"/>
                <w:szCs w:val="20"/>
              </w:rPr>
              <w:t>0.050</w:t>
            </w:r>
          </w:p>
        </w:tc>
      </w:tr>
      <w:tr w:rsidR="00B72FE1">
        <w:trPr>
          <w:jc w:val="center"/>
        </w:trPr>
        <w:tc>
          <w:tcPr>
            <w:tcW w:w="1764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氧化镍</w:t>
            </w:r>
          </w:p>
        </w:tc>
        <w:tc>
          <w:tcPr>
            <w:tcW w:w="302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72FE1" w:rsidRDefault="00B07EE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0.0001</w:t>
            </w:r>
            <w:r>
              <w:rPr>
                <w:rFonts w:cs="宋体" w:hint="eastAsia"/>
                <w:sz w:val="18"/>
                <w:szCs w:val="20"/>
              </w:rPr>
              <w:t>～</w:t>
            </w:r>
            <w:r>
              <w:rPr>
                <w:sz w:val="18"/>
                <w:szCs w:val="20"/>
              </w:rPr>
              <w:t>0.050</w:t>
            </w:r>
          </w:p>
        </w:tc>
        <w:tc>
          <w:tcPr>
            <w:tcW w:w="1705" w:type="dxa"/>
            <w:tcBorders>
              <w:left w:val="double" w:sz="4" w:space="0" w:color="auto"/>
            </w:tcBorders>
            <w:vAlign w:val="center"/>
          </w:tcPr>
          <w:p w:rsidR="00B72FE1" w:rsidRDefault="00B07EE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氧化镉</w:t>
            </w:r>
          </w:p>
        </w:tc>
        <w:tc>
          <w:tcPr>
            <w:tcW w:w="2917" w:type="dxa"/>
            <w:vAlign w:val="center"/>
          </w:tcPr>
          <w:p w:rsidR="00B72FE1" w:rsidRDefault="00B07EE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0.0001</w:t>
            </w:r>
            <w:r>
              <w:rPr>
                <w:rFonts w:cs="宋体" w:hint="eastAsia"/>
                <w:sz w:val="18"/>
                <w:szCs w:val="20"/>
              </w:rPr>
              <w:t>～</w:t>
            </w:r>
            <w:r>
              <w:rPr>
                <w:sz w:val="18"/>
                <w:szCs w:val="20"/>
              </w:rPr>
              <w:t>0.050</w:t>
            </w:r>
          </w:p>
        </w:tc>
      </w:tr>
      <w:tr w:rsidR="00B72FE1">
        <w:trPr>
          <w:jc w:val="center"/>
        </w:trPr>
        <w:tc>
          <w:tcPr>
            <w:tcW w:w="1764" w:type="dxa"/>
            <w:vAlign w:val="center"/>
          </w:tcPr>
          <w:p w:rsidR="00B72FE1" w:rsidRDefault="00B07EE1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氧化铜</w:t>
            </w:r>
          </w:p>
        </w:tc>
        <w:tc>
          <w:tcPr>
            <w:tcW w:w="302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0.0001</w:t>
            </w:r>
            <w:r>
              <w:rPr>
                <w:rFonts w:cs="宋体" w:hint="eastAsia"/>
                <w:sz w:val="18"/>
                <w:szCs w:val="20"/>
              </w:rPr>
              <w:t>～</w:t>
            </w:r>
            <w:r>
              <w:rPr>
                <w:sz w:val="18"/>
                <w:szCs w:val="20"/>
              </w:rPr>
              <w:t>0.050</w:t>
            </w:r>
          </w:p>
        </w:tc>
        <w:tc>
          <w:tcPr>
            <w:tcW w:w="1705" w:type="dxa"/>
            <w:tcBorders>
              <w:left w:val="double" w:sz="4" w:space="0" w:color="auto"/>
            </w:tcBorders>
            <w:vAlign w:val="center"/>
          </w:tcPr>
          <w:p w:rsidR="00B72FE1" w:rsidRDefault="00B07EE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氧化钒</w:t>
            </w:r>
          </w:p>
        </w:tc>
        <w:tc>
          <w:tcPr>
            <w:tcW w:w="2917" w:type="dxa"/>
            <w:vAlign w:val="center"/>
          </w:tcPr>
          <w:p w:rsidR="00B72FE1" w:rsidRDefault="00B07EE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0.0001</w:t>
            </w:r>
            <w:r>
              <w:rPr>
                <w:rFonts w:cs="宋体" w:hint="eastAsia"/>
                <w:sz w:val="18"/>
                <w:szCs w:val="20"/>
              </w:rPr>
              <w:t>～</w:t>
            </w:r>
            <w:r>
              <w:rPr>
                <w:sz w:val="18"/>
                <w:szCs w:val="20"/>
              </w:rPr>
              <w:t>0.050</w:t>
            </w:r>
          </w:p>
        </w:tc>
      </w:tr>
      <w:tr w:rsidR="00B72FE1">
        <w:trPr>
          <w:jc w:val="center"/>
        </w:trPr>
        <w:tc>
          <w:tcPr>
            <w:tcW w:w="1764" w:type="dxa"/>
            <w:vAlign w:val="center"/>
          </w:tcPr>
          <w:p w:rsidR="00B72FE1" w:rsidRDefault="00B07EE1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氧化锌</w:t>
            </w:r>
          </w:p>
        </w:tc>
        <w:tc>
          <w:tcPr>
            <w:tcW w:w="3020" w:type="dxa"/>
            <w:tcBorders>
              <w:top w:val="single" w:sz="2" w:space="0" w:color="auto"/>
              <w:right w:val="double" w:sz="4" w:space="0" w:color="auto"/>
            </w:tcBorders>
            <w:vAlign w:val="center"/>
          </w:tcPr>
          <w:p w:rsidR="00B72FE1" w:rsidRDefault="00B07EE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20"/>
              </w:rPr>
              <w:t>0.0003</w:t>
            </w:r>
            <w:r>
              <w:rPr>
                <w:rFonts w:cs="宋体" w:hint="eastAsia"/>
                <w:sz w:val="18"/>
                <w:szCs w:val="20"/>
              </w:rPr>
              <w:t>～</w:t>
            </w:r>
            <w:r>
              <w:rPr>
                <w:sz w:val="18"/>
                <w:szCs w:val="20"/>
              </w:rPr>
              <w:t>0.050</w:t>
            </w:r>
          </w:p>
        </w:tc>
        <w:tc>
          <w:tcPr>
            <w:tcW w:w="1705" w:type="dxa"/>
            <w:tcBorders>
              <w:left w:val="double" w:sz="4" w:space="0" w:color="auto"/>
            </w:tcBorders>
            <w:vAlign w:val="center"/>
          </w:tcPr>
          <w:p w:rsidR="00B72FE1" w:rsidRDefault="00B07EE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2917" w:type="dxa"/>
            <w:vAlign w:val="center"/>
          </w:tcPr>
          <w:p w:rsidR="00B72FE1" w:rsidRDefault="00B07EE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</w:tbl>
    <w:p w:rsidR="00B72FE1" w:rsidRDefault="00B07EE1" w:rsidP="007065DF">
      <w:pPr>
        <w:pStyle w:val="aff6"/>
        <w:spacing w:beforeLines="50" w:afterLines="50"/>
      </w:pPr>
      <w:r>
        <w:rPr>
          <w:rFonts w:hint="eastAsia"/>
        </w:rPr>
        <w:t xml:space="preserve">2  </w:t>
      </w:r>
      <w:r>
        <w:rPr>
          <w:rFonts w:hint="eastAsia"/>
        </w:rPr>
        <w:t>方法</w:t>
      </w:r>
      <w:r>
        <w:rPr>
          <w:rFonts w:hint="eastAsia"/>
        </w:rPr>
        <w:t>1</w:t>
      </w:r>
      <w:r>
        <w:rPr>
          <w:rFonts w:hint="eastAsia"/>
        </w:rPr>
        <w:t>：电感耦合等离子体发射光谱法</w:t>
      </w:r>
    </w:p>
    <w:p w:rsidR="00B72FE1" w:rsidRDefault="00B07EE1" w:rsidP="007065DF">
      <w:pPr>
        <w:pStyle w:val="aff6"/>
        <w:spacing w:beforeLines="50" w:afterLines="50"/>
      </w:pPr>
      <w:r>
        <w:rPr>
          <w:rFonts w:hint="eastAsia"/>
        </w:rPr>
        <w:t xml:space="preserve">2.1  </w:t>
      </w:r>
      <w:r>
        <w:rPr>
          <w:rFonts w:hint="eastAsia"/>
        </w:rPr>
        <w:t>方法原理</w:t>
      </w:r>
    </w:p>
    <w:p w:rsidR="00B72FE1" w:rsidRDefault="00B07EE1">
      <w:pPr>
        <w:pStyle w:val="ac"/>
      </w:pPr>
      <w:r>
        <w:rPr>
          <w:rFonts w:hint="eastAsia"/>
        </w:rPr>
        <w:t>试样以硝酸溶解，在稀硝酸介质中，直接以氩等离子体光源激发，进行光谱测定。</w:t>
      </w:r>
    </w:p>
    <w:p w:rsidR="00B72FE1" w:rsidRDefault="00B07EE1" w:rsidP="007065DF">
      <w:pPr>
        <w:pStyle w:val="aff6"/>
        <w:spacing w:beforeLines="50" w:afterLines="50"/>
        <w:rPr>
          <w:rFonts w:eastAsia="宋体"/>
        </w:rPr>
      </w:pPr>
      <w:r>
        <w:rPr>
          <w:rFonts w:hint="eastAsia"/>
        </w:rPr>
        <w:t xml:space="preserve">2.2  </w:t>
      </w:r>
      <w:r>
        <w:rPr>
          <w:rFonts w:hint="eastAsia"/>
        </w:rPr>
        <w:t>试剂和材料</w:t>
      </w:r>
    </w:p>
    <w:p w:rsidR="00B72FE1" w:rsidRDefault="00B07EE1">
      <w:pPr>
        <w:pStyle w:val="ac"/>
        <w:ind w:firstLineChars="0" w:firstLine="0"/>
        <w:rPr>
          <w:rFonts w:ascii="Times New Roman"/>
        </w:rPr>
      </w:pPr>
      <w:r>
        <w:rPr>
          <w:rFonts w:ascii="黑体" w:eastAsia="黑体" w:hAnsi="黑体" w:hint="eastAsia"/>
        </w:rPr>
        <w:t xml:space="preserve">2.2.1 </w:t>
      </w:r>
      <w:r>
        <w:rPr>
          <w:rFonts w:ascii="Times New Roman"/>
        </w:rPr>
        <w:t xml:space="preserve"> </w:t>
      </w:r>
      <w:r>
        <w:rPr>
          <w:rFonts w:ascii="Times New Roman"/>
        </w:rPr>
        <w:t>过氧化氢（</w:t>
      </w:r>
      <w:r>
        <w:rPr>
          <w:rFonts w:ascii="Times New Roman"/>
        </w:rPr>
        <w:t>30%</w:t>
      </w:r>
      <w:r>
        <w:rPr>
          <w:rFonts w:ascii="Times New Roman"/>
        </w:rPr>
        <w:t>）</w:t>
      </w:r>
      <w:r>
        <w:rPr>
          <w:rFonts w:ascii="Times New Roman" w:hint="eastAsia"/>
        </w:rPr>
        <w:t>，优级纯</w:t>
      </w:r>
      <w:r>
        <w:rPr>
          <w:rFonts w:ascii="Times New Roman"/>
        </w:rPr>
        <w:t>。</w:t>
      </w:r>
    </w:p>
    <w:p w:rsidR="00B72FE1" w:rsidRDefault="00B07EE1">
      <w:pPr>
        <w:pStyle w:val="ac"/>
        <w:ind w:firstLineChars="0" w:firstLine="0"/>
        <w:rPr>
          <w:rFonts w:ascii="Times New Roman"/>
        </w:rPr>
      </w:pPr>
      <w:r>
        <w:rPr>
          <w:rFonts w:ascii="黑体" w:eastAsia="黑体" w:hAnsi="黑体" w:hint="eastAsia"/>
        </w:rPr>
        <w:t xml:space="preserve">2.2.2 </w:t>
      </w:r>
      <w:r>
        <w:rPr>
          <w:rFonts w:ascii="Times New Roman"/>
        </w:rPr>
        <w:t xml:space="preserve"> </w:t>
      </w:r>
      <w:r>
        <w:rPr>
          <w:rFonts w:ascii="Times New Roman"/>
        </w:rPr>
        <w:t>盐酸（</w:t>
      </w:r>
      <w:r>
        <w:rPr>
          <w:rFonts w:ascii="Times New Roman"/>
        </w:rPr>
        <w:t>1+1</w:t>
      </w:r>
      <w:r>
        <w:rPr>
          <w:rFonts w:ascii="Times New Roman" w:hint="eastAsia"/>
        </w:rPr>
        <w:t>），优级纯</w:t>
      </w:r>
      <w:r>
        <w:rPr>
          <w:rFonts w:ascii="Times New Roman"/>
        </w:rPr>
        <w:t>。</w:t>
      </w:r>
      <w:bookmarkStart w:id="0" w:name="_GoBack"/>
      <w:bookmarkEnd w:id="0"/>
    </w:p>
    <w:p w:rsidR="00B72FE1" w:rsidRDefault="00B07EE1">
      <w:pPr>
        <w:pStyle w:val="ac"/>
        <w:ind w:firstLineChars="0" w:firstLine="0"/>
        <w:rPr>
          <w:rFonts w:ascii="Times New Roman"/>
        </w:rPr>
      </w:pPr>
      <w:r>
        <w:rPr>
          <w:rFonts w:ascii="黑体" w:eastAsia="黑体" w:hAnsi="黑体" w:hint="eastAsia"/>
        </w:rPr>
        <w:t xml:space="preserve">2.2.3 </w:t>
      </w:r>
      <w:r>
        <w:rPr>
          <w:rFonts w:ascii="Times New Roman"/>
        </w:rPr>
        <w:t xml:space="preserve"> </w:t>
      </w:r>
      <w:r>
        <w:rPr>
          <w:rFonts w:ascii="Times New Roman"/>
        </w:rPr>
        <w:t>硝酸（</w:t>
      </w:r>
      <w:r>
        <w:rPr>
          <w:rFonts w:ascii="Times New Roman"/>
        </w:rPr>
        <w:t>1+1</w:t>
      </w:r>
      <w:r>
        <w:rPr>
          <w:rFonts w:ascii="Times New Roman"/>
        </w:rPr>
        <w:t>）</w:t>
      </w:r>
      <w:r>
        <w:rPr>
          <w:rFonts w:ascii="Times New Roman" w:hint="eastAsia"/>
        </w:rPr>
        <w:t>，</w:t>
      </w:r>
      <w:r>
        <w:rPr>
          <w:rFonts w:ascii="Times New Roman" w:hint="eastAsia"/>
        </w:rPr>
        <w:t>mos</w:t>
      </w:r>
      <w:r>
        <w:rPr>
          <w:rFonts w:ascii="Times New Roman" w:hint="eastAsia"/>
        </w:rPr>
        <w:t>纯</w:t>
      </w:r>
      <w:r>
        <w:rPr>
          <w:rFonts w:ascii="Times New Roman"/>
        </w:rPr>
        <w:t>。</w:t>
      </w:r>
    </w:p>
    <w:p w:rsidR="00B72FE1" w:rsidRDefault="00B72FE1">
      <w:pPr>
        <w:pStyle w:val="ac"/>
        <w:ind w:firstLineChars="0" w:firstLine="0"/>
        <w:rPr>
          <w:rFonts w:ascii="黑体" w:eastAsia="黑体" w:hAnsi="黑体"/>
        </w:rPr>
        <w:sectPr w:rsidR="00B72FE1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/>
          <w:pgMar w:top="567" w:right="1134" w:bottom="1134" w:left="1418" w:header="1418" w:footer="1134" w:gutter="0"/>
          <w:pgNumType w:start="1"/>
          <w:cols w:space="720"/>
          <w:formProt w:val="0"/>
          <w:titlePg/>
          <w:docGrid w:type="lines" w:linePitch="312"/>
        </w:sectPr>
      </w:pPr>
    </w:p>
    <w:p w:rsidR="00B72FE1" w:rsidRDefault="00B07EE1">
      <w:pPr>
        <w:pStyle w:val="ac"/>
        <w:ind w:firstLineChars="0" w:firstLine="0"/>
        <w:rPr>
          <w:rFonts w:ascii="Times New Roman"/>
        </w:rPr>
      </w:pPr>
      <w:r>
        <w:rPr>
          <w:rFonts w:ascii="黑体" w:eastAsia="黑体" w:hAnsi="黑体" w:hint="eastAsia"/>
        </w:rPr>
        <w:lastRenderedPageBreak/>
        <w:t>2.2</w:t>
      </w:r>
      <w:r>
        <w:rPr>
          <w:rFonts w:ascii="黑体" w:eastAsia="黑体" w:hAnsi="黑体"/>
        </w:rPr>
        <w:t>.4</w:t>
      </w:r>
      <w:r>
        <w:rPr>
          <w:rFonts w:ascii="Times New Roman"/>
        </w:rPr>
        <w:t xml:space="preserve">  </w:t>
      </w:r>
      <w:r>
        <w:rPr>
          <w:rFonts w:ascii="Times New Roman"/>
        </w:rPr>
        <w:t>钴标准贮存溶液：准确称取</w:t>
      </w:r>
      <w:r>
        <w:rPr>
          <w:rFonts w:ascii="Times New Roman"/>
        </w:rPr>
        <w:t>0.2000g</w:t>
      </w:r>
      <w:r>
        <w:rPr>
          <w:rFonts w:ascii="Times New Roman"/>
        </w:rPr>
        <w:t>金属钴（纯度</w:t>
      </w:r>
      <w:r>
        <w:rPr>
          <w:rFonts w:ascii="Arial" w:hAnsi="Arial" w:cs="Arial"/>
        </w:rPr>
        <w:t>≥</w:t>
      </w:r>
      <w:r>
        <w:rPr>
          <w:rFonts w:ascii="Times New Roman"/>
        </w:rPr>
        <w:t>99.9%</w:t>
      </w:r>
      <w:r>
        <w:rPr>
          <w:rFonts w:ascii="Times New Roman"/>
        </w:rPr>
        <w:t>），置于</w:t>
      </w:r>
      <w:r>
        <w:rPr>
          <w:rFonts w:ascii="Times New Roman"/>
        </w:rPr>
        <w:t>200mL</w:t>
      </w:r>
      <w:r>
        <w:rPr>
          <w:rFonts w:ascii="Times New Roman"/>
        </w:rPr>
        <w:t>烧杯，加</w:t>
      </w:r>
      <w:r>
        <w:rPr>
          <w:rFonts w:ascii="Times New Roman"/>
        </w:rPr>
        <w:t>20mL</w:t>
      </w:r>
      <w:r>
        <w:rPr>
          <w:rFonts w:ascii="Times New Roman"/>
        </w:rPr>
        <w:t>硝酸（</w:t>
      </w:r>
      <w:r>
        <w:rPr>
          <w:rFonts w:ascii="Times New Roman" w:eastAsia="黑体" w:hAnsi="Times New Roman" w:cs="Times New Roman"/>
        </w:rPr>
        <w:t>2.2.</w:t>
      </w:r>
      <w:r>
        <w:rPr>
          <w:rFonts w:ascii="Times New Roman" w:hint="eastAsia"/>
        </w:rPr>
        <w:t>3</w:t>
      </w:r>
      <w:r>
        <w:rPr>
          <w:rFonts w:ascii="Times New Roman"/>
        </w:rPr>
        <w:t>），低温溶解，冷却至室温，溶液移入</w:t>
      </w:r>
      <w:r>
        <w:rPr>
          <w:rFonts w:ascii="Times New Roman"/>
        </w:rPr>
        <w:t>200mL</w:t>
      </w:r>
      <w:r>
        <w:rPr>
          <w:rFonts w:ascii="Times New Roman"/>
        </w:rPr>
        <w:t>容量瓶中，用水稀释至刻度，摇匀。此溶液</w:t>
      </w:r>
      <w:r>
        <w:rPr>
          <w:rFonts w:ascii="Times New Roman"/>
        </w:rPr>
        <w:t>1mL</w:t>
      </w:r>
      <w:r>
        <w:rPr>
          <w:rFonts w:ascii="Times New Roman"/>
        </w:rPr>
        <w:t>含</w:t>
      </w:r>
      <w:r>
        <w:rPr>
          <w:rFonts w:ascii="Times New Roman"/>
        </w:rPr>
        <w:t>1.0mg</w:t>
      </w:r>
      <w:r>
        <w:rPr>
          <w:rFonts w:ascii="Times New Roman"/>
        </w:rPr>
        <w:t>钴。</w:t>
      </w:r>
    </w:p>
    <w:p w:rsidR="00B72FE1" w:rsidRDefault="00B07EE1">
      <w:pPr>
        <w:pStyle w:val="ac"/>
        <w:ind w:firstLineChars="0" w:firstLine="0"/>
        <w:rPr>
          <w:rFonts w:ascii="Times New Roman"/>
        </w:rPr>
      </w:pPr>
      <w:r>
        <w:rPr>
          <w:rFonts w:ascii="黑体" w:eastAsia="黑体" w:hAnsi="黑体" w:hint="eastAsia"/>
        </w:rPr>
        <w:t>2.2.5</w:t>
      </w:r>
      <w:r>
        <w:rPr>
          <w:rFonts w:ascii="Times New Roman"/>
        </w:rPr>
        <w:t>锰标准贮存溶液：准确称取</w:t>
      </w:r>
      <w:r>
        <w:rPr>
          <w:rFonts w:ascii="Times New Roman"/>
        </w:rPr>
        <w:t>0.2000g</w:t>
      </w:r>
      <w:r>
        <w:rPr>
          <w:rFonts w:ascii="Times New Roman"/>
        </w:rPr>
        <w:t>金属锰（纯度</w:t>
      </w:r>
      <w:r>
        <w:rPr>
          <w:rFonts w:ascii="Arial" w:hAnsi="Arial" w:cs="Arial"/>
        </w:rPr>
        <w:t>≥</w:t>
      </w:r>
      <w:r>
        <w:rPr>
          <w:rFonts w:ascii="Times New Roman"/>
        </w:rPr>
        <w:t>99.9%</w:t>
      </w:r>
      <w:r>
        <w:rPr>
          <w:rFonts w:ascii="Times New Roman"/>
        </w:rPr>
        <w:t>），置于</w:t>
      </w:r>
      <w:r>
        <w:rPr>
          <w:rFonts w:ascii="Times New Roman"/>
        </w:rPr>
        <w:t>200mL</w:t>
      </w:r>
      <w:r>
        <w:rPr>
          <w:rFonts w:ascii="Times New Roman"/>
        </w:rPr>
        <w:t>烧杯，加</w:t>
      </w:r>
      <w:r>
        <w:rPr>
          <w:rFonts w:ascii="Times New Roman"/>
        </w:rPr>
        <w:t>10ml</w:t>
      </w:r>
      <w:r>
        <w:rPr>
          <w:rFonts w:ascii="Times New Roman"/>
        </w:rPr>
        <w:t>水，加</w:t>
      </w:r>
      <w:r>
        <w:rPr>
          <w:rFonts w:ascii="Times New Roman"/>
        </w:rPr>
        <w:t>20mL</w:t>
      </w:r>
      <w:r>
        <w:rPr>
          <w:rFonts w:ascii="Times New Roman"/>
        </w:rPr>
        <w:t>盐酸（</w:t>
      </w:r>
      <w:r>
        <w:rPr>
          <w:rFonts w:ascii="Times New Roman" w:eastAsia="黑体" w:hAnsi="Times New Roman" w:cs="Times New Roman"/>
        </w:rPr>
        <w:t>2.2</w:t>
      </w:r>
      <w:r>
        <w:rPr>
          <w:rFonts w:ascii="Times New Roman" w:hAnsi="Times New Roman" w:cs="Times New Roman"/>
        </w:rPr>
        <w:t>.2</w:t>
      </w:r>
      <w:r>
        <w:rPr>
          <w:rFonts w:ascii="Times New Roman"/>
        </w:rPr>
        <w:t>），低温溶解，冷却至室温，溶液移入</w:t>
      </w:r>
      <w:r>
        <w:rPr>
          <w:rFonts w:ascii="Times New Roman"/>
        </w:rPr>
        <w:t>200mL</w:t>
      </w:r>
      <w:r>
        <w:rPr>
          <w:rFonts w:ascii="Times New Roman"/>
        </w:rPr>
        <w:t>容量瓶中，用水稀释至刻度，摇匀。此溶液</w:t>
      </w:r>
      <w:r>
        <w:rPr>
          <w:rFonts w:ascii="Times New Roman"/>
        </w:rPr>
        <w:t>1mL</w:t>
      </w:r>
      <w:r>
        <w:rPr>
          <w:rFonts w:ascii="Times New Roman"/>
        </w:rPr>
        <w:t>含</w:t>
      </w:r>
      <w:r>
        <w:rPr>
          <w:rFonts w:ascii="Times New Roman"/>
        </w:rPr>
        <w:t>1mg</w:t>
      </w:r>
      <w:r>
        <w:rPr>
          <w:rFonts w:ascii="Times New Roman"/>
        </w:rPr>
        <w:t>锰。</w:t>
      </w:r>
    </w:p>
    <w:p w:rsidR="00B72FE1" w:rsidRDefault="00B07EE1">
      <w:pPr>
        <w:pStyle w:val="ac"/>
        <w:ind w:firstLineChars="0" w:firstLine="0"/>
        <w:rPr>
          <w:rFonts w:ascii="Times New Roman"/>
        </w:rPr>
      </w:pPr>
      <w:r>
        <w:rPr>
          <w:rFonts w:ascii="黑体" w:eastAsia="黑体" w:hAnsi="黑体" w:hint="eastAsia"/>
        </w:rPr>
        <w:t xml:space="preserve">2.2.6 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镍标准贮存溶液：准确称取</w:t>
      </w:r>
      <w:r>
        <w:rPr>
          <w:rFonts w:ascii="Times New Roman" w:hint="eastAsia"/>
        </w:rPr>
        <w:t>0.2000 g</w:t>
      </w:r>
      <w:r>
        <w:rPr>
          <w:rFonts w:ascii="Times New Roman" w:hint="eastAsia"/>
        </w:rPr>
        <w:t>金属镍粉（纯度</w:t>
      </w:r>
      <w:r>
        <w:rPr>
          <w:rFonts w:ascii="Arial" w:hAnsi="Arial" w:cs="Arial"/>
        </w:rPr>
        <w:t>≥</w:t>
      </w:r>
      <w:r>
        <w:rPr>
          <w:rFonts w:ascii="Times New Roman" w:hint="eastAsia"/>
        </w:rPr>
        <w:t>99.9%</w:t>
      </w:r>
      <w:r>
        <w:rPr>
          <w:rFonts w:ascii="Times New Roman" w:hint="eastAsia"/>
        </w:rPr>
        <w:t>），置于</w:t>
      </w:r>
      <w:r>
        <w:rPr>
          <w:rFonts w:ascii="Times New Roman" w:hint="eastAsia"/>
        </w:rPr>
        <w:t>200 mL</w:t>
      </w:r>
      <w:r>
        <w:rPr>
          <w:rFonts w:ascii="Times New Roman" w:hint="eastAsia"/>
        </w:rPr>
        <w:t>烧杯，加</w:t>
      </w:r>
      <w:r>
        <w:rPr>
          <w:rFonts w:ascii="Times New Roman" w:hint="eastAsia"/>
        </w:rPr>
        <w:t>20 mL</w:t>
      </w:r>
      <w:r>
        <w:rPr>
          <w:rFonts w:ascii="Times New Roman" w:hint="eastAsia"/>
        </w:rPr>
        <w:t>硝酸（</w:t>
      </w:r>
      <w:r>
        <w:rPr>
          <w:rFonts w:ascii="Times New Roman" w:hint="eastAsia"/>
        </w:rPr>
        <w:t>2.2.3</w:t>
      </w:r>
      <w:r>
        <w:rPr>
          <w:rFonts w:ascii="Times New Roman" w:hint="eastAsia"/>
        </w:rPr>
        <w:t>），低温溶解，冷却至室温，溶液移入</w:t>
      </w:r>
      <w:r>
        <w:rPr>
          <w:rFonts w:ascii="Times New Roman" w:hint="eastAsia"/>
        </w:rPr>
        <w:t>200 mL</w:t>
      </w:r>
      <w:r>
        <w:rPr>
          <w:rFonts w:ascii="Times New Roman" w:hint="eastAsia"/>
        </w:rPr>
        <w:t>容量瓶中，用水稀释至刻度，摇匀。此溶液</w:t>
      </w:r>
      <w:r>
        <w:rPr>
          <w:rFonts w:ascii="Times New Roman" w:hint="eastAsia"/>
        </w:rPr>
        <w:t>1 mL</w:t>
      </w:r>
      <w:r>
        <w:rPr>
          <w:rFonts w:ascii="Times New Roman" w:hint="eastAsia"/>
        </w:rPr>
        <w:t>含</w:t>
      </w:r>
      <w:r>
        <w:rPr>
          <w:rFonts w:ascii="Times New Roman" w:hint="eastAsia"/>
        </w:rPr>
        <w:t>1mg</w:t>
      </w:r>
      <w:r>
        <w:rPr>
          <w:rFonts w:ascii="Times New Roman" w:hint="eastAsia"/>
        </w:rPr>
        <w:t>镍。</w:t>
      </w:r>
    </w:p>
    <w:p w:rsidR="00B72FE1" w:rsidRDefault="00B07EE1">
      <w:pPr>
        <w:pStyle w:val="ac"/>
        <w:ind w:firstLineChars="0" w:firstLine="0"/>
        <w:rPr>
          <w:rFonts w:ascii="Times New Roman"/>
        </w:rPr>
      </w:pPr>
      <w:r>
        <w:rPr>
          <w:rFonts w:ascii="黑体" w:eastAsia="黑体" w:hAnsi="黑体" w:hint="eastAsia"/>
        </w:rPr>
        <w:t xml:space="preserve">2.2.7 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铜标准贮存溶液：准确称取</w:t>
      </w:r>
      <w:r>
        <w:rPr>
          <w:rFonts w:ascii="Times New Roman" w:hint="eastAsia"/>
        </w:rPr>
        <w:t>0.2000 g</w:t>
      </w:r>
      <w:r>
        <w:rPr>
          <w:rFonts w:ascii="Times New Roman" w:hint="eastAsia"/>
        </w:rPr>
        <w:t>金属铜（纯度</w:t>
      </w:r>
      <w:r>
        <w:rPr>
          <w:rFonts w:ascii="Arial" w:hAnsi="Arial" w:cs="Arial"/>
        </w:rPr>
        <w:t>≥</w:t>
      </w:r>
      <w:r>
        <w:rPr>
          <w:rFonts w:ascii="Times New Roman" w:hint="eastAsia"/>
        </w:rPr>
        <w:t>99.9%</w:t>
      </w:r>
      <w:r>
        <w:rPr>
          <w:rFonts w:ascii="Times New Roman" w:hint="eastAsia"/>
        </w:rPr>
        <w:t>），置于</w:t>
      </w:r>
      <w:r>
        <w:rPr>
          <w:rFonts w:ascii="Times New Roman" w:hint="eastAsia"/>
        </w:rPr>
        <w:t>200 mL</w:t>
      </w:r>
      <w:r>
        <w:rPr>
          <w:rFonts w:ascii="Times New Roman" w:hint="eastAsia"/>
        </w:rPr>
        <w:t>烧杯，加</w:t>
      </w:r>
      <w:r>
        <w:rPr>
          <w:rFonts w:ascii="Times New Roman" w:hint="eastAsia"/>
        </w:rPr>
        <w:t>20 mL</w:t>
      </w:r>
      <w:r>
        <w:rPr>
          <w:rFonts w:ascii="Times New Roman" w:hint="eastAsia"/>
        </w:rPr>
        <w:t>硝酸（</w:t>
      </w:r>
      <w:r>
        <w:rPr>
          <w:rFonts w:ascii="Times New Roman" w:hint="eastAsia"/>
        </w:rPr>
        <w:t>2.2.3</w:t>
      </w:r>
      <w:r>
        <w:rPr>
          <w:rFonts w:ascii="Times New Roman" w:hint="eastAsia"/>
        </w:rPr>
        <w:t>），低温溶解，冷却至室温，溶液移入</w:t>
      </w:r>
      <w:r>
        <w:rPr>
          <w:rFonts w:ascii="Times New Roman" w:hint="eastAsia"/>
        </w:rPr>
        <w:t>200 mL</w:t>
      </w:r>
      <w:r>
        <w:rPr>
          <w:rFonts w:ascii="Times New Roman" w:hint="eastAsia"/>
        </w:rPr>
        <w:t>容量瓶中，用水稀释至刻度，摇匀。此溶液</w:t>
      </w:r>
      <w:r>
        <w:rPr>
          <w:rFonts w:ascii="Times New Roman" w:hint="eastAsia"/>
        </w:rPr>
        <w:t>1 mL</w:t>
      </w:r>
      <w:r>
        <w:rPr>
          <w:rFonts w:ascii="Times New Roman" w:hint="eastAsia"/>
        </w:rPr>
        <w:t>含</w:t>
      </w:r>
      <w:r>
        <w:rPr>
          <w:rFonts w:ascii="Times New Roman" w:hint="eastAsia"/>
        </w:rPr>
        <w:t>1 mg</w:t>
      </w:r>
      <w:r>
        <w:rPr>
          <w:rFonts w:ascii="Times New Roman" w:hint="eastAsia"/>
        </w:rPr>
        <w:t>铜。</w:t>
      </w:r>
    </w:p>
    <w:p w:rsidR="00B72FE1" w:rsidRDefault="00B07EE1">
      <w:pPr>
        <w:pStyle w:val="ac"/>
        <w:ind w:firstLineChars="0" w:firstLine="0"/>
        <w:rPr>
          <w:rFonts w:ascii="Times New Roman"/>
        </w:rPr>
      </w:pPr>
      <w:r>
        <w:rPr>
          <w:rFonts w:ascii="黑体" w:eastAsia="黑体" w:hAnsi="黑体" w:hint="eastAsia"/>
        </w:rPr>
        <w:t xml:space="preserve">2.2.8 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铁标准贮存溶液：准确称取</w:t>
      </w:r>
      <w:r>
        <w:rPr>
          <w:rFonts w:ascii="Times New Roman" w:hint="eastAsia"/>
        </w:rPr>
        <w:t>0.2000 g</w:t>
      </w:r>
      <w:r>
        <w:rPr>
          <w:rFonts w:ascii="Times New Roman" w:hint="eastAsia"/>
        </w:rPr>
        <w:t>金属铁粉（纯度</w:t>
      </w:r>
      <w:r>
        <w:rPr>
          <w:rFonts w:ascii="Arial" w:hAnsi="Arial" w:cs="Arial"/>
        </w:rPr>
        <w:t>≥</w:t>
      </w:r>
      <w:r>
        <w:rPr>
          <w:rFonts w:ascii="Times New Roman" w:hint="eastAsia"/>
        </w:rPr>
        <w:t>99.9%</w:t>
      </w:r>
      <w:r>
        <w:rPr>
          <w:rFonts w:ascii="Times New Roman" w:hint="eastAsia"/>
        </w:rPr>
        <w:t>），置于</w:t>
      </w:r>
      <w:r>
        <w:rPr>
          <w:rFonts w:ascii="Times New Roman" w:hint="eastAsia"/>
        </w:rPr>
        <w:t>200 mL</w:t>
      </w:r>
      <w:r>
        <w:rPr>
          <w:rFonts w:ascii="Times New Roman" w:hint="eastAsia"/>
        </w:rPr>
        <w:t>烧杯，加</w:t>
      </w:r>
      <w:r>
        <w:rPr>
          <w:rFonts w:ascii="Times New Roman" w:hint="eastAsia"/>
        </w:rPr>
        <w:t>20 mL</w:t>
      </w:r>
      <w:r>
        <w:rPr>
          <w:rFonts w:ascii="Times New Roman" w:hint="eastAsia"/>
        </w:rPr>
        <w:t>盐酸（</w:t>
      </w:r>
      <w:r>
        <w:rPr>
          <w:rFonts w:ascii="Times New Roman" w:hint="eastAsia"/>
        </w:rPr>
        <w:t>2.2.2</w:t>
      </w:r>
      <w:r>
        <w:rPr>
          <w:rFonts w:ascii="Times New Roman" w:hint="eastAsia"/>
        </w:rPr>
        <w:t>），低温溶解，冷却至室温，溶液移入</w:t>
      </w:r>
      <w:r>
        <w:rPr>
          <w:rFonts w:ascii="Times New Roman" w:hint="eastAsia"/>
        </w:rPr>
        <w:t>200 mL</w:t>
      </w:r>
      <w:r>
        <w:rPr>
          <w:rFonts w:ascii="Times New Roman" w:hint="eastAsia"/>
        </w:rPr>
        <w:t>容量瓶中，用水稀释至</w:t>
      </w:r>
      <w:r>
        <w:rPr>
          <w:rFonts w:ascii="Times New Roman" w:hint="eastAsia"/>
        </w:rPr>
        <w:t>刻度，摇匀。此溶液</w:t>
      </w:r>
      <w:r>
        <w:rPr>
          <w:rFonts w:ascii="Times New Roman" w:hint="eastAsia"/>
        </w:rPr>
        <w:t>1 mL</w:t>
      </w:r>
      <w:r>
        <w:rPr>
          <w:rFonts w:ascii="Times New Roman" w:hint="eastAsia"/>
        </w:rPr>
        <w:t>含</w:t>
      </w:r>
      <w:r>
        <w:rPr>
          <w:rFonts w:ascii="Times New Roman" w:hint="eastAsia"/>
        </w:rPr>
        <w:t>1mg</w:t>
      </w:r>
      <w:r>
        <w:rPr>
          <w:rFonts w:ascii="Times New Roman" w:hint="eastAsia"/>
        </w:rPr>
        <w:t>铁。</w:t>
      </w:r>
    </w:p>
    <w:p w:rsidR="00B72FE1" w:rsidRDefault="00B07EE1">
      <w:pPr>
        <w:pStyle w:val="ac"/>
        <w:ind w:firstLineChars="0" w:firstLine="0"/>
        <w:rPr>
          <w:rFonts w:ascii="Times New Roman"/>
        </w:rPr>
      </w:pPr>
      <w:r>
        <w:rPr>
          <w:rFonts w:ascii="黑体" w:eastAsia="黑体" w:hAnsi="黑体" w:hint="eastAsia"/>
        </w:rPr>
        <w:t xml:space="preserve">2.2.9 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铝标准贮存溶液：准确称取</w:t>
      </w:r>
      <w:r>
        <w:rPr>
          <w:rFonts w:ascii="Times New Roman" w:hint="eastAsia"/>
        </w:rPr>
        <w:t>0.2000 g</w:t>
      </w:r>
      <w:r>
        <w:rPr>
          <w:rFonts w:ascii="Times New Roman" w:hint="eastAsia"/>
        </w:rPr>
        <w:t>金属铝箔（纯度</w:t>
      </w:r>
      <w:r>
        <w:rPr>
          <w:rFonts w:ascii="Arial" w:hAnsi="Arial" w:cs="Arial"/>
        </w:rPr>
        <w:t>≥</w:t>
      </w:r>
      <w:r>
        <w:rPr>
          <w:rFonts w:ascii="Times New Roman" w:hint="eastAsia"/>
        </w:rPr>
        <w:t>99.9%</w:t>
      </w:r>
      <w:r>
        <w:rPr>
          <w:rFonts w:ascii="Times New Roman" w:hint="eastAsia"/>
        </w:rPr>
        <w:t>）（预先用稀盐酸浸泡，经无水乙醇清洗，用红外灯烘干），置于</w:t>
      </w:r>
      <w:r>
        <w:rPr>
          <w:rFonts w:ascii="Times New Roman" w:hint="eastAsia"/>
        </w:rPr>
        <w:t>200 mL</w:t>
      </w:r>
      <w:r>
        <w:rPr>
          <w:rFonts w:ascii="Times New Roman" w:hint="eastAsia"/>
        </w:rPr>
        <w:t>烧杯中，加</w:t>
      </w:r>
      <w:r>
        <w:rPr>
          <w:rFonts w:ascii="Times New Roman" w:hint="eastAsia"/>
        </w:rPr>
        <w:t>20 mL</w:t>
      </w:r>
      <w:r>
        <w:rPr>
          <w:rFonts w:ascii="Times New Roman" w:hint="eastAsia"/>
        </w:rPr>
        <w:t>盐酸（</w:t>
      </w:r>
      <w:r>
        <w:rPr>
          <w:rFonts w:ascii="Times New Roman" w:hint="eastAsia"/>
        </w:rPr>
        <w:t>2.2.2</w:t>
      </w:r>
      <w:r>
        <w:rPr>
          <w:rFonts w:ascii="Times New Roman" w:hint="eastAsia"/>
        </w:rPr>
        <w:t>），滴加</w:t>
      </w:r>
      <w:r>
        <w:rPr>
          <w:rFonts w:ascii="Times New Roman" w:hint="eastAsia"/>
        </w:rPr>
        <w:t>2 mL</w:t>
      </w:r>
      <w:r>
        <w:rPr>
          <w:rFonts w:ascii="Times New Roman" w:hint="eastAsia"/>
        </w:rPr>
        <w:t>硝酸（</w:t>
      </w:r>
      <w:r>
        <w:rPr>
          <w:rFonts w:ascii="Times New Roman" w:hint="eastAsia"/>
        </w:rPr>
        <w:t>2.2.3</w:t>
      </w:r>
      <w:r>
        <w:rPr>
          <w:rFonts w:ascii="Times New Roman" w:hint="eastAsia"/>
        </w:rPr>
        <w:t>），低温溶解，冷却至室温，溶液移入</w:t>
      </w:r>
      <w:r>
        <w:rPr>
          <w:rFonts w:ascii="Times New Roman" w:hint="eastAsia"/>
        </w:rPr>
        <w:t>200 mL</w:t>
      </w:r>
      <w:r>
        <w:rPr>
          <w:rFonts w:ascii="Times New Roman" w:hint="eastAsia"/>
        </w:rPr>
        <w:t>容量瓶中，用水稀释至刻度，摇匀。此溶液</w:t>
      </w:r>
      <w:r>
        <w:rPr>
          <w:rFonts w:ascii="Times New Roman" w:hint="eastAsia"/>
        </w:rPr>
        <w:t>1 mL</w:t>
      </w:r>
      <w:r>
        <w:rPr>
          <w:rFonts w:ascii="Times New Roman" w:hint="eastAsia"/>
        </w:rPr>
        <w:t>含</w:t>
      </w:r>
      <w:r>
        <w:rPr>
          <w:rFonts w:ascii="Times New Roman" w:hint="eastAsia"/>
        </w:rPr>
        <w:t>1 mg</w:t>
      </w:r>
      <w:r>
        <w:rPr>
          <w:rFonts w:ascii="Times New Roman" w:hint="eastAsia"/>
        </w:rPr>
        <w:t>铝。</w:t>
      </w:r>
    </w:p>
    <w:p w:rsidR="00B72FE1" w:rsidRDefault="00B07EE1">
      <w:pPr>
        <w:pStyle w:val="ac"/>
        <w:ind w:firstLineChars="0" w:firstLine="0"/>
        <w:rPr>
          <w:rFonts w:ascii="Times New Roman"/>
        </w:rPr>
      </w:pPr>
      <w:r>
        <w:rPr>
          <w:rFonts w:ascii="黑体" w:eastAsia="黑体" w:hAnsi="黑体" w:hint="eastAsia"/>
        </w:rPr>
        <w:t>2.2.10</w:t>
      </w:r>
      <w:r>
        <w:rPr>
          <w:rFonts w:ascii="Times New Roman" w:hint="eastAsia"/>
        </w:rPr>
        <w:t xml:space="preserve">  </w:t>
      </w:r>
      <w:r>
        <w:rPr>
          <w:rFonts w:ascii="Times New Roman" w:hint="eastAsia"/>
        </w:rPr>
        <w:t>锌标准贮存溶液：准确称取</w:t>
      </w:r>
      <w:r>
        <w:rPr>
          <w:rFonts w:ascii="Times New Roman" w:hint="eastAsia"/>
        </w:rPr>
        <w:t xml:space="preserve">0.2000 g </w:t>
      </w:r>
      <w:r>
        <w:rPr>
          <w:rFonts w:ascii="Times New Roman" w:hint="eastAsia"/>
        </w:rPr>
        <w:t>金属锌粒（纯度</w:t>
      </w:r>
      <w:r>
        <w:rPr>
          <w:rFonts w:ascii="Arial" w:hAnsi="Arial" w:cs="Arial"/>
        </w:rPr>
        <w:t>≥</w:t>
      </w:r>
      <w:r>
        <w:rPr>
          <w:rFonts w:ascii="Times New Roman" w:hint="eastAsia"/>
        </w:rPr>
        <w:t>99.9%</w:t>
      </w:r>
      <w:r>
        <w:rPr>
          <w:rFonts w:ascii="Times New Roman" w:hint="eastAsia"/>
        </w:rPr>
        <w:t>），置于</w:t>
      </w:r>
      <w:r>
        <w:rPr>
          <w:rFonts w:ascii="Times New Roman" w:hint="eastAsia"/>
        </w:rPr>
        <w:t>200 mL</w:t>
      </w:r>
      <w:r>
        <w:rPr>
          <w:rFonts w:ascii="Times New Roman" w:hint="eastAsia"/>
        </w:rPr>
        <w:t>烧杯，加</w:t>
      </w:r>
      <w:r>
        <w:rPr>
          <w:rFonts w:ascii="Times New Roman" w:hint="eastAsia"/>
        </w:rPr>
        <w:t>20 mL</w:t>
      </w:r>
      <w:r>
        <w:rPr>
          <w:rFonts w:ascii="Times New Roman" w:hint="eastAsia"/>
        </w:rPr>
        <w:t>盐酸（</w:t>
      </w:r>
      <w:r>
        <w:rPr>
          <w:rFonts w:ascii="Times New Roman" w:hint="eastAsia"/>
        </w:rPr>
        <w:t>2.2.2</w:t>
      </w:r>
      <w:r>
        <w:rPr>
          <w:rFonts w:ascii="Times New Roman" w:hint="eastAsia"/>
        </w:rPr>
        <w:t>），低温</w:t>
      </w:r>
      <w:r>
        <w:rPr>
          <w:rFonts w:ascii="Times New Roman" w:hint="eastAsia"/>
        </w:rPr>
        <w:t>溶解，冷却至室温，溶液移入</w:t>
      </w:r>
      <w:r>
        <w:rPr>
          <w:rFonts w:ascii="Times New Roman" w:hint="eastAsia"/>
        </w:rPr>
        <w:t>200 mL</w:t>
      </w:r>
      <w:r>
        <w:rPr>
          <w:rFonts w:ascii="Times New Roman" w:hint="eastAsia"/>
        </w:rPr>
        <w:t>容量瓶中，用水稀释至刻度，摇匀。此溶液</w:t>
      </w:r>
      <w:r>
        <w:rPr>
          <w:rFonts w:ascii="Times New Roman" w:hint="eastAsia"/>
        </w:rPr>
        <w:t>1 mL</w:t>
      </w:r>
      <w:r>
        <w:rPr>
          <w:rFonts w:ascii="Times New Roman" w:hint="eastAsia"/>
        </w:rPr>
        <w:t>含</w:t>
      </w:r>
      <w:r>
        <w:rPr>
          <w:rFonts w:ascii="Times New Roman" w:hint="eastAsia"/>
        </w:rPr>
        <w:t>1 mg</w:t>
      </w:r>
      <w:r>
        <w:rPr>
          <w:rFonts w:ascii="Times New Roman" w:hint="eastAsia"/>
        </w:rPr>
        <w:t>锌。</w:t>
      </w:r>
    </w:p>
    <w:p w:rsidR="00B72FE1" w:rsidRDefault="00B07EE1">
      <w:pPr>
        <w:pStyle w:val="ac"/>
        <w:ind w:firstLineChars="0" w:firstLine="0"/>
        <w:rPr>
          <w:rFonts w:ascii="Times New Roman"/>
        </w:rPr>
      </w:pPr>
      <w:r>
        <w:rPr>
          <w:rFonts w:ascii="黑体" w:eastAsia="黑体" w:hAnsi="黑体" w:hint="eastAsia"/>
        </w:rPr>
        <w:t xml:space="preserve">2.2.11 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铬标准贮存溶液：准确称取</w:t>
      </w:r>
      <w:r>
        <w:rPr>
          <w:rFonts w:ascii="Times New Roman" w:hint="eastAsia"/>
        </w:rPr>
        <w:t>0.2000 g</w:t>
      </w:r>
      <w:r>
        <w:rPr>
          <w:rFonts w:ascii="Times New Roman" w:hint="eastAsia"/>
        </w:rPr>
        <w:t>金属铬（纯度</w:t>
      </w:r>
      <w:r>
        <w:rPr>
          <w:rFonts w:ascii="Arial" w:hAnsi="Arial" w:cs="Arial"/>
        </w:rPr>
        <w:t>≥</w:t>
      </w:r>
      <w:r>
        <w:rPr>
          <w:rFonts w:ascii="Times New Roman" w:hint="eastAsia"/>
        </w:rPr>
        <w:t>99.9%</w:t>
      </w:r>
      <w:r>
        <w:rPr>
          <w:rFonts w:ascii="Times New Roman" w:hint="eastAsia"/>
        </w:rPr>
        <w:t>），置于</w:t>
      </w:r>
      <w:r>
        <w:rPr>
          <w:rFonts w:ascii="Times New Roman" w:hint="eastAsia"/>
        </w:rPr>
        <w:t>200 mL</w:t>
      </w:r>
      <w:r>
        <w:rPr>
          <w:rFonts w:ascii="Times New Roman" w:hint="eastAsia"/>
        </w:rPr>
        <w:t>烧杯中，加</w:t>
      </w:r>
      <w:r>
        <w:rPr>
          <w:rFonts w:ascii="Times New Roman" w:hint="eastAsia"/>
        </w:rPr>
        <w:t>20 mL</w:t>
      </w:r>
      <w:r>
        <w:rPr>
          <w:rFonts w:ascii="Times New Roman" w:hint="eastAsia"/>
        </w:rPr>
        <w:t>盐酸（</w:t>
      </w:r>
      <w:r>
        <w:rPr>
          <w:rFonts w:ascii="Times New Roman" w:hint="eastAsia"/>
        </w:rPr>
        <w:t>2.2.2</w:t>
      </w:r>
      <w:r>
        <w:rPr>
          <w:rFonts w:ascii="Times New Roman" w:hint="eastAsia"/>
        </w:rPr>
        <w:t>），低温溶解，冷却至室温，溶液移入</w:t>
      </w:r>
      <w:r>
        <w:rPr>
          <w:rFonts w:ascii="Times New Roman" w:hint="eastAsia"/>
        </w:rPr>
        <w:t>200 mL</w:t>
      </w:r>
      <w:r>
        <w:rPr>
          <w:rFonts w:ascii="Times New Roman" w:hint="eastAsia"/>
        </w:rPr>
        <w:t>容量瓶中，用水稀释至刻度，摇匀。此溶液</w:t>
      </w:r>
      <w:r>
        <w:rPr>
          <w:rFonts w:ascii="Times New Roman" w:hint="eastAsia"/>
        </w:rPr>
        <w:t>1 mL</w:t>
      </w:r>
      <w:r>
        <w:rPr>
          <w:rFonts w:ascii="Times New Roman" w:hint="eastAsia"/>
        </w:rPr>
        <w:t>含</w:t>
      </w:r>
      <w:r>
        <w:rPr>
          <w:rFonts w:ascii="Times New Roman" w:hint="eastAsia"/>
        </w:rPr>
        <w:t>1mg</w:t>
      </w:r>
      <w:r>
        <w:rPr>
          <w:rFonts w:ascii="Times New Roman" w:hint="eastAsia"/>
        </w:rPr>
        <w:t>铬。</w:t>
      </w:r>
    </w:p>
    <w:p w:rsidR="00B72FE1" w:rsidRDefault="00B07EE1">
      <w:pPr>
        <w:pStyle w:val="ac"/>
        <w:ind w:firstLineChars="0" w:firstLine="0"/>
        <w:rPr>
          <w:rFonts w:ascii="Times New Roman"/>
        </w:rPr>
      </w:pPr>
      <w:r>
        <w:rPr>
          <w:rFonts w:ascii="黑体" w:eastAsia="黑体" w:hAnsi="黑体" w:hint="eastAsia"/>
        </w:rPr>
        <w:t>2.2.12</w:t>
      </w:r>
      <w:r>
        <w:rPr>
          <w:rFonts w:ascii="Times New Roman" w:hint="eastAsia"/>
        </w:rPr>
        <w:t xml:space="preserve">  </w:t>
      </w:r>
      <w:r>
        <w:rPr>
          <w:rFonts w:ascii="Times New Roman" w:hint="eastAsia"/>
        </w:rPr>
        <w:t>铅标准贮存溶液：准确称取</w:t>
      </w:r>
      <w:r>
        <w:rPr>
          <w:rFonts w:ascii="Times New Roman" w:hint="eastAsia"/>
        </w:rPr>
        <w:t>0.2000 g</w:t>
      </w:r>
      <w:r>
        <w:rPr>
          <w:rFonts w:ascii="Times New Roman" w:hint="eastAsia"/>
        </w:rPr>
        <w:t>金属铅</w:t>
      </w:r>
      <w:r>
        <w:rPr>
          <w:rFonts w:ascii="Times New Roman" w:hint="eastAsia"/>
        </w:rPr>
        <w:t>(</w:t>
      </w:r>
      <w:r>
        <w:rPr>
          <w:rFonts w:ascii="Times New Roman" w:hint="eastAsia"/>
        </w:rPr>
        <w:t>纯度</w:t>
      </w:r>
      <w:r>
        <w:rPr>
          <w:rFonts w:ascii="Arial" w:hAnsi="Arial" w:cs="Arial"/>
        </w:rPr>
        <w:t>≥</w:t>
      </w:r>
      <w:r>
        <w:rPr>
          <w:rFonts w:ascii="Times New Roman" w:hint="eastAsia"/>
        </w:rPr>
        <w:t>99.9%),</w:t>
      </w:r>
      <w:r>
        <w:rPr>
          <w:rFonts w:ascii="Times New Roman" w:hint="eastAsia"/>
        </w:rPr>
        <w:t>置于</w:t>
      </w:r>
      <w:r>
        <w:rPr>
          <w:rFonts w:ascii="Times New Roman" w:hint="eastAsia"/>
        </w:rPr>
        <w:t>200 mL</w:t>
      </w:r>
      <w:r>
        <w:rPr>
          <w:rFonts w:ascii="Times New Roman" w:hint="eastAsia"/>
        </w:rPr>
        <w:t>烧杯，分次加入</w:t>
      </w:r>
      <w:r>
        <w:rPr>
          <w:rFonts w:ascii="Times New Roman" w:hint="eastAsia"/>
        </w:rPr>
        <w:t>20 mL</w:t>
      </w:r>
      <w:r>
        <w:rPr>
          <w:rFonts w:ascii="Times New Roman" w:hint="eastAsia"/>
        </w:rPr>
        <w:t>硝酸（</w:t>
      </w:r>
      <w:r>
        <w:rPr>
          <w:rFonts w:ascii="Times New Roman" w:hint="eastAsia"/>
        </w:rPr>
        <w:t>2.2.3</w:t>
      </w:r>
      <w:r>
        <w:rPr>
          <w:rFonts w:ascii="Times New Roman" w:hint="eastAsia"/>
        </w:rPr>
        <w:t>），低温溶解，冷却至室温，溶液</w:t>
      </w:r>
      <w:r>
        <w:rPr>
          <w:rFonts w:ascii="Times New Roman" w:hint="eastAsia"/>
        </w:rPr>
        <w:t>移入</w:t>
      </w:r>
      <w:r>
        <w:rPr>
          <w:rFonts w:ascii="Times New Roman" w:hint="eastAsia"/>
        </w:rPr>
        <w:t>200 mL</w:t>
      </w:r>
      <w:r>
        <w:rPr>
          <w:rFonts w:ascii="Times New Roman" w:hint="eastAsia"/>
        </w:rPr>
        <w:t>容量瓶中，用水稀释至刻度，摇匀。此溶液</w:t>
      </w:r>
      <w:r>
        <w:rPr>
          <w:rFonts w:ascii="Times New Roman" w:hint="eastAsia"/>
        </w:rPr>
        <w:t>1 mL</w:t>
      </w:r>
      <w:r>
        <w:rPr>
          <w:rFonts w:ascii="Times New Roman" w:hint="eastAsia"/>
        </w:rPr>
        <w:t>含</w:t>
      </w:r>
      <w:r>
        <w:rPr>
          <w:rFonts w:ascii="Times New Roman" w:hint="eastAsia"/>
        </w:rPr>
        <w:t>1mg</w:t>
      </w:r>
      <w:r>
        <w:rPr>
          <w:rFonts w:ascii="Times New Roman" w:hint="eastAsia"/>
        </w:rPr>
        <w:t>铅。</w:t>
      </w:r>
    </w:p>
    <w:p w:rsidR="00B72FE1" w:rsidRDefault="00B07EE1">
      <w:pPr>
        <w:pStyle w:val="ac"/>
        <w:ind w:firstLineChars="0" w:firstLine="0"/>
        <w:rPr>
          <w:rFonts w:ascii="Times New Roman"/>
        </w:rPr>
      </w:pPr>
      <w:r>
        <w:rPr>
          <w:rFonts w:ascii="黑体" w:eastAsia="黑体" w:hAnsi="黑体" w:hint="eastAsia"/>
        </w:rPr>
        <w:t>2.2.13</w:t>
      </w:r>
      <w:r>
        <w:rPr>
          <w:rFonts w:ascii="Times New Roman" w:hint="eastAsia"/>
        </w:rPr>
        <w:t xml:space="preserve">  </w:t>
      </w:r>
      <w:r>
        <w:rPr>
          <w:rFonts w:ascii="Times New Roman" w:hint="eastAsia"/>
        </w:rPr>
        <w:t>镁标准贮存溶液</w:t>
      </w:r>
      <w:r>
        <w:rPr>
          <w:rFonts w:ascii="Times New Roman" w:hint="eastAsia"/>
        </w:rPr>
        <w:t xml:space="preserve">: </w:t>
      </w:r>
      <w:r>
        <w:rPr>
          <w:rFonts w:ascii="Times New Roman" w:hint="eastAsia"/>
        </w:rPr>
        <w:t>称取</w:t>
      </w:r>
      <w:r>
        <w:rPr>
          <w:rFonts w:ascii="Times New Roman" w:hint="eastAsia"/>
        </w:rPr>
        <w:t>0.3317 g</w:t>
      </w:r>
      <w:r>
        <w:rPr>
          <w:rFonts w:ascii="Times New Roman" w:hint="eastAsia"/>
        </w:rPr>
        <w:t>经</w:t>
      </w:r>
      <w:r>
        <w:rPr>
          <w:rFonts w:ascii="Times New Roman" w:hint="eastAsia"/>
        </w:rPr>
        <w:t xml:space="preserve">800 </w:t>
      </w:r>
      <w:r>
        <w:rPr>
          <w:rFonts w:ascii="Times New Roman" w:hint="eastAsia"/>
        </w:rPr>
        <w:t>℃灼烧的氧化镁，置于</w:t>
      </w:r>
      <w:r>
        <w:rPr>
          <w:rFonts w:ascii="Times New Roman" w:hint="eastAsia"/>
        </w:rPr>
        <w:t>200 mL</w:t>
      </w:r>
      <w:r>
        <w:rPr>
          <w:rFonts w:ascii="Times New Roman" w:hint="eastAsia"/>
        </w:rPr>
        <w:t>烧杯中，加</w:t>
      </w:r>
      <w:r>
        <w:rPr>
          <w:rFonts w:ascii="Times New Roman" w:hint="eastAsia"/>
        </w:rPr>
        <w:t>10 mL</w:t>
      </w:r>
      <w:r>
        <w:rPr>
          <w:rFonts w:ascii="Times New Roman" w:hint="eastAsia"/>
        </w:rPr>
        <w:t>盐酸</w:t>
      </w:r>
      <w:r>
        <w:rPr>
          <w:rFonts w:ascii="Times New Roman" w:hint="eastAsia"/>
        </w:rPr>
        <w:t>(2.2.2)</w:t>
      </w:r>
      <w:r>
        <w:rPr>
          <w:rFonts w:ascii="Times New Roman" w:hint="eastAsia"/>
        </w:rPr>
        <w:t>，加热至溶解完全，冷却至室温。移入</w:t>
      </w:r>
      <w:r>
        <w:rPr>
          <w:rFonts w:ascii="Times New Roman" w:hint="eastAsia"/>
        </w:rPr>
        <w:t>200 mL</w:t>
      </w:r>
      <w:r>
        <w:rPr>
          <w:rFonts w:ascii="Times New Roman" w:hint="eastAsia"/>
        </w:rPr>
        <w:t>容量瓶中，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用水稀释至刻度，摇匀。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此溶液</w:t>
      </w:r>
      <w:r>
        <w:rPr>
          <w:rFonts w:ascii="Times New Roman" w:hint="eastAsia"/>
        </w:rPr>
        <w:t>1 mL</w:t>
      </w:r>
      <w:r>
        <w:rPr>
          <w:rFonts w:ascii="Times New Roman" w:hint="eastAsia"/>
        </w:rPr>
        <w:t>含</w:t>
      </w:r>
      <w:r>
        <w:rPr>
          <w:rFonts w:ascii="Times New Roman" w:hint="eastAsia"/>
        </w:rPr>
        <w:t>1 mg</w:t>
      </w:r>
      <w:r>
        <w:rPr>
          <w:rFonts w:ascii="Times New Roman" w:hint="eastAsia"/>
        </w:rPr>
        <w:t>镁。</w:t>
      </w:r>
    </w:p>
    <w:p w:rsidR="00B72FE1" w:rsidRDefault="00B07EE1">
      <w:pPr>
        <w:pStyle w:val="ac"/>
        <w:ind w:firstLineChars="0" w:firstLine="0"/>
        <w:rPr>
          <w:rFonts w:ascii="Times New Roman"/>
        </w:rPr>
      </w:pPr>
      <w:r>
        <w:rPr>
          <w:rFonts w:ascii="黑体" w:eastAsia="黑体" w:hAnsi="黑体" w:hint="eastAsia"/>
        </w:rPr>
        <w:t xml:space="preserve">2.2.14 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镉标准贮存溶液：准确称取</w:t>
      </w:r>
      <w:r>
        <w:rPr>
          <w:rFonts w:ascii="Times New Roman" w:hint="eastAsia"/>
        </w:rPr>
        <w:t>0.2000 g</w:t>
      </w:r>
      <w:r>
        <w:rPr>
          <w:rFonts w:ascii="Times New Roman" w:hint="eastAsia"/>
        </w:rPr>
        <w:t>金属镉</w:t>
      </w:r>
      <w:r>
        <w:rPr>
          <w:rFonts w:ascii="Times New Roman" w:hint="eastAsia"/>
        </w:rPr>
        <w:t>(</w:t>
      </w:r>
      <w:r>
        <w:rPr>
          <w:rFonts w:ascii="Times New Roman" w:hint="eastAsia"/>
        </w:rPr>
        <w:t>纯度﹥</w:t>
      </w:r>
      <w:r>
        <w:rPr>
          <w:rFonts w:ascii="Times New Roman" w:hint="eastAsia"/>
        </w:rPr>
        <w:t>99.9%),</w:t>
      </w:r>
      <w:r>
        <w:rPr>
          <w:rFonts w:ascii="Times New Roman" w:hint="eastAsia"/>
        </w:rPr>
        <w:t>置于</w:t>
      </w:r>
      <w:r>
        <w:rPr>
          <w:rFonts w:ascii="Times New Roman" w:hint="eastAsia"/>
        </w:rPr>
        <w:t>200 mL</w:t>
      </w:r>
      <w:r>
        <w:rPr>
          <w:rFonts w:ascii="Times New Roman" w:hint="eastAsia"/>
        </w:rPr>
        <w:t>烧杯，加</w:t>
      </w:r>
      <w:r>
        <w:rPr>
          <w:rFonts w:ascii="Times New Roman" w:hint="eastAsia"/>
        </w:rPr>
        <w:t>20 mL</w:t>
      </w:r>
      <w:r>
        <w:rPr>
          <w:rFonts w:ascii="Times New Roman" w:hint="eastAsia"/>
        </w:rPr>
        <w:t>硝酸（</w:t>
      </w:r>
      <w:r>
        <w:rPr>
          <w:rFonts w:ascii="Times New Roman" w:hint="eastAsia"/>
        </w:rPr>
        <w:t>2.2.3</w:t>
      </w:r>
      <w:r>
        <w:rPr>
          <w:rFonts w:ascii="Times New Roman" w:hint="eastAsia"/>
        </w:rPr>
        <w:t>），低温溶解，冷却至室温，溶液移入</w:t>
      </w:r>
      <w:r>
        <w:rPr>
          <w:rFonts w:ascii="Times New Roman" w:hint="eastAsia"/>
        </w:rPr>
        <w:t>200 mL</w:t>
      </w:r>
      <w:r>
        <w:rPr>
          <w:rFonts w:ascii="Times New Roman" w:hint="eastAsia"/>
        </w:rPr>
        <w:t>容量瓶中，</w:t>
      </w:r>
      <w:r>
        <w:rPr>
          <w:rFonts w:ascii="Times New Roman" w:hint="eastAsia"/>
        </w:rPr>
        <w:t>用水稀释至刻度，摇匀。此溶液</w:t>
      </w:r>
      <w:r>
        <w:rPr>
          <w:rFonts w:ascii="Times New Roman" w:hint="eastAsia"/>
        </w:rPr>
        <w:t>1 mL</w:t>
      </w:r>
      <w:r>
        <w:rPr>
          <w:rFonts w:ascii="Times New Roman" w:hint="eastAsia"/>
        </w:rPr>
        <w:t>含</w:t>
      </w:r>
      <w:r>
        <w:rPr>
          <w:rFonts w:ascii="Times New Roman" w:hint="eastAsia"/>
        </w:rPr>
        <w:t>1 mg</w:t>
      </w:r>
      <w:r>
        <w:rPr>
          <w:rFonts w:ascii="Times New Roman" w:hint="eastAsia"/>
        </w:rPr>
        <w:t>镉。</w:t>
      </w:r>
    </w:p>
    <w:p w:rsidR="00B72FE1" w:rsidRDefault="00B07EE1">
      <w:pPr>
        <w:pStyle w:val="ac"/>
        <w:ind w:firstLineChars="0" w:firstLine="0"/>
        <w:rPr>
          <w:rFonts w:ascii="Times New Roman"/>
        </w:rPr>
      </w:pPr>
      <w:r>
        <w:rPr>
          <w:rFonts w:ascii="黑体" w:eastAsia="黑体" w:hAnsi="黑体" w:hint="eastAsia"/>
        </w:rPr>
        <w:t>2.2.15</w:t>
      </w:r>
      <w:r>
        <w:rPr>
          <w:rFonts w:ascii="Times New Roman" w:hint="eastAsia"/>
        </w:rPr>
        <w:t xml:space="preserve">  </w:t>
      </w:r>
      <w:r>
        <w:rPr>
          <w:rFonts w:ascii="Times New Roman" w:hint="eastAsia"/>
        </w:rPr>
        <w:t>钒标准贮存溶液：称取</w:t>
      </w:r>
      <w:r>
        <w:rPr>
          <w:rFonts w:ascii="Times New Roman" w:hint="eastAsia"/>
        </w:rPr>
        <w:t>0.4592 g</w:t>
      </w:r>
      <w:r>
        <w:rPr>
          <w:rFonts w:ascii="Times New Roman" w:hint="eastAsia"/>
        </w:rPr>
        <w:t>偏钒酸铵（优级纯），溶于适量水中，用硝酸（</w:t>
      </w:r>
      <w:r>
        <w:rPr>
          <w:rFonts w:ascii="Times New Roman" w:hint="eastAsia"/>
        </w:rPr>
        <w:t>2.2.3</w:t>
      </w:r>
      <w:r>
        <w:rPr>
          <w:rFonts w:ascii="Times New Roman" w:hint="eastAsia"/>
        </w:rPr>
        <w:t>）中和至酸性，移入</w:t>
      </w:r>
      <w:r>
        <w:rPr>
          <w:rFonts w:ascii="Times New Roman" w:hint="eastAsia"/>
        </w:rPr>
        <w:t>200 mL</w:t>
      </w:r>
      <w:r>
        <w:rPr>
          <w:rFonts w:ascii="Times New Roman" w:hint="eastAsia"/>
        </w:rPr>
        <w:t>容量瓶中，用水稀释至刻度，混匀。此溶液</w:t>
      </w:r>
      <w:r>
        <w:rPr>
          <w:rFonts w:ascii="Times New Roman" w:hint="eastAsia"/>
        </w:rPr>
        <w:t>1 mL</w:t>
      </w:r>
      <w:r>
        <w:rPr>
          <w:rFonts w:ascii="Times New Roman" w:hint="eastAsia"/>
        </w:rPr>
        <w:t>含</w:t>
      </w:r>
      <w:r>
        <w:rPr>
          <w:rFonts w:ascii="Times New Roman" w:hint="eastAsia"/>
        </w:rPr>
        <w:t>1 mg</w:t>
      </w:r>
      <w:r>
        <w:rPr>
          <w:rFonts w:ascii="Times New Roman" w:hint="eastAsia"/>
        </w:rPr>
        <w:t>钒。</w:t>
      </w:r>
    </w:p>
    <w:p w:rsidR="00B72FE1" w:rsidRDefault="00B07EE1">
      <w:pPr>
        <w:pStyle w:val="ac"/>
        <w:ind w:firstLineChars="0" w:firstLine="0"/>
      </w:pPr>
      <w:r>
        <w:rPr>
          <w:rFonts w:ascii="黑体" w:eastAsia="黑体" w:hAnsi="黑体" w:hint="eastAsia"/>
        </w:rPr>
        <w:t xml:space="preserve">2.2.16 </w:t>
      </w:r>
      <w:r>
        <w:rPr>
          <w:rFonts w:hint="eastAsia"/>
        </w:rPr>
        <w:t xml:space="preserve"> </w:t>
      </w:r>
      <w:r>
        <w:rPr>
          <w:rFonts w:hint="eastAsia"/>
        </w:rPr>
        <w:t>稀土基体溶液：称取</w:t>
      </w:r>
      <w:r>
        <w:t>1</w:t>
      </w:r>
      <w:r>
        <w:rPr>
          <w:rFonts w:hint="eastAsia"/>
        </w:rPr>
        <w:t>0</w:t>
      </w:r>
      <w:r>
        <w:t>.0000g</w:t>
      </w:r>
      <w:r>
        <w:rPr>
          <w:rFonts w:hint="eastAsia"/>
        </w:rPr>
        <w:t>经</w:t>
      </w:r>
      <w:r>
        <w:t>950</w:t>
      </w:r>
      <w:r>
        <w:rPr>
          <w:rFonts w:hint="eastAsia"/>
        </w:rPr>
        <w:t>℃灼烧</w:t>
      </w:r>
      <w:r>
        <w:t>1h</w:t>
      </w:r>
      <w:r>
        <w:rPr>
          <w:rFonts w:hint="eastAsia"/>
        </w:rPr>
        <w:t>的单一稀土氧化物</w:t>
      </w:r>
      <w:r>
        <w:rPr>
          <w:szCs w:val="21"/>
        </w:rPr>
        <w:t>[</w:t>
      </w:r>
      <w:r>
        <w:rPr>
          <w:i/>
          <w:szCs w:val="21"/>
        </w:rPr>
        <w:t>w</w:t>
      </w:r>
      <w:r>
        <w:t>（</w:t>
      </w:r>
      <w:r>
        <w:t>RE</w:t>
      </w:r>
      <w:r>
        <w:rPr>
          <w:rFonts w:hint="eastAsia"/>
        </w:rPr>
        <w:t>O</w:t>
      </w:r>
      <w:r>
        <w:t>/</w:t>
      </w:r>
      <w:r>
        <w:t>∑</w:t>
      </w:r>
      <w:r>
        <w:t>REO</w:t>
      </w:r>
      <w:r>
        <w:t>）</w:t>
      </w:r>
      <w:r>
        <w:rPr>
          <w:rFonts w:hAnsi="宋体" w:hint="eastAsia"/>
          <w:szCs w:val="21"/>
        </w:rPr>
        <w:t>≥</w:t>
      </w:r>
      <w:r>
        <w:t>99.999%</w:t>
      </w:r>
      <w:r>
        <w:rPr>
          <w:szCs w:val="21"/>
        </w:rPr>
        <w:t>，</w:t>
      </w:r>
      <w:r>
        <w:rPr>
          <w:i/>
          <w:szCs w:val="21"/>
        </w:rPr>
        <w:t>w</w:t>
      </w:r>
      <w:r>
        <w:rPr>
          <w:szCs w:val="21"/>
        </w:rPr>
        <w:t>（</w:t>
      </w:r>
      <w:r>
        <w:rPr>
          <w:szCs w:val="21"/>
        </w:rPr>
        <w:t>∑</w:t>
      </w:r>
      <w:r>
        <w:rPr>
          <w:szCs w:val="21"/>
        </w:rPr>
        <w:t>REO</w:t>
      </w:r>
      <w:r>
        <w:rPr>
          <w:szCs w:val="21"/>
        </w:rPr>
        <w:t>）</w:t>
      </w:r>
      <w:r>
        <w:rPr>
          <w:rFonts w:hAnsi="宋体" w:hint="eastAsia"/>
          <w:szCs w:val="21"/>
        </w:rPr>
        <w:t>≥</w:t>
      </w:r>
      <w:r>
        <w:rPr>
          <w:szCs w:val="21"/>
        </w:rPr>
        <w:t>99.5%</w:t>
      </w:r>
      <w:r>
        <w:rPr>
          <w:rFonts w:hint="eastAsia"/>
          <w:szCs w:val="21"/>
        </w:rPr>
        <w:t>，</w:t>
      </w:r>
      <w:r>
        <w:rPr>
          <w:i/>
          <w:szCs w:val="21"/>
        </w:rPr>
        <w:t>w</w:t>
      </w:r>
      <w:r>
        <w:rPr>
          <w:szCs w:val="21"/>
        </w:rPr>
        <w:t>（</w:t>
      </w:r>
      <w:r>
        <w:rPr>
          <w:rFonts w:hint="eastAsia"/>
          <w:szCs w:val="21"/>
        </w:rPr>
        <w:t>Co</w:t>
      </w:r>
      <w:r>
        <w:rPr>
          <w:szCs w:val="21"/>
        </w:rPr>
        <w:t>）＜</w:t>
      </w:r>
      <w:r>
        <w:rPr>
          <w:rFonts w:hint="eastAsia"/>
          <w:szCs w:val="21"/>
        </w:rPr>
        <w:t>0.0001</w:t>
      </w:r>
      <w:r>
        <w:rPr>
          <w:szCs w:val="21"/>
        </w:rPr>
        <w:t>%</w:t>
      </w:r>
      <w:r>
        <w:rPr>
          <w:rFonts w:hint="eastAsia"/>
          <w:szCs w:val="21"/>
        </w:rPr>
        <w:t>，</w:t>
      </w:r>
      <w:r>
        <w:rPr>
          <w:i/>
          <w:szCs w:val="21"/>
        </w:rPr>
        <w:t>w</w:t>
      </w:r>
      <w:r>
        <w:rPr>
          <w:szCs w:val="21"/>
        </w:rPr>
        <w:t>（</w:t>
      </w:r>
      <w:r>
        <w:rPr>
          <w:rFonts w:hint="eastAsia"/>
          <w:szCs w:val="21"/>
        </w:rPr>
        <w:t>Mn</w:t>
      </w:r>
      <w:r>
        <w:rPr>
          <w:szCs w:val="21"/>
        </w:rPr>
        <w:t>）＜</w:t>
      </w:r>
      <w:r>
        <w:rPr>
          <w:rFonts w:hint="eastAsia"/>
          <w:szCs w:val="21"/>
        </w:rPr>
        <w:t>0.0001</w:t>
      </w:r>
      <w:r>
        <w:rPr>
          <w:szCs w:val="21"/>
        </w:rPr>
        <w:t>%</w:t>
      </w:r>
      <w:r>
        <w:rPr>
          <w:rFonts w:hint="eastAsia"/>
          <w:szCs w:val="21"/>
        </w:rPr>
        <w:t>，</w:t>
      </w:r>
      <w:r>
        <w:rPr>
          <w:i/>
          <w:szCs w:val="21"/>
        </w:rPr>
        <w:t>w</w:t>
      </w:r>
      <w:r>
        <w:rPr>
          <w:szCs w:val="21"/>
        </w:rPr>
        <w:t>（</w:t>
      </w:r>
      <w:r>
        <w:rPr>
          <w:rFonts w:hint="eastAsia"/>
          <w:szCs w:val="21"/>
        </w:rPr>
        <w:t>Pb</w:t>
      </w:r>
      <w:r>
        <w:rPr>
          <w:szCs w:val="21"/>
        </w:rPr>
        <w:t>）＜</w:t>
      </w:r>
      <w:r>
        <w:rPr>
          <w:rFonts w:hint="eastAsia"/>
          <w:szCs w:val="21"/>
        </w:rPr>
        <w:t>0.0001</w:t>
      </w:r>
      <w:r>
        <w:rPr>
          <w:szCs w:val="21"/>
        </w:rPr>
        <w:t>%</w:t>
      </w:r>
      <w:r>
        <w:rPr>
          <w:rFonts w:hint="eastAsia"/>
          <w:szCs w:val="21"/>
        </w:rPr>
        <w:t>，</w:t>
      </w:r>
      <w:r>
        <w:rPr>
          <w:i/>
          <w:szCs w:val="21"/>
        </w:rPr>
        <w:t>w</w:t>
      </w:r>
      <w:r>
        <w:rPr>
          <w:szCs w:val="21"/>
        </w:rPr>
        <w:t>（</w:t>
      </w:r>
      <w:r>
        <w:rPr>
          <w:rFonts w:hint="eastAsia"/>
          <w:szCs w:val="21"/>
        </w:rPr>
        <w:t>Ni</w:t>
      </w:r>
      <w:r>
        <w:rPr>
          <w:szCs w:val="21"/>
        </w:rPr>
        <w:t>）＜</w:t>
      </w:r>
      <w:r>
        <w:rPr>
          <w:rFonts w:hint="eastAsia"/>
          <w:szCs w:val="21"/>
        </w:rPr>
        <w:t>0.0001</w:t>
      </w:r>
      <w:r>
        <w:rPr>
          <w:szCs w:val="21"/>
        </w:rPr>
        <w:t>%</w:t>
      </w:r>
      <w:r>
        <w:rPr>
          <w:rFonts w:hint="eastAsia"/>
          <w:szCs w:val="21"/>
        </w:rPr>
        <w:t>，</w:t>
      </w:r>
      <w:r>
        <w:rPr>
          <w:i/>
          <w:szCs w:val="21"/>
        </w:rPr>
        <w:t>w</w:t>
      </w:r>
      <w:r>
        <w:rPr>
          <w:szCs w:val="21"/>
        </w:rPr>
        <w:t>（</w:t>
      </w:r>
      <w:r>
        <w:rPr>
          <w:rFonts w:hint="eastAsia"/>
          <w:szCs w:val="21"/>
        </w:rPr>
        <w:t>Cu</w:t>
      </w:r>
      <w:r>
        <w:rPr>
          <w:szCs w:val="21"/>
        </w:rPr>
        <w:t>）＜</w:t>
      </w:r>
      <w:r>
        <w:rPr>
          <w:rFonts w:hint="eastAsia"/>
          <w:szCs w:val="21"/>
        </w:rPr>
        <w:t>0.0001</w:t>
      </w:r>
      <w:r>
        <w:rPr>
          <w:szCs w:val="21"/>
        </w:rPr>
        <w:t>%</w:t>
      </w:r>
      <w:r>
        <w:rPr>
          <w:rFonts w:hint="eastAsia"/>
          <w:szCs w:val="21"/>
        </w:rPr>
        <w:t>，</w:t>
      </w:r>
      <w:r>
        <w:rPr>
          <w:i/>
          <w:szCs w:val="21"/>
        </w:rPr>
        <w:t>w</w:t>
      </w:r>
      <w:r>
        <w:rPr>
          <w:szCs w:val="21"/>
        </w:rPr>
        <w:t>（</w:t>
      </w:r>
      <w:r>
        <w:rPr>
          <w:szCs w:val="21"/>
        </w:rPr>
        <w:t>Z</w:t>
      </w:r>
      <w:r>
        <w:rPr>
          <w:rFonts w:hint="eastAsia"/>
          <w:szCs w:val="21"/>
        </w:rPr>
        <w:t>n</w:t>
      </w:r>
      <w:r>
        <w:rPr>
          <w:szCs w:val="21"/>
        </w:rPr>
        <w:t>）＜</w:t>
      </w:r>
      <w:r>
        <w:rPr>
          <w:rFonts w:hint="eastAsia"/>
          <w:szCs w:val="21"/>
        </w:rPr>
        <w:t>0.0001</w:t>
      </w:r>
      <w:r>
        <w:rPr>
          <w:szCs w:val="21"/>
        </w:rPr>
        <w:t>%</w:t>
      </w:r>
      <w:r>
        <w:rPr>
          <w:rFonts w:hint="eastAsia"/>
          <w:szCs w:val="21"/>
        </w:rPr>
        <w:t>，</w:t>
      </w:r>
      <w:r>
        <w:rPr>
          <w:i/>
          <w:szCs w:val="21"/>
        </w:rPr>
        <w:t>w</w:t>
      </w:r>
      <w:r>
        <w:rPr>
          <w:szCs w:val="21"/>
        </w:rPr>
        <w:t>（</w:t>
      </w:r>
      <w:r>
        <w:rPr>
          <w:rFonts w:hint="eastAsia"/>
          <w:szCs w:val="21"/>
        </w:rPr>
        <w:t>Al</w:t>
      </w:r>
      <w:r>
        <w:rPr>
          <w:szCs w:val="21"/>
        </w:rPr>
        <w:t>）＜</w:t>
      </w:r>
      <w:r>
        <w:rPr>
          <w:rFonts w:hint="eastAsia"/>
          <w:szCs w:val="21"/>
        </w:rPr>
        <w:t>0.0001</w:t>
      </w:r>
      <w:r>
        <w:rPr>
          <w:szCs w:val="21"/>
        </w:rPr>
        <w:t>%</w:t>
      </w:r>
      <w:r>
        <w:rPr>
          <w:rFonts w:hint="eastAsia"/>
          <w:szCs w:val="21"/>
        </w:rPr>
        <w:t>，</w:t>
      </w:r>
      <w:r>
        <w:rPr>
          <w:i/>
          <w:szCs w:val="21"/>
        </w:rPr>
        <w:t>w</w:t>
      </w:r>
      <w:r>
        <w:rPr>
          <w:szCs w:val="21"/>
        </w:rPr>
        <w:t>（</w:t>
      </w:r>
      <w:r>
        <w:rPr>
          <w:rFonts w:hint="eastAsia"/>
          <w:szCs w:val="21"/>
        </w:rPr>
        <w:t>Cr</w:t>
      </w:r>
      <w:r>
        <w:rPr>
          <w:szCs w:val="21"/>
        </w:rPr>
        <w:t>）＜</w:t>
      </w:r>
      <w:r>
        <w:rPr>
          <w:rFonts w:hint="eastAsia"/>
          <w:szCs w:val="21"/>
        </w:rPr>
        <w:t>0.0001</w:t>
      </w:r>
      <w:r>
        <w:rPr>
          <w:szCs w:val="21"/>
        </w:rPr>
        <w:t>%</w:t>
      </w:r>
      <w:r>
        <w:rPr>
          <w:rFonts w:hint="eastAsia"/>
          <w:szCs w:val="21"/>
        </w:rPr>
        <w:t>，</w:t>
      </w:r>
      <w:r>
        <w:rPr>
          <w:i/>
          <w:szCs w:val="21"/>
        </w:rPr>
        <w:t>w</w:t>
      </w:r>
      <w:r>
        <w:rPr>
          <w:szCs w:val="21"/>
        </w:rPr>
        <w:t>（</w:t>
      </w:r>
      <w:r>
        <w:rPr>
          <w:rFonts w:hint="eastAsia"/>
          <w:szCs w:val="21"/>
        </w:rPr>
        <w:t>Mg</w:t>
      </w:r>
      <w:r>
        <w:rPr>
          <w:szCs w:val="21"/>
        </w:rPr>
        <w:t>）＜</w:t>
      </w:r>
      <w:r>
        <w:rPr>
          <w:rFonts w:hint="eastAsia"/>
          <w:szCs w:val="21"/>
        </w:rPr>
        <w:t>0.0001</w:t>
      </w:r>
      <w:r>
        <w:rPr>
          <w:szCs w:val="21"/>
        </w:rPr>
        <w:t>%</w:t>
      </w:r>
      <w:r>
        <w:rPr>
          <w:rFonts w:hint="eastAsia"/>
          <w:szCs w:val="21"/>
        </w:rPr>
        <w:t>，</w:t>
      </w:r>
      <w:r>
        <w:rPr>
          <w:i/>
          <w:szCs w:val="21"/>
        </w:rPr>
        <w:t>w</w:t>
      </w:r>
      <w:r>
        <w:rPr>
          <w:szCs w:val="21"/>
        </w:rPr>
        <w:t>（</w:t>
      </w:r>
      <w:r>
        <w:rPr>
          <w:rFonts w:hint="eastAsia"/>
          <w:szCs w:val="21"/>
        </w:rPr>
        <w:t>Cd</w:t>
      </w:r>
      <w:r>
        <w:rPr>
          <w:szCs w:val="21"/>
        </w:rPr>
        <w:t>）＜</w:t>
      </w:r>
      <w:r>
        <w:rPr>
          <w:rFonts w:hint="eastAsia"/>
          <w:szCs w:val="21"/>
        </w:rPr>
        <w:t>0.0001</w:t>
      </w:r>
      <w:r>
        <w:rPr>
          <w:szCs w:val="21"/>
        </w:rPr>
        <w:t>%</w:t>
      </w:r>
      <w:r>
        <w:rPr>
          <w:rFonts w:hint="eastAsia"/>
          <w:szCs w:val="21"/>
        </w:rPr>
        <w:t>，</w:t>
      </w:r>
      <w:r>
        <w:rPr>
          <w:i/>
          <w:szCs w:val="21"/>
        </w:rPr>
        <w:t>w</w:t>
      </w:r>
      <w:r>
        <w:rPr>
          <w:szCs w:val="21"/>
        </w:rPr>
        <w:t>（</w:t>
      </w:r>
      <w:r>
        <w:rPr>
          <w:rFonts w:hint="eastAsia"/>
          <w:szCs w:val="21"/>
        </w:rPr>
        <w:t>V</w:t>
      </w:r>
      <w:r>
        <w:rPr>
          <w:szCs w:val="21"/>
        </w:rPr>
        <w:t>）＜</w:t>
      </w:r>
      <w:r>
        <w:rPr>
          <w:rFonts w:hint="eastAsia"/>
          <w:szCs w:val="21"/>
        </w:rPr>
        <w:t>0.0001</w:t>
      </w:r>
      <w:r>
        <w:rPr>
          <w:szCs w:val="21"/>
        </w:rPr>
        <w:t>%</w:t>
      </w:r>
      <w:r>
        <w:rPr>
          <w:rFonts w:hint="eastAsia"/>
          <w:szCs w:val="21"/>
        </w:rPr>
        <w:t>，</w:t>
      </w:r>
      <w:r>
        <w:rPr>
          <w:i/>
          <w:szCs w:val="21"/>
        </w:rPr>
        <w:t>w</w:t>
      </w:r>
      <w:r>
        <w:rPr>
          <w:szCs w:val="21"/>
        </w:rPr>
        <w:t>（</w:t>
      </w:r>
      <w:r>
        <w:rPr>
          <w:rFonts w:hint="eastAsia"/>
          <w:szCs w:val="21"/>
        </w:rPr>
        <w:t>Fe</w:t>
      </w:r>
      <w:r>
        <w:rPr>
          <w:szCs w:val="21"/>
        </w:rPr>
        <w:t>）＜</w:t>
      </w:r>
      <w:r>
        <w:rPr>
          <w:rFonts w:hint="eastAsia"/>
          <w:szCs w:val="21"/>
        </w:rPr>
        <w:t>0.0001</w:t>
      </w:r>
      <w:r>
        <w:rPr>
          <w:szCs w:val="21"/>
        </w:rPr>
        <w:t>%]</w:t>
      </w:r>
      <w:r>
        <w:t>，</w:t>
      </w:r>
      <w:r>
        <w:rPr>
          <w:rFonts w:hint="eastAsia"/>
        </w:rPr>
        <w:t>置于</w:t>
      </w:r>
      <w:r>
        <w:rPr>
          <w:rFonts w:hint="eastAsia"/>
        </w:rPr>
        <w:t>2</w:t>
      </w:r>
      <w:r>
        <w:t>00mL</w:t>
      </w:r>
      <w:r>
        <w:rPr>
          <w:rFonts w:hint="eastAsia"/>
        </w:rPr>
        <w:t>烧杯中</w:t>
      </w:r>
      <w:r>
        <w:t>，</w:t>
      </w:r>
      <w:r>
        <w:rPr>
          <w:rFonts w:hint="eastAsia"/>
        </w:rPr>
        <w:t>加</w:t>
      </w:r>
      <w:r>
        <w:rPr>
          <w:rFonts w:hint="eastAsia"/>
        </w:rPr>
        <w:t>5</w:t>
      </w:r>
      <w:r>
        <w:t>0mL</w:t>
      </w:r>
      <w:r>
        <w:rPr>
          <w:rFonts w:hint="eastAsia"/>
        </w:rPr>
        <w:t>硝酸</w:t>
      </w:r>
      <w:r>
        <w:rPr>
          <w:rFonts w:hint="eastAsia"/>
        </w:rPr>
        <w:t>(</w:t>
      </w:r>
      <w:r>
        <w:t>2.2.</w:t>
      </w:r>
      <w:r>
        <w:rPr>
          <w:rFonts w:hint="eastAsia"/>
        </w:rPr>
        <w:t>3)</w:t>
      </w:r>
      <w:r>
        <w:t>，</w:t>
      </w:r>
      <w:r>
        <w:rPr>
          <w:rFonts w:hint="eastAsia"/>
        </w:rPr>
        <w:t>低温加热至溶解完全</w:t>
      </w:r>
      <w:r>
        <w:t>，</w:t>
      </w:r>
      <w:r>
        <w:rPr>
          <w:rFonts w:hint="eastAsia"/>
        </w:rPr>
        <w:t>取下冷却。移入</w:t>
      </w:r>
      <w:r>
        <w:t>100mL</w:t>
      </w:r>
      <w:r>
        <w:rPr>
          <w:rFonts w:hint="eastAsia"/>
        </w:rPr>
        <w:t>容量瓶中</w:t>
      </w:r>
      <w:r>
        <w:t>，</w:t>
      </w:r>
      <w:r>
        <w:rPr>
          <w:rFonts w:hint="eastAsia"/>
        </w:rPr>
        <w:t>以水稀释至刻度</w:t>
      </w:r>
      <w:r>
        <w:t>，</w:t>
      </w:r>
      <w:r>
        <w:rPr>
          <w:rFonts w:hint="eastAsia"/>
        </w:rPr>
        <w:t>混匀。此溶液</w:t>
      </w:r>
      <w:r>
        <w:t>1mL</w:t>
      </w:r>
      <w:r>
        <w:rPr>
          <w:rFonts w:hint="eastAsia"/>
        </w:rPr>
        <w:t>含</w:t>
      </w:r>
      <w:r>
        <w:t>1</w:t>
      </w:r>
      <w:r>
        <w:rPr>
          <w:rFonts w:hint="eastAsia"/>
        </w:rPr>
        <w:t>0</w:t>
      </w:r>
      <w:r>
        <w:t>0mg</w:t>
      </w:r>
      <w:r>
        <w:rPr>
          <w:rFonts w:hint="eastAsia"/>
        </w:rPr>
        <w:t>单一稀土氧化物。</w:t>
      </w:r>
    </w:p>
    <w:p w:rsidR="00B72FE1" w:rsidRDefault="00B07EE1">
      <w:pPr>
        <w:pStyle w:val="ac"/>
        <w:ind w:firstLineChars="0" w:firstLine="0"/>
        <w:rPr>
          <w:rFonts w:ascii="Times New Roman"/>
        </w:rPr>
        <w:sectPr w:rsidR="00B72FE1"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567" w:right="1134" w:bottom="1134" w:left="1418" w:header="1418" w:footer="1134" w:gutter="0"/>
          <w:cols w:space="720"/>
          <w:formProt w:val="0"/>
          <w:titlePg/>
          <w:docGrid w:type="lines" w:linePitch="312"/>
        </w:sectPr>
      </w:pPr>
      <w:r>
        <w:rPr>
          <w:rFonts w:ascii="黑体" w:eastAsia="黑体" w:hAnsi="黑体" w:hint="eastAsia"/>
        </w:rPr>
        <w:t xml:space="preserve">2.2.17 </w:t>
      </w:r>
      <w:r>
        <w:rPr>
          <w:rFonts w:ascii="Times New Roman"/>
        </w:rPr>
        <w:t>混合标准溶液</w:t>
      </w:r>
      <w:r>
        <w:rPr>
          <w:rFonts w:ascii="Times New Roman"/>
        </w:rPr>
        <w:t>1</w:t>
      </w:r>
      <w:r>
        <w:rPr>
          <w:rFonts w:ascii="Times New Roman"/>
          <w:vertAlign w:val="superscript"/>
        </w:rPr>
        <w:t>#</w:t>
      </w:r>
      <w:r>
        <w:rPr>
          <w:rFonts w:ascii="Times New Roman"/>
        </w:rPr>
        <w:t>：分别移取钴标准贮存溶液（</w:t>
      </w:r>
      <w:r>
        <w:rPr>
          <w:rFonts w:ascii="Times New Roman" w:hint="eastAsia"/>
        </w:rPr>
        <w:t>2.2</w:t>
      </w:r>
      <w:r>
        <w:rPr>
          <w:rFonts w:ascii="Times New Roman"/>
        </w:rPr>
        <w:t>.4</w:t>
      </w:r>
      <w:r>
        <w:rPr>
          <w:rFonts w:ascii="Times New Roman"/>
        </w:rPr>
        <w:t>）、锰标准贮存溶液</w:t>
      </w:r>
      <w:r>
        <w:rPr>
          <w:rFonts w:ascii="Times New Roman" w:hint="eastAsia"/>
        </w:rPr>
        <w:t>（</w:t>
      </w:r>
      <w:r>
        <w:rPr>
          <w:rFonts w:ascii="Times New Roman" w:hint="eastAsia"/>
        </w:rPr>
        <w:t>2.2</w:t>
      </w:r>
      <w:r>
        <w:rPr>
          <w:rFonts w:ascii="Times New Roman"/>
        </w:rPr>
        <w:t>.5</w:t>
      </w:r>
      <w:r>
        <w:rPr>
          <w:rFonts w:ascii="Times New Roman"/>
        </w:rPr>
        <w:t>）、镍标准贮存溶液</w:t>
      </w:r>
      <w:r>
        <w:rPr>
          <w:rFonts w:ascii="Times New Roman" w:hint="eastAsia"/>
        </w:rPr>
        <w:t>（</w:t>
      </w:r>
      <w:r>
        <w:rPr>
          <w:rFonts w:ascii="Times New Roman" w:hint="eastAsia"/>
        </w:rPr>
        <w:t>2.2</w:t>
      </w:r>
      <w:r>
        <w:rPr>
          <w:rFonts w:ascii="Times New Roman"/>
        </w:rPr>
        <w:t>.6</w:t>
      </w:r>
      <w:r>
        <w:rPr>
          <w:rFonts w:ascii="Times New Roman" w:hint="eastAsia"/>
        </w:rPr>
        <w:t>）</w:t>
      </w:r>
      <w:r>
        <w:rPr>
          <w:rFonts w:ascii="Times New Roman"/>
        </w:rPr>
        <w:t>、铜标准贮存溶液</w:t>
      </w:r>
      <w:r>
        <w:rPr>
          <w:rFonts w:ascii="Times New Roman" w:hint="eastAsia"/>
        </w:rPr>
        <w:t>（</w:t>
      </w:r>
      <w:r>
        <w:rPr>
          <w:rFonts w:ascii="Times New Roman" w:hint="eastAsia"/>
        </w:rPr>
        <w:t>2.2</w:t>
      </w:r>
      <w:r>
        <w:rPr>
          <w:rFonts w:ascii="Times New Roman"/>
        </w:rPr>
        <w:t>.7</w:t>
      </w:r>
      <w:r>
        <w:rPr>
          <w:rFonts w:ascii="Times New Roman" w:hint="eastAsia"/>
        </w:rPr>
        <w:t>）</w:t>
      </w:r>
      <w:r>
        <w:rPr>
          <w:rFonts w:ascii="Times New Roman"/>
        </w:rPr>
        <w:t>、铝标准贮存溶液</w:t>
      </w:r>
      <w:r>
        <w:rPr>
          <w:rFonts w:ascii="Times New Roman" w:hint="eastAsia"/>
        </w:rPr>
        <w:t>（</w:t>
      </w:r>
      <w:r>
        <w:rPr>
          <w:rFonts w:ascii="Times New Roman" w:hint="eastAsia"/>
        </w:rPr>
        <w:t>2.2</w:t>
      </w:r>
      <w:r>
        <w:rPr>
          <w:rFonts w:ascii="Times New Roman"/>
        </w:rPr>
        <w:t>.9</w:t>
      </w:r>
      <w:r>
        <w:rPr>
          <w:rFonts w:ascii="Times New Roman" w:hint="eastAsia"/>
        </w:rPr>
        <w:t>）</w:t>
      </w:r>
      <w:r>
        <w:rPr>
          <w:rFonts w:ascii="Times New Roman"/>
        </w:rPr>
        <w:t>、锌标准贮存溶液</w:t>
      </w:r>
      <w:r>
        <w:rPr>
          <w:rFonts w:ascii="Times New Roman" w:hint="eastAsia"/>
        </w:rPr>
        <w:t>（</w:t>
      </w:r>
      <w:r>
        <w:rPr>
          <w:rFonts w:ascii="Times New Roman" w:hint="eastAsia"/>
        </w:rPr>
        <w:t>2.2</w:t>
      </w:r>
      <w:r>
        <w:rPr>
          <w:rFonts w:ascii="Times New Roman"/>
        </w:rPr>
        <w:t>.10</w:t>
      </w:r>
      <w:r>
        <w:rPr>
          <w:rFonts w:ascii="Times New Roman" w:hint="eastAsia"/>
        </w:rPr>
        <w:t>）</w:t>
      </w:r>
      <w:r>
        <w:rPr>
          <w:rFonts w:ascii="Times New Roman"/>
        </w:rPr>
        <w:t>、铬标准贮存溶液</w:t>
      </w:r>
      <w:r>
        <w:rPr>
          <w:rFonts w:ascii="Times New Roman" w:hint="eastAsia"/>
        </w:rPr>
        <w:t>（</w:t>
      </w:r>
      <w:r>
        <w:rPr>
          <w:rFonts w:ascii="Times New Roman" w:hint="eastAsia"/>
        </w:rPr>
        <w:t>2.2</w:t>
      </w:r>
      <w:r>
        <w:rPr>
          <w:rFonts w:ascii="Times New Roman"/>
        </w:rPr>
        <w:t>.11</w:t>
      </w:r>
      <w:r>
        <w:rPr>
          <w:rFonts w:ascii="Times New Roman" w:hint="eastAsia"/>
        </w:rPr>
        <w:t>）</w:t>
      </w:r>
      <w:r>
        <w:rPr>
          <w:rFonts w:ascii="Times New Roman"/>
        </w:rPr>
        <w:t>、铅标准贮存溶液（</w:t>
      </w:r>
      <w:r>
        <w:rPr>
          <w:rFonts w:ascii="Times New Roman" w:hint="eastAsia"/>
        </w:rPr>
        <w:t>2.2</w:t>
      </w:r>
      <w:r>
        <w:rPr>
          <w:rFonts w:ascii="Times New Roman"/>
        </w:rPr>
        <w:t>.12</w:t>
      </w:r>
      <w:r>
        <w:rPr>
          <w:rFonts w:ascii="Times New Roman" w:hint="eastAsia"/>
        </w:rPr>
        <w:t>）</w:t>
      </w:r>
      <w:r>
        <w:rPr>
          <w:rFonts w:ascii="Times New Roman"/>
        </w:rPr>
        <w:t>、镁标准贮存溶液</w:t>
      </w:r>
      <w:r>
        <w:rPr>
          <w:rFonts w:ascii="Times New Roman" w:hint="eastAsia"/>
        </w:rPr>
        <w:t>（</w:t>
      </w:r>
      <w:r>
        <w:rPr>
          <w:rFonts w:ascii="Times New Roman" w:hint="eastAsia"/>
        </w:rPr>
        <w:t>2.2</w:t>
      </w:r>
      <w:r>
        <w:rPr>
          <w:rFonts w:ascii="Times New Roman"/>
        </w:rPr>
        <w:t>.1</w:t>
      </w:r>
      <w:r>
        <w:rPr>
          <w:rFonts w:ascii="Times New Roman" w:hint="eastAsia"/>
        </w:rPr>
        <w:t>3</w:t>
      </w:r>
      <w:r>
        <w:rPr>
          <w:rFonts w:ascii="Times New Roman" w:hint="eastAsia"/>
        </w:rPr>
        <w:t>）</w:t>
      </w:r>
      <w:r>
        <w:rPr>
          <w:rFonts w:ascii="Times New Roman"/>
        </w:rPr>
        <w:t>、镉标准贮存溶液</w:t>
      </w:r>
      <w:r>
        <w:rPr>
          <w:rFonts w:ascii="Times New Roman" w:hint="eastAsia"/>
        </w:rPr>
        <w:t>（</w:t>
      </w:r>
      <w:r>
        <w:rPr>
          <w:rFonts w:ascii="Times New Roman" w:hint="eastAsia"/>
        </w:rPr>
        <w:t>2.2</w:t>
      </w:r>
      <w:r>
        <w:rPr>
          <w:rFonts w:ascii="Times New Roman"/>
        </w:rPr>
        <w:t>.1</w:t>
      </w:r>
      <w:r>
        <w:rPr>
          <w:rFonts w:ascii="Times New Roman" w:hint="eastAsia"/>
        </w:rPr>
        <w:t>4</w:t>
      </w:r>
      <w:r>
        <w:rPr>
          <w:rFonts w:ascii="Times New Roman" w:hint="eastAsia"/>
        </w:rPr>
        <w:t>）</w:t>
      </w:r>
      <w:r>
        <w:rPr>
          <w:rFonts w:ascii="Times New Roman"/>
        </w:rPr>
        <w:t>、钒</w:t>
      </w:r>
    </w:p>
    <w:p w:rsidR="00B72FE1" w:rsidRDefault="00B07EE1">
      <w:pPr>
        <w:pStyle w:val="ac"/>
        <w:ind w:firstLineChars="0" w:firstLine="0"/>
        <w:rPr>
          <w:rFonts w:ascii="Times New Roman"/>
        </w:rPr>
      </w:pPr>
      <w:r>
        <w:rPr>
          <w:rFonts w:ascii="Times New Roman"/>
        </w:rPr>
        <w:lastRenderedPageBreak/>
        <w:t>标准贮存溶液</w:t>
      </w:r>
      <w:r>
        <w:rPr>
          <w:rFonts w:ascii="Times New Roman" w:hint="eastAsia"/>
        </w:rPr>
        <w:t>（</w:t>
      </w:r>
      <w:r>
        <w:rPr>
          <w:rFonts w:ascii="Times New Roman" w:hint="eastAsia"/>
        </w:rPr>
        <w:t>2.2</w:t>
      </w:r>
      <w:r>
        <w:rPr>
          <w:rFonts w:ascii="Times New Roman"/>
        </w:rPr>
        <w:t>.1</w:t>
      </w:r>
      <w:r>
        <w:rPr>
          <w:rFonts w:ascii="Times New Roman" w:hint="eastAsia"/>
        </w:rPr>
        <w:t>5</w:t>
      </w:r>
      <w:r>
        <w:rPr>
          <w:rFonts w:ascii="Times New Roman" w:hint="eastAsia"/>
        </w:rPr>
        <w:t>）</w:t>
      </w:r>
      <w:r>
        <w:rPr>
          <w:rFonts w:ascii="Times New Roman"/>
        </w:rPr>
        <w:t>各</w:t>
      </w:r>
      <w:r>
        <w:rPr>
          <w:rFonts w:ascii="Times New Roman"/>
        </w:rPr>
        <w:t>10.00 mL</w:t>
      </w:r>
      <w:r>
        <w:rPr>
          <w:rFonts w:ascii="Times New Roman"/>
        </w:rPr>
        <w:t>溶液移入</w:t>
      </w:r>
      <w:r>
        <w:rPr>
          <w:rFonts w:ascii="Times New Roman"/>
        </w:rPr>
        <w:t>200 mL</w:t>
      </w:r>
      <w:r>
        <w:rPr>
          <w:rFonts w:ascii="Times New Roman"/>
        </w:rPr>
        <w:t>容量瓶中，用（</w:t>
      </w:r>
      <w:r>
        <w:rPr>
          <w:rFonts w:ascii="Times New Roman"/>
        </w:rPr>
        <w:t>5+95</w:t>
      </w:r>
      <w:r>
        <w:rPr>
          <w:rFonts w:ascii="Times New Roman"/>
        </w:rPr>
        <w:t>）硝酸稀释至刻度，摇匀。此溶液为混合标准溶液</w:t>
      </w:r>
      <w:r>
        <w:rPr>
          <w:rFonts w:ascii="Times New Roman"/>
        </w:rPr>
        <w:t>1</w:t>
      </w:r>
      <w:r>
        <w:rPr>
          <w:rFonts w:ascii="Times New Roman"/>
          <w:vertAlign w:val="superscript"/>
        </w:rPr>
        <w:t>#</w:t>
      </w:r>
      <w:r>
        <w:rPr>
          <w:rFonts w:ascii="Times New Roman"/>
        </w:rPr>
        <w:t>，</w:t>
      </w:r>
      <w:r>
        <w:rPr>
          <w:rFonts w:ascii="Times New Roman"/>
        </w:rPr>
        <w:t>1 mL</w:t>
      </w:r>
      <w:r>
        <w:rPr>
          <w:rFonts w:ascii="Times New Roman"/>
        </w:rPr>
        <w:t>含钴、锰、铅、镍、铜、锌、铝、铬、镁、镉、钒各</w:t>
      </w:r>
      <w:r>
        <w:rPr>
          <w:rFonts w:ascii="Times New Roman"/>
        </w:rPr>
        <w:t xml:space="preserve">50 </w:t>
      </w:r>
      <w:r>
        <w:rPr>
          <w:rFonts w:ascii="Times New Roman"/>
        </w:rPr>
        <w:t>μ</w:t>
      </w:r>
      <w:r>
        <w:rPr>
          <w:rFonts w:ascii="Times New Roman"/>
        </w:rPr>
        <w:t>g</w:t>
      </w:r>
      <w:r>
        <w:rPr>
          <w:rFonts w:ascii="Times New Roman"/>
        </w:rPr>
        <w:t>。</w:t>
      </w:r>
    </w:p>
    <w:p w:rsidR="00B72FE1" w:rsidRDefault="00B07EE1">
      <w:pPr>
        <w:pStyle w:val="ac"/>
        <w:ind w:firstLineChars="0" w:firstLine="0"/>
        <w:rPr>
          <w:rFonts w:ascii="Times New Roman"/>
        </w:rPr>
      </w:pPr>
      <w:r>
        <w:rPr>
          <w:rFonts w:ascii="黑体" w:eastAsia="黑体" w:hAnsi="黑体" w:hint="eastAsia"/>
        </w:rPr>
        <w:t xml:space="preserve">2.2.18 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混合标准溶液</w:t>
      </w:r>
      <w:r>
        <w:rPr>
          <w:rFonts w:ascii="Times New Roman" w:hint="eastAsia"/>
        </w:rPr>
        <w:t>2</w:t>
      </w:r>
      <w:r>
        <w:rPr>
          <w:rFonts w:ascii="Times New Roman" w:hint="eastAsia"/>
          <w:vertAlign w:val="superscript"/>
        </w:rPr>
        <w:t>#</w:t>
      </w:r>
      <w:r>
        <w:rPr>
          <w:rFonts w:ascii="Times New Roman" w:hint="eastAsia"/>
        </w:rPr>
        <w:t>：移取混合标准溶液</w:t>
      </w:r>
      <w:r>
        <w:rPr>
          <w:rFonts w:ascii="Times New Roman" w:hint="eastAsia"/>
        </w:rPr>
        <w:t>1# 20.00 mL</w:t>
      </w:r>
      <w:r>
        <w:rPr>
          <w:rFonts w:ascii="Times New Roman" w:hint="eastAsia"/>
        </w:rPr>
        <w:t>至</w:t>
      </w:r>
      <w:r>
        <w:rPr>
          <w:rFonts w:ascii="Times New Roman" w:hint="eastAsia"/>
        </w:rPr>
        <w:t>100 mL</w:t>
      </w:r>
      <w:r>
        <w:rPr>
          <w:rFonts w:ascii="Times New Roman" w:hint="eastAsia"/>
        </w:rPr>
        <w:t>容量瓶中，用（</w:t>
      </w:r>
      <w:r>
        <w:rPr>
          <w:rFonts w:ascii="Times New Roman" w:hint="eastAsia"/>
        </w:rPr>
        <w:t>5+95</w:t>
      </w:r>
      <w:r>
        <w:rPr>
          <w:rFonts w:ascii="Times New Roman" w:hint="eastAsia"/>
        </w:rPr>
        <w:t>）硝酸稀释至刻度，摇匀。此溶液为混合标准溶液</w:t>
      </w:r>
      <w:r>
        <w:rPr>
          <w:rFonts w:ascii="Times New Roman" w:hint="eastAsia"/>
        </w:rPr>
        <w:t>2</w:t>
      </w:r>
      <w:r>
        <w:rPr>
          <w:rFonts w:ascii="Times New Roman" w:hint="eastAsia"/>
          <w:vertAlign w:val="superscript"/>
        </w:rPr>
        <w:t>#</w:t>
      </w:r>
      <w:r>
        <w:rPr>
          <w:rFonts w:ascii="Times New Roman" w:hint="eastAsia"/>
        </w:rPr>
        <w:t>，</w:t>
      </w:r>
      <w:r>
        <w:rPr>
          <w:rFonts w:ascii="Times New Roman" w:hint="eastAsia"/>
        </w:rPr>
        <w:t>1 mL</w:t>
      </w:r>
      <w:r>
        <w:rPr>
          <w:rFonts w:ascii="Times New Roman" w:hint="eastAsia"/>
        </w:rPr>
        <w:t>含钴、锰、铅、镍、铜、锌、铝、铬、镁、镉、钒各</w:t>
      </w:r>
      <w:r>
        <w:rPr>
          <w:rFonts w:ascii="Times New Roman" w:hint="eastAsia"/>
        </w:rPr>
        <w:t>10ug</w:t>
      </w:r>
      <w:r>
        <w:rPr>
          <w:rFonts w:ascii="Times New Roman" w:hint="eastAsia"/>
        </w:rPr>
        <w:t>。</w:t>
      </w:r>
    </w:p>
    <w:p w:rsidR="00B72FE1" w:rsidRDefault="00B07EE1">
      <w:pPr>
        <w:pStyle w:val="ac"/>
        <w:ind w:firstLineChars="0" w:firstLine="0"/>
        <w:rPr>
          <w:rFonts w:ascii="Times New Roman"/>
        </w:rPr>
      </w:pPr>
      <w:r>
        <w:rPr>
          <w:rFonts w:ascii="黑体" w:eastAsia="黑体" w:hAnsi="黑体" w:hint="eastAsia"/>
        </w:rPr>
        <w:t xml:space="preserve">2.2.19 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铁标准溶液</w:t>
      </w:r>
      <w:r>
        <w:rPr>
          <w:rFonts w:ascii="Times New Roman" w:hint="eastAsia"/>
        </w:rPr>
        <w:t>1</w:t>
      </w:r>
      <w:r>
        <w:rPr>
          <w:rFonts w:ascii="Times New Roman" w:hint="eastAsia"/>
          <w:vertAlign w:val="superscript"/>
        </w:rPr>
        <w:t>#</w:t>
      </w:r>
      <w:r>
        <w:rPr>
          <w:rFonts w:ascii="Times New Roman" w:hint="eastAsia"/>
        </w:rPr>
        <w:t>：移取铁标准贮存溶液</w:t>
      </w:r>
      <w:r>
        <w:rPr>
          <w:rFonts w:ascii="Times New Roman" w:hint="eastAsia"/>
        </w:rPr>
        <w:t>(2.2.8) 20.00 mL</w:t>
      </w:r>
      <w:r>
        <w:rPr>
          <w:rFonts w:ascii="Times New Roman" w:hint="eastAsia"/>
        </w:rPr>
        <w:t>至</w:t>
      </w:r>
      <w:r>
        <w:rPr>
          <w:rFonts w:ascii="Times New Roman" w:hint="eastAsia"/>
        </w:rPr>
        <w:t xml:space="preserve"> 200 mL</w:t>
      </w:r>
      <w:r>
        <w:rPr>
          <w:rFonts w:ascii="Times New Roman" w:hint="eastAsia"/>
        </w:rPr>
        <w:t>容量瓶中，用（</w:t>
      </w:r>
      <w:r>
        <w:rPr>
          <w:rFonts w:ascii="Times New Roman" w:hint="eastAsia"/>
        </w:rPr>
        <w:t>5+95</w:t>
      </w:r>
      <w:r>
        <w:rPr>
          <w:rFonts w:ascii="Times New Roman" w:hint="eastAsia"/>
        </w:rPr>
        <w:t>）硝酸稀释至刻度，摇匀。此溶液为铁标准溶液</w:t>
      </w:r>
      <w:r>
        <w:rPr>
          <w:rFonts w:ascii="Times New Roman" w:hint="eastAsia"/>
        </w:rPr>
        <w:t>1</w:t>
      </w:r>
      <w:r>
        <w:rPr>
          <w:rFonts w:ascii="Times New Roman" w:hint="eastAsia"/>
          <w:vertAlign w:val="superscript"/>
        </w:rPr>
        <w:t>#</w:t>
      </w:r>
      <w:r>
        <w:rPr>
          <w:rFonts w:ascii="Times New Roman" w:hint="eastAsia"/>
        </w:rPr>
        <w:t>，</w:t>
      </w:r>
      <w:r>
        <w:rPr>
          <w:rFonts w:ascii="Times New Roman" w:hint="eastAsia"/>
        </w:rPr>
        <w:t>1 mL</w:t>
      </w:r>
      <w:r>
        <w:rPr>
          <w:rFonts w:ascii="Times New Roman" w:hint="eastAsia"/>
        </w:rPr>
        <w:t>含铁</w:t>
      </w:r>
      <w:r>
        <w:rPr>
          <w:rFonts w:ascii="Times New Roman" w:hint="eastAsia"/>
        </w:rPr>
        <w:t>100</w:t>
      </w:r>
      <w:r>
        <w:rPr>
          <w:rFonts w:ascii="Times New Roman"/>
        </w:rPr>
        <w:t>μ</w:t>
      </w:r>
      <w:r>
        <w:rPr>
          <w:rFonts w:ascii="Times New Roman"/>
        </w:rPr>
        <w:t>g</w:t>
      </w:r>
      <w:r>
        <w:rPr>
          <w:rFonts w:ascii="Times New Roman" w:hint="eastAsia"/>
        </w:rPr>
        <w:t>。</w:t>
      </w:r>
    </w:p>
    <w:p w:rsidR="00B72FE1" w:rsidRDefault="00B07EE1">
      <w:pPr>
        <w:pStyle w:val="ac"/>
        <w:ind w:firstLineChars="0" w:firstLine="0"/>
        <w:rPr>
          <w:rFonts w:ascii="Times New Roman"/>
        </w:rPr>
      </w:pPr>
      <w:r>
        <w:rPr>
          <w:rFonts w:ascii="黑体" w:eastAsia="黑体" w:hAnsi="黑体" w:hint="eastAsia"/>
        </w:rPr>
        <w:t>2.2.20</w:t>
      </w:r>
      <w:r>
        <w:rPr>
          <w:rFonts w:ascii="Times New Roman" w:hint="eastAsia"/>
        </w:rPr>
        <w:t xml:space="preserve">  </w:t>
      </w:r>
      <w:r>
        <w:rPr>
          <w:rFonts w:ascii="Times New Roman" w:hint="eastAsia"/>
        </w:rPr>
        <w:t>铁标准溶液</w:t>
      </w:r>
      <w:r>
        <w:rPr>
          <w:rFonts w:ascii="Times New Roman" w:hint="eastAsia"/>
        </w:rPr>
        <w:t>2</w:t>
      </w:r>
      <w:r>
        <w:rPr>
          <w:rFonts w:ascii="Times New Roman" w:hint="eastAsia"/>
          <w:vertAlign w:val="superscript"/>
        </w:rPr>
        <w:t>#</w:t>
      </w:r>
      <w:r>
        <w:rPr>
          <w:rFonts w:ascii="Times New Roman" w:hint="eastAsia"/>
        </w:rPr>
        <w:t>：移取</w:t>
      </w:r>
      <w:r>
        <w:rPr>
          <w:rFonts w:ascii="Times New Roman" w:hint="eastAsia"/>
        </w:rPr>
        <w:t>1</w:t>
      </w:r>
      <w:r>
        <w:rPr>
          <w:rFonts w:ascii="Times New Roman" w:hint="eastAsia"/>
          <w:vertAlign w:val="superscript"/>
        </w:rPr>
        <w:t>#</w:t>
      </w:r>
      <w:r>
        <w:rPr>
          <w:rFonts w:ascii="Times New Roman" w:hint="eastAsia"/>
        </w:rPr>
        <w:t>铁标准溶液</w:t>
      </w:r>
      <w:r>
        <w:rPr>
          <w:rFonts w:ascii="Times New Roman" w:hint="eastAsia"/>
        </w:rPr>
        <w:t>10.00 mL</w:t>
      </w:r>
      <w:r>
        <w:rPr>
          <w:rFonts w:ascii="Times New Roman" w:hint="eastAsia"/>
        </w:rPr>
        <w:t>至</w:t>
      </w:r>
      <w:r>
        <w:rPr>
          <w:rFonts w:ascii="Times New Roman" w:hint="eastAsia"/>
        </w:rPr>
        <w:t>100 mL</w:t>
      </w:r>
      <w:r>
        <w:rPr>
          <w:rFonts w:ascii="Times New Roman" w:hint="eastAsia"/>
        </w:rPr>
        <w:t>容量瓶中，用（</w:t>
      </w:r>
      <w:r>
        <w:rPr>
          <w:rFonts w:ascii="Times New Roman" w:hint="eastAsia"/>
        </w:rPr>
        <w:t>5+95</w:t>
      </w:r>
      <w:r>
        <w:rPr>
          <w:rFonts w:ascii="Times New Roman" w:hint="eastAsia"/>
        </w:rPr>
        <w:t>）硝酸稀释至刻度，摇匀。此溶液为铁标准溶液</w:t>
      </w:r>
      <w:r>
        <w:rPr>
          <w:rFonts w:ascii="Times New Roman" w:hint="eastAsia"/>
        </w:rPr>
        <w:t>2</w:t>
      </w:r>
      <w:r>
        <w:rPr>
          <w:rFonts w:ascii="Times New Roman" w:hint="eastAsia"/>
          <w:vertAlign w:val="superscript"/>
        </w:rPr>
        <w:t>#</w:t>
      </w:r>
      <w:r>
        <w:rPr>
          <w:rFonts w:ascii="Times New Roman" w:hint="eastAsia"/>
        </w:rPr>
        <w:t>，</w:t>
      </w:r>
      <w:r>
        <w:rPr>
          <w:rFonts w:ascii="Times New Roman" w:hint="eastAsia"/>
        </w:rPr>
        <w:t>1 mL</w:t>
      </w:r>
      <w:r>
        <w:rPr>
          <w:rFonts w:ascii="Times New Roman" w:hint="eastAsia"/>
        </w:rPr>
        <w:t>含铁</w:t>
      </w:r>
      <w:r>
        <w:rPr>
          <w:rFonts w:ascii="Times New Roman" w:hint="eastAsia"/>
        </w:rPr>
        <w:t xml:space="preserve">10 </w:t>
      </w:r>
      <w:r>
        <w:rPr>
          <w:rFonts w:ascii="Times New Roman"/>
        </w:rPr>
        <w:t>μ</w:t>
      </w:r>
      <w:r>
        <w:rPr>
          <w:rFonts w:ascii="Times New Roman"/>
        </w:rPr>
        <w:t>g</w:t>
      </w:r>
      <w:r>
        <w:rPr>
          <w:rFonts w:ascii="Times New Roman" w:hint="eastAsia"/>
        </w:rPr>
        <w:t>。</w:t>
      </w:r>
    </w:p>
    <w:p w:rsidR="00B72FE1" w:rsidRDefault="00B07EE1" w:rsidP="007065DF">
      <w:pPr>
        <w:pStyle w:val="aff6"/>
        <w:spacing w:beforeLines="50" w:afterLines="50"/>
        <w:rPr>
          <w:rFonts w:hAnsi="黑体" w:cs="黑体"/>
        </w:rPr>
      </w:pPr>
      <w:r>
        <w:rPr>
          <w:rFonts w:hAnsi="黑体" w:cs="黑体" w:hint="eastAsia"/>
        </w:rPr>
        <w:t xml:space="preserve">2.3  </w:t>
      </w:r>
      <w:r>
        <w:rPr>
          <w:rFonts w:hAnsi="黑体" w:cs="黑体" w:hint="eastAsia"/>
        </w:rPr>
        <w:t>仪器设备</w:t>
      </w:r>
    </w:p>
    <w:p w:rsidR="00B72FE1" w:rsidRDefault="00B07EE1">
      <w:pPr>
        <w:pStyle w:val="ac"/>
        <w:ind w:firstLineChars="0" w:firstLine="0"/>
        <w:rPr>
          <w:rFonts w:ascii="Times New Roman"/>
        </w:rPr>
      </w:pPr>
      <w:r>
        <w:rPr>
          <w:rFonts w:ascii="黑体" w:eastAsia="黑体" w:hAnsi="黑体" w:hint="eastAsia"/>
        </w:rPr>
        <w:t xml:space="preserve">2.3.1 </w:t>
      </w:r>
      <w:r>
        <w:rPr>
          <w:rFonts w:ascii="Times New Roman" w:hint="eastAsia"/>
        </w:rPr>
        <w:t>电感耦合等离子体发射光谱仪，分辨率</w:t>
      </w:r>
      <w:r>
        <w:rPr>
          <w:rFonts w:ascii="Times New Roman" w:hint="eastAsia"/>
        </w:rPr>
        <w:t>&lt;0.006nm</w:t>
      </w:r>
      <w:r>
        <w:rPr>
          <w:rFonts w:ascii="Times New Roman" w:hint="eastAsia"/>
        </w:rPr>
        <w:t>（</w:t>
      </w:r>
      <w:r>
        <w:rPr>
          <w:rFonts w:ascii="Times New Roman" w:hint="eastAsia"/>
        </w:rPr>
        <w:t>200nm</w:t>
      </w:r>
      <w:r>
        <w:rPr>
          <w:rFonts w:ascii="Times New Roman" w:hint="eastAsia"/>
        </w:rPr>
        <w:t>处）。</w:t>
      </w:r>
    </w:p>
    <w:p w:rsidR="00B72FE1" w:rsidRDefault="00B07EE1">
      <w:pPr>
        <w:pStyle w:val="ac"/>
        <w:ind w:firstLineChars="0" w:firstLine="0"/>
        <w:rPr>
          <w:rFonts w:ascii="Times New Roman"/>
        </w:rPr>
      </w:pPr>
      <w:r>
        <w:rPr>
          <w:rFonts w:ascii="黑体" w:eastAsia="黑体" w:hAnsi="黑体" w:hint="eastAsia"/>
        </w:rPr>
        <w:t xml:space="preserve">2.3.2 </w:t>
      </w:r>
      <w:r>
        <w:rPr>
          <w:rFonts w:ascii="Times New Roman" w:hint="eastAsia"/>
        </w:rPr>
        <w:t>氩等离子体光源，使用功率不大于</w:t>
      </w:r>
      <w:r>
        <w:rPr>
          <w:rFonts w:ascii="Times New Roman" w:hint="eastAsia"/>
        </w:rPr>
        <w:t>2kw</w:t>
      </w:r>
      <w:r>
        <w:rPr>
          <w:rFonts w:ascii="Times New Roman" w:hint="eastAsia"/>
        </w:rPr>
        <w:t>。</w:t>
      </w:r>
    </w:p>
    <w:p w:rsidR="00B72FE1" w:rsidRDefault="00B07EE1" w:rsidP="007065DF">
      <w:pPr>
        <w:pStyle w:val="aff6"/>
        <w:spacing w:beforeLines="50" w:afterLines="50"/>
      </w:pPr>
      <w:r>
        <w:rPr>
          <w:rFonts w:hint="eastAsia"/>
        </w:rPr>
        <w:t xml:space="preserve">2.4  </w:t>
      </w:r>
      <w:r>
        <w:rPr>
          <w:rFonts w:hint="eastAsia"/>
        </w:rPr>
        <w:t>试样</w:t>
      </w:r>
    </w:p>
    <w:p w:rsidR="00B72FE1" w:rsidRDefault="00B07EE1">
      <w:pPr>
        <w:pStyle w:val="ac"/>
        <w:ind w:firstLineChars="0" w:firstLine="0"/>
        <w:rPr>
          <w:rFonts w:ascii="Times New Roman"/>
        </w:rPr>
      </w:pPr>
      <w:r>
        <w:rPr>
          <w:rFonts w:ascii="黑体" w:eastAsia="黑体" w:hAnsi="黑体" w:hint="eastAsia"/>
        </w:rPr>
        <w:t>2.4.1</w:t>
      </w:r>
      <w:r>
        <w:rPr>
          <w:rFonts w:hAnsi="宋体" w:hint="eastAsia"/>
        </w:rPr>
        <w:t xml:space="preserve">  </w:t>
      </w:r>
      <w:r>
        <w:rPr>
          <w:rFonts w:hAnsi="宋体" w:hint="eastAsia"/>
        </w:rPr>
        <w:t>氧化物试样于</w:t>
      </w:r>
      <w:r>
        <w:rPr>
          <w:rFonts w:hAnsi="宋体" w:hint="eastAsia"/>
        </w:rPr>
        <w:t>105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℃烘干</w:t>
      </w:r>
      <w:r>
        <w:rPr>
          <w:rFonts w:ascii="Times New Roman" w:hint="eastAsia"/>
        </w:rPr>
        <w:t>1 h</w:t>
      </w:r>
      <w:r>
        <w:rPr>
          <w:rFonts w:ascii="Times New Roman" w:hint="eastAsia"/>
        </w:rPr>
        <w:t>，置于干燥器中，冷却至室温，立即称样。</w:t>
      </w:r>
    </w:p>
    <w:p w:rsidR="00B72FE1" w:rsidRDefault="00B07EE1">
      <w:pPr>
        <w:pStyle w:val="ac"/>
        <w:ind w:firstLineChars="0" w:firstLine="0"/>
        <w:rPr>
          <w:rFonts w:ascii="Times New Roman"/>
        </w:rPr>
      </w:pPr>
      <w:r>
        <w:rPr>
          <w:rFonts w:ascii="黑体" w:eastAsia="黑体" w:hAnsi="黑体" w:hint="eastAsia"/>
        </w:rPr>
        <w:t xml:space="preserve">2.4.2  </w:t>
      </w:r>
      <w:r>
        <w:rPr>
          <w:rFonts w:hAnsi="宋体" w:hint="eastAsia"/>
        </w:rPr>
        <w:t>金属试样应去掉表面氧化层，取样后立即称样。</w:t>
      </w:r>
    </w:p>
    <w:p w:rsidR="00B72FE1" w:rsidRDefault="00B07EE1">
      <w:pPr>
        <w:pStyle w:val="ac"/>
        <w:ind w:firstLine="360"/>
        <w:rPr>
          <w:rFonts w:ascii="Times New Roman"/>
          <w:sz w:val="18"/>
          <w:szCs w:val="18"/>
        </w:rPr>
      </w:pPr>
      <w:r>
        <w:rPr>
          <w:rFonts w:ascii="Times New Roman" w:hint="eastAsia"/>
          <w:sz w:val="18"/>
          <w:szCs w:val="18"/>
        </w:rPr>
        <w:t>注：加工、处理试样时，确保试样清洁，防止污染。</w:t>
      </w:r>
    </w:p>
    <w:p w:rsidR="00B72FE1" w:rsidRDefault="00B07EE1" w:rsidP="007065DF">
      <w:pPr>
        <w:pStyle w:val="aff6"/>
        <w:spacing w:beforeLines="50" w:afterLines="50"/>
      </w:pPr>
      <w:r>
        <w:rPr>
          <w:rFonts w:hint="eastAsia"/>
        </w:rPr>
        <w:t xml:space="preserve">2.5  </w:t>
      </w:r>
      <w:r>
        <w:rPr>
          <w:rFonts w:hint="eastAsia"/>
        </w:rPr>
        <w:t>分析步骤</w:t>
      </w:r>
    </w:p>
    <w:p w:rsidR="00B72FE1" w:rsidRDefault="00B07EE1" w:rsidP="007065DF">
      <w:pPr>
        <w:pStyle w:val="ac"/>
        <w:spacing w:afterLines="50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2.5.1  </w:t>
      </w:r>
      <w:r>
        <w:rPr>
          <w:rFonts w:ascii="黑体" w:eastAsia="黑体" w:hAnsi="黑体" w:hint="eastAsia"/>
        </w:rPr>
        <w:t>试料</w:t>
      </w:r>
    </w:p>
    <w:p w:rsidR="00B72FE1" w:rsidRDefault="00B07EE1">
      <w:pPr>
        <w:pStyle w:val="ac"/>
        <w:rPr>
          <w:rFonts w:ascii="Times New Roman"/>
        </w:rPr>
      </w:pPr>
      <w:r>
        <w:rPr>
          <w:rFonts w:ascii="Times New Roman"/>
        </w:rPr>
        <w:t>称取</w:t>
      </w:r>
      <w:r>
        <w:rPr>
          <w:rFonts w:ascii="Times New Roman"/>
        </w:rPr>
        <w:t>0.5g</w:t>
      </w:r>
      <w:r>
        <w:rPr>
          <w:rFonts w:ascii="Times New Roman" w:hint="eastAsia"/>
        </w:rPr>
        <w:t>试样（试样</w:t>
      </w:r>
      <w:r>
        <w:rPr>
          <w:rFonts w:ascii="Times New Roman" w:hint="eastAsia"/>
        </w:rPr>
        <w:t>2.4</w:t>
      </w:r>
      <w:r>
        <w:rPr>
          <w:rFonts w:ascii="Times New Roman" w:hint="eastAsia"/>
        </w:rPr>
        <w:t>），</w:t>
      </w:r>
      <w:r>
        <w:rPr>
          <w:rFonts w:ascii="Times New Roman"/>
        </w:rPr>
        <w:t>精确到</w:t>
      </w:r>
      <w:r>
        <w:rPr>
          <w:rFonts w:ascii="Times New Roman"/>
        </w:rPr>
        <w:t>0.0001g</w:t>
      </w:r>
      <w:r>
        <w:rPr>
          <w:rFonts w:ascii="Times New Roman" w:hint="eastAsia"/>
        </w:rPr>
        <w:t>。</w:t>
      </w:r>
    </w:p>
    <w:p w:rsidR="00B72FE1" w:rsidRDefault="00B07EE1" w:rsidP="007065DF">
      <w:pPr>
        <w:pStyle w:val="ac"/>
        <w:spacing w:beforeLines="50" w:afterLines="50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2.5.2  </w:t>
      </w:r>
      <w:r>
        <w:rPr>
          <w:rFonts w:ascii="黑体" w:eastAsia="黑体" w:hAnsi="黑体" w:hint="eastAsia"/>
        </w:rPr>
        <w:t>测定次数</w:t>
      </w:r>
    </w:p>
    <w:p w:rsidR="00B72FE1" w:rsidRDefault="00B07EE1">
      <w:pPr>
        <w:pStyle w:val="ac"/>
        <w:rPr>
          <w:rFonts w:ascii="Times New Roman"/>
        </w:rPr>
      </w:pPr>
      <w:r>
        <w:rPr>
          <w:rFonts w:ascii="Times New Roman" w:hint="eastAsia"/>
        </w:rPr>
        <w:t>称取两份试料（</w:t>
      </w:r>
      <w:r>
        <w:rPr>
          <w:rFonts w:ascii="Times New Roman" w:hint="eastAsia"/>
        </w:rPr>
        <w:t>2.5.1</w:t>
      </w:r>
      <w:r>
        <w:rPr>
          <w:rFonts w:ascii="Times New Roman" w:hint="eastAsia"/>
        </w:rPr>
        <w:t>）进行平行测定，取其平均值。</w:t>
      </w:r>
    </w:p>
    <w:p w:rsidR="00B72FE1" w:rsidRDefault="00B07EE1" w:rsidP="007065DF">
      <w:pPr>
        <w:pStyle w:val="ac"/>
        <w:spacing w:beforeLines="50" w:afterLines="50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2.5.3  </w:t>
      </w:r>
      <w:r>
        <w:rPr>
          <w:rFonts w:ascii="黑体" w:eastAsia="黑体" w:hAnsi="黑体" w:hint="eastAsia"/>
        </w:rPr>
        <w:t>空白试验</w:t>
      </w:r>
    </w:p>
    <w:p w:rsidR="00B72FE1" w:rsidRDefault="00B07EE1">
      <w:pPr>
        <w:pStyle w:val="ac"/>
        <w:rPr>
          <w:rFonts w:ascii="Times New Roman"/>
        </w:rPr>
      </w:pPr>
      <w:r>
        <w:rPr>
          <w:rFonts w:ascii="Times New Roman" w:hint="eastAsia"/>
        </w:rPr>
        <w:t>随同试料做空白试验。</w:t>
      </w:r>
    </w:p>
    <w:p w:rsidR="00B72FE1" w:rsidRDefault="00B07EE1" w:rsidP="007065DF">
      <w:pPr>
        <w:pStyle w:val="ac"/>
        <w:spacing w:beforeLines="50" w:afterLines="50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2.5.4  </w:t>
      </w:r>
      <w:r>
        <w:rPr>
          <w:rFonts w:ascii="黑体" w:eastAsia="黑体" w:hAnsi="黑体" w:hint="eastAsia"/>
        </w:rPr>
        <w:t>分析试液的制备</w:t>
      </w:r>
    </w:p>
    <w:p w:rsidR="00B72FE1" w:rsidRDefault="00B07EE1">
      <w:pPr>
        <w:pStyle w:val="ac"/>
        <w:ind w:firstLineChars="0" w:firstLine="0"/>
        <w:rPr>
          <w:rFonts w:ascii="Times New Roman"/>
        </w:rPr>
      </w:pPr>
      <w:r>
        <w:rPr>
          <w:rFonts w:ascii="Times New Roman" w:hint="eastAsia"/>
        </w:rPr>
        <w:t xml:space="preserve">2.5.4.1 </w:t>
      </w:r>
      <w:r>
        <w:rPr>
          <w:rFonts w:ascii="Times New Roman" w:hint="eastAsia"/>
        </w:rPr>
        <w:t>将试料（</w:t>
      </w:r>
      <w:r>
        <w:rPr>
          <w:rFonts w:ascii="Times New Roman" w:hint="eastAsia"/>
        </w:rPr>
        <w:t>2.5.1</w:t>
      </w:r>
      <w:r>
        <w:rPr>
          <w:rFonts w:ascii="Times New Roman" w:hint="eastAsia"/>
        </w:rPr>
        <w:t>）（除氧化铈外）</w:t>
      </w:r>
      <w:r>
        <w:rPr>
          <w:rFonts w:ascii="Times New Roman"/>
        </w:rPr>
        <w:t>置于</w:t>
      </w:r>
      <w:r>
        <w:rPr>
          <w:rFonts w:ascii="Times New Roman"/>
        </w:rPr>
        <w:t>100mL</w:t>
      </w:r>
      <w:r>
        <w:rPr>
          <w:rFonts w:ascii="Times New Roman"/>
        </w:rPr>
        <w:t>烧杯中，</w:t>
      </w:r>
      <w:r>
        <w:rPr>
          <w:rFonts w:ascii="Times New Roman" w:hint="eastAsia"/>
        </w:rPr>
        <w:t>加水润湿，</w:t>
      </w:r>
      <w:r>
        <w:rPr>
          <w:rFonts w:ascii="Times New Roman"/>
        </w:rPr>
        <w:t>加入</w:t>
      </w:r>
      <w:r>
        <w:rPr>
          <w:rFonts w:ascii="Times New Roman" w:hint="eastAsia"/>
        </w:rPr>
        <w:t>5</w:t>
      </w:r>
      <w:r>
        <w:rPr>
          <w:rFonts w:ascii="Times New Roman"/>
        </w:rPr>
        <w:t>mL</w:t>
      </w:r>
      <w:r>
        <w:rPr>
          <w:rFonts w:ascii="Times New Roman"/>
        </w:rPr>
        <w:t>硝酸（</w:t>
      </w:r>
      <w:r>
        <w:rPr>
          <w:rFonts w:ascii="Times New Roman" w:hint="eastAsia"/>
        </w:rPr>
        <w:t>2.2.3</w:t>
      </w:r>
      <w:r>
        <w:rPr>
          <w:rFonts w:ascii="Times New Roman"/>
        </w:rPr>
        <w:t>），</w:t>
      </w:r>
      <w:r>
        <w:rPr>
          <w:rFonts w:ascii="Times New Roman" w:hint="eastAsia"/>
        </w:rPr>
        <w:t>低温</w:t>
      </w:r>
      <w:r>
        <w:rPr>
          <w:rFonts w:ascii="Times New Roman"/>
        </w:rPr>
        <w:t>加热</w:t>
      </w:r>
      <w:r>
        <w:rPr>
          <w:rFonts w:ascii="Times New Roman" w:hint="eastAsia"/>
        </w:rPr>
        <w:t>至溶</w:t>
      </w:r>
      <w:r>
        <w:rPr>
          <w:rFonts w:ascii="Times New Roman"/>
        </w:rPr>
        <w:t>解完全</w:t>
      </w:r>
      <w:r>
        <w:rPr>
          <w:rFonts w:ascii="Times New Roman" w:hint="eastAsia"/>
        </w:rPr>
        <w:t>，冷却至室温，移</w:t>
      </w:r>
      <w:r>
        <w:rPr>
          <w:rFonts w:ascii="Times New Roman"/>
        </w:rPr>
        <w:t>入</w:t>
      </w:r>
      <w:r>
        <w:rPr>
          <w:rFonts w:ascii="Times New Roman"/>
        </w:rPr>
        <w:t>50mL</w:t>
      </w:r>
      <w:r>
        <w:rPr>
          <w:rFonts w:ascii="Times New Roman"/>
        </w:rPr>
        <w:t>容量瓶中，用水稀释至刻度，摇匀。</w:t>
      </w:r>
      <w:r>
        <w:rPr>
          <w:rFonts w:ascii="Times New Roman" w:hint="eastAsia"/>
        </w:rPr>
        <w:t>待测。</w:t>
      </w:r>
    </w:p>
    <w:p w:rsidR="00B72FE1" w:rsidRDefault="00B07EE1">
      <w:pPr>
        <w:pStyle w:val="ac"/>
        <w:ind w:firstLineChars="0" w:firstLine="0"/>
        <w:rPr>
          <w:rFonts w:ascii="Times New Roman"/>
        </w:rPr>
      </w:pPr>
      <w:r>
        <w:rPr>
          <w:rFonts w:ascii="Times New Roman" w:hint="eastAsia"/>
        </w:rPr>
        <w:t xml:space="preserve">2.5.4.2 </w:t>
      </w:r>
      <w:r>
        <w:rPr>
          <w:rFonts w:ascii="Times New Roman" w:hint="eastAsia"/>
        </w:rPr>
        <w:t>将试料（</w:t>
      </w:r>
      <w:r>
        <w:rPr>
          <w:rFonts w:ascii="Times New Roman" w:hint="eastAsia"/>
        </w:rPr>
        <w:t>2.5.1</w:t>
      </w:r>
      <w:r>
        <w:rPr>
          <w:rFonts w:ascii="Times New Roman" w:hint="eastAsia"/>
        </w:rPr>
        <w:t>）（氧化铈）</w:t>
      </w:r>
      <w:r>
        <w:rPr>
          <w:rFonts w:ascii="Times New Roman"/>
        </w:rPr>
        <w:t>置于</w:t>
      </w:r>
      <w:r>
        <w:rPr>
          <w:rFonts w:ascii="Times New Roman"/>
        </w:rPr>
        <w:t>100mL</w:t>
      </w:r>
      <w:r>
        <w:rPr>
          <w:rFonts w:ascii="Times New Roman"/>
        </w:rPr>
        <w:t>烧杯中，</w:t>
      </w:r>
      <w:r>
        <w:rPr>
          <w:rFonts w:ascii="Times New Roman" w:hint="eastAsia"/>
        </w:rPr>
        <w:t>加水润湿，</w:t>
      </w:r>
      <w:r>
        <w:rPr>
          <w:rFonts w:ascii="Times New Roman"/>
        </w:rPr>
        <w:t>加入</w:t>
      </w:r>
      <w:r>
        <w:rPr>
          <w:rFonts w:ascii="Times New Roman" w:hint="eastAsia"/>
        </w:rPr>
        <w:t>5</w:t>
      </w:r>
      <w:r>
        <w:rPr>
          <w:rFonts w:ascii="Times New Roman"/>
        </w:rPr>
        <w:t>mL</w:t>
      </w:r>
      <w:r>
        <w:rPr>
          <w:rFonts w:ascii="Times New Roman"/>
        </w:rPr>
        <w:t>硝酸（</w:t>
      </w:r>
      <w:r>
        <w:rPr>
          <w:rFonts w:ascii="Times New Roman" w:hint="eastAsia"/>
        </w:rPr>
        <w:t>2.2.3</w:t>
      </w:r>
      <w:r>
        <w:rPr>
          <w:rFonts w:ascii="Times New Roman"/>
        </w:rPr>
        <w:t>），</w:t>
      </w:r>
      <w:r>
        <w:rPr>
          <w:rFonts w:ascii="Times New Roman" w:hint="eastAsia"/>
        </w:rPr>
        <w:t>滴加过氧化氢（</w:t>
      </w:r>
      <w:r>
        <w:rPr>
          <w:rFonts w:ascii="Times New Roman" w:hint="eastAsia"/>
        </w:rPr>
        <w:t>2.2.1</w:t>
      </w:r>
      <w:r>
        <w:rPr>
          <w:rFonts w:ascii="Times New Roman" w:hint="eastAsia"/>
        </w:rPr>
        <w:t>）低温</w:t>
      </w:r>
      <w:r>
        <w:rPr>
          <w:rFonts w:ascii="Times New Roman"/>
        </w:rPr>
        <w:t>加热</w:t>
      </w:r>
      <w:r>
        <w:rPr>
          <w:rFonts w:ascii="Times New Roman" w:hint="eastAsia"/>
        </w:rPr>
        <w:t>至溶</w:t>
      </w:r>
      <w:r>
        <w:rPr>
          <w:rFonts w:ascii="Times New Roman"/>
        </w:rPr>
        <w:t>解完全</w:t>
      </w:r>
      <w:r>
        <w:rPr>
          <w:rFonts w:ascii="Times New Roman" w:hint="eastAsia"/>
        </w:rPr>
        <w:t>并蒸至溶液呈黄色，不再有小气泡出现，冷却至室温，移</w:t>
      </w:r>
      <w:r>
        <w:rPr>
          <w:rFonts w:ascii="Times New Roman"/>
        </w:rPr>
        <w:t>入</w:t>
      </w:r>
      <w:r>
        <w:rPr>
          <w:rFonts w:ascii="Times New Roman"/>
        </w:rPr>
        <w:t>50mL</w:t>
      </w:r>
      <w:r>
        <w:rPr>
          <w:rFonts w:ascii="Times New Roman"/>
        </w:rPr>
        <w:t>容量瓶中，用水稀释至刻度，摇匀。</w:t>
      </w:r>
      <w:r>
        <w:rPr>
          <w:rFonts w:ascii="Times New Roman" w:hint="eastAsia"/>
        </w:rPr>
        <w:t>待测。</w:t>
      </w:r>
    </w:p>
    <w:p w:rsidR="00B72FE1" w:rsidRDefault="00B07EE1" w:rsidP="007065DF">
      <w:pPr>
        <w:pStyle w:val="ac"/>
        <w:spacing w:beforeLines="50" w:afterLines="50"/>
        <w:ind w:firstLineChars="0" w:firstLine="0"/>
        <w:rPr>
          <w:rFonts w:ascii="Times New Roman"/>
        </w:rPr>
      </w:pPr>
      <w:r>
        <w:rPr>
          <w:rFonts w:ascii="Times New Roman" w:hint="eastAsia"/>
        </w:rPr>
        <w:t xml:space="preserve">2.5.4.3 </w:t>
      </w:r>
      <w:r>
        <w:rPr>
          <w:rFonts w:ascii="Times New Roman" w:hint="eastAsia"/>
        </w:rPr>
        <w:t>被测元素质量分数</w:t>
      </w:r>
      <w:r>
        <w:rPr>
          <w:rFonts w:ascii="Times New Roman" w:hint="eastAsia"/>
        </w:rPr>
        <w:t>&gt;0.0050%</w:t>
      </w:r>
      <w:r>
        <w:rPr>
          <w:rFonts w:ascii="Times New Roman" w:hint="eastAsia"/>
        </w:rPr>
        <w:t>时，</w:t>
      </w:r>
      <w:r>
        <w:rPr>
          <w:rFonts w:ascii="Times New Roman"/>
        </w:rPr>
        <w:t>准确移取</w:t>
      </w:r>
      <w:r>
        <w:rPr>
          <w:rFonts w:ascii="Times New Roman"/>
        </w:rPr>
        <w:t>10.00mL</w:t>
      </w:r>
      <w:r>
        <w:rPr>
          <w:rFonts w:ascii="Times New Roman" w:hint="eastAsia"/>
        </w:rPr>
        <w:t>（</w:t>
      </w:r>
      <w:r>
        <w:rPr>
          <w:rFonts w:ascii="Times New Roman" w:hint="eastAsia"/>
        </w:rPr>
        <w:t>2.5.4.1</w:t>
      </w:r>
      <w:r>
        <w:rPr>
          <w:rFonts w:ascii="Times New Roman" w:hint="eastAsia"/>
        </w:rPr>
        <w:t>或</w:t>
      </w:r>
      <w:r>
        <w:rPr>
          <w:rFonts w:ascii="Times New Roman" w:hint="eastAsia"/>
        </w:rPr>
        <w:t>2.5.4.2</w:t>
      </w:r>
      <w:r>
        <w:rPr>
          <w:rFonts w:ascii="Times New Roman" w:hint="eastAsia"/>
        </w:rPr>
        <w:t>）</w:t>
      </w:r>
      <w:r>
        <w:rPr>
          <w:rFonts w:ascii="Times New Roman"/>
        </w:rPr>
        <w:t>溶液于</w:t>
      </w:r>
      <w:r>
        <w:rPr>
          <w:rFonts w:ascii="Times New Roman"/>
        </w:rPr>
        <w:t>100mL</w:t>
      </w:r>
      <w:r>
        <w:rPr>
          <w:rFonts w:ascii="Times New Roman"/>
        </w:rPr>
        <w:t>容量瓶中，用水稀释至刻度，摇匀。</w:t>
      </w:r>
    </w:p>
    <w:p w:rsidR="00B72FE1" w:rsidRDefault="00B07EE1" w:rsidP="007065DF">
      <w:pPr>
        <w:pStyle w:val="ac"/>
        <w:spacing w:beforeLines="50" w:afterLines="50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2.5.5  </w:t>
      </w:r>
      <w:r>
        <w:rPr>
          <w:rFonts w:ascii="黑体" w:eastAsia="黑体" w:hAnsi="黑体" w:hint="eastAsia"/>
        </w:rPr>
        <w:t>系列标准溶液的配制</w:t>
      </w:r>
    </w:p>
    <w:p w:rsidR="00B72FE1" w:rsidRDefault="00B07EE1">
      <w:pPr>
        <w:pStyle w:val="ac"/>
        <w:rPr>
          <w:rFonts w:ascii="Times New Roman"/>
        </w:rPr>
      </w:pPr>
      <w:r>
        <w:rPr>
          <w:rFonts w:ascii="Times New Roman" w:hint="eastAsia"/>
        </w:rPr>
        <w:t>将</w:t>
      </w:r>
      <w:r>
        <w:rPr>
          <w:rFonts w:ascii="Times New Roman"/>
        </w:rPr>
        <w:t>混合标准溶液</w:t>
      </w:r>
      <w:r>
        <w:rPr>
          <w:rFonts w:ascii="Times New Roman"/>
        </w:rPr>
        <w:t>1</w:t>
      </w:r>
      <w:r>
        <w:rPr>
          <w:rFonts w:ascii="Times New Roman"/>
          <w:vertAlign w:val="superscript"/>
        </w:rPr>
        <w:t>#</w:t>
      </w:r>
      <w:r>
        <w:rPr>
          <w:rFonts w:ascii="Times New Roman"/>
        </w:rPr>
        <w:t>（</w:t>
      </w:r>
      <w:r>
        <w:rPr>
          <w:rFonts w:ascii="Times New Roman" w:hint="eastAsia"/>
        </w:rPr>
        <w:t>2.2.30</w:t>
      </w:r>
      <w:r>
        <w:rPr>
          <w:rFonts w:ascii="Times New Roman"/>
        </w:rPr>
        <w:t>）、</w:t>
      </w:r>
      <w:r>
        <w:rPr>
          <w:rFonts w:ascii="Times New Roman"/>
        </w:rPr>
        <w:t>2</w:t>
      </w:r>
      <w:r>
        <w:rPr>
          <w:rFonts w:ascii="Times New Roman"/>
          <w:vertAlign w:val="superscript"/>
        </w:rPr>
        <w:t>#</w:t>
      </w:r>
      <w:r>
        <w:rPr>
          <w:rFonts w:ascii="Times New Roman"/>
        </w:rPr>
        <w:t>（</w:t>
      </w:r>
      <w:r>
        <w:rPr>
          <w:rFonts w:ascii="Times New Roman" w:hint="eastAsia"/>
        </w:rPr>
        <w:t>2.2.31</w:t>
      </w:r>
      <w:r>
        <w:rPr>
          <w:rFonts w:ascii="Times New Roman"/>
        </w:rPr>
        <w:t>）和铁标准溶液</w:t>
      </w:r>
      <w:r>
        <w:rPr>
          <w:rFonts w:ascii="Times New Roman"/>
        </w:rPr>
        <w:t>1</w:t>
      </w:r>
      <w:r>
        <w:rPr>
          <w:rFonts w:ascii="Times New Roman"/>
          <w:vertAlign w:val="superscript"/>
        </w:rPr>
        <w:t>#</w:t>
      </w:r>
      <w:r>
        <w:rPr>
          <w:rFonts w:ascii="Times New Roman"/>
        </w:rPr>
        <w:t>（</w:t>
      </w:r>
      <w:r>
        <w:rPr>
          <w:rFonts w:ascii="Times New Roman" w:hint="eastAsia"/>
        </w:rPr>
        <w:t>2.2.32</w:t>
      </w:r>
      <w:r>
        <w:rPr>
          <w:rFonts w:ascii="Times New Roman"/>
        </w:rPr>
        <w:t>）、</w:t>
      </w:r>
      <w:r>
        <w:rPr>
          <w:rFonts w:ascii="Times New Roman" w:hint="eastAsia"/>
        </w:rPr>
        <w:t>2</w:t>
      </w:r>
      <w:r>
        <w:rPr>
          <w:rFonts w:ascii="Times New Roman"/>
          <w:vertAlign w:val="superscript"/>
        </w:rPr>
        <w:t>#</w:t>
      </w:r>
      <w:r>
        <w:rPr>
          <w:rFonts w:ascii="Times New Roman"/>
        </w:rPr>
        <w:t>（</w:t>
      </w:r>
      <w:r>
        <w:rPr>
          <w:rFonts w:ascii="Times New Roman" w:hint="eastAsia"/>
        </w:rPr>
        <w:t>2.2.33</w:t>
      </w:r>
      <w:r>
        <w:rPr>
          <w:rFonts w:ascii="Times New Roman"/>
        </w:rPr>
        <w:t>）及各稀土氧化物基体（</w:t>
      </w:r>
      <w:r>
        <w:rPr>
          <w:rFonts w:ascii="Times New Roman" w:hint="eastAsia"/>
        </w:rPr>
        <w:t>2.2</w:t>
      </w:r>
      <w:r>
        <w:rPr>
          <w:rFonts w:ascii="Times New Roman"/>
        </w:rPr>
        <w:t>.1</w:t>
      </w:r>
      <w:r>
        <w:rPr>
          <w:rFonts w:ascii="Times New Roman" w:hint="eastAsia"/>
        </w:rPr>
        <w:t>6</w:t>
      </w:r>
      <w:r>
        <w:rPr>
          <w:rFonts w:ascii="Times New Roman"/>
        </w:rPr>
        <w:t>～</w:t>
      </w:r>
      <w:r>
        <w:rPr>
          <w:rFonts w:ascii="Times New Roman" w:hint="eastAsia"/>
        </w:rPr>
        <w:t>2.2.29</w:t>
      </w:r>
      <w:r>
        <w:rPr>
          <w:rFonts w:ascii="Times New Roman"/>
        </w:rPr>
        <w:t>）</w:t>
      </w:r>
      <w:r>
        <w:rPr>
          <w:rFonts w:ascii="Times New Roman" w:hint="eastAsia"/>
        </w:rPr>
        <w:t>按表</w:t>
      </w:r>
      <w:r>
        <w:rPr>
          <w:rFonts w:ascii="Times New Roman" w:hint="eastAsia"/>
        </w:rPr>
        <w:t>3</w:t>
      </w:r>
      <w:r>
        <w:rPr>
          <w:rFonts w:ascii="Times New Roman" w:hint="eastAsia"/>
        </w:rPr>
        <w:t>、表</w:t>
      </w:r>
      <w:r>
        <w:rPr>
          <w:rFonts w:ascii="Times New Roman" w:hint="eastAsia"/>
        </w:rPr>
        <w:t>4</w:t>
      </w:r>
      <w:r>
        <w:rPr>
          <w:rFonts w:ascii="Times New Roman" w:hint="eastAsia"/>
        </w:rPr>
        <w:t>分别移入</w:t>
      </w:r>
      <w:r>
        <w:rPr>
          <w:rFonts w:ascii="Times New Roman"/>
        </w:rPr>
        <w:t>100mL</w:t>
      </w:r>
      <w:r>
        <w:rPr>
          <w:rFonts w:ascii="Times New Roman"/>
        </w:rPr>
        <w:t>容量瓶中，加入</w:t>
      </w:r>
      <w:r>
        <w:rPr>
          <w:rFonts w:ascii="Times New Roman"/>
        </w:rPr>
        <w:t>10mL</w:t>
      </w:r>
      <w:r>
        <w:rPr>
          <w:rFonts w:ascii="Times New Roman"/>
        </w:rPr>
        <w:t>硝酸（</w:t>
      </w:r>
      <w:r>
        <w:rPr>
          <w:rFonts w:ascii="Times New Roman" w:hint="eastAsia"/>
        </w:rPr>
        <w:t>2.2.3</w:t>
      </w:r>
      <w:r>
        <w:rPr>
          <w:rFonts w:ascii="Times New Roman"/>
        </w:rPr>
        <w:t>），用水稀释至刻度，混匀，制得各标准溶液，待测。</w:t>
      </w:r>
    </w:p>
    <w:p w:rsidR="00B72FE1" w:rsidRDefault="00B72FE1">
      <w:pPr>
        <w:pStyle w:val="ac"/>
        <w:jc w:val="center"/>
        <w:rPr>
          <w:rFonts w:ascii="黑体" w:eastAsia="黑体" w:hAnsi="黑体"/>
        </w:rPr>
        <w:sectPr w:rsidR="00B72FE1" w:rsidSect="007065DF">
          <w:footerReference w:type="default" r:id="rId21"/>
          <w:headerReference w:type="first" r:id="rId22"/>
          <w:footerReference w:type="first" r:id="rId23"/>
          <w:pgSz w:w="11906" w:h="16838"/>
          <w:pgMar w:top="567" w:right="1134" w:bottom="1134" w:left="1418" w:header="1418" w:footer="1134" w:gutter="0"/>
          <w:cols w:space="720"/>
          <w:formProt w:val="0"/>
          <w:titlePg/>
          <w:docGrid w:type="lines" w:linePitch="312"/>
        </w:sectPr>
      </w:pPr>
    </w:p>
    <w:p w:rsidR="00B72FE1" w:rsidRDefault="00B07EE1">
      <w:pPr>
        <w:pStyle w:val="ac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表</w:t>
      </w:r>
      <w:r>
        <w:rPr>
          <w:rFonts w:ascii="黑体" w:eastAsia="黑体" w:hAnsi="黑体" w:hint="eastAsia"/>
        </w:rPr>
        <w:t>3</w:t>
      </w:r>
    </w:p>
    <w:tbl>
      <w:tblPr>
        <w:tblW w:w="9326" w:type="dxa"/>
        <w:jc w:val="center"/>
        <w:tblInd w:w="-2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3"/>
        <w:gridCol w:w="1847"/>
        <w:gridCol w:w="708"/>
        <w:gridCol w:w="616"/>
        <w:gridCol w:w="545"/>
        <w:gridCol w:w="515"/>
        <w:gridCol w:w="515"/>
        <w:gridCol w:w="515"/>
        <w:gridCol w:w="515"/>
        <w:gridCol w:w="515"/>
        <w:gridCol w:w="515"/>
        <w:gridCol w:w="545"/>
        <w:gridCol w:w="515"/>
        <w:gridCol w:w="517"/>
      </w:tblGrid>
      <w:tr w:rsidR="00B72FE1">
        <w:trPr>
          <w:jc w:val="center"/>
        </w:trPr>
        <w:tc>
          <w:tcPr>
            <w:tcW w:w="943" w:type="dxa"/>
            <w:vMerge w:val="restart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标液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标号</w:t>
            </w:r>
          </w:p>
        </w:tc>
        <w:tc>
          <w:tcPr>
            <w:tcW w:w="1847" w:type="dxa"/>
            <w:vMerge w:val="restart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基体浓度</w:t>
            </w:r>
            <w:r>
              <w:rPr>
                <w:rFonts w:hAnsi="宋体" w:hint="eastAsia"/>
                <w:sz w:val="18"/>
                <w:szCs w:val="18"/>
              </w:rPr>
              <w:t>/</w:t>
            </w:r>
            <w:r>
              <w:rPr>
                <w:rFonts w:hAnsi="宋体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μg/mL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6536" w:type="dxa"/>
            <w:gridSpan w:val="12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各被测元素浓度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μg/mL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B72FE1">
        <w:trPr>
          <w:jc w:val="center"/>
        </w:trPr>
        <w:tc>
          <w:tcPr>
            <w:tcW w:w="943" w:type="dxa"/>
            <w:vMerge/>
            <w:tcBorders>
              <w:bottom w:val="single" w:sz="12" w:space="0" w:color="000000"/>
            </w:tcBorders>
          </w:tcPr>
          <w:p w:rsidR="00B72FE1" w:rsidRDefault="00B72FE1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bottom w:val="single" w:sz="12" w:space="0" w:color="000000"/>
            </w:tcBorders>
            <w:vAlign w:val="center"/>
          </w:tcPr>
          <w:p w:rsidR="00B72FE1" w:rsidRDefault="00B72FE1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</w:t>
            </w:r>
          </w:p>
        </w:tc>
        <w:tc>
          <w:tcPr>
            <w:tcW w:w="616" w:type="dxa"/>
            <w:tcBorders>
              <w:bottom w:val="single" w:sz="12" w:space="0" w:color="000000"/>
            </w:tcBorders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</w:t>
            </w:r>
          </w:p>
        </w:tc>
        <w:tc>
          <w:tcPr>
            <w:tcW w:w="545" w:type="dxa"/>
            <w:tcBorders>
              <w:bottom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Mn</w:t>
            </w:r>
          </w:p>
        </w:tc>
        <w:tc>
          <w:tcPr>
            <w:tcW w:w="515" w:type="dxa"/>
            <w:tcBorders>
              <w:bottom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Pb</w:t>
            </w:r>
          </w:p>
        </w:tc>
        <w:tc>
          <w:tcPr>
            <w:tcW w:w="515" w:type="dxa"/>
            <w:tcBorders>
              <w:bottom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ind w:left="1080" w:hanging="10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</w:t>
            </w:r>
          </w:p>
        </w:tc>
        <w:tc>
          <w:tcPr>
            <w:tcW w:w="515" w:type="dxa"/>
            <w:tcBorders>
              <w:bottom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</w:t>
            </w:r>
          </w:p>
        </w:tc>
        <w:tc>
          <w:tcPr>
            <w:tcW w:w="515" w:type="dxa"/>
            <w:tcBorders>
              <w:bottom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</w:t>
            </w:r>
          </w:p>
        </w:tc>
        <w:tc>
          <w:tcPr>
            <w:tcW w:w="515" w:type="dxa"/>
            <w:tcBorders>
              <w:bottom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</w:t>
            </w:r>
          </w:p>
        </w:tc>
        <w:tc>
          <w:tcPr>
            <w:tcW w:w="515" w:type="dxa"/>
            <w:tcBorders>
              <w:bottom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545" w:type="dxa"/>
            <w:tcBorders>
              <w:bottom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</w:t>
            </w:r>
          </w:p>
        </w:tc>
        <w:tc>
          <w:tcPr>
            <w:tcW w:w="515" w:type="dxa"/>
            <w:tcBorders>
              <w:bottom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</w:t>
            </w:r>
          </w:p>
        </w:tc>
        <w:tc>
          <w:tcPr>
            <w:tcW w:w="517" w:type="dxa"/>
            <w:tcBorders>
              <w:bottom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</w:tr>
      <w:tr w:rsidR="00B72FE1">
        <w:trPr>
          <w:jc w:val="center"/>
        </w:trPr>
        <w:tc>
          <w:tcPr>
            <w:tcW w:w="943" w:type="dxa"/>
            <w:tcBorders>
              <w:top w:val="single" w:sz="12" w:space="0" w:color="000000"/>
            </w:tcBorders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47" w:type="dxa"/>
            <w:tcBorders>
              <w:top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708" w:type="dxa"/>
            <w:tcBorders>
              <w:top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5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6" w:type="dxa"/>
            <w:tcBorders>
              <w:top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5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5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5" w:type="dxa"/>
            <w:tcBorders>
              <w:top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5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5" w:type="dxa"/>
            <w:tcBorders>
              <w:top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5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5" w:type="dxa"/>
            <w:tcBorders>
              <w:top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5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5" w:type="dxa"/>
            <w:tcBorders>
              <w:top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5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5" w:type="dxa"/>
            <w:tcBorders>
              <w:top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5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5" w:type="dxa"/>
            <w:tcBorders>
              <w:top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5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5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5" w:type="dxa"/>
            <w:tcBorders>
              <w:top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5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7" w:type="dxa"/>
            <w:tcBorders>
              <w:top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5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72FE1">
        <w:trPr>
          <w:jc w:val="center"/>
        </w:trPr>
        <w:tc>
          <w:tcPr>
            <w:tcW w:w="943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4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708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616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54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51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51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51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51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51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51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54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51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51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 w:rsidR="00B72FE1">
        <w:trPr>
          <w:jc w:val="center"/>
        </w:trPr>
        <w:tc>
          <w:tcPr>
            <w:tcW w:w="943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84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708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616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54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51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51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51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51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51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51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54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51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51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 w:rsidR="00B72FE1">
        <w:trPr>
          <w:jc w:val="center"/>
        </w:trPr>
        <w:tc>
          <w:tcPr>
            <w:tcW w:w="943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4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708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16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54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51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51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51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51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51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51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54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51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51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B72FE1">
        <w:trPr>
          <w:jc w:val="center"/>
        </w:trPr>
        <w:tc>
          <w:tcPr>
            <w:tcW w:w="943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84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708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16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54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51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51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51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51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51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51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54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51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51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B72FE1">
        <w:trPr>
          <w:jc w:val="center"/>
        </w:trPr>
        <w:tc>
          <w:tcPr>
            <w:tcW w:w="943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84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708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616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54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51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51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51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51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51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51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54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51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51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</w:tr>
    </w:tbl>
    <w:p w:rsidR="00B72FE1" w:rsidRDefault="00B07EE1">
      <w:pPr>
        <w:pStyle w:val="ac"/>
        <w:jc w:val="left"/>
        <w:rPr>
          <w:rFonts w:ascii="Times New Roman"/>
        </w:rPr>
      </w:pPr>
      <w:r>
        <w:rPr>
          <w:rFonts w:ascii="Times New Roman" w:hint="eastAsia"/>
        </w:rPr>
        <w:t>当被测元素质量分数</w:t>
      </w:r>
      <w:r>
        <w:rPr>
          <w:rFonts w:ascii="Times New Roman" w:hint="eastAsia"/>
        </w:rPr>
        <w:t>&gt;0.0050%</w:t>
      </w:r>
      <w:r>
        <w:rPr>
          <w:rFonts w:ascii="Times New Roman" w:hint="eastAsia"/>
        </w:rPr>
        <w:t>时，使用按表</w:t>
      </w:r>
      <w:r>
        <w:rPr>
          <w:rFonts w:ascii="Times New Roman" w:hint="eastAsia"/>
        </w:rPr>
        <w:t>4</w:t>
      </w:r>
      <w:r>
        <w:rPr>
          <w:rFonts w:ascii="Times New Roman" w:hint="eastAsia"/>
        </w:rPr>
        <w:t>配制的标准曲线系列。</w:t>
      </w:r>
    </w:p>
    <w:p w:rsidR="00B72FE1" w:rsidRDefault="00B07EE1">
      <w:pPr>
        <w:pStyle w:val="ac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表</w:t>
      </w:r>
      <w:r>
        <w:rPr>
          <w:rFonts w:ascii="黑体" w:eastAsia="黑体" w:hAnsi="黑体" w:hint="eastAsia"/>
        </w:rPr>
        <w:t>4</w:t>
      </w:r>
    </w:p>
    <w:tbl>
      <w:tblPr>
        <w:tblW w:w="9319" w:type="dxa"/>
        <w:jc w:val="center"/>
        <w:tblInd w:w="-2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6"/>
        <w:gridCol w:w="1884"/>
        <w:gridCol w:w="546"/>
        <w:gridCol w:w="546"/>
        <w:gridCol w:w="546"/>
        <w:gridCol w:w="546"/>
        <w:gridCol w:w="546"/>
        <w:gridCol w:w="545"/>
        <w:gridCol w:w="545"/>
        <w:gridCol w:w="545"/>
        <w:gridCol w:w="545"/>
        <w:gridCol w:w="545"/>
        <w:gridCol w:w="545"/>
        <w:gridCol w:w="549"/>
      </w:tblGrid>
      <w:tr w:rsidR="00B72FE1">
        <w:trPr>
          <w:jc w:val="center"/>
        </w:trPr>
        <w:tc>
          <w:tcPr>
            <w:tcW w:w="886" w:type="dxa"/>
            <w:vMerge w:val="restart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标液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标号</w:t>
            </w:r>
          </w:p>
        </w:tc>
        <w:tc>
          <w:tcPr>
            <w:tcW w:w="1884" w:type="dxa"/>
            <w:vMerge w:val="restart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基体浓度</w:t>
            </w:r>
            <w:r>
              <w:rPr>
                <w:rFonts w:hAnsi="宋体" w:hint="eastAsia"/>
                <w:sz w:val="18"/>
                <w:szCs w:val="18"/>
              </w:rPr>
              <w:t>/</w:t>
            </w:r>
            <w:r>
              <w:rPr>
                <w:rFonts w:hAnsi="宋体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μg/mL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6549" w:type="dxa"/>
            <w:gridSpan w:val="12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各被测元素浓度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μg/mL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B72FE1">
        <w:trPr>
          <w:jc w:val="center"/>
        </w:trPr>
        <w:tc>
          <w:tcPr>
            <w:tcW w:w="886" w:type="dxa"/>
            <w:vMerge/>
            <w:tcBorders>
              <w:bottom w:val="single" w:sz="12" w:space="0" w:color="000000"/>
            </w:tcBorders>
          </w:tcPr>
          <w:p w:rsidR="00B72FE1" w:rsidRDefault="00B72FE1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4" w:type="dxa"/>
            <w:vMerge/>
            <w:tcBorders>
              <w:bottom w:val="single" w:sz="12" w:space="0" w:color="000000"/>
            </w:tcBorders>
            <w:vAlign w:val="center"/>
          </w:tcPr>
          <w:p w:rsidR="00B72FE1" w:rsidRDefault="00B72FE1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6" w:type="dxa"/>
            <w:tcBorders>
              <w:bottom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</w:t>
            </w:r>
          </w:p>
        </w:tc>
        <w:tc>
          <w:tcPr>
            <w:tcW w:w="546" w:type="dxa"/>
            <w:tcBorders>
              <w:bottom w:val="single" w:sz="12" w:space="0" w:color="000000"/>
            </w:tcBorders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</w:t>
            </w:r>
          </w:p>
        </w:tc>
        <w:tc>
          <w:tcPr>
            <w:tcW w:w="546" w:type="dxa"/>
            <w:tcBorders>
              <w:bottom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Mn</w:t>
            </w:r>
          </w:p>
        </w:tc>
        <w:tc>
          <w:tcPr>
            <w:tcW w:w="546" w:type="dxa"/>
            <w:tcBorders>
              <w:bottom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Pb</w:t>
            </w:r>
          </w:p>
        </w:tc>
        <w:tc>
          <w:tcPr>
            <w:tcW w:w="546" w:type="dxa"/>
            <w:tcBorders>
              <w:bottom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ind w:left="1080" w:hanging="10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</w:t>
            </w:r>
          </w:p>
        </w:tc>
        <w:tc>
          <w:tcPr>
            <w:tcW w:w="545" w:type="dxa"/>
            <w:tcBorders>
              <w:bottom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</w:t>
            </w:r>
          </w:p>
        </w:tc>
        <w:tc>
          <w:tcPr>
            <w:tcW w:w="545" w:type="dxa"/>
            <w:tcBorders>
              <w:bottom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</w:t>
            </w:r>
          </w:p>
        </w:tc>
        <w:tc>
          <w:tcPr>
            <w:tcW w:w="545" w:type="dxa"/>
            <w:tcBorders>
              <w:bottom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</w:t>
            </w:r>
          </w:p>
        </w:tc>
        <w:tc>
          <w:tcPr>
            <w:tcW w:w="545" w:type="dxa"/>
            <w:tcBorders>
              <w:bottom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545" w:type="dxa"/>
            <w:tcBorders>
              <w:bottom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</w:t>
            </w:r>
          </w:p>
        </w:tc>
        <w:tc>
          <w:tcPr>
            <w:tcW w:w="545" w:type="dxa"/>
            <w:tcBorders>
              <w:bottom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</w:t>
            </w:r>
          </w:p>
        </w:tc>
        <w:tc>
          <w:tcPr>
            <w:tcW w:w="549" w:type="dxa"/>
            <w:tcBorders>
              <w:bottom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</w:tr>
      <w:tr w:rsidR="00B72FE1">
        <w:trPr>
          <w:jc w:val="center"/>
        </w:trPr>
        <w:tc>
          <w:tcPr>
            <w:tcW w:w="886" w:type="dxa"/>
            <w:tcBorders>
              <w:top w:val="single" w:sz="12" w:space="0" w:color="000000"/>
            </w:tcBorders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84" w:type="dxa"/>
            <w:tcBorders>
              <w:top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546" w:type="dxa"/>
            <w:tcBorders>
              <w:top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5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5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5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5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5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5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5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5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5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5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5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000000"/>
            </w:tcBorders>
            <w:vAlign w:val="center"/>
          </w:tcPr>
          <w:p w:rsidR="00B72FE1" w:rsidRDefault="00B07EE1">
            <w:pPr>
              <w:tabs>
                <w:tab w:val="left" w:pos="5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72FE1">
        <w:trPr>
          <w:jc w:val="center"/>
        </w:trPr>
        <w:tc>
          <w:tcPr>
            <w:tcW w:w="886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84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546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546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546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546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546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545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545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545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545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545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545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549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</w:tr>
      <w:tr w:rsidR="00B72FE1">
        <w:trPr>
          <w:jc w:val="center"/>
        </w:trPr>
        <w:tc>
          <w:tcPr>
            <w:tcW w:w="886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546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546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546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546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546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545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545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545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545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545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545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549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</w:tr>
      <w:tr w:rsidR="00B72FE1">
        <w:trPr>
          <w:jc w:val="center"/>
        </w:trPr>
        <w:tc>
          <w:tcPr>
            <w:tcW w:w="886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84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546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546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546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546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546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545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545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545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545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545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545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549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</w:tr>
      <w:tr w:rsidR="00B72FE1">
        <w:trPr>
          <w:jc w:val="center"/>
        </w:trPr>
        <w:tc>
          <w:tcPr>
            <w:tcW w:w="886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884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546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546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546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546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546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545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545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545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545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545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545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549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</w:tr>
      <w:tr w:rsidR="00B72FE1">
        <w:trPr>
          <w:jc w:val="center"/>
        </w:trPr>
        <w:tc>
          <w:tcPr>
            <w:tcW w:w="886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884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546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546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546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546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546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545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545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545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545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545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545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549" w:type="dxa"/>
          </w:tcPr>
          <w:p w:rsidR="00B72FE1" w:rsidRDefault="00B07EE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</w:tbl>
    <w:p w:rsidR="00B72FE1" w:rsidRDefault="00B07EE1" w:rsidP="007065DF">
      <w:pPr>
        <w:pStyle w:val="ac"/>
        <w:spacing w:beforeLines="50" w:afterLines="50"/>
        <w:ind w:firstLine="360"/>
        <w:rPr>
          <w:rFonts w:ascii="Times New Roman" w:eastAsia="黑体"/>
          <w:sz w:val="18"/>
          <w:szCs w:val="18"/>
        </w:rPr>
      </w:pPr>
      <w:r>
        <w:rPr>
          <w:rFonts w:hAnsi="宋体" w:hint="eastAsia"/>
          <w:sz w:val="18"/>
          <w:szCs w:val="18"/>
        </w:rPr>
        <w:t>注：基体浓度</w:t>
      </w:r>
      <w:r>
        <w:rPr>
          <w:rFonts w:hAnsi="宋体" w:hint="eastAsia"/>
          <w:sz w:val="18"/>
          <w:szCs w:val="18"/>
        </w:rPr>
        <w:t>/</w:t>
      </w:r>
      <w:r>
        <w:rPr>
          <w:rFonts w:hAnsi="宋体"/>
          <w:sz w:val="18"/>
          <w:szCs w:val="18"/>
        </w:rPr>
        <w:t>（</w:t>
      </w:r>
      <w:r>
        <w:rPr>
          <w:rFonts w:ascii="Times New Roman"/>
          <w:sz w:val="18"/>
          <w:szCs w:val="18"/>
        </w:rPr>
        <w:t>μ</w:t>
      </w:r>
      <w:r>
        <w:rPr>
          <w:rFonts w:ascii="Times New Roman"/>
          <w:sz w:val="18"/>
          <w:szCs w:val="18"/>
        </w:rPr>
        <w:t>g/mL</w:t>
      </w:r>
      <w:r>
        <w:rPr>
          <w:rFonts w:ascii="Times New Roman"/>
          <w:sz w:val="18"/>
          <w:szCs w:val="18"/>
        </w:rPr>
        <w:t>）</w:t>
      </w:r>
    </w:p>
    <w:p w:rsidR="00B72FE1" w:rsidRDefault="00B07EE1" w:rsidP="007065DF">
      <w:pPr>
        <w:pStyle w:val="ac"/>
        <w:spacing w:beforeLines="50" w:afterLines="50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2.5.6  </w:t>
      </w:r>
      <w:r>
        <w:rPr>
          <w:rFonts w:ascii="黑体" w:eastAsia="黑体" w:hAnsi="黑体" w:hint="eastAsia"/>
        </w:rPr>
        <w:t>测定</w:t>
      </w:r>
    </w:p>
    <w:p w:rsidR="00B72FE1" w:rsidRDefault="00B07EE1">
      <w:pPr>
        <w:pStyle w:val="ac"/>
        <w:rPr>
          <w:rFonts w:ascii="Times New Roman"/>
        </w:rPr>
      </w:pPr>
      <w:r>
        <w:rPr>
          <w:rFonts w:ascii="Times New Roman" w:hint="eastAsia"/>
        </w:rPr>
        <w:t>推荐分析线见表</w:t>
      </w:r>
      <w:r>
        <w:rPr>
          <w:rFonts w:ascii="Times New Roman" w:hint="eastAsia"/>
        </w:rPr>
        <w:t>5</w:t>
      </w:r>
      <w:r>
        <w:rPr>
          <w:rFonts w:ascii="Times New Roman" w:hint="eastAsia"/>
        </w:rPr>
        <w:t>。</w:t>
      </w:r>
    </w:p>
    <w:p w:rsidR="00B72FE1" w:rsidRDefault="00B07EE1">
      <w:pPr>
        <w:pStyle w:val="ac"/>
        <w:ind w:firstLineChars="0" w:firstLine="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表</w:t>
      </w:r>
      <w:r>
        <w:rPr>
          <w:rFonts w:ascii="黑体" w:eastAsia="黑体" w:hAnsi="黑体" w:hint="eastAsia"/>
        </w:rPr>
        <w:t>5</w:t>
      </w:r>
    </w:p>
    <w:tbl>
      <w:tblPr>
        <w:tblW w:w="93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8"/>
        <w:gridCol w:w="1667"/>
        <w:gridCol w:w="1667"/>
        <w:gridCol w:w="1667"/>
        <w:gridCol w:w="1667"/>
        <w:gridCol w:w="1668"/>
      </w:tblGrid>
      <w:tr w:rsidR="00B72FE1">
        <w:trPr>
          <w:trHeight w:val="287"/>
          <w:jc w:val="center"/>
        </w:trPr>
        <w:tc>
          <w:tcPr>
            <w:tcW w:w="1018" w:type="dxa"/>
            <w:vMerge w:val="restart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元素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La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Ce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Pr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Nd</w:t>
            </w:r>
          </w:p>
        </w:tc>
        <w:tc>
          <w:tcPr>
            <w:tcW w:w="1668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Sm</w:t>
            </w:r>
          </w:p>
        </w:tc>
      </w:tr>
      <w:tr w:rsidR="00B72FE1">
        <w:trPr>
          <w:jc w:val="center"/>
        </w:trPr>
        <w:tc>
          <w:tcPr>
            <w:tcW w:w="1018" w:type="dxa"/>
            <w:vMerge/>
            <w:tcBorders>
              <w:bottom w:val="single" w:sz="12" w:space="0" w:color="auto"/>
            </w:tcBorders>
            <w:vAlign w:val="center"/>
          </w:tcPr>
          <w:p w:rsidR="00B72FE1" w:rsidRDefault="00B72FE1">
            <w:pPr>
              <w:pStyle w:val="ac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67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分析线</w:t>
            </w:r>
            <w:r>
              <w:rPr>
                <w:rFonts w:ascii="Times New Roman" w:hint="eastAsia"/>
                <w:sz w:val="18"/>
                <w:szCs w:val="18"/>
              </w:rPr>
              <w:t>/nm</w:t>
            </w:r>
          </w:p>
        </w:tc>
        <w:tc>
          <w:tcPr>
            <w:tcW w:w="1667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分析线</w:t>
            </w:r>
            <w:r>
              <w:rPr>
                <w:rFonts w:ascii="Times New Roman" w:hint="eastAsia"/>
                <w:sz w:val="18"/>
                <w:szCs w:val="18"/>
              </w:rPr>
              <w:t>/nm</w:t>
            </w:r>
          </w:p>
        </w:tc>
        <w:tc>
          <w:tcPr>
            <w:tcW w:w="1667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分析线</w:t>
            </w:r>
            <w:r>
              <w:rPr>
                <w:rFonts w:ascii="Times New Roman" w:hint="eastAsia"/>
                <w:sz w:val="18"/>
                <w:szCs w:val="18"/>
              </w:rPr>
              <w:t>/nm</w:t>
            </w:r>
          </w:p>
        </w:tc>
        <w:tc>
          <w:tcPr>
            <w:tcW w:w="1667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分析线</w:t>
            </w:r>
            <w:r>
              <w:rPr>
                <w:rFonts w:ascii="Times New Roman" w:hint="eastAsia"/>
                <w:sz w:val="18"/>
                <w:szCs w:val="18"/>
              </w:rPr>
              <w:t>/nm</w:t>
            </w: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分析线</w:t>
            </w:r>
            <w:r>
              <w:rPr>
                <w:rFonts w:ascii="Times New Roman" w:hint="eastAsia"/>
                <w:sz w:val="18"/>
                <w:szCs w:val="18"/>
              </w:rPr>
              <w:t>/nm</w:t>
            </w:r>
          </w:p>
        </w:tc>
      </w:tr>
      <w:tr w:rsidR="00B72FE1">
        <w:trPr>
          <w:jc w:val="center"/>
        </w:trPr>
        <w:tc>
          <w:tcPr>
            <w:tcW w:w="1018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Co</w:t>
            </w: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237.862</w:t>
            </w: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228.616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238.892</w:t>
            </w: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238.892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228.616</w:t>
            </w: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237.862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228.616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238.892</w:t>
            </w:r>
          </w:p>
        </w:tc>
      </w:tr>
      <w:tr w:rsidR="00B72FE1">
        <w:trPr>
          <w:trHeight w:val="317"/>
          <w:jc w:val="center"/>
        </w:trPr>
        <w:tc>
          <w:tcPr>
            <w:tcW w:w="1018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Mn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259.373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259.373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257.610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257.610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259.373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293.930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257.610</w:t>
            </w:r>
          </w:p>
        </w:tc>
        <w:tc>
          <w:tcPr>
            <w:tcW w:w="1668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257.610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260.569</w:t>
            </w:r>
          </w:p>
        </w:tc>
      </w:tr>
      <w:tr w:rsidR="00B72FE1">
        <w:trPr>
          <w:jc w:val="center"/>
        </w:trPr>
        <w:tc>
          <w:tcPr>
            <w:tcW w:w="1018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Pb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280.200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280.200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280.200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283.306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280.200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283.306</w:t>
            </w:r>
          </w:p>
        </w:tc>
        <w:tc>
          <w:tcPr>
            <w:tcW w:w="1668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261.418</w:t>
            </w:r>
          </w:p>
        </w:tc>
      </w:tr>
      <w:tr w:rsidR="00B72FE1">
        <w:trPr>
          <w:jc w:val="center"/>
        </w:trPr>
        <w:tc>
          <w:tcPr>
            <w:tcW w:w="1018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Ni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222.547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222.547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232.504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232.504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222.547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232.504</w:t>
            </w:r>
          </w:p>
        </w:tc>
        <w:tc>
          <w:tcPr>
            <w:tcW w:w="1668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232.504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222.547</w:t>
            </w:r>
          </w:p>
        </w:tc>
      </w:tr>
      <w:tr w:rsidR="00B72FE1">
        <w:trPr>
          <w:jc w:val="center"/>
        </w:trPr>
        <w:tc>
          <w:tcPr>
            <w:tcW w:w="1018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Cu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324.754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213.598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224.700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224.700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213.598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224.700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204.379</w:t>
            </w:r>
          </w:p>
        </w:tc>
        <w:tc>
          <w:tcPr>
            <w:tcW w:w="1668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324.754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204.379</w:t>
            </w:r>
          </w:p>
        </w:tc>
      </w:tr>
      <w:tr w:rsidR="00B72FE1">
        <w:trPr>
          <w:jc w:val="center"/>
        </w:trPr>
        <w:tc>
          <w:tcPr>
            <w:tcW w:w="1018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Zn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213.856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213.856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206.200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213.856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213.856</w:t>
            </w:r>
          </w:p>
        </w:tc>
        <w:tc>
          <w:tcPr>
            <w:tcW w:w="1668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213.856</w:t>
            </w:r>
          </w:p>
        </w:tc>
      </w:tr>
      <w:tr w:rsidR="00B72FE1">
        <w:trPr>
          <w:jc w:val="center"/>
        </w:trPr>
        <w:tc>
          <w:tcPr>
            <w:tcW w:w="1018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Al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309.271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396.152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237.312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257.510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226.909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308.215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226.909</w:t>
            </w:r>
          </w:p>
        </w:tc>
        <w:tc>
          <w:tcPr>
            <w:tcW w:w="1668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237.312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308.215</w:t>
            </w:r>
          </w:p>
        </w:tc>
      </w:tr>
      <w:tr w:rsidR="00B72FE1">
        <w:trPr>
          <w:jc w:val="center"/>
        </w:trPr>
        <w:tc>
          <w:tcPr>
            <w:tcW w:w="1018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Cr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205.552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206.149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276.716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267.716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206.149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205.552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267.716</w:t>
            </w:r>
          </w:p>
        </w:tc>
        <w:tc>
          <w:tcPr>
            <w:tcW w:w="1668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206.149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205.552</w:t>
            </w:r>
          </w:p>
        </w:tc>
      </w:tr>
      <w:tr w:rsidR="00B72FE1">
        <w:trPr>
          <w:jc w:val="center"/>
        </w:trPr>
        <w:tc>
          <w:tcPr>
            <w:tcW w:w="1018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Mg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279.553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280.270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280.270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279.553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280.270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279.553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280.270</w:t>
            </w:r>
          </w:p>
        </w:tc>
        <w:tc>
          <w:tcPr>
            <w:tcW w:w="1668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279.553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280.270</w:t>
            </w:r>
          </w:p>
        </w:tc>
      </w:tr>
      <w:tr w:rsidR="00B72FE1">
        <w:trPr>
          <w:jc w:val="center"/>
        </w:trPr>
        <w:tc>
          <w:tcPr>
            <w:tcW w:w="1018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Cd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226.502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214.438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214.438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214.438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226.502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214.438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228.802</w:t>
            </w:r>
          </w:p>
        </w:tc>
        <w:tc>
          <w:tcPr>
            <w:tcW w:w="1668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214.438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226.502</w:t>
            </w:r>
          </w:p>
        </w:tc>
      </w:tr>
      <w:tr w:rsidR="00B72FE1">
        <w:trPr>
          <w:jc w:val="center"/>
        </w:trPr>
        <w:tc>
          <w:tcPr>
            <w:tcW w:w="1018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V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311.071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292.402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292.402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292.402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292.402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311.071</w:t>
            </w:r>
          </w:p>
        </w:tc>
        <w:tc>
          <w:tcPr>
            <w:tcW w:w="1668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292.402</w:t>
            </w:r>
          </w:p>
        </w:tc>
      </w:tr>
      <w:tr w:rsidR="00B72FE1">
        <w:trPr>
          <w:jc w:val="center"/>
        </w:trPr>
        <w:tc>
          <w:tcPr>
            <w:tcW w:w="1018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Fe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259.940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240.488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259.940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240.488</w:t>
            </w:r>
          </w:p>
        </w:tc>
        <w:tc>
          <w:tcPr>
            <w:tcW w:w="1667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259.940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238.204</w:t>
            </w:r>
          </w:p>
        </w:tc>
        <w:tc>
          <w:tcPr>
            <w:tcW w:w="1668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259.940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238.204</w:t>
            </w:r>
          </w:p>
        </w:tc>
      </w:tr>
    </w:tbl>
    <w:p w:rsidR="00B72FE1" w:rsidRDefault="00B72FE1">
      <w:pPr>
        <w:pStyle w:val="ac"/>
        <w:ind w:firstLineChars="0" w:firstLine="0"/>
        <w:rPr>
          <w:rFonts w:ascii="Times New Roman"/>
        </w:rPr>
        <w:sectPr w:rsidR="00B72FE1">
          <w:footerReference w:type="default" r:id="rId24"/>
          <w:headerReference w:type="first" r:id="rId25"/>
          <w:footerReference w:type="first" r:id="rId26"/>
          <w:pgSz w:w="11906" w:h="16838"/>
          <w:pgMar w:top="567" w:right="1134" w:bottom="1134" w:left="1418" w:header="1418" w:footer="1134" w:gutter="0"/>
          <w:cols w:space="720"/>
          <w:formProt w:val="0"/>
          <w:titlePg/>
          <w:docGrid w:type="lines" w:linePitch="312"/>
        </w:sectPr>
      </w:pPr>
    </w:p>
    <w:p w:rsidR="00B72FE1" w:rsidRDefault="00B07EE1">
      <w:pPr>
        <w:pStyle w:val="ac"/>
        <w:ind w:firstLineChars="0" w:firstLine="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表</w:t>
      </w:r>
      <w:r>
        <w:rPr>
          <w:rFonts w:ascii="黑体" w:eastAsia="黑体" w:hAnsi="黑体" w:hint="eastAsia"/>
        </w:rPr>
        <w:t>5</w:t>
      </w:r>
      <w:r>
        <w:rPr>
          <w:rFonts w:ascii="黑体" w:eastAsia="黑体" w:hAnsi="黑体" w:hint="eastAsia"/>
        </w:rPr>
        <w:t>（续</w:t>
      </w:r>
      <w:r>
        <w:rPr>
          <w:rFonts w:ascii="黑体" w:eastAsia="黑体" w:hAnsi="黑体" w:hint="eastAsia"/>
        </w:rPr>
        <w:t>1</w:t>
      </w:r>
      <w:r>
        <w:rPr>
          <w:rFonts w:ascii="黑体" w:eastAsia="黑体" w:hAnsi="黑体" w:hint="eastAsia"/>
        </w:rPr>
        <w:t>）</w:t>
      </w:r>
    </w:p>
    <w:tbl>
      <w:tblPr>
        <w:tblW w:w="9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1"/>
        <w:gridCol w:w="1650"/>
        <w:gridCol w:w="1680"/>
        <w:gridCol w:w="1650"/>
        <w:gridCol w:w="1665"/>
        <w:gridCol w:w="1684"/>
      </w:tblGrid>
      <w:tr w:rsidR="00B72FE1">
        <w:trPr>
          <w:trHeight w:val="169"/>
          <w:jc w:val="center"/>
        </w:trPr>
        <w:tc>
          <w:tcPr>
            <w:tcW w:w="1041" w:type="dxa"/>
            <w:vMerge w:val="restart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元素</w:t>
            </w:r>
          </w:p>
        </w:tc>
        <w:tc>
          <w:tcPr>
            <w:tcW w:w="1650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Eu</w:t>
            </w:r>
          </w:p>
        </w:tc>
        <w:tc>
          <w:tcPr>
            <w:tcW w:w="1680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Gd</w:t>
            </w:r>
          </w:p>
        </w:tc>
        <w:tc>
          <w:tcPr>
            <w:tcW w:w="1650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Tb</w:t>
            </w:r>
          </w:p>
        </w:tc>
        <w:tc>
          <w:tcPr>
            <w:tcW w:w="1665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Dy </w:t>
            </w:r>
          </w:p>
        </w:tc>
        <w:tc>
          <w:tcPr>
            <w:tcW w:w="1684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Ho </w:t>
            </w:r>
          </w:p>
        </w:tc>
      </w:tr>
      <w:tr w:rsidR="00B72FE1">
        <w:trPr>
          <w:jc w:val="center"/>
        </w:trPr>
        <w:tc>
          <w:tcPr>
            <w:tcW w:w="1041" w:type="dxa"/>
            <w:vMerge/>
            <w:tcBorders>
              <w:bottom w:val="single" w:sz="12" w:space="0" w:color="auto"/>
            </w:tcBorders>
            <w:vAlign w:val="center"/>
          </w:tcPr>
          <w:p w:rsidR="00B72FE1" w:rsidRDefault="00B72FE1">
            <w:pPr>
              <w:pStyle w:val="ac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分析线</w:t>
            </w:r>
            <w:r>
              <w:rPr>
                <w:rFonts w:ascii="Times New Roman" w:hint="eastAsia"/>
                <w:sz w:val="18"/>
                <w:szCs w:val="18"/>
              </w:rPr>
              <w:t>/nm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分析线</w:t>
            </w:r>
            <w:r>
              <w:rPr>
                <w:rFonts w:ascii="Times New Roman" w:hint="eastAsia"/>
                <w:sz w:val="18"/>
                <w:szCs w:val="18"/>
              </w:rPr>
              <w:t>/nm</w:t>
            </w:r>
          </w:p>
        </w:tc>
        <w:tc>
          <w:tcPr>
            <w:tcW w:w="1650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分析线</w:t>
            </w:r>
            <w:r>
              <w:rPr>
                <w:rFonts w:ascii="Times New Roman" w:hint="eastAsia"/>
                <w:sz w:val="18"/>
                <w:szCs w:val="18"/>
              </w:rPr>
              <w:t>/nm</w:t>
            </w:r>
          </w:p>
        </w:tc>
        <w:tc>
          <w:tcPr>
            <w:tcW w:w="1665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分析线</w:t>
            </w:r>
            <w:r>
              <w:rPr>
                <w:rFonts w:ascii="Times New Roman" w:hint="eastAsia"/>
                <w:sz w:val="18"/>
                <w:szCs w:val="18"/>
              </w:rPr>
              <w:t>/nm</w:t>
            </w:r>
          </w:p>
        </w:tc>
        <w:tc>
          <w:tcPr>
            <w:tcW w:w="1684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分析线</w:t>
            </w:r>
            <w:r>
              <w:rPr>
                <w:rFonts w:ascii="Times New Roman" w:hint="eastAsia"/>
                <w:sz w:val="18"/>
                <w:szCs w:val="18"/>
              </w:rPr>
              <w:t>/nm</w:t>
            </w:r>
          </w:p>
        </w:tc>
      </w:tr>
      <w:tr w:rsidR="00B72FE1">
        <w:trPr>
          <w:jc w:val="center"/>
        </w:trPr>
        <w:tc>
          <w:tcPr>
            <w:tcW w:w="1041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Co</w:t>
            </w:r>
          </w:p>
        </w:tc>
        <w:tc>
          <w:tcPr>
            <w:tcW w:w="1650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228.616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238.892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228.616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238.892</w:t>
            </w:r>
          </w:p>
        </w:tc>
        <w:tc>
          <w:tcPr>
            <w:tcW w:w="1650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237.862</w:t>
            </w:r>
          </w:p>
        </w:tc>
        <w:tc>
          <w:tcPr>
            <w:tcW w:w="1665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238.892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237.862</w:t>
            </w:r>
          </w:p>
        </w:tc>
        <w:tc>
          <w:tcPr>
            <w:tcW w:w="1684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237.862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228.616</w:t>
            </w:r>
          </w:p>
        </w:tc>
      </w:tr>
      <w:tr w:rsidR="00B72FE1">
        <w:trPr>
          <w:trHeight w:val="317"/>
          <w:jc w:val="center"/>
        </w:trPr>
        <w:tc>
          <w:tcPr>
            <w:tcW w:w="104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Mn</w:t>
            </w:r>
          </w:p>
        </w:tc>
        <w:tc>
          <w:tcPr>
            <w:tcW w:w="165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259.373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260.569</w:t>
            </w:r>
          </w:p>
        </w:tc>
        <w:tc>
          <w:tcPr>
            <w:tcW w:w="168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259.373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257.610</w:t>
            </w:r>
          </w:p>
        </w:tc>
        <w:tc>
          <w:tcPr>
            <w:tcW w:w="165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259.373</w:t>
            </w:r>
          </w:p>
        </w:tc>
        <w:tc>
          <w:tcPr>
            <w:tcW w:w="166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257.610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260.569</w:t>
            </w:r>
          </w:p>
        </w:tc>
        <w:tc>
          <w:tcPr>
            <w:tcW w:w="1684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257.610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260.569</w:t>
            </w:r>
          </w:p>
        </w:tc>
      </w:tr>
      <w:tr w:rsidR="00B72FE1">
        <w:trPr>
          <w:jc w:val="center"/>
        </w:trPr>
        <w:tc>
          <w:tcPr>
            <w:tcW w:w="104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Pb</w:t>
            </w:r>
          </w:p>
        </w:tc>
        <w:tc>
          <w:tcPr>
            <w:tcW w:w="165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220.353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280.200</w:t>
            </w:r>
          </w:p>
        </w:tc>
        <w:tc>
          <w:tcPr>
            <w:tcW w:w="168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220.353</w:t>
            </w:r>
          </w:p>
        </w:tc>
        <w:tc>
          <w:tcPr>
            <w:tcW w:w="165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280.200</w:t>
            </w:r>
          </w:p>
        </w:tc>
        <w:tc>
          <w:tcPr>
            <w:tcW w:w="166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280.200</w:t>
            </w:r>
          </w:p>
        </w:tc>
        <w:tc>
          <w:tcPr>
            <w:tcW w:w="1684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283.306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405.783</w:t>
            </w:r>
          </w:p>
        </w:tc>
      </w:tr>
      <w:tr w:rsidR="00B72FE1">
        <w:trPr>
          <w:jc w:val="center"/>
        </w:trPr>
        <w:tc>
          <w:tcPr>
            <w:tcW w:w="104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Ni</w:t>
            </w:r>
          </w:p>
        </w:tc>
        <w:tc>
          <w:tcPr>
            <w:tcW w:w="165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232.504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222.547</w:t>
            </w:r>
          </w:p>
        </w:tc>
        <w:tc>
          <w:tcPr>
            <w:tcW w:w="168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222.547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232.504</w:t>
            </w:r>
          </w:p>
        </w:tc>
        <w:tc>
          <w:tcPr>
            <w:tcW w:w="165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232.504</w:t>
            </w:r>
          </w:p>
        </w:tc>
        <w:tc>
          <w:tcPr>
            <w:tcW w:w="166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232.504</w:t>
            </w:r>
          </w:p>
        </w:tc>
        <w:tc>
          <w:tcPr>
            <w:tcW w:w="1684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216.556</w:t>
            </w:r>
          </w:p>
        </w:tc>
      </w:tr>
      <w:tr w:rsidR="00B72FE1">
        <w:trPr>
          <w:jc w:val="center"/>
        </w:trPr>
        <w:tc>
          <w:tcPr>
            <w:tcW w:w="104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Cu</w:t>
            </w:r>
          </w:p>
        </w:tc>
        <w:tc>
          <w:tcPr>
            <w:tcW w:w="165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204.379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199.969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327.396</w:t>
            </w:r>
          </w:p>
        </w:tc>
        <w:tc>
          <w:tcPr>
            <w:tcW w:w="168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324.754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224.700</w:t>
            </w:r>
          </w:p>
        </w:tc>
        <w:tc>
          <w:tcPr>
            <w:tcW w:w="165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324.754</w:t>
            </w:r>
          </w:p>
        </w:tc>
        <w:tc>
          <w:tcPr>
            <w:tcW w:w="166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224.700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324.754</w:t>
            </w:r>
          </w:p>
        </w:tc>
        <w:tc>
          <w:tcPr>
            <w:tcW w:w="1684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224.700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213.589</w:t>
            </w:r>
          </w:p>
        </w:tc>
      </w:tr>
      <w:tr w:rsidR="00B72FE1">
        <w:trPr>
          <w:jc w:val="center"/>
        </w:trPr>
        <w:tc>
          <w:tcPr>
            <w:tcW w:w="104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Zn</w:t>
            </w:r>
          </w:p>
        </w:tc>
        <w:tc>
          <w:tcPr>
            <w:tcW w:w="165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206.200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213.856</w:t>
            </w:r>
          </w:p>
        </w:tc>
        <w:tc>
          <w:tcPr>
            <w:tcW w:w="168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206.200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213.856</w:t>
            </w:r>
          </w:p>
        </w:tc>
        <w:tc>
          <w:tcPr>
            <w:tcW w:w="165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213.856</w:t>
            </w:r>
          </w:p>
        </w:tc>
        <w:tc>
          <w:tcPr>
            <w:tcW w:w="166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213.856</w:t>
            </w:r>
          </w:p>
        </w:tc>
        <w:tc>
          <w:tcPr>
            <w:tcW w:w="1684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213.856</w:t>
            </w:r>
          </w:p>
        </w:tc>
      </w:tr>
      <w:tr w:rsidR="00B72FE1">
        <w:trPr>
          <w:jc w:val="center"/>
        </w:trPr>
        <w:tc>
          <w:tcPr>
            <w:tcW w:w="104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Al</w:t>
            </w:r>
          </w:p>
        </w:tc>
        <w:tc>
          <w:tcPr>
            <w:tcW w:w="165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237.312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396.125</w:t>
            </w:r>
          </w:p>
        </w:tc>
        <w:tc>
          <w:tcPr>
            <w:tcW w:w="168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237.312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396.125</w:t>
            </w:r>
          </w:p>
        </w:tc>
        <w:tc>
          <w:tcPr>
            <w:tcW w:w="165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237.312</w:t>
            </w:r>
          </w:p>
        </w:tc>
        <w:tc>
          <w:tcPr>
            <w:tcW w:w="166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237.312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257.510</w:t>
            </w:r>
          </w:p>
        </w:tc>
        <w:tc>
          <w:tcPr>
            <w:tcW w:w="1684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396.125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237.312</w:t>
            </w:r>
          </w:p>
        </w:tc>
      </w:tr>
      <w:tr w:rsidR="00B72FE1">
        <w:trPr>
          <w:jc w:val="center"/>
        </w:trPr>
        <w:tc>
          <w:tcPr>
            <w:tcW w:w="104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Cr</w:t>
            </w:r>
          </w:p>
        </w:tc>
        <w:tc>
          <w:tcPr>
            <w:tcW w:w="165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205.552</w:t>
            </w:r>
          </w:p>
        </w:tc>
        <w:tc>
          <w:tcPr>
            <w:tcW w:w="168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206.149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267.716</w:t>
            </w:r>
          </w:p>
        </w:tc>
        <w:tc>
          <w:tcPr>
            <w:tcW w:w="165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205.552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267.716</w:t>
            </w:r>
          </w:p>
        </w:tc>
        <w:tc>
          <w:tcPr>
            <w:tcW w:w="166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267.716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206.149</w:t>
            </w:r>
          </w:p>
        </w:tc>
        <w:tc>
          <w:tcPr>
            <w:tcW w:w="1684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206.149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205.552</w:t>
            </w:r>
          </w:p>
        </w:tc>
      </w:tr>
      <w:tr w:rsidR="00B72FE1">
        <w:trPr>
          <w:jc w:val="center"/>
        </w:trPr>
        <w:tc>
          <w:tcPr>
            <w:tcW w:w="104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Mg</w:t>
            </w:r>
          </w:p>
        </w:tc>
        <w:tc>
          <w:tcPr>
            <w:tcW w:w="165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279.553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280.270</w:t>
            </w:r>
          </w:p>
        </w:tc>
        <w:tc>
          <w:tcPr>
            <w:tcW w:w="168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279.553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280.270</w:t>
            </w:r>
          </w:p>
        </w:tc>
        <w:tc>
          <w:tcPr>
            <w:tcW w:w="165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279.553</w:t>
            </w:r>
          </w:p>
        </w:tc>
        <w:tc>
          <w:tcPr>
            <w:tcW w:w="166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279.553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280.270</w:t>
            </w:r>
          </w:p>
        </w:tc>
        <w:tc>
          <w:tcPr>
            <w:tcW w:w="1684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279.553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280.270</w:t>
            </w:r>
          </w:p>
        </w:tc>
      </w:tr>
      <w:tr w:rsidR="00B72FE1">
        <w:trPr>
          <w:jc w:val="center"/>
        </w:trPr>
        <w:tc>
          <w:tcPr>
            <w:tcW w:w="104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Cd</w:t>
            </w:r>
          </w:p>
        </w:tc>
        <w:tc>
          <w:tcPr>
            <w:tcW w:w="165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226.502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214.438</w:t>
            </w:r>
          </w:p>
        </w:tc>
        <w:tc>
          <w:tcPr>
            <w:tcW w:w="168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226.502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228.802</w:t>
            </w:r>
          </w:p>
        </w:tc>
        <w:tc>
          <w:tcPr>
            <w:tcW w:w="165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226.502</w:t>
            </w:r>
          </w:p>
        </w:tc>
        <w:tc>
          <w:tcPr>
            <w:tcW w:w="166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214.438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228.802</w:t>
            </w:r>
          </w:p>
        </w:tc>
        <w:tc>
          <w:tcPr>
            <w:tcW w:w="1684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226.502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228.802</w:t>
            </w:r>
          </w:p>
        </w:tc>
      </w:tr>
      <w:tr w:rsidR="00B72FE1">
        <w:trPr>
          <w:jc w:val="center"/>
        </w:trPr>
        <w:tc>
          <w:tcPr>
            <w:tcW w:w="104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V</w:t>
            </w:r>
          </w:p>
        </w:tc>
        <w:tc>
          <w:tcPr>
            <w:tcW w:w="165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311.071</w:t>
            </w:r>
          </w:p>
        </w:tc>
        <w:tc>
          <w:tcPr>
            <w:tcW w:w="168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311.071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292.402</w:t>
            </w:r>
          </w:p>
        </w:tc>
        <w:tc>
          <w:tcPr>
            <w:tcW w:w="165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292.402</w:t>
            </w:r>
          </w:p>
        </w:tc>
        <w:tc>
          <w:tcPr>
            <w:tcW w:w="166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292.402</w:t>
            </w:r>
          </w:p>
        </w:tc>
        <w:tc>
          <w:tcPr>
            <w:tcW w:w="1684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311.071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292.402</w:t>
            </w:r>
          </w:p>
        </w:tc>
      </w:tr>
      <w:tr w:rsidR="00B72FE1">
        <w:trPr>
          <w:jc w:val="center"/>
        </w:trPr>
        <w:tc>
          <w:tcPr>
            <w:tcW w:w="104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Fe</w:t>
            </w:r>
          </w:p>
        </w:tc>
        <w:tc>
          <w:tcPr>
            <w:tcW w:w="165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259.940</w:t>
            </w:r>
          </w:p>
        </w:tc>
        <w:tc>
          <w:tcPr>
            <w:tcW w:w="168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240.488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259.940</w:t>
            </w:r>
          </w:p>
        </w:tc>
        <w:tc>
          <w:tcPr>
            <w:tcW w:w="165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238.204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259.940</w:t>
            </w:r>
          </w:p>
        </w:tc>
        <w:tc>
          <w:tcPr>
            <w:tcW w:w="166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259.940</w:t>
            </w:r>
          </w:p>
        </w:tc>
        <w:tc>
          <w:tcPr>
            <w:tcW w:w="1684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259.940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238.204</w:t>
            </w:r>
          </w:p>
        </w:tc>
      </w:tr>
    </w:tbl>
    <w:p w:rsidR="00B72FE1" w:rsidRDefault="00B07EE1">
      <w:pPr>
        <w:pStyle w:val="ac"/>
        <w:ind w:firstLineChars="0" w:firstLine="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表</w:t>
      </w:r>
      <w:r>
        <w:rPr>
          <w:rFonts w:ascii="黑体" w:eastAsia="黑体" w:hAnsi="黑体" w:hint="eastAsia"/>
        </w:rPr>
        <w:t>5</w:t>
      </w:r>
      <w:r>
        <w:rPr>
          <w:rFonts w:ascii="黑体" w:eastAsia="黑体" w:hAnsi="黑体" w:hint="eastAsia"/>
        </w:rPr>
        <w:t>（续</w:t>
      </w:r>
      <w:r>
        <w:rPr>
          <w:rFonts w:ascii="黑体" w:eastAsia="黑体" w:hAnsi="黑体" w:hint="eastAsia"/>
        </w:rPr>
        <w:t>2</w:t>
      </w:r>
      <w:r>
        <w:rPr>
          <w:rFonts w:ascii="黑体" w:eastAsia="黑体" w:hAnsi="黑体" w:hint="eastAsia"/>
        </w:rPr>
        <w:t>）</w:t>
      </w:r>
    </w:p>
    <w:tbl>
      <w:tblPr>
        <w:tblW w:w="9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1"/>
        <w:gridCol w:w="1635"/>
        <w:gridCol w:w="1680"/>
        <w:gridCol w:w="1665"/>
        <w:gridCol w:w="1665"/>
        <w:gridCol w:w="1713"/>
      </w:tblGrid>
      <w:tr w:rsidR="00B72FE1">
        <w:trPr>
          <w:trHeight w:val="287"/>
          <w:jc w:val="center"/>
        </w:trPr>
        <w:tc>
          <w:tcPr>
            <w:tcW w:w="1071" w:type="dxa"/>
            <w:vMerge w:val="restart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元素</w:t>
            </w:r>
          </w:p>
        </w:tc>
        <w:tc>
          <w:tcPr>
            <w:tcW w:w="1635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Er </w:t>
            </w:r>
          </w:p>
        </w:tc>
        <w:tc>
          <w:tcPr>
            <w:tcW w:w="1680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Tm  </w:t>
            </w:r>
          </w:p>
        </w:tc>
        <w:tc>
          <w:tcPr>
            <w:tcW w:w="1665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Yb</w:t>
            </w:r>
          </w:p>
        </w:tc>
        <w:tc>
          <w:tcPr>
            <w:tcW w:w="1665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Lu</w:t>
            </w:r>
          </w:p>
        </w:tc>
        <w:tc>
          <w:tcPr>
            <w:tcW w:w="1713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Y</w:t>
            </w:r>
          </w:p>
        </w:tc>
      </w:tr>
      <w:tr w:rsidR="00B72FE1">
        <w:trPr>
          <w:jc w:val="center"/>
        </w:trPr>
        <w:tc>
          <w:tcPr>
            <w:tcW w:w="1071" w:type="dxa"/>
            <w:vMerge/>
            <w:tcBorders>
              <w:bottom w:val="single" w:sz="12" w:space="0" w:color="auto"/>
            </w:tcBorders>
            <w:vAlign w:val="center"/>
          </w:tcPr>
          <w:p w:rsidR="00B72FE1" w:rsidRDefault="00B72FE1">
            <w:pPr>
              <w:pStyle w:val="ac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35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分析线</w:t>
            </w:r>
            <w:r>
              <w:rPr>
                <w:rFonts w:ascii="Times New Roman" w:hint="eastAsia"/>
                <w:sz w:val="18"/>
                <w:szCs w:val="18"/>
              </w:rPr>
              <w:t>/nm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分析线</w:t>
            </w:r>
            <w:r>
              <w:rPr>
                <w:rFonts w:ascii="Times New Roman" w:hint="eastAsia"/>
                <w:sz w:val="18"/>
                <w:szCs w:val="18"/>
              </w:rPr>
              <w:t>/nm</w:t>
            </w:r>
          </w:p>
        </w:tc>
        <w:tc>
          <w:tcPr>
            <w:tcW w:w="1665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分析线</w:t>
            </w:r>
            <w:r>
              <w:rPr>
                <w:rFonts w:ascii="Times New Roman" w:hint="eastAsia"/>
                <w:sz w:val="18"/>
                <w:szCs w:val="18"/>
              </w:rPr>
              <w:t>/nm</w:t>
            </w:r>
          </w:p>
        </w:tc>
        <w:tc>
          <w:tcPr>
            <w:tcW w:w="1665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分析线</w:t>
            </w:r>
            <w:r>
              <w:rPr>
                <w:rFonts w:ascii="Times New Roman" w:hint="eastAsia"/>
                <w:sz w:val="18"/>
                <w:szCs w:val="18"/>
              </w:rPr>
              <w:t>/nm</w:t>
            </w:r>
          </w:p>
        </w:tc>
        <w:tc>
          <w:tcPr>
            <w:tcW w:w="1713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分析线</w:t>
            </w:r>
            <w:r>
              <w:rPr>
                <w:rFonts w:ascii="Times New Roman" w:hint="eastAsia"/>
                <w:sz w:val="18"/>
                <w:szCs w:val="18"/>
              </w:rPr>
              <w:t>/nm</w:t>
            </w:r>
          </w:p>
        </w:tc>
      </w:tr>
      <w:tr w:rsidR="00B72FE1">
        <w:trPr>
          <w:jc w:val="center"/>
        </w:trPr>
        <w:tc>
          <w:tcPr>
            <w:tcW w:w="1071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Co</w:t>
            </w:r>
          </w:p>
        </w:tc>
        <w:tc>
          <w:tcPr>
            <w:tcW w:w="1635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237.862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238.892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238.892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237.862</w:t>
            </w:r>
          </w:p>
        </w:tc>
        <w:tc>
          <w:tcPr>
            <w:tcW w:w="1665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238.892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237.862</w:t>
            </w:r>
          </w:p>
        </w:tc>
        <w:tc>
          <w:tcPr>
            <w:tcW w:w="1665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237.862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228.616</w:t>
            </w:r>
          </w:p>
        </w:tc>
        <w:tc>
          <w:tcPr>
            <w:tcW w:w="1713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238.892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237.862</w:t>
            </w:r>
          </w:p>
        </w:tc>
      </w:tr>
      <w:tr w:rsidR="00B72FE1">
        <w:trPr>
          <w:trHeight w:val="317"/>
          <w:jc w:val="center"/>
        </w:trPr>
        <w:tc>
          <w:tcPr>
            <w:tcW w:w="107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Mn</w:t>
            </w:r>
          </w:p>
        </w:tc>
        <w:tc>
          <w:tcPr>
            <w:tcW w:w="163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257.610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260.569</w:t>
            </w:r>
          </w:p>
        </w:tc>
        <w:tc>
          <w:tcPr>
            <w:tcW w:w="168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259.373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257.610</w:t>
            </w:r>
          </w:p>
        </w:tc>
        <w:tc>
          <w:tcPr>
            <w:tcW w:w="166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259.373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260.569</w:t>
            </w:r>
          </w:p>
        </w:tc>
        <w:tc>
          <w:tcPr>
            <w:tcW w:w="166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259.373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257.610</w:t>
            </w:r>
          </w:p>
        </w:tc>
        <w:tc>
          <w:tcPr>
            <w:tcW w:w="1713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259.373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257.610</w:t>
            </w:r>
          </w:p>
        </w:tc>
      </w:tr>
      <w:tr w:rsidR="00B72FE1">
        <w:trPr>
          <w:jc w:val="center"/>
        </w:trPr>
        <w:tc>
          <w:tcPr>
            <w:tcW w:w="107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Pb</w:t>
            </w:r>
          </w:p>
        </w:tc>
        <w:tc>
          <w:tcPr>
            <w:tcW w:w="163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280.200</w:t>
            </w:r>
          </w:p>
        </w:tc>
        <w:tc>
          <w:tcPr>
            <w:tcW w:w="168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220.353</w:t>
            </w:r>
          </w:p>
        </w:tc>
        <w:tc>
          <w:tcPr>
            <w:tcW w:w="166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220.353</w:t>
            </w:r>
          </w:p>
        </w:tc>
        <w:tc>
          <w:tcPr>
            <w:tcW w:w="166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405.783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283.306</w:t>
            </w:r>
          </w:p>
        </w:tc>
        <w:tc>
          <w:tcPr>
            <w:tcW w:w="1713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280.200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283.306</w:t>
            </w:r>
          </w:p>
        </w:tc>
      </w:tr>
      <w:tr w:rsidR="00B72FE1">
        <w:trPr>
          <w:jc w:val="center"/>
        </w:trPr>
        <w:tc>
          <w:tcPr>
            <w:tcW w:w="107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Ni</w:t>
            </w:r>
          </w:p>
        </w:tc>
        <w:tc>
          <w:tcPr>
            <w:tcW w:w="163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232.504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216.556</w:t>
            </w:r>
          </w:p>
        </w:tc>
        <w:tc>
          <w:tcPr>
            <w:tcW w:w="168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222.547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232.504</w:t>
            </w:r>
          </w:p>
        </w:tc>
        <w:tc>
          <w:tcPr>
            <w:tcW w:w="166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232.504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222.547</w:t>
            </w:r>
          </w:p>
        </w:tc>
        <w:tc>
          <w:tcPr>
            <w:tcW w:w="166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232.504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216.556</w:t>
            </w:r>
          </w:p>
        </w:tc>
        <w:tc>
          <w:tcPr>
            <w:tcW w:w="1713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232.504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222.547</w:t>
            </w:r>
          </w:p>
        </w:tc>
      </w:tr>
      <w:tr w:rsidR="00B72FE1">
        <w:trPr>
          <w:jc w:val="center"/>
        </w:trPr>
        <w:tc>
          <w:tcPr>
            <w:tcW w:w="107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Cu</w:t>
            </w:r>
          </w:p>
        </w:tc>
        <w:tc>
          <w:tcPr>
            <w:tcW w:w="163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224.700</w:t>
            </w:r>
          </w:p>
        </w:tc>
        <w:tc>
          <w:tcPr>
            <w:tcW w:w="168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213.598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204.379</w:t>
            </w:r>
          </w:p>
        </w:tc>
        <w:tc>
          <w:tcPr>
            <w:tcW w:w="166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324.754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213.598</w:t>
            </w:r>
          </w:p>
        </w:tc>
        <w:tc>
          <w:tcPr>
            <w:tcW w:w="166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324.754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213.598</w:t>
            </w:r>
          </w:p>
        </w:tc>
        <w:tc>
          <w:tcPr>
            <w:tcW w:w="1713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213.598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224.700</w:t>
            </w:r>
          </w:p>
        </w:tc>
      </w:tr>
      <w:tr w:rsidR="00B72FE1">
        <w:trPr>
          <w:jc w:val="center"/>
        </w:trPr>
        <w:tc>
          <w:tcPr>
            <w:tcW w:w="107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Zn</w:t>
            </w:r>
          </w:p>
        </w:tc>
        <w:tc>
          <w:tcPr>
            <w:tcW w:w="163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206.200</w:t>
            </w:r>
          </w:p>
        </w:tc>
        <w:tc>
          <w:tcPr>
            <w:tcW w:w="168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206.200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213.856</w:t>
            </w:r>
          </w:p>
        </w:tc>
        <w:tc>
          <w:tcPr>
            <w:tcW w:w="166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206.200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213.856</w:t>
            </w:r>
          </w:p>
        </w:tc>
        <w:tc>
          <w:tcPr>
            <w:tcW w:w="166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206.200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213.856</w:t>
            </w:r>
          </w:p>
        </w:tc>
        <w:tc>
          <w:tcPr>
            <w:tcW w:w="1713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206.200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213.856</w:t>
            </w:r>
          </w:p>
        </w:tc>
      </w:tr>
      <w:tr w:rsidR="00B72FE1">
        <w:trPr>
          <w:jc w:val="center"/>
        </w:trPr>
        <w:tc>
          <w:tcPr>
            <w:tcW w:w="107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Al</w:t>
            </w:r>
          </w:p>
        </w:tc>
        <w:tc>
          <w:tcPr>
            <w:tcW w:w="163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237.312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396.125</w:t>
            </w:r>
          </w:p>
        </w:tc>
        <w:tc>
          <w:tcPr>
            <w:tcW w:w="168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396.125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226.909</w:t>
            </w:r>
          </w:p>
        </w:tc>
        <w:tc>
          <w:tcPr>
            <w:tcW w:w="166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226.909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396.152</w:t>
            </w:r>
          </w:p>
        </w:tc>
        <w:tc>
          <w:tcPr>
            <w:tcW w:w="166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237.312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226.909</w:t>
            </w:r>
          </w:p>
        </w:tc>
        <w:tc>
          <w:tcPr>
            <w:tcW w:w="1713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396.152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237.336</w:t>
            </w:r>
          </w:p>
        </w:tc>
      </w:tr>
      <w:tr w:rsidR="00B72FE1">
        <w:trPr>
          <w:jc w:val="center"/>
        </w:trPr>
        <w:tc>
          <w:tcPr>
            <w:tcW w:w="107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Cr</w:t>
            </w:r>
          </w:p>
        </w:tc>
        <w:tc>
          <w:tcPr>
            <w:tcW w:w="163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267.716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205.552</w:t>
            </w:r>
          </w:p>
        </w:tc>
        <w:tc>
          <w:tcPr>
            <w:tcW w:w="168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206.149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205.552</w:t>
            </w:r>
          </w:p>
        </w:tc>
        <w:tc>
          <w:tcPr>
            <w:tcW w:w="166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267.716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205.552</w:t>
            </w:r>
          </w:p>
        </w:tc>
        <w:tc>
          <w:tcPr>
            <w:tcW w:w="166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206.149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205.552</w:t>
            </w:r>
          </w:p>
        </w:tc>
        <w:tc>
          <w:tcPr>
            <w:tcW w:w="1713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205.552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267.716</w:t>
            </w:r>
          </w:p>
        </w:tc>
      </w:tr>
      <w:tr w:rsidR="00B72FE1">
        <w:trPr>
          <w:jc w:val="center"/>
        </w:trPr>
        <w:tc>
          <w:tcPr>
            <w:tcW w:w="107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Mg</w:t>
            </w:r>
          </w:p>
        </w:tc>
        <w:tc>
          <w:tcPr>
            <w:tcW w:w="163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280.270</w:t>
            </w:r>
          </w:p>
        </w:tc>
        <w:tc>
          <w:tcPr>
            <w:tcW w:w="168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279.553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280.270</w:t>
            </w:r>
          </w:p>
        </w:tc>
        <w:tc>
          <w:tcPr>
            <w:tcW w:w="166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279.553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280.270</w:t>
            </w:r>
          </w:p>
        </w:tc>
        <w:tc>
          <w:tcPr>
            <w:tcW w:w="166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279.553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280.270</w:t>
            </w:r>
          </w:p>
        </w:tc>
        <w:tc>
          <w:tcPr>
            <w:tcW w:w="1713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279.553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280.270</w:t>
            </w:r>
          </w:p>
        </w:tc>
      </w:tr>
      <w:tr w:rsidR="00B72FE1">
        <w:trPr>
          <w:jc w:val="center"/>
        </w:trPr>
        <w:tc>
          <w:tcPr>
            <w:tcW w:w="107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Cd</w:t>
            </w:r>
          </w:p>
        </w:tc>
        <w:tc>
          <w:tcPr>
            <w:tcW w:w="163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226.502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228.802</w:t>
            </w:r>
          </w:p>
        </w:tc>
        <w:tc>
          <w:tcPr>
            <w:tcW w:w="168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214.438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226.502</w:t>
            </w:r>
          </w:p>
        </w:tc>
        <w:tc>
          <w:tcPr>
            <w:tcW w:w="166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214.438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226.502</w:t>
            </w:r>
          </w:p>
        </w:tc>
        <w:tc>
          <w:tcPr>
            <w:tcW w:w="166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228.802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214.438</w:t>
            </w:r>
          </w:p>
        </w:tc>
        <w:tc>
          <w:tcPr>
            <w:tcW w:w="1713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228.802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214.438</w:t>
            </w:r>
          </w:p>
        </w:tc>
      </w:tr>
      <w:tr w:rsidR="00B72FE1">
        <w:trPr>
          <w:jc w:val="center"/>
        </w:trPr>
        <w:tc>
          <w:tcPr>
            <w:tcW w:w="107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V</w:t>
            </w:r>
          </w:p>
        </w:tc>
        <w:tc>
          <w:tcPr>
            <w:tcW w:w="163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292.402</w:t>
            </w:r>
          </w:p>
        </w:tc>
        <w:tc>
          <w:tcPr>
            <w:tcW w:w="1680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311.071</w:t>
            </w:r>
          </w:p>
        </w:tc>
        <w:tc>
          <w:tcPr>
            <w:tcW w:w="166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311.071</w:t>
            </w:r>
          </w:p>
        </w:tc>
        <w:tc>
          <w:tcPr>
            <w:tcW w:w="1665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292.402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311.071</w:t>
            </w:r>
          </w:p>
        </w:tc>
        <w:tc>
          <w:tcPr>
            <w:tcW w:w="1713" w:type="dxa"/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292.402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311.071</w:t>
            </w:r>
          </w:p>
        </w:tc>
      </w:tr>
      <w:tr w:rsidR="00B72FE1">
        <w:trPr>
          <w:jc w:val="center"/>
        </w:trPr>
        <w:tc>
          <w:tcPr>
            <w:tcW w:w="1071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Fe</w:t>
            </w:r>
          </w:p>
        </w:tc>
        <w:tc>
          <w:tcPr>
            <w:tcW w:w="1635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238.204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259.940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238.204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240.488</w:t>
            </w:r>
          </w:p>
        </w:tc>
        <w:tc>
          <w:tcPr>
            <w:tcW w:w="1665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259.940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238.204</w:t>
            </w:r>
          </w:p>
        </w:tc>
        <w:tc>
          <w:tcPr>
            <w:tcW w:w="1665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259.940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238.204</w:t>
            </w:r>
          </w:p>
        </w:tc>
        <w:tc>
          <w:tcPr>
            <w:tcW w:w="1713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tabs>
                <w:tab w:val="left" w:pos="108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259.940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238.204</w:t>
            </w:r>
          </w:p>
        </w:tc>
      </w:tr>
    </w:tbl>
    <w:p w:rsidR="00B72FE1" w:rsidRDefault="00B07EE1" w:rsidP="007065DF">
      <w:pPr>
        <w:pStyle w:val="aff6"/>
        <w:spacing w:beforeLines="50" w:afterLines="50"/>
      </w:pPr>
      <w:r>
        <w:rPr>
          <w:rFonts w:hint="eastAsia"/>
        </w:rPr>
        <w:t xml:space="preserve">2.6 </w:t>
      </w:r>
      <w:r>
        <w:rPr>
          <w:rFonts w:hint="eastAsia"/>
        </w:rPr>
        <w:t>分析结果的计算</w:t>
      </w:r>
    </w:p>
    <w:p w:rsidR="00B72FE1" w:rsidRDefault="00B07EE1">
      <w:pPr>
        <w:pStyle w:val="ac"/>
        <w:rPr>
          <w:rFonts w:ascii="Times New Roman"/>
        </w:rPr>
      </w:pPr>
      <w:r>
        <w:rPr>
          <w:rFonts w:ascii="Times New Roman" w:hint="eastAsia"/>
        </w:rPr>
        <w:t>按式（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）计算待测元素的质量分数</w:t>
      </w:r>
      <w:r>
        <w:rPr>
          <w:rFonts w:ascii="Times New Roman" w:hint="eastAsia"/>
        </w:rPr>
        <w:t>w</w:t>
      </w:r>
      <w:r>
        <w:rPr>
          <w:rFonts w:ascii="Times New Roman" w:hint="eastAsia"/>
        </w:rPr>
        <w:t>（</w:t>
      </w:r>
      <w:r>
        <w:rPr>
          <w:rFonts w:ascii="Times New Roman" w:hint="eastAsia"/>
        </w:rPr>
        <w:t>%</w:t>
      </w:r>
      <w:r>
        <w:rPr>
          <w:rFonts w:ascii="Times New Roman" w:hint="eastAsia"/>
        </w:rPr>
        <w:t>）：</w:t>
      </w:r>
    </w:p>
    <w:p w:rsidR="00B72FE1" w:rsidRDefault="00B72FE1">
      <w:pPr>
        <w:pStyle w:val="ac"/>
        <w:jc w:val="center"/>
        <w:rPr>
          <w:rFonts w:ascii="Times New Roman"/>
        </w:rPr>
      </w:pPr>
      <w:r w:rsidRPr="00B72FE1">
        <w:rPr>
          <w:rFonts w:ascii="Times New Roman"/>
          <w:position w:val="-30"/>
        </w:rPr>
        <w:pict>
          <v:shape id="Picture 3" o:spid="_x0000_i1025" type="#_x0000_t75" style="width:192.75pt;height:36pt">
            <v:imagedata r:id="rId27" o:title=""/>
          </v:shape>
        </w:pict>
      </w:r>
      <w:r w:rsidR="00B07EE1">
        <w:rPr>
          <w:rFonts w:hAnsi="宋体" w:cs="宋体" w:hint="eastAsia"/>
        </w:rPr>
        <w:t>………………………………</w:t>
      </w:r>
      <w:r w:rsidR="00B07EE1">
        <w:rPr>
          <w:rFonts w:ascii="Times New Roman"/>
        </w:rPr>
        <w:t>（</w:t>
      </w:r>
      <w:r w:rsidR="00B07EE1">
        <w:rPr>
          <w:rFonts w:ascii="Times New Roman"/>
        </w:rPr>
        <w:t>1</w:t>
      </w:r>
      <w:r w:rsidR="00B07EE1">
        <w:rPr>
          <w:rFonts w:ascii="Times New Roman"/>
        </w:rPr>
        <w:t>）</w:t>
      </w:r>
    </w:p>
    <w:p w:rsidR="00B72FE1" w:rsidRDefault="00B07EE1">
      <w:pPr>
        <w:pStyle w:val="ac"/>
        <w:ind w:firstLineChars="0" w:firstLine="0"/>
        <w:rPr>
          <w:rFonts w:ascii="Times New Roman"/>
        </w:rPr>
      </w:pPr>
      <w:r>
        <w:rPr>
          <w:rFonts w:ascii="Times New Roman"/>
        </w:rPr>
        <w:t>式中：</w:t>
      </w:r>
    </w:p>
    <w:p w:rsidR="00B72FE1" w:rsidRDefault="00B07EE1">
      <w:pPr>
        <w:pStyle w:val="ac"/>
        <w:ind w:firstLineChars="0" w:firstLine="0"/>
        <w:rPr>
          <w:rFonts w:ascii="Times New Roman"/>
        </w:rPr>
      </w:pPr>
      <w:r>
        <w:rPr>
          <w:rFonts w:ascii="Times New Roman" w:hAnsi="Times New Roman" w:cs="Times New Roman"/>
          <w:i/>
          <w:iCs/>
        </w:rPr>
        <w:t>w(X)</w:t>
      </w:r>
      <w:r>
        <w:rPr>
          <w:rFonts w:ascii="Times New Roman"/>
        </w:rPr>
        <w:t>——</w:t>
      </w:r>
      <w:r>
        <w:rPr>
          <w:rFonts w:ascii="Times New Roman"/>
        </w:rPr>
        <w:t>试料中被测元素的质量分数（</w:t>
      </w:r>
      <w:r>
        <w:rPr>
          <w:rFonts w:ascii="Times New Roman"/>
        </w:rPr>
        <w:t>%</w:t>
      </w:r>
      <w:r>
        <w:rPr>
          <w:rFonts w:ascii="Times New Roman"/>
        </w:rPr>
        <w:t>）；</w:t>
      </w:r>
    </w:p>
    <w:p w:rsidR="00B72FE1" w:rsidRDefault="00B07EE1">
      <w:pPr>
        <w:pStyle w:val="ac"/>
        <w:rPr>
          <w:rFonts w:ascii="Times New Roman"/>
        </w:rPr>
      </w:pPr>
      <w:r>
        <w:rPr>
          <w:rFonts w:ascii="Times New Roman" w:hint="eastAsia"/>
          <w:i/>
          <w:iCs/>
        </w:rPr>
        <w:t>p</w:t>
      </w:r>
      <w:r>
        <w:rPr>
          <w:rFonts w:ascii="Times New Roman"/>
        </w:rPr>
        <w:t>——</w:t>
      </w:r>
      <w:r>
        <w:rPr>
          <w:rFonts w:ascii="Times New Roman"/>
        </w:rPr>
        <w:t>计算机输出的分析试液（</w:t>
      </w:r>
      <w:r>
        <w:rPr>
          <w:rFonts w:ascii="Times New Roman"/>
        </w:rPr>
        <w:t>6.1</w:t>
      </w:r>
      <w:r>
        <w:rPr>
          <w:rFonts w:ascii="Times New Roman"/>
        </w:rPr>
        <w:t>）中被测元素的浓度，单位为微克每毫升（</w:t>
      </w:r>
      <w:r>
        <w:rPr>
          <w:szCs w:val="21"/>
        </w:rPr>
        <w:t>μ</w:t>
      </w:r>
      <w:r>
        <w:rPr>
          <w:szCs w:val="21"/>
        </w:rPr>
        <w:t>g</w:t>
      </w:r>
      <w:r>
        <w:rPr>
          <w:rFonts w:ascii="Times New Roman"/>
          <w:szCs w:val="21"/>
        </w:rPr>
        <w:t>/mL</w:t>
      </w:r>
      <w:r>
        <w:rPr>
          <w:rFonts w:ascii="Times New Roman"/>
        </w:rPr>
        <w:t>）；</w:t>
      </w:r>
    </w:p>
    <w:p w:rsidR="00B72FE1" w:rsidRDefault="00B72FE1">
      <w:pPr>
        <w:pStyle w:val="ac"/>
        <w:rPr>
          <w:rFonts w:ascii="黑体" w:eastAsia="黑体" w:hAnsi="黑体"/>
        </w:rPr>
        <w:sectPr w:rsidR="00B72FE1"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567" w:right="1134" w:bottom="1134" w:left="1418" w:header="1418" w:footer="1134" w:gutter="0"/>
          <w:cols w:space="720"/>
          <w:formProt w:val="0"/>
          <w:titlePg/>
          <w:docGrid w:type="lines" w:linePitch="312"/>
        </w:sectPr>
      </w:pPr>
    </w:p>
    <w:p w:rsidR="00B72FE1" w:rsidRDefault="00B07EE1">
      <w:pPr>
        <w:adjustRightInd w:val="0"/>
        <w:snapToGrid w:val="0"/>
        <w:spacing w:line="288" w:lineRule="auto"/>
        <w:ind w:firstLineChars="300" w:firstLine="630"/>
      </w:pPr>
      <w:r>
        <w:rPr>
          <w:rFonts w:hint="eastAsia"/>
          <w:i/>
          <w:iCs/>
        </w:rPr>
        <w:lastRenderedPageBreak/>
        <w:t>p</w:t>
      </w:r>
      <w:r>
        <w:rPr>
          <w:rFonts w:hint="eastAsia"/>
          <w:i/>
          <w:iCs/>
          <w:vertAlign w:val="subscript"/>
        </w:rPr>
        <w:t>0</w:t>
      </w:r>
      <w:r>
        <w:rPr>
          <w:rFonts w:hint="eastAsia"/>
        </w:rPr>
        <w:t>——</w:t>
      </w:r>
      <w:r>
        <w:t>自工作曲线上查得空白溶液中</w:t>
      </w:r>
      <w:r>
        <w:rPr>
          <w:rFonts w:hint="eastAsia"/>
          <w:szCs w:val="21"/>
        </w:rPr>
        <w:t>锆</w:t>
      </w:r>
      <w:r>
        <w:t>的质量浓度，单位为微克每毫升（</w:t>
      </w:r>
      <w:r>
        <w:t>μg/mL</w:t>
      </w:r>
      <w:r>
        <w:t>）；</w:t>
      </w:r>
    </w:p>
    <w:p w:rsidR="00B72FE1" w:rsidRDefault="00B07EE1">
      <w:pPr>
        <w:pStyle w:val="ac"/>
        <w:ind w:firstLineChars="300" w:firstLine="630"/>
        <w:rPr>
          <w:rFonts w:ascii="Times New Roman"/>
        </w:rPr>
      </w:pPr>
      <w:bookmarkStart w:id="1" w:name="OLE_LINK1"/>
      <w:bookmarkStart w:id="2" w:name="OLE_LINK2"/>
      <w:r>
        <w:rPr>
          <w:rFonts w:ascii="Times New Roman" w:hint="eastAsia"/>
          <w:i/>
          <w:iCs/>
        </w:rPr>
        <w:t>V</w:t>
      </w:r>
      <w:r>
        <w:rPr>
          <w:rFonts w:ascii="Times New Roman" w:hint="eastAsia"/>
          <w:i/>
          <w:iCs/>
          <w:vertAlign w:val="subscript"/>
        </w:rPr>
        <w:t>0</w:t>
      </w:r>
      <w:r>
        <w:rPr>
          <w:rFonts w:ascii="Times New Roman"/>
        </w:rPr>
        <w:t>——</w:t>
      </w:r>
      <w:bookmarkEnd w:id="1"/>
      <w:bookmarkEnd w:id="2"/>
      <w:r>
        <w:rPr>
          <w:rFonts w:ascii="Times New Roman"/>
        </w:rPr>
        <w:t>试液的</w:t>
      </w:r>
      <w:r>
        <w:rPr>
          <w:rFonts w:ascii="Times New Roman" w:hint="eastAsia"/>
        </w:rPr>
        <w:t>总</w:t>
      </w:r>
      <w:r>
        <w:rPr>
          <w:rFonts w:ascii="Times New Roman"/>
        </w:rPr>
        <w:t>体积，单位为毫升（</w:t>
      </w:r>
      <w:r>
        <w:rPr>
          <w:rFonts w:ascii="Times New Roman"/>
        </w:rPr>
        <w:t>mL</w:t>
      </w:r>
      <w:r>
        <w:rPr>
          <w:rFonts w:ascii="Times New Roman"/>
        </w:rPr>
        <w:t>）；</w:t>
      </w:r>
    </w:p>
    <w:p w:rsidR="00B72FE1" w:rsidRDefault="00B07EE1">
      <w:pPr>
        <w:pStyle w:val="ac"/>
        <w:ind w:firstLineChars="300" w:firstLine="630"/>
        <w:rPr>
          <w:rFonts w:ascii="Times New Roman"/>
        </w:rPr>
      </w:pPr>
      <w:r>
        <w:rPr>
          <w:rFonts w:ascii="Times New Roman" w:hAnsi="Times New Roman" w:cs="Times New Roman"/>
          <w:i/>
          <w:iCs/>
        </w:rPr>
        <w:t>V</w:t>
      </w:r>
      <w:r>
        <w:rPr>
          <w:rFonts w:ascii="Times New Roman" w:hAnsi="Times New Roman" w:cs="Times New Roman"/>
          <w:i/>
          <w:iCs/>
          <w:vertAlign w:val="subscript"/>
        </w:rPr>
        <w:t>1</w:t>
      </w:r>
      <w:r>
        <w:rPr>
          <w:rFonts w:ascii="Times New Roman"/>
        </w:rPr>
        <w:t>——</w:t>
      </w:r>
      <w:r>
        <w:rPr>
          <w:rFonts w:ascii="Times New Roman"/>
        </w:rPr>
        <w:t>试液的</w:t>
      </w:r>
      <w:r>
        <w:rPr>
          <w:rFonts w:ascii="Times New Roman" w:hint="eastAsia"/>
        </w:rPr>
        <w:t>分取</w:t>
      </w:r>
      <w:r>
        <w:rPr>
          <w:rFonts w:ascii="Times New Roman"/>
        </w:rPr>
        <w:t>体积，单位为毫升（</w:t>
      </w:r>
      <w:r>
        <w:rPr>
          <w:rFonts w:ascii="Times New Roman"/>
        </w:rPr>
        <w:t>mL</w:t>
      </w:r>
      <w:r>
        <w:rPr>
          <w:rFonts w:ascii="Times New Roman"/>
        </w:rPr>
        <w:t>）；</w:t>
      </w:r>
    </w:p>
    <w:p w:rsidR="00B72FE1" w:rsidRDefault="00B07EE1">
      <w:pPr>
        <w:pStyle w:val="ac"/>
        <w:rPr>
          <w:rFonts w:ascii="Times New Roman"/>
        </w:rPr>
      </w:pPr>
      <w:r>
        <w:rPr>
          <w:rFonts w:ascii="Times New Roman" w:hAnsi="Times New Roman" w:cs="Times New Roman"/>
          <w:i/>
          <w:iCs/>
        </w:rPr>
        <w:t>V</w:t>
      </w:r>
      <w:r>
        <w:rPr>
          <w:rFonts w:ascii="Times New Roman" w:hAnsi="Times New Roman" w:cs="Times New Roman"/>
          <w:i/>
          <w:iCs/>
          <w:vertAlign w:val="subscript"/>
        </w:rPr>
        <w:t>2</w:t>
      </w:r>
      <w:r>
        <w:rPr>
          <w:rFonts w:ascii="Times New Roman"/>
        </w:rPr>
        <w:t>——</w:t>
      </w:r>
      <w:r>
        <w:rPr>
          <w:rFonts w:ascii="Times New Roman"/>
        </w:rPr>
        <w:t>试液的</w:t>
      </w:r>
      <w:r>
        <w:rPr>
          <w:rFonts w:ascii="Times New Roman" w:hint="eastAsia"/>
        </w:rPr>
        <w:t>测定</w:t>
      </w:r>
      <w:r>
        <w:rPr>
          <w:rFonts w:ascii="Times New Roman"/>
        </w:rPr>
        <w:t>体积，单位为毫升（</w:t>
      </w:r>
      <w:r>
        <w:rPr>
          <w:rFonts w:ascii="Times New Roman"/>
        </w:rPr>
        <w:t>mL</w:t>
      </w:r>
      <w:r>
        <w:rPr>
          <w:rFonts w:ascii="Times New Roman"/>
        </w:rPr>
        <w:t>）；</w:t>
      </w:r>
    </w:p>
    <w:p w:rsidR="00B72FE1" w:rsidRDefault="00B07EE1">
      <w:pPr>
        <w:pStyle w:val="ac"/>
        <w:ind w:firstLineChars="0" w:firstLine="0"/>
        <w:rPr>
          <w:rFonts w:ascii="Times New Roman"/>
        </w:rPr>
      </w:pPr>
      <w:r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  <w:i/>
          <w:iCs/>
          <w:vertAlign w:val="subscript"/>
        </w:rPr>
        <w:t>0</w:t>
      </w:r>
      <w:r>
        <w:rPr>
          <w:rFonts w:ascii="Times New Roman"/>
        </w:rPr>
        <w:t>——</w:t>
      </w:r>
      <w:r>
        <w:rPr>
          <w:rFonts w:ascii="Times New Roman"/>
        </w:rPr>
        <w:t>试料的质量，单位为克（</w:t>
      </w:r>
      <w:r>
        <w:rPr>
          <w:rFonts w:ascii="Times New Roman"/>
        </w:rPr>
        <w:t>g</w:t>
      </w:r>
      <w:r>
        <w:rPr>
          <w:rFonts w:ascii="Times New Roman"/>
        </w:rPr>
        <w:t>）；</w:t>
      </w:r>
    </w:p>
    <w:p w:rsidR="00B72FE1" w:rsidRDefault="00B72FE1">
      <w:pPr>
        <w:pStyle w:val="ac"/>
        <w:rPr>
          <w:rFonts w:ascii="Times New Roman"/>
        </w:rPr>
      </w:pPr>
      <w:r w:rsidRPr="00B72FE1">
        <w:rPr>
          <w:position w:val="-6"/>
        </w:rPr>
        <w:pict>
          <v:shape id="Picture 8" o:spid="_x0000_i1026" type="#_x0000_t75" style="width:9.75pt;height:14.25pt">
            <v:imagedata r:id="rId32" o:title=""/>
          </v:shape>
        </w:pict>
      </w:r>
      <w:r w:rsidR="00B07EE1">
        <w:rPr>
          <w:rFonts w:ascii="Times New Roman"/>
        </w:rPr>
        <w:t>——</w:t>
      </w:r>
      <w:r w:rsidR="00B07EE1">
        <w:rPr>
          <w:rFonts w:ascii="Times New Roman"/>
        </w:rPr>
        <w:t>各元素氧化物与其单质的质量比（计算氧化物含量时</w:t>
      </w:r>
      <w:r w:rsidR="00B07EE1">
        <w:rPr>
          <w:rFonts w:ascii="Times New Roman"/>
        </w:rPr>
        <w:t>k=1</w:t>
      </w:r>
      <w:r w:rsidR="00B07EE1">
        <w:rPr>
          <w:rFonts w:ascii="Times New Roman"/>
        </w:rPr>
        <w:t>），见表</w:t>
      </w:r>
      <w:r w:rsidR="00B07EE1">
        <w:rPr>
          <w:rFonts w:ascii="Times New Roman" w:hint="eastAsia"/>
        </w:rPr>
        <w:t>6</w:t>
      </w:r>
      <w:r w:rsidR="00B07EE1">
        <w:rPr>
          <w:rFonts w:ascii="Times New Roman"/>
        </w:rPr>
        <w:t>。</w:t>
      </w:r>
    </w:p>
    <w:p w:rsidR="00B72FE1" w:rsidRDefault="00B07EE1">
      <w:pPr>
        <w:pStyle w:val="ac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表</w:t>
      </w:r>
      <w:r>
        <w:rPr>
          <w:rFonts w:ascii="黑体" w:eastAsia="黑体" w:hAnsi="黑体" w:hint="eastAsia"/>
        </w:rPr>
        <w:t>6</w:t>
      </w:r>
    </w:p>
    <w:tbl>
      <w:tblPr>
        <w:tblW w:w="93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5"/>
        <w:gridCol w:w="750"/>
        <w:gridCol w:w="782"/>
        <w:gridCol w:w="735"/>
        <w:gridCol w:w="750"/>
        <w:gridCol w:w="750"/>
        <w:gridCol w:w="735"/>
        <w:gridCol w:w="720"/>
        <w:gridCol w:w="750"/>
        <w:gridCol w:w="754"/>
        <w:gridCol w:w="750"/>
        <w:gridCol w:w="735"/>
        <w:gridCol w:w="746"/>
      </w:tblGrid>
      <w:tr w:rsidR="00B72FE1">
        <w:trPr>
          <w:jc w:val="center"/>
        </w:trPr>
        <w:tc>
          <w:tcPr>
            <w:tcW w:w="405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元素</w:t>
            </w:r>
          </w:p>
        </w:tc>
        <w:tc>
          <w:tcPr>
            <w:tcW w:w="750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int="eastAsia"/>
                <w:sz w:val="18"/>
                <w:szCs w:val="18"/>
              </w:rPr>
              <w:t>Co</w:t>
            </w:r>
            <w:r>
              <w:rPr>
                <w:rFonts w:ascii="Times New Roman" w:hint="eastAsia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int="eastAsia"/>
                <w:sz w:val="18"/>
                <w:szCs w:val="18"/>
              </w:rPr>
              <w:t>O</w:t>
            </w:r>
            <w:r>
              <w:rPr>
                <w:rFonts w:ascii="Times New Roman" w:hint="eastAsia"/>
                <w:sz w:val="18"/>
                <w:szCs w:val="18"/>
                <w:vertAlign w:val="subscript"/>
              </w:rPr>
              <w:t>3</w:t>
            </w:r>
          </w:p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（</w:t>
            </w:r>
            <w:r>
              <w:rPr>
                <w:rFonts w:ascii="Times New Roman" w:hint="eastAsia"/>
                <w:sz w:val="18"/>
                <w:szCs w:val="18"/>
              </w:rPr>
              <w:t>Co</w:t>
            </w:r>
            <w:r>
              <w:rPr>
                <w:rFonts w:ascii="Times New Roman" w:hint="eastAsia"/>
                <w:sz w:val="18"/>
                <w:szCs w:val="18"/>
              </w:rPr>
              <w:t>）</w:t>
            </w:r>
          </w:p>
        </w:tc>
        <w:tc>
          <w:tcPr>
            <w:tcW w:w="782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int="eastAsia"/>
                <w:sz w:val="18"/>
                <w:szCs w:val="18"/>
              </w:rPr>
              <w:t>MnO</w:t>
            </w:r>
            <w:r>
              <w:rPr>
                <w:rFonts w:ascii="Times New Roman" w:hint="eastAsia"/>
                <w:sz w:val="18"/>
                <w:szCs w:val="18"/>
                <w:vertAlign w:val="subscript"/>
              </w:rPr>
              <w:t>2</w:t>
            </w:r>
          </w:p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（</w:t>
            </w:r>
            <w:r>
              <w:rPr>
                <w:rFonts w:ascii="Times New Roman" w:hint="eastAsia"/>
                <w:sz w:val="18"/>
                <w:szCs w:val="18"/>
              </w:rPr>
              <w:t>Mn</w:t>
            </w:r>
            <w:r>
              <w:rPr>
                <w:rFonts w:ascii="Times New Roman" w:hint="eastAsia"/>
                <w:sz w:val="18"/>
                <w:szCs w:val="18"/>
              </w:rPr>
              <w:t>）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PbO</w:t>
            </w:r>
          </w:p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（</w:t>
            </w:r>
            <w:r>
              <w:rPr>
                <w:rFonts w:ascii="Times New Roman" w:hint="eastAsia"/>
                <w:sz w:val="18"/>
                <w:szCs w:val="18"/>
              </w:rPr>
              <w:t>Pb</w:t>
            </w:r>
            <w:r>
              <w:rPr>
                <w:rFonts w:ascii="Times New Roman" w:hint="eastAsia"/>
                <w:sz w:val="18"/>
                <w:szCs w:val="18"/>
              </w:rPr>
              <w:t>）</w:t>
            </w:r>
          </w:p>
        </w:tc>
        <w:tc>
          <w:tcPr>
            <w:tcW w:w="750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NiO</w:t>
            </w:r>
          </w:p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（</w:t>
            </w:r>
            <w:r>
              <w:rPr>
                <w:rFonts w:ascii="Times New Roman" w:hint="eastAsia"/>
                <w:sz w:val="18"/>
                <w:szCs w:val="18"/>
              </w:rPr>
              <w:t>Ni</w:t>
            </w:r>
            <w:r>
              <w:rPr>
                <w:rFonts w:ascii="Times New Roman" w:hint="eastAsia"/>
                <w:sz w:val="18"/>
                <w:szCs w:val="18"/>
              </w:rPr>
              <w:t>）</w:t>
            </w:r>
          </w:p>
        </w:tc>
        <w:tc>
          <w:tcPr>
            <w:tcW w:w="750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CuO</w:t>
            </w:r>
          </w:p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（</w:t>
            </w:r>
            <w:r>
              <w:rPr>
                <w:rFonts w:ascii="Times New Roman" w:hint="eastAsia"/>
                <w:sz w:val="18"/>
                <w:szCs w:val="18"/>
              </w:rPr>
              <w:t>Cu</w:t>
            </w:r>
            <w:r>
              <w:rPr>
                <w:rFonts w:ascii="Times New Roman" w:hint="eastAsia"/>
                <w:sz w:val="18"/>
                <w:szCs w:val="18"/>
              </w:rPr>
              <w:t>）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ZnO</w:t>
            </w:r>
          </w:p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（</w:t>
            </w:r>
            <w:r>
              <w:rPr>
                <w:rFonts w:ascii="Times New Roman" w:hint="eastAsia"/>
                <w:sz w:val="18"/>
                <w:szCs w:val="18"/>
              </w:rPr>
              <w:t>Zn</w:t>
            </w:r>
            <w:r>
              <w:rPr>
                <w:rFonts w:ascii="Times New Roman" w:hint="eastAsia"/>
                <w:sz w:val="18"/>
                <w:szCs w:val="18"/>
              </w:rPr>
              <w:t>）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int="eastAsia"/>
                <w:sz w:val="18"/>
                <w:szCs w:val="18"/>
              </w:rPr>
              <w:t>Al</w:t>
            </w:r>
            <w:r>
              <w:rPr>
                <w:rFonts w:ascii="Times New Roman" w:hint="eastAsia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int="eastAsia"/>
                <w:sz w:val="18"/>
                <w:szCs w:val="18"/>
              </w:rPr>
              <w:t>O</w:t>
            </w:r>
            <w:r>
              <w:rPr>
                <w:rFonts w:ascii="Times New Roman" w:hint="eastAsia"/>
                <w:sz w:val="18"/>
                <w:szCs w:val="18"/>
                <w:vertAlign w:val="subscript"/>
              </w:rPr>
              <w:t>3</w:t>
            </w:r>
          </w:p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（</w:t>
            </w:r>
            <w:r>
              <w:rPr>
                <w:rFonts w:ascii="Times New Roman" w:hint="eastAsia"/>
                <w:sz w:val="18"/>
                <w:szCs w:val="18"/>
              </w:rPr>
              <w:t>Al</w:t>
            </w:r>
            <w:r>
              <w:rPr>
                <w:rFonts w:ascii="Times New Roman" w:hint="eastAsia"/>
                <w:sz w:val="18"/>
                <w:szCs w:val="18"/>
              </w:rPr>
              <w:t>）</w:t>
            </w:r>
          </w:p>
        </w:tc>
        <w:tc>
          <w:tcPr>
            <w:tcW w:w="750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int="eastAsia"/>
                <w:sz w:val="18"/>
                <w:szCs w:val="18"/>
              </w:rPr>
              <w:t>Cr</w:t>
            </w:r>
            <w:r>
              <w:rPr>
                <w:rFonts w:ascii="Times New Roman" w:hint="eastAsia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int="eastAsia"/>
                <w:sz w:val="18"/>
                <w:szCs w:val="18"/>
              </w:rPr>
              <w:t>O</w:t>
            </w:r>
            <w:r>
              <w:rPr>
                <w:rFonts w:ascii="Times New Roman" w:hint="eastAsia"/>
                <w:sz w:val="18"/>
                <w:szCs w:val="18"/>
                <w:vertAlign w:val="subscript"/>
              </w:rPr>
              <w:t>3</w:t>
            </w:r>
          </w:p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（</w:t>
            </w:r>
            <w:r>
              <w:rPr>
                <w:rFonts w:ascii="Times New Roman" w:hint="eastAsia"/>
                <w:sz w:val="18"/>
                <w:szCs w:val="18"/>
              </w:rPr>
              <w:t>Cr</w:t>
            </w:r>
            <w:r>
              <w:rPr>
                <w:rFonts w:ascii="Times New Roman" w:hint="eastAsia"/>
                <w:sz w:val="18"/>
                <w:szCs w:val="18"/>
              </w:rPr>
              <w:t>）</w:t>
            </w:r>
          </w:p>
        </w:tc>
        <w:tc>
          <w:tcPr>
            <w:tcW w:w="754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MgO</w:t>
            </w:r>
          </w:p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（</w:t>
            </w:r>
            <w:r>
              <w:rPr>
                <w:rFonts w:ascii="Times New Roman" w:hint="eastAsia"/>
                <w:sz w:val="18"/>
                <w:szCs w:val="18"/>
              </w:rPr>
              <w:t>Mg</w:t>
            </w:r>
            <w:r>
              <w:rPr>
                <w:rFonts w:ascii="Times New Roman" w:hint="eastAsia"/>
                <w:sz w:val="18"/>
                <w:szCs w:val="18"/>
              </w:rPr>
              <w:t>）</w:t>
            </w:r>
          </w:p>
        </w:tc>
        <w:tc>
          <w:tcPr>
            <w:tcW w:w="750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int="eastAsia"/>
                <w:sz w:val="18"/>
                <w:szCs w:val="18"/>
              </w:rPr>
              <w:t>CdO</w:t>
            </w:r>
          </w:p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（</w:t>
            </w:r>
            <w:r>
              <w:rPr>
                <w:rFonts w:ascii="Times New Roman" w:hint="eastAsia"/>
                <w:sz w:val="18"/>
                <w:szCs w:val="18"/>
              </w:rPr>
              <w:t>Cd</w:t>
            </w:r>
            <w:r>
              <w:rPr>
                <w:rFonts w:ascii="Times New Roman" w:hint="eastAsia"/>
                <w:sz w:val="18"/>
                <w:szCs w:val="18"/>
              </w:rPr>
              <w:t>）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int="eastAsia"/>
                <w:sz w:val="18"/>
                <w:szCs w:val="18"/>
              </w:rPr>
              <w:t>V</w:t>
            </w:r>
            <w:r>
              <w:rPr>
                <w:rFonts w:ascii="Times New Roman" w:hint="eastAsia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int="eastAsia"/>
                <w:sz w:val="18"/>
                <w:szCs w:val="18"/>
              </w:rPr>
              <w:t>O</w:t>
            </w:r>
            <w:r>
              <w:rPr>
                <w:rFonts w:ascii="Times New Roman" w:hint="eastAsia"/>
                <w:sz w:val="18"/>
                <w:szCs w:val="18"/>
                <w:vertAlign w:val="subscript"/>
              </w:rPr>
              <w:t>5</w:t>
            </w:r>
          </w:p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（</w:t>
            </w:r>
            <w:r>
              <w:rPr>
                <w:rFonts w:ascii="Times New Roman" w:hint="eastAsia"/>
                <w:sz w:val="18"/>
                <w:szCs w:val="18"/>
              </w:rPr>
              <w:t>V</w:t>
            </w:r>
            <w:r>
              <w:rPr>
                <w:rFonts w:ascii="Times New Roman" w:hint="eastAsia"/>
                <w:sz w:val="18"/>
                <w:szCs w:val="18"/>
              </w:rPr>
              <w:t>）</w:t>
            </w:r>
          </w:p>
        </w:tc>
        <w:tc>
          <w:tcPr>
            <w:tcW w:w="746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int="eastAsia"/>
                <w:sz w:val="18"/>
                <w:szCs w:val="18"/>
              </w:rPr>
              <w:t>Fe</w:t>
            </w:r>
            <w:r>
              <w:rPr>
                <w:rFonts w:ascii="Times New Roman" w:hint="eastAsia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int="eastAsia"/>
                <w:sz w:val="18"/>
                <w:szCs w:val="18"/>
              </w:rPr>
              <w:t>O</w:t>
            </w:r>
            <w:r>
              <w:rPr>
                <w:rFonts w:ascii="Times New Roman" w:hint="eastAsia"/>
                <w:sz w:val="18"/>
                <w:szCs w:val="18"/>
                <w:vertAlign w:val="subscript"/>
              </w:rPr>
              <w:t>3</w:t>
            </w:r>
          </w:p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（</w:t>
            </w:r>
            <w:r>
              <w:rPr>
                <w:rFonts w:ascii="Times New Roman" w:hint="eastAsia"/>
                <w:sz w:val="18"/>
                <w:szCs w:val="18"/>
              </w:rPr>
              <w:t>Fe</w:t>
            </w:r>
            <w:r>
              <w:rPr>
                <w:rFonts w:ascii="Times New Roman" w:hint="eastAsia"/>
                <w:sz w:val="18"/>
                <w:szCs w:val="18"/>
              </w:rPr>
              <w:t>）</w:t>
            </w:r>
          </w:p>
        </w:tc>
      </w:tr>
      <w:tr w:rsidR="00B72FE1">
        <w:trPr>
          <w:trHeight w:val="492"/>
          <w:jc w:val="center"/>
        </w:trPr>
        <w:tc>
          <w:tcPr>
            <w:tcW w:w="405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k</w:t>
            </w:r>
          </w:p>
        </w:tc>
        <w:tc>
          <w:tcPr>
            <w:tcW w:w="750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0.7105</w:t>
            </w:r>
          </w:p>
        </w:tc>
        <w:tc>
          <w:tcPr>
            <w:tcW w:w="782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0.6319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0.9283</w:t>
            </w:r>
          </w:p>
        </w:tc>
        <w:tc>
          <w:tcPr>
            <w:tcW w:w="750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0.7858</w:t>
            </w:r>
          </w:p>
        </w:tc>
        <w:tc>
          <w:tcPr>
            <w:tcW w:w="750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0.7988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0.8034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0.5292</w:t>
            </w:r>
          </w:p>
        </w:tc>
        <w:tc>
          <w:tcPr>
            <w:tcW w:w="750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0.6842</w:t>
            </w:r>
          </w:p>
        </w:tc>
        <w:tc>
          <w:tcPr>
            <w:tcW w:w="754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0.6031</w:t>
            </w:r>
          </w:p>
        </w:tc>
        <w:tc>
          <w:tcPr>
            <w:tcW w:w="750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0.8754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0.4355</w:t>
            </w:r>
          </w:p>
        </w:tc>
        <w:tc>
          <w:tcPr>
            <w:tcW w:w="746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0.6992</w:t>
            </w:r>
          </w:p>
        </w:tc>
      </w:tr>
    </w:tbl>
    <w:p w:rsidR="00B72FE1" w:rsidRDefault="00B07EE1" w:rsidP="007065DF">
      <w:pPr>
        <w:pStyle w:val="aff6"/>
        <w:spacing w:beforeLines="50" w:afterLines="50"/>
      </w:pPr>
      <w:r>
        <w:rPr>
          <w:rFonts w:hint="eastAsia"/>
        </w:rPr>
        <w:t xml:space="preserve">2.7  </w:t>
      </w:r>
      <w:r>
        <w:rPr>
          <w:rFonts w:hint="eastAsia"/>
        </w:rPr>
        <w:t>精密度</w:t>
      </w:r>
    </w:p>
    <w:p w:rsidR="00B72FE1" w:rsidRDefault="00B07EE1" w:rsidP="007065DF">
      <w:pPr>
        <w:pStyle w:val="ac"/>
        <w:spacing w:beforeLines="50" w:afterLines="50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2.7.1  </w:t>
      </w:r>
      <w:r>
        <w:rPr>
          <w:rFonts w:ascii="黑体" w:eastAsia="黑体" w:hAnsi="黑体" w:hint="eastAsia"/>
        </w:rPr>
        <w:t>重复性</w:t>
      </w:r>
    </w:p>
    <w:p w:rsidR="00B72FE1" w:rsidRDefault="00B07EE1">
      <w:pPr>
        <w:pStyle w:val="ac"/>
        <w:rPr>
          <w:rFonts w:hAnsi="宋体"/>
        </w:rPr>
      </w:pPr>
      <w:r>
        <w:rPr>
          <w:rFonts w:hAnsi="宋体" w:hint="eastAsia"/>
        </w:rPr>
        <w:t>在重复性条件下获得的两次独立测试结果的测定值，在以下给出的平均值的范围内，这两个测试结果的绝对差值不超过重复性限（</w:t>
      </w:r>
      <w:r>
        <w:rPr>
          <w:rFonts w:hAnsi="宋体" w:hint="eastAsia"/>
        </w:rPr>
        <w:t>r</w:t>
      </w:r>
      <w:r>
        <w:rPr>
          <w:rFonts w:hAnsi="宋体" w:hint="eastAsia"/>
        </w:rPr>
        <w:t>），超过重复性限（</w:t>
      </w:r>
      <w:r>
        <w:rPr>
          <w:rFonts w:hAnsi="宋体" w:hint="eastAsia"/>
        </w:rPr>
        <w:t>r</w:t>
      </w:r>
      <w:r>
        <w:rPr>
          <w:rFonts w:hAnsi="宋体" w:hint="eastAsia"/>
        </w:rPr>
        <w:t>）的情况下不超过</w:t>
      </w:r>
      <w:r>
        <w:rPr>
          <w:rFonts w:hAnsi="宋体" w:hint="eastAsia"/>
        </w:rPr>
        <w:t>5%</w:t>
      </w:r>
      <w:r>
        <w:rPr>
          <w:rFonts w:hAnsi="宋体" w:hint="eastAsia"/>
        </w:rPr>
        <w:t>，重复性限（</w:t>
      </w:r>
      <w:r>
        <w:rPr>
          <w:rFonts w:hAnsi="宋体" w:hint="eastAsia"/>
        </w:rPr>
        <w:t>r</w:t>
      </w:r>
      <w:r>
        <w:rPr>
          <w:rFonts w:hAnsi="宋体" w:hint="eastAsia"/>
        </w:rPr>
        <w:t>）按表</w:t>
      </w:r>
      <w:r>
        <w:rPr>
          <w:rFonts w:hAnsi="宋体" w:hint="eastAsia"/>
        </w:rPr>
        <w:t>7</w:t>
      </w:r>
      <w:r>
        <w:rPr>
          <w:rFonts w:hAnsi="宋体" w:hint="eastAsia"/>
        </w:rPr>
        <w:t>数据采用线性内插法求得。</w:t>
      </w:r>
    </w:p>
    <w:p w:rsidR="00B72FE1" w:rsidRDefault="00B07EE1">
      <w:pPr>
        <w:pStyle w:val="ac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表</w:t>
      </w:r>
      <w:r>
        <w:rPr>
          <w:rFonts w:ascii="黑体" w:eastAsia="黑体" w:hAnsi="黑体" w:hint="eastAsia"/>
        </w:rPr>
        <w:t>7</w:t>
      </w:r>
    </w:p>
    <w:tbl>
      <w:tblPr>
        <w:tblW w:w="9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59"/>
        <w:gridCol w:w="2231"/>
        <w:gridCol w:w="1595"/>
        <w:gridCol w:w="993"/>
        <w:gridCol w:w="2197"/>
        <w:gridCol w:w="1595"/>
      </w:tblGrid>
      <w:tr w:rsidR="00B72FE1">
        <w:tc>
          <w:tcPr>
            <w:tcW w:w="9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元素</w:t>
            </w:r>
          </w:p>
        </w:tc>
        <w:tc>
          <w:tcPr>
            <w:tcW w:w="223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质量分数</w:t>
            </w:r>
            <w:r>
              <w:rPr>
                <w:rFonts w:hAnsi="宋体" w:hint="eastAsia"/>
                <w:sz w:val="18"/>
                <w:szCs w:val="18"/>
              </w:rPr>
              <w:t>/%</w:t>
            </w:r>
          </w:p>
        </w:tc>
        <w:tc>
          <w:tcPr>
            <w:tcW w:w="1595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重复性限（</w:t>
            </w:r>
            <w:r>
              <w:rPr>
                <w:rFonts w:hAnsi="宋体" w:hint="eastAsia"/>
                <w:sz w:val="18"/>
                <w:szCs w:val="18"/>
              </w:rPr>
              <w:t>r</w:t>
            </w:r>
            <w:r>
              <w:rPr>
                <w:rFonts w:hAnsi="宋体" w:hint="eastAsia"/>
                <w:sz w:val="18"/>
                <w:szCs w:val="18"/>
              </w:rPr>
              <w:t>）</w:t>
            </w:r>
            <w:r>
              <w:rPr>
                <w:rFonts w:hAnsi="宋体" w:hint="eastAsia"/>
                <w:sz w:val="18"/>
                <w:szCs w:val="18"/>
              </w:rPr>
              <w:t>/%</w:t>
            </w:r>
          </w:p>
        </w:tc>
        <w:tc>
          <w:tcPr>
            <w:tcW w:w="993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元素</w:t>
            </w:r>
          </w:p>
        </w:tc>
        <w:tc>
          <w:tcPr>
            <w:tcW w:w="219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质量分数</w:t>
            </w:r>
            <w:r>
              <w:rPr>
                <w:rFonts w:hAnsi="宋体" w:hint="eastAsia"/>
                <w:sz w:val="18"/>
                <w:szCs w:val="18"/>
              </w:rPr>
              <w:t>/%</w:t>
            </w:r>
          </w:p>
        </w:tc>
        <w:tc>
          <w:tcPr>
            <w:tcW w:w="159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重复性限（</w:t>
            </w:r>
            <w:r>
              <w:rPr>
                <w:rFonts w:hAnsi="宋体" w:hint="eastAsia"/>
                <w:sz w:val="18"/>
                <w:szCs w:val="18"/>
              </w:rPr>
              <w:t>r</w:t>
            </w:r>
            <w:r>
              <w:rPr>
                <w:rFonts w:hAnsi="宋体" w:hint="eastAsia"/>
                <w:sz w:val="18"/>
                <w:szCs w:val="18"/>
              </w:rPr>
              <w:t>）</w:t>
            </w:r>
            <w:r>
              <w:rPr>
                <w:rFonts w:hAnsi="宋体" w:hint="eastAsia"/>
                <w:sz w:val="18"/>
                <w:szCs w:val="18"/>
              </w:rPr>
              <w:t>/%</w:t>
            </w:r>
          </w:p>
        </w:tc>
      </w:tr>
      <w:tr w:rsidR="00B72FE1">
        <w:tc>
          <w:tcPr>
            <w:tcW w:w="959" w:type="dxa"/>
            <w:vMerge w:val="restart"/>
            <w:tcBorders>
              <w:top w:val="single" w:sz="12" w:space="0" w:color="000000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color w:val="FF0000"/>
                <w:sz w:val="18"/>
                <w:szCs w:val="18"/>
              </w:rPr>
            </w:pPr>
            <w:r>
              <w:rPr>
                <w:rFonts w:hAnsi="宋体" w:hint="eastAsia"/>
                <w:color w:val="FF0000"/>
                <w:sz w:val="18"/>
                <w:szCs w:val="18"/>
              </w:rPr>
              <w:t>氧化钴</w:t>
            </w:r>
          </w:p>
        </w:tc>
        <w:tc>
          <w:tcPr>
            <w:tcW w:w="2231" w:type="dxa"/>
            <w:tcBorders>
              <w:top w:val="single" w:sz="12" w:space="0" w:color="000000"/>
            </w:tcBorders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0.0009 </w:t>
            </w:r>
          </w:p>
        </w:tc>
        <w:tc>
          <w:tcPr>
            <w:tcW w:w="1595" w:type="dxa"/>
            <w:tcBorders>
              <w:top w:val="single" w:sz="12" w:space="0" w:color="000000"/>
              <w:right w:val="double" w:sz="4" w:space="0" w:color="auto"/>
            </w:tcBorders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0.0001 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color w:val="FF0000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氧化铝</w:t>
            </w:r>
          </w:p>
        </w:tc>
        <w:tc>
          <w:tcPr>
            <w:tcW w:w="2197" w:type="dxa"/>
            <w:tcBorders>
              <w:top w:val="single" w:sz="12" w:space="0" w:color="000000"/>
            </w:tcBorders>
            <w:vAlign w:val="center"/>
          </w:tcPr>
          <w:p w:rsidR="00B72FE1" w:rsidRDefault="00B07E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0.0008 </w:t>
            </w:r>
          </w:p>
        </w:tc>
        <w:tc>
          <w:tcPr>
            <w:tcW w:w="1595" w:type="dxa"/>
            <w:tcBorders>
              <w:top w:val="single" w:sz="12" w:space="0" w:color="000000"/>
            </w:tcBorders>
            <w:vAlign w:val="center"/>
          </w:tcPr>
          <w:p w:rsidR="00B72FE1" w:rsidRDefault="00B07E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0.0002 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color w:val="FF0000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0.0045 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0.0003 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color w:val="FF0000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0.0041 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0.0007 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color w:val="FF0000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0.0089 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0.0006 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color w:val="FF0000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0.0084 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0.0011 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color w:val="FF0000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0.054 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0.0070 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color w:val="FF0000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0.053 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8 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color w:val="FF0000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0.080 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0.0078 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color w:val="FF0000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0.081 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8 </w:t>
            </w:r>
          </w:p>
        </w:tc>
      </w:tr>
      <w:tr w:rsidR="00B72FE1">
        <w:tc>
          <w:tcPr>
            <w:tcW w:w="959" w:type="dxa"/>
            <w:vMerge w:val="restart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氧化锰</w:t>
            </w:r>
          </w:p>
        </w:tc>
        <w:tc>
          <w:tcPr>
            <w:tcW w:w="2231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0.0011 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0.0003 </w:t>
            </w:r>
          </w:p>
        </w:tc>
        <w:tc>
          <w:tcPr>
            <w:tcW w:w="993" w:type="dxa"/>
            <w:vMerge w:val="restart"/>
            <w:tcBorders>
              <w:lef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氧化铬</w:t>
            </w:r>
          </w:p>
        </w:tc>
        <w:tc>
          <w:tcPr>
            <w:tcW w:w="2197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0.0006 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0.0003 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0.0057 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0.0007 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0.0035 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0.0003 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0.0114 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0.0019 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0.0068 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0.0011 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0.055 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0.0038 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0.056 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0.0075 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0.098 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0.0073 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0.085 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0.0136 </w:t>
            </w:r>
          </w:p>
        </w:tc>
      </w:tr>
      <w:tr w:rsidR="00B72FE1">
        <w:tc>
          <w:tcPr>
            <w:tcW w:w="959" w:type="dxa"/>
            <w:vMerge w:val="restart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氧化铅</w:t>
            </w:r>
          </w:p>
        </w:tc>
        <w:tc>
          <w:tcPr>
            <w:tcW w:w="2231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0.0011 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0.0004 </w:t>
            </w:r>
          </w:p>
        </w:tc>
        <w:tc>
          <w:tcPr>
            <w:tcW w:w="993" w:type="dxa"/>
            <w:vMerge w:val="restart"/>
            <w:tcBorders>
              <w:lef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氧化镁</w:t>
            </w:r>
          </w:p>
        </w:tc>
        <w:tc>
          <w:tcPr>
            <w:tcW w:w="2197" w:type="dxa"/>
            <w:vAlign w:val="center"/>
          </w:tcPr>
          <w:p w:rsidR="00B72FE1" w:rsidRDefault="00B07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0.0010 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0.0004 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0.0046 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0.0007 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0.0045 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0.0005 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0.0094 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0.0008 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0.0088 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0.0009 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0.044 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0.0117 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0.043 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0.0047 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0.080 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0.0152 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0.074 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0.0053 </w:t>
            </w:r>
          </w:p>
        </w:tc>
      </w:tr>
    </w:tbl>
    <w:p w:rsidR="00B72FE1" w:rsidRDefault="00B72FE1">
      <w:pPr>
        <w:jc w:val="center"/>
        <w:sectPr w:rsidR="00B72FE1"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/>
          <w:pgMar w:top="567" w:right="1134" w:bottom="1134" w:left="1418" w:header="1418" w:footer="1134" w:gutter="0"/>
          <w:cols w:space="720"/>
          <w:formProt w:val="0"/>
          <w:titlePg/>
          <w:docGrid w:type="lines" w:linePitch="312"/>
        </w:sectPr>
      </w:pPr>
    </w:p>
    <w:p w:rsidR="00B72FE1" w:rsidRDefault="00B07EE1">
      <w:pPr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表</w:t>
      </w:r>
      <w:r>
        <w:rPr>
          <w:rFonts w:ascii="黑体" w:eastAsia="黑体" w:hAnsi="黑体" w:cs="黑体" w:hint="eastAsia"/>
        </w:rPr>
        <w:t>7</w:t>
      </w:r>
      <w:r>
        <w:rPr>
          <w:rFonts w:ascii="黑体" w:eastAsia="黑体" w:hAnsi="黑体" w:cs="黑体" w:hint="eastAsia"/>
        </w:rPr>
        <w:t>（续）</w:t>
      </w:r>
    </w:p>
    <w:tbl>
      <w:tblPr>
        <w:tblW w:w="9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59"/>
        <w:gridCol w:w="2231"/>
        <w:gridCol w:w="1595"/>
        <w:gridCol w:w="993"/>
        <w:gridCol w:w="2197"/>
        <w:gridCol w:w="1595"/>
      </w:tblGrid>
      <w:tr w:rsidR="00B72FE1">
        <w:tc>
          <w:tcPr>
            <w:tcW w:w="959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元素</w:t>
            </w:r>
          </w:p>
        </w:tc>
        <w:tc>
          <w:tcPr>
            <w:tcW w:w="223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质量分数</w:t>
            </w:r>
            <w:r>
              <w:rPr>
                <w:rFonts w:hAnsi="宋体" w:hint="eastAsia"/>
                <w:sz w:val="18"/>
                <w:szCs w:val="18"/>
              </w:rPr>
              <w:t>/%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重复性限（</w:t>
            </w:r>
            <w:r>
              <w:rPr>
                <w:rFonts w:hAnsi="宋体" w:hint="eastAsia"/>
                <w:sz w:val="18"/>
                <w:szCs w:val="18"/>
              </w:rPr>
              <w:t>r</w:t>
            </w:r>
            <w:r>
              <w:rPr>
                <w:rFonts w:hAnsi="宋体" w:hint="eastAsia"/>
                <w:sz w:val="18"/>
                <w:szCs w:val="18"/>
              </w:rPr>
              <w:t>）</w:t>
            </w:r>
            <w:r>
              <w:rPr>
                <w:rFonts w:hAnsi="宋体" w:hint="eastAsia"/>
                <w:sz w:val="18"/>
                <w:szCs w:val="18"/>
              </w:rPr>
              <w:t>/%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元素</w:t>
            </w:r>
          </w:p>
        </w:tc>
        <w:tc>
          <w:tcPr>
            <w:tcW w:w="2197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质量分数</w:t>
            </w:r>
            <w:r>
              <w:rPr>
                <w:rFonts w:hAnsi="宋体" w:hint="eastAsia"/>
                <w:sz w:val="18"/>
                <w:szCs w:val="18"/>
              </w:rPr>
              <w:t>/%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重复性限（</w:t>
            </w:r>
            <w:r>
              <w:rPr>
                <w:rFonts w:hAnsi="宋体" w:hint="eastAsia"/>
                <w:sz w:val="18"/>
                <w:szCs w:val="18"/>
              </w:rPr>
              <w:t>r</w:t>
            </w:r>
            <w:r>
              <w:rPr>
                <w:rFonts w:hAnsi="宋体" w:hint="eastAsia"/>
                <w:sz w:val="18"/>
                <w:szCs w:val="18"/>
              </w:rPr>
              <w:t>）</w:t>
            </w:r>
            <w:r>
              <w:rPr>
                <w:rFonts w:hAnsi="宋体" w:hint="eastAsia"/>
                <w:sz w:val="18"/>
                <w:szCs w:val="18"/>
              </w:rPr>
              <w:t>/%</w:t>
            </w:r>
          </w:p>
        </w:tc>
      </w:tr>
      <w:tr w:rsidR="00B72FE1">
        <w:tc>
          <w:tcPr>
            <w:tcW w:w="959" w:type="dxa"/>
            <w:vMerge w:val="restart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氧化镍</w:t>
            </w:r>
          </w:p>
        </w:tc>
        <w:tc>
          <w:tcPr>
            <w:tcW w:w="2231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0.0009 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0.0001 </w:t>
            </w:r>
          </w:p>
        </w:tc>
        <w:tc>
          <w:tcPr>
            <w:tcW w:w="993" w:type="dxa"/>
            <w:vMerge w:val="restart"/>
            <w:tcBorders>
              <w:lef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氧化镉</w:t>
            </w:r>
          </w:p>
        </w:tc>
        <w:tc>
          <w:tcPr>
            <w:tcW w:w="2197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0.0005 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0.0001 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0.0049 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0.0004 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0.0025 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0.0002 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0.0098 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0.0009 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0.0050 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0.0005 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0.050 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  <w:r>
              <w:rPr>
                <w:rFonts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0.024 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0.0034 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0.082 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0.063 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0.0047 </w:t>
            </w:r>
          </w:p>
        </w:tc>
      </w:tr>
      <w:tr w:rsidR="00B72FE1">
        <w:tc>
          <w:tcPr>
            <w:tcW w:w="959" w:type="dxa"/>
            <w:vMerge w:val="restart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氧化铜</w:t>
            </w:r>
          </w:p>
        </w:tc>
        <w:tc>
          <w:tcPr>
            <w:tcW w:w="2231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0.0009 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0.0002 </w:t>
            </w:r>
          </w:p>
        </w:tc>
        <w:tc>
          <w:tcPr>
            <w:tcW w:w="993" w:type="dxa"/>
            <w:vMerge w:val="restart"/>
            <w:tcBorders>
              <w:lef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氧化钒</w:t>
            </w:r>
          </w:p>
        </w:tc>
        <w:tc>
          <w:tcPr>
            <w:tcW w:w="2197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0.0008 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0.0001 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0.0048 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0.0008 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0.0044 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0.0003 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0.0099 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0.0017 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0.0091 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0.0006 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0.048 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0.0059 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0.042 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0.0056 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0.083 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0.0087 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0.078 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0.0073 </w:t>
            </w:r>
          </w:p>
        </w:tc>
      </w:tr>
      <w:tr w:rsidR="00B72FE1">
        <w:tc>
          <w:tcPr>
            <w:tcW w:w="959" w:type="dxa"/>
            <w:vMerge w:val="restart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氧化锌</w:t>
            </w:r>
          </w:p>
        </w:tc>
        <w:tc>
          <w:tcPr>
            <w:tcW w:w="2231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0.0008 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0.0004 </w:t>
            </w:r>
          </w:p>
        </w:tc>
        <w:tc>
          <w:tcPr>
            <w:tcW w:w="993" w:type="dxa"/>
            <w:vMerge w:val="restart"/>
            <w:tcBorders>
              <w:lef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氧化铁</w:t>
            </w:r>
          </w:p>
        </w:tc>
        <w:tc>
          <w:tcPr>
            <w:tcW w:w="2197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0.0011 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0.0003 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0.0047 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0.0007 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0.0056 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0.0009 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0.0096 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0.0010 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0.011 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0.0023 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0.049 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0.0051 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0.20 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0.0261 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0.079 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0.0070 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0.33 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0.0368 </w:t>
            </w:r>
          </w:p>
        </w:tc>
      </w:tr>
    </w:tbl>
    <w:p w:rsidR="00B72FE1" w:rsidRDefault="00B07EE1" w:rsidP="007065DF">
      <w:pPr>
        <w:pStyle w:val="ac"/>
        <w:spacing w:beforeLines="50" w:afterLines="50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2.7.2  </w:t>
      </w:r>
      <w:r>
        <w:rPr>
          <w:rFonts w:ascii="黑体" w:eastAsia="黑体" w:hAnsi="黑体" w:hint="eastAsia"/>
        </w:rPr>
        <w:t>允许差</w:t>
      </w:r>
    </w:p>
    <w:p w:rsidR="00B72FE1" w:rsidRDefault="00B07EE1">
      <w:pPr>
        <w:pStyle w:val="ac"/>
        <w:rPr>
          <w:rFonts w:hAnsi="宋体"/>
        </w:rPr>
      </w:pPr>
      <w:r>
        <w:rPr>
          <w:rFonts w:hAnsi="宋体" w:hint="eastAsia"/>
        </w:rPr>
        <w:t>实验室之间分析结果的差值应不大于表</w:t>
      </w:r>
      <w:r>
        <w:rPr>
          <w:rFonts w:hAnsi="宋体" w:hint="eastAsia"/>
        </w:rPr>
        <w:t>8</w:t>
      </w:r>
      <w:r>
        <w:rPr>
          <w:rFonts w:hAnsi="宋体" w:hint="eastAsia"/>
        </w:rPr>
        <w:t>所列的允许差。</w:t>
      </w:r>
    </w:p>
    <w:p w:rsidR="00B72FE1" w:rsidRDefault="00B07EE1">
      <w:pPr>
        <w:pStyle w:val="ac"/>
        <w:ind w:firstLineChars="0" w:firstLine="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表</w:t>
      </w:r>
      <w:r>
        <w:rPr>
          <w:rFonts w:ascii="黑体" w:eastAsia="黑体" w:hAnsi="黑体" w:hint="eastAsia"/>
        </w:rPr>
        <w:t>8</w:t>
      </w:r>
    </w:p>
    <w:tbl>
      <w:tblPr>
        <w:tblW w:w="9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59"/>
        <w:gridCol w:w="2231"/>
        <w:gridCol w:w="1595"/>
        <w:gridCol w:w="993"/>
        <w:gridCol w:w="2197"/>
        <w:gridCol w:w="1595"/>
      </w:tblGrid>
      <w:tr w:rsidR="00B72FE1">
        <w:tc>
          <w:tcPr>
            <w:tcW w:w="9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元素</w:t>
            </w:r>
          </w:p>
        </w:tc>
        <w:tc>
          <w:tcPr>
            <w:tcW w:w="223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氧化物质量分数</w:t>
            </w:r>
            <w:r>
              <w:rPr>
                <w:rFonts w:hAnsi="宋体" w:hint="eastAsia"/>
                <w:sz w:val="18"/>
                <w:szCs w:val="18"/>
              </w:rPr>
              <w:t>/%</w:t>
            </w:r>
          </w:p>
        </w:tc>
        <w:tc>
          <w:tcPr>
            <w:tcW w:w="1595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允许差</w:t>
            </w:r>
            <w:r>
              <w:rPr>
                <w:rFonts w:hAnsi="宋体" w:hint="eastAsia"/>
                <w:sz w:val="18"/>
                <w:szCs w:val="18"/>
              </w:rPr>
              <w:t>/%</w:t>
            </w:r>
          </w:p>
        </w:tc>
        <w:tc>
          <w:tcPr>
            <w:tcW w:w="993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元素</w:t>
            </w:r>
          </w:p>
        </w:tc>
        <w:tc>
          <w:tcPr>
            <w:tcW w:w="219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氧化物质量分数</w:t>
            </w:r>
            <w:r>
              <w:rPr>
                <w:rFonts w:hAnsi="宋体" w:hint="eastAsia"/>
                <w:sz w:val="18"/>
                <w:szCs w:val="18"/>
              </w:rPr>
              <w:t>/%</w:t>
            </w:r>
          </w:p>
        </w:tc>
        <w:tc>
          <w:tcPr>
            <w:tcW w:w="159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允许差</w:t>
            </w:r>
            <w:r>
              <w:rPr>
                <w:rFonts w:hAnsi="宋体" w:hint="eastAsia"/>
                <w:sz w:val="18"/>
                <w:szCs w:val="18"/>
              </w:rPr>
              <w:t>/%</w:t>
            </w:r>
          </w:p>
        </w:tc>
      </w:tr>
      <w:tr w:rsidR="00B72FE1">
        <w:tc>
          <w:tcPr>
            <w:tcW w:w="959" w:type="dxa"/>
            <w:vMerge w:val="restart"/>
            <w:tcBorders>
              <w:top w:val="single" w:sz="12" w:space="0" w:color="000000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氧化钴</w:t>
            </w:r>
          </w:p>
        </w:tc>
        <w:tc>
          <w:tcPr>
            <w:tcW w:w="2231" w:type="dxa"/>
            <w:tcBorders>
              <w:top w:val="single" w:sz="12" w:space="0" w:color="000000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0.0010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0.0050</w:t>
            </w:r>
          </w:p>
        </w:tc>
        <w:tc>
          <w:tcPr>
            <w:tcW w:w="1595" w:type="dxa"/>
            <w:tcBorders>
              <w:top w:val="single" w:sz="12" w:space="0" w:color="000000"/>
              <w:righ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0.0008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氧化铝</w:t>
            </w:r>
          </w:p>
        </w:tc>
        <w:tc>
          <w:tcPr>
            <w:tcW w:w="2197" w:type="dxa"/>
            <w:tcBorders>
              <w:top w:val="single" w:sz="12" w:space="0" w:color="000000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0.0010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0.0050</w:t>
            </w:r>
          </w:p>
        </w:tc>
        <w:tc>
          <w:tcPr>
            <w:tcW w:w="1595" w:type="dxa"/>
            <w:tcBorders>
              <w:top w:val="single" w:sz="12" w:space="0" w:color="000000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0.0008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&gt;0.0050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0.010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0.0020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&gt;0.0050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0.010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0.0020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&gt;0.010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0.050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0.0070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&gt;0.010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0.050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0.0070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&gt;0.050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0.10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0.0090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&gt;0.050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0.10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0.0090</w:t>
            </w:r>
          </w:p>
        </w:tc>
      </w:tr>
      <w:tr w:rsidR="00B72FE1">
        <w:tc>
          <w:tcPr>
            <w:tcW w:w="959" w:type="dxa"/>
            <w:vMerge w:val="restart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氧化锰</w:t>
            </w:r>
          </w:p>
        </w:tc>
        <w:tc>
          <w:tcPr>
            <w:tcW w:w="223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0.0010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0.0050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0.0008</w:t>
            </w:r>
          </w:p>
        </w:tc>
        <w:tc>
          <w:tcPr>
            <w:tcW w:w="993" w:type="dxa"/>
            <w:vMerge w:val="restart"/>
            <w:tcBorders>
              <w:lef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氧化铬</w:t>
            </w:r>
          </w:p>
        </w:tc>
        <w:tc>
          <w:tcPr>
            <w:tcW w:w="2197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0.0010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0.0050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0.0008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&gt;0.0050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0.010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0.0020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&gt;0.0050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0.010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0.0020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&gt;0.010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0.050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0.0070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&gt;0.010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0.050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0.0070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&gt;0.050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0.10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0.0090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&gt;0.050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0.10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0.0090</w:t>
            </w:r>
          </w:p>
        </w:tc>
      </w:tr>
      <w:tr w:rsidR="00B72FE1">
        <w:tc>
          <w:tcPr>
            <w:tcW w:w="959" w:type="dxa"/>
            <w:vMerge w:val="restart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氧化铅</w:t>
            </w:r>
          </w:p>
        </w:tc>
        <w:tc>
          <w:tcPr>
            <w:tcW w:w="223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0.0010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0.0050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0.0008</w:t>
            </w:r>
          </w:p>
        </w:tc>
        <w:tc>
          <w:tcPr>
            <w:tcW w:w="993" w:type="dxa"/>
            <w:vMerge w:val="restart"/>
            <w:tcBorders>
              <w:lef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氧化镁</w:t>
            </w:r>
          </w:p>
        </w:tc>
        <w:tc>
          <w:tcPr>
            <w:tcW w:w="2197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0.0002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ascii="Times New Roman" w:hint="eastAsia"/>
                <w:sz w:val="18"/>
                <w:szCs w:val="18"/>
              </w:rPr>
              <w:t>0.0010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0.0002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&gt;0.0050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0.010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0.0020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&gt;0.0010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0.0050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0.0008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&gt;0.010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0.050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0.0070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&gt;0.0050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0.010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0.0020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&gt;0.050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0.10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0.0090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&gt;0.010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0.050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0.0070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-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-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&gt;0.050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0.10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0.0090</w:t>
            </w:r>
          </w:p>
        </w:tc>
      </w:tr>
      <w:tr w:rsidR="00B72FE1">
        <w:tc>
          <w:tcPr>
            <w:tcW w:w="959" w:type="dxa"/>
            <w:vMerge w:val="restart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氧化镍</w:t>
            </w:r>
          </w:p>
        </w:tc>
        <w:tc>
          <w:tcPr>
            <w:tcW w:w="223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0.0010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0.0050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0.0008</w:t>
            </w:r>
          </w:p>
        </w:tc>
        <w:tc>
          <w:tcPr>
            <w:tcW w:w="993" w:type="dxa"/>
            <w:vMerge w:val="restart"/>
            <w:tcBorders>
              <w:lef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color w:val="FF0000"/>
                <w:sz w:val="18"/>
                <w:szCs w:val="18"/>
              </w:rPr>
              <w:t>氧化镉</w:t>
            </w:r>
          </w:p>
        </w:tc>
        <w:tc>
          <w:tcPr>
            <w:tcW w:w="2197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0.0010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0.0050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0.0008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&gt;0.0050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0.010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0.0020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&gt;0.0050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0.010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0.0020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&gt;0.010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0.050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0.0070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&gt;0.010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0.050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0.0070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&gt;0.050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0.10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0.0090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&gt;0.050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0.10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0.0090</w:t>
            </w:r>
          </w:p>
        </w:tc>
      </w:tr>
    </w:tbl>
    <w:p w:rsidR="00B72FE1" w:rsidRDefault="00B72FE1">
      <w:pPr>
        <w:jc w:val="center"/>
      </w:pPr>
    </w:p>
    <w:p w:rsidR="00B72FE1" w:rsidRDefault="00B72FE1">
      <w:pPr>
        <w:jc w:val="center"/>
      </w:pPr>
    </w:p>
    <w:p w:rsidR="00B72FE1" w:rsidRDefault="00B72FE1">
      <w:pPr>
        <w:jc w:val="center"/>
        <w:sectPr w:rsidR="00B72FE1">
          <w:headerReference w:type="default" r:id="rId37"/>
          <w:footerReference w:type="even" r:id="rId38"/>
          <w:footerReference w:type="default" r:id="rId39"/>
          <w:pgSz w:w="11906" w:h="16838"/>
          <w:pgMar w:top="567" w:right="1134" w:bottom="1134" w:left="1418" w:header="1418" w:footer="1134" w:gutter="0"/>
          <w:cols w:space="720"/>
          <w:formProt w:val="0"/>
          <w:docGrid w:type="lines" w:linePitch="312"/>
        </w:sectPr>
      </w:pPr>
    </w:p>
    <w:p w:rsidR="00B72FE1" w:rsidRDefault="00B07EE1">
      <w:pPr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表</w:t>
      </w:r>
      <w:r>
        <w:rPr>
          <w:rFonts w:ascii="黑体" w:eastAsia="黑体" w:hAnsi="黑体" w:cs="黑体" w:hint="eastAsia"/>
        </w:rPr>
        <w:t>8</w:t>
      </w:r>
      <w:r>
        <w:rPr>
          <w:rFonts w:ascii="黑体" w:eastAsia="黑体" w:hAnsi="黑体" w:cs="黑体" w:hint="eastAsia"/>
        </w:rPr>
        <w:t>（续）</w:t>
      </w:r>
    </w:p>
    <w:tbl>
      <w:tblPr>
        <w:tblW w:w="9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59"/>
        <w:gridCol w:w="2231"/>
        <w:gridCol w:w="1595"/>
        <w:gridCol w:w="993"/>
        <w:gridCol w:w="2197"/>
        <w:gridCol w:w="1595"/>
      </w:tblGrid>
      <w:tr w:rsidR="00B72FE1">
        <w:tc>
          <w:tcPr>
            <w:tcW w:w="959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元素</w:t>
            </w:r>
          </w:p>
        </w:tc>
        <w:tc>
          <w:tcPr>
            <w:tcW w:w="223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氧化物质量分数</w:t>
            </w:r>
            <w:r>
              <w:rPr>
                <w:rFonts w:hAnsi="宋体" w:hint="eastAsia"/>
                <w:sz w:val="18"/>
                <w:szCs w:val="18"/>
              </w:rPr>
              <w:t>/%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允许差</w:t>
            </w:r>
            <w:r>
              <w:rPr>
                <w:rFonts w:hAnsi="宋体" w:hint="eastAsia"/>
                <w:sz w:val="18"/>
                <w:szCs w:val="18"/>
              </w:rPr>
              <w:t>/%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元素</w:t>
            </w:r>
          </w:p>
        </w:tc>
        <w:tc>
          <w:tcPr>
            <w:tcW w:w="2197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氧化物质量分数</w:t>
            </w:r>
            <w:r>
              <w:rPr>
                <w:rFonts w:hAnsi="宋体" w:hint="eastAsia"/>
                <w:sz w:val="18"/>
                <w:szCs w:val="18"/>
              </w:rPr>
              <w:t>/%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允许差</w:t>
            </w:r>
            <w:r>
              <w:rPr>
                <w:rFonts w:hAnsi="宋体" w:hint="eastAsia"/>
                <w:sz w:val="18"/>
                <w:szCs w:val="18"/>
              </w:rPr>
              <w:t>/%</w:t>
            </w:r>
          </w:p>
        </w:tc>
      </w:tr>
      <w:tr w:rsidR="00B72FE1">
        <w:tc>
          <w:tcPr>
            <w:tcW w:w="959" w:type="dxa"/>
            <w:vMerge w:val="restart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氧化铜</w:t>
            </w:r>
          </w:p>
        </w:tc>
        <w:tc>
          <w:tcPr>
            <w:tcW w:w="223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0.0010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0.0050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0.0008</w:t>
            </w:r>
          </w:p>
        </w:tc>
        <w:tc>
          <w:tcPr>
            <w:tcW w:w="993" w:type="dxa"/>
            <w:vMerge w:val="restart"/>
            <w:tcBorders>
              <w:lef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氧化钒</w:t>
            </w:r>
          </w:p>
        </w:tc>
        <w:tc>
          <w:tcPr>
            <w:tcW w:w="2197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0.0010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0.0050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0.0008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&gt;0.0050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0.010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0.0020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&gt;0.0050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0.010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0.0020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&gt;0.010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0.050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0.0070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&gt;0.010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0.050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0.0070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&gt;0.050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0.10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0.0090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&gt;0.050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0.10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0.0090</w:t>
            </w:r>
          </w:p>
        </w:tc>
      </w:tr>
      <w:tr w:rsidR="00B72FE1">
        <w:tc>
          <w:tcPr>
            <w:tcW w:w="959" w:type="dxa"/>
            <w:vMerge w:val="restart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氧化锌</w:t>
            </w:r>
          </w:p>
        </w:tc>
        <w:tc>
          <w:tcPr>
            <w:tcW w:w="223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0.0010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0.0050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0.0008</w:t>
            </w:r>
          </w:p>
        </w:tc>
        <w:tc>
          <w:tcPr>
            <w:tcW w:w="993" w:type="dxa"/>
            <w:vMerge w:val="restart"/>
            <w:tcBorders>
              <w:lef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氧化铁</w:t>
            </w:r>
          </w:p>
        </w:tc>
        <w:tc>
          <w:tcPr>
            <w:tcW w:w="2197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0.0010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0.0050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0.0008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&gt;0.0050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0.010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0.0020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&gt;0.0050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0.010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0.0020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&gt;0.010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0.050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0.0070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&gt;0.010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0.050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0.0070</w:t>
            </w:r>
          </w:p>
        </w:tc>
      </w:tr>
      <w:tr w:rsidR="00B72FE1">
        <w:tc>
          <w:tcPr>
            <w:tcW w:w="959" w:type="dxa"/>
            <w:vMerge/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&gt;0.050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0.10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0.0090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B72FE1" w:rsidRDefault="00B72F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&gt;0.050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0.50</w:t>
            </w:r>
          </w:p>
        </w:tc>
        <w:tc>
          <w:tcPr>
            <w:tcW w:w="1595" w:type="dxa"/>
            <w:vAlign w:val="center"/>
          </w:tcPr>
          <w:p w:rsidR="00B72FE1" w:rsidRDefault="00B07EE1">
            <w:pPr>
              <w:pStyle w:val="a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0.0400</w:t>
            </w:r>
          </w:p>
        </w:tc>
      </w:tr>
    </w:tbl>
    <w:p w:rsidR="00B72FE1" w:rsidRDefault="00B07EE1">
      <w:pPr>
        <w:pStyle w:val="aff6"/>
        <w:spacing w:before="312" w:after="312"/>
      </w:pPr>
      <w:r>
        <w:rPr>
          <w:rFonts w:hint="eastAsia"/>
        </w:rPr>
        <w:t xml:space="preserve">3  </w:t>
      </w:r>
      <w:r>
        <w:rPr>
          <w:rFonts w:hint="eastAsia"/>
        </w:rPr>
        <w:t>方法</w:t>
      </w:r>
      <w:r>
        <w:rPr>
          <w:rFonts w:hint="eastAsia"/>
        </w:rPr>
        <w:t>2</w:t>
      </w:r>
      <w:r>
        <w:rPr>
          <w:rFonts w:hint="eastAsia"/>
        </w:rPr>
        <w:t>：电感耦合等离子体质谱法</w:t>
      </w:r>
    </w:p>
    <w:p w:rsidR="00B72FE1" w:rsidRDefault="00B07EE1" w:rsidP="007065DF">
      <w:pPr>
        <w:pStyle w:val="aff6"/>
        <w:spacing w:beforeLines="50" w:afterLines="50"/>
      </w:pPr>
      <w:r>
        <w:rPr>
          <w:rFonts w:hint="eastAsia"/>
        </w:rPr>
        <w:t xml:space="preserve">3.1  </w:t>
      </w:r>
      <w:r>
        <w:rPr>
          <w:rFonts w:hint="eastAsia"/>
        </w:rPr>
        <w:t>方法原理</w:t>
      </w:r>
    </w:p>
    <w:p w:rsidR="00B72FE1" w:rsidRDefault="00B07EE1" w:rsidP="007065DF">
      <w:pPr>
        <w:pStyle w:val="aff6"/>
        <w:spacing w:beforeLines="50" w:afterLines="50"/>
        <w:ind w:firstLineChars="200" w:firstLine="420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宋体" w:hint="eastAsia"/>
        </w:rPr>
        <w:t>试样以硝酸溶解，在稀硝酸介质中，直接以氩等离子体光源激发，进行质谱测定。采用内标法校正基体效应。</w:t>
      </w:r>
    </w:p>
    <w:p w:rsidR="00B72FE1" w:rsidRDefault="00B07EE1" w:rsidP="007065DF">
      <w:pPr>
        <w:pStyle w:val="aff6"/>
        <w:spacing w:beforeLines="50" w:afterLines="50"/>
      </w:pPr>
      <w:r>
        <w:rPr>
          <w:rFonts w:hint="eastAsia"/>
        </w:rPr>
        <w:t xml:space="preserve">3.2  </w:t>
      </w:r>
      <w:r>
        <w:rPr>
          <w:rFonts w:hint="eastAsia"/>
        </w:rPr>
        <w:t>试剂和材料</w:t>
      </w:r>
    </w:p>
    <w:p w:rsidR="00B72FE1" w:rsidRDefault="00B07EE1">
      <w:pPr>
        <w:adjustRightInd w:val="0"/>
        <w:rPr>
          <w:kern w:val="0"/>
          <w:szCs w:val="21"/>
        </w:rPr>
      </w:pPr>
      <w:bookmarkStart w:id="3" w:name="_Ref426923901"/>
      <w:r>
        <w:rPr>
          <w:rFonts w:ascii="黑体" w:eastAsia="黑体" w:hAnsi="黑体" w:cs="黑体" w:hint="eastAsia"/>
          <w:kern w:val="0"/>
          <w:szCs w:val="21"/>
        </w:rPr>
        <w:t>3.2.1</w:t>
      </w:r>
      <w:r>
        <w:rPr>
          <w:kern w:val="0"/>
          <w:szCs w:val="21"/>
        </w:rPr>
        <w:t>过氧化氢（</w:t>
      </w:r>
      <w:r>
        <w:rPr>
          <w:kern w:val="0"/>
          <w:szCs w:val="21"/>
        </w:rPr>
        <w:t>30%</w:t>
      </w:r>
      <w:r>
        <w:rPr>
          <w:kern w:val="0"/>
          <w:szCs w:val="21"/>
        </w:rPr>
        <w:t>）。</w:t>
      </w:r>
      <w:bookmarkStart w:id="4" w:name="_Ref426922803"/>
      <w:bookmarkEnd w:id="3"/>
    </w:p>
    <w:p w:rsidR="00B72FE1" w:rsidRDefault="00B07EE1">
      <w:pPr>
        <w:adjustRightInd w:val="0"/>
        <w:rPr>
          <w:kern w:val="0"/>
          <w:szCs w:val="21"/>
        </w:rPr>
      </w:pPr>
      <w:r>
        <w:rPr>
          <w:rFonts w:ascii="黑体" w:eastAsia="黑体" w:hAnsi="黑体" w:cs="黑体" w:hint="eastAsia"/>
          <w:kern w:val="0"/>
          <w:szCs w:val="21"/>
        </w:rPr>
        <w:t>3.2.2</w:t>
      </w:r>
      <w:r>
        <w:rPr>
          <w:kern w:val="0"/>
          <w:szCs w:val="21"/>
        </w:rPr>
        <w:t>硝酸（</w:t>
      </w:r>
      <w:r>
        <w:rPr>
          <w:kern w:val="0"/>
          <w:szCs w:val="21"/>
        </w:rPr>
        <w:t>1+1</w:t>
      </w:r>
      <w:r>
        <w:rPr>
          <w:kern w:val="0"/>
          <w:szCs w:val="21"/>
        </w:rPr>
        <w:t>）。</w:t>
      </w:r>
      <w:bookmarkStart w:id="5" w:name="_Ref426923223"/>
      <w:bookmarkEnd w:id="4"/>
    </w:p>
    <w:p w:rsidR="00B72FE1" w:rsidRDefault="00B07EE1">
      <w:pPr>
        <w:adjustRightInd w:val="0"/>
        <w:rPr>
          <w:kern w:val="0"/>
          <w:szCs w:val="21"/>
        </w:rPr>
      </w:pPr>
      <w:r>
        <w:rPr>
          <w:rFonts w:ascii="黑体" w:eastAsia="黑体" w:hAnsi="黑体" w:cs="黑体" w:hint="eastAsia"/>
          <w:kern w:val="0"/>
          <w:szCs w:val="21"/>
        </w:rPr>
        <w:t xml:space="preserve">3.2.3 </w:t>
      </w:r>
      <w:r>
        <w:rPr>
          <w:kern w:val="0"/>
          <w:szCs w:val="21"/>
        </w:rPr>
        <w:t>钴标准贮存溶液：准确称取</w:t>
      </w:r>
      <w:r>
        <w:rPr>
          <w:kern w:val="0"/>
          <w:szCs w:val="21"/>
        </w:rPr>
        <w:t>1.0000g</w:t>
      </w:r>
      <w:r>
        <w:rPr>
          <w:kern w:val="0"/>
          <w:szCs w:val="21"/>
        </w:rPr>
        <w:t>金属钴</w:t>
      </w:r>
      <w:r>
        <w:rPr>
          <w:kern w:val="0"/>
          <w:szCs w:val="21"/>
        </w:rPr>
        <w:t>[w</w:t>
      </w:r>
      <w:r>
        <w:rPr>
          <w:kern w:val="0"/>
          <w:szCs w:val="21"/>
        </w:rPr>
        <w:t>（</w:t>
      </w:r>
      <w:r>
        <w:rPr>
          <w:kern w:val="0"/>
          <w:szCs w:val="21"/>
        </w:rPr>
        <w:t>Co</w:t>
      </w:r>
      <w:r>
        <w:rPr>
          <w:kern w:val="0"/>
          <w:szCs w:val="21"/>
        </w:rPr>
        <w:t>）</w:t>
      </w:r>
      <w:r>
        <w:rPr>
          <w:kern w:val="0"/>
          <w:szCs w:val="21"/>
        </w:rPr>
        <w:t>≥99.9</w:t>
      </w:r>
      <w:r>
        <w:rPr>
          <w:kern w:val="0"/>
          <w:szCs w:val="21"/>
        </w:rPr>
        <w:t>％</w:t>
      </w:r>
      <w:r>
        <w:rPr>
          <w:kern w:val="0"/>
          <w:szCs w:val="21"/>
        </w:rPr>
        <w:t>]</w:t>
      </w:r>
      <w:r>
        <w:rPr>
          <w:kern w:val="0"/>
          <w:szCs w:val="21"/>
        </w:rPr>
        <w:t>于烧杯中，加入</w:t>
      </w:r>
      <w:r>
        <w:rPr>
          <w:kern w:val="0"/>
          <w:szCs w:val="21"/>
        </w:rPr>
        <w:t>50mL</w:t>
      </w:r>
      <w:r>
        <w:rPr>
          <w:kern w:val="0"/>
          <w:szCs w:val="21"/>
        </w:rPr>
        <w:t>硝酸（</w:t>
      </w:r>
      <w:r w:rsidR="00B72FE1">
        <w:rPr>
          <w:kern w:val="0"/>
          <w:szCs w:val="21"/>
        </w:rPr>
        <w:fldChar w:fldCharType="begin"/>
      </w:r>
      <w:r>
        <w:rPr>
          <w:kern w:val="0"/>
          <w:szCs w:val="21"/>
        </w:rPr>
        <w:instrText xml:space="preserve"> REF _Ref426922803 \r \h </w:instrText>
      </w:r>
      <w:r w:rsidR="00B72FE1">
        <w:rPr>
          <w:kern w:val="0"/>
          <w:szCs w:val="21"/>
        </w:rPr>
      </w:r>
      <w:r w:rsidR="00B72FE1">
        <w:rPr>
          <w:kern w:val="0"/>
          <w:szCs w:val="21"/>
        </w:rPr>
        <w:fldChar w:fldCharType="separate"/>
      </w:r>
      <w:r>
        <w:rPr>
          <w:kern w:val="0"/>
          <w:szCs w:val="21"/>
        </w:rPr>
        <w:t>3.2.2</w:t>
      </w:r>
      <w:r w:rsidR="00B72FE1">
        <w:rPr>
          <w:kern w:val="0"/>
          <w:szCs w:val="21"/>
        </w:rPr>
        <w:fldChar w:fldCharType="end"/>
      </w:r>
      <w:r>
        <w:rPr>
          <w:kern w:val="0"/>
          <w:szCs w:val="21"/>
        </w:rPr>
        <w:t>），在水浴上加热溶解，冷却后加入少量水并煮沸，冷却后将溶液移入</w:t>
      </w:r>
      <w:r>
        <w:rPr>
          <w:kern w:val="0"/>
          <w:szCs w:val="21"/>
        </w:rPr>
        <w:t>1000mL</w:t>
      </w:r>
      <w:r>
        <w:rPr>
          <w:kern w:val="0"/>
          <w:szCs w:val="21"/>
        </w:rPr>
        <w:t>容量瓶中，以水稀释至刻度，混匀。此溶液</w:t>
      </w:r>
      <w:r>
        <w:rPr>
          <w:kern w:val="0"/>
          <w:szCs w:val="21"/>
        </w:rPr>
        <w:t>1mL</w:t>
      </w:r>
      <w:r>
        <w:rPr>
          <w:kern w:val="0"/>
          <w:szCs w:val="21"/>
        </w:rPr>
        <w:t>含有</w:t>
      </w:r>
      <w:r>
        <w:rPr>
          <w:kern w:val="0"/>
          <w:szCs w:val="21"/>
        </w:rPr>
        <w:t>1mg</w:t>
      </w:r>
      <w:r>
        <w:rPr>
          <w:kern w:val="0"/>
          <w:szCs w:val="21"/>
        </w:rPr>
        <w:t>钴。</w:t>
      </w:r>
      <w:bookmarkEnd w:id="5"/>
    </w:p>
    <w:p w:rsidR="00B72FE1" w:rsidRDefault="00B07EE1">
      <w:pPr>
        <w:adjustRightInd w:val="0"/>
        <w:rPr>
          <w:kern w:val="0"/>
          <w:szCs w:val="21"/>
        </w:rPr>
      </w:pPr>
      <w:r>
        <w:rPr>
          <w:rFonts w:ascii="黑体" w:eastAsia="黑体" w:hAnsi="黑体" w:cs="黑体" w:hint="eastAsia"/>
          <w:kern w:val="0"/>
          <w:szCs w:val="21"/>
        </w:rPr>
        <w:t xml:space="preserve">3.2.4 </w:t>
      </w:r>
      <w:r>
        <w:rPr>
          <w:kern w:val="0"/>
          <w:szCs w:val="21"/>
        </w:rPr>
        <w:t>锰标准贮存溶液：准确称取</w:t>
      </w:r>
      <w:r>
        <w:rPr>
          <w:kern w:val="0"/>
          <w:szCs w:val="21"/>
        </w:rPr>
        <w:t>1.0000g</w:t>
      </w:r>
      <w:r>
        <w:rPr>
          <w:kern w:val="0"/>
          <w:szCs w:val="21"/>
        </w:rPr>
        <w:t>金属锰</w:t>
      </w:r>
      <w:r>
        <w:rPr>
          <w:kern w:val="0"/>
          <w:szCs w:val="21"/>
        </w:rPr>
        <w:t>[w</w:t>
      </w:r>
      <w:r>
        <w:rPr>
          <w:kern w:val="0"/>
          <w:szCs w:val="21"/>
        </w:rPr>
        <w:t>（</w:t>
      </w:r>
      <w:r>
        <w:rPr>
          <w:kern w:val="0"/>
          <w:szCs w:val="21"/>
        </w:rPr>
        <w:t>Mn</w:t>
      </w:r>
      <w:r>
        <w:rPr>
          <w:kern w:val="0"/>
          <w:szCs w:val="21"/>
        </w:rPr>
        <w:t>）</w:t>
      </w:r>
      <w:r>
        <w:rPr>
          <w:kern w:val="0"/>
          <w:szCs w:val="21"/>
        </w:rPr>
        <w:t>≥99.9</w:t>
      </w:r>
      <w:r>
        <w:rPr>
          <w:kern w:val="0"/>
          <w:szCs w:val="21"/>
        </w:rPr>
        <w:t>％，预先用稀硫酸洗涤除去表面上的氧化物，再用水洗涤除酸，烘干冷却后使用</w:t>
      </w:r>
      <w:r>
        <w:rPr>
          <w:kern w:val="0"/>
          <w:szCs w:val="21"/>
        </w:rPr>
        <w:t>]</w:t>
      </w:r>
      <w:r>
        <w:rPr>
          <w:kern w:val="0"/>
          <w:szCs w:val="21"/>
        </w:rPr>
        <w:t>，加入</w:t>
      </w:r>
      <w:r>
        <w:rPr>
          <w:kern w:val="0"/>
          <w:szCs w:val="21"/>
        </w:rPr>
        <w:t>20mL</w:t>
      </w:r>
      <w:r>
        <w:rPr>
          <w:kern w:val="0"/>
          <w:szCs w:val="21"/>
        </w:rPr>
        <w:t>硫酸（</w:t>
      </w:r>
      <w:r>
        <w:rPr>
          <w:kern w:val="0"/>
          <w:szCs w:val="21"/>
        </w:rPr>
        <w:t>1+4</w:t>
      </w:r>
      <w:r>
        <w:rPr>
          <w:kern w:val="0"/>
          <w:szCs w:val="21"/>
        </w:rPr>
        <w:t>）溶解</w:t>
      </w:r>
      <w:r>
        <w:rPr>
          <w:kern w:val="0"/>
          <w:szCs w:val="21"/>
        </w:rPr>
        <w:t>，移入</w:t>
      </w:r>
      <w:r>
        <w:rPr>
          <w:kern w:val="0"/>
          <w:szCs w:val="21"/>
        </w:rPr>
        <w:t>1000mL</w:t>
      </w:r>
      <w:r>
        <w:rPr>
          <w:kern w:val="0"/>
          <w:szCs w:val="21"/>
        </w:rPr>
        <w:t>容量瓶中，用水稀释至刻度，混匀。此溶液</w:t>
      </w:r>
      <w:r>
        <w:rPr>
          <w:kern w:val="0"/>
          <w:szCs w:val="21"/>
        </w:rPr>
        <w:t>1mL</w:t>
      </w:r>
      <w:r>
        <w:rPr>
          <w:kern w:val="0"/>
          <w:szCs w:val="21"/>
        </w:rPr>
        <w:t>含有</w:t>
      </w:r>
      <w:r>
        <w:rPr>
          <w:kern w:val="0"/>
          <w:szCs w:val="21"/>
        </w:rPr>
        <w:t>1mg</w:t>
      </w:r>
      <w:r>
        <w:rPr>
          <w:kern w:val="0"/>
          <w:szCs w:val="21"/>
        </w:rPr>
        <w:t>锰。</w:t>
      </w:r>
    </w:p>
    <w:p w:rsidR="00B72FE1" w:rsidRDefault="00B07EE1">
      <w:pPr>
        <w:adjustRightInd w:val="0"/>
        <w:rPr>
          <w:kern w:val="0"/>
          <w:szCs w:val="21"/>
        </w:rPr>
      </w:pPr>
      <w:r>
        <w:rPr>
          <w:rFonts w:ascii="黑体" w:eastAsia="黑体" w:hAnsi="黑体" w:cs="黑体" w:hint="eastAsia"/>
          <w:kern w:val="0"/>
          <w:szCs w:val="21"/>
        </w:rPr>
        <w:t>3.2.5</w:t>
      </w:r>
      <w:r>
        <w:rPr>
          <w:kern w:val="0"/>
          <w:szCs w:val="21"/>
        </w:rPr>
        <w:t>铅标准贮存溶液：准确称取</w:t>
      </w:r>
      <w:r>
        <w:rPr>
          <w:kern w:val="0"/>
          <w:szCs w:val="21"/>
        </w:rPr>
        <w:t>1.0000g</w:t>
      </w:r>
      <w:r>
        <w:rPr>
          <w:kern w:val="0"/>
          <w:szCs w:val="21"/>
        </w:rPr>
        <w:t>金属铅</w:t>
      </w:r>
      <w:r>
        <w:rPr>
          <w:kern w:val="0"/>
          <w:szCs w:val="21"/>
        </w:rPr>
        <w:t>[w</w:t>
      </w:r>
      <w:r>
        <w:rPr>
          <w:kern w:val="0"/>
          <w:szCs w:val="21"/>
        </w:rPr>
        <w:t>（</w:t>
      </w:r>
      <w:r>
        <w:rPr>
          <w:kern w:val="0"/>
          <w:szCs w:val="21"/>
        </w:rPr>
        <w:t>Pb</w:t>
      </w:r>
      <w:r>
        <w:rPr>
          <w:kern w:val="0"/>
          <w:szCs w:val="21"/>
        </w:rPr>
        <w:t>）</w:t>
      </w:r>
      <w:r>
        <w:rPr>
          <w:kern w:val="0"/>
          <w:szCs w:val="21"/>
        </w:rPr>
        <w:t>≥99.9</w:t>
      </w:r>
      <w:r>
        <w:rPr>
          <w:kern w:val="0"/>
          <w:szCs w:val="21"/>
        </w:rPr>
        <w:t>％</w:t>
      </w:r>
      <w:r>
        <w:rPr>
          <w:kern w:val="0"/>
          <w:szCs w:val="21"/>
        </w:rPr>
        <w:t>]</w:t>
      </w:r>
      <w:r>
        <w:rPr>
          <w:kern w:val="0"/>
          <w:szCs w:val="21"/>
        </w:rPr>
        <w:t>于烧杯中，加</w:t>
      </w:r>
      <w:r>
        <w:rPr>
          <w:kern w:val="0"/>
          <w:szCs w:val="21"/>
        </w:rPr>
        <w:t>30mL</w:t>
      </w:r>
      <w:r>
        <w:rPr>
          <w:kern w:val="0"/>
          <w:szCs w:val="21"/>
        </w:rPr>
        <w:t>硝酸（</w:t>
      </w:r>
      <w:r w:rsidR="00B72FE1">
        <w:rPr>
          <w:kern w:val="0"/>
          <w:szCs w:val="21"/>
        </w:rPr>
        <w:fldChar w:fldCharType="begin"/>
      </w:r>
      <w:r>
        <w:rPr>
          <w:kern w:val="0"/>
          <w:szCs w:val="21"/>
        </w:rPr>
        <w:instrText xml:space="preserve"> REF _Ref426922803 \r \h </w:instrText>
      </w:r>
      <w:r w:rsidR="00B72FE1">
        <w:rPr>
          <w:kern w:val="0"/>
          <w:szCs w:val="21"/>
        </w:rPr>
      </w:r>
      <w:r w:rsidR="00B72FE1">
        <w:rPr>
          <w:kern w:val="0"/>
          <w:szCs w:val="21"/>
        </w:rPr>
        <w:fldChar w:fldCharType="separate"/>
      </w:r>
      <w:r>
        <w:rPr>
          <w:kern w:val="0"/>
          <w:szCs w:val="21"/>
        </w:rPr>
        <w:t>3.2.2</w:t>
      </w:r>
      <w:r w:rsidR="00B72FE1">
        <w:rPr>
          <w:kern w:val="0"/>
          <w:szCs w:val="21"/>
        </w:rPr>
        <w:fldChar w:fldCharType="end"/>
      </w:r>
      <w:r>
        <w:rPr>
          <w:kern w:val="0"/>
          <w:szCs w:val="21"/>
        </w:rPr>
        <w:t>）溶解，待完全溶解后，加热除去二氧化氮，取下冷却，移入</w:t>
      </w:r>
      <w:r>
        <w:rPr>
          <w:kern w:val="0"/>
          <w:szCs w:val="21"/>
        </w:rPr>
        <w:t>1000mL</w:t>
      </w:r>
      <w:r>
        <w:rPr>
          <w:kern w:val="0"/>
          <w:szCs w:val="21"/>
        </w:rPr>
        <w:t>容量瓶中，以水稀释至刻度，混匀。此溶液</w:t>
      </w:r>
      <w:r>
        <w:rPr>
          <w:kern w:val="0"/>
          <w:szCs w:val="21"/>
        </w:rPr>
        <w:t>1mL</w:t>
      </w:r>
      <w:r>
        <w:rPr>
          <w:kern w:val="0"/>
          <w:szCs w:val="21"/>
        </w:rPr>
        <w:t>含有</w:t>
      </w:r>
      <w:r>
        <w:rPr>
          <w:kern w:val="0"/>
          <w:szCs w:val="21"/>
        </w:rPr>
        <w:t>1mg</w:t>
      </w:r>
      <w:r>
        <w:rPr>
          <w:kern w:val="0"/>
          <w:szCs w:val="21"/>
        </w:rPr>
        <w:t>铅。</w:t>
      </w:r>
    </w:p>
    <w:p w:rsidR="00B72FE1" w:rsidRDefault="00B07EE1">
      <w:pPr>
        <w:adjustRightInd w:val="0"/>
        <w:rPr>
          <w:kern w:val="0"/>
          <w:szCs w:val="21"/>
        </w:rPr>
      </w:pPr>
      <w:r>
        <w:rPr>
          <w:rFonts w:ascii="黑体" w:eastAsia="黑体" w:hAnsi="黑体" w:cs="黑体" w:hint="eastAsia"/>
          <w:kern w:val="0"/>
          <w:szCs w:val="21"/>
        </w:rPr>
        <w:t>3.2</w:t>
      </w:r>
      <w:r>
        <w:rPr>
          <w:rFonts w:ascii="黑体" w:eastAsia="黑体" w:hAnsi="黑体" w:cs="黑体" w:hint="eastAsia"/>
          <w:kern w:val="0"/>
          <w:szCs w:val="21"/>
        </w:rPr>
        <w:t>.6</w:t>
      </w:r>
      <w:r>
        <w:rPr>
          <w:kern w:val="0"/>
          <w:szCs w:val="21"/>
        </w:rPr>
        <w:t>镍标准贮存溶液：准确称取</w:t>
      </w:r>
      <w:r>
        <w:rPr>
          <w:kern w:val="0"/>
          <w:szCs w:val="21"/>
        </w:rPr>
        <w:t>1.0000g</w:t>
      </w:r>
      <w:r>
        <w:rPr>
          <w:kern w:val="0"/>
          <w:szCs w:val="21"/>
        </w:rPr>
        <w:t>金属镍</w:t>
      </w:r>
      <w:r>
        <w:rPr>
          <w:kern w:val="0"/>
          <w:szCs w:val="21"/>
        </w:rPr>
        <w:t>[w</w:t>
      </w:r>
      <w:r>
        <w:rPr>
          <w:kern w:val="0"/>
          <w:szCs w:val="21"/>
        </w:rPr>
        <w:t>（</w:t>
      </w:r>
      <w:r>
        <w:rPr>
          <w:kern w:val="0"/>
          <w:szCs w:val="21"/>
        </w:rPr>
        <w:t>Ni</w:t>
      </w:r>
      <w:r>
        <w:rPr>
          <w:kern w:val="0"/>
          <w:szCs w:val="21"/>
        </w:rPr>
        <w:t>）</w:t>
      </w:r>
      <w:r>
        <w:rPr>
          <w:kern w:val="0"/>
          <w:szCs w:val="21"/>
        </w:rPr>
        <w:t>≥99.9</w:t>
      </w:r>
      <w:r>
        <w:rPr>
          <w:kern w:val="0"/>
          <w:szCs w:val="21"/>
        </w:rPr>
        <w:t>％</w:t>
      </w:r>
      <w:r>
        <w:rPr>
          <w:kern w:val="0"/>
          <w:szCs w:val="21"/>
        </w:rPr>
        <w:t>]</w:t>
      </w:r>
      <w:r>
        <w:rPr>
          <w:kern w:val="0"/>
          <w:szCs w:val="21"/>
        </w:rPr>
        <w:t>于烧杯中，加入</w:t>
      </w:r>
      <w:r>
        <w:rPr>
          <w:kern w:val="0"/>
          <w:szCs w:val="21"/>
        </w:rPr>
        <w:t>15mL</w:t>
      </w:r>
      <w:r>
        <w:rPr>
          <w:kern w:val="0"/>
          <w:szCs w:val="21"/>
        </w:rPr>
        <w:t>硝酸（</w:t>
      </w:r>
      <w:r w:rsidR="00B72FE1">
        <w:rPr>
          <w:kern w:val="0"/>
          <w:szCs w:val="21"/>
        </w:rPr>
        <w:fldChar w:fldCharType="begin"/>
      </w:r>
      <w:r>
        <w:rPr>
          <w:kern w:val="0"/>
          <w:szCs w:val="21"/>
        </w:rPr>
        <w:instrText xml:space="preserve"> REF _Ref426922803 \r \h </w:instrText>
      </w:r>
      <w:r w:rsidR="00B72FE1">
        <w:rPr>
          <w:kern w:val="0"/>
          <w:szCs w:val="21"/>
        </w:rPr>
      </w:r>
      <w:r w:rsidR="00B72FE1">
        <w:rPr>
          <w:kern w:val="0"/>
          <w:szCs w:val="21"/>
        </w:rPr>
        <w:fldChar w:fldCharType="separate"/>
      </w:r>
      <w:r>
        <w:rPr>
          <w:kern w:val="0"/>
          <w:szCs w:val="21"/>
        </w:rPr>
        <w:t>3.2.2</w:t>
      </w:r>
      <w:r w:rsidR="00B72FE1">
        <w:rPr>
          <w:kern w:val="0"/>
          <w:szCs w:val="21"/>
        </w:rPr>
        <w:fldChar w:fldCharType="end"/>
      </w:r>
      <w:r>
        <w:rPr>
          <w:kern w:val="0"/>
          <w:szCs w:val="21"/>
        </w:rPr>
        <w:t>），在水浴上加热溶解，然后加入</w:t>
      </w:r>
      <w:r>
        <w:rPr>
          <w:kern w:val="0"/>
          <w:szCs w:val="21"/>
        </w:rPr>
        <w:t>2mL</w:t>
      </w:r>
      <w:r>
        <w:rPr>
          <w:kern w:val="0"/>
          <w:szCs w:val="21"/>
        </w:rPr>
        <w:t>硫酸（</w:t>
      </w:r>
      <w:r>
        <w:rPr>
          <w:kern w:val="0"/>
          <w:szCs w:val="21"/>
        </w:rPr>
        <w:t>1+1</w:t>
      </w:r>
      <w:r>
        <w:rPr>
          <w:kern w:val="0"/>
          <w:szCs w:val="21"/>
        </w:rPr>
        <w:t>），继续加热蒸干直至硫酸白烟冒尽，取下冷却，加入</w:t>
      </w:r>
      <w:r>
        <w:rPr>
          <w:kern w:val="0"/>
          <w:szCs w:val="21"/>
        </w:rPr>
        <w:t>150mL</w:t>
      </w:r>
      <w:r>
        <w:rPr>
          <w:kern w:val="0"/>
          <w:szCs w:val="21"/>
        </w:rPr>
        <w:t>水和</w:t>
      </w:r>
      <w:r>
        <w:rPr>
          <w:kern w:val="0"/>
          <w:szCs w:val="21"/>
        </w:rPr>
        <w:t>5mL</w:t>
      </w:r>
      <w:r>
        <w:rPr>
          <w:kern w:val="0"/>
          <w:szCs w:val="21"/>
        </w:rPr>
        <w:t>硫酸（</w:t>
      </w:r>
      <w:r>
        <w:rPr>
          <w:kern w:val="0"/>
          <w:szCs w:val="21"/>
        </w:rPr>
        <w:t>1+1</w:t>
      </w:r>
      <w:r>
        <w:rPr>
          <w:kern w:val="0"/>
          <w:szCs w:val="21"/>
        </w:rPr>
        <w:t>）浸出，加热使盐类溶解，冷却后将溶液移入</w:t>
      </w:r>
      <w:r>
        <w:rPr>
          <w:kern w:val="0"/>
          <w:szCs w:val="21"/>
        </w:rPr>
        <w:t>1000mL</w:t>
      </w:r>
      <w:r>
        <w:rPr>
          <w:kern w:val="0"/>
          <w:szCs w:val="21"/>
        </w:rPr>
        <w:t>容量瓶中，以水稀释至刻度，混匀。此溶</w:t>
      </w:r>
      <w:r>
        <w:rPr>
          <w:kern w:val="0"/>
          <w:szCs w:val="21"/>
        </w:rPr>
        <w:t>液</w:t>
      </w:r>
      <w:r>
        <w:rPr>
          <w:kern w:val="0"/>
          <w:szCs w:val="21"/>
        </w:rPr>
        <w:t>1mL</w:t>
      </w:r>
      <w:r>
        <w:rPr>
          <w:kern w:val="0"/>
          <w:szCs w:val="21"/>
        </w:rPr>
        <w:t>含有</w:t>
      </w:r>
      <w:r>
        <w:rPr>
          <w:kern w:val="0"/>
          <w:szCs w:val="21"/>
        </w:rPr>
        <w:t>1mg</w:t>
      </w:r>
      <w:r>
        <w:rPr>
          <w:kern w:val="0"/>
          <w:szCs w:val="21"/>
        </w:rPr>
        <w:t>镍。</w:t>
      </w:r>
    </w:p>
    <w:p w:rsidR="00B72FE1" w:rsidRDefault="00B07EE1">
      <w:pPr>
        <w:adjustRightInd w:val="0"/>
        <w:rPr>
          <w:kern w:val="0"/>
          <w:szCs w:val="21"/>
        </w:rPr>
      </w:pPr>
      <w:r>
        <w:rPr>
          <w:rFonts w:ascii="黑体" w:eastAsia="黑体" w:hAnsi="黑体" w:cs="黑体" w:hint="eastAsia"/>
          <w:kern w:val="0"/>
          <w:szCs w:val="21"/>
        </w:rPr>
        <w:t>3.2.7</w:t>
      </w:r>
      <w:r>
        <w:rPr>
          <w:kern w:val="0"/>
          <w:szCs w:val="21"/>
        </w:rPr>
        <w:t>铜标准贮存溶液：准确称取</w:t>
      </w:r>
      <w:r>
        <w:rPr>
          <w:kern w:val="0"/>
          <w:szCs w:val="21"/>
        </w:rPr>
        <w:t>1.0000g</w:t>
      </w:r>
      <w:r>
        <w:rPr>
          <w:kern w:val="0"/>
          <w:szCs w:val="21"/>
        </w:rPr>
        <w:t>金属铜</w:t>
      </w:r>
      <w:r>
        <w:rPr>
          <w:kern w:val="0"/>
          <w:szCs w:val="21"/>
        </w:rPr>
        <w:t>[w</w:t>
      </w:r>
      <w:r>
        <w:rPr>
          <w:kern w:val="0"/>
          <w:szCs w:val="21"/>
        </w:rPr>
        <w:t>（</w:t>
      </w:r>
      <w:r>
        <w:rPr>
          <w:kern w:val="0"/>
          <w:szCs w:val="21"/>
        </w:rPr>
        <w:t>Cu</w:t>
      </w:r>
      <w:r>
        <w:rPr>
          <w:kern w:val="0"/>
          <w:szCs w:val="21"/>
        </w:rPr>
        <w:t>）</w:t>
      </w:r>
      <w:r>
        <w:rPr>
          <w:kern w:val="0"/>
          <w:szCs w:val="21"/>
        </w:rPr>
        <w:t>≥99.9</w:t>
      </w:r>
      <w:r>
        <w:rPr>
          <w:kern w:val="0"/>
          <w:szCs w:val="21"/>
        </w:rPr>
        <w:t>％</w:t>
      </w:r>
      <w:r>
        <w:rPr>
          <w:kern w:val="0"/>
          <w:szCs w:val="21"/>
        </w:rPr>
        <w:t>]</w:t>
      </w:r>
      <w:r>
        <w:rPr>
          <w:kern w:val="0"/>
          <w:szCs w:val="21"/>
        </w:rPr>
        <w:t>，加入</w:t>
      </w:r>
      <w:r>
        <w:rPr>
          <w:kern w:val="0"/>
          <w:szCs w:val="21"/>
        </w:rPr>
        <w:t>20mL</w:t>
      </w:r>
      <w:r>
        <w:rPr>
          <w:kern w:val="0"/>
          <w:szCs w:val="21"/>
        </w:rPr>
        <w:t>硝酸（</w:t>
      </w:r>
      <w:r w:rsidR="00B72FE1">
        <w:rPr>
          <w:kern w:val="0"/>
          <w:szCs w:val="21"/>
        </w:rPr>
        <w:fldChar w:fldCharType="begin"/>
      </w:r>
      <w:r>
        <w:rPr>
          <w:kern w:val="0"/>
          <w:szCs w:val="21"/>
        </w:rPr>
        <w:instrText xml:space="preserve"> REF _Ref426922803 \r \h </w:instrText>
      </w:r>
      <w:r w:rsidR="00B72FE1">
        <w:rPr>
          <w:kern w:val="0"/>
          <w:szCs w:val="21"/>
        </w:rPr>
      </w:r>
      <w:r w:rsidR="00B72FE1">
        <w:rPr>
          <w:kern w:val="0"/>
          <w:szCs w:val="21"/>
        </w:rPr>
        <w:fldChar w:fldCharType="separate"/>
      </w:r>
      <w:r>
        <w:rPr>
          <w:kern w:val="0"/>
          <w:szCs w:val="21"/>
        </w:rPr>
        <w:t>3.2.2</w:t>
      </w:r>
      <w:r w:rsidR="00B72FE1">
        <w:rPr>
          <w:kern w:val="0"/>
          <w:szCs w:val="21"/>
        </w:rPr>
        <w:fldChar w:fldCharType="end"/>
      </w:r>
      <w:r>
        <w:rPr>
          <w:kern w:val="0"/>
          <w:szCs w:val="21"/>
        </w:rPr>
        <w:t>），低温加热溶解并蒸发至近干，再加入</w:t>
      </w:r>
      <w:r>
        <w:rPr>
          <w:kern w:val="0"/>
          <w:szCs w:val="21"/>
        </w:rPr>
        <w:t>10mL</w:t>
      </w:r>
      <w:r>
        <w:rPr>
          <w:kern w:val="0"/>
          <w:szCs w:val="21"/>
        </w:rPr>
        <w:t>硫酸（</w:t>
      </w:r>
      <w:r>
        <w:rPr>
          <w:kern w:val="0"/>
          <w:szCs w:val="21"/>
        </w:rPr>
        <w:t>1+1</w:t>
      </w:r>
      <w:r>
        <w:rPr>
          <w:kern w:val="0"/>
          <w:szCs w:val="21"/>
        </w:rPr>
        <w:t>），小心继续蒸发至冒白烟，冷却后加水浸取，待盐类全部溶解，冷却后将溶液移入</w:t>
      </w:r>
      <w:r>
        <w:rPr>
          <w:kern w:val="0"/>
          <w:szCs w:val="21"/>
        </w:rPr>
        <w:t>1000mL</w:t>
      </w:r>
      <w:r>
        <w:rPr>
          <w:kern w:val="0"/>
          <w:szCs w:val="21"/>
        </w:rPr>
        <w:t>容量瓶中，以水稀释至刻度，混匀。此溶液</w:t>
      </w:r>
      <w:r>
        <w:rPr>
          <w:kern w:val="0"/>
          <w:szCs w:val="21"/>
        </w:rPr>
        <w:t>1mL</w:t>
      </w:r>
      <w:r>
        <w:rPr>
          <w:kern w:val="0"/>
          <w:szCs w:val="21"/>
        </w:rPr>
        <w:t>含有</w:t>
      </w:r>
      <w:r>
        <w:rPr>
          <w:kern w:val="0"/>
          <w:szCs w:val="21"/>
        </w:rPr>
        <w:t>1</w:t>
      </w:r>
      <w:r>
        <w:rPr>
          <w:kern w:val="0"/>
          <w:szCs w:val="21"/>
        </w:rPr>
        <w:t>mg</w:t>
      </w:r>
      <w:r>
        <w:rPr>
          <w:kern w:val="0"/>
          <w:szCs w:val="21"/>
        </w:rPr>
        <w:t>铜。</w:t>
      </w:r>
    </w:p>
    <w:p w:rsidR="00B72FE1" w:rsidRDefault="00B07EE1">
      <w:pPr>
        <w:adjustRightInd w:val="0"/>
        <w:rPr>
          <w:kern w:val="0"/>
          <w:szCs w:val="21"/>
        </w:rPr>
      </w:pPr>
      <w:r>
        <w:rPr>
          <w:rFonts w:ascii="黑体" w:eastAsia="黑体" w:hAnsi="黑体" w:cs="黑体" w:hint="eastAsia"/>
          <w:kern w:val="0"/>
          <w:szCs w:val="21"/>
        </w:rPr>
        <w:t>3.2.8</w:t>
      </w:r>
      <w:r>
        <w:rPr>
          <w:kern w:val="0"/>
          <w:szCs w:val="21"/>
        </w:rPr>
        <w:t>锌标准贮存溶液：准确称取</w:t>
      </w:r>
      <w:r>
        <w:rPr>
          <w:kern w:val="0"/>
          <w:szCs w:val="21"/>
        </w:rPr>
        <w:t>1.0000g</w:t>
      </w:r>
      <w:r>
        <w:rPr>
          <w:kern w:val="0"/>
          <w:szCs w:val="21"/>
        </w:rPr>
        <w:t>金属锌</w:t>
      </w:r>
      <w:r>
        <w:rPr>
          <w:kern w:val="0"/>
          <w:szCs w:val="21"/>
        </w:rPr>
        <w:t>[w</w:t>
      </w:r>
      <w:r>
        <w:rPr>
          <w:kern w:val="0"/>
          <w:szCs w:val="21"/>
        </w:rPr>
        <w:t>（</w:t>
      </w:r>
      <w:r>
        <w:rPr>
          <w:kern w:val="0"/>
          <w:szCs w:val="21"/>
        </w:rPr>
        <w:t>Zn</w:t>
      </w:r>
      <w:r>
        <w:rPr>
          <w:kern w:val="0"/>
          <w:szCs w:val="21"/>
        </w:rPr>
        <w:t>）</w:t>
      </w:r>
      <w:r>
        <w:rPr>
          <w:kern w:val="0"/>
          <w:szCs w:val="21"/>
        </w:rPr>
        <w:t>≥99.9</w:t>
      </w:r>
      <w:r>
        <w:rPr>
          <w:kern w:val="0"/>
          <w:szCs w:val="21"/>
        </w:rPr>
        <w:t>％</w:t>
      </w:r>
      <w:r>
        <w:rPr>
          <w:kern w:val="0"/>
          <w:szCs w:val="21"/>
        </w:rPr>
        <w:t>]</w:t>
      </w:r>
      <w:r>
        <w:rPr>
          <w:kern w:val="0"/>
          <w:szCs w:val="21"/>
        </w:rPr>
        <w:t>于</w:t>
      </w:r>
      <w:r>
        <w:rPr>
          <w:kern w:val="0"/>
          <w:szCs w:val="21"/>
        </w:rPr>
        <w:t>300mL</w:t>
      </w:r>
      <w:r>
        <w:rPr>
          <w:kern w:val="0"/>
          <w:szCs w:val="21"/>
        </w:rPr>
        <w:t>烧杯中，加入</w:t>
      </w:r>
      <w:r>
        <w:rPr>
          <w:kern w:val="0"/>
          <w:szCs w:val="21"/>
        </w:rPr>
        <w:t>30~40mL</w:t>
      </w:r>
      <w:r>
        <w:rPr>
          <w:kern w:val="0"/>
          <w:szCs w:val="21"/>
        </w:rPr>
        <w:t>盐酸（</w:t>
      </w:r>
      <w:r>
        <w:rPr>
          <w:kern w:val="0"/>
          <w:szCs w:val="21"/>
        </w:rPr>
        <w:t>1+1</w:t>
      </w:r>
      <w:r>
        <w:rPr>
          <w:kern w:val="0"/>
          <w:szCs w:val="21"/>
        </w:rPr>
        <w:t>），待其溶解完全后，加热煮沸几分钟，冷却后将溶液移入</w:t>
      </w:r>
      <w:r>
        <w:rPr>
          <w:kern w:val="0"/>
          <w:szCs w:val="21"/>
        </w:rPr>
        <w:t>1000mL</w:t>
      </w:r>
      <w:r>
        <w:rPr>
          <w:kern w:val="0"/>
          <w:szCs w:val="21"/>
        </w:rPr>
        <w:t>容量瓶中，以水稀释至刻度，混匀。此溶液</w:t>
      </w:r>
      <w:r>
        <w:rPr>
          <w:kern w:val="0"/>
          <w:szCs w:val="21"/>
        </w:rPr>
        <w:t>1mL</w:t>
      </w:r>
      <w:r>
        <w:rPr>
          <w:kern w:val="0"/>
          <w:szCs w:val="21"/>
        </w:rPr>
        <w:t>含有</w:t>
      </w:r>
      <w:r>
        <w:rPr>
          <w:kern w:val="0"/>
          <w:szCs w:val="21"/>
        </w:rPr>
        <w:t>1mg</w:t>
      </w:r>
      <w:r>
        <w:rPr>
          <w:kern w:val="0"/>
          <w:szCs w:val="21"/>
        </w:rPr>
        <w:t>锌。</w:t>
      </w:r>
    </w:p>
    <w:p w:rsidR="00B72FE1" w:rsidRDefault="00B07EE1">
      <w:pPr>
        <w:adjustRightInd w:val="0"/>
        <w:rPr>
          <w:kern w:val="0"/>
          <w:szCs w:val="21"/>
        </w:rPr>
        <w:sectPr w:rsidR="00B72FE1">
          <w:headerReference w:type="default" r:id="rId40"/>
          <w:footerReference w:type="even" r:id="rId41"/>
          <w:footerReference w:type="default" r:id="rId42"/>
          <w:pgSz w:w="11906" w:h="16838"/>
          <w:pgMar w:top="567" w:right="1134" w:bottom="1134" w:left="1418" w:header="1418" w:footer="1134" w:gutter="0"/>
          <w:cols w:space="720"/>
          <w:formProt w:val="0"/>
          <w:docGrid w:type="lines" w:linePitch="312"/>
        </w:sectPr>
      </w:pPr>
      <w:r>
        <w:rPr>
          <w:rFonts w:ascii="黑体" w:eastAsia="黑体" w:hAnsi="黑体" w:cs="黑体" w:hint="eastAsia"/>
          <w:kern w:val="0"/>
          <w:szCs w:val="21"/>
        </w:rPr>
        <w:t>3.2.9</w:t>
      </w:r>
      <w:r>
        <w:rPr>
          <w:kern w:val="0"/>
          <w:szCs w:val="21"/>
        </w:rPr>
        <w:t>铝标准贮存溶液：准确称取</w:t>
      </w:r>
      <w:r>
        <w:rPr>
          <w:kern w:val="0"/>
          <w:szCs w:val="21"/>
        </w:rPr>
        <w:t>1.0000g</w:t>
      </w:r>
      <w:r>
        <w:rPr>
          <w:kern w:val="0"/>
          <w:szCs w:val="21"/>
        </w:rPr>
        <w:t>金属铝</w:t>
      </w:r>
      <w:r>
        <w:rPr>
          <w:kern w:val="0"/>
          <w:szCs w:val="21"/>
        </w:rPr>
        <w:t>[w</w:t>
      </w:r>
      <w:r>
        <w:rPr>
          <w:kern w:val="0"/>
          <w:szCs w:val="21"/>
        </w:rPr>
        <w:t>（</w:t>
      </w:r>
      <w:r>
        <w:rPr>
          <w:kern w:val="0"/>
          <w:szCs w:val="21"/>
        </w:rPr>
        <w:t>Al</w:t>
      </w:r>
      <w:r>
        <w:rPr>
          <w:kern w:val="0"/>
          <w:szCs w:val="21"/>
        </w:rPr>
        <w:t>）</w:t>
      </w:r>
      <w:r>
        <w:rPr>
          <w:kern w:val="0"/>
          <w:szCs w:val="21"/>
        </w:rPr>
        <w:t>≥99.9</w:t>
      </w:r>
      <w:r>
        <w:rPr>
          <w:kern w:val="0"/>
          <w:szCs w:val="21"/>
        </w:rPr>
        <w:t>％</w:t>
      </w:r>
      <w:r>
        <w:rPr>
          <w:kern w:val="0"/>
          <w:szCs w:val="21"/>
        </w:rPr>
        <w:t>]</w:t>
      </w:r>
      <w:r>
        <w:rPr>
          <w:kern w:val="0"/>
          <w:szCs w:val="21"/>
        </w:rPr>
        <w:t>于</w:t>
      </w:r>
      <w:r>
        <w:rPr>
          <w:kern w:val="0"/>
          <w:szCs w:val="21"/>
        </w:rPr>
        <w:t>300mL</w:t>
      </w:r>
      <w:r>
        <w:rPr>
          <w:kern w:val="0"/>
          <w:szCs w:val="21"/>
        </w:rPr>
        <w:t>烧杯中，加入</w:t>
      </w:r>
      <w:r>
        <w:rPr>
          <w:kern w:val="0"/>
          <w:szCs w:val="21"/>
        </w:rPr>
        <w:t>20mL</w:t>
      </w:r>
      <w:r>
        <w:rPr>
          <w:kern w:val="0"/>
          <w:szCs w:val="21"/>
        </w:rPr>
        <w:t>水，加入</w:t>
      </w:r>
      <w:r>
        <w:rPr>
          <w:kern w:val="0"/>
          <w:szCs w:val="21"/>
        </w:rPr>
        <w:t>3g</w:t>
      </w:r>
      <w:r>
        <w:rPr>
          <w:kern w:val="0"/>
          <w:szCs w:val="21"/>
        </w:rPr>
        <w:t>氢氧化钠，待其溶解完全后用盐酸（</w:t>
      </w:r>
      <w:r>
        <w:rPr>
          <w:kern w:val="0"/>
          <w:szCs w:val="21"/>
        </w:rPr>
        <w:t>1+1</w:t>
      </w:r>
      <w:r>
        <w:rPr>
          <w:kern w:val="0"/>
          <w:szCs w:val="21"/>
        </w:rPr>
        <w:t>）慢慢中和至出现沉淀，并过量</w:t>
      </w:r>
      <w:r>
        <w:rPr>
          <w:kern w:val="0"/>
          <w:szCs w:val="21"/>
        </w:rPr>
        <w:t>20mL</w:t>
      </w:r>
      <w:r>
        <w:rPr>
          <w:kern w:val="0"/>
          <w:szCs w:val="21"/>
        </w:rPr>
        <w:t>，加热使其溶解</w:t>
      </w:r>
    </w:p>
    <w:p w:rsidR="00B72FE1" w:rsidRDefault="00B07EE1">
      <w:pPr>
        <w:adjustRightInd w:val="0"/>
        <w:rPr>
          <w:kern w:val="0"/>
          <w:szCs w:val="21"/>
        </w:rPr>
      </w:pPr>
      <w:r>
        <w:rPr>
          <w:kern w:val="0"/>
          <w:szCs w:val="21"/>
        </w:rPr>
        <w:lastRenderedPageBreak/>
        <w:t>并不断搅拌，冷却后将溶液移入</w:t>
      </w:r>
      <w:r>
        <w:rPr>
          <w:kern w:val="0"/>
          <w:szCs w:val="21"/>
        </w:rPr>
        <w:t>1000mL</w:t>
      </w:r>
      <w:r>
        <w:rPr>
          <w:kern w:val="0"/>
          <w:szCs w:val="21"/>
        </w:rPr>
        <w:t>容量瓶中，以水稀释至刻度，混匀。此溶液</w:t>
      </w:r>
      <w:r>
        <w:rPr>
          <w:kern w:val="0"/>
          <w:szCs w:val="21"/>
        </w:rPr>
        <w:t>1mL</w:t>
      </w:r>
      <w:r>
        <w:rPr>
          <w:kern w:val="0"/>
          <w:szCs w:val="21"/>
        </w:rPr>
        <w:t>含有</w:t>
      </w:r>
      <w:r>
        <w:rPr>
          <w:kern w:val="0"/>
          <w:szCs w:val="21"/>
        </w:rPr>
        <w:t>1mg</w:t>
      </w:r>
      <w:r>
        <w:rPr>
          <w:kern w:val="0"/>
          <w:szCs w:val="21"/>
        </w:rPr>
        <w:t>铝</w:t>
      </w:r>
      <w:r>
        <w:rPr>
          <w:rFonts w:hint="eastAsia"/>
          <w:kern w:val="0"/>
          <w:szCs w:val="21"/>
        </w:rPr>
        <w:t>。</w:t>
      </w:r>
    </w:p>
    <w:p w:rsidR="00B72FE1" w:rsidRDefault="00B07EE1">
      <w:pPr>
        <w:adjustRightInd w:val="0"/>
        <w:rPr>
          <w:kern w:val="0"/>
          <w:szCs w:val="21"/>
        </w:rPr>
      </w:pPr>
      <w:r>
        <w:rPr>
          <w:rFonts w:ascii="黑体" w:eastAsia="黑体" w:hAnsi="黑体" w:cs="黑体" w:hint="eastAsia"/>
          <w:kern w:val="0"/>
          <w:szCs w:val="21"/>
        </w:rPr>
        <w:t>3.2.10</w:t>
      </w:r>
      <w:r>
        <w:rPr>
          <w:kern w:val="0"/>
          <w:szCs w:val="21"/>
        </w:rPr>
        <w:t>铬标准贮存溶液：准确称取</w:t>
      </w:r>
      <w:r>
        <w:rPr>
          <w:kern w:val="0"/>
          <w:szCs w:val="21"/>
        </w:rPr>
        <w:t>3.7349g</w:t>
      </w:r>
      <w:r>
        <w:rPr>
          <w:kern w:val="0"/>
          <w:szCs w:val="21"/>
        </w:rPr>
        <w:t>铬酸钾（优级纯，预先在</w:t>
      </w:r>
      <w:r>
        <w:rPr>
          <w:kern w:val="0"/>
          <w:szCs w:val="21"/>
        </w:rPr>
        <w:t>105℃</w:t>
      </w:r>
      <w:r>
        <w:rPr>
          <w:kern w:val="0"/>
          <w:szCs w:val="21"/>
        </w:rPr>
        <w:t>烘烤至约</w:t>
      </w:r>
      <w:r>
        <w:rPr>
          <w:kern w:val="0"/>
          <w:szCs w:val="21"/>
        </w:rPr>
        <w:t>1h</w:t>
      </w:r>
      <w:r>
        <w:rPr>
          <w:kern w:val="0"/>
          <w:szCs w:val="21"/>
        </w:rPr>
        <w:t>，经冷却后使用），溶于少量水后，将溶液移入</w:t>
      </w:r>
      <w:r>
        <w:rPr>
          <w:kern w:val="0"/>
          <w:szCs w:val="21"/>
        </w:rPr>
        <w:t>1000mL</w:t>
      </w:r>
      <w:r>
        <w:rPr>
          <w:kern w:val="0"/>
          <w:szCs w:val="21"/>
        </w:rPr>
        <w:t>容量瓶中，以水稀释至刻度，混匀。此溶液</w:t>
      </w:r>
      <w:r>
        <w:rPr>
          <w:kern w:val="0"/>
          <w:szCs w:val="21"/>
        </w:rPr>
        <w:t>1mL</w:t>
      </w:r>
      <w:r>
        <w:rPr>
          <w:kern w:val="0"/>
          <w:szCs w:val="21"/>
        </w:rPr>
        <w:t>含有</w:t>
      </w:r>
      <w:r>
        <w:rPr>
          <w:kern w:val="0"/>
          <w:szCs w:val="21"/>
        </w:rPr>
        <w:t>1mg</w:t>
      </w:r>
      <w:r>
        <w:rPr>
          <w:kern w:val="0"/>
          <w:szCs w:val="21"/>
        </w:rPr>
        <w:t>铬。</w:t>
      </w:r>
    </w:p>
    <w:p w:rsidR="00B72FE1" w:rsidRDefault="00B07EE1">
      <w:pPr>
        <w:adjustRightInd w:val="0"/>
        <w:rPr>
          <w:kern w:val="0"/>
          <w:szCs w:val="21"/>
        </w:rPr>
      </w:pPr>
      <w:r>
        <w:rPr>
          <w:rFonts w:ascii="黑体" w:eastAsia="黑体" w:hAnsi="黑体" w:cs="黑体" w:hint="eastAsia"/>
          <w:kern w:val="0"/>
          <w:szCs w:val="21"/>
        </w:rPr>
        <w:t>3</w:t>
      </w:r>
      <w:r>
        <w:rPr>
          <w:rFonts w:ascii="黑体" w:eastAsia="黑体" w:hAnsi="黑体" w:cs="黑体" w:hint="eastAsia"/>
          <w:kern w:val="0"/>
          <w:szCs w:val="21"/>
        </w:rPr>
        <w:t>.2.11</w:t>
      </w:r>
      <w:r>
        <w:rPr>
          <w:kern w:val="0"/>
          <w:szCs w:val="21"/>
        </w:rPr>
        <w:t>镁标准贮存溶液：称取</w:t>
      </w:r>
      <w:r>
        <w:rPr>
          <w:kern w:val="0"/>
          <w:szCs w:val="21"/>
        </w:rPr>
        <w:t>1.0000g</w:t>
      </w:r>
      <w:r>
        <w:rPr>
          <w:kern w:val="0"/>
          <w:szCs w:val="21"/>
        </w:rPr>
        <w:t>金属镁</w:t>
      </w:r>
      <w:r>
        <w:rPr>
          <w:kern w:val="0"/>
          <w:szCs w:val="21"/>
        </w:rPr>
        <w:t>[w</w:t>
      </w:r>
      <w:r>
        <w:rPr>
          <w:kern w:val="0"/>
          <w:szCs w:val="21"/>
        </w:rPr>
        <w:t>（</w:t>
      </w:r>
      <w:r>
        <w:rPr>
          <w:kern w:val="0"/>
          <w:szCs w:val="21"/>
        </w:rPr>
        <w:t>Mg</w:t>
      </w:r>
      <w:r>
        <w:rPr>
          <w:kern w:val="0"/>
          <w:szCs w:val="21"/>
        </w:rPr>
        <w:t>）</w:t>
      </w:r>
      <w:r>
        <w:rPr>
          <w:kern w:val="0"/>
          <w:szCs w:val="21"/>
        </w:rPr>
        <w:t>≥99.9</w:t>
      </w:r>
      <w:r>
        <w:rPr>
          <w:kern w:val="0"/>
          <w:szCs w:val="21"/>
        </w:rPr>
        <w:t>％</w:t>
      </w:r>
      <w:r>
        <w:rPr>
          <w:kern w:val="0"/>
          <w:szCs w:val="21"/>
        </w:rPr>
        <w:t>]</w:t>
      </w:r>
      <w:r>
        <w:rPr>
          <w:kern w:val="0"/>
          <w:szCs w:val="21"/>
        </w:rPr>
        <w:t>或</w:t>
      </w:r>
      <w:r>
        <w:rPr>
          <w:kern w:val="0"/>
          <w:szCs w:val="21"/>
        </w:rPr>
        <w:t>1.6583g</w:t>
      </w:r>
      <w:r>
        <w:rPr>
          <w:kern w:val="0"/>
          <w:szCs w:val="21"/>
        </w:rPr>
        <w:t>氧化镁</w:t>
      </w:r>
      <w:r>
        <w:rPr>
          <w:kern w:val="0"/>
          <w:szCs w:val="21"/>
        </w:rPr>
        <w:t>[w</w:t>
      </w:r>
      <w:r>
        <w:rPr>
          <w:kern w:val="0"/>
          <w:szCs w:val="21"/>
        </w:rPr>
        <w:t>（</w:t>
      </w:r>
      <w:r>
        <w:rPr>
          <w:kern w:val="0"/>
          <w:szCs w:val="21"/>
        </w:rPr>
        <w:t>MgO</w:t>
      </w:r>
      <w:r>
        <w:rPr>
          <w:kern w:val="0"/>
          <w:szCs w:val="21"/>
        </w:rPr>
        <w:t>）</w:t>
      </w:r>
      <w:r>
        <w:rPr>
          <w:kern w:val="0"/>
          <w:szCs w:val="21"/>
        </w:rPr>
        <w:t>≥99.9</w:t>
      </w:r>
      <w:r>
        <w:rPr>
          <w:kern w:val="0"/>
          <w:szCs w:val="21"/>
        </w:rPr>
        <w:t>％</w:t>
      </w:r>
      <w:r>
        <w:rPr>
          <w:kern w:val="0"/>
          <w:szCs w:val="21"/>
        </w:rPr>
        <w:t>]</w:t>
      </w:r>
      <w:r>
        <w:rPr>
          <w:kern w:val="0"/>
          <w:szCs w:val="21"/>
        </w:rPr>
        <w:t>于</w:t>
      </w:r>
      <w:r>
        <w:rPr>
          <w:kern w:val="0"/>
          <w:szCs w:val="21"/>
        </w:rPr>
        <w:t>200mL</w:t>
      </w:r>
      <w:r>
        <w:rPr>
          <w:kern w:val="0"/>
          <w:szCs w:val="21"/>
        </w:rPr>
        <w:t>烧杯中，加入</w:t>
      </w:r>
      <w:r>
        <w:rPr>
          <w:kern w:val="0"/>
          <w:szCs w:val="21"/>
        </w:rPr>
        <w:t>20mL</w:t>
      </w:r>
      <w:r>
        <w:rPr>
          <w:kern w:val="0"/>
          <w:szCs w:val="21"/>
        </w:rPr>
        <w:t>水，缓慢加入</w:t>
      </w:r>
      <w:r>
        <w:rPr>
          <w:kern w:val="0"/>
          <w:szCs w:val="21"/>
        </w:rPr>
        <w:t>20mL</w:t>
      </w:r>
      <w:r>
        <w:rPr>
          <w:kern w:val="0"/>
          <w:szCs w:val="21"/>
        </w:rPr>
        <w:t>盐酸（</w:t>
      </w:r>
      <w:r>
        <w:rPr>
          <w:kern w:val="0"/>
          <w:szCs w:val="21"/>
        </w:rPr>
        <w:t>1+1</w:t>
      </w:r>
      <w:r>
        <w:rPr>
          <w:kern w:val="0"/>
          <w:szCs w:val="21"/>
        </w:rPr>
        <w:t>），待溶解完全后，加热煮沸，冷却后移入</w:t>
      </w:r>
      <w:r>
        <w:rPr>
          <w:kern w:val="0"/>
          <w:szCs w:val="21"/>
        </w:rPr>
        <w:t>1000mL</w:t>
      </w:r>
      <w:r>
        <w:rPr>
          <w:kern w:val="0"/>
          <w:szCs w:val="21"/>
        </w:rPr>
        <w:t>容量瓶中，以水稀释至刻度，混匀。此溶液</w:t>
      </w:r>
      <w:r>
        <w:rPr>
          <w:kern w:val="0"/>
          <w:szCs w:val="21"/>
        </w:rPr>
        <w:t>1mL</w:t>
      </w:r>
      <w:r>
        <w:rPr>
          <w:kern w:val="0"/>
          <w:szCs w:val="21"/>
        </w:rPr>
        <w:t>含</w:t>
      </w:r>
      <w:r>
        <w:rPr>
          <w:kern w:val="0"/>
          <w:szCs w:val="21"/>
        </w:rPr>
        <w:t>1mg</w:t>
      </w:r>
      <w:r>
        <w:rPr>
          <w:kern w:val="0"/>
          <w:szCs w:val="21"/>
        </w:rPr>
        <w:t>镁。</w:t>
      </w:r>
    </w:p>
    <w:p w:rsidR="00B72FE1" w:rsidRDefault="00B07EE1">
      <w:pPr>
        <w:adjustRightInd w:val="0"/>
        <w:rPr>
          <w:kern w:val="0"/>
          <w:szCs w:val="21"/>
        </w:rPr>
      </w:pPr>
      <w:r>
        <w:rPr>
          <w:rFonts w:ascii="黑体" w:eastAsia="黑体" w:hAnsi="黑体" w:cs="黑体" w:hint="eastAsia"/>
          <w:kern w:val="0"/>
          <w:szCs w:val="21"/>
        </w:rPr>
        <w:t>3.2.12</w:t>
      </w:r>
      <w:r>
        <w:rPr>
          <w:kern w:val="0"/>
          <w:szCs w:val="21"/>
        </w:rPr>
        <w:t>镉标准贮存溶液：称取</w:t>
      </w:r>
      <w:r>
        <w:rPr>
          <w:kern w:val="0"/>
          <w:szCs w:val="21"/>
        </w:rPr>
        <w:t>1.0000g</w:t>
      </w:r>
      <w:r>
        <w:rPr>
          <w:kern w:val="0"/>
          <w:szCs w:val="21"/>
        </w:rPr>
        <w:t>金属镉</w:t>
      </w:r>
      <w:r>
        <w:rPr>
          <w:kern w:val="0"/>
          <w:szCs w:val="21"/>
        </w:rPr>
        <w:t>[w</w:t>
      </w:r>
      <w:r>
        <w:rPr>
          <w:kern w:val="0"/>
          <w:szCs w:val="21"/>
        </w:rPr>
        <w:t>（</w:t>
      </w:r>
      <w:r>
        <w:rPr>
          <w:kern w:val="0"/>
          <w:szCs w:val="21"/>
        </w:rPr>
        <w:t>Cd</w:t>
      </w:r>
      <w:r>
        <w:rPr>
          <w:kern w:val="0"/>
          <w:szCs w:val="21"/>
        </w:rPr>
        <w:t>）</w:t>
      </w:r>
      <w:r>
        <w:rPr>
          <w:kern w:val="0"/>
          <w:szCs w:val="21"/>
        </w:rPr>
        <w:t>≥99.9</w:t>
      </w:r>
      <w:r>
        <w:rPr>
          <w:kern w:val="0"/>
          <w:szCs w:val="21"/>
        </w:rPr>
        <w:t>％</w:t>
      </w:r>
      <w:r>
        <w:rPr>
          <w:kern w:val="0"/>
          <w:szCs w:val="21"/>
        </w:rPr>
        <w:t>]</w:t>
      </w:r>
      <w:r>
        <w:rPr>
          <w:kern w:val="0"/>
          <w:szCs w:val="21"/>
        </w:rPr>
        <w:t>于</w:t>
      </w:r>
      <w:r>
        <w:rPr>
          <w:kern w:val="0"/>
          <w:szCs w:val="21"/>
        </w:rPr>
        <w:t>200mL</w:t>
      </w:r>
      <w:r>
        <w:rPr>
          <w:kern w:val="0"/>
          <w:szCs w:val="21"/>
        </w:rPr>
        <w:t>烧杯中，加入</w:t>
      </w:r>
      <w:r>
        <w:rPr>
          <w:kern w:val="0"/>
          <w:szCs w:val="21"/>
        </w:rPr>
        <w:t>20mL</w:t>
      </w:r>
      <w:r>
        <w:rPr>
          <w:kern w:val="0"/>
          <w:szCs w:val="21"/>
        </w:rPr>
        <w:t>盐酸（</w:t>
      </w:r>
      <w:r>
        <w:rPr>
          <w:kern w:val="0"/>
          <w:szCs w:val="21"/>
        </w:rPr>
        <w:t>1+1</w:t>
      </w:r>
      <w:r>
        <w:rPr>
          <w:kern w:val="0"/>
          <w:szCs w:val="21"/>
        </w:rPr>
        <w:t>），待溶解完全后，加热煮沸，冷却后移入</w:t>
      </w:r>
      <w:r>
        <w:rPr>
          <w:kern w:val="0"/>
          <w:szCs w:val="21"/>
        </w:rPr>
        <w:t>1000mL</w:t>
      </w:r>
      <w:r>
        <w:rPr>
          <w:kern w:val="0"/>
          <w:szCs w:val="21"/>
        </w:rPr>
        <w:t>容量瓶中，以水稀释至刻度，混匀。此溶液</w:t>
      </w:r>
      <w:r>
        <w:rPr>
          <w:kern w:val="0"/>
          <w:szCs w:val="21"/>
        </w:rPr>
        <w:t>1m</w:t>
      </w:r>
      <w:r>
        <w:rPr>
          <w:kern w:val="0"/>
          <w:szCs w:val="21"/>
        </w:rPr>
        <w:t>L</w:t>
      </w:r>
      <w:r>
        <w:rPr>
          <w:kern w:val="0"/>
          <w:szCs w:val="21"/>
        </w:rPr>
        <w:t>含</w:t>
      </w:r>
      <w:r>
        <w:rPr>
          <w:kern w:val="0"/>
          <w:szCs w:val="21"/>
        </w:rPr>
        <w:t>1mg</w:t>
      </w:r>
      <w:r>
        <w:rPr>
          <w:kern w:val="0"/>
          <w:szCs w:val="21"/>
        </w:rPr>
        <w:t>镉。</w:t>
      </w:r>
      <w:bookmarkStart w:id="6" w:name="_Ref426923231"/>
    </w:p>
    <w:p w:rsidR="00B72FE1" w:rsidRDefault="00B07EE1">
      <w:pPr>
        <w:adjustRightInd w:val="0"/>
        <w:rPr>
          <w:kern w:val="0"/>
          <w:szCs w:val="21"/>
        </w:rPr>
      </w:pPr>
      <w:r>
        <w:rPr>
          <w:rFonts w:ascii="黑体" w:eastAsia="黑体" w:hAnsi="黑体" w:cs="黑体" w:hint="eastAsia"/>
          <w:kern w:val="0"/>
          <w:szCs w:val="21"/>
        </w:rPr>
        <w:t>3.2.13</w:t>
      </w:r>
      <w:r>
        <w:rPr>
          <w:kern w:val="0"/>
          <w:szCs w:val="21"/>
        </w:rPr>
        <w:t>钒标准贮存溶液：称取</w:t>
      </w:r>
      <w:r>
        <w:rPr>
          <w:kern w:val="0"/>
          <w:szCs w:val="21"/>
        </w:rPr>
        <w:t>2.2957g</w:t>
      </w:r>
      <w:r>
        <w:rPr>
          <w:kern w:val="0"/>
          <w:szCs w:val="21"/>
        </w:rPr>
        <w:t>钒酸铵</w:t>
      </w:r>
      <w:r>
        <w:rPr>
          <w:kern w:val="0"/>
          <w:szCs w:val="21"/>
        </w:rPr>
        <w:t>[w</w:t>
      </w:r>
      <w:r>
        <w:rPr>
          <w:kern w:val="0"/>
          <w:szCs w:val="21"/>
        </w:rPr>
        <w:t>（</w:t>
      </w:r>
      <w:r>
        <w:rPr>
          <w:kern w:val="0"/>
          <w:szCs w:val="21"/>
        </w:rPr>
        <w:t>NH4 VO3</w:t>
      </w:r>
      <w:r>
        <w:rPr>
          <w:kern w:val="0"/>
          <w:szCs w:val="21"/>
        </w:rPr>
        <w:t>）</w:t>
      </w:r>
      <w:r>
        <w:rPr>
          <w:kern w:val="0"/>
          <w:szCs w:val="21"/>
        </w:rPr>
        <w:t>≥99.9</w:t>
      </w:r>
      <w:r>
        <w:rPr>
          <w:kern w:val="0"/>
          <w:szCs w:val="21"/>
        </w:rPr>
        <w:t>％</w:t>
      </w:r>
      <w:r>
        <w:rPr>
          <w:kern w:val="0"/>
          <w:szCs w:val="21"/>
        </w:rPr>
        <w:t>]</w:t>
      </w:r>
      <w:r>
        <w:rPr>
          <w:kern w:val="0"/>
          <w:szCs w:val="21"/>
        </w:rPr>
        <w:t>于</w:t>
      </w:r>
      <w:r>
        <w:rPr>
          <w:kern w:val="0"/>
          <w:szCs w:val="21"/>
        </w:rPr>
        <w:t>200mL</w:t>
      </w:r>
      <w:r>
        <w:rPr>
          <w:kern w:val="0"/>
          <w:szCs w:val="21"/>
        </w:rPr>
        <w:t>烧杯中，加入几粒氢氧化钠，加入</w:t>
      </w:r>
      <w:r>
        <w:rPr>
          <w:kern w:val="0"/>
          <w:szCs w:val="21"/>
        </w:rPr>
        <w:t>100mL</w:t>
      </w:r>
      <w:r>
        <w:rPr>
          <w:kern w:val="0"/>
          <w:szCs w:val="21"/>
        </w:rPr>
        <w:t>水，溶解完全后，以硫酸（</w:t>
      </w:r>
      <w:r>
        <w:rPr>
          <w:kern w:val="0"/>
          <w:szCs w:val="21"/>
        </w:rPr>
        <w:t>1+1</w:t>
      </w:r>
      <w:r>
        <w:rPr>
          <w:kern w:val="0"/>
          <w:szCs w:val="21"/>
        </w:rPr>
        <w:t>）中和至溶液呈酸性，冷却后移入</w:t>
      </w:r>
      <w:r>
        <w:rPr>
          <w:kern w:val="0"/>
          <w:szCs w:val="21"/>
        </w:rPr>
        <w:t>1000mL</w:t>
      </w:r>
      <w:r>
        <w:rPr>
          <w:kern w:val="0"/>
          <w:szCs w:val="21"/>
        </w:rPr>
        <w:t>容量瓶中，以水稀释至刻度，混匀。此溶液</w:t>
      </w:r>
      <w:r>
        <w:rPr>
          <w:kern w:val="0"/>
          <w:szCs w:val="21"/>
        </w:rPr>
        <w:t>1mL</w:t>
      </w:r>
      <w:r>
        <w:rPr>
          <w:kern w:val="0"/>
          <w:szCs w:val="21"/>
        </w:rPr>
        <w:t>含</w:t>
      </w:r>
      <w:r>
        <w:rPr>
          <w:kern w:val="0"/>
          <w:szCs w:val="21"/>
        </w:rPr>
        <w:t>1mg</w:t>
      </w:r>
      <w:r>
        <w:rPr>
          <w:kern w:val="0"/>
          <w:szCs w:val="21"/>
        </w:rPr>
        <w:t>钒。</w:t>
      </w:r>
      <w:bookmarkStart w:id="7" w:name="_Ref426924159"/>
      <w:bookmarkEnd w:id="6"/>
    </w:p>
    <w:p w:rsidR="00B72FE1" w:rsidRDefault="00B07EE1">
      <w:pPr>
        <w:adjustRightInd w:val="0"/>
        <w:rPr>
          <w:kern w:val="0"/>
          <w:szCs w:val="21"/>
        </w:rPr>
      </w:pPr>
      <w:r>
        <w:rPr>
          <w:rFonts w:ascii="黑体" w:eastAsia="黑体" w:hAnsi="黑体" w:cs="黑体" w:hint="eastAsia"/>
          <w:kern w:val="0"/>
          <w:szCs w:val="21"/>
        </w:rPr>
        <w:t>3.2.14</w:t>
      </w:r>
      <w:r>
        <w:rPr>
          <w:kern w:val="0"/>
          <w:szCs w:val="21"/>
        </w:rPr>
        <w:t>混合标准贮存溶液：分别移取标准贮存溶液（</w:t>
      </w:r>
      <w:r w:rsidR="00B72FE1">
        <w:rPr>
          <w:kern w:val="0"/>
          <w:szCs w:val="21"/>
        </w:rPr>
        <w:fldChar w:fldCharType="begin"/>
      </w:r>
      <w:r>
        <w:rPr>
          <w:kern w:val="0"/>
          <w:szCs w:val="21"/>
        </w:rPr>
        <w:instrText xml:space="preserve"> REF _Ref426923223 \r \h </w:instrText>
      </w:r>
      <w:r w:rsidR="00B72FE1">
        <w:rPr>
          <w:kern w:val="0"/>
          <w:szCs w:val="21"/>
        </w:rPr>
      </w:r>
      <w:r w:rsidR="00B72FE1">
        <w:rPr>
          <w:kern w:val="0"/>
          <w:szCs w:val="21"/>
        </w:rPr>
        <w:fldChar w:fldCharType="separate"/>
      </w:r>
      <w:r>
        <w:rPr>
          <w:kern w:val="0"/>
          <w:szCs w:val="21"/>
        </w:rPr>
        <w:t>3.2.3</w:t>
      </w:r>
      <w:r w:rsidR="00B72FE1">
        <w:rPr>
          <w:kern w:val="0"/>
          <w:szCs w:val="21"/>
        </w:rPr>
        <w:fldChar w:fldCharType="end"/>
      </w:r>
      <w:r>
        <w:rPr>
          <w:kern w:val="0"/>
          <w:szCs w:val="21"/>
        </w:rPr>
        <w:t>~</w:t>
      </w:r>
      <w:r w:rsidR="00B72FE1">
        <w:rPr>
          <w:kern w:val="0"/>
          <w:szCs w:val="21"/>
        </w:rPr>
        <w:fldChar w:fldCharType="begin"/>
      </w:r>
      <w:r>
        <w:rPr>
          <w:kern w:val="0"/>
          <w:szCs w:val="21"/>
        </w:rPr>
        <w:instrText xml:space="preserve"> REF _Ref426923231 \r \h </w:instrText>
      </w:r>
      <w:r w:rsidR="00B72FE1">
        <w:rPr>
          <w:kern w:val="0"/>
          <w:szCs w:val="21"/>
        </w:rPr>
      </w:r>
      <w:r w:rsidR="00B72FE1">
        <w:rPr>
          <w:kern w:val="0"/>
          <w:szCs w:val="21"/>
        </w:rPr>
        <w:fldChar w:fldCharType="separate"/>
      </w:r>
      <w:r>
        <w:rPr>
          <w:kern w:val="0"/>
          <w:szCs w:val="21"/>
        </w:rPr>
        <w:t>3.2.13</w:t>
      </w:r>
      <w:r w:rsidR="00B72FE1">
        <w:rPr>
          <w:kern w:val="0"/>
          <w:szCs w:val="21"/>
        </w:rPr>
        <w:fldChar w:fldCharType="end"/>
      </w:r>
      <w:r>
        <w:rPr>
          <w:kern w:val="0"/>
          <w:szCs w:val="21"/>
        </w:rPr>
        <w:t>）各</w:t>
      </w:r>
      <w:r>
        <w:rPr>
          <w:kern w:val="0"/>
          <w:szCs w:val="21"/>
        </w:rPr>
        <w:t>5.00mL</w:t>
      </w:r>
      <w:r>
        <w:rPr>
          <w:kern w:val="0"/>
          <w:szCs w:val="21"/>
        </w:rPr>
        <w:t>于</w:t>
      </w:r>
      <w:r>
        <w:rPr>
          <w:kern w:val="0"/>
          <w:szCs w:val="21"/>
        </w:rPr>
        <w:t>100mL</w:t>
      </w:r>
      <w:r>
        <w:rPr>
          <w:kern w:val="0"/>
          <w:szCs w:val="21"/>
        </w:rPr>
        <w:t>容量瓶中，加入</w:t>
      </w:r>
      <w:r>
        <w:rPr>
          <w:kern w:val="0"/>
          <w:szCs w:val="21"/>
        </w:rPr>
        <w:t>10mL</w:t>
      </w:r>
      <w:r>
        <w:rPr>
          <w:kern w:val="0"/>
          <w:szCs w:val="21"/>
        </w:rPr>
        <w:t>硝酸（</w:t>
      </w:r>
      <w:r w:rsidR="00B72FE1">
        <w:rPr>
          <w:kern w:val="0"/>
          <w:szCs w:val="21"/>
        </w:rPr>
        <w:fldChar w:fldCharType="begin"/>
      </w:r>
      <w:r>
        <w:rPr>
          <w:kern w:val="0"/>
          <w:szCs w:val="21"/>
        </w:rPr>
        <w:instrText xml:space="preserve"> REF _Ref426922803 \r \h </w:instrText>
      </w:r>
      <w:r w:rsidR="00B72FE1">
        <w:rPr>
          <w:kern w:val="0"/>
          <w:szCs w:val="21"/>
        </w:rPr>
      </w:r>
      <w:r w:rsidR="00B72FE1">
        <w:rPr>
          <w:kern w:val="0"/>
          <w:szCs w:val="21"/>
        </w:rPr>
        <w:fldChar w:fldCharType="separate"/>
      </w:r>
      <w:r>
        <w:rPr>
          <w:kern w:val="0"/>
          <w:szCs w:val="21"/>
        </w:rPr>
        <w:t>3.2.2</w:t>
      </w:r>
      <w:r w:rsidR="00B72FE1">
        <w:rPr>
          <w:kern w:val="0"/>
          <w:szCs w:val="21"/>
        </w:rPr>
        <w:fldChar w:fldCharType="end"/>
      </w:r>
      <w:r>
        <w:rPr>
          <w:kern w:val="0"/>
          <w:szCs w:val="21"/>
        </w:rPr>
        <w:t>）以水稀释至刻度，混匀。此溶液</w:t>
      </w:r>
      <w:r>
        <w:rPr>
          <w:kern w:val="0"/>
          <w:szCs w:val="21"/>
        </w:rPr>
        <w:t>1mL</w:t>
      </w:r>
      <w:r>
        <w:rPr>
          <w:kern w:val="0"/>
          <w:szCs w:val="21"/>
        </w:rPr>
        <w:t>含</w:t>
      </w:r>
      <w:r>
        <w:rPr>
          <w:kern w:val="0"/>
          <w:szCs w:val="21"/>
        </w:rPr>
        <w:t>50μg</w:t>
      </w:r>
      <w:r>
        <w:rPr>
          <w:kern w:val="0"/>
          <w:szCs w:val="21"/>
        </w:rPr>
        <w:t>各元素。再将其稀释成</w:t>
      </w:r>
      <w:r>
        <w:rPr>
          <w:kern w:val="0"/>
          <w:szCs w:val="21"/>
        </w:rPr>
        <w:t>1mL</w:t>
      </w:r>
      <w:r>
        <w:rPr>
          <w:kern w:val="0"/>
          <w:szCs w:val="21"/>
        </w:rPr>
        <w:t>含</w:t>
      </w:r>
      <w:r>
        <w:rPr>
          <w:kern w:val="0"/>
          <w:szCs w:val="21"/>
        </w:rPr>
        <w:t>1μg</w:t>
      </w:r>
      <w:r>
        <w:rPr>
          <w:kern w:val="0"/>
          <w:szCs w:val="21"/>
        </w:rPr>
        <w:t>各元素的标准溶液。</w:t>
      </w:r>
      <w:bookmarkStart w:id="8" w:name="_Ref426924116"/>
      <w:bookmarkEnd w:id="7"/>
    </w:p>
    <w:p w:rsidR="00B72FE1" w:rsidRDefault="00B07EE1">
      <w:pPr>
        <w:adjustRightInd w:val="0"/>
        <w:rPr>
          <w:kern w:val="0"/>
          <w:szCs w:val="21"/>
        </w:rPr>
      </w:pPr>
      <w:r>
        <w:rPr>
          <w:rFonts w:ascii="黑体" w:eastAsia="黑体" w:hAnsi="黑体" w:cs="黑体" w:hint="eastAsia"/>
          <w:kern w:val="0"/>
          <w:szCs w:val="21"/>
        </w:rPr>
        <w:t>3.2.15</w:t>
      </w:r>
      <w:r>
        <w:rPr>
          <w:kern w:val="0"/>
          <w:szCs w:val="21"/>
        </w:rPr>
        <w:t>铯内标贮存溶液：准确称取</w:t>
      </w:r>
      <w:r>
        <w:rPr>
          <w:kern w:val="0"/>
          <w:szCs w:val="21"/>
        </w:rPr>
        <w:t>1.26675g</w:t>
      </w:r>
      <w:r>
        <w:rPr>
          <w:kern w:val="0"/>
          <w:szCs w:val="21"/>
        </w:rPr>
        <w:t>氯化铯（优级纯，在</w:t>
      </w:r>
      <w:r>
        <w:rPr>
          <w:kern w:val="0"/>
          <w:szCs w:val="21"/>
        </w:rPr>
        <w:t>110℃</w:t>
      </w:r>
      <w:r>
        <w:rPr>
          <w:kern w:val="0"/>
          <w:szCs w:val="21"/>
        </w:rPr>
        <w:t>烘干过），溶于少量水后，将溶液移入</w:t>
      </w:r>
      <w:r>
        <w:rPr>
          <w:kern w:val="0"/>
          <w:szCs w:val="21"/>
        </w:rPr>
        <w:t>1000mL</w:t>
      </w:r>
      <w:r>
        <w:rPr>
          <w:kern w:val="0"/>
          <w:szCs w:val="21"/>
        </w:rPr>
        <w:t>容量瓶中，以水稀释至刻度，混匀。此溶液</w:t>
      </w:r>
      <w:r>
        <w:rPr>
          <w:kern w:val="0"/>
          <w:szCs w:val="21"/>
        </w:rPr>
        <w:t>1mL</w:t>
      </w:r>
      <w:r>
        <w:rPr>
          <w:kern w:val="0"/>
          <w:szCs w:val="21"/>
        </w:rPr>
        <w:t>含有</w:t>
      </w:r>
      <w:r>
        <w:rPr>
          <w:kern w:val="0"/>
          <w:szCs w:val="21"/>
        </w:rPr>
        <w:t>1mg</w:t>
      </w:r>
      <w:r>
        <w:rPr>
          <w:kern w:val="0"/>
          <w:szCs w:val="21"/>
        </w:rPr>
        <w:t>铯。再将此溶液稀释成</w:t>
      </w:r>
      <w:r>
        <w:rPr>
          <w:kern w:val="0"/>
          <w:szCs w:val="21"/>
        </w:rPr>
        <w:t>1mL</w:t>
      </w:r>
      <w:r>
        <w:rPr>
          <w:kern w:val="0"/>
          <w:szCs w:val="21"/>
        </w:rPr>
        <w:t>含</w:t>
      </w:r>
      <w:r>
        <w:rPr>
          <w:kern w:val="0"/>
          <w:szCs w:val="21"/>
        </w:rPr>
        <w:t>1μg</w:t>
      </w:r>
      <w:r>
        <w:rPr>
          <w:kern w:val="0"/>
          <w:szCs w:val="21"/>
        </w:rPr>
        <w:t>铯的内标溶液，酸度为</w:t>
      </w:r>
      <w:r>
        <w:rPr>
          <w:kern w:val="0"/>
          <w:szCs w:val="21"/>
        </w:rPr>
        <w:t>5%</w:t>
      </w:r>
      <w:r>
        <w:rPr>
          <w:kern w:val="0"/>
          <w:szCs w:val="21"/>
        </w:rPr>
        <w:t>。</w:t>
      </w:r>
      <w:bookmarkStart w:id="9" w:name="_Ref426924123"/>
      <w:bookmarkEnd w:id="8"/>
    </w:p>
    <w:p w:rsidR="00B72FE1" w:rsidRDefault="00B07EE1">
      <w:pPr>
        <w:adjustRightInd w:val="0"/>
        <w:rPr>
          <w:kern w:val="0"/>
          <w:szCs w:val="21"/>
        </w:rPr>
      </w:pPr>
      <w:r>
        <w:rPr>
          <w:rFonts w:ascii="黑体" w:eastAsia="黑体" w:hAnsi="黑体" w:cs="黑体" w:hint="eastAsia"/>
          <w:kern w:val="0"/>
          <w:szCs w:val="21"/>
        </w:rPr>
        <w:t>3.2.16</w:t>
      </w:r>
      <w:r>
        <w:rPr>
          <w:kern w:val="0"/>
          <w:szCs w:val="21"/>
        </w:rPr>
        <w:t>铟内标贮存溶液：准确称取</w:t>
      </w:r>
      <w:r>
        <w:rPr>
          <w:kern w:val="0"/>
          <w:szCs w:val="21"/>
        </w:rPr>
        <w:t>1.0000g</w:t>
      </w:r>
      <w:r>
        <w:rPr>
          <w:kern w:val="0"/>
          <w:szCs w:val="21"/>
        </w:rPr>
        <w:t>金属铟</w:t>
      </w:r>
      <w:r>
        <w:rPr>
          <w:kern w:val="0"/>
          <w:szCs w:val="21"/>
        </w:rPr>
        <w:t>[w</w:t>
      </w:r>
      <w:r>
        <w:rPr>
          <w:kern w:val="0"/>
          <w:szCs w:val="21"/>
        </w:rPr>
        <w:t>（</w:t>
      </w:r>
      <w:r>
        <w:rPr>
          <w:kern w:val="0"/>
          <w:szCs w:val="21"/>
        </w:rPr>
        <w:t>In</w:t>
      </w:r>
      <w:r>
        <w:rPr>
          <w:kern w:val="0"/>
          <w:szCs w:val="21"/>
        </w:rPr>
        <w:t>）</w:t>
      </w:r>
      <w:r>
        <w:rPr>
          <w:kern w:val="0"/>
          <w:szCs w:val="21"/>
        </w:rPr>
        <w:t>≥99.9</w:t>
      </w:r>
      <w:r>
        <w:rPr>
          <w:kern w:val="0"/>
          <w:szCs w:val="21"/>
        </w:rPr>
        <w:t>％</w:t>
      </w:r>
      <w:r>
        <w:rPr>
          <w:kern w:val="0"/>
          <w:szCs w:val="21"/>
        </w:rPr>
        <w:t>]</w:t>
      </w:r>
      <w:r>
        <w:rPr>
          <w:kern w:val="0"/>
          <w:szCs w:val="21"/>
        </w:rPr>
        <w:t>于</w:t>
      </w:r>
      <w:r>
        <w:rPr>
          <w:kern w:val="0"/>
          <w:szCs w:val="21"/>
        </w:rPr>
        <w:t>300mL</w:t>
      </w:r>
      <w:r>
        <w:rPr>
          <w:kern w:val="0"/>
          <w:szCs w:val="21"/>
        </w:rPr>
        <w:t>烧杯中，加入</w:t>
      </w:r>
      <w:r>
        <w:rPr>
          <w:kern w:val="0"/>
          <w:szCs w:val="21"/>
        </w:rPr>
        <w:t>20~30mL</w:t>
      </w:r>
      <w:r>
        <w:rPr>
          <w:kern w:val="0"/>
          <w:szCs w:val="21"/>
        </w:rPr>
        <w:t>盐酸（</w:t>
      </w:r>
      <w:r>
        <w:rPr>
          <w:kern w:val="0"/>
          <w:szCs w:val="21"/>
        </w:rPr>
        <w:t>1+1</w:t>
      </w:r>
      <w:r>
        <w:rPr>
          <w:kern w:val="0"/>
          <w:szCs w:val="21"/>
        </w:rPr>
        <w:t>），置于水浴上加热，至样品完全溶解。将溶液移入</w:t>
      </w:r>
      <w:r>
        <w:rPr>
          <w:kern w:val="0"/>
          <w:szCs w:val="21"/>
        </w:rPr>
        <w:t>1000mL</w:t>
      </w:r>
      <w:r>
        <w:rPr>
          <w:kern w:val="0"/>
          <w:szCs w:val="21"/>
        </w:rPr>
        <w:t>容量瓶中，以水稀释至刻度，混匀。此溶液</w:t>
      </w:r>
      <w:r>
        <w:rPr>
          <w:kern w:val="0"/>
          <w:szCs w:val="21"/>
        </w:rPr>
        <w:t>1mL</w:t>
      </w:r>
      <w:r>
        <w:rPr>
          <w:kern w:val="0"/>
          <w:szCs w:val="21"/>
        </w:rPr>
        <w:t>含有</w:t>
      </w:r>
      <w:r>
        <w:rPr>
          <w:kern w:val="0"/>
          <w:szCs w:val="21"/>
        </w:rPr>
        <w:t>1mg</w:t>
      </w:r>
      <w:r>
        <w:rPr>
          <w:kern w:val="0"/>
          <w:szCs w:val="21"/>
        </w:rPr>
        <w:t>铟。再将此溶液稀释成</w:t>
      </w:r>
      <w:r>
        <w:rPr>
          <w:kern w:val="0"/>
          <w:szCs w:val="21"/>
        </w:rPr>
        <w:t>1mL</w:t>
      </w:r>
      <w:r>
        <w:rPr>
          <w:kern w:val="0"/>
          <w:szCs w:val="21"/>
        </w:rPr>
        <w:t>含</w:t>
      </w:r>
      <w:r>
        <w:rPr>
          <w:kern w:val="0"/>
          <w:szCs w:val="21"/>
        </w:rPr>
        <w:t>1μg</w:t>
      </w:r>
      <w:r>
        <w:rPr>
          <w:kern w:val="0"/>
          <w:szCs w:val="21"/>
        </w:rPr>
        <w:t>铟的内标溶液，酸度为</w:t>
      </w:r>
      <w:r>
        <w:rPr>
          <w:kern w:val="0"/>
          <w:szCs w:val="21"/>
        </w:rPr>
        <w:t>5%</w:t>
      </w:r>
      <w:r>
        <w:rPr>
          <w:kern w:val="0"/>
          <w:szCs w:val="21"/>
        </w:rPr>
        <w:t>。</w:t>
      </w:r>
      <w:bookmarkEnd w:id="9"/>
    </w:p>
    <w:p w:rsidR="00B72FE1" w:rsidRDefault="00B07EE1">
      <w:pPr>
        <w:adjustRightInd w:val="0"/>
        <w:rPr>
          <w:kern w:val="0"/>
          <w:szCs w:val="21"/>
        </w:rPr>
      </w:pPr>
      <w:r>
        <w:rPr>
          <w:rFonts w:ascii="黑体" w:eastAsia="黑体" w:hAnsi="黑体" w:cs="黑体" w:hint="eastAsia"/>
          <w:kern w:val="0"/>
          <w:szCs w:val="21"/>
        </w:rPr>
        <w:t>3.2.17</w:t>
      </w:r>
      <w:r>
        <w:rPr>
          <w:kern w:val="0"/>
          <w:szCs w:val="21"/>
        </w:rPr>
        <w:t>氩气</w:t>
      </w:r>
      <w:r>
        <w:rPr>
          <w:kern w:val="0"/>
          <w:szCs w:val="21"/>
        </w:rPr>
        <w:t>[φ</w:t>
      </w:r>
      <w:r>
        <w:rPr>
          <w:kern w:val="0"/>
          <w:szCs w:val="21"/>
        </w:rPr>
        <w:t>（</w:t>
      </w:r>
      <w:r>
        <w:rPr>
          <w:kern w:val="0"/>
          <w:szCs w:val="21"/>
        </w:rPr>
        <w:t>Ar</w:t>
      </w:r>
      <w:r>
        <w:rPr>
          <w:kern w:val="0"/>
          <w:szCs w:val="21"/>
        </w:rPr>
        <w:t>）</w:t>
      </w:r>
      <w:r>
        <w:rPr>
          <w:kern w:val="0"/>
          <w:szCs w:val="21"/>
        </w:rPr>
        <w:t>≥99.99</w:t>
      </w:r>
      <w:r>
        <w:rPr>
          <w:kern w:val="0"/>
          <w:szCs w:val="21"/>
        </w:rPr>
        <w:t>％</w:t>
      </w:r>
      <w:r>
        <w:rPr>
          <w:kern w:val="0"/>
          <w:szCs w:val="21"/>
        </w:rPr>
        <w:t>]</w:t>
      </w:r>
      <w:r>
        <w:rPr>
          <w:kern w:val="0"/>
          <w:szCs w:val="21"/>
        </w:rPr>
        <w:t>。</w:t>
      </w:r>
      <w:r>
        <w:rPr>
          <w:kern w:val="0"/>
          <w:szCs w:val="21"/>
        </w:rPr>
        <w:t xml:space="preserve"> </w:t>
      </w:r>
    </w:p>
    <w:p w:rsidR="00B72FE1" w:rsidRDefault="00B07EE1" w:rsidP="007065DF">
      <w:pPr>
        <w:pStyle w:val="aff6"/>
        <w:spacing w:beforeLines="50" w:afterLines="50"/>
        <w:rPr>
          <w:b/>
          <w:bCs/>
        </w:rPr>
      </w:pPr>
      <w:r>
        <w:rPr>
          <w:rFonts w:hint="eastAsia"/>
        </w:rPr>
        <w:t xml:space="preserve">3.3  </w:t>
      </w:r>
      <w:r>
        <w:rPr>
          <w:rFonts w:hint="eastAsia"/>
        </w:rPr>
        <w:t>仪器</w:t>
      </w:r>
    </w:p>
    <w:p w:rsidR="00B72FE1" w:rsidRDefault="00B07EE1">
      <w:pPr>
        <w:ind w:firstLineChars="200" w:firstLine="420"/>
      </w:pPr>
      <w:r>
        <w:rPr>
          <w:szCs w:val="20"/>
        </w:rPr>
        <w:t>电感耦合等离子体质谱仪：质量分辨率不低于</w:t>
      </w:r>
      <w:r>
        <w:rPr>
          <w:szCs w:val="20"/>
        </w:rPr>
        <w:t>0.8±0.1</w:t>
      </w:r>
      <w:r>
        <w:rPr>
          <w:szCs w:val="20"/>
        </w:rPr>
        <w:t>（</w:t>
      </w:r>
      <w:r>
        <w:rPr>
          <w:szCs w:val="20"/>
        </w:rPr>
        <w:t>amu</w:t>
      </w:r>
      <w:r>
        <w:rPr>
          <w:szCs w:val="20"/>
        </w:rPr>
        <w:t>）。</w:t>
      </w:r>
    </w:p>
    <w:p w:rsidR="00B72FE1" w:rsidRDefault="00B07EE1" w:rsidP="007065DF">
      <w:pPr>
        <w:pStyle w:val="aff6"/>
        <w:spacing w:beforeLines="50" w:afterLines="50"/>
        <w:rPr>
          <w:b/>
          <w:bCs/>
        </w:rPr>
      </w:pPr>
      <w:r>
        <w:rPr>
          <w:rFonts w:hint="eastAsia"/>
        </w:rPr>
        <w:t xml:space="preserve">3.4  </w:t>
      </w:r>
      <w:r>
        <w:rPr>
          <w:rFonts w:hint="eastAsia"/>
        </w:rPr>
        <w:t>试样</w:t>
      </w:r>
    </w:p>
    <w:p w:rsidR="00B72FE1" w:rsidRDefault="00B07EE1">
      <w:pPr>
        <w:adjustRightInd w:val="0"/>
      </w:pPr>
      <w:r>
        <w:rPr>
          <w:rFonts w:ascii="黑体" w:eastAsia="黑体" w:hAnsi="黑体" w:cs="黑体" w:hint="eastAsia"/>
          <w:kern w:val="0"/>
          <w:szCs w:val="20"/>
        </w:rPr>
        <w:t>3.4.1</w:t>
      </w:r>
      <w:r>
        <w:rPr>
          <w:kern w:val="0"/>
          <w:szCs w:val="20"/>
        </w:rPr>
        <w:t xml:space="preserve">  </w:t>
      </w:r>
      <w:r>
        <w:rPr>
          <w:kern w:val="0"/>
          <w:szCs w:val="20"/>
        </w:rPr>
        <w:t>氧化物试样于</w:t>
      </w:r>
      <w:r>
        <w:rPr>
          <w:kern w:val="0"/>
          <w:szCs w:val="20"/>
        </w:rPr>
        <w:t>105℃</w:t>
      </w:r>
      <w:r>
        <w:rPr>
          <w:kern w:val="0"/>
          <w:szCs w:val="20"/>
        </w:rPr>
        <w:t>烘</w:t>
      </w:r>
      <w:r>
        <w:rPr>
          <w:kern w:val="0"/>
          <w:szCs w:val="20"/>
        </w:rPr>
        <w:t>1h</w:t>
      </w:r>
      <w:r>
        <w:rPr>
          <w:kern w:val="0"/>
          <w:szCs w:val="20"/>
        </w:rPr>
        <w:t>，置于干燥器中，冷却至室温，</w:t>
      </w:r>
      <w:r>
        <w:rPr>
          <w:kern w:val="0"/>
          <w:szCs w:val="20"/>
        </w:rPr>
        <w:t>立即称量。</w:t>
      </w:r>
    </w:p>
    <w:p w:rsidR="00B72FE1" w:rsidRDefault="00B07EE1">
      <w:pPr>
        <w:widowControl/>
      </w:pPr>
      <w:r>
        <w:rPr>
          <w:rFonts w:ascii="黑体" w:eastAsia="黑体" w:hAnsi="黑体" w:cs="黑体" w:hint="eastAsia"/>
          <w:kern w:val="0"/>
          <w:szCs w:val="20"/>
        </w:rPr>
        <w:t>3.4.2</w:t>
      </w:r>
      <w:r>
        <w:rPr>
          <w:kern w:val="0"/>
          <w:szCs w:val="20"/>
        </w:rPr>
        <w:t xml:space="preserve">  </w:t>
      </w:r>
      <w:r>
        <w:rPr>
          <w:kern w:val="0"/>
          <w:szCs w:val="20"/>
        </w:rPr>
        <w:t>金属试样去掉氧化层，取样后，立即称量。</w:t>
      </w:r>
    </w:p>
    <w:p w:rsidR="00B72FE1" w:rsidRDefault="00B07EE1" w:rsidP="007065DF">
      <w:pPr>
        <w:pStyle w:val="aff6"/>
        <w:spacing w:beforeLines="50" w:afterLines="50"/>
      </w:pPr>
      <w:r>
        <w:rPr>
          <w:rFonts w:hint="eastAsia"/>
        </w:rPr>
        <w:t xml:space="preserve">3.5  </w:t>
      </w:r>
      <w:r>
        <w:rPr>
          <w:rFonts w:hint="eastAsia"/>
        </w:rPr>
        <w:t>分析步骤</w:t>
      </w:r>
    </w:p>
    <w:p w:rsidR="00B72FE1" w:rsidRDefault="00B07EE1">
      <w:pPr>
        <w:spacing w:line="360" w:lineRule="auto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szCs w:val="21"/>
        </w:rPr>
        <w:t xml:space="preserve">3.5.1  </w:t>
      </w:r>
      <w:r>
        <w:rPr>
          <w:rFonts w:ascii="黑体" w:eastAsia="黑体" w:hAnsi="黑体" w:cs="黑体" w:hint="eastAsia"/>
          <w:szCs w:val="21"/>
        </w:rPr>
        <w:t>试料</w:t>
      </w:r>
    </w:p>
    <w:p w:rsidR="00B72FE1" w:rsidRDefault="00B07EE1">
      <w:pPr>
        <w:ind w:firstLineChars="200" w:firstLine="420"/>
        <w:rPr>
          <w:szCs w:val="21"/>
        </w:rPr>
      </w:pPr>
      <w:r>
        <w:rPr>
          <w:szCs w:val="21"/>
        </w:rPr>
        <w:t>称取</w:t>
      </w:r>
      <w:r>
        <w:rPr>
          <w:szCs w:val="21"/>
        </w:rPr>
        <w:t>0.25g</w:t>
      </w:r>
      <w:r>
        <w:rPr>
          <w:szCs w:val="21"/>
        </w:rPr>
        <w:t>试样</w:t>
      </w:r>
      <w:r>
        <w:rPr>
          <w:rFonts w:hint="eastAsia"/>
          <w:szCs w:val="21"/>
        </w:rPr>
        <w:t>（</w:t>
      </w:r>
      <w:r>
        <w:rPr>
          <w:szCs w:val="21"/>
        </w:rPr>
        <w:t>3.4</w:t>
      </w:r>
      <w:r>
        <w:rPr>
          <w:rFonts w:hint="eastAsia"/>
          <w:szCs w:val="21"/>
        </w:rPr>
        <w:t>）</w:t>
      </w:r>
      <w:r>
        <w:rPr>
          <w:szCs w:val="21"/>
        </w:rPr>
        <w:t>，精确至</w:t>
      </w:r>
      <w:r>
        <w:rPr>
          <w:szCs w:val="21"/>
        </w:rPr>
        <w:t>0.0001g</w:t>
      </w:r>
      <w:r>
        <w:rPr>
          <w:szCs w:val="21"/>
        </w:rPr>
        <w:t>。</w:t>
      </w:r>
    </w:p>
    <w:p w:rsidR="00B72FE1" w:rsidRDefault="00B07EE1">
      <w:pPr>
        <w:spacing w:line="360" w:lineRule="auto"/>
        <w:rPr>
          <w:b/>
        </w:rPr>
      </w:pPr>
      <w:r>
        <w:rPr>
          <w:rFonts w:ascii="黑体" w:eastAsia="黑体" w:hAnsi="黑体" w:cs="黑体" w:hint="eastAsia"/>
          <w:szCs w:val="21"/>
        </w:rPr>
        <w:t>3.5.2</w:t>
      </w:r>
      <w:r>
        <w:rPr>
          <w:rFonts w:eastAsia="黑体"/>
          <w:szCs w:val="21"/>
        </w:rPr>
        <w:t>测定次数</w:t>
      </w:r>
    </w:p>
    <w:p w:rsidR="00B72FE1" w:rsidRDefault="00B07EE1">
      <w:pPr>
        <w:pStyle w:val="a7"/>
        <w:adjustRightInd w:val="0"/>
        <w:snapToGrid w:val="0"/>
        <w:spacing w:line="264" w:lineRule="auto"/>
        <w:ind w:left="360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称取两份试料进行平行测定，取其平均值。</w:t>
      </w:r>
    </w:p>
    <w:p w:rsidR="00B72FE1" w:rsidRDefault="00B07EE1">
      <w:pPr>
        <w:spacing w:line="360" w:lineRule="auto"/>
        <w:rPr>
          <w:rFonts w:eastAsia="黑体"/>
          <w:szCs w:val="21"/>
        </w:rPr>
      </w:pPr>
      <w:r>
        <w:rPr>
          <w:rFonts w:ascii="黑体" w:eastAsia="黑体" w:hAnsi="黑体" w:cs="黑体" w:hint="eastAsia"/>
          <w:szCs w:val="21"/>
        </w:rPr>
        <w:t>3.5.3</w:t>
      </w:r>
      <w:r>
        <w:rPr>
          <w:rFonts w:eastAsia="黑体" w:hint="eastAsia"/>
          <w:szCs w:val="21"/>
        </w:rPr>
        <w:t xml:space="preserve">  </w:t>
      </w:r>
      <w:r>
        <w:rPr>
          <w:rFonts w:eastAsia="黑体" w:hint="eastAsia"/>
          <w:szCs w:val="21"/>
        </w:rPr>
        <w:t>空白试验</w:t>
      </w:r>
    </w:p>
    <w:p w:rsidR="00B72FE1" w:rsidRDefault="00B07EE1">
      <w:pPr>
        <w:pStyle w:val="a3"/>
        <w:rPr>
          <w:b/>
        </w:rPr>
      </w:pPr>
      <w:r>
        <w:rPr>
          <w:rFonts w:hint="eastAsia"/>
        </w:rPr>
        <w:t>随试料做空白试验。</w:t>
      </w:r>
    </w:p>
    <w:p w:rsidR="00B72FE1" w:rsidRDefault="00B07EE1">
      <w:pPr>
        <w:spacing w:line="360" w:lineRule="auto"/>
        <w:rPr>
          <w:rFonts w:eastAsia="黑体"/>
          <w:szCs w:val="21"/>
        </w:rPr>
      </w:pPr>
      <w:r>
        <w:rPr>
          <w:rFonts w:ascii="黑体" w:eastAsia="黑体" w:hAnsi="黑体" w:cs="黑体" w:hint="eastAsia"/>
          <w:szCs w:val="21"/>
        </w:rPr>
        <w:t>3.5.4</w:t>
      </w:r>
      <w:r>
        <w:rPr>
          <w:rFonts w:eastAsia="黑体" w:hint="eastAsia"/>
          <w:szCs w:val="21"/>
        </w:rPr>
        <w:t xml:space="preserve">  </w:t>
      </w:r>
      <w:r>
        <w:rPr>
          <w:rFonts w:eastAsia="黑体" w:hint="eastAsia"/>
          <w:szCs w:val="21"/>
        </w:rPr>
        <w:t>分析试液的制备</w:t>
      </w:r>
    </w:p>
    <w:p w:rsidR="00B72FE1" w:rsidRDefault="00B07EE1">
      <w:pPr>
        <w:rPr>
          <w:color w:val="FF0000"/>
          <w:szCs w:val="20"/>
        </w:rPr>
        <w:sectPr w:rsidR="00B72FE1">
          <w:footerReference w:type="even" r:id="rId43"/>
          <w:footerReference w:type="default" r:id="rId44"/>
          <w:pgSz w:w="11906" w:h="16838"/>
          <w:pgMar w:top="567" w:right="1134" w:bottom="1134" w:left="1418" w:header="1418" w:footer="1134" w:gutter="0"/>
          <w:cols w:space="720"/>
          <w:formProt w:val="0"/>
          <w:docGrid w:type="lines" w:linePitch="312"/>
        </w:sectPr>
      </w:pPr>
      <w:r>
        <w:rPr>
          <w:rFonts w:ascii="黑体" w:eastAsia="黑体" w:hAnsi="黑体" w:cs="黑体" w:hint="eastAsia"/>
          <w:szCs w:val="21"/>
        </w:rPr>
        <w:t>3.5.4.1</w:t>
      </w:r>
      <w:bookmarkStart w:id="10" w:name="_Ref426924034"/>
      <w:r>
        <w:rPr>
          <w:szCs w:val="20"/>
        </w:rPr>
        <w:t>将除二氧化铈外的试料（</w:t>
      </w:r>
      <w:r w:rsidR="00B72FE1">
        <w:rPr>
          <w:szCs w:val="20"/>
        </w:rPr>
        <w:fldChar w:fldCharType="begin"/>
      </w:r>
      <w:r>
        <w:rPr>
          <w:szCs w:val="20"/>
        </w:rPr>
        <w:instrText xml:space="preserve"> REF _Ref426923878 \r \h </w:instrText>
      </w:r>
      <w:r w:rsidR="00B72FE1">
        <w:rPr>
          <w:szCs w:val="20"/>
        </w:rPr>
      </w:r>
      <w:r w:rsidR="00B72FE1">
        <w:rPr>
          <w:szCs w:val="20"/>
        </w:rPr>
        <w:fldChar w:fldCharType="separate"/>
      </w:r>
      <w:r>
        <w:rPr>
          <w:szCs w:val="20"/>
        </w:rPr>
        <w:t>3.5.1</w:t>
      </w:r>
      <w:r w:rsidR="00B72FE1">
        <w:rPr>
          <w:szCs w:val="20"/>
        </w:rPr>
        <w:fldChar w:fldCharType="end"/>
      </w:r>
      <w:r>
        <w:rPr>
          <w:szCs w:val="20"/>
        </w:rPr>
        <w:t>）置于</w:t>
      </w:r>
      <w:r>
        <w:rPr>
          <w:szCs w:val="20"/>
        </w:rPr>
        <w:t>100mL</w:t>
      </w:r>
      <w:r>
        <w:rPr>
          <w:szCs w:val="20"/>
        </w:rPr>
        <w:t>聚四氟乙烯烧杯中，加入</w:t>
      </w:r>
      <w:r>
        <w:rPr>
          <w:szCs w:val="20"/>
        </w:rPr>
        <w:t>5mL</w:t>
      </w:r>
      <w:r>
        <w:rPr>
          <w:szCs w:val="20"/>
        </w:rPr>
        <w:t>硝酸（</w:t>
      </w:r>
      <w:r w:rsidR="00B72FE1">
        <w:rPr>
          <w:color w:val="000000"/>
          <w:szCs w:val="20"/>
        </w:rPr>
        <w:fldChar w:fldCharType="begin"/>
      </w:r>
      <w:r>
        <w:rPr>
          <w:color w:val="000000"/>
          <w:szCs w:val="20"/>
        </w:rPr>
        <w:instrText xml:space="preserve"> REF _Ref426922803 \r \h </w:instrText>
      </w:r>
      <w:r w:rsidR="00B72FE1">
        <w:rPr>
          <w:color w:val="000000"/>
          <w:szCs w:val="20"/>
        </w:rPr>
      </w:r>
      <w:r w:rsidR="00B72FE1">
        <w:rPr>
          <w:color w:val="000000"/>
          <w:szCs w:val="20"/>
        </w:rPr>
        <w:fldChar w:fldCharType="separate"/>
      </w:r>
      <w:r>
        <w:rPr>
          <w:color w:val="000000"/>
          <w:szCs w:val="20"/>
        </w:rPr>
        <w:t>3.2.2</w:t>
      </w:r>
      <w:r w:rsidR="00B72FE1">
        <w:rPr>
          <w:color w:val="000000"/>
          <w:szCs w:val="20"/>
        </w:rPr>
        <w:fldChar w:fldCharType="end"/>
      </w:r>
      <w:r>
        <w:rPr>
          <w:szCs w:val="20"/>
        </w:rPr>
        <w:t>），加热溶解至清亮</w:t>
      </w:r>
      <w:r>
        <w:rPr>
          <w:color w:val="FF0000"/>
          <w:szCs w:val="20"/>
        </w:rPr>
        <w:t>［若有不溶物，则应过滤，残渣经灰化，在铂坩埚中于</w:t>
      </w:r>
      <w:r>
        <w:rPr>
          <w:color w:val="FF0000"/>
          <w:szCs w:val="20"/>
        </w:rPr>
        <w:t>900℃</w:t>
      </w:r>
      <w:r>
        <w:rPr>
          <w:color w:val="FF0000"/>
          <w:szCs w:val="20"/>
        </w:rPr>
        <w:t>用</w:t>
      </w:r>
      <w:r>
        <w:rPr>
          <w:color w:val="FF0000"/>
          <w:szCs w:val="20"/>
        </w:rPr>
        <w:t>200mg</w:t>
      </w:r>
      <w:r>
        <w:rPr>
          <w:color w:val="FF0000"/>
          <w:szCs w:val="20"/>
        </w:rPr>
        <w:t>无水碳酸钠熔融，</w:t>
      </w:r>
    </w:p>
    <w:p w:rsidR="00B72FE1" w:rsidRDefault="00B07EE1">
      <w:r>
        <w:rPr>
          <w:color w:val="FF0000"/>
          <w:szCs w:val="20"/>
        </w:rPr>
        <w:lastRenderedPageBreak/>
        <w:t>浸出后与原滤液合并，蒸至小体积］，</w:t>
      </w:r>
      <w:r>
        <w:rPr>
          <w:szCs w:val="20"/>
        </w:rPr>
        <w:t>冷却至室温。按照表</w:t>
      </w:r>
      <w:r>
        <w:rPr>
          <w:rFonts w:hint="eastAsia"/>
          <w:szCs w:val="20"/>
        </w:rPr>
        <w:t>9</w:t>
      </w:r>
      <w:r>
        <w:rPr>
          <w:szCs w:val="20"/>
        </w:rPr>
        <w:t>进行溶液转移、内标加入、分取及定容操作。</w:t>
      </w:r>
      <w:bookmarkEnd w:id="10"/>
    </w:p>
    <w:p w:rsidR="00B72FE1" w:rsidRDefault="00B07EE1">
      <w:r>
        <w:rPr>
          <w:rFonts w:ascii="黑体" w:eastAsia="黑体" w:hAnsi="黑体" w:cs="黑体" w:hint="eastAsia"/>
          <w:szCs w:val="21"/>
        </w:rPr>
        <w:t>3.5.4.2</w:t>
      </w:r>
      <w:bookmarkStart w:id="11" w:name="_Ref426924086"/>
      <w:r>
        <w:rPr>
          <w:rFonts w:hint="eastAsia"/>
          <w:szCs w:val="20"/>
        </w:rPr>
        <w:t>将二氧化铈试料（</w:t>
      </w:r>
      <w:r w:rsidR="00B72FE1">
        <w:rPr>
          <w:szCs w:val="20"/>
        </w:rPr>
        <w:fldChar w:fldCharType="begin"/>
      </w:r>
      <w:r>
        <w:rPr>
          <w:szCs w:val="20"/>
        </w:rPr>
        <w:instrText xml:space="preserve"> REF _Ref426923878 \r \h </w:instrText>
      </w:r>
      <w:r w:rsidR="00B72FE1">
        <w:rPr>
          <w:szCs w:val="20"/>
        </w:rPr>
      </w:r>
      <w:r w:rsidR="00B72FE1">
        <w:rPr>
          <w:szCs w:val="20"/>
        </w:rPr>
        <w:fldChar w:fldCharType="separate"/>
      </w:r>
      <w:r>
        <w:rPr>
          <w:szCs w:val="20"/>
        </w:rPr>
        <w:t>3.5.1</w:t>
      </w:r>
      <w:r w:rsidR="00B72FE1">
        <w:rPr>
          <w:szCs w:val="20"/>
        </w:rPr>
        <w:fldChar w:fldCharType="end"/>
      </w:r>
      <w:r>
        <w:rPr>
          <w:rFonts w:hint="eastAsia"/>
          <w:szCs w:val="20"/>
        </w:rPr>
        <w:t>）置于</w:t>
      </w:r>
      <w:r>
        <w:rPr>
          <w:szCs w:val="20"/>
        </w:rPr>
        <w:t>100mL</w:t>
      </w:r>
      <w:r>
        <w:rPr>
          <w:rFonts w:hint="eastAsia"/>
          <w:szCs w:val="20"/>
        </w:rPr>
        <w:t>聚四氟乙烯烧杯中，加入</w:t>
      </w:r>
      <w:r>
        <w:rPr>
          <w:szCs w:val="20"/>
        </w:rPr>
        <w:t>5mL</w:t>
      </w:r>
      <w:r>
        <w:rPr>
          <w:rFonts w:hint="eastAsia"/>
          <w:szCs w:val="20"/>
        </w:rPr>
        <w:t>硝酸（</w:t>
      </w:r>
      <w:r w:rsidR="00B72FE1">
        <w:rPr>
          <w:color w:val="000000"/>
          <w:szCs w:val="20"/>
        </w:rPr>
        <w:fldChar w:fldCharType="begin"/>
      </w:r>
      <w:r>
        <w:rPr>
          <w:color w:val="000000"/>
          <w:szCs w:val="20"/>
        </w:rPr>
        <w:instrText xml:space="preserve"> REF _Ref426922803 \r \h </w:instrText>
      </w:r>
      <w:r w:rsidR="00B72FE1">
        <w:rPr>
          <w:color w:val="000000"/>
          <w:szCs w:val="20"/>
        </w:rPr>
      </w:r>
      <w:r w:rsidR="00B72FE1">
        <w:rPr>
          <w:color w:val="000000"/>
          <w:szCs w:val="20"/>
        </w:rPr>
        <w:fldChar w:fldCharType="separate"/>
      </w:r>
      <w:r>
        <w:rPr>
          <w:color w:val="000000"/>
          <w:szCs w:val="20"/>
        </w:rPr>
        <w:t>3.</w:t>
      </w:r>
      <w:r>
        <w:rPr>
          <w:color w:val="000000"/>
          <w:szCs w:val="20"/>
        </w:rPr>
        <w:t>2.2</w:t>
      </w:r>
      <w:r w:rsidR="00B72FE1">
        <w:rPr>
          <w:color w:val="000000"/>
          <w:szCs w:val="20"/>
        </w:rPr>
        <w:fldChar w:fldCharType="end"/>
      </w:r>
      <w:r>
        <w:rPr>
          <w:rFonts w:hint="eastAsia"/>
          <w:szCs w:val="20"/>
        </w:rPr>
        <w:t>）和</w:t>
      </w:r>
      <w:r>
        <w:rPr>
          <w:szCs w:val="20"/>
        </w:rPr>
        <w:t>1.5mL</w:t>
      </w:r>
      <w:r>
        <w:rPr>
          <w:rFonts w:hint="eastAsia"/>
          <w:szCs w:val="20"/>
        </w:rPr>
        <w:t>过氧化氢（</w:t>
      </w:r>
      <w:r w:rsidR="00B72FE1">
        <w:rPr>
          <w:szCs w:val="20"/>
        </w:rPr>
        <w:fldChar w:fldCharType="begin"/>
      </w:r>
      <w:r>
        <w:rPr>
          <w:szCs w:val="20"/>
        </w:rPr>
        <w:instrText xml:space="preserve"> REF _Ref426923901 \r \h </w:instrText>
      </w:r>
      <w:r w:rsidR="00B72FE1">
        <w:rPr>
          <w:szCs w:val="20"/>
        </w:rPr>
      </w:r>
      <w:r w:rsidR="00B72FE1">
        <w:rPr>
          <w:szCs w:val="20"/>
        </w:rPr>
        <w:fldChar w:fldCharType="separate"/>
      </w:r>
      <w:r>
        <w:rPr>
          <w:szCs w:val="20"/>
        </w:rPr>
        <w:t>3.2.1</w:t>
      </w:r>
      <w:r w:rsidR="00B72FE1">
        <w:rPr>
          <w:szCs w:val="20"/>
        </w:rPr>
        <w:fldChar w:fldCharType="end"/>
      </w:r>
      <w:r>
        <w:rPr>
          <w:rFonts w:hint="eastAsia"/>
          <w:szCs w:val="20"/>
        </w:rPr>
        <w:t>），加热溶至清亮并赶尽气泡</w:t>
      </w:r>
      <w:r>
        <w:rPr>
          <w:rFonts w:hint="eastAsia"/>
          <w:color w:val="FF0000"/>
          <w:szCs w:val="20"/>
        </w:rPr>
        <w:t>［若有不溶物，则应过滤，残渣经灰化，在铂坩埚中于</w:t>
      </w:r>
      <w:r>
        <w:rPr>
          <w:color w:val="FF0000"/>
          <w:szCs w:val="20"/>
        </w:rPr>
        <w:t>900</w:t>
      </w:r>
      <w:r>
        <w:rPr>
          <w:rFonts w:hint="eastAsia"/>
          <w:color w:val="FF0000"/>
          <w:szCs w:val="20"/>
        </w:rPr>
        <w:t>℃用</w:t>
      </w:r>
      <w:r>
        <w:rPr>
          <w:color w:val="FF0000"/>
          <w:szCs w:val="20"/>
        </w:rPr>
        <w:t>200mg</w:t>
      </w:r>
      <w:r>
        <w:rPr>
          <w:rFonts w:hint="eastAsia"/>
          <w:color w:val="FF0000"/>
          <w:szCs w:val="20"/>
        </w:rPr>
        <w:t>无水碳酸钠熔融，浸出后与原滤液合并，蒸至小体积］，</w:t>
      </w:r>
      <w:r>
        <w:rPr>
          <w:rFonts w:hint="eastAsia"/>
          <w:szCs w:val="20"/>
        </w:rPr>
        <w:t>冷却至室</w:t>
      </w:r>
      <w:r>
        <w:rPr>
          <w:rFonts w:hint="eastAsia"/>
          <w:szCs w:val="20"/>
        </w:rPr>
        <w:t>温。按照表</w:t>
      </w:r>
      <w:r>
        <w:rPr>
          <w:rFonts w:hint="eastAsia"/>
          <w:szCs w:val="20"/>
        </w:rPr>
        <w:t>9</w:t>
      </w:r>
      <w:r>
        <w:rPr>
          <w:rFonts w:hint="eastAsia"/>
          <w:szCs w:val="20"/>
        </w:rPr>
        <w:t>进行溶液转移、内标加入、分取及定容操作。</w:t>
      </w:r>
      <w:bookmarkEnd w:id="11"/>
    </w:p>
    <w:p w:rsidR="00B72FE1" w:rsidRDefault="00B07EE1">
      <w:pPr>
        <w:pStyle w:val="a7"/>
        <w:adjustRightInd w:val="0"/>
        <w:snapToGrid w:val="0"/>
        <w:spacing w:line="264" w:lineRule="auto"/>
        <w:jc w:val="center"/>
        <w:rPr>
          <w:rFonts w:ascii="黑体" w:eastAsia="黑体" w:hAnsi="黑体" w:cs="黑体" w:hint="default"/>
        </w:rPr>
      </w:pPr>
      <w:r>
        <w:rPr>
          <w:rFonts w:ascii="黑体" w:eastAsia="黑体" w:hAnsi="黑体" w:cs="黑体"/>
        </w:rPr>
        <w:t>表</w:t>
      </w:r>
      <w:r>
        <w:rPr>
          <w:rFonts w:ascii="黑体" w:eastAsia="黑体" w:hAnsi="黑体" w:cs="黑体"/>
        </w:rPr>
        <w:t>9</w:t>
      </w:r>
    </w:p>
    <w:tbl>
      <w:tblPr>
        <w:tblW w:w="9375" w:type="dxa"/>
        <w:tblInd w:w="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350"/>
        <w:gridCol w:w="1125"/>
        <w:gridCol w:w="2340"/>
        <w:gridCol w:w="1200"/>
        <w:gridCol w:w="1795"/>
        <w:gridCol w:w="1565"/>
      </w:tblGrid>
      <w:tr w:rsidR="00B72FE1"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B72FE1" w:rsidRDefault="00B07EE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元素质量分数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B72FE1" w:rsidRDefault="00B07EE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第一次定容体积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mL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B72FE1" w:rsidRDefault="00B07EE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分取试液（</w:t>
            </w:r>
            <w:r w:rsidR="00B72FE1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REF _Ref426924034 \r \h </w:instrText>
            </w:r>
            <w:r w:rsidR="00B72FE1">
              <w:rPr>
                <w:sz w:val="18"/>
                <w:szCs w:val="18"/>
              </w:rPr>
            </w:r>
            <w:r w:rsidR="00B72FE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3.5.4.1</w:t>
            </w:r>
            <w:r w:rsidR="00B72FE1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,</w:t>
            </w:r>
            <w:r w:rsidR="00B72FE1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REF _Ref426924086 \r \h </w:instrText>
            </w:r>
            <w:r w:rsidR="00B72FE1">
              <w:rPr>
                <w:sz w:val="18"/>
                <w:szCs w:val="18"/>
              </w:rPr>
            </w:r>
            <w:r w:rsidR="00B72FE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3.5.4.2</w:t>
            </w:r>
            <w:r w:rsidR="00B72FE1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）体积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mL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B72FE1" w:rsidRDefault="00B07EE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第二次定容体积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mL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B72FE1" w:rsidRDefault="00B07EE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加内标溶液（</w:t>
            </w:r>
            <w:r>
              <w:rPr>
                <w:rFonts w:hint="eastAsia"/>
                <w:sz w:val="18"/>
                <w:szCs w:val="18"/>
              </w:rPr>
              <w:t>3.2.15</w:t>
            </w:r>
            <w:r>
              <w:rPr>
                <w:rFonts w:hint="eastAsia"/>
                <w:sz w:val="18"/>
                <w:szCs w:val="18"/>
              </w:rPr>
              <w:t>或</w:t>
            </w:r>
            <w:r w:rsidR="00B72FE1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REF _Ref426924123 \r \h </w:instrText>
            </w:r>
            <w:r w:rsidR="00B72FE1">
              <w:rPr>
                <w:sz w:val="18"/>
                <w:szCs w:val="18"/>
              </w:rPr>
            </w:r>
            <w:r w:rsidR="00B72FE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3.2.16</w:t>
            </w:r>
            <w:r w:rsidR="00B72FE1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）体积，</w:t>
            </w:r>
            <w:r>
              <w:rPr>
                <w:sz w:val="18"/>
                <w:szCs w:val="18"/>
              </w:rPr>
              <w:t>mL</w:t>
            </w:r>
          </w:p>
        </w:tc>
        <w:tc>
          <w:tcPr>
            <w:tcW w:w="15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2FE1" w:rsidRDefault="00B07EE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补加硝酸溶液</w:t>
            </w:r>
            <w:r>
              <w:rPr>
                <w:sz w:val="18"/>
                <w:szCs w:val="18"/>
              </w:rPr>
              <w:t>(</w:t>
            </w:r>
            <w:fldSimple w:instr=" REF _Ref426922803 \r \h  \* MERGEFORMAT ">
              <w:r>
                <w:rPr>
                  <w:color w:val="000000"/>
                  <w:sz w:val="21"/>
                  <w:szCs w:val="20"/>
                </w:rPr>
                <w:t>3.2.2</w:t>
              </w:r>
            </w:fldSimple>
            <w:r>
              <w:rPr>
                <w:sz w:val="18"/>
                <w:szCs w:val="18"/>
              </w:rPr>
              <w:t xml:space="preserve">) </w:t>
            </w:r>
            <w:r>
              <w:rPr>
                <w:rFonts w:hint="eastAsia"/>
                <w:sz w:val="18"/>
                <w:szCs w:val="18"/>
              </w:rPr>
              <w:t>体积，</w:t>
            </w:r>
            <w:r>
              <w:rPr>
                <w:sz w:val="18"/>
                <w:szCs w:val="18"/>
              </w:rPr>
              <w:t>mL</w:t>
            </w:r>
          </w:p>
        </w:tc>
      </w:tr>
      <w:tr w:rsidR="00B72FE1">
        <w:trPr>
          <w:trHeight w:hRule="exact" w:val="397"/>
        </w:trPr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2FE1" w:rsidRDefault="00B07EE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0.0001~0.010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2FE1" w:rsidRDefault="00B07EE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2FE1" w:rsidRDefault="00B07EE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2FE1" w:rsidRDefault="00B07EE1">
            <w:pPr>
              <w:adjustRightInd w:val="0"/>
              <w:spacing w:line="312" w:lineRule="atLeas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50.00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2FE1" w:rsidRDefault="00B07EE1">
            <w:pPr>
              <w:adjustRightInd w:val="0"/>
              <w:spacing w:line="312" w:lineRule="atLeas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0.50</w:t>
            </w:r>
          </w:p>
        </w:tc>
        <w:tc>
          <w:tcPr>
            <w:tcW w:w="156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B72FE1" w:rsidRDefault="00B07EE1">
            <w:pPr>
              <w:adjustRightInd w:val="0"/>
              <w:spacing w:line="312" w:lineRule="atLeas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</w:tr>
      <w:tr w:rsidR="00B72FE1">
        <w:trPr>
          <w:trHeight w:hRule="exact" w:val="397"/>
        </w:trPr>
        <w:tc>
          <w:tcPr>
            <w:tcW w:w="135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B72FE1" w:rsidRDefault="00B07EE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&gt;0.010~0.050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B72FE1" w:rsidRDefault="00B07EE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B72FE1" w:rsidRDefault="00B07EE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B72FE1" w:rsidRDefault="00B07EE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B72FE1" w:rsidRDefault="00B07EE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2FE1" w:rsidRDefault="00B07EE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B72FE1" w:rsidRDefault="00B07EE1">
      <w:pPr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3.5.5  </w:t>
      </w:r>
      <w:r>
        <w:rPr>
          <w:rFonts w:ascii="黑体" w:eastAsia="黑体" w:hAnsi="黑体" w:cs="黑体" w:hint="eastAsia"/>
          <w:szCs w:val="21"/>
        </w:rPr>
        <w:t>标样溶液的配制</w:t>
      </w:r>
    </w:p>
    <w:p w:rsidR="00B72FE1" w:rsidRDefault="00B07EE1">
      <w:pPr>
        <w:spacing w:line="300" w:lineRule="exact"/>
        <w:ind w:firstLineChars="200" w:firstLine="420"/>
        <w:jc w:val="left"/>
        <w:rPr>
          <w:szCs w:val="20"/>
        </w:rPr>
      </w:pPr>
      <w:r>
        <w:rPr>
          <w:rFonts w:hint="eastAsia"/>
          <w:szCs w:val="20"/>
        </w:rPr>
        <w:t>移取适量标准溶液（</w:t>
      </w:r>
      <w:r w:rsidR="00B72FE1">
        <w:rPr>
          <w:szCs w:val="20"/>
        </w:rPr>
        <w:fldChar w:fldCharType="begin"/>
      </w:r>
      <w:r>
        <w:rPr>
          <w:szCs w:val="20"/>
        </w:rPr>
        <w:instrText xml:space="preserve"> REF _Ref426924159 \r \h </w:instrText>
      </w:r>
      <w:r w:rsidR="00B72FE1">
        <w:rPr>
          <w:szCs w:val="20"/>
        </w:rPr>
      </w:r>
      <w:r w:rsidR="00B72FE1">
        <w:rPr>
          <w:szCs w:val="20"/>
        </w:rPr>
        <w:fldChar w:fldCharType="separate"/>
      </w:r>
      <w:r>
        <w:rPr>
          <w:szCs w:val="20"/>
        </w:rPr>
        <w:t>3.2.14</w:t>
      </w:r>
      <w:r w:rsidR="00B72FE1">
        <w:rPr>
          <w:szCs w:val="20"/>
        </w:rPr>
        <w:fldChar w:fldCharType="end"/>
      </w:r>
      <w:r>
        <w:rPr>
          <w:rFonts w:hint="eastAsia"/>
          <w:szCs w:val="20"/>
        </w:rPr>
        <w:t>）于</w:t>
      </w:r>
      <w:r>
        <w:rPr>
          <w:szCs w:val="20"/>
        </w:rPr>
        <w:t>7</w:t>
      </w:r>
      <w:r>
        <w:rPr>
          <w:rFonts w:hint="eastAsia"/>
          <w:szCs w:val="20"/>
        </w:rPr>
        <w:t>个</w:t>
      </w:r>
      <w:r>
        <w:rPr>
          <w:szCs w:val="20"/>
        </w:rPr>
        <w:t>100mL</w:t>
      </w:r>
      <w:r>
        <w:rPr>
          <w:rFonts w:hint="eastAsia"/>
          <w:szCs w:val="20"/>
        </w:rPr>
        <w:t>容量瓶中，加入</w:t>
      </w:r>
      <w:r>
        <w:rPr>
          <w:szCs w:val="20"/>
        </w:rPr>
        <w:t>1.00mL</w:t>
      </w:r>
      <w:r>
        <w:rPr>
          <w:rFonts w:hint="eastAsia"/>
          <w:szCs w:val="20"/>
        </w:rPr>
        <w:t>内标溶液（</w:t>
      </w:r>
      <w:r w:rsidR="00B72FE1">
        <w:rPr>
          <w:szCs w:val="20"/>
        </w:rPr>
        <w:fldChar w:fldCharType="begin"/>
      </w:r>
      <w:r>
        <w:rPr>
          <w:szCs w:val="20"/>
        </w:rPr>
        <w:instrText xml:space="preserve"> REF _Ref426924116 \r \h </w:instrText>
      </w:r>
      <w:r w:rsidR="00B72FE1">
        <w:rPr>
          <w:szCs w:val="20"/>
        </w:rPr>
      </w:r>
      <w:r w:rsidR="00B72FE1">
        <w:rPr>
          <w:szCs w:val="20"/>
        </w:rPr>
        <w:fldChar w:fldCharType="separate"/>
      </w:r>
      <w:r>
        <w:rPr>
          <w:szCs w:val="20"/>
        </w:rPr>
        <w:t>3.2.15</w:t>
      </w:r>
      <w:r w:rsidR="00B72FE1">
        <w:rPr>
          <w:szCs w:val="20"/>
        </w:rPr>
        <w:fldChar w:fldCharType="end"/>
      </w:r>
      <w:r>
        <w:rPr>
          <w:rFonts w:hint="eastAsia"/>
          <w:szCs w:val="20"/>
        </w:rPr>
        <w:t>），加入</w:t>
      </w:r>
      <w:r>
        <w:rPr>
          <w:szCs w:val="20"/>
        </w:rPr>
        <w:t>4mL</w:t>
      </w:r>
      <w:r>
        <w:rPr>
          <w:rFonts w:hint="eastAsia"/>
          <w:szCs w:val="20"/>
        </w:rPr>
        <w:t>硝酸溶液（</w:t>
      </w:r>
      <w:r w:rsidR="00B72FE1">
        <w:rPr>
          <w:color w:val="000000"/>
          <w:szCs w:val="20"/>
        </w:rPr>
        <w:fldChar w:fldCharType="begin"/>
      </w:r>
      <w:r>
        <w:rPr>
          <w:color w:val="000000"/>
          <w:szCs w:val="20"/>
        </w:rPr>
        <w:instrText xml:space="preserve"> REF _Ref426922803 \r \h </w:instrText>
      </w:r>
      <w:r w:rsidR="00B72FE1">
        <w:rPr>
          <w:color w:val="000000"/>
          <w:szCs w:val="20"/>
        </w:rPr>
      </w:r>
      <w:r w:rsidR="00B72FE1">
        <w:rPr>
          <w:color w:val="000000"/>
          <w:szCs w:val="20"/>
        </w:rPr>
        <w:fldChar w:fldCharType="separate"/>
      </w:r>
      <w:r>
        <w:rPr>
          <w:color w:val="000000"/>
          <w:szCs w:val="20"/>
        </w:rPr>
        <w:t>3.2.2</w:t>
      </w:r>
      <w:r w:rsidR="00B72FE1">
        <w:rPr>
          <w:color w:val="000000"/>
          <w:szCs w:val="20"/>
        </w:rPr>
        <w:fldChar w:fldCharType="end"/>
      </w:r>
      <w:r>
        <w:rPr>
          <w:rFonts w:hint="eastAsia"/>
          <w:szCs w:val="20"/>
        </w:rPr>
        <w:t>），以水稀释至刻度，混匀，待测。此标样系列溶液浓度见表</w:t>
      </w:r>
      <w:r>
        <w:rPr>
          <w:rFonts w:hint="eastAsia"/>
          <w:szCs w:val="20"/>
        </w:rPr>
        <w:t>10</w:t>
      </w:r>
      <w:r>
        <w:rPr>
          <w:rFonts w:hint="eastAsia"/>
          <w:szCs w:val="20"/>
        </w:rPr>
        <w:t>。</w:t>
      </w:r>
    </w:p>
    <w:p w:rsidR="00B72FE1" w:rsidRDefault="00B07EE1">
      <w:pPr>
        <w:spacing w:line="30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表</w:t>
      </w:r>
      <w:r>
        <w:rPr>
          <w:rFonts w:ascii="黑体" w:eastAsia="黑体" w:hAnsi="黑体" w:cs="黑体" w:hint="eastAsia"/>
        </w:rPr>
        <w:t>10</w:t>
      </w:r>
    </w:p>
    <w:tbl>
      <w:tblPr>
        <w:tblW w:w="9390" w:type="dxa"/>
        <w:tblInd w:w="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797"/>
        <w:gridCol w:w="800"/>
        <w:gridCol w:w="800"/>
        <w:gridCol w:w="800"/>
        <w:gridCol w:w="800"/>
        <w:gridCol w:w="800"/>
        <w:gridCol w:w="800"/>
        <w:gridCol w:w="800"/>
        <w:gridCol w:w="800"/>
        <w:gridCol w:w="736"/>
        <w:gridCol w:w="735"/>
      </w:tblGrid>
      <w:tr w:rsidR="00B72FE1">
        <w:tc>
          <w:tcPr>
            <w:tcW w:w="722" w:type="dxa"/>
            <w:vMerge w:val="restart"/>
            <w:vAlign w:val="center"/>
          </w:tcPr>
          <w:p w:rsidR="00B72FE1" w:rsidRDefault="00B07EE1">
            <w:pPr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标液编号</w:t>
            </w:r>
          </w:p>
        </w:tc>
        <w:tc>
          <w:tcPr>
            <w:tcW w:w="8668" w:type="dxa"/>
            <w:gridSpan w:val="11"/>
            <w:vAlign w:val="center"/>
          </w:tcPr>
          <w:p w:rsidR="00B72FE1" w:rsidRDefault="00B07EE1">
            <w:pPr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各被测元素质量浓度，</w:t>
            </w:r>
            <w:r>
              <w:rPr>
                <w:kern w:val="0"/>
                <w:sz w:val="18"/>
                <w:szCs w:val="18"/>
              </w:rPr>
              <w:t xml:space="preserve"> ng/mL</w:t>
            </w:r>
          </w:p>
        </w:tc>
      </w:tr>
      <w:tr w:rsidR="00B72FE1">
        <w:tc>
          <w:tcPr>
            <w:tcW w:w="722" w:type="dxa"/>
            <w:vMerge/>
            <w:tcBorders>
              <w:bottom w:val="single" w:sz="12" w:space="0" w:color="auto"/>
            </w:tcBorders>
            <w:vAlign w:val="center"/>
          </w:tcPr>
          <w:p w:rsidR="00B72FE1" w:rsidRDefault="00B7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钴</w:t>
            </w:r>
          </w:p>
        </w:tc>
        <w:tc>
          <w:tcPr>
            <w:tcW w:w="800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锰</w:t>
            </w:r>
          </w:p>
        </w:tc>
        <w:tc>
          <w:tcPr>
            <w:tcW w:w="800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铅</w:t>
            </w:r>
          </w:p>
        </w:tc>
        <w:tc>
          <w:tcPr>
            <w:tcW w:w="800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镍</w:t>
            </w:r>
          </w:p>
        </w:tc>
        <w:tc>
          <w:tcPr>
            <w:tcW w:w="800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铜</w:t>
            </w:r>
          </w:p>
        </w:tc>
        <w:tc>
          <w:tcPr>
            <w:tcW w:w="800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锌</w:t>
            </w:r>
          </w:p>
        </w:tc>
        <w:tc>
          <w:tcPr>
            <w:tcW w:w="800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铝</w:t>
            </w:r>
          </w:p>
        </w:tc>
        <w:tc>
          <w:tcPr>
            <w:tcW w:w="800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铬</w:t>
            </w:r>
          </w:p>
        </w:tc>
        <w:tc>
          <w:tcPr>
            <w:tcW w:w="800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镁</w:t>
            </w:r>
          </w:p>
        </w:tc>
        <w:tc>
          <w:tcPr>
            <w:tcW w:w="736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镉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钒</w:t>
            </w:r>
          </w:p>
        </w:tc>
      </w:tr>
      <w:tr w:rsidR="00B72FE1">
        <w:tc>
          <w:tcPr>
            <w:tcW w:w="722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797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150.00</w:t>
            </w:r>
          </w:p>
        </w:tc>
        <w:tc>
          <w:tcPr>
            <w:tcW w:w="800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150.00</w:t>
            </w:r>
          </w:p>
        </w:tc>
        <w:tc>
          <w:tcPr>
            <w:tcW w:w="800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150.00</w:t>
            </w:r>
          </w:p>
        </w:tc>
        <w:tc>
          <w:tcPr>
            <w:tcW w:w="800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150.00</w:t>
            </w:r>
          </w:p>
        </w:tc>
        <w:tc>
          <w:tcPr>
            <w:tcW w:w="800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150.00</w:t>
            </w:r>
          </w:p>
        </w:tc>
        <w:tc>
          <w:tcPr>
            <w:tcW w:w="800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150.00</w:t>
            </w:r>
          </w:p>
        </w:tc>
        <w:tc>
          <w:tcPr>
            <w:tcW w:w="800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150.00</w:t>
            </w:r>
          </w:p>
        </w:tc>
        <w:tc>
          <w:tcPr>
            <w:tcW w:w="800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150.00</w:t>
            </w:r>
          </w:p>
        </w:tc>
        <w:tc>
          <w:tcPr>
            <w:tcW w:w="800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150.00</w:t>
            </w:r>
          </w:p>
        </w:tc>
        <w:tc>
          <w:tcPr>
            <w:tcW w:w="736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150.00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50.00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150.00</w:t>
            </w:r>
          </w:p>
        </w:tc>
      </w:tr>
    </w:tbl>
    <w:p w:rsidR="00B72FE1" w:rsidRDefault="00B07EE1">
      <w:pPr>
        <w:spacing w:line="360" w:lineRule="auto"/>
        <w:rPr>
          <w:rFonts w:eastAsia="黑体"/>
          <w:szCs w:val="21"/>
        </w:rPr>
      </w:pPr>
      <w:r>
        <w:rPr>
          <w:rFonts w:ascii="黑体" w:eastAsia="黑体" w:hAnsi="黑体" w:cs="黑体" w:hint="eastAsia"/>
          <w:szCs w:val="21"/>
        </w:rPr>
        <w:t>3.5.6</w:t>
      </w:r>
      <w:r>
        <w:rPr>
          <w:rFonts w:eastAsia="黑体" w:hint="eastAsia"/>
          <w:szCs w:val="21"/>
        </w:rPr>
        <w:t xml:space="preserve">  </w:t>
      </w:r>
      <w:r>
        <w:rPr>
          <w:rFonts w:eastAsia="黑体" w:hint="eastAsia"/>
          <w:szCs w:val="21"/>
        </w:rPr>
        <w:t>测定</w:t>
      </w:r>
    </w:p>
    <w:p w:rsidR="00B72FE1" w:rsidRDefault="00B07EE1">
      <w:pPr>
        <w:snapToGrid w:val="0"/>
        <w:rPr>
          <w:color w:val="000000"/>
        </w:rPr>
      </w:pPr>
      <w:r>
        <w:rPr>
          <w:rFonts w:ascii="黑体" w:eastAsia="黑体" w:hAnsi="黑体" w:cs="黑体" w:hint="eastAsia"/>
          <w:color w:val="000000"/>
          <w:szCs w:val="21"/>
        </w:rPr>
        <w:t>3.5.6.1</w:t>
      </w:r>
      <w:r>
        <w:rPr>
          <w:color w:val="000000"/>
          <w:szCs w:val="21"/>
        </w:rPr>
        <w:t xml:space="preserve">  </w:t>
      </w:r>
      <w:r>
        <w:rPr>
          <w:color w:val="000000"/>
          <w:szCs w:val="21"/>
        </w:rPr>
        <w:t>推荐</w:t>
      </w:r>
      <w:r>
        <w:rPr>
          <w:rFonts w:hint="eastAsia"/>
          <w:color w:val="000000"/>
        </w:rPr>
        <w:t>测量</w:t>
      </w:r>
      <w:r>
        <w:rPr>
          <w:color w:val="000000"/>
        </w:rPr>
        <w:t>同位素见</w:t>
      </w:r>
      <w:r>
        <w:rPr>
          <w:rFonts w:hint="eastAsia"/>
        </w:rPr>
        <w:t>表</w:t>
      </w:r>
      <w:r>
        <w:rPr>
          <w:rFonts w:hint="eastAsia"/>
        </w:rPr>
        <w:t>11</w:t>
      </w:r>
      <w:r>
        <w:rPr>
          <w:rFonts w:hint="eastAsia"/>
        </w:rPr>
        <w:t>。</w:t>
      </w:r>
    </w:p>
    <w:p w:rsidR="00B72FE1" w:rsidRDefault="00B07EE1">
      <w:pPr>
        <w:tabs>
          <w:tab w:val="left" w:pos="4139"/>
          <w:tab w:val="center" w:pos="4737"/>
        </w:tabs>
        <w:spacing w:line="300" w:lineRule="exact"/>
        <w:jc w:val="left"/>
        <w:rPr>
          <w:rFonts w:ascii="黑体" w:eastAsia="黑体" w:hAnsi="黑体" w:cs="黑体"/>
        </w:rPr>
      </w:pPr>
      <w:r>
        <w:rPr>
          <w:rFonts w:hint="eastAsia"/>
          <w:b/>
          <w:bCs/>
        </w:rPr>
        <w:tab/>
      </w:r>
      <w:r>
        <w:rPr>
          <w:rFonts w:ascii="黑体" w:eastAsia="黑体" w:hAnsi="黑体" w:cs="黑体" w:hint="eastAsia"/>
          <w:b/>
          <w:bCs/>
        </w:rPr>
        <w:tab/>
      </w:r>
      <w:r>
        <w:rPr>
          <w:rFonts w:ascii="黑体" w:eastAsia="黑体" w:hAnsi="黑体" w:cs="黑体" w:hint="eastAsia"/>
        </w:rPr>
        <w:t>表</w:t>
      </w:r>
      <w:r>
        <w:rPr>
          <w:rFonts w:ascii="黑体" w:eastAsia="黑体" w:hAnsi="黑体" w:cs="黑体" w:hint="eastAsia"/>
        </w:rPr>
        <w:t>11</w:t>
      </w:r>
    </w:p>
    <w:tbl>
      <w:tblPr>
        <w:tblW w:w="93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9"/>
        <w:gridCol w:w="3000"/>
        <w:gridCol w:w="1365"/>
        <w:gridCol w:w="3551"/>
      </w:tblGrid>
      <w:tr w:rsidR="00B72FE1">
        <w:trPr>
          <w:jc w:val="center"/>
        </w:trPr>
        <w:tc>
          <w:tcPr>
            <w:tcW w:w="1439" w:type="dxa"/>
            <w:tcBorders>
              <w:bottom w:val="single" w:sz="12" w:space="0" w:color="auto"/>
            </w:tcBorders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元素</w:t>
            </w:r>
          </w:p>
        </w:tc>
        <w:tc>
          <w:tcPr>
            <w:tcW w:w="3000" w:type="dxa"/>
            <w:tcBorders>
              <w:bottom w:val="single" w:sz="12" w:space="0" w:color="auto"/>
              <w:right w:val="double" w:sz="4" w:space="0" w:color="auto"/>
            </w:tcBorders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测量同位素</w:t>
            </w:r>
          </w:p>
        </w:tc>
        <w:tc>
          <w:tcPr>
            <w:tcW w:w="1365" w:type="dxa"/>
            <w:tcBorders>
              <w:left w:val="double" w:sz="4" w:space="0" w:color="auto"/>
              <w:bottom w:val="single" w:sz="12" w:space="0" w:color="auto"/>
            </w:tcBorders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元素</w:t>
            </w:r>
          </w:p>
        </w:tc>
        <w:tc>
          <w:tcPr>
            <w:tcW w:w="3551" w:type="dxa"/>
            <w:tcBorders>
              <w:bottom w:val="single" w:sz="12" w:space="0" w:color="auto"/>
            </w:tcBorders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测量同位素</w:t>
            </w:r>
          </w:p>
        </w:tc>
      </w:tr>
      <w:tr w:rsidR="00B72FE1">
        <w:trPr>
          <w:cantSplit/>
          <w:jc w:val="center"/>
        </w:trPr>
        <w:tc>
          <w:tcPr>
            <w:tcW w:w="1439" w:type="dxa"/>
            <w:tcBorders>
              <w:top w:val="single" w:sz="12" w:space="0" w:color="auto"/>
            </w:tcBorders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Co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Mn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Pb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Ni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Cu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Zn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Al</w:t>
            </w:r>
          </w:p>
        </w:tc>
        <w:tc>
          <w:tcPr>
            <w:tcW w:w="3000" w:type="dxa"/>
            <w:tcBorders>
              <w:top w:val="single" w:sz="12" w:space="0" w:color="auto"/>
              <w:right w:val="double" w:sz="4" w:space="0" w:color="auto"/>
            </w:tcBorders>
          </w:tcPr>
          <w:p w:rsidR="00B72FE1" w:rsidRDefault="00B07EE1">
            <w:pPr>
              <w:adjustRightInd w:val="0"/>
              <w:spacing w:line="300" w:lineRule="exact"/>
              <w:ind w:left="57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59</w:t>
            </w:r>
          </w:p>
          <w:p w:rsidR="00B72FE1" w:rsidRDefault="00B07EE1">
            <w:pPr>
              <w:adjustRightInd w:val="0"/>
              <w:spacing w:line="300" w:lineRule="exact"/>
              <w:ind w:left="57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55</w:t>
            </w:r>
          </w:p>
          <w:p w:rsidR="00B72FE1" w:rsidRDefault="00B07EE1">
            <w:pPr>
              <w:adjustRightInd w:val="0"/>
              <w:spacing w:line="300" w:lineRule="exact"/>
              <w:ind w:left="57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208</w:t>
            </w:r>
          </w:p>
          <w:p w:rsidR="00B72FE1" w:rsidRDefault="00B07EE1">
            <w:pPr>
              <w:adjustRightInd w:val="0"/>
              <w:spacing w:line="300" w:lineRule="exact"/>
              <w:ind w:left="57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60</w:t>
            </w:r>
          </w:p>
          <w:p w:rsidR="00B72FE1" w:rsidRDefault="00B07EE1">
            <w:pPr>
              <w:adjustRightInd w:val="0"/>
              <w:spacing w:line="300" w:lineRule="exact"/>
              <w:ind w:left="27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63</w:t>
            </w:r>
          </w:p>
          <w:p w:rsidR="00B72FE1" w:rsidRDefault="00B07EE1">
            <w:pPr>
              <w:adjustRightInd w:val="0"/>
              <w:spacing w:line="300" w:lineRule="exact"/>
              <w:ind w:left="27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、</w:t>
            </w:r>
            <w:r>
              <w:rPr>
                <w:kern w:val="0"/>
                <w:sz w:val="18"/>
                <w:szCs w:val="20"/>
              </w:rPr>
              <w:t xml:space="preserve"> 66</w:t>
            </w:r>
          </w:p>
          <w:p w:rsidR="00B72FE1" w:rsidRDefault="00B07EE1">
            <w:pPr>
              <w:adjustRightInd w:val="0"/>
              <w:spacing w:line="300" w:lineRule="exact"/>
              <w:ind w:left="27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27</w:t>
            </w:r>
          </w:p>
        </w:tc>
        <w:tc>
          <w:tcPr>
            <w:tcW w:w="1365" w:type="dxa"/>
            <w:tcBorders>
              <w:top w:val="single" w:sz="12" w:space="0" w:color="auto"/>
              <w:left w:val="double" w:sz="4" w:space="0" w:color="auto"/>
            </w:tcBorders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Cr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Mg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Cd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V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 xml:space="preserve">Cs </w:t>
            </w:r>
          </w:p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In</w:t>
            </w:r>
          </w:p>
        </w:tc>
        <w:tc>
          <w:tcPr>
            <w:tcW w:w="3551" w:type="dxa"/>
            <w:tcBorders>
              <w:top w:val="single" w:sz="12" w:space="0" w:color="auto"/>
            </w:tcBorders>
          </w:tcPr>
          <w:p w:rsidR="00B72FE1" w:rsidRDefault="00B07EE1">
            <w:pPr>
              <w:adjustRightInd w:val="0"/>
              <w:spacing w:line="300" w:lineRule="exact"/>
              <w:ind w:left="27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52</w:t>
            </w:r>
          </w:p>
          <w:p w:rsidR="00B72FE1" w:rsidRDefault="00B07EE1">
            <w:pPr>
              <w:adjustRightInd w:val="0"/>
              <w:spacing w:line="300" w:lineRule="exact"/>
              <w:ind w:left="27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24</w:t>
            </w:r>
          </w:p>
          <w:p w:rsidR="00B72FE1" w:rsidRDefault="00B07EE1">
            <w:pPr>
              <w:adjustRightInd w:val="0"/>
              <w:spacing w:line="300" w:lineRule="exact"/>
              <w:ind w:left="27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114</w:t>
            </w:r>
          </w:p>
          <w:p w:rsidR="00B72FE1" w:rsidRDefault="00B07EE1">
            <w:pPr>
              <w:adjustRightInd w:val="0"/>
              <w:spacing w:line="300" w:lineRule="exact"/>
              <w:ind w:left="27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51</w:t>
            </w:r>
          </w:p>
          <w:p w:rsidR="00B72FE1" w:rsidRDefault="00B07EE1">
            <w:pPr>
              <w:adjustRightInd w:val="0"/>
              <w:spacing w:line="300" w:lineRule="exact"/>
              <w:ind w:left="27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133</w:t>
            </w:r>
          </w:p>
          <w:p w:rsidR="00B72FE1" w:rsidRDefault="00B07EE1">
            <w:pPr>
              <w:adjustRightInd w:val="0"/>
              <w:spacing w:line="300" w:lineRule="exact"/>
              <w:ind w:left="27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115</w:t>
            </w:r>
          </w:p>
        </w:tc>
      </w:tr>
    </w:tbl>
    <w:p w:rsidR="00B72FE1" w:rsidRDefault="00B07EE1" w:rsidP="007065DF">
      <w:pPr>
        <w:spacing w:beforeLines="50"/>
      </w:pPr>
      <w:r>
        <w:rPr>
          <w:rFonts w:ascii="黑体" w:eastAsia="黑体" w:hAnsi="黑体" w:cs="黑体" w:hint="eastAsia"/>
        </w:rPr>
        <w:t>3.5.6.2</w:t>
      </w:r>
      <w:r>
        <w:rPr>
          <w:rFonts w:hint="eastAsia"/>
          <w:szCs w:val="20"/>
        </w:rPr>
        <w:t>将分析试液（</w:t>
      </w:r>
      <w:r w:rsidR="00B72FE1">
        <w:rPr>
          <w:szCs w:val="20"/>
        </w:rPr>
        <w:fldChar w:fldCharType="begin"/>
      </w:r>
      <w:r>
        <w:rPr>
          <w:szCs w:val="20"/>
        </w:rPr>
        <w:instrText xml:space="preserve"> REF _Ref426924474 \r \h </w:instrText>
      </w:r>
      <w:r w:rsidR="00B72FE1">
        <w:rPr>
          <w:szCs w:val="20"/>
        </w:rPr>
      </w:r>
      <w:r w:rsidR="00B72FE1">
        <w:rPr>
          <w:szCs w:val="20"/>
        </w:rPr>
        <w:fldChar w:fldCharType="separate"/>
      </w:r>
      <w:r>
        <w:rPr>
          <w:szCs w:val="20"/>
        </w:rPr>
        <w:t>3.5.4</w:t>
      </w:r>
      <w:r w:rsidR="00B72FE1">
        <w:rPr>
          <w:szCs w:val="20"/>
        </w:rPr>
        <w:fldChar w:fldCharType="end"/>
      </w:r>
      <w:r>
        <w:rPr>
          <w:rFonts w:hint="eastAsia"/>
          <w:szCs w:val="20"/>
        </w:rPr>
        <w:t>）与标样溶液（</w:t>
      </w:r>
      <w:r w:rsidR="00B72FE1">
        <w:rPr>
          <w:szCs w:val="20"/>
        </w:rPr>
        <w:fldChar w:fldCharType="begin"/>
      </w:r>
      <w:r>
        <w:rPr>
          <w:szCs w:val="20"/>
        </w:rPr>
        <w:instrText xml:space="preserve"> REF _Ref426924493 \r \h </w:instrText>
      </w:r>
      <w:r w:rsidR="00B72FE1">
        <w:rPr>
          <w:szCs w:val="20"/>
        </w:rPr>
      </w:r>
      <w:r w:rsidR="00B72FE1">
        <w:rPr>
          <w:szCs w:val="20"/>
        </w:rPr>
        <w:fldChar w:fldCharType="separate"/>
      </w:r>
      <w:r>
        <w:rPr>
          <w:szCs w:val="20"/>
        </w:rPr>
        <w:t>3.5.5</w:t>
      </w:r>
      <w:r w:rsidR="00B72FE1">
        <w:rPr>
          <w:szCs w:val="20"/>
        </w:rPr>
        <w:fldChar w:fldCharType="end"/>
      </w:r>
      <w:r>
        <w:rPr>
          <w:rFonts w:hint="eastAsia"/>
          <w:szCs w:val="20"/>
        </w:rPr>
        <w:t>）同时进行等离子体质谱测定。</w:t>
      </w:r>
    </w:p>
    <w:p w:rsidR="00B72FE1" w:rsidRDefault="00B07EE1" w:rsidP="007065DF">
      <w:pPr>
        <w:pStyle w:val="aff6"/>
        <w:spacing w:beforeLines="50" w:afterLines="50"/>
      </w:pPr>
      <w:r>
        <w:rPr>
          <w:rFonts w:hint="eastAsia"/>
        </w:rPr>
        <w:t xml:space="preserve">3.6  </w:t>
      </w:r>
      <w:r>
        <w:rPr>
          <w:rFonts w:hint="eastAsia"/>
        </w:rPr>
        <w:t>分析结果的计算</w:t>
      </w:r>
    </w:p>
    <w:p w:rsidR="00B72FE1" w:rsidRDefault="00B07EE1">
      <w:pPr>
        <w:spacing w:line="360" w:lineRule="auto"/>
        <w:ind w:firstLine="420"/>
        <w:rPr>
          <w:szCs w:val="21"/>
        </w:rPr>
      </w:pPr>
      <w:r>
        <w:rPr>
          <w:rFonts w:hint="eastAsia"/>
        </w:rPr>
        <w:t>按式（</w:t>
      </w:r>
      <w:r>
        <w:rPr>
          <w:rFonts w:hint="eastAsia"/>
        </w:rPr>
        <w:t>2</w:t>
      </w:r>
      <w:r>
        <w:rPr>
          <w:rFonts w:hint="eastAsia"/>
        </w:rPr>
        <w:t>）计算</w:t>
      </w:r>
      <w:r>
        <w:rPr>
          <w:szCs w:val="21"/>
        </w:rPr>
        <w:t>样品中</w:t>
      </w:r>
      <w:r>
        <w:rPr>
          <w:rFonts w:hint="eastAsia"/>
        </w:rPr>
        <w:t>待测元素</w:t>
      </w:r>
      <w:r>
        <w:rPr>
          <w:rFonts w:hint="eastAsia"/>
          <w:szCs w:val="21"/>
        </w:rPr>
        <w:t>的质量分数</w:t>
      </w:r>
      <w:r>
        <w:rPr>
          <w:szCs w:val="21"/>
        </w:rPr>
        <w:t>（</w:t>
      </w:r>
      <w:r>
        <w:rPr>
          <w:szCs w:val="21"/>
        </w:rPr>
        <w:t>%</w:t>
      </w:r>
      <w:r>
        <w:rPr>
          <w:szCs w:val="21"/>
        </w:rPr>
        <w:t>）：</w:t>
      </w:r>
    </w:p>
    <w:p w:rsidR="00B72FE1" w:rsidRDefault="00B72FE1">
      <w:pPr>
        <w:spacing w:line="360" w:lineRule="auto"/>
        <w:ind w:firstLine="420"/>
        <w:jc w:val="center"/>
        <w:sectPr w:rsidR="00B72FE1">
          <w:headerReference w:type="default" r:id="rId45"/>
          <w:footerReference w:type="even" r:id="rId46"/>
          <w:footerReference w:type="default" r:id="rId47"/>
          <w:pgSz w:w="11906" w:h="16838"/>
          <w:pgMar w:top="567" w:right="1134" w:bottom="1134" w:left="1418" w:header="1418" w:footer="1134" w:gutter="0"/>
          <w:cols w:space="720"/>
          <w:formProt w:val="0"/>
          <w:docGrid w:type="lines" w:linePitch="312"/>
        </w:sectPr>
      </w:pPr>
    </w:p>
    <w:p w:rsidR="00B72FE1" w:rsidRDefault="00B72FE1">
      <w:pPr>
        <w:spacing w:line="360" w:lineRule="auto"/>
        <w:ind w:firstLine="420"/>
        <w:jc w:val="center"/>
      </w:pPr>
      <w:r w:rsidRPr="00B72FE1">
        <w:rPr>
          <w:position w:val="-30"/>
        </w:rPr>
        <w:lastRenderedPageBreak/>
        <w:pict>
          <v:shape id="Picture 1" o:spid="_x0000_i1027" type="#_x0000_t75" style="width:165.75pt;height:34.5pt">
            <v:imagedata r:id="rId48" o:title=""/>
          </v:shape>
        </w:pict>
      </w:r>
      <w:r w:rsidR="00B07EE1">
        <w:rPr>
          <w:rFonts w:ascii="宋体" w:hAnsi="宋体" w:cs="宋体" w:hint="eastAsia"/>
        </w:rPr>
        <w:t>………………………………</w:t>
      </w:r>
      <w:r w:rsidR="00B07EE1">
        <w:rPr>
          <w:rFonts w:hint="eastAsia"/>
        </w:rPr>
        <w:t>（</w:t>
      </w:r>
      <w:r w:rsidR="00B07EE1">
        <w:rPr>
          <w:rFonts w:hint="eastAsia"/>
        </w:rPr>
        <w:t>2</w:t>
      </w:r>
      <w:r w:rsidR="00B07EE1">
        <w:rPr>
          <w:rFonts w:hint="eastAsia"/>
        </w:rPr>
        <w:t>）</w:t>
      </w:r>
    </w:p>
    <w:p w:rsidR="00B72FE1" w:rsidRDefault="00B07EE1">
      <w:pPr>
        <w:snapToGrid w:val="0"/>
        <w:ind w:firstLine="420"/>
      </w:pPr>
      <w:r>
        <w:t>式中：</w:t>
      </w:r>
    </w:p>
    <w:p w:rsidR="00B72FE1" w:rsidRDefault="00B07EE1">
      <w:pPr>
        <w:adjustRightInd w:val="0"/>
        <w:snapToGrid w:val="0"/>
        <w:ind w:firstLine="420"/>
      </w:pPr>
      <w:r>
        <w:rPr>
          <w:rFonts w:hint="eastAsia"/>
          <w:i/>
          <w:iCs/>
        </w:rPr>
        <w:t>p</w:t>
      </w:r>
      <w:r>
        <w:rPr>
          <w:i/>
          <w:kern w:val="0"/>
          <w:szCs w:val="21"/>
        </w:rPr>
        <w:t>——</w:t>
      </w:r>
      <w:r>
        <w:rPr>
          <w:rFonts w:cs="宋体" w:hint="eastAsia"/>
          <w:kern w:val="0"/>
          <w:szCs w:val="20"/>
        </w:rPr>
        <w:t>自工作曲线上查得</w:t>
      </w:r>
      <w:r>
        <w:rPr>
          <w:rFonts w:cs="宋体" w:hint="eastAsia"/>
          <w:color w:val="000000"/>
          <w:kern w:val="0"/>
          <w:szCs w:val="21"/>
        </w:rPr>
        <w:t>分析试液</w:t>
      </w:r>
      <w:r>
        <w:rPr>
          <w:color w:val="000000"/>
          <w:kern w:val="0"/>
          <w:szCs w:val="21"/>
        </w:rPr>
        <w:t>(</w:t>
      </w:r>
      <w:r w:rsidR="00B72FE1" w:rsidRPr="00B72FE1">
        <w:rPr>
          <w:snapToGrid w:val="0"/>
          <w:color w:val="000000"/>
          <w:kern w:val="0"/>
          <w:szCs w:val="21"/>
        </w:rPr>
        <w:fldChar w:fldCharType="begin"/>
      </w:r>
      <w:r>
        <w:rPr>
          <w:snapToGrid w:val="0"/>
          <w:color w:val="000000"/>
          <w:kern w:val="0"/>
          <w:szCs w:val="21"/>
        </w:rPr>
        <w:instrText xml:space="preserve"> REF _Ref426924474 \r \h </w:instrText>
      </w:r>
      <w:r w:rsidR="00B72FE1" w:rsidRPr="00B72FE1">
        <w:rPr>
          <w:snapToGrid w:val="0"/>
          <w:color w:val="000000"/>
          <w:kern w:val="0"/>
          <w:szCs w:val="21"/>
        </w:rPr>
      </w:r>
      <w:r w:rsidR="00B72FE1" w:rsidRPr="00B72FE1">
        <w:rPr>
          <w:snapToGrid w:val="0"/>
          <w:color w:val="000000"/>
          <w:kern w:val="0"/>
          <w:szCs w:val="21"/>
        </w:rPr>
        <w:fldChar w:fldCharType="separate"/>
      </w:r>
      <w:r>
        <w:rPr>
          <w:color w:val="000000"/>
          <w:kern w:val="0"/>
          <w:szCs w:val="21"/>
        </w:rPr>
        <w:t>3.5.4</w:t>
      </w:r>
      <w:r w:rsidR="00B72FE1">
        <w:rPr>
          <w:color w:val="000000"/>
          <w:kern w:val="0"/>
          <w:szCs w:val="21"/>
        </w:rPr>
        <w:fldChar w:fldCharType="end"/>
      </w:r>
      <w:r>
        <w:rPr>
          <w:color w:val="000000"/>
          <w:kern w:val="0"/>
          <w:szCs w:val="21"/>
        </w:rPr>
        <w:t>)</w:t>
      </w:r>
      <w:r>
        <w:rPr>
          <w:rFonts w:cs="宋体" w:hint="eastAsia"/>
          <w:color w:val="000000"/>
          <w:kern w:val="0"/>
          <w:szCs w:val="21"/>
        </w:rPr>
        <w:t>中</w:t>
      </w:r>
      <w:r>
        <w:rPr>
          <w:rFonts w:cs="宋体" w:hint="eastAsia"/>
          <w:kern w:val="0"/>
          <w:szCs w:val="20"/>
        </w:rPr>
        <w:t>待测元素的质量浓度，单位为纳克每毫升（</w:t>
      </w:r>
      <w:r>
        <w:rPr>
          <w:kern w:val="0"/>
          <w:szCs w:val="20"/>
        </w:rPr>
        <w:t>ng/mL</w:t>
      </w:r>
      <w:r>
        <w:rPr>
          <w:rFonts w:cs="宋体" w:hint="eastAsia"/>
          <w:kern w:val="0"/>
          <w:szCs w:val="20"/>
        </w:rPr>
        <w:t>）；</w:t>
      </w:r>
    </w:p>
    <w:p w:rsidR="00B72FE1" w:rsidRDefault="00B07EE1">
      <w:pPr>
        <w:adjustRightInd w:val="0"/>
        <w:snapToGrid w:val="0"/>
      </w:pPr>
      <w:r>
        <w:rPr>
          <w:rFonts w:hint="eastAsia"/>
          <w:i/>
          <w:iCs/>
          <w:kern w:val="0"/>
          <w:szCs w:val="20"/>
        </w:rPr>
        <w:t>p</w:t>
      </w:r>
      <w:r>
        <w:rPr>
          <w:rFonts w:hint="eastAsia"/>
          <w:i/>
          <w:iCs/>
          <w:kern w:val="0"/>
          <w:szCs w:val="20"/>
          <w:vertAlign w:val="subscript"/>
        </w:rPr>
        <w:t>0</w:t>
      </w:r>
      <w:r>
        <w:rPr>
          <w:i/>
          <w:kern w:val="0"/>
          <w:szCs w:val="21"/>
        </w:rPr>
        <w:t>——</w:t>
      </w:r>
      <w:r>
        <w:rPr>
          <w:rFonts w:cs="宋体" w:hint="eastAsia"/>
          <w:kern w:val="0"/>
          <w:szCs w:val="20"/>
        </w:rPr>
        <w:t>自工作曲线上查得空白溶液中待测元素的质量浓度，单位为纳克每毫升（</w:t>
      </w:r>
      <w:r>
        <w:rPr>
          <w:kern w:val="0"/>
          <w:szCs w:val="20"/>
        </w:rPr>
        <w:t>ng/mL</w:t>
      </w:r>
      <w:r>
        <w:rPr>
          <w:rFonts w:cs="宋体" w:hint="eastAsia"/>
          <w:kern w:val="0"/>
          <w:szCs w:val="20"/>
        </w:rPr>
        <w:t>）；</w:t>
      </w:r>
    </w:p>
    <w:p w:rsidR="00B72FE1" w:rsidRDefault="00B07EE1">
      <w:pPr>
        <w:pStyle w:val="ae"/>
        <w:rPr>
          <w:sz w:val="18"/>
          <w:szCs w:val="18"/>
        </w:rPr>
      </w:pPr>
      <w:r>
        <w:rPr>
          <w:i/>
          <w:iCs/>
          <w:sz w:val="21"/>
          <w:szCs w:val="20"/>
        </w:rPr>
        <w:t>V</w:t>
      </w:r>
      <w:r>
        <w:rPr>
          <w:i/>
          <w:iCs/>
          <w:sz w:val="21"/>
          <w:szCs w:val="20"/>
          <w:vertAlign w:val="subscript"/>
        </w:rPr>
        <w:t>0</w:t>
      </w:r>
      <w:r>
        <w:rPr>
          <w:rFonts w:ascii="宋体" w:hAnsi="Courier New" w:hint="eastAsia"/>
          <w:i/>
          <w:sz w:val="21"/>
          <w:szCs w:val="21"/>
        </w:rPr>
        <w:t>——</w:t>
      </w:r>
      <w:r>
        <w:rPr>
          <w:rFonts w:ascii="宋体" w:hAnsi="Courier New" w:hint="eastAsia"/>
          <w:sz w:val="21"/>
          <w:szCs w:val="20"/>
        </w:rPr>
        <w:t>第一次定容体积，单位为毫升（</w:t>
      </w:r>
      <w:r>
        <w:rPr>
          <w:rFonts w:ascii="宋体" w:hAnsi="Courier New" w:hint="eastAsia"/>
          <w:sz w:val="21"/>
          <w:szCs w:val="20"/>
        </w:rPr>
        <w:t>mL</w:t>
      </w:r>
      <w:r>
        <w:rPr>
          <w:rFonts w:ascii="宋体" w:hAnsi="Courier New" w:hint="eastAsia"/>
          <w:sz w:val="21"/>
          <w:szCs w:val="20"/>
        </w:rPr>
        <w:t>）；</w:t>
      </w:r>
    </w:p>
    <w:p w:rsidR="00B72FE1" w:rsidRDefault="00B07EE1">
      <w:pPr>
        <w:adjustRightInd w:val="0"/>
        <w:snapToGrid w:val="0"/>
      </w:pPr>
      <w:r>
        <w:rPr>
          <w:rFonts w:hint="eastAsia"/>
          <w:i/>
          <w:iCs/>
          <w:kern w:val="0"/>
          <w:szCs w:val="20"/>
        </w:rPr>
        <w:t>V</w:t>
      </w:r>
      <w:r>
        <w:rPr>
          <w:rFonts w:hint="eastAsia"/>
          <w:i/>
          <w:iCs/>
          <w:kern w:val="0"/>
          <w:szCs w:val="20"/>
          <w:vertAlign w:val="subscript"/>
        </w:rPr>
        <w:t>1</w:t>
      </w:r>
      <w:r>
        <w:rPr>
          <w:i/>
          <w:kern w:val="0"/>
          <w:szCs w:val="21"/>
        </w:rPr>
        <w:t>——</w:t>
      </w:r>
      <w:r>
        <w:rPr>
          <w:rFonts w:cs="宋体" w:hint="eastAsia"/>
          <w:kern w:val="0"/>
          <w:szCs w:val="21"/>
        </w:rPr>
        <w:t>分取</w:t>
      </w:r>
      <w:r>
        <w:rPr>
          <w:rFonts w:cs="宋体" w:hint="eastAsia"/>
          <w:kern w:val="0"/>
          <w:szCs w:val="20"/>
        </w:rPr>
        <w:t>试液体积，单位为毫升（</w:t>
      </w:r>
      <w:r>
        <w:rPr>
          <w:kern w:val="0"/>
          <w:szCs w:val="20"/>
        </w:rPr>
        <w:t>mL</w:t>
      </w:r>
      <w:r>
        <w:rPr>
          <w:rFonts w:cs="宋体" w:hint="eastAsia"/>
          <w:kern w:val="0"/>
          <w:szCs w:val="20"/>
        </w:rPr>
        <w:t>）；</w:t>
      </w:r>
    </w:p>
    <w:p w:rsidR="00B72FE1" w:rsidRDefault="00B07EE1">
      <w:pPr>
        <w:adjustRightInd w:val="0"/>
        <w:snapToGrid w:val="0"/>
      </w:pPr>
      <w:r>
        <w:rPr>
          <w:rFonts w:hint="eastAsia"/>
          <w:i/>
          <w:iCs/>
          <w:kern w:val="0"/>
          <w:szCs w:val="20"/>
        </w:rPr>
        <w:t>V</w:t>
      </w:r>
      <w:r>
        <w:rPr>
          <w:rFonts w:hint="eastAsia"/>
          <w:i/>
          <w:iCs/>
          <w:kern w:val="0"/>
          <w:szCs w:val="20"/>
          <w:vertAlign w:val="subscript"/>
        </w:rPr>
        <w:t>2</w:t>
      </w:r>
      <w:r>
        <w:rPr>
          <w:i/>
          <w:kern w:val="0"/>
          <w:szCs w:val="21"/>
        </w:rPr>
        <w:t>——</w:t>
      </w:r>
      <w:r>
        <w:rPr>
          <w:rFonts w:ascii="宋体" w:hAnsi="Courier New" w:cs="宋体" w:hint="eastAsia"/>
          <w:szCs w:val="20"/>
        </w:rPr>
        <w:t>第一次定容体积，</w:t>
      </w:r>
      <w:r>
        <w:rPr>
          <w:rFonts w:cs="宋体" w:hint="eastAsia"/>
          <w:kern w:val="0"/>
          <w:szCs w:val="20"/>
        </w:rPr>
        <w:t>单位为毫升（</w:t>
      </w:r>
      <w:r>
        <w:rPr>
          <w:kern w:val="0"/>
          <w:szCs w:val="20"/>
        </w:rPr>
        <w:t>mL</w:t>
      </w:r>
      <w:r>
        <w:rPr>
          <w:rFonts w:cs="宋体" w:hint="eastAsia"/>
          <w:kern w:val="0"/>
          <w:szCs w:val="20"/>
        </w:rPr>
        <w:t>）；</w:t>
      </w:r>
    </w:p>
    <w:p w:rsidR="00B72FE1" w:rsidRDefault="00B07EE1">
      <w:pPr>
        <w:adjustRightInd w:val="0"/>
        <w:snapToGrid w:val="0"/>
        <w:rPr>
          <w:szCs w:val="21"/>
        </w:rPr>
      </w:pPr>
      <w:r>
        <w:rPr>
          <w:rFonts w:hint="eastAsia"/>
          <w:i/>
          <w:kern w:val="0"/>
          <w:szCs w:val="20"/>
        </w:rPr>
        <w:t>m</w:t>
      </w:r>
      <w:r>
        <w:rPr>
          <w:i/>
          <w:kern w:val="0"/>
          <w:szCs w:val="21"/>
        </w:rPr>
        <w:t>——</w:t>
      </w:r>
      <w:r>
        <w:rPr>
          <w:rFonts w:cs="宋体" w:hint="eastAsia"/>
          <w:kern w:val="0"/>
          <w:szCs w:val="20"/>
        </w:rPr>
        <w:t>试料的质量，单位为克（</w:t>
      </w:r>
      <w:r>
        <w:rPr>
          <w:kern w:val="0"/>
          <w:szCs w:val="20"/>
        </w:rPr>
        <w:t>g</w:t>
      </w:r>
      <w:r>
        <w:rPr>
          <w:rFonts w:cs="宋体" w:hint="eastAsia"/>
          <w:kern w:val="0"/>
          <w:szCs w:val="20"/>
        </w:rPr>
        <w:t>）。</w:t>
      </w:r>
    </w:p>
    <w:p w:rsidR="00B72FE1" w:rsidRDefault="00B07EE1">
      <w:pPr>
        <w:adjustRightInd w:val="0"/>
      </w:pPr>
      <w:r>
        <w:rPr>
          <w:i/>
          <w:kern w:val="0"/>
          <w:szCs w:val="20"/>
        </w:rPr>
        <w:t xml:space="preserve">k </w:t>
      </w:r>
      <w:r>
        <w:rPr>
          <w:rFonts w:cs="宋体" w:hint="eastAsia"/>
          <w:kern w:val="0"/>
          <w:szCs w:val="20"/>
        </w:rPr>
        <w:t>——各元素氧化物与其单质的换算系数（计算金属含量时，</w:t>
      </w:r>
      <w:r>
        <w:rPr>
          <w:i/>
          <w:kern w:val="0"/>
          <w:szCs w:val="20"/>
        </w:rPr>
        <w:t>k</w:t>
      </w:r>
      <w:r>
        <w:rPr>
          <w:kern w:val="0"/>
          <w:szCs w:val="20"/>
        </w:rPr>
        <w:t>=1</w:t>
      </w:r>
      <w:r>
        <w:rPr>
          <w:rFonts w:cs="宋体" w:hint="eastAsia"/>
          <w:kern w:val="0"/>
          <w:szCs w:val="20"/>
        </w:rPr>
        <w:t>），见表</w:t>
      </w:r>
      <w:r>
        <w:rPr>
          <w:rFonts w:cs="宋体" w:hint="eastAsia"/>
          <w:kern w:val="0"/>
          <w:szCs w:val="20"/>
        </w:rPr>
        <w:t>12</w:t>
      </w:r>
      <w:r>
        <w:rPr>
          <w:rFonts w:cs="宋体" w:hint="eastAsia"/>
          <w:kern w:val="0"/>
          <w:szCs w:val="20"/>
        </w:rPr>
        <w:t>。</w:t>
      </w:r>
    </w:p>
    <w:p w:rsidR="00B72FE1" w:rsidRDefault="00B07EE1">
      <w:pPr>
        <w:pStyle w:val="affff"/>
        <w:spacing w:line="30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表</w:t>
      </w:r>
      <w:r>
        <w:rPr>
          <w:rFonts w:ascii="黑体" w:eastAsia="黑体" w:hAnsi="黑体" w:cs="黑体" w:hint="eastAsia"/>
        </w:rPr>
        <w:t>12</w:t>
      </w:r>
    </w:p>
    <w:tbl>
      <w:tblPr>
        <w:tblW w:w="92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855"/>
        <w:gridCol w:w="829"/>
        <w:gridCol w:w="773"/>
        <w:gridCol w:w="773"/>
        <w:gridCol w:w="773"/>
        <w:gridCol w:w="773"/>
        <w:gridCol w:w="773"/>
        <w:gridCol w:w="773"/>
        <w:gridCol w:w="773"/>
        <w:gridCol w:w="773"/>
        <w:gridCol w:w="775"/>
      </w:tblGrid>
      <w:tr w:rsidR="00B72FE1">
        <w:trPr>
          <w:jc w:val="center"/>
        </w:trPr>
        <w:tc>
          <w:tcPr>
            <w:tcW w:w="635" w:type="dxa"/>
            <w:vAlign w:val="center"/>
          </w:tcPr>
          <w:p w:rsidR="00B72FE1" w:rsidRDefault="00B07EE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元素</w:t>
            </w:r>
          </w:p>
        </w:tc>
        <w:tc>
          <w:tcPr>
            <w:tcW w:w="855" w:type="dxa"/>
          </w:tcPr>
          <w:p w:rsidR="00B72FE1" w:rsidRDefault="00B07EE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</w:t>
            </w:r>
          </w:p>
          <w:p w:rsidR="00B72FE1" w:rsidRDefault="00B07EE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(Co</w:t>
            </w:r>
            <w:r>
              <w:rPr>
                <w:rFonts w:hint="eastAsia"/>
                <w:sz w:val="18"/>
                <w:vertAlign w:val="subscript"/>
              </w:rPr>
              <w:t>2</w:t>
            </w:r>
            <w:r>
              <w:rPr>
                <w:rFonts w:hint="eastAsia"/>
                <w:sz w:val="18"/>
              </w:rPr>
              <w:t>O</w:t>
            </w:r>
            <w:r>
              <w:rPr>
                <w:rFonts w:hint="eastAsia"/>
                <w:sz w:val="18"/>
                <w:vertAlign w:val="subscript"/>
              </w:rPr>
              <w:t>3</w:t>
            </w:r>
            <w:r>
              <w:rPr>
                <w:sz w:val="18"/>
                <w:vertAlign w:val="subscript"/>
              </w:rPr>
              <w:t>)</w:t>
            </w:r>
          </w:p>
        </w:tc>
        <w:tc>
          <w:tcPr>
            <w:tcW w:w="829" w:type="dxa"/>
          </w:tcPr>
          <w:p w:rsidR="00B72FE1" w:rsidRDefault="00B07EE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Mn</w:t>
            </w:r>
          </w:p>
          <w:p w:rsidR="00B72FE1" w:rsidRDefault="00B07EE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(MnO</w:t>
            </w:r>
            <w:r>
              <w:rPr>
                <w:rFonts w:hint="eastAsia"/>
                <w:sz w:val="18"/>
                <w:vertAlign w:val="subscript"/>
              </w:rPr>
              <w:t>2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73" w:type="dxa"/>
          </w:tcPr>
          <w:p w:rsidR="00B72FE1" w:rsidRDefault="00B07EE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Pb</w:t>
            </w:r>
          </w:p>
          <w:p w:rsidR="00B72FE1" w:rsidRDefault="00B07EE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(PbO)</w:t>
            </w:r>
          </w:p>
        </w:tc>
        <w:tc>
          <w:tcPr>
            <w:tcW w:w="773" w:type="dxa"/>
          </w:tcPr>
          <w:p w:rsidR="00B72FE1" w:rsidRDefault="00B07EE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Ni</w:t>
            </w:r>
          </w:p>
          <w:p w:rsidR="00B72FE1" w:rsidRDefault="00B07EE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(NiO)</w:t>
            </w:r>
          </w:p>
        </w:tc>
        <w:tc>
          <w:tcPr>
            <w:tcW w:w="773" w:type="dxa"/>
          </w:tcPr>
          <w:p w:rsidR="00B72FE1" w:rsidRDefault="00B07EE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Cu</w:t>
            </w:r>
          </w:p>
          <w:p w:rsidR="00B72FE1" w:rsidRDefault="00B07EE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(CuO)</w:t>
            </w:r>
          </w:p>
        </w:tc>
        <w:tc>
          <w:tcPr>
            <w:tcW w:w="773" w:type="dxa"/>
          </w:tcPr>
          <w:p w:rsidR="00B72FE1" w:rsidRDefault="00B07EE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Zn</w:t>
            </w:r>
          </w:p>
          <w:p w:rsidR="00B72FE1" w:rsidRDefault="00B07EE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(ZnO)</w:t>
            </w:r>
          </w:p>
        </w:tc>
        <w:tc>
          <w:tcPr>
            <w:tcW w:w="773" w:type="dxa"/>
          </w:tcPr>
          <w:p w:rsidR="00B72FE1" w:rsidRDefault="00B07EE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Al</w:t>
            </w:r>
          </w:p>
          <w:p w:rsidR="00B72FE1" w:rsidRDefault="00B07EE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(Al</w:t>
            </w:r>
            <w:r>
              <w:rPr>
                <w:rFonts w:hint="eastAsia"/>
                <w:sz w:val="18"/>
                <w:vertAlign w:val="subscript"/>
              </w:rPr>
              <w:t>2</w:t>
            </w:r>
            <w:r>
              <w:rPr>
                <w:rFonts w:hint="eastAsia"/>
                <w:sz w:val="18"/>
              </w:rPr>
              <w:t>O</w:t>
            </w:r>
            <w:r>
              <w:rPr>
                <w:rFonts w:hint="eastAsia"/>
                <w:sz w:val="18"/>
                <w:vertAlign w:val="subscript"/>
              </w:rPr>
              <w:t>3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73" w:type="dxa"/>
          </w:tcPr>
          <w:p w:rsidR="00B72FE1" w:rsidRDefault="00B07EE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Cr</w:t>
            </w:r>
          </w:p>
          <w:p w:rsidR="00B72FE1" w:rsidRDefault="00B07EE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(Cr</w:t>
            </w:r>
            <w:r>
              <w:rPr>
                <w:rFonts w:hint="eastAsia"/>
                <w:sz w:val="18"/>
                <w:vertAlign w:val="subscript"/>
              </w:rPr>
              <w:t>2</w:t>
            </w:r>
            <w:r>
              <w:rPr>
                <w:rFonts w:hint="eastAsia"/>
                <w:sz w:val="18"/>
              </w:rPr>
              <w:t>O</w:t>
            </w:r>
            <w:r>
              <w:rPr>
                <w:rFonts w:hint="eastAsia"/>
                <w:sz w:val="18"/>
                <w:vertAlign w:val="subscript"/>
              </w:rPr>
              <w:t>3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73" w:type="dxa"/>
          </w:tcPr>
          <w:p w:rsidR="00B72FE1" w:rsidRDefault="00B07EE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Mg</w:t>
            </w:r>
          </w:p>
          <w:p w:rsidR="00B72FE1" w:rsidRDefault="00B07EE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(MgO)</w:t>
            </w:r>
          </w:p>
        </w:tc>
        <w:tc>
          <w:tcPr>
            <w:tcW w:w="773" w:type="dxa"/>
          </w:tcPr>
          <w:p w:rsidR="00B72FE1" w:rsidRDefault="00B07EE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Cd</w:t>
            </w:r>
          </w:p>
          <w:p w:rsidR="00B72FE1" w:rsidRDefault="00B07EE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sz w:val="18"/>
              </w:rPr>
              <w:t>CdO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75" w:type="dxa"/>
          </w:tcPr>
          <w:p w:rsidR="00B72FE1" w:rsidRDefault="00B07EE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V</w:t>
            </w:r>
          </w:p>
          <w:p w:rsidR="00B72FE1" w:rsidRDefault="00B07EE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(V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5</w:t>
            </w:r>
            <w:r>
              <w:rPr>
                <w:sz w:val="18"/>
              </w:rPr>
              <w:t>)</w:t>
            </w:r>
          </w:p>
        </w:tc>
      </w:tr>
      <w:tr w:rsidR="00B72FE1">
        <w:trPr>
          <w:jc w:val="center"/>
        </w:trPr>
        <w:tc>
          <w:tcPr>
            <w:tcW w:w="635" w:type="dxa"/>
            <w:vAlign w:val="center"/>
          </w:tcPr>
          <w:p w:rsidR="00B72FE1" w:rsidRDefault="00B07EE1">
            <w:pPr>
              <w:spacing w:line="300" w:lineRule="exact"/>
              <w:jc w:val="center"/>
              <w:rPr>
                <w:i/>
                <w:iCs/>
                <w:sz w:val="18"/>
              </w:rPr>
            </w:pPr>
            <w:r>
              <w:rPr>
                <w:rFonts w:hint="eastAsia"/>
                <w:i/>
                <w:iCs/>
                <w:sz w:val="18"/>
              </w:rPr>
              <w:t>k</w:t>
            </w:r>
          </w:p>
        </w:tc>
        <w:tc>
          <w:tcPr>
            <w:tcW w:w="855" w:type="dxa"/>
          </w:tcPr>
          <w:p w:rsidR="00B72FE1" w:rsidRDefault="00B07EE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1.4072</w:t>
            </w:r>
          </w:p>
        </w:tc>
        <w:tc>
          <w:tcPr>
            <w:tcW w:w="829" w:type="dxa"/>
          </w:tcPr>
          <w:p w:rsidR="00B72FE1" w:rsidRDefault="00B07EE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1.5825</w:t>
            </w:r>
          </w:p>
        </w:tc>
        <w:tc>
          <w:tcPr>
            <w:tcW w:w="773" w:type="dxa"/>
          </w:tcPr>
          <w:p w:rsidR="00B72FE1" w:rsidRDefault="00B07EE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1.0772</w:t>
            </w:r>
          </w:p>
        </w:tc>
        <w:tc>
          <w:tcPr>
            <w:tcW w:w="773" w:type="dxa"/>
          </w:tcPr>
          <w:p w:rsidR="00B72FE1" w:rsidRDefault="00B07EE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1.2726</w:t>
            </w:r>
          </w:p>
        </w:tc>
        <w:tc>
          <w:tcPr>
            <w:tcW w:w="773" w:type="dxa"/>
          </w:tcPr>
          <w:p w:rsidR="00B72FE1" w:rsidRDefault="00B07EE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1.2518</w:t>
            </w:r>
          </w:p>
        </w:tc>
        <w:tc>
          <w:tcPr>
            <w:tcW w:w="773" w:type="dxa"/>
          </w:tcPr>
          <w:p w:rsidR="00B72FE1" w:rsidRDefault="00B07EE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1.2447</w:t>
            </w:r>
          </w:p>
        </w:tc>
        <w:tc>
          <w:tcPr>
            <w:tcW w:w="773" w:type="dxa"/>
          </w:tcPr>
          <w:p w:rsidR="00B72FE1" w:rsidRDefault="00B07EE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1.8895</w:t>
            </w:r>
          </w:p>
        </w:tc>
        <w:tc>
          <w:tcPr>
            <w:tcW w:w="773" w:type="dxa"/>
          </w:tcPr>
          <w:p w:rsidR="00B72FE1" w:rsidRDefault="00B07EE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1.4616</w:t>
            </w:r>
          </w:p>
        </w:tc>
        <w:tc>
          <w:tcPr>
            <w:tcW w:w="773" w:type="dxa"/>
          </w:tcPr>
          <w:p w:rsidR="00B72FE1" w:rsidRDefault="00B07EE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1.6583</w:t>
            </w:r>
          </w:p>
        </w:tc>
        <w:tc>
          <w:tcPr>
            <w:tcW w:w="773" w:type="dxa"/>
          </w:tcPr>
          <w:p w:rsidR="00B72FE1" w:rsidRDefault="00B07EE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1.</w:t>
            </w:r>
            <w:r>
              <w:rPr>
                <w:sz w:val="18"/>
              </w:rPr>
              <w:t>1423</w:t>
            </w:r>
          </w:p>
        </w:tc>
        <w:tc>
          <w:tcPr>
            <w:tcW w:w="775" w:type="dxa"/>
          </w:tcPr>
          <w:p w:rsidR="00B72FE1" w:rsidRDefault="00B07EE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1.</w:t>
            </w:r>
            <w:r>
              <w:rPr>
                <w:sz w:val="18"/>
              </w:rPr>
              <w:t>7852</w:t>
            </w:r>
          </w:p>
        </w:tc>
      </w:tr>
    </w:tbl>
    <w:p w:rsidR="00B72FE1" w:rsidRDefault="00B07EE1" w:rsidP="007065DF">
      <w:pPr>
        <w:pStyle w:val="aff6"/>
        <w:spacing w:beforeLines="50" w:afterLines="50"/>
      </w:pPr>
      <w:r>
        <w:rPr>
          <w:rFonts w:hint="eastAsia"/>
        </w:rPr>
        <w:t xml:space="preserve">3.7  </w:t>
      </w:r>
      <w:r>
        <w:rPr>
          <w:rFonts w:hint="eastAsia"/>
        </w:rPr>
        <w:t>精密度</w:t>
      </w:r>
    </w:p>
    <w:p w:rsidR="00B72FE1" w:rsidRDefault="00B07EE1" w:rsidP="007065DF">
      <w:pPr>
        <w:pStyle w:val="aff6"/>
        <w:spacing w:beforeLines="50" w:afterLines="50"/>
      </w:pPr>
      <w:r>
        <w:rPr>
          <w:rFonts w:hint="eastAsia"/>
        </w:rPr>
        <w:t xml:space="preserve">3.7.1  </w:t>
      </w:r>
      <w:r>
        <w:rPr>
          <w:rFonts w:hint="eastAsia"/>
        </w:rPr>
        <w:t>重复性</w:t>
      </w:r>
    </w:p>
    <w:p w:rsidR="00B72FE1" w:rsidRDefault="00B07EE1">
      <w:pPr>
        <w:ind w:firstLineChars="200" w:firstLine="420"/>
        <w:rPr>
          <w:b/>
          <w:bCs/>
        </w:rPr>
      </w:pPr>
      <w:r>
        <w:rPr>
          <w:rFonts w:hint="eastAsia"/>
        </w:rPr>
        <w:t>在重复性条件下获得的两次独立测试结果的测定值，在以下给出的平均值范围内，这两个测试结果的绝对差值不超过重复性限（</w:t>
      </w:r>
      <w:r>
        <w:rPr>
          <w:rFonts w:hint="eastAsia"/>
          <w:i/>
        </w:rPr>
        <w:t>r</w:t>
      </w:r>
      <w:r>
        <w:rPr>
          <w:rFonts w:hint="eastAsia"/>
        </w:rPr>
        <w:t>），超过重复性限（</w:t>
      </w:r>
      <w:r>
        <w:rPr>
          <w:rFonts w:hint="eastAsia"/>
          <w:i/>
        </w:rPr>
        <w:t>r</w:t>
      </w:r>
      <w:r>
        <w:rPr>
          <w:rFonts w:hint="eastAsia"/>
        </w:rPr>
        <w:t>）的情况不超过</w:t>
      </w:r>
      <w:r>
        <w:rPr>
          <w:rFonts w:hint="eastAsia"/>
        </w:rPr>
        <w:t>5%</w:t>
      </w:r>
      <w:r>
        <w:rPr>
          <w:rFonts w:hint="eastAsia"/>
        </w:rPr>
        <w:t>，重复性限（</w:t>
      </w:r>
      <w:r>
        <w:rPr>
          <w:rFonts w:hint="eastAsia"/>
          <w:i/>
        </w:rPr>
        <w:t>r</w:t>
      </w:r>
      <w:r>
        <w:rPr>
          <w:rFonts w:hint="eastAsia"/>
        </w:rPr>
        <w:t>）按表</w:t>
      </w:r>
      <w:r>
        <w:rPr>
          <w:rFonts w:hint="eastAsia"/>
        </w:rPr>
        <w:t>13</w:t>
      </w:r>
      <w:r>
        <w:rPr>
          <w:rFonts w:hint="eastAsia"/>
        </w:rPr>
        <w:t>数据采用线性内插法求得；超过表</w:t>
      </w:r>
      <w:r>
        <w:rPr>
          <w:rFonts w:hint="eastAsia"/>
        </w:rPr>
        <w:t>13</w:t>
      </w:r>
      <w:r>
        <w:rPr>
          <w:rFonts w:hint="eastAsia"/>
        </w:rPr>
        <w:t>中含量的测定值，其重复性限（</w:t>
      </w:r>
      <w:r>
        <w:rPr>
          <w:rFonts w:hint="eastAsia"/>
          <w:i/>
        </w:rPr>
        <w:t>r</w:t>
      </w:r>
      <w:r>
        <w:rPr>
          <w:rFonts w:hint="eastAsia"/>
        </w:rPr>
        <w:t>）用外推法计算求得。</w:t>
      </w:r>
    </w:p>
    <w:p w:rsidR="00B72FE1" w:rsidRDefault="00B07EE1">
      <w:pPr>
        <w:spacing w:line="30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表</w:t>
      </w:r>
      <w:r>
        <w:rPr>
          <w:rFonts w:ascii="黑体" w:eastAsia="黑体" w:hAnsi="黑体" w:cs="黑体" w:hint="eastAsia"/>
        </w:rPr>
        <w:t>13</w:t>
      </w:r>
    </w:p>
    <w:tbl>
      <w:tblPr>
        <w:tblW w:w="93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2"/>
        <w:gridCol w:w="1552"/>
        <w:gridCol w:w="1552"/>
        <w:gridCol w:w="1552"/>
        <w:gridCol w:w="1552"/>
        <w:gridCol w:w="1555"/>
      </w:tblGrid>
      <w:tr w:rsidR="00B72FE1">
        <w:trPr>
          <w:jc w:val="center"/>
        </w:trPr>
        <w:tc>
          <w:tcPr>
            <w:tcW w:w="1552" w:type="dxa"/>
            <w:tcBorders>
              <w:bottom w:val="single" w:sz="12" w:space="0" w:color="auto"/>
            </w:tcBorders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元素</w:t>
            </w:r>
          </w:p>
        </w:tc>
        <w:tc>
          <w:tcPr>
            <w:tcW w:w="1552" w:type="dxa"/>
            <w:tcBorders>
              <w:bottom w:val="single" w:sz="12" w:space="0" w:color="auto"/>
            </w:tcBorders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质量分数</w:t>
            </w:r>
            <w:r>
              <w:rPr>
                <w:rFonts w:cs="宋体" w:hint="eastAsia"/>
                <w:kern w:val="0"/>
                <w:sz w:val="18"/>
                <w:szCs w:val="20"/>
              </w:rPr>
              <w:t>/</w:t>
            </w:r>
            <w:r>
              <w:rPr>
                <w:kern w:val="0"/>
                <w:sz w:val="18"/>
                <w:szCs w:val="20"/>
              </w:rPr>
              <w:t>%</w:t>
            </w:r>
          </w:p>
        </w:tc>
        <w:tc>
          <w:tcPr>
            <w:tcW w:w="1552" w:type="dxa"/>
            <w:tcBorders>
              <w:bottom w:val="single" w:sz="12" w:space="0" w:color="auto"/>
            </w:tcBorders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重复性限（</w:t>
            </w:r>
            <w:r>
              <w:rPr>
                <w:rFonts w:hint="eastAsia"/>
                <w:i/>
              </w:rPr>
              <w:t>r</w:t>
            </w:r>
            <w:r>
              <w:rPr>
                <w:rFonts w:cs="宋体" w:hint="eastAsia"/>
                <w:kern w:val="0"/>
                <w:sz w:val="18"/>
                <w:szCs w:val="20"/>
              </w:rPr>
              <w:t>）</w:t>
            </w:r>
            <w:r>
              <w:rPr>
                <w:rFonts w:cs="宋体" w:hint="eastAsia"/>
                <w:kern w:val="0"/>
                <w:sz w:val="18"/>
                <w:szCs w:val="20"/>
              </w:rPr>
              <w:t>/</w:t>
            </w:r>
            <w:r>
              <w:rPr>
                <w:kern w:val="0"/>
                <w:sz w:val="18"/>
                <w:szCs w:val="20"/>
              </w:rPr>
              <w:t>%</w:t>
            </w:r>
          </w:p>
        </w:tc>
        <w:tc>
          <w:tcPr>
            <w:tcW w:w="1552" w:type="dxa"/>
            <w:tcBorders>
              <w:bottom w:val="single" w:sz="12" w:space="0" w:color="auto"/>
            </w:tcBorders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元素</w:t>
            </w:r>
          </w:p>
        </w:tc>
        <w:tc>
          <w:tcPr>
            <w:tcW w:w="1552" w:type="dxa"/>
            <w:tcBorders>
              <w:bottom w:val="single" w:sz="12" w:space="0" w:color="auto"/>
            </w:tcBorders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质量分数</w:t>
            </w:r>
            <w:r>
              <w:rPr>
                <w:rFonts w:cs="宋体" w:hint="eastAsia"/>
                <w:kern w:val="0"/>
                <w:sz w:val="18"/>
                <w:szCs w:val="20"/>
              </w:rPr>
              <w:t>/</w:t>
            </w:r>
            <w:r>
              <w:rPr>
                <w:kern w:val="0"/>
                <w:sz w:val="18"/>
                <w:szCs w:val="20"/>
              </w:rPr>
              <w:t>%</w:t>
            </w:r>
          </w:p>
        </w:tc>
        <w:tc>
          <w:tcPr>
            <w:tcW w:w="1555" w:type="dxa"/>
            <w:tcBorders>
              <w:bottom w:val="single" w:sz="12" w:space="0" w:color="auto"/>
            </w:tcBorders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重复性限（</w:t>
            </w:r>
            <w:r>
              <w:rPr>
                <w:rFonts w:hint="eastAsia"/>
                <w:i/>
              </w:rPr>
              <w:t>r</w:t>
            </w:r>
            <w:r>
              <w:rPr>
                <w:rFonts w:cs="宋体" w:hint="eastAsia"/>
                <w:kern w:val="0"/>
                <w:sz w:val="18"/>
                <w:szCs w:val="20"/>
              </w:rPr>
              <w:t>）</w:t>
            </w:r>
            <w:r>
              <w:rPr>
                <w:rFonts w:cs="宋体" w:hint="eastAsia"/>
                <w:kern w:val="0"/>
                <w:sz w:val="18"/>
                <w:szCs w:val="20"/>
              </w:rPr>
              <w:t>/</w:t>
            </w:r>
            <w:r>
              <w:rPr>
                <w:kern w:val="0"/>
                <w:sz w:val="18"/>
                <w:szCs w:val="20"/>
              </w:rPr>
              <w:t>%</w:t>
            </w:r>
          </w:p>
        </w:tc>
      </w:tr>
      <w:tr w:rsidR="00B72FE1">
        <w:trPr>
          <w:cantSplit/>
          <w:trHeight w:val="100"/>
          <w:jc w:val="center"/>
        </w:trPr>
        <w:tc>
          <w:tcPr>
            <w:tcW w:w="1552" w:type="dxa"/>
            <w:vMerge w:val="restart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氧化</w:t>
            </w:r>
            <w:r>
              <w:rPr>
                <w:rFonts w:eastAsia="金山简黑体" w:hAnsi="金山简黑体" w:cs="金山简黑体" w:hint="eastAsia"/>
                <w:kern w:val="0"/>
                <w:sz w:val="18"/>
                <w:szCs w:val="20"/>
              </w:rPr>
              <w:t>钴</w:t>
            </w:r>
          </w:p>
        </w:tc>
        <w:tc>
          <w:tcPr>
            <w:tcW w:w="1552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0.0004</w:t>
            </w:r>
          </w:p>
        </w:tc>
        <w:tc>
          <w:tcPr>
            <w:tcW w:w="1552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0.0001</w:t>
            </w:r>
          </w:p>
        </w:tc>
        <w:tc>
          <w:tcPr>
            <w:tcW w:w="1552" w:type="dxa"/>
            <w:vMerge w:val="restart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氧化</w:t>
            </w:r>
            <w:r>
              <w:rPr>
                <w:rFonts w:eastAsia="金山简黑体" w:hAnsi="金山简黑体" w:cs="金山简黑体" w:hint="eastAsia"/>
                <w:kern w:val="0"/>
                <w:sz w:val="18"/>
                <w:szCs w:val="20"/>
              </w:rPr>
              <w:t>铝</w:t>
            </w:r>
          </w:p>
        </w:tc>
        <w:tc>
          <w:tcPr>
            <w:tcW w:w="1552" w:type="dxa"/>
            <w:tcBorders>
              <w:top w:val="single" w:sz="12" w:space="0" w:color="auto"/>
            </w:tcBorders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0.0004</w:t>
            </w:r>
          </w:p>
        </w:tc>
        <w:tc>
          <w:tcPr>
            <w:tcW w:w="1555" w:type="dxa"/>
            <w:tcBorders>
              <w:top w:val="single" w:sz="12" w:space="0" w:color="auto"/>
            </w:tcBorders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0.0004</w:t>
            </w:r>
          </w:p>
        </w:tc>
      </w:tr>
      <w:tr w:rsidR="00B72FE1">
        <w:trPr>
          <w:cantSplit/>
          <w:trHeight w:val="100"/>
          <w:jc w:val="center"/>
        </w:trPr>
        <w:tc>
          <w:tcPr>
            <w:tcW w:w="1552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0.0028</w:t>
            </w:r>
          </w:p>
        </w:tc>
        <w:tc>
          <w:tcPr>
            <w:tcW w:w="1552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0.0002</w:t>
            </w:r>
          </w:p>
        </w:tc>
        <w:tc>
          <w:tcPr>
            <w:tcW w:w="1552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0.0045</w:t>
            </w:r>
          </w:p>
        </w:tc>
        <w:tc>
          <w:tcPr>
            <w:tcW w:w="1555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0.0006</w:t>
            </w:r>
          </w:p>
        </w:tc>
      </w:tr>
      <w:tr w:rsidR="00B72FE1">
        <w:trPr>
          <w:cantSplit/>
          <w:trHeight w:val="100"/>
          <w:jc w:val="center"/>
        </w:trPr>
        <w:tc>
          <w:tcPr>
            <w:tcW w:w="1552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0.0085</w:t>
            </w:r>
          </w:p>
        </w:tc>
        <w:tc>
          <w:tcPr>
            <w:tcW w:w="1552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0.0009</w:t>
            </w:r>
          </w:p>
        </w:tc>
        <w:tc>
          <w:tcPr>
            <w:tcW w:w="1552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0.015</w:t>
            </w:r>
          </w:p>
        </w:tc>
        <w:tc>
          <w:tcPr>
            <w:tcW w:w="1555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0.001</w:t>
            </w:r>
          </w:p>
        </w:tc>
      </w:tr>
      <w:tr w:rsidR="00B72FE1">
        <w:trPr>
          <w:cantSplit/>
          <w:trHeight w:val="100"/>
          <w:jc w:val="center"/>
        </w:trPr>
        <w:tc>
          <w:tcPr>
            <w:tcW w:w="1552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0.019</w:t>
            </w:r>
          </w:p>
        </w:tc>
        <w:tc>
          <w:tcPr>
            <w:tcW w:w="1552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0.001</w:t>
            </w:r>
          </w:p>
        </w:tc>
        <w:tc>
          <w:tcPr>
            <w:tcW w:w="1552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-</w:t>
            </w:r>
          </w:p>
        </w:tc>
        <w:tc>
          <w:tcPr>
            <w:tcW w:w="1555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-</w:t>
            </w:r>
          </w:p>
        </w:tc>
      </w:tr>
      <w:tr w:rsidR="00B72FE1">
        <w:trPr>
          <w:cantSplit/>
          <w:trHeight w:val="100"/>
          <w:jc w:val="center"/>
        </w:trPr>
        <w:tc>
          <w:tcPr>
            <w:tcW w:w="1552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0.035</w:t>
            </w:r>
          </w:p>
        </w:tc>
        <w:tc>
          <w:tcPr>
            <w:tcW w:w="1552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0.002</w:t>
            </w:r>
          </w:p>
        </w:tc>
        <w:tc>
          <w:tcPr>
            <w:tcW w:w="1552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-</w:t>
            </w:r>
          </w:p>
        </w:tc>
        <w:tc>
          <w:tcPr>
            <w:tcW w:w="1555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-</w:t>
            </w:r>
          </w:p>
        </w:tc>
      </w:tr>
      <w:tr w:rsidR="00B72FE1">
        <w:trPr>
          <w:cantSplit/>
          <w:trHeight w:val="200"/>
          <w:jc w:val="center"/>
        </w:trPr>
        <w:tc>
          <w:tcPr>
            <w:tcW w:w="1552" w:type="dxa"/>
            <w:vMerge w:val="restart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氧化</w:t>
            </w:r>
            <w:r>
              <w:rPr>
                <w:rFonts w:eastAsia="金山简黑体" w:hAnsi="金山简黑体" w:cs="金山简黑体" w:hint="eastAsia"/>
                <w:kern w:val="0"/>
                <w:sz w:val="18"/>
                <w:szCs w:val="20"/>
              </w:rPr>
              <w:t>锰</w:t>
            </w:r>
          </w:p>
        </w:tc>
        <w:tc>
          <w:tcPr>
            <w:tcW w:w="1552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0.0004</w:t>
            </w:r>
          </w:p>
        </w:tc>
        <w:tc>
          <w:tcPr>
            <w:tcW w:w="1552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0.0001</w:t>
            </w:r>
          </w:p>
        </w:tc>
        <w:tc>
          <w:tcPr>
            <w:tcW w:w="1552" w:type="dxa"/>
            <w:vMerge w:val="restart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氧化</w:t>
            </w:r>
            <w:r>
              <w:rPr>
                <w:rFonts w:eastAsia="金山简黑体" w:hAnsi="金山简黑体" w:cs="金山简黑体" w:hint="eastAsia"/>
                <w:kern w:val="0"/>
                <w:sz w:val="18"/>
                <w:szCs w:val="20"/>
              </w:rPr>
              <w:t>铬</w:t>
            </w:r>
          </w:p>
        </w:tc>
        <w:tc>
          <w:tcPr>
            <w:tcW w:w="1552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0.0004</w:t>
            </w:r>
          </w:p>
        </w:tc>
        <w:tc>
          <w:tcPr>
            <w:tcW w:w="1555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0.0001</w:t>
            </w:r>
          </w:p>
        </w:tc>
      </w:tr>
      <w:tr w:rsidR="00B72FE1">
        <w:trPr>
          <w:cantSplit/>
          <w:trHeight w:val="200"/>
          <w:jc w:val="center"/>
        </w:trPr>
        <w:tc>
          <w:tcPr>
            <w:tcW w:w="1552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0.0028</w:t>
            </w:r>
          </w:p>
        </w:tc>
        <w:tc>
          <w:tcPr>
            <w:tcW w:w="1552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0.0002</w:t>
            </w:r>
          </w:p>
        </w:tc>
        <w:tc>
          <w:tcPr>
            <w:tcW w:w="1552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0.0006</w:t>
            </w:r>
          </w:p>
        </w:tc>
        <w:tc>
          <w:tcPr>
            <w:tcW w:w="1555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0.0002</w:t>
            </w:r>
          </w:p>
        </w:tc>
      </w:tr>
      <w:tr w:rsidR="00B72FE1">
        <w:trPr>
          <w:cantSplit/>
          <w:trHeight w:val="200"/>
          <w:jc w:val="center"/>
        </w:trPr>
        <w:tc>
          <w:tcPr>
            <w:tcW w:w="1552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0.0085</w:t>
            </w:r>
          </w:p>
        </w:tc>
        <w:tc>
          <w:tcPr>
            <w:tcW w:w="1552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0.0009</w:t>
            </w:r>
          </w:p>
        </w:tc>
        <w:tc>
          <w:tcPr>
            <w:tcW w:w="1552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0.0071</w:t>
            </w:r>
          </w:p>
        </w:tc>
        <w:tc>
          <w:tcPr>
            <w:tcW w:w="1555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0.0006</w:t>
            </w:r>
          </w:p>
        </w:tc>
      </w:tr>
      <w:tr w:rsidR="00B72FE1">
        <w:trPr>
          <w:cantSplit/>
          <w:trHeight w:val="200"/>
          <w:jc w:val="center"/>
        </w:trPr>
        <w:tc>
          <w:tcPr>
            <w:tcW w:w="1552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0.019</w:t>
            </w:r>
          </w:p>
        </w:tc>
        <w:tc>
          <w:tcPr>
            <w:tcW w:w="1552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0.001</w:t>
            </w:r>
          </w:p>
        </w:tc>
        <w:tc>
          <w:tcPr>
            <w:tcW w:w="1552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0.019</w:t>
            </w:r>
          </w:p>
        </w:tc>
        <w:tc>
          <w:tcPr>
            <w:tcW w:w="1555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0.002</w:t>
            </w:r>
          </w:p>
        </w:tc>
      </w:tr>
      <w:tr w:rsidR="00B72FE1">
        <w:trPr>
          <w:cantSplit/>
          <w:trHeight w:val="200"/>
          <w:jc w:val="center"/>
        </w:trPr>
        <w:tc>
          <w:tcPr>
            <w:tcW w:w="1552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0.036</w:t>
            </w:r>
          </w:p>
        </w:tc>
        <w:tc>
          <w:tcPr>
            <w:tcW w:w="1552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0.002</w:t>
            </w:r>
          </w:p>
        </w:tc>
        <w:tc>
          <w:tcPr>
            <w:tcW w:w="1552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0.035</w:t>
            </w:r>
          </w:p>
        </w:tc>
        <w:tc>
          <w:tcPr>
            <w:tcW w:w="1555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0.003</w:t>
            </w:r>
          </w:p>
        </w:tc>
      </w:tr>
      <w:tr w:rsidR="00B72FE1">
        <w:trPr>
          <w:cantSplit/>
          <w:trHeight w:val="100"/>
          <w:jc w:val="center"/>
        </w:trPr>
        <w:tc>
          <w:tcPr>
            <w:tcW w:w="1552" w:type="dxa"/>
            <w:vMerge w:val="restart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氧化</w:t>
            </w:r>
            <w:r>
              <w:rPr>
                <w:rFonts w:eastAsia="金山简黑体" w:hAnsi="金山简黑体" w:cs="金山简黑体" w:hint="eastAsia"/>
                <w:kern w:val="0"/>
                <w:sz w:val="18"/>
                <w:szCs w:val="20"/>
              </w:rPr>
              <w:t>铅</w:t>
            </w:r>
          </w:p>
        </w:tc>
        <w:tc>
          <w:tcPr>
            <w:tcW w:w="1552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0.0005</w:t>
            </w:r>
          </w:p>
        </w:tc>
        <w:tc>
          <w:tcPr>
            <w:tcW w:w="1552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0.0001</w:t>
            </w:r>
          </w:p>
        </w:tc>
        <w:tc>
          <w:tcPr>
            <w:tcW w:w="1552" w:type="dxa"/>
            <w:vMerge w:val="restart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氧化镁</w:t>
            </w:r>
          </w:p>
        </w:tc>
        <w:tc>
          <w:tcPr>
            <w:tcW w:w="1552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0.0005</w:t>
            </w:r>
          </w:p>
        </w:tc>
        <w:tc>
          <w:tcPr>
            <w:tcW w:w="1555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0.0001</w:t>
            </w:r>
          </w:p>
        </w:tc>
      </w:tr>
      <w:tr w:rsidR="00B72FE1">
        <w:trPr>
          <w:cantSplit/>
          <w:trHeight w:val="100"/>
          <w:jc w:val="center"/>
        </w:trPr>
        <w:tc>
          <w:tcPr>
            <w:tcW w:w="1552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0.0023</w:t>
            </w:r>
          </w:p>
        </w:tc>
        <w:tc>
          <w:tcPr>
            <w:tcW w:w="1552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0.0002</w:t>
            </w:r>
          </w:p>
        </w:tc>
        <w:tc>
          <w:tcPr>
            <w:tcW w:w="1552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0.0025</w:t>
            </w:r>
          </w:p>
        </w:tc>
        <w:tc>
          <w:tcPr>
            <w:tcW w:w="1555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0.0005</w:t>
            </w:r>
          </w:p>
        </w:tc>
      </w:tr>
      <w:tr w:rsidR="00B72FE1">
        <w:trPr>
          <w:cantSplit/>
          <w:trHeight w:val="100"/>
          <w:jc w:val="center"/>
        </w:trPr>
        <w:tc>
          <w:tcPr>
            <w:tcW w:w="1552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0.010</w:t>
            </w:r>
          </w:p>
        </w:tc>
        <w:tc>
          <w:tcPr>
            <w:tcW w:w="1552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0.001</w:t>
            </w:r>
          </w:p>
        </w:tc>
        <w:tc>
          <w:tcPr>
            <w:tcW w:w="1552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0.0064</w:t>
            </w:r>
          </w:p>
        </w:tc>
        <w:tc>
          <w:tcPr>
            <w:tcW w:w="1555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0.0006</w:t>
            </w:r>
          </w:p>
        </w:tc>
      </w:tr>
      <w:tr w:rsidR="00B72FE1">
        <w:trPr>
          <w:cantSplit/>
          <w:trHeight w:val="100"/>
          <w:jc w:val="center"/>
        </w:trPr>
        <w:tc>
          <w:tcPr>
            <w:tcW w:w="1552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0.014</w:t>
            </w:r>
          </w:p>
        </w:tc>
        <w:tc>
          <w:tcPr>
            <w:tcW w:w="1552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0.001</w:t>
            </w:r>
          </w:p>
        </w:tc>
        <w:tc>
          <w:tcPr>
            <w:tcW w:w="1552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0.010</w:t>
            </w:r>
          </w:p>
        </w:tc>
        <w:tc>
          <w:tcPr>
            <w:tcW w:w="1555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0.001</w:t>
            </w:r>
          </w:p>
        </w:tc>
      </w:tr>
      <w:tr w:rsidR="00B72FE1">
        <w:trPr>
          <w:cantSplit/>
          <w:trHeight w:val="100"/>
          <w:jc w:val="center"/>
        </w:trPr>
        <w:tc>
          <w:tcPr>
            <w:tcW w:w="1552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0.033</w:t>
            </w:r>
          </w:p>
        </w:tc>
        <w:tc>
          <w:tcPr>
            <w:tcW w:w="1552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0.002</w:t>
            </w:r>
          </w:p>
        </w:tc>
        <w:tc>
          <w:tcPr>
            <w:tcW w:w="1552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0.032</w:t>
            </w:r>
          </w:p>
        </w:tc>
        <w:tc>
          <w:tcPr>
            <w:tcW w:w="1555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0.003</w:t>
            </w:r>
          </w:p>
        </w:tc>
      </w:tr>
    </w:tbl>
    <w:p w:rsidR="00B72FE1" w:rsidRDefault="00B72FE1"/>
    <w:p w:rsidR="00B72FE1" w:rsidRDefault="00B72FE1">
      <w:pPr>
        <w:pStyle w:val="ac"/>
        <w:ind w:firstLineChars="0" w:firstLine="0"/>
        <w:jc w:val="center"/>
        <w:rPr>
          <w:rFonts w:ascii="Times New Roman"/>
        </w:rPr>
      </w:pPr>
    </w:p>
    <w:p w:rsidR="00B72FE1" w:rsidRDefault="00B72FE1">
      <w:pPr>
        <w:pStyle w:val="ac"/>
        <w:ind w:firstLineChars="0" w:firstLine="0"/>
        <w:jc w:val="center"/>
        <w:rPr>
          <w:rFonts w:ascii="Times New Roman"/>
        </w:rPr>
      </w:pPr>
    </w:p>
    <w:p w:rsidR="00B72FE1" w:rsidRDefault="00B72FE1">
      <w:pPr>
        <w:pStyle w:val="ac"/>
        <w:ind w:firstLineChars="0" w:firstLine="0"/>
        <w:jc w:val="center"/>
        <w:rPr>
          <w:rFonts w:ascii="Times New Roman"/>
        </w:rPr>
      </w:pPr>
    </w:p>
    <w:p w:rsidR="00B72FE1" w:rsidRDefault="00B72FE1">
      <w:pPr>
        <w:pStyle w:val="ac"/>
        <w:ind w:firstLineChars="0" w:firstLine="0"/>
        <w:jc w:val="center"/>
        <w:rPr>
          <w:rFonts w:ascii="Times New Roman"/>
        </w:rPr>
      </w:pPr>
    </w:p>
    <w:p w:rsidR="00B72FE1" w:rsidRDefault="00B72FE1">
      <w:pPr>
        <w:jc w:val="center"/>
        <w:rPr>
          <w:rFonts w:ascii="黑体" w:eastAsia="黑体" w:hAnsi="黑体" w:cs="黑体"/>
        </w:rPr>
        <w:sectPr w:rsidR="00B72FE1">
          <w:headerReference w:type="default" r:id="rId49"/>
          <w:footerReference w:type="even" r:id="rId50"/>
          <w:footerReference w:type="default" r:id="rId51"/>
          <w:pgSz w:w="11906" w:h="16838"/>
          <w:pgMar w:top="567" w:right="1134" w:bottom="1134" w:left="1418" w:header="1418" w:footer="1134" w:gutter="0"/>
          <w:cols w:space="720"/>
          <w:formProt w:val="0"/>
          <w:docGrid w:type="lines" w:linePitch="312"/>
        </w:sectPr>
      </w:pPr>
    </w:p>
    <w:p w:rsidR="00B72FE1" w:rsidRDefault="00B07EE1">
      <w:pPr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表</w:t>
      </w:r>
      <w:r>
        <w:rPr>
          <w:rFonts w:ascii="黑体" w:eastAsia="黑体" w:hAnsi="黑体" w:cs="黑体" w:hint="eastAsia"/>
        </w:rPr>
        <w:t>13</w:t>
      </w:r>
      <w:r>
        <w:rPr>
          <w:rFonts w:ascii="黑体" w:eastAsia="黑体" w:hAnsi="黑体" w:cs="黑体" w:hint="eastAsia"/>
        </w:rPr>
        <w:t>（续）</w:t>
      </w: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7"/>
        <w:gridCol w:w="1557"/>
        <w:gridCol w:w="1557"/>
        <w:gridCol w:w="1557"/>
        <w:gridCol w:w="1557"/>
        <w:gridCol w:w="1560"/>
      </w:tblGrid>
      <w:tr w:rsidR="00B72FE1">
        <w:trPr>
          <w:cantSplit/>
          <w:trHeight w:val="100"/>
          <w:jc w:val="center"/>
        </w:trPr>
        <w:tc>
          <w:tcPr>
            <w:tcW w:w="1557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元素</w:t>
            </w:r>
          </w:p>
        </w:tc>
        <w:tc>
          <w:tcPr>
            <w:tcW w:w="1557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质量分数</w:t>
            </w:r>
            <w:r>
              <w:rPr>
                <w:rFonts w:cs="宋体" w:hint="eastAsia"/>
                <w:kern w:val="0"/>
                <w:sz w:val="18"/>
                <w:szCs w:val="20"/>
              </w:rPr>
              <w:t>/</w:t>
            </w:r>
            <w:r>
              <w:rPr>
                <w:kern w:val="0"/>
                <w:sz w:val="18"/>
                <w:szCs w:val="20"/>
              </w:rPr>
              <w:t>%</w:t>
            </w:r>
          </w:p>
        </w:tc>
        <w:tc>
          <w:tcPr>
            <w:tcW w:w="1557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重复性限（</w:t>
            </w:r>
            <w:r>
              <w:rPr>
                <w:rFonts w:hint="eastAsia"/>
                <w:i/>
              </w:rPr>
              <w:t>r</w:t>
            </w:r>
            <w:r>
              <w:rPr>
                <w:rFonts w:cs="宋体" w:hint="eastAsia"/>
                <w:kern w:val="0"/>
                <w:sz w:val="18"/>
                <w:szCs w:val="20"/>
              </w:rPr>
              <w:t>）</w:t>
            </w:r>
            <w:r>
              <w:rPr>
                <w:rFonts w:cs="宋体" w:hint="eastAsia"/>
                <w:kern w:val="0"/>
                <w:sz w:val="18"/>
                <w:szCs w:val="20"/>
              </w:rPr>
              <w:t>/</w:t>
            </w:r>
            <w:r>
              <w:rPr>
                <w:kern w:val="0"/>
                <w:sz w:val="18"/>
                <w:szCs w:val="20"/>
              </w:rPr>
              <w:t>%</w:t>
            </w:r>
          </w:p>
        </w:tc>
        <w:tc>
          <w:tcPr>
            <w:tcW w:w="1557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元素</w:t>
            </w:r>
          </w:p>
        </w:tc>
        <w:tc>
          <w:tcPr>
            <w:tcW w:w="1557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质量分数</w:t>
            </w:r>
            <w:r>
              <w:rPr>
                <w:rFonts w:cs="宋体" w:hint="eastAsia"/>
                <w:kern w:val="0"/>
                <w:sz w:val="18"/>
                <w:szCs w:val="20"/>
              </w:rPr>
              <w:t>/</w:t>
            </w:r>
            <w:r>
              <w:rPr>
                <w:kern w:val="0"/>
                <w:sz w:val="18"/>
                <w:szCs w:val="20"/>
              </w:rPr>
              <w:t>%</w:t>
            </w:r>
          </w:p>
        </w:tc>
        <w:tc>
          <w:tcPr>
            <w:tcW w:w="1560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重复性限（</w:t>
            </w:r>
            <w:r>
              <w:rPr>
                <w:rFonts w:hint="eastAsia"/>
                <w:i/>
              </w:rPr>
              <w:t>r</w:t>
            </w:r>
            <w:r>
              <w:rPr>
                <w:rFonts w:cs="宋体" w:hint="eastAsia"/>
                <w:kern w:val="0"/>
                <w:sz w:val="18"/>
                <w:szCs w:val="20"/>
              </w:rPr>
              <w:t>）</w:t>
            </w:r>
            <w:r>
              <w:rPr>
                <w:rFonts w:cs="宋体" w:hint="eastAsia"/>
                <w:kern w:val="0"/>
                <w:sz w:val="18"/>
                <w:szCs w:val="20"/>
              </w:rPr>
              <w:t>/</w:t>
            </w:r>
            <w:r>
              <w:rPr>
                <w:kern w:val="0"/>
                <w:sz w:val="18"/>
                <w:szCs w:val="20"/>
              </w:rPr>
              <w:t>%</w:t>
            </w:r>
          </w:p>
        </w:tc>
      </w:tr>
      <w:tr w:rsidR="00B72FE1">
        <w:trPr>
          <w:cantSplit/>
          <w:trHeight w:val="100"/>
          <w:jc w:val="center"/>
        </w:trPr>
        <w:tc>
          <w:tcPr>
            <w:tcW w:w="1557" w:type="dxa"/>
            <w:vMerge w:val="restart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氧化</w:t>
            </w:r>
            <w:r>
              <w:rPr>
                <w:rFonts w:eastAsia="金山简黑体" w:hAnsi="金山简黑体" w:cs="金山简黑体" w:hint="eastAsia"/>
                <w:kern w:val="0"/>
                <w:sz w:val="18"/>
                <w:szCs w:val="20"/>
              </w:rPr>
              <w:t>镍</w:t>
            </w:r>
          </w:p>
        </w:tc>
        <w:tc>
          <w:tcPr>
            <w:tcW w:w="1557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0.0003</w:t>
            </w:r>
          </w:p>
        </w:tc>
        <w:tc>
          <w:tcPr>
            <w:tcW w:w="1557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0.0002</w:t>
            </w:r>
          </w:p>
        </w:tc>
        <w:tc>
          <w:tcPr>
            <w:tcW w:w="1557" w:type="dxa"/>
            <w:vMerge w:val="restart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氧化镉</w:t>
            </w:r>
          </w:p>
        </w:tc>
        <w:tc>
          <w:tcPr>
            <w:tcW w:w="1557" w:type="dxa"/>
          </w:tcPr>
          <w:p w:rsidR="00B72FE1" w:rsidRDefault="00B07EE1">
            <w:pPr>
              <w:pStyle w:val="ae"/>
              <w:tabs>
                <w:tab w:val="left" w:pos="420"/>
              </w:tabs>
              <w:adjustRightInd w:val="0"/>
              <w:spacing w:line="300" w:lineRule="exact"/>
              <w:jc w:val="center"/>
              <w:rPr>
                <w:szCs w:val="20"/>
              </w:rPr>
            </w:pPr>
            <w:r>
              <w:rPr>
                <w:kern w:val="0"/>
                <w:sz w:val="18"/>
                <w:szCs w:val="20"/>
              </w:rPr>
              <w:t>0.0004</w:t>
            </w:r>
          </w:p>
        </w:tc>
        <w:tc>
          <w:tcPr>
            <w:tcW w:w="1560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0.0002</w:t>
            </w:r>
          </w:p>
        </w:tc>
      </w:tr>
      <w:tr w:rsidR="00B72FE1">
        <w:trPr>
          <w:cantSplit/>
          <w:trHeight w:val="100"/>
          <w:jc w:val="center"/>
        </w:trPr>
        <w:tc>
          <w:tcPr>
            <w:tcW w:w="1557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0.0026</w:t>
            </w:r>
          </w:p>
        </w:tc>
        <w:tc>
          <w:tcPr>
            <w:tcW w:w="1557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0.0003</w:t>
            </w:r>
          </w:p>
        </w:tc>
        <w:tc>
          <w:tcPr>
            <w:tcW w:w="1557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0.0016</w:t>
            </w:r>
          </w:p>
        </w:tc>
        <w:tc>
          <w:tcPr>
            <w:tcW w:w="1560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0.0003</w:t>
            </w:r>
          </w:p>
        </w:tc>
      </w:tr>
      <w:tr w:rsidR="00B72FE1">
        <w:trPr>
          <w:cantSplit/>
          <w:trHeight w:val="100"/>
          <w:jc w:val="center"/>
        </w:trPr>
        <w:tc>
          <w:tcPr>
            <w:tcW w:w="1557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0.0080</w:t>
            </w:r>
          </w:p>
        </w:tc>
        <w:tc>
          <w:tcPr>
            <w:tcW w:w="1557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0.0006</w:t>
            </w:r>
          </w:p>
        </w:tc>
        <w:tc>
          <w:tcPr>
            <w:tcW w:w="1557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0.0044</w:t>
            </w:r>
          </w:p>
        </w:tc>
        <w:tc>
          <w:tcPr>
            <w:tcW w:w="1560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0.0006</w:t>
            </w:r>
          </w:p>
        </w:tc>
      </w:tr>
      <w:tr w:rsidR="00B72FE1">
        <w:trPr>
          <w:cantSplit/>
          <w:trHeight w:val="100"/>
          <w:jc w:val="center"/>
        </w:trPr>
        <w:tc>
          <w:tcPr>
            <w:tcW w:w="1557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0.019</w:t>
            </w:r>
          </w:p>
        </w:tc>
        <w:tc>
          <w:tcPr>
            <w:tcW w:w="1557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0.001</w:t>
            </w:r>
          </w:p>
        </w:tc>
        <w:tc>
          <w:tcPr>
            <w:tcW w:w="1557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0.011</w:t>
            </w:r>
          </w:p>
        </w:tc>
        <w:tc>
          <w:tcPr>
            <w:tcW w:w="1560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0.001</w:t>
            </w:r>
          </w:p>
        </w:tc>
      </w:tr>
      <w:tr w:rsidR="00B72FE1">
        <w:trPr>
          <w:cantSplit/>
          <w:trHeight w:val="100"/>
          <w:jc w:val="center"/>
        </w:trPr>
        <w:tc>
          <w:tcPr>
            <w:tcW w:w="1557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0.035</w:t>
            </w:r>
          </w:p>
        </w:tc>
        <w:tc>
          <w:tcPr>
            <w:tcW w:w="1557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0.002</w:t>
            </w:r>
          </w:p>
        </w:tc>
        <w:tc>
          <w:tcPr>
            <w:tcW w:w="1557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0.061</w:t>
            </w:r>
          </w:p>
        </w:tc>
        <w:tc>
          <w:tcPr>
            <w:tcW w:w="1560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0.003</w:t>
            </w:r>
          </w:p>
        </w:tc>
      </w:tr>
      <w:tr w:rsidR="00B72FE1">
        <w:trPr>
          <w:cantSplit/>
          <w:trHeight w:val="100"/>
          <w:jc w:val="center"/>
        </w:trPr>
        <w:tc>
          <w:tcPr>
            <w:tcW w:w="1557" w:type="dxa"/>
            <w:vMerge w:val="restart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氧化</w:t>
            </w:r>
            <w:r>
              <w:rPr>
                <w:rFonts w:eastAsia="金山简黑体" w:hAnsi="金山简黑体" w:cs="金山简黑体" w:hint="eastAsia"/>
                <w:kern w:val="0"/>
                <w:sz w:val="18"/>
                <w:szCs w:val="20"/>
              </w:rPr>
              <w:t>铜</w:t>
            </w:r>
          </w:p>
        </w:tc>
        <w:tc>
          <w:tcPr>
            <w:tcW w:w="1557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0.0004</w:t>
            </w:r>
          </w:p>
        </w:tc>
        <w:tc>
          <w:tcPr>
            <w:tcW w:w="1557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0.0002</w:t>
            </w:r>
          </w:p>
        </w:tc>
        <w:tc>
          <w:tcPr>
            <w:tcW w:w="1557" w:type="dxa"/>
            <w:vMerge w:val="restart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氧化钒</w:t>
            </w:r>
          </w:p>
        </w:tc>
        <w:tc>
          <w:tcPr>
            <w:tcW w:w="1557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0.0008</w:t>
            </w:r>
          </w:p>
        </w:tc>
        <w:tc>
          <w:tcPr>
            <w:tcW w:w="156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0.0001</w:t>
            </w:r>
          </w:p>
        </w:tc>
      </w:tr>
      <w:tr w:rsidR="00B72FE1">
        <w:trPr>
          <w:cantSplit/>
          <w:trHeight w:val="100"/>
          <w:jc w:val="center"/>
        </w:trPr>
        <w:tc>
          <w:tcPr>
            <w:tcW w:w="1557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0.0026</w:t>
            </w:r>
          </w:p>
        </w:tc>
        <w:tc>
          <w:tcPr>
            <w:tcW w:w="1557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0.0003</w:t>
            </w:r>
          </w:p>
        </w:tc>
        <w:tc>
          <w:tcPr>
            <w:tcW w:w="1557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0.0016</w:t>
            </w:r>
          </w:p>
        </w:tc>
        <w:tc>
          <w:tcPr>
            <w:tcW w:w="156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0.0002</w:t>
            </w:r>
          </w:p>
        </w:tc>
      </w:tr>
      <w:tr w:rsidR="00B72FE1">
        <w:trPr>
          <w:cantSplit/>
          <w:trHeight w:val="100"/>
          <w:jc w:val="center"/>
        </w:trPr>
        <w:tc>
          <w:tcPr>
            <w:tcW w:w="1557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0.0052</w:t>
            </w:r>
          </w:p>
        </w:tc>
        <w:tc>
          <w:tcPr>
            <w:tcW w:w="1557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0.0005</w:t>
            </w:r>
          </w:p>
        </w:tc>
        <w:tc>
          <w:tcPr>
            <w:tcW w:w="1557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0.0077</w:t>
            </w:r>
          </w:p>
        </w:tc>
        <w:tc>
          <w:tcPr>
            <w:tcW w:w="156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0.0003</w:t>
            </w:r>
          </w:p>
        </w:tc>
      </w:tr>
      <w:tr w:rsidR="00B72FE1">
        <w:trPr>
          <w:cantSplit/>
          <w:trHeight w:val="100"/>
          <w:jc w:val="center"/>
        </w:trPr>
        <w:tc>
          <w:tcPr>
            <w:tcW w:w="1557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0.0095</w:t>
            </w:r>
          </w:p>
        </w:tc>
        <w:tc>
          <w:tcPr>
            <w:tcW w:w="1557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0.0009</w:t>
            </w:r>
          </w:p>
        </w:tc>
        <w:tc>
          <w:tcPr>
            <w:tcW w:w="1557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0.015</w:t>
            </w:r>
          </w:p>
        </w:tc>
        <w:tc>
          <w:tcPr>
            <w:tcW w:w="156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0.001</w:t>
            </w:r>
          </w:p>
        </w:tc>
      </w:tr>
      <w:tr w:rsidR="00B72FE1">
        <w:trPr>
          <w:cantSplit/>
          <w:trHeight w:val="100"/>
          <w:jc w:val="center"/>
        </w:trPr>
        <w:tc>
          <w:tcPr>
            <w:tcW w:w="1557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0.041</w:t>
            </w:r>
          </w:p>
        </w:tc>
        <w:tc>
          <w:tcPr>
            <w:tcW w:w="1557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0.002</w:t>
            </w:r>
          </w:p>
        </w:tc>
        <w:tc>
          <w:tcPr>
            <w:tcW w:w="1557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-</w:t>
            </w:r>
          </w:p>
        </w:tc>
      </w:tr>
      <w:tr w:rsidR="00B72FE1">
        <w:trPr>
          <w:cantSplit/>
          <w:trHeight w:val="100"/>
          <w:jc w:val="center"/>
        </w:trPr>
        <w:tc>
          <w:tcPr>
            <w:tcW w:w="1557" w:type="dxa"/>
            <w:vMerge w:val="restart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氧化</w:t>
            </w:r>
            <w:r>
              <w:rPr>
                <w:rFonts w:eastAsia="金山简黑体" w:hAnsi="金山简黑体" w:cs="金山简黑体" w:hint="eastAsia"/>
                <w:kern w:val="0"/>
                <w:sz w:val="18"/>
                <w:szCs w:val="20"/>
              </w:rPr>
              <w:t>锌</w:t>
            </w:r>
          </w:p>
        </w:tc>
        <w:tc>
          <w:tcPr>
            <w:tcW w:w="1557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0.0018</w:t>
            </w:r>
          </w:p>
        </w:tc>
        <w:tc>
          <w:tcPr>
            <w:tcW w:w="1557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0.0003</w:t>
            </w:r>
          </w:p>
        </w:tc>
        <w:tc>
          <w:tcPr>
            <w:tcW w:w="1557" w:type="dxa"/>
            <w:vMerge w:val="restart"/>
            <w:vAlign w:val="center"/>
          </w:tcPr>
          <w:p w:rsidR="00B72FE1" w:rsidRDefault="00B72F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B72FE1" w:rsidRDefault="00B72F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72FE1" w:rsidRDefault="00B72F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</w:p>
        </w:tc>
      </w:tr>
      <w:tr w:rsidR="00B72FE1">
        <w:trPr>
          <w:cantSplit/>
          <w:trHeight w:val="100"/>
          <w:jc w:val="center"/>
        </w:trPr>
        <w:tc>
          <w:tcPr>
            <w:tcW w:w="1557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0.0045</w:t>
            </w:r>
          </w:p>
        </w:tc>
        <w:tc>
          <w:tcPr>
            <w:tcW w:w="1557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0.0005</w:t>
            </w:r>
          </w:p>
        </w:tc>
        <w:tc>
          <w:tcPr>
            <w:tcW w:w="1557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B72FE1" w:rsidRDefault="00B72F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560" w:type="dxa"/>
          </w:tcPr>
          <w:p w:rsidR="00B72FE1" w:rsidRDefault="00B72F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</w:p>
        </w:tc>
      </w:tr>
      <w:tr w:rsidR="00B72FE1">
        <w:trPr>
          <w:cantSplit/>
          <w:trHeight w:val="100"/>
          <w:jc w:val="center"/>
        </w:trPr>
        <w:tc>
          <w:tcPr>
            <w:tcW w:w="1557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0.0065</w:t>
            </w:r>
          </w:p>
        </w:tc>
        <w:tc>
          <w:tcPr>
            <w:tcW w:w="1557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0.0006</w:t>
            </w:r>
          </w:p>
        </w:tc>
        <w:tc>
          <w:tcPr>
            <w:tcW w:w="1557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B72FE1" w:rsidRDefault="00B72F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560" w:type="dxa"/>
          </w:tcPr>
          <w:p w:rsidR="00B72FE1" w:rsidRDefault="00B72F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</w:p>
        </w:tc>
      </w:tr>
      <w:tr w:rsidR="00B72FE1">
        <w:trPr>
          <w:cantSplit/>
          <w:trHeight w:val="100"/>
          <w:jc w:val="center"/>
        </w:trPr>
        <w:tc>
          <w:tcPr>
            <w:tcW w:w="1557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0.016</w:t>
            </w:r>
          </w:p>
        </w:tc>
        <w:tc>
          <w:tcPr>
            <w:tcW w:w="1557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0.001</w:t>
            </w:r>
          </w:p>
        </w:tc>
        <w:tc>
          <w:tcPr>
            <w:tcW w:w="1557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B72FE1" w:rsidRDefault="00B72F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560" w:type="dxa"/>
          </w:tcPr>
          <w:p w:rsidR="00B72FE1" w:rsidRDefault="00B72F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</w:p>
        </w:tc>
      </w:tr>
      <w:tr w:rsidR="00B72FE1">
        <w:trPr>
          <w:cantSplit/>
          <w:trHeight w:val="100"/>
          <w:jc w:val="center"/>
        </w:trPr>
        <w:tc>
          <w:tcPr>
            <w:tcW w:w="1557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0.034</w:t>
            </w:r>
          </w:p>
        </w:tc>
        <w:tc>
          <w:tcPr>
            <w:tcW w:w="1557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0.002</w:t>
            </w:r>
          </w:p>
        </w:tc>
        <w:tc>
          <w:tcPr>
            <w:tcW w:w="1557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B72FE1" w:rsidRDefault="00B72F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560" w:type="dxa"/>
          </w:tcPr>
          <w:p w:rsidR="00B72FE1" w:rsidRDefault="00B72F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</w:p>
        </w:tc>
      </w:tr>
      <w:tr w:rsidR="00B72FE1">
        <w:trPr>
          <w:cantSplit/>
          <w:jc w:val="center"/>
        </w:trPr>
        <w:tc>
          <w:tcPr>
            <w:tcW w:w="9345" w:type="dxa"/>
            <w:gridSpan w:val="6"/>
          </w:tcPr>
          <w:p w:rsidR="00B72FE1" w:rsidRDefault="00B07EE1">
            <w:pPr>
              <w:adjustRightInd w:val="0"/>
              <w:spacing w:line="300" w:lineRule="exact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注：重复性限（</w:t>
            </w:r>
            <w:r>
              <w:rPr>
                <w:i/>
                <w:kern w:val="0"/>
                <w:sz w:val="18"/>
                <w:szCs w:val="20"/>
              </w:rPr>
              <w:t>r</w:t>
            </w:r>
            <w:r>
              <w:rPr>
                <w:rFonts w:cs="宋体" w:hint="eastAsia"/>
                <w:kern w:val="0"/>
                <w:sz w:val="18"/>
                <w:szCs w:val="20"/>
              </w:rPr>
              <w:t>）为</w:t>
            </w:r>
            <w:r>
              <w:rPr>
                <w:kern w:val="0"/>
                <w:sz w:val="18"/>
                <w:szCs w:val="20"/>
              </w:rPr>
              <w:t>2.8</w:t>
            </w:r>
            <w:r>
              <w:rPr>
                <w:rFonts w:cs="宋体" w:hint="eastAsia"/>
                <w:kern w:val="0"/>
                <w:sz w:val="18"/>
                <w:szCs w:val="20"/>
              </w:rPr>
              <w:t>×</w:t>
            </w:r>
            <w:r>
              <w:rPr>
                <w:kern w:val="0"/>
                <w:sz w:val="18"/>
                <w:szCs w:val="20"/>
              </w:rPr>
              <w:t>S</w:t>
            </w:r>
            <w:r>
              <w:rPr>
                <w:i/>
                <w:iCs/>
                <w:kern w:val="0"/>
                <w:sz w:val="18"/>
                <w:szCs w:val="20"/>
              </w:rPr>
              <w:t>r</w:t>
            </w:r>
            <w:r>
              <w:rPr>
                <w:rFonts w:cs="宋体" w:hint="eastAsia"/>
                <w:kern w:val="0"/>
                <w:sz w:val="18"/>
                <w:szCs w:val="20"/>
              </w:rPr>
              <w:t>，</w:t>
            </w:r>
            <w:r>
              <w:rPr>
                <w:kern w:val="0"/>
                <w:sz w:val="18"/>
                <w:szCs w:val="20"/>
              </w:rPr>
              <w:t>S</w:t>
            </w:r>
            <w:r>
              <w:rPr>
                <w:i/>
                <w:iCs/>
                <w:kern w:val="0"/>
                <w:sz w:val="18"/>
                <w:szCs w:val="20"/>
              </w:rPr>
              <w:t>r</w:t>
            </w:r>
            <w:r>
              <w:rPr>
                <w:rFonts w:cs="宋体" w:hint="eastAsia"/>
                <w:kern w:val="0"/>
                <w:sz w:val="18"/>
                <w:szCs w:val="20"/>
              </w:rPr>
              <w:t>为重复性标准差。</w:t>
            </w:r>
          </w:p>
        </w:tc>
      </w:tr>
    </w:tbl>
    <w:p w:rsidR="00B72FE1" w:rsidRDefault="00B07EE1" w:rsidP="007065DF">
      <w:pPr>
        <w:pStyle w:val="aff6"/>
        <w:spacing w:beforeLines="50" w:afterLines="50"/>
      </w:pPr>
      <w:r>
        <w:rPr>
          <w:rFonts w:hint="eastAsia"/>
        </w:rPr>
        <w:t xml:space="preserve">3.7.2  </w:t>
      </w:r>
      <w:r>
        <w:rPr>
          <w:rFonts w:hint="eastAsia"/>
        </w:rPr>
        <w:t>允许差</w:t>
      </w:r>
    </w:p>
    <w:p w:rsidR="00B72FE1" w:rsidRDefault="00B07EE1">
      <w:pPr>
        <w:spacing w:line="300" w:lineRule="exact"/>
        <w:ind w:firstLineChars="200" w:firstLine="420"/>
        <w:jc w:val="left"/>
      </w:pPr>
      <w:r>
        <w:rPr>
          <w:rFonts w:hint="eastAsia"/>
        </w:rPr>
        <w:t>实验室之间分析结果的差值应不大于表</w:t>
      </w:r>
      <w:r>
        <w:rPr>
          <w:rFonts w:hint="eastAsia"/>
        </w:rPr>
        <w:t>14</w:t>
      </w:r>
      <w:r>
        <w:rPr>
          <w:rFonts w:hint="eastAsia"/>
        </w:rPr>
        <w:t>所列允许差。</w:t>
      </w:r>
    </w:p>
    <w:p w:rsidR="00B72FE1" w:rsidRDefault="00B07EE1">
      <w:pPr>
        <w:spacing w:line="30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表</w:t>
      </w:r>
      <w:r>
        <w:rPr>
          <w:rFonts w:ascii="黑体" w:eastAsia="黑体" w:hAnsi="黑体" w:cs="黑体" w:hint="eastAsia"/>
        </w:rPr>
        <w:t>14</w:t>
      </w:r>
    </w:p>
    <w:tbl>
      <w:tblPr>
        <w:tblW w:w="9360" w:type="dxa"/>
        <w:tblInd w:w="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0"/>
        <w:gridCol w:w="2040"/>
        <w:gridCol w:w="1470"/>
        <w:gridCol w:w="1170"/>
        <w:gridCol w:w="2055"/>
        <w:gridCol w:w="1455"/>
      </w:tblGrid>
      <w:tr w:rsidR="00B72FE1"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元素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含量范围</w:t>
            </w:r>
            <w:r>
              <w:rPr>
                <w:rFonts w:cs="宋体" w:hint="eastAsia"/>
                <w:kern w:val="0"/>
                <w:sz w:val="18"/>
                <w:szCs w:val="20"/>
              </w:rPr>
              <w:t>/</w:t>
            </w:r>
            <w:r>
              <w:rPr>
                <w:kern w:val="0"/>
                <w:sz w:val="18"/>
                <w:szCs w:val="20"/>
              </w:rPr>
              <w:t>%</w:t>
            </w: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允许差</w:t>
            </w:r>
            <w:r>
              <w:rPr>
                <w:rFonts w:cs="宋体" w:hint="eastAsia"/>
                <w:kern w:val="0"/>
                <w:sz w:val="18"/>
                <w:szCs w:val="20"/>
              </w:rPr>
              <w:t>/</w:t>
            </w:r>
            <w:r>
              <w:rPr>
                <w:kern w:val="0"/>
                <w:sz w:val="18"/>
                <w:szCs w:val="20"/>
              </w:rPr>
              <w:t>%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元素</w:t>
            </w:r>
          </w:p>
        </w:tc>
        <w:tc>
          <w:tcPr>
            <w:tcW w:w="2055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含量范围</w:t>
            </w:r>
            <w:r>
              <w:rPr>
                <w:rFonts w:cs="宋体" w:hint="eastAsia"/>
                <w:kern w:val="0"/>
                <w:sz w:val="18"/>
                <w:szCs w:val="20"/>
              </w:rPr>
              <w:t>/</w:t>
            </w:r>
            <w:r>
              <w:rPr>
                <w:kern w:val="0"/>
                <w:sz w:val="18"/>
                <w:szCs w:val="20"/>
              </w:rPr>
              <w:t>%</w:t>
            </w:r>
          </w:p>
        </w:tc>
        <w:tc>
          <w:tcPr>
            <w:tcW w:w="1455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允许差</w:t>
            </w:r>
            <w:r>
              <w:rPr>
                <w:rFonts w:cs="宋体" w:hint="eastAsia"/>
                <w:kern w:val="0"/>
                <w:sz w:val="18"/>
                <w:szCs w:val="20"/>
              </w:rPr>
              <w:t>/</w:t>
            </w:r>
            <w:r>
              <w:rPr>
                <w:kern w:val="0"/>
                <w:sz w:val="18"/>
                <w:szCs w:val="20"/>
              </w:rPr>
              <w:t>%</w:t>
            </w:r>
          </w:p>
        </w:tc>
      </w:tr>
      <w:tr w:rsidR="00B72FE1">
        <w:trPr>
          <w:cantSplit/>
          <w:trHeight w:val="100"/>
        </w:trPr>
        <w:tc>
          <w:tcPr>
            <w:tcW w:w="1170" w:type="dxa"/>
            <w:vMerge w:val="restart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氧化</w:t>
            </w:r>
            <w:r>
              <w:rPr>
                <w:rFonts w:eastAsia="金山简黑体" w:hAnsi="金山简黑体" w:cs="金山简黑体" w:hint="eastAsia"/>
                <w:kern w:val="0"/>
                <w:sz w:val="18"/>
                <w:szCs w:val="20"/>
              </w:rPr>
              <w:t>钴</w:t>
            </w:r>
          </w:p>
        </w:tc>
        <w:tc>
          <w:tcPr>
            <w:tcW w:w="2040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pStyle w:val="ae"/>
              <w:tabs>
                <w:tab w:val="left" w:pos="420"/>
              </w:tabs>
              <w:adjustRightInd w:val="0"/>
              <w:spacing w:line="300" w:lineRule="exact"/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0.0001</w:t>
            </w:r>
            <w:r>
              <w:rPr>
                <w:rFonts w:cs="宋体" w:hint="eastAsia"/>
                <w:color w:val="FF0000"/>
                <w:kern w:val="0"/>
                <w:sz w:val="18"/>
                <w:szCs w:val="18"/>
              </w:rPr>
              <w:t>～</w:t>
            </w:r>
            <w:r>
              <w:rPr>
                <w:color w:val="FF0000"/>
                <w:kern w:val="0"/>
                <w:sz w:val="18"/>
                <w:szCs w:val="18"/>
              </w:rPr>
              <w:t>0.0003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0.0001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氧化</w:t>
            </w:r>
            <w:r>
              <w:rPr>
                <w:rFonts w:eastAsia="金山简黑体" w:hAnsi="金山简黑体" w:cs="金山简黑体" w:hint="eastAsia"/>
                <w:kern w:val="0"/>
                <w:sz w:val="18"/>
                <w:szCs w:val="20"/>
              </w:rPr>
              <w:t>铜</w:t>
            </w:r>
          </w:p>
        </w:tc>
        <w:tc>
          <w:tcPr>
            <w:tcW w:w="2055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pStyle w:val="ae"/>
              <w:tabs>
                <w:tab w:val="left" w:pos="420"/>
              </w:tabs>
              <w:adjustRightInd w:val="0"/>
              <w:spacing w:line="300" w:lineRule="exact"/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0.0001</w:t>
            </w:r>
            <w:r>
              <w:rPr>
                <w:rFonts w:cs="宋体" w:hint="eastAsia"/>
                <w:color w:val="FF0000"/>
                <w:kern w:val="0"/>
                <w:sz w:val="18"/>
                <w:szCs w:val="18"/>
              </w:rPr>
              <w:t>～</w:t>
            </w:r>
            <w:r>
              <w:rPr>
                <w:color w:val="FF0000"/>
                <w:kern w:val="0"/>
                <w:sz w:val="18"/>
                <w:szCs w:val="18"/>
              </w:rPr>
              <w:t>0.0003</w:t>
            </w:r>
          </w:p>
        </w:tc>
        <w:tc>
          <w:tcPr>
            <w:tcW w:w="1455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0.0001</w:t>
            </w:r>
          </w:p>
        </w:tc>
      </w:tr>
      <w:tr w:rsidR="00B72FE1">
        <w:trPr>
          <w:cantSplit/>
          <w:trHeight w:val="100"/>
        </w:trPr>
        <w:tc>
          <w:tcPr>
            <w:tcW w:w="1170" w:type="dxa"/>
            <w:vMerge/>
            <w:vAlign w:val="center"/>
          </w:tcPr>
          <w:p w:rsidR="00B72FE1" w:rsidRDefault="00B7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&gt;0.0003~0.0010</w:t>
            </w:r>
          </w:p>
        </w:tc>
        <w:tc>
          <w:tcPr>
            <w:tcW w:w="147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0.0002</w:t>
            </w:r>
          </w:p>
        </w:tc>
        <w:tc>
          <w:tcPr>
            <w:tcW w:w="1170" w:type="dxa"/>
            <w:vMerge/>
            <w:vAlign w:val="center"/>
          </w:tcPr>
          <w:p w:rsidR="00B72FE1" w:rsidRDefault="00B7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&gt;0.0003~0.0010</w:t>
            </w:r>
          </w:p>
        </w:tc>
        <w:tc>
          <w:tcPr>
            <w:tcW w:w="14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0.0002</w:t>
            </w:r>
          </w:p>
        </w:tc>
      </w:tr>
      <w:tr w:rsidR="00B72FE1">
        <w:trPr>
          <w:cantSplit/>
          <w:trHeight w:val="100"/>
        </w:trPr>
        <w:tc>
          <w:tcPr>
            <w:tcW w:w="1170" w:type="dxa"/>
            <w:vMerge/>
            <w:vAlign w:val="center"/>
          </w:tcPr>
          <w:p w:rsidR="00B72FE1" w:rsidRDefault="00B7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&gt;0.0010~0.0030</w:t>
            </w:r>
          </w:p>
        </w:tc>
        <w:tc>
          <w:tcPr>
            <w:tcW w:w="147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0.0003</w:t>
            </w:r>
          </w:p>
        </w:tc>
        <w:tc>
          <w:tcPr>
            <w:tcW w:w="1170" w:type="dxa"/>
            <w:vMerge/>
            <w:vAlign w:val="center"/>
          </w:tcPr>
          <w:p w:rsidR="00B72FE1" w:rsidRDefault="00B7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&gt;0.0010~0.0030</w:t>
            </w:r>
          </w:p>
        </w:tc>
        <w:tc>
          <w:tcPr>
            <w:tcW w:w="14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0.0003</w:t>
            </w:r>
          </w:p>
        </w:tc>
      </w:tr>
      <w:tr w:rsidR="00B72FE1">
        <w:trPr>
          <w:cantSplit/>
          <w:trHeight w:val="100"/>
        </w:trPr>
        <w:tc>
          <w:tcPr>
            <w:tcW w:w="1170" w:type="dxa"/>
            <w:vMerge/>
            <w:vAlign w:val="center"/>
          </w:tcPr>
          <w:p w:rsidR="00B72FE1" w:rsidRDefault="00B7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&gt;0.0030~0.010</w:t>
            </w:r>
          </w:p>
        </w:tc>
        <w:tc>
          <w:tcPr>
            <w:tcW w:w="147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0.0009</w:t>
            </w:r>
          </w:p>
        </w:tc>
        <w:tc>
          <w:tcPr>
            <w:tcW w:w="1170" w:type="dxa"/>
            <w:vMerge/>
            <w:vAlign w:val="center"/>
          </w:tcPr>
          <w:p w:rsidR="00B72FE1" w:rsidRDefault="00B7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&gt;0.0030~0.010</w:t>
            </w:r>
          </w:p>
        </w:tc>
        <w:tc>
          <w:tcPr>
            <w:tcW w:w="14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0.0008</w:t>
            </w:r>
          </w:p>
        </w:tc>
      </w:tr>
      <w:tr w:rsidR="00B72FE1">
        <w:trPr>
          <w:cantSplit/>
          <w:trHeight w:val="100"/>
        </w:trPr>
        <w:tc>
          <w:tcPr>
            <w:tcW w:w="1170" w:type="dxa"/>
            <w:vMerge/>
            <w:vAlign w:val="center"/>
          </w:tcPr>
          <w:p w:rsidR="00B72FE1" w:rsidRDefault="00B7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&gt;0.010~0.025</w:t>
            </w:r>
          </w:p>
        </w:tc>
        <w:tc>
          <w:tcPr>
            <w:tcW w:w="147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0.002</w:t>
            </w:r>
          </w:p>
        </w:tc>
        <w:tc>
          <w:tcPr>
            <w:tcW w:w="1170" w:type="dxa"/>
            <w:vMerge/>
            <w:vAlign w:val="center"/>
          </w:tcPr>
          <w:p w:rsidR="00B72FE1" w:rsidRDefault="00B7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&gt;0.010~0.025</w:t>
            </w:r>
          </w:p>
        </w:tc>
        <w:tc>
          <w:tcPr>
            <w:tcW w:w="14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0.002</w:t>
            </w:r>
          </w:p>
        </w:tc>
      </w:tr>
      <w:tr w:rsidR="00B72FE1">
        <w:trPr>
          <w:cantSplit/>
          <w:trHeight w:val="100"/>
        </w:trPr>
        <w:tc>
          <w:tcPr>
            <w:tcW w:w="1170" w:type="dxa"/>
            <w:vMerge/>
            <w:vAlign w:val="center"/>
          </w:tcPr>
          <w:p w:rsidR="00B72FE1" w:rsidRDefault="00B7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&gt;0.025~0.050</w:t>
            </w:r>
          </w:p>
        </w:tc>
        <w:tc>
          <w:tcPr>
            <w:tcW w:w="147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0.003</w:t>
            </w:r>
          </w:p>
        </w:tc>
        <w:tc>
          <w:tcPr>
            <w:tcW w:w="1170" w:type="dxa"/>
            <w:vMerge/>
            <w:vAlign w:val="center"/>
          </w:tcPr>
          <w:p w:rsidR="00B72FE1" w:rsidRDefault="00B7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</w:t>
            </w:r>
            <w:r>
              <w:rPr>
                <w:color w:val="FF0000"/>
                <w:kern w:val="0"/>
                <w:sz w:val="18"/>
                <w:szCs w:val="20"/>
              </w:rPr>
              <w:t>0.025~0.050</w:t>
            </w:r>
          </w:p>
        </w:tc>
        <w:tc>
          <w:tcPr>
            <w:tcW w:w="14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0.003</w:t>
            </w:r>
          </w:p>
        </w:tc>
      </w:tr>
      <w:tr w:rsidR="00B72FE1">
        <w:trPr>
          <w:cantSplit/>
          <w:trHeight w:val="200"/>
        </w:trPr>
        <w:tc>
          <w:tcPr>
            <w:tcW w:w="1170" w:type="dxa"/>
            <w:vMerge w:val="restart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氧化</w:t>
            </w:r>
            <w:r>
              <w:rPr>
                <w:rFonts w:eastAsia="金山简黑体" w:hAnsi="金山简黑体" w:cs="金山简黑体" w:hint="eastAsia"/>
                <w:kern w:val="0"/>
                <w:sz w:val="18"/>
                <w:szCs w:val="20"/>
              </w:rPr>
              <w:t>锰</w:t>
            </w:r>
          </w:p>
        </w:tc>
        <w:tc>
          <w:tcPr>
            <w:tcW w:w="2040" w:type="dxa"/>
            <w:vAlign w:val="center"/>
          </w:tcPr>
          <w:p w:rsidR="00B72FE1" w:rsidRDefault="00B07EE1">
            <w:pPr>
              <w:pStyle w:val="ae"/>
              <w:tabs>
                <w:tab w:val="left" w:pos="420"/>
              </w:tabs>
              <w:adjustRightInd w:val="0"/>
              <w:spacing w:line="300" w:lineRule="exact"/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0.0001</w:t>
            </w:r>
            <w:r>
              <w:rPr>
                <w:rFonts w:cs="宋体" w:hint="eastAsia"/>
                <w:color w:val="FF0000"/>
                <w:kern w:val="0"/>
                <w:sz w:val="18"/>
                <w:szCs w:val="18"/>
              </w:rPr>
              <w:t>～</w:t>
            </w:r>
            <w:r>
              <w:rPr>
                <w:color w:val="FF0000"/>
                <w:kern w:val="0"/>
                <w:sz w:val="18"/>
                <w:szCs w:val="18"/>
              </w:rPr>
              <w:t>0.0003</w:t>
            </w:r>
          </w:p>
        </w:tc>
        <w:tc>
          <w:tcPr>
            <w:tcW w:w="147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0.0001</w:t>
            </w:r>
          </w:p>
        </w:tc>
        <w:tc>
          <w:tcPr>
            <w:tcW w:w="1170" w:type="dxa"/>
            <w:vMerge w:val="restart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氧化</w:t>
            </w:r>
            <w:r>
              <w:rPr>
                <w:rFonts w:eastAsia="金山简黑体" w:hAnsi="金山简黑体" w:cs="金山简黑体" w:hint="eastAsia"/>
                <w:kern w:val="0"/>
                <w:sz w:val="18"/>
                <w:szCs w:val="20"/>
              </w:rPr>
              <w:t>锌</w:t>
            </w:r>
          </w:p>
        </w:tc>
        <w:tc>
          <w:tcPr>
            <w:tcW w:w="2055" w:type="dxa"/>
            <w:vAlign w:val="center"/>
          </w:tcPr>
          <w:p w:rsidR="00B72FE1" w:rsidRDefault="00B07EE1">
            <w:pPr>
              <w:pStyle w:val="ae"/>
              <w:tabs>
                <w:tab w:val="left" w:pos="420"/>
              </w:tabs>
              <w:adjustRightInd w:val="0"/>
              <w:spacing w:line="300" w:lineRule="exact"/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0.0003</w:t>
            </w:r>
            <w:r>
              <w:rPr>
                <w:rFonts w:cs="宋体" w:hint="eastAsia"/>
                <w:color w:val="FF0000"/>
                <w:kern w:val="0"/>
                <w:sz w:val="18"/>
                <w:szCs w:val="18"/>
              </w:rPr>
              <w:t>～</w:t>
            </w:r>
            <w:r>
              <w:rPr>
                <w:color w:val="FF0000"/>
                <w:kern w:val="0"/>
                <w:sz w:val="18"/>
                <w:szCs w:val="18"/>
              </w:rPr>
              <w:t>0.0010</w:t>
            </w:r>
          </w:p>
        </w:tc>
        <w:tc>
          <w:tcPr>
            <w:tcW w:w="14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0.0003</w:t>
            </w:r>
          </w:p>
        </w:tc>
      </w:tr>
      <w:tr w:rsidR="00B72FE1">
        <w:trPr>
          <w:cantSplit/>
          <w:trHeight w:val="200"/>
        </w:trPr>
        <w:tc>
          <w:tcPr>
            <w:tcW w:w="1170" w:type="dxa"/>
            <w:vMerge/>
            <w:vAlign w:val="center"/>
          </w:tcPr>
          <w:p w:rsidR="00B72FE1" w:rsidRDefault="00B7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&gt;0.0003~0.0010</w:t>
            </w:r>
          </w:p>
        </w:tc>
        <w:tc>
          <w:tcPr>
            <w:tcW w:w="147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0.0002</w:t>
            </w:r>
          </w:p>
        </w:tc>
        <w:tc>
          <w:tcPr>
            <w:tcW w:w="1170" w:type="dxa"/>
            <w:vMerge/>
            <w:vAlign w:val="center"/>
          </w:tcPr>
          <w:p w:rsidR="00B72FE1" w:rsidRDefault="00B7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&gt;0.0010~0.0030</w:t>
            </w:r>
          </w:p>
        </w:tc>
        <w:tc>
          <w:tcPr>
            <w:tcW w:w="14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0.0004</w:t>
            </w:r>
          </w:p>
        </w:tc>
      </w:tr>
      <w:tr w:rsidR="00B72FE1">
        <w:trPr>
          <w:cantSplit/>
          <w:trHeight w:val="200"/>
        </w:trPr>
        <w:tc>
          <w:tcPr>
            <w:tcW w:w="1170" w:type="dxa"/>
            <w:vMerge/>
            <w:vAlign w:val="center"/>
          </w:tcPr>
          <w:p w:rsidR="00B72FE1" w:rsidRDefault="00B7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&gt;0.0010~0.0030</w:t>
            </w:r>
          </w:p>
        </w:tc>
        <w:tc>
          <w:tcPr>
            <w:tcW w:w="147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0.0003</w:t>
            </w:r>
          </w:p>
        </w:tc>
        <w:tc>
          <w:tcPr>
            <w:tcW w:w="1170" w:type="dxa"/>
            <w:vMerge/>
            <w:vAlign w:val="center"/>
          </w:tcPr>
          <w:p w:rsidR="00B72FE1" w:rsidRDefault="00B7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&gt;0.0030~0.010</w:t>
            </w:r>
          </w:p>
        </w:tc>
        <w:tc>
          <w:tcPr>
            <w:tcW w:w="14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0.0010</w:t>
            </w:r>
          </w:p>
        </w:tc>
      </w:tr>
      <w:tr w:rsidR="00B72FE1">
        <w:trPr>
          <w:cantSplit/>
          <w:trHeight w:val="200"/>
        </w:trPr>
        <w:tc>
          <w:tcPr>
            <w:tcW w:w="1170" w:type="dxa"/>
            <w:vMerge/>
            <w:vAlign w:val="center"/>
          </w:tcPr>
          <w:p w:rsidR="00B72FE1" w:rsidRDefault="00B7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&gt;0.0030~0.010</w:t>
            </w:r>
          </w:p>
        </w:tc>
        <w:tc>
          <w:tcPr>
            <w:tcW w:w="147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0.0009</w:t>
            </w:r>
          </w:p>
        </w:tc>
        <w:tc>
          <w:tcPr>
            <w:tcW w:w="1170" w:type="dxa"/>
            <w:vMerge/>
            <w:vAlign w:val="center"/>
          </w:tcPr>
          <w:p w:rsidR="00B72FE1" w:rsidRDefault="00B7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&gt;0.010~0.025</w:t>
            </w:r>
          </w:p>
        </w:tc>
        <w:tc>
          <w:tcPr>
            <w:tcW w:w="14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0.002</w:t>
            </w:r>
          </w:p>
        </w:tc>
      </w:tr>
      <w:tr w:rsidR="00B72FE1">
        <w:trPr>
          <w:cantSplit/>
          <w:trHeight w:val="200"/>
        </w:trPr>
        <w:tc>
          <w:tcPr>
            <w:tcW w:w="1170" w:type="dxa"/>
            <w:vMerge/>
            <w:vAlign w:val="center"/>
          </w:tcPr>
          <w:p w:rsidR="00B72FE1" w:rsidRDefault="00B7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&gt;0.010~0.025</w:t>
            </w:r>
          </w:p>
        </w:tc>
        <w:tc>
          <w:tcPr>
            <w:tcW w:w="147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0.002</w:t>
            </w:r>
          </w:p>
        </w:tc>
        <w:tc>
          <w:tcPr>
            <w:tcW w:w="1170" w:type="dxa"/>
            <w:vMerge/>
            <w:vAlign w:val="center"/>
          </w:tcPr>
          <w:p w:rsidR="00B72FE1" w:rsidRDefault="00B7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&gt;0.025~0.050</w:t>
            </w:r>
          </w:p>
        </w:tc>
        <w:tc>
          <w:tcPr>
            <w:tcW w:w="14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0.003</w:t>
            </w:r>
          </w:p>
        </w:tc>
      </w:tr>
      <w:tr w:rsidR="00B72FE1">
        <w:trPr>
          <w:cantSplit/>
          <w:trHeight w:val="200"/>
        </w:trPr>
        <w:tc>
          <w:tcPr>
            <w:tcW w:w="1170" w:type="dxa"/>
            <w:vMerge/>
            <w:vAlign w:val="center"/>
          </w:tcPr>
          <w:p w:rsidR="00B72FE1" w:rsidRDefault="00B7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</w:t>
            </w:r>
            <w:r>
              <w:rPr>
                <w:color w:val="FF0000"/>
                <w:kern w:val="0"/>
                <w:sz w:val="18"/>
                <w:szCs w:val="20"/>
              </w:rPr>
              <w:t>0.025~0.050</w:t>
            </w:r>
          </w:p>
        </w:tc>
        <w:tc>
          <w:tcPr>
            <w:tcW w:w="147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0.003</w:t>
            </w:r>
          </w:p>
        </w:tc>
        <w:tc>
          <w:tcPr>
            <w:tcW w:w="1170" w:type="dxa"/>
            <w:vMerge/>
            <w:vAlign w:val="center"/>
          </w:tcPr>
          <w:p w:rsidR="00B72FE1" w:rsidRDefault="00B7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rFonts w:hint="eastAsia"/>
                <w:color w:val="FF0000"/>
                <w:sz w:val="18"/>
                <w:szCs w:val="20"/>
              </w:rPr>
              <w:t>-</w:t>
            </w:r>
          </w:p>
        </w:tc>
        <w:tc>
          <w:tcPr>
            <w:tcW w:w="14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rFonts w:hint="eastAsia"/>
                <w:color w:val="FF0000"/>
                <w:sz w:val="18"/>
                <w:szCs w:val="20"/>
              </w:rPr>
              <w:t>-</w:t>
            </w:r>
          </w:p>
        </w:tc>
      </w:tr>
      <w:tr w:rsidR="00B72FE1">
        <w:trPr>
          <w:cantSplit/>
          <w:trHeight w:val="100"/>
        </w:trPr>
        <w:tc>
          <w:tcPr>
            <w:tcW w:w="1170" w:type="dxa"/>
            <w:vMerge w:val="restart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氧化</w:t>
            </w:r>
            <w:r>
              <w:rPr>
                <w:rFonts w:eastAsia="金山简黑体" w:hAnsi="金山简黑体" w:cs="金山简黑体" w:hint="eastAsia"/>
                <w:kern w:val="0"/>
                <w:sz w:val="18"/>
                <w:szCs w:val="20"/>
              </w:rPr>
              <w:t>铅</w:t>
            </w:r>
          </w:p>
        </w:tc>
        <w:tc>
          <w:tcPr>
            <w:tcW w:w="2040" w:type="dxa"/>
            <w:vAlign w:val="center"/>
          </w:tcPr>
          <w:p w:rsidR="00B72FE1" w:rsidRDefault="00B07EE1">
            <w:pPr>
              <w:pStyle w:val="ae"/>
              <w:tabs>
                <w:tab w:val="left" w:pos="420"/>
              </w:tabs>
              <w:adjustRightInd w:val="0"/>
              <w:spacing w:line="300" w:lineRule="exact"/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0.0001</w:t>
            </w:r>
            <w:r>
              <w:rPr>
                <w:rFonts w:cs="宋体" w:hint="eastAsia"/>
                <w:color w:val="FF0000"/>
                <w:kern w:val="0"/>
                <w:sz w:val="18"/>
                <w:szCs w:val="18"/>
              </w:rPr>
              <w:t>～</w:t>
            </w:r>
            <w:r>
              <w:rPr>
                <w:color w:val="FF0000"/>
                <w:kern w:val="0"/>
                <w:sz w:val="18"/>
                <w:szCs w:val="18"/>
              </w:rPr>
              <w:t>0.0003</w:t>
            </w:r>
          </w:p>
        </w:tc>
        <w:tc>
          <w:tcPr>
            <w:tcW w:w="147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0.0001</w:t>
            </w:r>
          </w:p>
        </w:tc>
        <w:tc>
          <w:tcPr>
            <w:tcW w:w="1170" w:type="dxa"/>
            <w:vMerge w:val="restart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氧化</w:t>
            </w:r>
            <w:r>
              <w:rPr>
                <w:rFonts w:eastAsia="金山简黑体" w:hAnsi="金山简黑体" w:cs="金山简黑体" w:hint="eastAsia"/>
                <w:kern w:val="0"/>
                <w:sz w:val="18"/>
                <w:szCs w:val="20"/>
              </w:rPr>
              <w:t>铝</w:t>
            </w:r>
          </w:p>
        </w:tc>
        <w:tc>
          <w:tcPr>
            <w:tcW w:w="2055" w:type="dxa"/>
            <w:vAlign w:val="center"/>
          </w:tcPr>
          <w:p w:rsidR="00B72FE1" w:rsidRDefault="00B07EE1">
            <w:pPr>
              <w:pStyle w:val="ae"/>
              <w:tabs>
                <w:tab w:val="left" w:pos="420"/>
              </w:tabs>
              <w:adjustRightInd w:val="0"/>
              <w:spacing w:line="300" w:lineRule="exact"/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0.0003</w:t>
            </w:r>
            <w:r>
              <w:rPr>
                <w:rFonts w:cs="宋体" w:hint="eastAsia"/>
                <w:color w:val="FF0000"/>
                <w:kern w:val="0"/>
                <w:sz w:val="18"/>
                <w:szCs w:val="18"/>
              </w:rPr>
              <w:t>～</w:t>
            </w:r>
            <w:r>
              <w:rPr>
                <w:color w:val="FF0000"/>
                <w:kern w:val="0"/>
                <w:sz w:val="18"/>
                <w:szCs w:val="18"/>
              </w:rPr>
              <w:t>0.0010</w:t>
            </w:r>
          </w:p>
        </w:tc>
        <w:tc>
          <w:tcPr>
            <w:tcW w:w="14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0.0004</w:t>
            </w:r>
          </w:p>
        </w:tc>
      </w:tr>
      <w:tr w:rsidR="00B72FE1">
        <w:trPr>
          <w:cantSplit/>
          <w:trHeight w:val="100"/>
        </w:trPr>
        <w:tc>
          <w:tcPr>
            <w:tcW w:w="1170" w:type="dxa"/>
            <w:vMerge/>
            <w:vAlign w:val="center"/>
          </w:tcPr>
          <w:p w:rsidR="00B72FE1" w:rsidRDefault="00B7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&gt;0.0003~0.0010</w:t>
            </w:r>
          </w:p>
        </w:tc>
        <w:tc>
          <w:tcPr>
            <w:tcW w:w="147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0.0002</w:t>
            </w:r>
          </w:p>
        </w:tc>
        <w:tc>
          <w:tcPr>
            <w:tcW w:w="1170" w:type="dxa"/>
            <w:vMerge/>
            <w:vAlign w:val="center"/>
          </w:tcPr>
          <w:p w:rsidR="00B72FE1" w:rsidRDefault="00B7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&gt;0.0010~0.0030</w:t>
            </w:r>
          </w:p>
        </w:tc>
        <w:tc>
          <w:tcPr>
            <w:tcW w:w="14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0.0008</w:t>
            </w:r>
          </w:p>
        </w:tc>
      </w:tr>
      <w:tr w:rsidR="00B72FE1">
        <w:trPr>
          <w:cantSplit/>
          <w:trHeight w:val="100"/>
        </w:trPr>
        <w:tc>
          <w:tcPr>
            <w:tcW w:w="1170" w:type="dxa"/>
            <w:vMerge/>
            <w:vAlign w:val="center"/>
          </w:tcPr>
          <w:p w:rsidR="00B72FE1" w:rsidRDefault="00B7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&gt;0.0010~0.0030</w:t>
            </w:r>
          </w:p>
        </w:tc>
        <w:tc>
          <w:tcPr>
            <w:tcW w:w="147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0.0003</w:t>
            </w:r>
          </w:p>
        </w:tc>
        <w:tc>
          <w:tcPr>
            <w:tcW w:w="1170" w:type="dxa"/>
            <w:vMerge/>
            <w:vAlign w:val="center"/>
          </w:tcPr>
          <w:p w:rsidR="00B72FE1" w:rsidRDefault="00B7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&gt;0.0030~0.010</w:t>
            </w:r>
          </w:p>
        </w:tc>
        <w:tc>
          <w:tcPr>
            <w:tcW w:w="14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0.0010</w:t>
            </w:r>
          </w:p>
        </w:tc>
      </w:tr>
      <w:tr w:rsidR="00B72FE1">
        <w:trPr>
          <w:cantSplit/>
          <w:trHeight w:val="100"/>
        </w:trPr>
        <w:tc>
          <w:tcPr>
            <w:tcW w:w="1170" w:type="dxa"/>
            <w:vMerge/>
            <w:vAlign w:val="center"/>
          </w:tcPr>
          <w:p w:rsidR="00B72FE1" w:rsidRDefault="00B7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&gt;0.0030~0.010</w:t>
            </w:r>
          </w:p>
        </w:tc>
        <w:tc>
          <w:tcPr>
            <w:tcW w:w="147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0.0010</w:t>
            </w:r>
          </w:p>
        </w:tc>
        <w:tc>
          <w:tcPr>
            <w:tcW w:w="1170" w:type="dxa"/>
            <w:vMerge/>
            <w:vAlign w:val="center"/>
          </w:tcPr>
          <w:p w:rsidR="00B72FE1" w:rsidRDefault="00B7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&gt;0.010~0.025</w:t>
            </w:r>
          </w:p>
        </w:tc>
        <w:tc>
          <w:tcPr>
            <w:tcW w:w="14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0.002</w:t>
            </w:r>
          </w:p>
        </w:tc>
      </w:tr>
      <w:tr w:rsidR="00B72FE1">
        <w:trPr>
          <w:cantSplit/>
          <w:trHeight w:val="100"/>
        </w:trPr>
        <w:tc>
          <w:tcPr>
            <w:tcW w:w="1170" w:type="dxa"/>
            <w:vMerge/>
            <w:vAlign w:val="center"/>
          </w:tcPr>
          <w:p w:rsidR="00B72FE1" w:rsidRDefault="00B7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&gt;0.010~0.025</w:t>
            </w:r>
          </w:p>
        </w:tc>
        <w:tc>
          <w:tcPr>
            <w:tcW w:w="147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0.002</w:t>
            </w:r>
          </w:p>
        </w:tc>
        <w:tc>
          <w:tcPr>
            <w:tcW w:w="1170" w:type="dxa"/>
            <w:vMerge/>
            <w:vAlign w:val="center"/>
          </w:tcPr>
          <w:p w:rsidR="00B72FE1" w:rsidRDefault="00B7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&gt;0.025~0.050</w:t>
            </w:r>
          </w:p>
        </w:tc>
        <w:tc>
          <w:tcPr>
            <w:tcW w:w="14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0.003</w:t>
            </w:r>
          </w:p>
        </w:tc>
      </w:tr>
      <w:tr w:rsidR="00B72FE1">
        <w:trPr>
          <w:cantSplit/>
          <w:trHeight w:val="100"/>
        </w:trPr>
        <w:tc>
          <w:tcPr>
            <w:tcW w:w="1170" w:type="dxa"/>
            <w:vMerge/>
            <w:vAlign w:val="center"/>
          </w:tcPr>
          <w:p w:rsidR="00B72FE1" w:rsidRDefault="00B7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</w:t>
            </w:r>
            <w:r>
              <w:rPr>
                <w:color w:val="FF0000"/>
                <w:kern w:val="0"/>
                <w:sz w:val="18"/>
                <w:szCs w:val="20"/>
              </w:rPr>
              <w:t>0.025~0.050</w:t>
            </w:r>
          </w:p>
        </w:tc>
        <w:tc>
          <w:tcPr>
            <w:tcW w:w="147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0.003</w:t>
            </w:r>
          </w:p>
        </w:tc>
        <w:tc>
          <w:tcPr>
            <w:tcW w:w="1170" w:type="dxa"/>
            <w:vMerge/>
            <w:vAlign w:val="center"/>
          </w:tcPr>
          <w:p w:rsidR="00B72FE1" w:rsidRDefault="00B7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rFonts w:hint="eastAsia"/>
                <w:color w:val="FF0000"/>
                <w:sz w:val="18"/>
                <w:szCs w:val="20"/>
              </w:rPr>
              <w:t>-</w:t>
            </w:r>
          </w:p>
        </w:tc>
        <w:tc>
          <w:tcPr>
            <w:tcW w:w="14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rFonts w:hint="eastAsia"/>
                <w:color w:val="FF0000"/>
                <w:sz w:val="18"/>
                <w:szCs w:val="20"/>
              </w:rPr>
              <w:t>-</w:t>
            </w:r>
          </w:p>
        </w:tc>
      </w:tr>
    </w:tbl>
    <w:p w:rsidR="00B72FE1" w:rsidRDefault="00B72FE1"/>
    <w:p w:rsidR="00B72FE1" w:rsidRDefault="00B72FE1">
      <w:pPr>
        <w:adjustRightInd w:val="0"/>
        <w:spacing w:line="300" w:lineRule="exact"/>
        <w:jc w:val="center"/>
        <w:rPr>
          <w:rFonts w:ascii="黑体" w:eastAsia="黑体" w:hAnsi="黑体" w:cs="黑体"/>
        </w:rPr>
        <w:sectPr w:rsidR="00B72FE1">
          <w:headerReference w:type="default" r:id="rId52"/>
          <w:footerReference w:type="default" r:id="rId53"/>
          <w:pgSz w:w="11906" w:h="16838"/>
          <w:pgMar w:top="567" w:right="1134" w:bottom="1134" w:left="1418" w:header="1418" w:footer="1134" w:gutter="0"/>
          <w:cols w:space="720"/>
          <w:formProt w:val="0"/>
          <w:docGrid w:type="lines" w:linePitch="312"/>
        </w:sectPr>
      </w:pPr>
    </w:p>
    <w:p w:rsidR="00B72FE1" w:rsidRDefault="00B07EE1">
      <w:pPr>
        <w:adjustRightInd w:val="0"/>
        <w:spacing w:line="30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表</w:t>
      </w:r>
      <w:r>
        <w:rPr>
          <w:rFonts w:ascii="黑体" w:eastAsia="黑体" w:hAnsi="黑体" w:cs="黑体" w:hint="eastAsia"/>
        </w:rPr>
        <w:t>14</w:t>
      </w:r>
      <w:r>
        <w:rPr>
          <w:rFonts w:ascii="黑体" w:eastAsia="黑体" w:hAnsi="黑体" w:cs="黑体" w:hint="eastAsia"/>
        </w:rPr>
        <w:t>（续）</w:t>
      </w:r>
    </w:p>
    <w:tbl>
      <w:tblPr>
        <w:tblW w:w="9360" w:type="dxa"/>
        <w:tblInd w:w="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0"/>
        <w:gridCol w:w="2040"/>
        <w:gridCol w:w="1470"/>
        <w:gridCol w:w="1170"/>
        <w:gridCol w:w="2055"/>
        <w:gridCol w:w="1455"/>
      </w:tblGrid>
      <w:tr w:rsidR="00B72FE1">
        <w:trPr>
          <w:cantSplit/>
          <w:trHeight w:val="100"/>
        </w:trPr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元素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kern w:val="0"/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含量范围</w:t>
            </w:r>
            <w:r>
              <w:rPr>
                <w:rFonts w:cs="宋体" w:hint="eastAsia"/>
                <w:kern w:val="0"/>
                <w:sz w:val="18"/>
                <w:szCs w:val="20"/>
              </w:rPr>
              <w:t>/</w:t>
            </w:r>
            <w:r>
              <w:rPr>
                <w:kern w:val="0"/>
                <w:sz w:val="18"/>
                <w:szCs w:val="20"/>
              </w:rPr>
              <w:t>%</w:t>
            </w: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kern w:val="0"/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允许差</w:t>
            </w:r>
            <w:r>
              <w:rPr>
                <w:rFonts w:cs="宋体" w:hint="eastAsia"/>
                <w:kern w:val="0"/>
                <w:sz w:val="18"/>
                <w:szCs w:val="20"/>
              </w:rPr>
              <w:t>/</w:t>
            </w:r>
            <w:r>
              <w:rPr>
                <w:kern w:val="0"/>
                <w:sz w:val="18"/>
                <w:szCs w:val="20"/>
              </w:rPr>
              <w:t>%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元素</w:t>
            </w:r>
          </w:p>
        </w:tc>
        <w:tc>
          <w:tcPr>
            <w:tcW w:w="2055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含量范围</w:t>
            </w:r>
            <w:r>
              <w:rPr>
                <w:rFonts w:cs="宋体" w:hint="eastAsia"/>
                <w:kern w:val="0"/>
                <w:sz w:val="18"/>
                <w:szCs w:val="20"/>
              </w:rPr>
              <w:t>/</w:t>
            </w:r>
            <w:r>
              <w:rPr>
                <w:kern w:val="0"/>
                <w:sz w:val="18"/>
                <w:szCs w:val="20"/>
              </w:rPr>
              <w:t>%</w:t>
            </w:r>
          </w:p>
        </w:tc>
        <w:tc>
          <w:tcPr>
            <w:tcW w:w="1455" w:type="dxa"/>
            <w:tcBorders>
              <w:bottom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允许差</w:t>
            </w:r>
            <w:r>
              <w:rPr>
                <w:rFonts w:cs="宋体" w:hint="eastAsia"/>
                <w:kern w:val="0"/>
                <w:sz w:val="18"/>
                <w:szCs w:val="20"/>
              </w:rPr>
              <w:t>/</w:t>
            </w:r>
            <w:r>
              <w:rPr>
                <w:kern w:val="0"/>
                <w:sz w:val="18"/>
                <w:szCs w:val="20"/>
              </w:rPr>
              <w:t>%</w:t>
            </w:r>
          </w:p>
        </w:tc>
      </w:tr>
      <w:tr w:rsidR="00B72FE1">
        <w:trPr>
          <w:cantSplit/>
          <w:trHeight w:val="100"/>
        </w:trPr>
        <w:tc>
          <w:tcPr>
            <w:tcW w:w="1170" w:type="dxa"/>
            <w:vMerge w:val="restart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氧化</w:t>
            </w:r>
            <w:r>
              <w:rPr>
                <w:rFonts w:eastAsia="金山简黑体" w:hAnsi="金山简黑体" w:cs="金山简黑体" w:hint="eastAsia"/>
                <w:kern w:val="0"/>
                <w:sz w:val="18"/>
                <w:szCs w:val="20"/>
              </w:rPr>
              <w:t>镍</w:t>
            </w:r>
          </w:p>
        </w:tc>
        <w:tc>
          <w:tcPr>
            <w:tcW w:w="2040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pStyle w:val="ae"/>
              <w:tabs>
                <w:tab w:val="left" w:pos="420"/>
              </w:tabs>
              <w:adjustRightInd w:val="0"/>
              <w:spacing w:line="300" w:lineRule="exact"/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0.0001</w:t>
            </w:r>
            <w:r>
              <w:rPr>
                <w:rFonts w:cs="宋体" w:hint="eastAsia"/>
                <w:color w:val="FF0000"/>
                <w:kern w:val="0"/>
                <w:sz w:val="18"/>
                <w:szCs w:val="18"/>
              </w:rPr>
              <w:t>～</w:t>
            </w:r>
            <w:r>
              <w:rPr>
                <w:color w:val="FF0000"/>
                <w:kern w:val="0"/>
                <w:sz w:val="18"/>
                <w:szCs w:val="18"/>
              </w:rPr>
              <w:t>0.0003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0.0001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氧化</w:t>
            </w:r>
            <w:r>
              <w:rPr>
                <w:rFonts w:eastAsia="金山简黑体" w:hAnsi="金山简黑体" w:cs="金山简黑体" w:hint="eastAsia"/>
                <w:kern w:val="0"/>
                <w:sz w:val="18"/>
                <w:szCs w:val="20"/>
              </w:rPr>
              <w:t>铬</w:t>
            </w:r>
          </w:p>
        </w:tc>
        <w:tc>
          <w:tcPr>
            <w:tcW w:w="2055" w:type="dxa"/>
            <w:tcBorders>
              <w:top w:val="single" w:sz="12" w:space="0" w:color="auto"/>
            </w:tcBorders>
            <w:vAlign w:val="center"/>
          </w:tcPr>
          <w:p w:rsidR="00B72FE1" w:rsidRDefault="00B07EE1">
            <w:pPr>
              <w:pStyle w:val="ae"/>
              <w:tabs>
                <w:tab w:val="left" w:pos="420"/>
              </w:tabs>
              <w:adjustRightInd w:val="0"/>
              <w:spacing w:line="300" w:lineRule="exact"/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0.0001</w:t>
            </w:r>
            <w:r>
              <w:rPr>
                <w:rFonts w:cs="宋体" w:hint="eastAsia"/>
                <w:color w:val="FF0000"/>
                <w:kern w:val="0"/>
                <w:sz w:val="18"/>
                <w:szCs w:val="18"/>
              </w:rPr>
              <w:t>～</w:t>
            </w:r>
            <w:r>
              <w:rPr>
                <w:color w:val="FF0000"/>
                <w:kern w:val="0"/>
                <w:sz w:val="18"/>
                <w:szCs w:val="18"/>
              </w:rPr>
              <w:t>0.0003</w:t>
            </w:r>
          </w:p>
        </w:tc>
        <w:tc>
          <w:tcPr>
            <w:tcW w:w="1455" w:type="dxa"/>
            <w:tcBorders>
              <w:top w:val="single" w:sz="12" w:space="0" w:color="auto"/>
            </w:tcBorders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0.0001</w:t>
            </w:r>
          </w:p>
        </w:tc>
      </w:tr>
      <w:tr w:rsidR="00B72FE1">
        <w:trPr>
          <w:cantSplit/>
          <w:trHeight w:val="100"/>
        </w:trPr>
        <w:tc>
          <w:tcPr>
            <w:tcW w:w="1170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&gt;0.0003~0.0010</w:t>
            </w:r>
          </w:p>
        </w:tc>
        <w:tc>
          <w:tcPr>
            <w:tcW w:w="1470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0.0002</w:t>
            </w:r>
          </w:p>
        </w:tc>
        <w:tc>
          <w:tcPr>
            <w:tcW w:w="1170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&gt;0.0003~0.0010</w:t>
            </w:r>
          </w:p>
        </w:tc>
        <w:tc>
          <w:tcPr>
            <w:tcW w:w="1455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0.0002</w:t>
            </w:r>
          </w:p>
        </w:tc>
      </w:tr>
      <w:tr w:rsidR="00B72FE1">
        <w:trPr>
          <w:cantSplit/>
          <w:trHeight w:val="100"/>
        </w:trPr>
        <w:tc>
          <w:tcPr>
            <w:tcW w:w="1170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&gt;0.0010~0.0030</w:t>
            </w:r>
          </w:p>
        </w:tc>
        <w:tc>
          <w:tcPr>
            <w:tcW w:w="1470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0.0003</w:t>
            </w:r>
          </w:p>
        </w:tc>
        <w:tc>
          <w:tcPr>
            <w:tcW w:w="1170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&gt;0.0010~0.0030</w:t>
            </w:r>
          </w:p>
        </w:tc>
        <w:tc>
          <w:tcPr>
            <w:tcW w:w="1455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0.0003</w:t>
            </w:r>
          </w:p>
        </w:tc>
      </w:tr>
      <w:tr w:rsidR="00B72FE1">
        <w:trPr>
          <w:cantSplit/>
          <w:trHeight w:val="100"/>
        </w:trPr>
        <w:tc>
          <w:tcPr>
            <w:tcW w:w="1170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&gt;0.0030~0.010</w:t>
            </w:r>
          </w:p>
        </w:tc>
        <w:tc>
          <w:tcPr>
            <w:tcW w:w="1470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0.0006</w:t>
            </w:r>
          </w:p>
        </w:tc>
        <w:tc>
          <w:tcPr>
            <w:tcW w:w="1170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&gt;0.0030~0.010</w:t>
            </w:r>
          </w:p>
        </w:tc>
        <w:tc>
          <w:tcPr>
            <w:tcW w:w="1455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0.0006</w:t>
            </w:r>
          </w:p>
        </w:tc>
      </w:tr>
      <w:tr w:rsidR="00B72FE1">
        <w:trPr>
          <w:cantSplit/>
          <w:trHeight w:val="100"/>
        </w:trPr>
        <w:tc>
          <w:tcPr>
            <w:tcW w:w="1170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&gt;0.010~0.025</w:t>
            </w:r>
          </w:p>
        </w:tc>
        <w:tc>
          <w:tcPr>
            <w:tcW w:w="1470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0.002</w:t>
            </w:r>
          </w:p>
        </w:tc>
        <w:tc>
          <w:tcPr>
            <w:tcW w:w="1170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&gt;0.010~0.025</w:t>
            </w:r>
          </w:p>
        </w:tc>
        <w:tc>
          <w:tcPr>
            <w:tcW w:w="1455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0.002</w:t>
            </w:r>
          </w:p>
        </w:tc>
      </w:tr>
      <w:tr w:rsidR="00B72FE1">
        <w:trPr>
          <w:cantSplit/>
          <w:trHeight w:val="100"/>
        </w:trPr>
        <w:tc>
          <w:tcPr>
            <w:tcW w:w="1170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&gt;0.025~0.050</w:t>
            </w:r>
          </w:p>
        </w:tc>
        <w:tc>
          <w:tcPr>
            <w:tcW w:w="1470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0.003</w:t>
            </w:r>
          </w:p>
        </w:tc>
        <w:tc>
          <w:tcPr>
            <w:tcW w:w="1170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&gt;0.025~0.050</w:t>
            </w:r>
          </w:p>
        </w:tc>
        <w:tc>
          <w:tcPr>
            <w:tcW w:w="1455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0.003</w:t>
            </w:r>
          </w:p>
        </w:tc>
      </w:tr>
      <w:tr w:rsidR="00B72FE1">
        <w:trPr>
          <w:cantSplit/>
          <w:trHeight w:val="100"/>
        </w:trPr>
        <w:tc>
          <w:tcPr>
            <w:tcW w:w="1170" w:type="dxa"/>
            <w:vMerge w:val="restart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氧化镁</w:t>
            </w:r>
          </w:p>
        </w:tc>
        <w:tc>
          <w:tcPr>
            <w:tcW w:w="2040" w:type="dxa"/>
            <w:vAlign w:val="center"/>
          </w:tcPr>
          <w:p w:rsidR="00B72FE1" w:rsidRDefault="00B07EE1">
            <w:pPr>
              <w:pStyle w:val="ae"/>
              <w:tabs>
                <w:tab w:val="left" w:pos="420"/>
              </w:tabs>
              <w:adjustRightInd w:val="0"/>
              <w:spacing w:line="300" w:lineRule="exact"/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0.0001</w:t>
            </w:r>
            <w:r>
              <w:rPr>
                <w:rFonts w:cs="宋体" w:hint="eastAsia"/>
                <w:color w:val="FF0000"/>
                <w:kern w:val="0"/>
                <w:sz w:val="18"/>
                <w:szCs w:val="18"/>
              </w:rPr>
              <w:t>～</w:t>
            </w:r>
            <w:r>
              <w:rPr>
                <w:color w:val="FF0000"/>
                <w:kern w:val="0"/>
                <w:sz w:val="18"/>
                <w:szCs w:val="18"/>
              </w:rPr>
              <w:t>0.0003</w:t>
            </w:r>
          </w:p>
        </w:tc>
        <w:tc>
          <w:tcPr>
            <w:tcW w:w="1470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0.0001</w:t>
            </w:r>
          </w:p>
        </w:tc>
        <w:tc>
          <w:tcPr>
            <w:tcW w:w="1170" w:type="dxa"/>
            <w:vMerge w:val="restart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氧化钒</w:t>
            </w:r>
          </w:p>
        </w:tc>
        <w:tc>
          <w:tcPr>
            <w:tcW w:w="2055" w:type="dxa"/>
            <w:vAlign w:val="center"/>
          </w:tcPr>
          <w:p w:rsidR="00B72FE1" w:rsidRDefault="00B07EE1">
            <w:pPr>
              <w:pStyle w:val="ae"/>
              <w:tabs>
                <w:tab w:val="left" w:pos="420"/>
              </w:tabs>
              <w:adjustRightInd w:val="0"/>
              <w:spacing w:line="300" w:lineRule="exact"/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0.0001</w:t>
            </w:r>
            <w:r>
              <w:rPr>
                <w:rFonts w:cs="宋体" w:hint="eastAsia"/>
                <w:color w:val="FF0000"/>
                <w:kern w:val="0"/>
                <w:sz w:val="18"/>
                <w:szCs w:val="18"/>
              </w:rPr>
              <w:t>～</w:t>
            </w:r>
            <w:r>
              <w:rPr>
                <w:color w:val="FF0000"/>
                <w:kern w:val="0"/>
                <w:sz w:val="18"/>
                <w:szCs w:val="18"/>
              </w:rPr>
              <w:t>0.0003</w:t>
            </w:r>
          </w:p>
        </w:tc>
        <w:tc>
          <w:tcPr>
            <w:tcW w:w="14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0.0001</w:t>
            </w:r>
          </w:p>
        </w:tc>
      </w:tr>
      <w:tr w:rsidR="00B72FE1">
        <w:trPr>
          <w:cantSplit/>
          <w:trHeight w:val="100"/>
        </w:trPr>
        <w:tc>
          <w:tcPr>
            <w:tcW w:w="1170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&gt;0.0003~0.0010</w:t>
            </w:r>
          </w:p>
        </w:tc>
        <w:tc>
          <w:tcPr>
            <w:tcW w:w="1470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0.0002</w:t>
            </w:r>
          </w:p>
        </w:tc>
        <w:tc>
          <w:tcPr>
            <w:tcW w:w="1170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&gt;0.0003~0.0010</w:t>
            </w:r>
          </w:p>
        </w:tc>
        <w:tc>
          <w:tcPr>
            <w:tcW w:w="14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0.0002</w:t>
            </w:r>
          </w:p>
        </w:tc>
      </w:tr>
      <w:tr w:rsidR="00B72FE1">
        <w:trPr>
          <w:cantSplit/>
          <w:trHeight w:val="100"/>
        </w:trPr>
        <w:tc>
          <w:tcPr>
            <w:tcW w:w="1170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&gt;0.0010~0.0030</w:t>
            </w:r>
          </w:p>
        </w:tc>
        <w:tc>
          <w:tcPr>
            <w:tcW w:w="1470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0.0008</w:t>
            </w:r>
          </w:p>
        </w:tc>
        <w:tc>
          <w:tcPr>
            <w:tcW w:w="1170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&gt;0.0010~0.0030</w:t>
            </w:r>
          </w:p>
        </w:tc>
        <w:tc>
          <w:tcPr>
            <w:tcW w:w="14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0.0003</w:t>
            </w:r>
          </w:p>
        </w:tc>
      </w:tr>
      <w:tr w:rsidR="00B72FE1">
        <w:trPr>
          <w:cantSplit/>
          <w:trHeight w:val="100"/>
        </w:trPr>
        <w:tc>
          <w:tcPr>
            <w:tcW w:w="1170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&gt;0.0030~0.010</w:t>
            </w:r>
          </w:p>
        </w:tc>
        <w:tc>
          <w:tcPr>
            <w:tcW w:w="1470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0.0010</w:t>
            </w:r>
          </w:p>
        </w:tc>
        <w:tc>
          <w:tcPr>
            <w:tcW w:w="1170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&gt;0.0030~0.010</w:t>
            </w:r>
          </w:p>
        </w:tc>
        <w:tc>
          <w:tcPr>
            <w:tcW w:w="14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0.0009</w:t>
            </w:r>
          </w:p>
        </w:tc>
      </w:tr>
      <w:tr w:rsidR="00B72FE1">
        <w:trPr>
          <w:cantSplit/>
          <w:trHeight w:val="100"/>
        </w:trPr>
        <w:tc>
          <w:tcPr>
            <w:tcW w:w="1170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&gt;0.010~0.025</w:t>
            </w:r>
          </w:p>
        </w:tc>
        <w:tc>
          <w:tcPr>
            <w:tcW w:w="1470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0.002</w:t>
            </w:r>
          </w:p>
        </w:tc>
        <w:tc>
          <w:tcPr>
            <w:tcW w:w="1170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&gt;0.010~0.025</w:t>
            </w:r>
          </w:p>
        </w:tc>
        <w:tc>
          <w:tcPr>
            <w:tcW w:w="14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0.002</w:t>
            </w:r>
          </w:p>
        </w:tc>
      </w:tr>
      <w:tr w:rsidR="00B72FE1">
        <w:trPr>
          <w:cantSplit/>
          <w:trHeight w:val="100"/>
        </w:trPr>
        <w:tc>
          <w:tcPr>
            <w:tcW w:w="1170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&gt;0.025~0.050</w:t>
            </w:r>
          </w:p>
        </w:tc>
        <w:tc>
          <w:tcPr>
            <w:tcW w:w="1470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0.003</w:t>
            </w:r>
          </w:p>
        </w:tc>
        <w:tc>
          <w:tcPr>
            <w:tcW w:w="1170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&gt;0.025~0.050</w:t>
            </w:r>
          </w:p>
        </w:tc>
        <w:tc>
          <w:tcPr>
            <w:tcW w:w="1455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0.003</w:t>
            </w:r>
          </w:p>
        </w:tc>
      </w:tr>
      <w:tr w:rsidR="00B72FE1">
        <w:trPr>
          <w:cantSplit/>
          <w:trHeight w:val="100"/>
        </w:trPr>
        <w:tc>
          <w:tcPr>
            <w:tcW w:w="1170" w:type="dxa"/>
            <w:vMerge w:val="restart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氧化镉</w:t>
            </w:r>
          </w:p>
        </w:tc>
        <w:tc>
          <w:tcPr>
            <w:tcW w:w="2040" w:type="dxa"/>
            <w:vAlign w:val="center"/>
          </w:tcPr>
          <w:p w:rsidR="00B72FE1" w:rsidRDefault="00B07EE1">
            <w:pPr>
              <w:pStyle w:val="ae"/>
              <w:tabs>
                <w:tab w:val="left" w:pos="420"/>
              </w:tabs>
              <w:adjustRightInd w:val="0"/>
              <w:spacing w:line="300" w:lineRule="exact"/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0.0001</w:t>
            </w:r>
            <w:r>
              <w:rPr>
                <w:rFonts w:cs="宋体" w:hint="eastAsia"/>
                <w:color w:val="FF0000"/>
                <w:kern w:val="0"/>
                <w:sz w:val="18"/>
                <w:szCs w:val="18"/>
              </w:rPr>
              <w:t>～</w:t>
            </w:r>
            <w:r>
              <w:rPr>
                <w:color w:val="FF0000"/>
                <w:kern w:val="0"/>
                <w:sz w:val="18"/>
                <w:szCs w:val="18"/>
              </w:rPr>
              <w:t>0.0003</w:t>
            </w:r>
          </w:p>
        </w:tc>
        <w:tc>
          <w:tcPr>
            <w:tcW w:w="1470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0.0001</w:t>
            </w:r>
          </w:p>
        </w:tc>
        <w:tc>
          <w:tcPr>
            <w:tcW w:w="1170" w:type="dxa"/>
            <w:vMerge w:val="restart"/>
          </w:tcPr>
          <w:p w:rsidR="00B72FE1" w:rsidRDefault="00B72F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B72FE1" w:rsidRDefault="00B72F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B72FE1" w:rsidRDefault="00B72F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</w:p>
        </w:tc>
      </w:tr>
      <w:tr w:rsidR="00B72FE1">
        <w:trPr>
          <w:cantSplit/>
          <w:trHeight w:val="100"/>
        </w:trPr>
        <w:tc>
          <w:tcPr>
            <w:tcW w:w="1170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&gt;0.0003~0.0010</w:t>
            </w:r>
          </w:p>
        </w:tc>
        <w:tc>
          <w:tcPr>
            <w:tcW w:w="1470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0.0002</w:t>
            </w:r>
          </w:p>
        </w:tc>
        <w:tc>
          <w:tcPr>
            <w:tcW w:w="1170" w:type="dxa"/>
            <w:vMerge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B72FE1" w:rsidRDefault="00B72F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B72FE1" w:rsidRDefault="00B72F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</w:p>
        </w:tc>
      </w:tr>
      <w:tr w:rsidR="00B72FE1">
        <w:trPr>
          <w:cantSplit/>
          <w:trHeight w:val="100"/>
        </w:trPr>
        <w:tc>
          <w:tcPr>
            <w:tcW w:w="1170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&gt;0.0010~0.0030</w:t>
            </w:r>
          </w:p>
        </w:tc>
        <w:tc>
          <w:tcPr>
            <w:tcW w:w="1470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0.0003</w:t>
            </w:r>
          </w:p>
        </w:tc>
        <w:tc>
          <w:tcPr>
            <w:tcW w:w="1170" w:type="dxa"/>
            <w:vMerge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B72FE1" w:rsidRDefault="00B72F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B72FE1" w:rsidRDefault="00B72F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</w:p>
        </w:tc>
      </w:tr>
      <w:tr w:rsidR="00B72FE1">
        <w:trPr>
          <w:cantSplit/>
          <w:trHeight w:val="100"/>
        </w:trPr>
        <w:tc>
          <w:tcPr>
            <w:tcW w:w="1170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&gt;0.0030~0.010</w:t>
            </w:r>
          </w:p>
        </w:tc>
        <w:tc>
          <w:tcPr>
            <w:tcW w:w="1470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0.0006</w:t>
            </w:r>
          </w:p>
        </w:tc>
        <w:tc>
          <w:tcPr>
            <w:tcW w:w="1170" w:type="dxa"/>
            <w:vMerge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B72FE1" w:rsidRDefault="00B72F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B72FE1" w:rsidRDefault="00B72F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</w:p>
        </w:tc>
      </w:tr>
      <w:tr w:rsidR="00B72FE1">
        <w:trPr>
          <w:cantSplit/>
          <w:trHeight w:val="100"/>
        </w:trPr>
        <w:tc>
          <w:tcPr>
            <w:tcW w:w="1170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&gt;0.010~0.025</w:t>
            </w:r>
          </w:p>
        </w:tc>
        <w:tc>
          <w:tcPr>
            <w:tcW w:w="1470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0.002</w:t>
            </w:r>
          </w:p>
        </w:tc>
        <w:tc>
          <w:tcPr>
            <w:tcW w:w="1170" w:type="dxa"/>
            <w:vMerge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B72FE1" w:rsidRDefault="00B72F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B72FE1" w:rsidRDefault="00B72F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</w:p>
        </w:tc>
      </w:tr>
      <w:tr w:rsidR="00B72FE1">
        <w:trPr>
          <w:cantSplit/>
          <w:trHeight w:val="100"/>
        </w:trPr>
        <w:tc>
          <w:tcPr>
            <w:tcW w:w="1170" w:type="dxa"/>
            <w:vMerge/>
            <w:vAlign w:val="center"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&gt;0.025~0.050</w:t>
            </w:r>
          </w:p>
        </w:tc>
        <w:tc>
          <w:tcPr>
            <w:tcW w:w="1470" w:type="dxa"/>
          </w:tcPr>
          <w:p w:rsidR="00B72FE1" w:rsidRDefault="00B07EE1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0.004</w:t>
            </w:r>
          </w:p>
        </w:tc>
        <w:tc>
          <w:tcPr>
            <w:tcW w:w="1170" w:type="dxa"/>
            <w:vMerge/>
          </w:tcPr>
          <w:p w:rsidR="00B72FE1" w:rsidRDefault="00B72FE1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B72FE1" w:rsidRDefault="00B72F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B72FE1" w:rsidRDefault="00B72FE1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</w:p>
        </w:tc>
      </w:tr>
    </w:tbl>
    <w:p w:rsidR="00B72FE1" w:rsidRDefault="00B07EE1" w:rsidP="007065DF">
      <w:pPr>
        <w:pStyle w:val="aff6"/>
        <w:spacing w:beforeLines="50" w:afterLines="50"/>
      </w:pPr>
      <w:r>
        <w:rPr>
          <w:rFonts w:hint="eastAsia"/>
        </w:rPr>
        <w:t xml:space="preserve">3.8  </w:t>
      </w:r>
      <w:r>
        <w:rPr>
          <w:rFonts w:hint="eastAsia"/>
        </w:rPr>
        <w:t>质量保证和控制</w:t>
      </w:r>
    </w:p>
    <w:p w:rsidR="00B72FE1" w:rsidRDefault="00B07EE1">
      <w:pPr>
        <w:pStyle w:val="a6"/>
        <w:spacing w:line="240" w:lineRule="auto"/>
      </w:pPr>
      <w:r>
        <w:rPr>
          <w:rFonts w:hint="eastAsia"/>
        </w:rPr>
        <w:t>每周用自制的控制标样（如有国家级或行业级标样时，应首先使用）校核一次本标准分析方法的有效性。当过程失控时，应找出原因，纠正错误，重新进行校核。</w:t>
      </w:r>
    </w:p>
    <w:p w:rsidR="00B72FE1" w:rsidRDefault="00B72FE1">
      <w:pPr>
        <w:tabs>
          <w:tab w:val="left" w:pos="1168"/>
        </w:tabs>
        <w:jc w:val="left"/>
      </w:pPr>
    </w:p>
    <w:p w:rsidR="00B72FE1" w:rsidRDefault="00B72FE1">
      <w:pPr>
        <w:tabs>
          <w:tab w:val="left" w:pos="1168"/>
        </w:tabs>
        <w:jc w:val="left"/>
      </w:pPr>
    </w:p>
    <w:p w:rsidR="00B72FE1" w:rsidRDefault="00B72FE1">
      <w:pPr>
        <w:jc w:val="left"/>
      </w:pPr>
      <w:r>
        <w:pict>
          <v:line id="直线 21" o:spid="_x0000_s1071" style="position:absolute;z-index:12" from="164.15pt,17.75pt" to="320.9pt,17.8pt" o:preferrelative="t">
            <v:stroke miterlimit="2"/>
          </v:line>
        </w:pict>
      </w:r>
    </w:p>
    <w:p w:rsidR="00B72FE1" w:rsidRDefault="00B72FE1"/>
    <w:p w:rsidR="00B72FE1" w:rsidRDefault="00B72FE1">
      <w:pPr>
        <w:adjustRightInd w:val="0"/>
        <w:snapToGrid w:val="0"/>
        <w:spacing w:line="288" w:lineRule="auto"/>
      </w:pPr>
    </w:p>
    <w:sectPr w:rsidR="00B72FE1" w:rsidSect="00B72FE1">
      <w:footerReference w:type="even" r:id="rId54"/>
      <w:footerReference w:type="default" r:id="rId55"/>
      <w:headerReference w:type="first" r:id="rId56"/>
      <w:footerReference w:type="first" r:id="rId57"/>
      <w:pgSz w:w="11906" w:h="16838"/>
      <w:pgMar w:top="567" w:right="1134" w:bottom="1134" w:left="1418" w:header="1418" w:footer="1134" w:gutter="0"/>
      <w:cols w:space="720"/>
      <w:formProt w:val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EE1" w:rsidRDefault="00B07EE1" w:rsidP="00B72FE1">
      <w:r>
        <w:separator/>
      </w:r>
    </w:p>
  </w:endnote>
  <w:endnote w:type="continuationSeparator" w:id="1">
    <w:p w:rsidR="00B07EE1" w:rsidRDefault="00B07EE1" w:rsidP="00B72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金山简黑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72FE1">
    <w:pPr>
      <w:pStyle w:val="afffff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3" o:spid="_x0000_s2079" type="#_x0000_t202" style="position:absolute;left:0;text-align:left;margin-left:104pt;margin-top:0;width:2in;height:2in;z-index:10;mso-wrap-style:none;mso-position-horizontal:right;mso-position-horizontal-relative:margin" o:preferrelative="t" filled="f" stroked="f">
          <v:textbox style="mso-fit-shape-to-text:t" inset="0,0,0,0">
            <w:txbxContent>
              <w:p w:rsidR="00B72FE1" w:rsidRDefault="00B72FE1">
                <w:pPr>
                  <w:pStyle w:val="afffff6"/>
                </w:pPr>
                <w:r>
                  <w:fldChar w:fldCharType="begin"/>
                </w:r>
                <w:r w:rsidR="00B07EE1">
                  <w:instrText xml:space="preserve"> PAGE  \* MERGEFORMAT </w:instrText>
                </w:r>
                <w:r>
                  <w:fldChar w:fldCharType="separate"/>
                </w:r>
                <w:r w:rsidR="007065DF">
                  <w:rPr>
                    <w:noProof/>
                  </w:rPr>
                  <w:t>I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72FE1">
    <w:pPr>
      <w:pStyle w:val="afffff6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21" o:spid="_x0000_s2069" type="#_x0000_t202" style="position:absolute;margin-left:0;margin-top:0;width:2in;height:2in;z-index:28;mso-wrap-style:none;mso-position-horizontal:left;mso-position-horizontal-relative:margin" o:preferrelative="t" filled="f" stroked="f">
          <v:textbox style="mso-fit-shape-to-text:t" inset="0,0,0,0">
            <w:txbxContent>
              <w:p w:rsidR="00B72FE1" w:rsidRDefault="00B72FE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07EE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07EE1">
                  <w:rPr>
                    <w:sz w:val="18"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72FE1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22" o:spid="_x0000_s2070" type="#_x0000_t202" style="position:absolute;left:0;text-align:left;margin-left:0;margin-top:0;width:2in;height:2in;z-index:29;mso-wrap-style:none;mso-position-horizontal:left;mso-position-horizontal-relative:margin" o:preferrelative="t" filled="f" stroked="f">
          <v:textbox style="mso-fit-shape-to-text:t" inset="0,0,0,0">
            <w:txbxContent>
              <w:p w:rsidR="00B72FE1" w:rsidRDefault="00B72FE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07EE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065DF">
                  <w:rPr>
                    <w:noProof/>
                    <w:sz w:val="18"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72FE1">
    <w:pPr>
      <w:pStyle w:val="a9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5" o:spid="_x0000_s2066" type="#_x0000_t202" style="position:absolute;margin-left:0;margin-top:0;width:2in;height:2in;z-index:3;mso-wrap-style:none;mso-position-horizontal:left;mso-position-horizontal-relative:margin" o:preferrelative="t" filled="f" stroked="f">
          <v:textbox style="mso-fit-shape-to-text:t" inset="0,0,0,0">
            <w:txbxContent>
              <w:p w:rsidR="00B72FE1" w:rsidRDefault="00B72FE1">
                <w:pPr>
                  <w:snapToGrid w:val="0"/>
                  <w:jc w:val="left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07EE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07EE1"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72FE1">
    <w:pPr>
      <w:pStyle w:val="afffff6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2" o:spid="_x0000_s2067" type="#_x0000_t202" style="position:absolute;margin-left:104pt;margin-top:0;width:2in;height:2in;z-index:16;mso-wrap-style:none;mso-position-horizontal:right;mso-position-horizontal-relative:margin" o:preferrelative="t" filled="f" stroked="f">
          <v:textbox style="mso-fit-shape-to-text:t" inset="0,0,0,0">
            <w:txbxContent>
              <w:p w:rsidR="00B72FE1" w:rsidRDefault="00B72FE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07EE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07EE1"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72FE1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3" o:spid="_x0000_s2068" type="#_x0000_t202" style="position:absolute;left:0;text-align:left;margin-left:104pt;margin-top:0;width:2in;height:2in;z-index:17;mso-wrap-style:none;mso-position-horizontal:right;mso-position-horizontal-relative:margin" o:preferrelative="t" filled="f" stroked="f">
          <v:textbox style="mso-fit-shape-to-text:t" inset="0,0,0,0">
            <w:txbxContent>
              <w:p w:rsidR="00B72FE1" w:rsidRDefault="00B72FE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07EE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065DF">
                  <w:rPr>
                    <w:noProof/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72FE1">
    <w:pPr>
      <w:pStyle w:val="a9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86" o:spid="_x0000_s2063" type="#_x0000_t202" style="position:absolute;margin-left:104pt;margin-top:0;width:2in;height:2in;z-index:9;mso-wrap-style:none;mso-position-horizontal:right;mso-position-horizontal-relative:margin" o:preferrelative="t" filled="f" stroked="f">
          <v:textbox style="mso-fit-shape-to-text:t" inset="0,0,0,0">
            <w:txbxContent>
              <w:p w:rsidR="00B72FE1" w:rsidRDefault="00B72FE1">
                <w:pPr>
                  <w:snapToGrid w:val="0"/>
                  <w:jc w:val="left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07EE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07EE1"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72FE1">
    <w:pPr>
      <w:pStyle w:val="afffff6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4" o:spid="_x0000_s2064" type="#_x0000_t202" style="position:absolute;margin-left:0;margin-top:0;width:2in;height:2in;z-index:18;mso-wrap-style:none;mso-position-horizontal:left;mso-position-horizontal-relative:margin" o:preferrelative="t" filled="f" stroked="f">
          <v:textbox style="mso-fit-shape-to-text:t" inset="0,0,0,0">
            <w:txbxContent>
              <w:p w:rsidR="00B72FE1" w:rsidRDefault="00B72FE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07EE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07EE1">
                  <w:rPr>
                    <w:sz w:val="18"/>
                  </w:rPr>
                  <w:t>7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72FE1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5" o:spid="_x0000_s2065" type="#_x0000_t202" style="position:absolute;left:0;text-align:left;margin-left:0;margin-top:0;width:2in;height:2in;z-index:19;mso-wrap-style:none;mso-position-horizontal:left;mso-position-horizontal-relative:margin" o:preferrelative="t" filled="f" stroked="f">
          <v:textbox style="mso-fit-shape-to-text:t" inset="0,0,0,0">
            <w:txbxContent>
              <w:p w:rsidR="00B72FE1" w:rsidRDefault="00B72FE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07EE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065DF">
                  <w:rPr>
                    <w:noProof/>
                    <w:sz w:val="18"/>
                  </w:rPr>
                  <w:t>6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72FE1">
    <w:pPr>
      <w:pStyle w:val="a9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78" o:spid="_x0000_s2061" type="#_x0000_t202" style="position:absolute;margin-left:0;margin-top:0;width:2in;height:2in;z-index:5;mso-wrap-style:none;mso-position-horizontal:left;mso-position-horizontal-relative:margin" o:preferrelative="t" filled="f" stroked="f">
          <v:textbox style="mso-fit-shape-to-text:t" inset="0,0,0,0">
            <w:txbxContent>
              <w:p w:rsidR="00B72FE1" w:rsidRDefault="00B72FE1">
                <w:pPr>
                  <w:snapToGrid w:val="0"/>
                  <w:jc w:val="left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07EE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07EE1">
                  <w:rPr>
                    <w:sz w:val="18"/>
                  </w:rPr>
                  <w:t>10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72FE1">
    <w:pPr>
      <w:pStyle w:val="afffff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6" o:spid="_x0000_s2062" type="#_x0000_t202" style="position:absolute;left:0;text-align:left;margin-left:104pt;margin-top:0;width:2in;height:2in;z-index:20;mso-wrap-style:none;mso-position-horizontal:right;mso-position-horizontal-relative:margin" o:preferrelative="t" filled="f" stroked="f">
          <v:textbox style="mso-fit-shape-to-text:t" inset="0,0,0,0">
            <w:txbxContent>
              <w:p w:rsidR="00B72FE1" w:rsidRDefault="00B72FE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07EE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065DF">
                  <w:rPr>
                    <w:noProof/>
                    <w:sz w:val="18"/>
                  </w:rPr>
                  <w:t>7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72FE1">
    <w:pPr>
      <w:pStyle w:val="a9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3" o:spid="_x0000_s2076" type="#_x0000_t202" style="position:absolute;margin-left:104pt;margin-top:0;width:2in;height:2in;z-index:1;mso-wrap-style:none;mso-position-horizontal:right;mso-position-horizontal-relative:margin" o:preferrelative="t" filled="f" stroked="f">
          <v:textbox style="mso-fit-shape-to-text:t" inset="0,0,0,0">
            <w:txbxContent>
              <w:p w:rsidR="00B72FE1" w:rsidRDefault="00B72FE1">
                <w:pPr>
                  <w:snapToGrid w:val="0"/>
                  <w:jc w:val="left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07EE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07EE1"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72FE1">
    <w:pPr>
      <w:pStyle w:val="a9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80" o:spid="_x0000_s2059" type="#_x0000_t202" style="position:absolute;margin-left:104pt;margin-top:0;width:2in;height:2in;z-index:6;mso-wrap-style:none;mso-position-horizontal:right;mso-position-horizontal-relative:margin" o:preferrelative="t" filled="f" stroked="f">
          <v:textbox style="mso-fit-shape-to-text:t" inset="0,0,0,0">
            <w:txbxContent>
              <w:p w:rsidR="00B72FE1" w:rsidRDefault="00B72FE1">
                <w:pPr>
                  <w:snapToGrid w:val="0"/>
                  <w:jc w:val="left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07EE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065DF">
                  <w:rPr>
                    <w:noProof/>
                    <w:sz w:val="18"/>
                  </w:rPr>
                  <w:t>8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72FE1">
    <w:pPr>
      <w:pStyle w:val="afffff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7" o:spid="_x0000_s2060" type="#_x0000_t202" style="position:absolute;left:0;text-align:left;margin-left:0;margin-top:0;width:2in;height:2in;z-index:21;mso-wrap-style:none;mso-position-horizontal:left;mso-position-horizontal-relative:margin" o:preferrelative="t" filled="f" stroked="f">
          <v:textbox style="mso-fit-shape-to-text:t" inset="0,0,0,0">
            <w:txbxContent>
              <w:p w:rsidR="00B72FE1" w:rsidRDefault="00B72FE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07EE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065DF">
                  <w:rPr>
                    <w:noProof/>
                    <w:sz w:val="18"/>
                  </w:rPr>
                  <w:t>8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72FE1">
    <w:pPr>
      <w:pStyle w:val="a9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82" o:spid="_x0000_s2057" type="#_x0000_t202" style="position:absolute;margin-left:0;margin-top:0;width:2in;height:2in;z-index:7;mso-wrap-style:none;mso-position-horizontal:left;mso-position-horizontal-relative:margin" o:preferrelative="t" filled="f" stroked="f">
          <v:textbox style="mso-fit-shape-to-text:t" inset="0,0,0,0">
            <w:txbxContent>
              <w:p w:rsidR="00B72FE1" w:rsidRDefault="00B72FE1">
                <w:pPr>
                  <w:snapToGrid w:val="0"/>
                  <w:jc w:val="left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07EE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07EE1">
                  <w:rPr>
                    <w:sz w:val="18"/>
                  </w:rPr>
                  <w:t>12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72FE1">
    <w:pPr>
      <w:pStyle w:val="afffff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8" o:spid="_x0000_s2058" type="#_x0000_t202" style="position:absolute;left:0;text-align:left;margin-left:104pt;margin-top:0;width:2in;height:2in;z-index:22;mso-wrap-style:none;mso-position-horizontal:right;mso-position-horizontal-relative:margin" o:preferrelative="t" filled="f" stroked="f">
          <v:textbox style="mso-fit-shape-to-text:t" inset="0,0,0,0">
            <w:txbxContent>
              <w:p w:rsidR="00B72FE1" w:rsidRDefault="00B72FE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07EE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065DF">
                  <w:rPr>
                    <w:noProof/>
                    <w:sz w:val="18"/>
                  </w:rPr>
                  <w:t>9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72FE1">
    <w:pPr>
      <w:pStyle w:val="a9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84" o:spid="_x0000_s2055" type="#_x0000_t202" style="position:absolute;margin-left:104pt;margin-top:0;width:2in;height:2in;z-index:8;mso-wrap-style:none;mso-position-horizontal:right;mso-position-horizontal-relative:margin" o:preferrelative="t" filled="f" stroked="f">
          <v:textbox style="mso-fit-shape-to-text:t" inset="0,0,0,0">
            <w:txbxContent>
              <w:p w:rsidR="00B72FE1" w:rsidRDefault="00B72FE1">
                <w:pPr>
                  <w:snapToGrid w:val="0"/>
                  <w:jc w:val="left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07EE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065DF">
                  <w:rPr>
                    <w:noProof/>
                    <w:sz w:val="18"/>
                  </w:rPr>
                  <w:t>10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72FE1">
    <w:pPr>
      <w:pStyle w:val="afffff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9" o:spid="_x0000_s2056" type="#_x0000_t202" style="position:absolute;left:0;text-align:left;margin-left:0;margin-top:0;width:2in;height:2in;z-index:23;mso-wrap-style:none;mso-position-horizontal:left;mso-position-horizontal-relative:margin" o:preferrelative="t" filled="f" stroked="f">
          <v:textbox style="mso-fit-shape-to-text:t" inset="0,0,0,0">
            <w:txbxContent>
              <w:p w:rsidR="00B72FE1" w:rsidRDefault="00B72FE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07EE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065DF">
                  <w:rPr>
                    <w:noProof/>
                    <w:sz w:val="18"/>
                  </w:rPr>
                  <w:t>10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72FE1">
    <w:pPr>
      <w:pStyle w:val="a9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93" o:spid="_x0000_s2053" type="#_x0000_t202" style="position:absolute;margin-left:104pt;margin-top:0;width:2in;height:2in;z-index:11;mso-wrap-style:none;mso-position-horizontal:right;mso-position-horizontal-relative:margin" o:preferrelative="t" filled="f" stroked="f">
          <v:textbox style="mso-fit-shape-to-text:t" inset="0,0,0,0">
            <w:txbxContent>
              <w:p w:rsidR="00B72FE1" w:rsidRDefault="00B72FE1">
                <w:pPr>
                  <w:snapToGrid w:val="0"/>
                  <w:jc w:val="left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07EE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065DF">
                  <w:rPr>
                    <w:noProof/>
                    <w:sz w:val="18"/>
                  </w:rPr>
                  <w:t>12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72FE1">
    <w:pPr>
      <w:pStyle w:val="afffff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0" o:spid="_x0000_s2054" type="#_x0000_t202" style="position:absolute;left:0;text-align:left;margin-left:104pt;margin-top:0;width:2in;height:2in;z-index:24;mso-wrap-style:none;mso-position-horizontal:right;mso-position-horizontal-relative:margin" o:preferrelative="t" filled="f" stroked="f">
          <v:textbox style="mso-fit-shape-to-text:t" inset="0,0,0,0">
            <w:txbxContent>
              <w:p w:rsidR="00B72FE1" w:rsidRDefault="00B72FE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07EE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065DF">
                  <w:rPr>
                    <w:noProof/>
                    <w:sz w:val="18"/>
                  </w:rPr>
                  <w:t>11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72FE1">
    <w:pPr>
      <w:pStyle w:val="afffff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4" o:spid="_x0000_s2052" type="#_x0000_t202" style="position:absolute;left:0;text-align:left;margin-left:0;margin-top:0;width:2in;height:2in;z-index:27;mso-wrap-style:none;mso-position-horizontal:left;mso-position-horizontal-relative:margin" o:preferrelative="t" filled="f" stroked="f">
          <v:textbox style="mso-fit-shape-to-text:t" inset="0,0,0,0">
            <w:txbxContent>
              <w:p w:rsidR="00B72FE1" w:rsidRDefault="00B72FE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07EE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065DF">
                  <w:rPr>
                    <w:noProof/>
                    <w:sz w:val="18"/>
                  </w:rPr>
                  <w:t>13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72FE1">
    <w:pPr>
      <w:pStyle w:val="a9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27" o:spid="_x0000_s2049" type="#_x0000_t202" style="position:absolute;margin-left:104pt;margin-top:0;width:2in;height:2in;z-index:4;mso-wrap-style:none;mso-position-horizontal:right;mso-position-horizontal-relative:margin" o:preferrelative="t" filled="f" stroked="f">
          <v:textbox style="mso-fit-shape-to-text:t" inset="0,0,0,0">
            <w:txbxContent>
              <w:p w:rsidR="00B72FE1" w:rsidRDefault="00B72FE1">
                <w:pPr>
                  <w:snapToGrid w:val="0"/>
                  <w:jc w:val="left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07EE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07EE1"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72FE1">
    <w:pPr>
      <w:pStyle w:val="afffff6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8" o:spid="_x0000_s2077" type="#_x0000_t202" style="position:absolute;margin-left:104pt;margin-top:0;width:2in;height:2in;z-index:12;mso-wrap-style:none;mso-position-horizontal:right;mso-position-horizontal-relative:margin" o:preferrelative="t" filled="f" stroked="f">
          <v:textbox style="mso-fit-shape-to-text:t" inset="0,0,0,0">
            <w:txbxContent>
              <w:p w:rsidR="00B72FE1" w:rsidRDefault="00B72FE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07EE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07EE1"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72FE1">
    <w:pPr>
      <w:pStyle w:val="afffff6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1" o:spid="_x0000_s2050" type="#_x0000_t202" style="position:absolute;margin-left:104pt;margin-top:0;width:2in;height:2in;z-index:25;mso-wrap-style:none;mso-position-horizontal:right;mso-position-horizontal-relative:margin" o:preferrelative="t" filled="f" stroked="f">
          <v:textbox style="mso-fit-shape-to-text:t" inset="0,0,0,0">
            <w:txbxContent>
              <w:p w:rsidR="00B72FE1" w:rsidRDefault="00B72FE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07EE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07EE1"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72FE1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2" o:spid="_x0000_s2051" type="#_x0000_t202" style="position:absolute;left:0;text-align:left;margin-left:104pt;margin-top:0;width:2in;height:2in;z-index:26;mso-wrap-style:none;mso-position-horizontal:right;mso-position-horizontal-relative:margin" o:preferrelative="t" filled="f" stroked="f">
          <v:textbox style="mso-fit-shape-to-text:t" inset="0,0,0,0">
            <w:txbxContent>
              <w:p w:rsidR="00B72FE1" w:rsidRDefault="00B72FE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07EE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065DF">
                  <w:rPr>
                    <w:noProof/>
                    <w:sz w:val="18"/>
                  </w:rPr>
                  <w:t>13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72FE1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9" o:spid="_x0000_s2078" type="#_x0000_t202" style="position:absolute;left:0;text-align:left;margin-left:104pt;margin-top:0;width:2in;height:2in;z-index:13;mso-wrap-style:none;mso-position-horizontal:right;mso-position-horizontal-relative:margin" o:preferrelative="t" filled="f" stroked="f">
          <v:textbox style="mso-fit-shape-to-text:t" inset="0,0,0,0">
            <w:txbxContent>
              <w:p w:rsidR="00B72FE1" w:rsidRDefault="00B72FE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07EE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065DF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72FE1">
    <w:pPr>
      <w:pStyle w:val="a9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2" o:spid="_x0000_s2073" type="#_x0000_t202" style="position:absolute;margin-left:104pt;margin-top:0;width:2in;height:2in;z-index:2;mso-wrap-style:none;mso-position-horizontal:right;mso-position-horizontal-relative:margin" o:preferrelative="t" filled="f" stroked="f">
          <v:textbox style="mso-fit-shape-to-text:t" inset="0,0,0,0">
            <w:txbxContent>
              <w:p w:rsidR="00B72FE1" w:rsidRDefault="00B72FE1">
                <w:pPr>
                  <w:snapToGrid w:val="0"/>
                  <w:jc w:val="left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07EE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07EE1">
                  <w:rPr>
                    <w:sz w:val="18"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72FE1">
    <w:pPr>
      <w:pStyle w:val="afffff6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0" o:spid="_x0000_s2074" type="#_x0000_t202" style="position:absolute;margin-left:0;margin-top:0;width:2in;height:2in;z-index:14;mso-wrap-style:none;mso-position-horizontal:left;mso-position-horizontal-relative:margin" o:preferrelative="t" filled="f" stroked="f">
          <v:textbox style="mso-fit-shape-to-text:t" inset="0,0,0,0">
            <w:txbxContent>
              <w:p w:rsidR="00B72FE1" w:rsidRDefault="00B72FE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07EE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07EE1">
                  <w:rPr>
                    <w:sz w:val="18"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72FE1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1" o:spid="_x0000_s2075" type="#_x0000_t202" style="position:absolute;left:0;text-align:left;margin-left:0;margin-top:0;width:2in;height:2in;z-index:15;mso-wrap-style:none;mso-position-horizontal:left;mso-position-horizontal-relative:margin" o:preferrelative="t" filled="f" stroked="f">
          <v:textbox style="mso-fit-shape-to-text:t" inset="0,0,0,0">
            <w:txbxContent>
              <w:p w:rsidR="00B72FE1" w:rsidRDefault="00B72FE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07EE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065DF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72FE1">
    <w:pPr>
      <w:pStyle w:val="afffff6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23" o:spid="_x0000_s2071" type="#_x0000_t202" style="position:absolute;margin-left:104pt;margin-top:0;width:2in;height:2in;z-index:30;mso-wrap-style:none;mso-position-horizontal:right;mso-position-horizontal-relative:margin" o:preferrelative="t" filled="f" stroked="f">
          <v:textbox style="mso-fit-shape-to-text:t" inset="0,0,0,0">
            <w:txbxContent>
              <w:p w:rsidR="00B72FE1" w:rsidRDefault="00B72FE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07EE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07EE1">
                  <w:rPr>
                    <w:sz w:val="18"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72FE1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24" o:spid="_x0000_s2072" type="#_x0000_t202" style="position:absolute;left:0;text-align:left;margin-left:104pt;margin-top:0;width:2in;height:2in;z-index:31;mso-wrap-style:none;mso-position-horizontal:right;mso-position-horizontal-relative:margin" o:preferrelative="t" filled="f" stroked="f">
          <v:textbox style="mso-fit-shape-to-text:t" inset="0,0,0,0">
            <w:txbxContent>
              <w:p w:rsidR="00B72FE1" w:rsidRDefault="00B72FE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07EE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065DF">
                  <w:rPr>
                    <w:noProof/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EE1" w:rsidRDefault="00B07EE1" w:rsidP="00B72FE1">
      <w:r>
        <w:separator/>
      </w:r>
    </w:p>
  </w:footnote>
  <w:footnote w:type="continuationSeparator" w:id="1">
    <w:p w:rsidR="00B07EE1" w:rsidRDefault="00B07EE1" w:rsidP="00B72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07EE1">
    <w:pPr>
      <w:pStyle w:val="aa"/>
    </w:pPr>
    <w:r>
      <w:rPr>
        <w:rFonts w:hint="eastAsia"/>
      </w:rPr>
      <w:t>GB/T12690.5-201X</w:t>
    </w:r>
  </w:p>
  <w:p w:rsidR="00B72FE1" w:rsidRDefault="00B72FE1">
    <w:pPr>
      <w:pStyle w:val="aa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07EE1">
    <w:pPr>
      <w:pStyle w:val="aa"/>
      <w:jc w:val="both"/>
    </w:pPr>
    <w:r>
      <w:rPr>
        <w:rFonts w:hint="eastAsia"/>
      </w:rPr>
      <w:t>GB/T12690.5-201X</w:t>
    </w:r>
  </w:p>
  <w:p w:rsidR="00B72FE1" w:rsidRDefault="00B72FE1">
    <w:pPr>
      <w:pStyle w:val="aa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07EE1">
    <w:pPr>
      <w:pStyle w:val="aa"/>
      <w:rPr>
        <w:rFonts w:ascii="黑体" w:eastAsia="黑体" w:hAnsi="黑体"/>
        <w:sz w:val="21"/>
        <w:szCs w:val="21"/>
      </w:rPr>
    </w:pPr>
    <w:r>
      <w:rPr>
        <w:rFonts w:ascii="黑体" w:eastAsia="黑体" w:hAnsi="黑体" w:hint="eastAsia"/>
        <w:sz w:val="21"/>
        <w:szCs w:val="21"/>
      </w:rPr>
      <w:t xml:space="preserve">                                                                         GB/T12690.5-201X</w:t>
    </w:r>
  </w:p>
  <w:p w:rsidR="00B72FE1" w:rsidRDefault="00B72FE1">
    <w:pPr>
      <w:pStyle w:val="aa"/>
      <w:ind w:firstLineChars="3650" w:firstLine="7665"/>
      <w:rPr>
        <w:rFonts w:ascii="黑体" w:eastAsia="黑体" w:hAnsi="黑体"/>
        <w:sz w:val="21"/>
        <w:szCs w:val="21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07EE1">
    <w:pPr>
      <w:pStyle w:val="aa"/>
      <w:rPr>
        <w:rFonts w:ascii="黑体" w:eastAsia="黑体" w:hAnsi="黑体"/>
        <w:sz w:val="21"/>
        <w:szCs w:val="21"/>
      </w:rPr>
    </w:pPr>
    <w:r>
      <w:rPr>
        <w:rFonts w:ascii="黑体" w:eastAsia="黑体" w:hAnsi="黑体" w:hint="eastAsia"/>
        <w:sz w:val="21"/>
        <w:szCs w:val="21"/>
      </w:rPr>
      <w:t>GB/T12690.5-201X</w:t>
    </w:r>
  </w:p>
  <w:p w:rsidR="00B72FE1" w:rsidRDefault="00B72FE1">
    <w:pPr>
      <w:pStyle w:val="aa"/>
      <w:ind w:firstLineChars="3650" w:firstLine="7665"/>
      <w:rPr>
        <w:rFonts w:ascii="黑体" w:eastAsia="黑体" w:hAnsi="黑体"/>
        <w:sz w:val="21"/>
        <w:szCs w:val="21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07EE1">
    <w:pPr>
      <w:pStyle w:val="aa"/>
      <w:rPr>
        <w:rFonts w:ascii="黑体" w:eastAsia="黑体" w:hAnsi="黑体"/>
        <w:sz w:val="21"/>
        <w:szCs w:val="21"/>
      </w:rPr>
    </w:pPr>
    <w:r>
      <w:rPr>
        <w:rFonts w:ascii="黑体" w:eastAsia="黑体" w:hAnsi="黑体" w:hint="eastAsia"/>
        <w:sz w:val="21"/>
        <w:szCs w:val="21"/>
      </w:rPr>
      <w:t>GB/T12690.5-201X</w:t>
    </w:r>
  </w:p>
  <w:p w:rsidR="00B72FE1" w:rsidRDefault="00B72FE1">
    <w:pPr>
      <w:pStyle w:val="aa"/>
      <w:ind w:firstLineChars="3650" w:firstLine="7665"/>
      <w:rPr>
        <w:rFonts w:ascii="黑体" w:eastAsia="黑体" w:hAnsi="黑体"/>
        <w:sz w:val="21"/>
        <w:szCs w:val="21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07EE1" w:rsidP="007065DF">
    <w:pPr>
      <w:pStyle w:val="aa"/>
      <w:ind w:firstLineChars="3650" w:firstLine="7665"/>
      <w:rPr>
        <w:rFonts w:ascii="黑体" w:eastAsia="黑体" w:hAnsi="黑体"/>
        <w:sz w:val="21"/>
        <w:szCs w:val="21"/>
      </w:rPr>
    </w:pPr>
    <w:r>
      <w:rPr>
        <w:rFonts w:ascii="黑体" w:eastAsia="黑体" w:hAnsi="黑体" w:hint="eastAsia"/>
        <w:sz w:val="21"/>
        <w:szCs w:val="21"/>
      </w:rPr>
      <w:t>GB/T12690.5-201X</w:t>
    </w:r>
  </w:p>
  <w:p w:rsidR="00B72FE1" w:rsidRDefault="00B72FE1">
    <w:pPr>
      <w:pStyle w:val="aa"/>
      <w:ind w:firstLineChars="3650" w:firstLine="7665"/>
      <w:rPr>
        <w:rFonts w:ascii="黑体" w:eastAsia="黑体" w:hAnsi="黑体"/>
        <w:sz w:val="21"/>
        <w:szCs w:val="21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07EE1">
    <w:pPr>
      <w:pStyle w:val="aa"/>
      <w:rPr>
        <w:rFonts w:ascii="黑体" w:eastAsia="黑体" w:hAnsi="黑体"/>
        <w:sz w:val="21"/>
        <w:szCs w:val="21"/>
      </w:rPr>
    </w:pPr>
    <w:r>
      <w:rPr>
        <w:rFonts w:ascii="黑体" w:eastAsia="黑体" w:hAnsi="黑体" w:hint="eastAsia"/>
        <w:sz w:val="21"/>
        <w:szCs w:val="21"/>
      </w:rPr>
      <w:t>GB/T12690.5-201X</w:t>
    </w:r>
  </w:p>
  <w:p w:rsidR="00B72FE1" w:rsidRDefault="00B72FE1">
    <w:pPr>
      <w:pStyle w:val="aa"/>
      <w:ind w:firstLineChars="3650" w:firstLine="7665"/>
      <w:rPr>
        <w:rFonts w:ascii="黑体" w:eastAsia="黑体" w:hAnsi="黑体"/>
        <w:sz w:val="21"/>
        <w:szCs w:val="21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07EE1" w:rsidP="007065DF">
    <w:pPr>
      <w:pStyle w:val="aa"/>
      <w:ind w:firstLineChars="4350" w:firstLine="7830"/>
      <w:jc w:val="both"/>
    </w:pPr>
    <w:r>
      <w:rPr>
        <w:rFonts w:hint="eastAsia"/>
      </w:rPr>
      <w:t>GB/T12690.5-201X</w:t>
    </w:r>
  </w:p>
  <w:p w:rsidR="00B72FE1" w:rsidRDefault="00B72FE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07EE1">
    <w:pPr>
      <w:pStyle w:val="aa"/>
    </w:pPr>
    <w:r>
      <w:rPr>
        <w:rFonts w:hint="eastAsia"/>
      </w:rPr>
      <w:t xml:space="preserve">                                                                                       GB/T12690.5-201X</w:t>
    </w:r>
  </w:p>
  <w:p w:rsidR="00B72FE1" w:rsidRDefault="00B72FE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07EE1" w:rsidP="007065DF">
    <w:pPr>
      <w:pStyle w:val="affffe"/>
      <w:ind w:firstLineChars="3600" w:firstLine="7560"/>
      <w:jc w:val="left"/>
    </w:pPr>
    <w:r>
      <w:rPr>
        <w:rFonts w:hint="eastAsia"/>
      </w:rPr>
      <w:t>GB/T12690.5-201X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07EE1">
    <w:pPr>
      <w:pStyle w:val="aa"/>
      <w:jc w:val="both"/>
      <w:rPr>
        <w:rFonts w:ascii="黑体" w:eastAsia="黑体" w:hAnsi="黑体"/>
        <w:sz w:val="21"/>
        <w:szCs w:val="21"/>
      </w:rPr>
    </w:pPr>
    <w:r>
      <w:rPr>
        <w:rFonts w:ascii="黑体" w:eastAsia="黑体" w:hAnsi="黑体" w:hint="eastAsia"/>
        <w:sz w:val="21"/>
        <w:szCs w:val="21"/>
      </w:rPr>
      <w:t xml:space="preserve">                                                                         GB/T12690.5-201X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07EE1">
    <w:pPr>
      <w:pStyle w:val="aa"/>
      <w:jc w:val="both"/>
      <w:rPr>
        <w:rFonts w:ascii="黑体" w:eastAsia="黑体" w:hAnsi="黑体"/>
        <w:sz w:val="21"/>
        <w:szCs w:val="21"/>
      </w:rPr>
    </w:pPr>
    <w:r>
      <w:rPr>
        <w:rFonts w:ascii="黑体" w:eastAsia="黑体" w:hAnsi="黑体" w:hint="eastAsia"/>
        <w:sz w:val="21"/>
        <w:szCs w:val="21"/>
      </w:rPr>
      <w:t>GB/T12690.5-201X</w:t>
    </w:r>
  </w:p>
  <w:p w:rsidR="00B72FE1" w:rsidRDefault="00B72FE1">
    <w:pPr>
      <w:pStyle w:val="aa"/>
      <w:jc w:val="both"/>
      <w:rPr>
        <w:rFonts w:ascii="黑体" w:eastAsia="黑体" w:hAnsi="黑体"/>
        <w:sz w:val="21"/>
        <w:szCs w:val="21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07EE1">
    <w:pPr>
      <w:pStyle w:val="aa"/>
    </w:pPr>
    <w:r>
      <w:rPr>
        <w:rFonts w:hint="eastAsia"/>
      </w:rPr>
      <w:t>GB/T12690.5-201X</w:t>
    </w:r>
  </w:p>
  <w:p w:rsidR="00B72FE1" w:rsidRDefault="00B72FE1">
    <w:pPr>
      <w:pStyle w:val="aa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07EE1" w:rsidP="007065DF">
    <w:pPr>
      <w:pStyle w:val="aa"/>
      <w:ind w:firstLineChars="4350" w:firstLine="7830"/>
    </w:pPr>
    <w:r>
      <w:rPr>
        <w:rFonts w:hint="eastAsia"/>
      </w:rPr>
      <w:t>GB/T12690.5-201X</w:t>
    </w:r>
  </w:p>
  <w:p w:rsidR="00B72FE1" w:rsidRDefault="00B72FE1">
    <w:pPr>
      <w:pStyle w:val="aa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07EE1">
    <w:pPr>
      <w:pStyle w:val="aa"/>
    </w:pPr>
    <w:r>
      <w:rPr>
        <w:rFonts w:hint="eastAsia"/>
      </w:rPr>
      <w:t>GB/T12690.5-201X</w:t>
    </w:r>
  </w:p>
  <w:p w:rsidR="00B72FE1" w:rsidRDefault="00B72FE1">
    <w:pPr>
      <w:pStyle w:val="aa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E1" w:rsidRDefault="00B07EE1" w:rsidP="007065DF">
    <w:pPr>
      <w:pStyle w:val="aa"/>
      <w:ind w:firstLineChars="4350" w:firstLine="7830"/>
    </w:pPr>
    <w:r>
      <w:rPr>
        <w:rFonts w:hint="eastAsia"/>
      </w:rPr>
      <w:t>GB/T12690.5-201X</w:t>
    </w:r>
  </w:p>
  <w:p w:rsidR="00B72FE1" w:rsidRDefault="00B72FE1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494"/>
    <w:rsid w:val="00133837"/>
    <w:rsid w:val="00317D8C"/>
    <w:rsid w:val="003A695B"/>
    <w:rsid w:val="004367EB"/>
    <w:rsid w:val="00464582"/>
    <w:rsid w:val="005857E8"/>
    <w:rsid w:val="00667A9B"/>
    <w:rsid w:val="006C1851"/>
    <w:rsid w:val="007065DF"/>
    <w:rsid w:val="007D0494"/>
    <w:rsid w:val="00826AD7"/>
    <w:rsid w:val="009E0C33"/>
    <w:rsid w:val="00B07EE1"/>
    <w:rsid w:val="00B72FE1"/>
    <w:rsid w:val="00B86823"/>
    <w:rsid w:val="00C877D2"/>
    <w:rsid w:val="00E101C9"/>
    <w:rsid w:val="00F40041"/>
    <w:rsid w:val="00F67CC5"/>
    <w:rsid w:val="00F956CA"/>
    <w:rsid w:val="037A0426"/>
    <w:rsid w:val="13F74246"/>
    <w:rsid w:val="28030D45"/>
    <w:rsid w:val="7DE9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semiHidden="0"/>
    <w:lsdException w:name="index 8" w:semiHidden="0"/>
    <w:lsdException w:name="index 9" w:semiHidden="0"/>
    <w:lsdException w:name="Normal Indent" w:semiHidden="0" w:uiPriority="99" w:unhideWhenUsed="1"/>
    <w:lsdException w:name="footnote text" w:semiHidden="0"/>
    <w:lsdException w:name="annotation text" w:unhideWhenUsed="1"/>
    <w:lsdException w:name="header" w:semiHidden="0"/>
    <w:lsdException w:name="footer" w:semiHidden="0"/>
    <w:lsdException w:name="index heading" w:semiHidden="0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semiHidden="0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semiHidden="0" w:uiPriority="99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semiHidden="0"/>
    <w:lsdException w:name="Strong" w:semiHidden="0" w:uiPriority="22" w:qFormat="1"/>
    <w:lsdException w:name="Emphasis" w:semiHidden="0" w:uiPriority="20" w:qFormat="1"/>
    <w:lsdException w:name="Plain Text" w:semiHidden="0" w:unhideWhenUsed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semiHidden="0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 w:qFormat="1"/>
    <w:lsdException w:name="annotation subject" w:unhideWhenUsed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 w:unhideWhenUsed="1"/>
    <w:lsdException w:name="No Spacing" w:uiPriority="99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 w:unhideWhenUsed="1"/>
    <w:lsdException w:name="List Paragraph" w:uiPriority="99" w:unhideWhenUsed="1"/>
    <w:lsdException w:name="Quote" w:uiPriority="99" w:unhideWhenUsed="1"/>
    <w:lsdException w:name="Intense Quote" w:uiPriority="99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72F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semiHidden/>
    <w:rsid w:val="00B72FE1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index 8"/>
    <w:basedOn w:val="a"/>
    <w:next w:val="a"/>
    <w:rsid w:val="00B72FE1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3">
    <w:name w:val="Normal Indent"/>
    <w:basedOn w:val="a"/>
    <w:uiPriority w:val="99"/>
    <w:unhideWhenUsed/>
    <w:rsid w:val="00B72FE1"/>
    <w:pPr>
      <w:ind w:firstLineChars="200" w:firstLine="420"/>
    </w:pPr>
  </w:style>
  <w:style w:type="paragraph" w:styleId="a4">
    <w:name w:val="caption"/>
    <w:basedOn w:val="a"/>
    <w:next w:val="a"/>
    <w:qFormat/>
    <w:rsid w:val="00B72FE1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"/>
    <w:next w:val="a"/>
    <w:rsid w:val="00B72FE1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5">
    <w:name w:val="Document Map"/>
    <w:basedOn w:val="a"/>
    <w:link w:val="Char"/>
    <w:semiHidden/>
    <w:rsid w:val="00B72FE1"/>
    <w:pPr>
      <w:shd w:val="clear" w:color="auto" w:fill="000080"/>
    </w:pPr>
  </w:style>
  <w:style w:type="paragraph" w:styleId="6">
    <w:name w:val="index 6"/>
    <w:basedOn w:val="a"/>
    <w:next w:val="a"/>
    <w:rsid w:val="00B72FE1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a6">
    <w:name w:val="Body Text Indent"/>
    <w:basedOn w:val="a"/>
    <w:link w:val="Char0"/>
    <w:uiPriority w:val="99"/>
    <w:unhideWhenUsed/>
    <w:rsid w:val="00B72FE1"/>
    <w:pPr>
      <w:spacing w:line="300" w:lineRule="exact"/>
      <w:ind w:firstLineChars="200" w:firstLine="420"/>
    </w:pPr>
  </w:style>
  <w:style w:type="paragraph" w:styleId="4">
    <w:name w:val="index 4"/>
    <w:basedOn w:val="a"/>
    <w:next w:val="a"/>
    <w:rsid w:val="00B72FE1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"/>
    <w:next w:val="a"/>
    <w:semiHidden/>
    <w:rsid w:val="00B72FE1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">
    <w:name w:val="toc 3"/>
    <w:basedOn w:val="a"/>
    <w:next w:val="a"/>
    <w:semiHidden/>
    <w:rsid w:val="00B72FE1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a7">
    <w:name w:val="Plain Text"/>
    <w:basedOn w:val="a"/>
    <w:link w:val="Char1"/>
    <w:unhideWhenUsed/>
    <w:rsid w:val="00B72FE1"/>
    <w:rPr>
      <w:rFonts w:ascii="宋体" w:hAnsi="Courier New" w:cs="宋体" w:hint="eastAsia"/>
      <w:szCs w:val="22"/>
    </w:rPr>
  </w:style>
  <w:style w:type="paragraph" w:styleId="80">
    <w:name w:val="toc 8"/>
    <w:basedOn w:val="a"/>
    <w:next w:val="a"/>
    <w:semiHidden/>
    <w:rsid w:val="00B72FE1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0">
    <w:name w:val="index 3"/>
    <w:basedOn w:val="a"/>
    <w:next w:val="a"/>
    <w:rsid w:val="00B72FE1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8">
    <w:name w:val="endnote text"/>
    <w:basedOn w:val="a"/>
    <w:link w:val="Char2"/>
    <w:semiHidden/>
    <w:rsid w:val="00B72FE1"/>
    <w:pPr>
      <w:snapToGrid w:val="0"/>
      <w:jc w:val="left"/>
    </w:pPr>
  </w:style>
  <w:style w:type="paragraph" w:styleId="a9">
    <w:name w:val="footer"/>
    <w:basedOn w:val="a"/>
    <w:link w:val="Char3"/>
    <w:rsid w:val="00B72FE1"/>
    <w:pPr>
      <w:snapToGrid w:val="0"/>
      <w:ind w:rightChars="100" w:right="210"/>
      <w:jc w:val="right"/>
    </w:pPr>
    <w:rPr>
      <w:sz w:val="18"/>
      <w:szCs w:val="18"/>
    </w:rPr>
  </w:style>
  <w:style w:type="paragraph" w:styleId="aa">
    <w:name w:val="header"/>
    <w:basedOn w:val="a"/>
    <w:link w:val="Char4"/>
    <w:rsid w:val="00B72FE1"/>
    <w:pPr>
      <w:snapToGrid w:val="0"/>
      <w:jc w:val="left"/>
    </w:pPr>
    <w:rPr>
      <w:rFonts w:ascii="Calibri" w:hAnsi="Calibri" w:cs="黑体"/>
      <w:sz w:val="18"/>
      <w:szCs w:val="18"/>
    </w:rPr>
  </w:style>
  <w:style w:type="paragraph" w:styleId="1">
    <w:name w:val="toc 1"/>
    <w:basedOn w:val="a"/>
    <w:next w:val="a"/>
    <w:semiHidden/>
    <w:rsid w:val="00B72FE1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40">
    <w:name w:val="toc 4"/>
    <w:basedOn w:val="a"/>
    <w:next w:val="a"/>
    <w:semiHidden/>
    <w:rsid w:val="00B72FE1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ab">
    <w:name w:val="index heading"/>
    <w:basedOn w:val="a"/>
    <w:next w:val="10"/>
    <w:rsid w:val="00B72FE1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0">
    <w:name w:val="index 1"/>
    <w:basedOn w:val="a"/>
    <w:next w:val="ac"/>
    <w:rsid w:val="00B72FE1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c">
    <w:name w:val="段"/>
    <w:link w:val="Char5"/>
    <w:rsid w:val="00B72FE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Calibri" w:cs="黑体"/>
      <w:kern w:val="2"/>
      <w:sz w:val="21"/>
      <w:szCs w:val="22"/>
    </w:rPr>
  </w:style>
  <w:style w:type="paragraph" w:styleId="ad">
    <w:name w:val="footnote text"/>
    <w:basedOn w:val="a"/>
    <w:link w:val="Char6"/>
    <w:rsid w:val="00B72FE1"/>
    <w:pPr>
      <w:tabs>
        <w:tab w:val="left" w:pos="0"/>
      </w:tabs>
      <w:snapToGrid w:val="0"/>
      <w:ind w:left="720" w:hanging="357"/>
      <w:jc w:val="left"/>
    </w:pPr>
    <w:rPr>
      <w:rFonts w:ascii="宋体"/>
      <w:sz w:val="18"/>
      <w:szCs w:val="18"/>
    </w:rPr>
  </w:style>
  <w:style w:type="paragraph" w:styleId="60">
    <w:name w:val="toc 6"/>
    <w:basedOn w:val="a"/>
    <w:next w:val="a"/>
    <w:semiHidden/>
    <w:rsid w:val="00B72FE1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0">
    <w:name w:val="index 7"/>
    <w:basedOn w:val="a"/>
    <w:next w:val="a"/>
    <w:rsid w:val="00B72FE1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"/>
    <w:next w:val="a"/>
    <w:rsid w:val="00B72FE1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">
    <w:name w:val="toc 2"/>
    <w:basedOn w:val="a"/>
    <w:next w:val="a"/>
    <w:semiHidden/>
    <w:rsid w:val="00B72FE1"/>
    <w:pPr>
      <w:tabs>
        <w:tab w:val="right" w:leader="dot" w:pos="9242"/>
      </w:tabs>
    </w:pPr>
    <w:rPr>
      <w:rFonts w:ascii="宋体"/>
      <w:szCs w:val="21"/>
    </w:rPr>
  </w:style>
  <w:style w:type="paragraph" w:styleId="90">
    <w:name w:val="toc 9"/>
    <w:basedOn w:val="a"/>
    <w:next w:val="a"/>
    <w:semiHidden/>
    <w:rsid w:val="00B72FE1"/>
    <w:pPr>
      <w:ind w:left="1470"/>
      <w:jc w:val="left"/>
    </w:pPr>
    <w:rPr>
      <w:sz w:val="20"/>
      <w:szCs w:val="20"/>
    </w:rPr>
  </w:style>
  <w:style w:type="paragraph" w:styleId="ae">
    <w:name w:val="Normal (Web)"/>
    <w:basedOn w:val="a"/>
    <w:uiPriority w:val="99"/>
    <w:unhideWhenUsed/>
    <w:rsid w:val="00B72FE1"/>
    <w:rPr>
      <w:sz w:val="24"/>
    </w:rPr>
  </w:style>
  <w:style w:type="paragraph" w:styleId="20">
    <w:name w:val="index 2"/>
    <w:basedOn w:val="a"/>
    <w:next w:val="a"/>
    <w:rsid w:val="00B72FE1"/>
    <w:pPr>
      <w:ind w:left="420" w:hanging="210"/>
      <w:jc w:val="left"/>
    </w:pPr>
    <w:rPr>
      <w:rFonts w:ascii="Calibri" w:hAnsi="Calibri"/>
      <w:sz w:val="20"/>
      <w:szCs w:val="20"/>
    </w:rPr>
  </w:style>
  <w:style w:type="character" w:styleId="af">
    <w:name w:val="endnote reference"/>
    <w:basedOn w:val="a0"/>
    <w:semiHidden/>
    <w:rsid w:val="00B72FE1"/>
    <w:rPr>
      <w:vertAlign w:val="superscript"/>
    </w:rPr>
  </w:style>
  <w:style w:type="character" w:styleId="af0">
    <w:name w:val="page number"/>
    <w:basedOn w:val="a0"/>
    <w:rsid w:val="00B72FE1"/>
    <w:rPr>
      <w:rFonts w:ascii="Times New Roman" w:eastAsia="宋体" w:hAnsi="Times New Roman"/>
      <w:sz w:val="18"/>
    </w:rPr>
  </w:style>
  <w:style w:type="character" w:styleId="af1">
    <w:name w:val="FollowedHyperlink"/>
    <w:basedOn w:val="a0"/>
    <w:rsid w:val="00B72FE1"/>
    <w:rPr>
      <w:color w:val="800080"/>
      <w:u w:val="single"/>
    </w:rPr>
  </w:style>
  <w:style w:type="character" w:styleId="af2">
    <w:name w:val="Hyperlink"/>
    <w:basedOn w:val="a0"/>
    <w:rsid w:val="00B72FE1"/>
    <w:rPr>
      <w:color w:val="0000FF"/>
      <w:spacing w:val="0"/>
      <w:w w:val="100"/>
      <w:szCs w:val="21"/>
      <w:u w:val="single"/>
      <w:lang w:val="en-US" w:eastAsia="zh-CN"/>
    </w:rPr>
  </w:style>
  <w:style w:type="character" w:styleId="af3">
    <w:name w:val="footnote reference"/>
    <w:basedOn w:val="a0"/>
    <w:semiHidden/>
    <w:rsid w:val="00B72FE1"/>
    <w:rPr>
      <w:vertAlign w:val="superscript"/>
    </w:rPr>
  </w:style>
  <w:style w:type="table" w:styleId="af4">
    <w:name w:val="Table Grid"/>
    <w:basedOn w:val="a1"/>
    <w:rsid w:val="00B72FE1"/>
    <w:rPr>
      <w:rFonts w:ascii="宋体" w:hAnsi="Calibri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其他发布日期"/>
    <w:basedOn w:val="af6"/>
    <w:rsid w:val="00B72FE1"/>
    <w:pPr>
      <w:framePr w:wrap="around" w:vAnchor="page" w:hAnchor="text" w:x="1419" w:y="1"/>
    </w:pPr>
  </w:style>
  <w:style w:type="paragraph" w:customStyle="1" w:styleId="af6">
    <w:name w:val="发布日期"/>
    <w:rsid w:val="00B72FE1"/>
    <w:rPr>
      <w:rFonts w:eastAsia="黑体"/>
      <w:sz w:val="28"/>
    </w:rPr>
  </w:style>
  <w:style w:type="paragraph" w:customStyle="1" w:styleId="11">
    <w:name w:val="封面标准号1"/>
    <w:rsid w:val="00B72FE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7">
    <w:name w:val="标准称谓"/>
    <w:next w:val="a"/>
    <w:rsid w:val="00B72FE1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8">
    <w:name w:val="三级条标题"/>
    <w:basedOn w:val="af9"/>
    <w:next w:val="ac"/>
    <w:rsid w:val="00B72FE1"/>
    <w:pPr>
      <w:outlineLvl w:val="4"/>
    </w:pPr>
  </w:style>
  <w:style w:type="paragraph" w:customStyle="1" w:styleId="af9">
    <w:name w:val="二级条标题"/>
    <w:basedOn w:val="afa"/>
    <w:next w:val="ac"/>
    <w:rsid w:val="00B72FE1"/>
    <w:pPr>
      <w:spacing w:before="50" w:after="50"/>
      <w:outlineLvl w:val="3"/>
    </w:pPr>
  </w:style>
  <w:style w:type="paragraph" w:customStyle="1" w:styleId="afa">
    <w:name w:val="一级条标题"/>
    <w:next w:val="ac"/>
    <w:rsid w:val="00B72FE1"/>
    <w:p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b">
    <w:name w:val="附录五级无"/>
    <w:basedOn w:val="afc"/>
    <w:rsid w:val="00B72FE1"/>
    <w:pPr>
      <w:spacing w:beforeLines="0" w:afterLines="0"/>
    </w:pPr>
    <w:rPr>
      <w:rFonts w:ascii="宋体" w:eastAsia="宋体"/>
      <w:szCs w:val="21"/>
    </w:rPr>
  </w:style>
  <w:style w:type="paragraph" w:customStyle="1" w:styleId="afc">
    <w:name w:val="附录五级条标题"/>
    <w:basedOn w:val="afd"/>
    <w:next w:val="ac"/>
    <w:rsid w:val="00B72FE1"/>
    <w:pPr>
      <w:outlineLvl w:val="6"/>
    </w:pPr>
  </w:style>
  <w:style w:type="paragraph" w:customStyle="1" w:styleId="afd">
    <w:name w:val="附录四级条标题"/>
    <w:basedOn w:val="afe"/>
    <w:next w:val="ac"/>
    <w:rsid w:val="00B72FE1"/>
    <w:pPr>
      <w:outlineLvl w:val="5"/>
    </w:pPr>
  </w:style>
  <w:style w:type="paragraph" w:customStyle="1" w:styleId="afe">
    <w:name w:val="附录三级条标题"/>
    <w:basedOn w:val="aff"/>
    <w:next w:val="ac"/>
    <w:rsid w:val="00B72FE1"/>
    <w:pPr>
      <w:outlineLvl w:val="4"/>
    </w:pPr>
  </w:style>
  <w:style w:type="paragraph" w:customStyle="1" w:styleId="aff">
    <w:name w:val="附录二级条标题"/>
    <w:basedOn w:val="a"/>
    <w:next w:val="ac"/>
    <w:rsid w:val="00B72FE1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21">
    <w:name w:val="封面标准文稿编辑信息2"/>
    <w:basedOn w:val="aff0"/>
    <w:rsid w:val="00B72FE1"/>
    <w:pPr>
      <w:framePr w:wrap="around" w:y="4469"/>
    </w:pPr>
  </w:style>
  <w:style w:type="paragraph" w:customStyle="1" w:styleId="aff0">
    <w:name w:val="封面标准文稿编辑信息"/>
    <w:basedOn w:val="aff1"/>
    <w:rsid w:val="00B72FE1"/>
    <w:pPr>
      <w:framePr w:wrap="around"/>
      <w:spacing w:before="180" w:line="180" w:lineRule="exact"/>
    </w:pPr>
    <w:rPr>
      <w:sz w:val="21"/>
    </w:rPr>
  </w:style>
  <w:style w:type="paragraph" w:customStyle="1" w:styleId="aff1">
    <w:name w:val="封面标准文稿类别"/>
    <w:basedOn w:val="aff2"/>
    <w:rsid w:val="00B72FE1"/>
    <w:pPr>
      <w:framePr w:wrap="around"/>
      <w:spacing w:after="160" w:line="240" w:lineRule="auto"/>
    </w:pPr>
    <w:rPr>
      <w:sz w:val="24"/>
    </w:rPr>
  </w:style>
  <w:style w:type="paragraph" w:customStyle="1" w:styleId="aff2">
    <w:name w:val="封面一致性程度标识"/>
    <w:basedOn w:val="aff3"/>
    <w:rsid w:val="00B72FE1"/>
    <w:pPr>
      <w:framePr w:wrap="around"/>
      <w:spacing w:before="440"/>
    </w:pPr>
    <w:rPr>
      <w:rFonts w:ascii="宋体" w:eastAsia="宋体"/>
    </w:rPr>
  </w:style>
  <w:style w:type="paragraph" w:customStyle="1" w:styleId="aff3">
    <w:name w:val="封面标准英文名称"/>
    <w:basedOn w:val="aff4"/>
    <w:rsid w:val="00B72FE1"/>
    <w:pPr>
      <w:framePr w:wrap="around" w:hAnchor="text" w:y="1"/>
      <w:spacing w:before="370" w:line="400" w:lineRule="exact"/>
    </w:pPr>
    <w:rPr>
      <w:rFonts w:ascii="Times New Roman"/>
      <w:sz w:val="28"/>
      <w:szCs w:val="28"/>
    </w:rPr>
  </w:style>
  <w:style w:type="paragraph" w:customStyle="1" w:styleId="aff4">
    <w:name w:val="封面标准名称"/>
    <w:rsid w:val="00B72FE1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5">
    <w:name w:val="列项◆（三级）"/>
    <w:basedOn w:val="a"/>
    <w:rsid w:val="00B72FE1"/>
    <w:pPr>
      <w:tabs>
        <w:tab w:val="left" w:pos="1678"/>
      </w:tabs>
      <w:ind w:left="1678" w:hanging="414"/>
    </w:pPr>
    <w:rPr>
      <w:rFonts w:ascii="宋体"/>
      <w:szCs w:val="21"/>
    </w:rPr>
  </w:style>
  <w:style w:type="paragraph" w:customStyle="1" w:styleId="aff6">
    <w:name w:val="章标题"/>
    <w:next w:val="ac"/>
    <w:rsid w:val="00B72FE1"/>
    <w:p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22">
    <w:name w:val="封面一致性程度标识2"/>
    <w:basedOn w:val="aff2"/>
    <w:rsid w:val="00B72FE1"/>
    <w:pPr>
      <w:framePr w:wrap="around" w:y="4469"/>
    </w:pPr>
  </w:style>
  <w:style w:type="paragraph" w:customStyle="1" w:styleId="aff7">
    <w:name w:val="目次、标准名称标题"/>
    <w:basedOn w:val="a"/>
    <w:next w:val="ac"/>
    <w:rsid w:val="00B72FE1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8">
    <w:name w:val="附录章标题"/>
    <w:next w:val="ac"/>
    <w:rsid w:val="00B72FE1"/>
    <w:p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9">
    <w:name w:val="五级条标题"/>
    <w:basedOn w:val="affa"/>
    <w:next w:val="ac"/>
    <w:rsid w:val="00B72FE1"/>
    <w:pPr>
      <w:outlineLvl w:val="6"/>
    </w:pPr>
  </w:style>
  <w:style w:type="paragraph" w:customStyle="1" w:styleId="affa">
    <w:name w:val="四级条标题"/>
    <w:basedOn w:val="af8"/>
    <w:next w:val="ac"/>
    <w:rsid w:val="00B72FE1"/>
    <w:pPr>
      <w:outlineLvl w:val="5"/>
    </w:pPr>
  </w:style>
  <w:style w:type="paragraph" w:customStyle="1" w:styleId="affb">
    <w:name w:val="实施日期"/>
    <w:basedOn w:val="af6"/>
    <w:rsid w:val="00B72FE1"/>
    <w:pPr>
      <w:framePr w:wrap="around" w:vAnchor="page" w:hAnchor="text" w:y="1"/>
      <w:jc w:val="right"/>
    </w:pPr>
  </w:style>
  <w:style w:type="paragraph" w:customStyle="1" w:styleId="affc">
    <w:name w:val="正文图标题"/>
    <w:next w:val="ac"/>
    <w:rsid w:val="00B72FE1"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d">
    <w:name w:val="五级无"/>
    <w:basedOn w:val="aff9"/>
    <w:rsid w:val="00B72FE1"/>
    <w:pPr>
      <w:spacing w:beforeLines="0" w:afterLines="0"/>
    </w:pPr>
    <w:rPr>
      <w:rFonts w:ascii="宋体" w:eastAsia="宋体"/>
    </w:rPr>
  </w:style>
  <w:style w:type="paragraph" w:customStyle="1" w:styleId="affe">
    <w:name w:val="列项——（一级）"/>
    <w:rsid w:val="00B72FE1"/>
    <w:pPr>
      <w:widowControl w:val="0"/>
      <w:ind w:left="833" w:hanging="408"/>
      <w:jc w:val="both"/>
    </w:pPr>
    <w:rPr>
      <w:rFonts w:ascii="宋体"/>
      <w:sz w:val="21"/>
    </w:rPr>
  </w:style>
  <w:style w:type="paragraph" w:customStyle="1" w:styleId="afff">
    <w:name w:val="目次、索引正文"/>
    <w:rsid w:val="00B72FE1"/>
    <w:pPr>
      <w:spacing w:line="320" w:lineRule="exact"/>
      <w:jc w:val="both"/>
    </w:pPr>
    <w:rPr>
      <w:rFonts w:ascii="宋体"/>
      <w:sz w:val="21"/>
    </w:rPr>
  </w:style>
  <w:style w:type="paragraph" w:customStyle="1" w:styleId="afff0">
    <w:name w:val="其他实施日期"/>
    <w:basedOn w:val="affb"/>
    <w:rsid w:val="00B72FE1"/>
    <w:pPr>
      <w:framePr w:wrap="around"/>
    </w:pPr>
  </w:style>
  <w:style w:type="paragraph" w:customStyle="1" w:styleId="afff1">
    <w:name w:val="发布部门"/>
    <w:next w:val="ac"/>
    <w:rsid w:val="00B72FE1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2">
    <w:name w:val="正文表标题"/>
    <w:next w:val="ac"/>
    <w:rsid w:val="00B72FE1"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3">
    <w:name w:val="示例内容"/>
    <w:rsid w:val="00B72FE1"/>
    <w:pPr>
      <w:ind w:firstLineChars="200" w:firstLine="200"/>
    </w:pPr>
    <w:rPr>
      <w:rFonts w:ascii="宋体"/>
      <w:sz w:val="18"/>
      <w:szCs w:val="18"/>
    </w:rPr>
  </w:style>
  <w:style w:type="paragraph" w:customStyle="1" w:styleId="afff4">
    <w:name w:val="注："/>
    <w:next w:val="ac"/>
    <w:rsid w:val="00B72FE1"/>
    <w:pPr>
      <w:widowControl w:val="0"/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ff5">
    <w:name w:val="正文公式编号制表符"/>
    <w:basedOn w:val="ac"/>
    <w:next w:val="ac"/>
    <w:qFormat/>
    <w:rsid w:val="00B72FE1"/>
    <w:pPr>
      <w:ind w:firstLineChars="0" w:firstLine="0"/>
    </w:pPr>
  </w:style>
  <w:style w:type="paragraph" w:customStyle="1" w:styleId="p0">
    <w:name w:val="p0"/>
    <w:basedOn w:val="a"/>
    <w:rsid w:val="00B72FE1"/>
    <w:pPr>
      <w:widowControl/>
    </w:pPr>
    <w:rPr>
      <w:kern w:val="0"/>
      <w:szCs w:val="21"/>
    </w:rPr>
  </w:style>
  <w:style w:type="paragraph" w:customStyle="1" w:styleId="afff6">
    <w:name w:val="附录表标号"/>
    <w:basedOn w:val="a"/>
    <w:next w:val="ac"/>
    <w:rsid w:val="00B72FE1"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7">
    <w:name w:val="附录公式编号制表符"/>
    <w:basedOn w:val="a"/>
    <w:next w:val="ac"/>
    <w:qFormat/>
    <w:rsid w:val="00B72FE1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8">
    <w:name w:val="封面标准代替信息"/>
    <w:rsid w:val="00B72FE1"/>
    <w:pPr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23">
    <w:name w:val="封面标准文稿类别2"/>
    <w:basedOn w:val="aff1"/>
    <w:rsid w:val="00B72FE1"/>
    <w:pPr>
      <w:framePr w:wrap="around" w:y="4469"/>
    </w:pPr>
  </w:style>
  <w:style w:type="paragraph" w:customStyle="1" w:styleId="afff9">
    <w:name w:val="其他标准称谓"/>
    <w:rsid w:val="00B72FE1"/>
    <w:pPr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a">
    <w:name w:val="附录图标号"/>
    <w:basedOn w:val="a"/>
    <w:rsid w:val="00B72FE1"/>
    <w:pPr>
      <w:keepNext/>
      <w:pageBreakBefore/>
      <w:widowControl/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b">
    <w:name w:val="附录四级无"/>
    <w:basedOn w:val="afd"/>
    <w:rsid w:val="00B72FE1"/>
    <w:pPr>
      <w:spacing w:beforeLines="0" w:afterLines="0"/>
    </w:pPr>
    <w:rPr>
      <w:rFonts w:ascii="宋体" w:eastAsia="宋体"/>
      <w:szCs w:val="21"/>
    </w:rPr>
  </w:style>
  <w:style w:type="paragraph" w:customStyle="1" w:styleId="afffc">
    <w:name w:val="附录一级条标题"/>
    <w:basedOn w:val="aff8"/>
    <w:next w:val="ac"/>
    <w:rsid w:val="00B72FE1"/>
    <w:pPr>
      <w:autoSpaceDN w:val="0"/>
      <w:spacing w:beforeLines="50" w:afterLines="50"/>
      <w:outlineLvl w:val="2"/>
    </w:pPr>
  </w:style>
  <w:style w:type="paragraph" w:customStyle="1" w:styleId="afffd">
    <w:name w:val="二级无"/>
    <w:basedOn w:val="af9"/>
    <w:rsid w:val="00B72FE1"/>
    <w:pPr>
      <w:spacing w:beforeLines="0" w:afterLines="0"/>
    </w:pPr>
    <w:rPr>
      <w:rFonts w:ascii="宋体" w:eastAsia="宋体"/>
    </w:rPr>
  </w:style>
  <w:style w:type="paragraph" w:customStyle="1" w:styleId="24">
    <w:name w:val="封面标准英文名称2"/>
    <w:basedOn w:val="aff3"/>
    <w:rsid w:val="00B72FE1"/>
    <w:pPr>
      <w:framePr w:wrap="around" w:y="4469"/>
    </w:pPr>
  </w:style>
  <w:style w:type="paragraph" w:customStyle="1" w:styleId="afffe">
    <w:name w:val="示例×："/>
    <w:basedOn w:val="aff6"/>
    <w:qFormat/>
    <w:rsid w:val="00B72FE1"/>
    <w:p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25">
    <w:name w:val="封面标准名称2"/>
    <w:basedOn w:val="aff4"/>
    <w:rsid w:val="00B72FE1"/>
    <w:pPr>
      <w:framePr w:wrap="around" w:hAnchor="text" w:y="4469"/>
      <w:spacing w:beforeLines="630"/>
    </w:pPr>
  </w:style>
  <w:style w:type="paragraph" w:customStyle="1" w:styleId="affff">
    <w:name w:val="标准"/>
    <w:basedOn w:val="a"/>
    <w:rsid w:val="00B72FE1"/>
    <w:pPr>
      <w:jc w:val="center"/>
    </w:pPr>
  </w:style>
  <w:style w:type="paragraph" w:customStyle="1" w:styleId="affff0">
    <w:name w:val="首示例"/>
    <w:next w:val="ac"/>
    <w:link w:val="Char7"/>
    <w:qFormat/>
    <w:rsid w:val="00B72FE1"/>
    <w:pPr>
      <w:tabs>
        <w:tab w:val="left" w:pos="360"/>
      </w:tabs>
    </w:pPr>
    <w:rPr>
      <w:rFonts w:ascii="宋体" w:hAnsi="宋体" w:cs="黑体"/>
      <w:kern w:val="2"/>
      <w:sz w:val="18"/>
      <w:szCs w:val="18"/>
    </w:rPr>
  </w:style>
  <w:style w:type="paragraph" w:customStyle="1" w:styleId="affff1">
    <w:name w:val="列项●（二级）"/>
    <w:rsid w:val="00B72FE1"/>
    <w:pPr>
      <w:tabs>
        <w:tab w:val="left" w:pos="840"/>
      </w:tabs>
      <w:ind w:left="1264" w:hanging="413"/>
      <w:jc w:val="both"/>
    </w:pPr>
    <w:rPr>
      <w:rFonts w:ascii="宋体"/>
      <w:sz w:val="21"/>
    </w:rPr>
  </w:style>
  <w:style w:type="paragraph" w:customStyle="1" w:styleId="affff2">
    <w:name w:val="图表脚注说明"/>
    <w:basedOn w:val="a"/>
    <w:rsid w:val="00B72FE1"/>
    <w:pPr>
      <w:ind w:left="544" w:hanging="181"/>
    </w:pPr>
    <w:rPr>
      <w:rFonts w:ascii="宋体"/>
      <w:sz w:val="18"/>
      <w:szCs w:val="18"/>
    </w:rPr>
  </w:style>
  <w:style w:type="paragraph" w:customStyle="1" w:styleId="affff3">
    <w:name w:val="前言、引言标题"/>
    <w:next w:val="ac"/>
    <w:rsid w:val="00B72FE1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4">
    <w:name w:val="封面正文"/>
    <w:rsid w:val="00B72FE1"/>
    <w:pPr>
      <w:jc w:val="both"/>
    </w:pPr>
  </w:style>
  <w:style w:type="paragraph" w:customStyle="1" w:styleId="affff5">
    <w:name w:val="条文脚注"/>
    <w:basedOn w:val="ad"/>
    <w:rsid w:val="00B72FE1"/>
    <w:pPr>
      <w:ind w:left="0" w:firstLine="0"/>
      <w:jc w:val="both"/>
    </w:pPr>
  </w:style>
  <w:style w:type="paragraph" w:customStyle="1" w:styleId="affff6">
    <w:name w:val="注：（正文）"/>
    <w:basedOn w:val="afff4"/>
    <w:next w:val="ac"/>
    <w:rsid w:val="00B72FE1"/>
  </w:style>
  <w:style w:type="paragraph" w:customStyle="1" w:styleId="affff7">
    <w:name w:val="注×：（正文）"/>
    <w:rsid w:val="00B72FE1"/>
    <w:pPr>
      <w:ind w:left="811" w:hanging="448"/>
      <w:jc w:val="both"/>
    </w:pPr>
    <w:rPr>
      <w:rFonts w:ascii="宋体"/>
      <w:sz w:val="18"/>
      <w:szCs w:val="18"/>
    </w:rPr>
  </w:style>
  <w:style w:type="paragraph" w:customStyle="1" w:styleId="affff8">
    <w:name w:val="四级无"/>
    <w:basedOn w:val="affa"/>
    <w:rsid w:val="00B72FE1"/>
    <w:pPr>
      <w:spacing w:beforeLines="0" w:afterLines="0"/>
    </w:pPr>
    <w:rPr>
      <w:rFonts w:ascii="宋体" w:eastAsia="宋体"/>
    </w:rPr>
  </w:style>
  <w:style w:type="paragraph" w:customStyle="1" w:styleId="affff9">
    <w:name w:val="图标脚注说明"/>
    <w:basedOn w:val="ac"/>
    <w:rsid w:val="00B72FE1"/>
    <w:pPr>
      <w:ind w:left="840" w:firstLineChars="0" w:hanging="420"/>
    </w:pPr>
    <w:rPr>
      <w:sz w:val="18"/>
      <w:szCs w:val="18"/>
    </w:rPr>
  </w:style>
  <w:style w:type="paragraph" w:customStyle="1" w:styleId="affffa">
    <w:name w:val="示例"/>
    <w:next w:val="afff3"/>
    <w:rsid w:val="00B72FE1"/>
    <w:pPr>
      <w:widowControl w:val="0"/>
      <w:ind w:firstLine="363"/>
      <w:jc w:val="both"/>
    </w:pPr>
    <w:rPr>
      <w:rFonts w:ascii="宋体"/>
      <w:sz w:val="18"/>
      <w:szCs w:val="18"/>
    </w:rPr>
  </w:style>
  <w:style w:type="paragraph" w:customStyle="1" w:styleId="affffb">
    <w:name w:val="一级无"/>
    <w:basedOn w:val="afa"/>
    <w:rsid w:val="00B72FE1"/>
    <w:pPr>
      <w:spacing w:beforeLines="0" w:afterLines="0"/>
    </w:pPr>
    <w:rPr>
      <w:rFonts w:ascii="宋体" w:eastAsia="宋体"/>
    </w:rPr>
  </w:style>
  <w:style w:type="paragraph" w:customStyle="1" w:styleId="affffc">
    <w:name w:val="附录公式"/>
    <w:basedOn w:val="ac"/>
    <w:next w:val="ac"/>
    <w:link w:val="Char8"/>
    <w:qFormat/>
    <w:rsid w:val="00B72FE1"/>
  </w:style>
  <w:style w:type="paragraph" w:customStyle="1" w:styleId="affffd">
    <w:name w:val="标准书眉_偶数页"/>
    <w:basedOn w:val="affffe"/>
    <w:next w:val="a"/>
    <w:rsid w:val="00B72FE1"/>
    <w:pPr>
      <w:jc w:val="left"/>
    </w:pPr>
  </w:style>
  <w:style w:type="paragraph" w:customStyle="1" w:styleId="affffe">
    <w:name w:val="标准书眉_奇数页"/>
    <w:next w:val="a"/>
    <w:rsid w:val="00B72FE1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ffff">
    <w:name w:val="附录图标题"/>
    <w:basedOn w:val="a"/>
    <w:next w:val="ac"/>
    <w:rsid w:val="00B72FE1"/>
    <w:pPr>
      <w:tabs>
        <w:tab w:val="left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ffff0">
    <w:name w:val="附录二级无"/>
    <w:basedOn w:val="aff"/>
    <w:rsid w:val="00B72FE1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1">
    <w:name w:val="附录表标题"/>
    <w:basedOn w:val="a"/>
    <w:next w:val="ac"/>
    <w:rsid w:val="00B72FE1"/>
    <w:pPr>
      <w:tabs>
        <w:tab w:val="left" w:pos="180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ffff2">
    <w:name w:val="附录标识"/>
    <w:basedOn w:val="a"/>
    <w:next w:val="ac"/>
    <w:rsid w:val="00B72FE1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3">
    <w:name w:val="数字编号列项（二级）"/>
    <w:rsid w:val="00B72FE1"/>
    <w:pPr>
      <w:tabs>
        <w:tab w:val="left" w:pos="1260"/>
      </w:tabs>
      <w:ind w:left="1259" w:hanging="419"/>
      <w:jc w:val="both"/>
    </w:pPr>
    <w:rPr>
      <w:rFonts w:ascii="宋体"/>
      <w:sz w:val="21"/>
    </w:rPr>
  </w:style>
  <w:style w:type="paragraph" w:customStyle="1" w:styleId="afffff4">
    <w:name w:val="字母编号列项（一级）"/>
    <w:rsid w:val="00B72FE1"/>
    <w:pPr>
      <w:tabs>
        <w:tab w:val="left" w:pos="840"/>
      </w:tabs>
      <w:ind w:left="839" w:hanging="419"/>
      <w:jc w:val="both"/>
    </w:pPr>
    <w:rPr>
      <w:rFonts w:ascii="宋体"/>
      <w:sz w:val="21"/>
    </w:rPr>
  </w:style>
  <w:style w:type="paragraph" w:customStyle="1" w:styleId="afffff5">
    <w:name w:val="列项说明"/>
    <w:basedOn w:val="a"/>
    <w:rsid w:val="00B72FE1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6">
    <w:name w:val="标准书脚_奇数页"/>
    <w:rsid w:val="00B72FE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ff7">
    <w:name w:val="三级无"/>
    <w:basedOn w:val="af8"/>
    <w:rsid w:val="00B72FE1"/>
    <w:pPr>
      <w:spacing w:beforeLines="0" w:afterLines="0"/>
    </w:pPr>
    <w:rPr>
      <w:rFonts w:ascii="宋体" w:eastAsia="宋体"/>
    </w:rPr>
  </w:style>
  <w:style w:type="paragraph" w:customStyle="1" w:styleId="afffff8">
    <w:name w:val="注×："/>
    <w:rsid w:val="00B72FE1"/>
    <w:pPr>
      <w:widowControl w:val="0"/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fffff9">
    <w:name w:val="文献分类号"/>
    <w:rsid w:val="00B72FE1"/>
    <w:pPr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a">
    <w:name w:val="编号列项（三级）"/>
    <w:rsid w:val="00B72FE1"/>
    <w:pPr>
      <w:tabs>
        <w:tab w:val="left" w:pos="0"/>
      </w:tabs>
      <w:ind w:left="1679" w:hanging="420"/>
    </w:pPr>
    <w:rPr>
      <w:rFonts w:ascii="宋体"/>
      <w:sz w:val="21"/>
    </w:rPr>
  </w:style>
  <w:style w:type="paragraph" w:customStyle="1" w:styleId="afffffb">
    <w:name w:val="标准书脚_偶数页"/>
    <w:rsid w:val="00B72FE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ffc">
    <w:name w:val="参考文献"/>
    <w:basedOn w:val="a"/>
    <w:next w:val="ac"/>
    <w:rsid w:val="00B72FE1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d">
    <w:name w:val="标准书眉一"/>
    <w:rsid w:val="00B72FE1"/>
    <w:pPr>
      <w:jc w:val="both"/>
    </w:pPr>
  </w:style>
  <w:style w:type="paragraph" w:customStyle="1" w:styleId="afffffe">
    <w:name w:val="参考文献、索引标题"/>
    <w:basedOn w:val="a"/>
    <w:next w:val="ac"/>
    <w:rsid w:val="00B72FE1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">
    <w:name w:val="示例后文字"/>
    <w:basedOn w:val="ac"/>
    <w:next w:val="ac"/>
    <w:qFormat/>
    <w:rsid w:val="00B72FE1"/>
    <w:pPr>
      <w:ind w:firstLine="360"/>
    </w:pPr>
    <w:rPr>
      <w:sz w:val="18"/>
    </w:rPr>
  </w:style>
  <w:style w:type="paragraph" w:customStyle="1" w:styleId="affffff0">
    <w:name w:val="列项说明数字编号"/>
    <w:rsid w:val="00B72FE1"/>
    <w:pPr>
      <w:ind w:leftChars="400" w:left="600" w:hangingChars="200" w:hanging="200"/>
    </w:pPr>
    <w:rPr>
      <w:rFonts w:ascii="宋体"/>
      <w:sz w:val="21"/>
    </w:rPr>
  </w:style>
  <w:style w:type="paragraph" w:customStyle="1" w:styleId="affffff1">
    <w:name w:val="附录字母编号列项（一级）"/>
    <w:qFormat/>
    <w:rsid w:val="00B72FE1"/>
    <w:pPr>
      <w:tabs>
        <w:tab w:val="left" w:pos="839"/>
      </w:tabs>
      <w:ind w:left="839" w:hanging="419"/>
    </w:pPr>
    <w:rPr>
      <w:rFonts w:ascii="宋体"/>
      <w:sz w:val="21"/>
    </w:rPr>
  </w:style>
  <w:style w:type="paragraph" w:customStyle="1" w:styleId="affffff2">
    <w:name w:val="图的脚注"/>
    <w:next w:val="ac"/>
    <w:qFormat/>
    <w:rsid w:val="00B72FE1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f3">
    <w:name w:val="终结线"/>
    <w:basedOn w:val="a"/>
    <w:rsid w:val="00B72FE1"/>
    <w:pPr>
      <w:framePr w:hSpace="181" w:vSpace="181" w:wrap="around" w:vAnchor="text" w:hAnchor="margin" w:xAlign="center" w:y="285"/>
    </w:pPr>
  </w:style>
  <w:style w:type="paragraph" w:customStyle="1" w:styleId="affffff4">
    <w:name w:val="附录标题"/>
    <w:basedOn w:val="ac"/>
    <w:next w:val="ac"/>
    <w:rsid w:val="00B72FE1"/>
    <w:pPr>
      <w:ind w:firstLineChars="0" w:firstLine="0"/>
      <w:jc w:val="center"/>
    </w:pPr>
    <w:rPr>
      <w:rFonts w:ascii="黑体" w:eastAsia="黑体"/>
    </w:rPr>
  </w:style>
  <w:style w:type="paragraph" w:customStyle="1" w:styleId="affffff5">
    <w:name w:val="附录一级无"/>
    <w:basedOn w:val="afffc"/>
    <w:rsid w:val="00B72FE1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6">
    <w:name w:val="其他发布部门"/>
    <w:basedOn w:val="afff1"/>
    <w:rsid w:val="00B72FE1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f7">
    <w:name w:val="其他标准标志"/>
    <w:basedOn w:val="affffff8"/>
    <w:rsid w:val="00B72FE1"/>
    <w:pPr>
      <w:framePr w:w="6101" w:wrap="around" w:vAnchor="page" w:hAnchor="page" w:x="4673" w:y="942"/>
    </w:pPr>
    <w:rPr>
      <w:w w:val="130"/>
    </w:rPr>
  </w:style>
  <w:style w:type="paragraph" w:customStyle="1" w:styleId="affffff8">
    <w:name w:val="标准标志"/>
    <w:next w:val="a"/>
    <w:rsid w:val="00B72FE1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fff9">
    <w:name w:val="附录三级无"/>
    <w:basedOn w:val="afe"/>
    <w:rsid w:val="00B72FE1"/>
    <w:pPr>
      <w:spacing w:beforeLines="0" w:afterLines="0"/>
    </w:pPr>
    <w:rPr>
      <w:rFonts w:ascii="宋体" w:eastAsia="宋体"/>
      <w:szCs w:val="21"/>
    </w:rPr>
  </w:style>
  <w:style w:type="paragraph" w:customStyle="1" w:styleId="affffffa">
    <w:name w:val="附录数字编号列项（二级）"/>
    <w:qFormat/>
    <w:rsid w:val="00B72FE1"/>
    <w:pPr>
      <w:tabs>
        <w:tab w:val="left" w:pos="840"/>
      </w:tabs>
      <w:ind w:left="839" w:hanging="419"/>
    </w:pPr>
    <w:rPr>
      <w:rFonts w:ascii="宋体"/>
      <w:sz w:val="21"/>
    </w:rPr>
  </w:style>
  <w:style w:type="paragraph" w:customStyle="1" w:styleId="26">
    <w:name w:val="封面标准号2"/>
    <w:rsid w:val="00B72FE1"/>
    <w:pPr>
      <w:spacing w:before="357" w:line="280" w:lineRule="exact"/>
      <w:jc w:val="right"/>
    </w:pPr>
    <w:rPr>
      <w:rFonts w:ascii="黑体" w:eastAsia="黑体"/>
      <w:sz w:val="28"/>
      <w:szCs w:val="28"/>
    </w:rPr>
  </w:style>
  <w:style w:type="character" w:customStyle="1" w:styleId="Char7">
    <w:name w:val="首示例 Char"/>
    <w:basedOn w:val="a0"/>
    <w:link w:val="affff0"/>
    <w:rsid w:val="00B72FE1"/>
    <w:rPr>
      <w:rFonts w:ascii="宋体" w:hAnsi="宋体" w:cs="黑体"/>
      <w:kern w:val="2"/>
      <w:sz w:val="18"/>
      <w:szCs w:val="18"/>
      <w:lang w:val="en-US" w:eastAsia="zh-CN" w:bidi="ar-SA"/>
    </w:rPr>
  </w:style>
  <w:style w:type="character" w:customStyle="1" w:styleId="Char4">
    <w:name w:val="页眉 Char"/>
    <w:basedOn w:val="a0"/>
    <w:link w:val="aa"/>
    <w:rsid w:val="00B72FE1"/>
    <w:rPr>
      <w:sz w:val="18"/>
      <w:szCs w:val="18"/>
    </w:rPr>
  </w:style>
  <w:style w:type="character" w:customStyle="1" w:styleId="affffffb">
    <w:name w:val="发布"/>
    <w:basedOn w:val="a0"/>
    <w:rsid w:val="00B72FE1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5">
    <w:name w:val="段 Char"/>
    <w:basedOn w:val="a0"/>
    <w:link w:val="ac"/>
    <w:rsid w:val="00B72FE1"/>
    <w:rPr>
      <w:rFonts w:ascii="宋体" w:hAnsi="Calibri" w:cs="黑体"/>
      <w:kern w:val="2"/>
      <w:sz w:val="21"/>
      <w:szCs w:val="22"/>
      <w:lang w:val="en-US" w:eastAsia="zh-CN" w:bidi="ar-SA"/>
    </w:rPr>
  </w:style>
  <w:style w:type="character" w:customStyle="1" w:styleId="Char8">
    <w:name w:val="附录公式 Char"/>
    <w:basedOn w:val="Char5"/>
    <w:link w:val="affffc"/>
    <w:rsid w:val="00B72FE1"/>
  </w:style>
  <w:style w:type="character" w:customStyle="1" w:styleId="sh14">
    <w:name w:val="sh14"/>
    <w:basedOn w:val="a0"/>
    <w:rsid w:val="00B72FE1"/>
  </w:style>
  <w:style w:type="character" w:customStyle="1" w:styleId="Char1">
    <w:name w:val="纯文本 Char"/>
    <w:basedOn w:val="a0"/>
    <w:link w:val="a7"/>
    <w:rsid w:val="00B72FE1"/>
    <w:rPr>
      <w:rFonts w:ascii="宋体" w:eastAsia="宋体" w:hAnsi="Courier New" w:cs="宋体"/>
    </w:rPr>
  </w:style>
  <w:style w:type="character" w:customStyle="1" w:styleId="Char">
    <w:name w:val="文档结构图 Char"/>
    <w:basedOn w:val="a0"/>
    <w:link w:val="a5"/>
    <w:semiHidden/>
    <w:rsid w:val="00B72FE1"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0">
    <w:name w:val="正文文本缩进 Char"/>
    <w:basedOn w:val="a0"/>
    <w:link w:val="a6"/>
    <w:uiPriority w:val="99"/>
    <w:rsid w:val="00B72FE1"/>
    <w:rPr>
      <w:rFonts w:ascii="Times New Roman" w:eastAsia="宋体" w:hAnsi="Times New Roman" w:cs="Times New Roman"/>
      <w:szCs w:val="24"/>
    </w:rPr>
  </w:style>
  <w:style w:type="character" w:customStyle="1" w:styleId="Char10">
    <w:name w:val="纯文本 Char1"/>
    <w:basedOn w:val="a0"/>
    <w:link w:val="a7"/>
    <w:uiPriority w:val="99"/>
    <w:semiHidden/>
    <w:rsid w:val="00B72FE1"/>
    <w:rPr>
      <w:rFonts w:ascii="宋体" w:eastAsia="宋体" w:hAnsi="Courier New" w:cs="Courier New"/>
      <w:szCs w:val="21"/>
    </w:rPr>
  </w:style>
  <w:style w:type="character" w:customStyle="1" w:styleId="Char2">
    <w:name w:val="尾注文本 Char"/>
    <w:basedOn w:val="a0"/>
    <w:link w:val="a8"/>
    <w:semiHidden/>
    <w:rsid w:val="00B72FE1"/>
    <w:rPr>
      <w:rFonts w:ascii="Times New Roman" w:eastAsia="宋体" w:hAnsi="Times New Roman" w:cs="Times New Roman"/>
      <w:szCs w:val="24"/>
    </w:rPr>
  </w:style>
  <w:style w:type="character" w:customStyle="1" w:styleId="Char3">
    <w:name w:val="页脚 Char"/>
    <w:basedOn w:val="a0"/>
    <w:link w:val="a9"/>
    <w:rsid w:val="00B72FE1"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页眉 Char1"/>
    <w:basedOn w:val="a0"/>
    <w:link w:val="aa"/>
    <w:uiPriority w:val="99"/>
    <w:semiHidden/>
    <w:rsid w:val="00B72FE1"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脚注文本 Char"/>
    <w:basedOn w:val="a0"/>
    <w:link w:val="ad"/>
    <w:rsid w:val="00B72FE1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26" Type="http://schemas.openxmlformats.org/officeDocument/2006/relationships/footer" Target="footer11.xml"/><Relationship Id="rId39" Type="http://schemas.openxmlformats.org/officeDocument/2006/relationships/footer" Target="footer19.xml"/><Relationship Id="rId21" Type="http://schemas.openxmlformats.org/officeDocument/2006/relationships/footer" Target="footer8.xml"/><Relationship Id="rId34" Type="http://schemas.openxmlformats.org/officeDocument/2006/relationships/footer" Target="footer16.xml"/><Relationship Id="rId42" Type="http://schemas.openxmlformats.org/officeDocument/2006/relationships/footer" Target="footer21.xml"/><Relationship Id="rId47" Type="http://schemas.openxmlformats.org/officeDocument/2006/relationships/footer" Target="footer25.xml"/><Relationship Id="rId50" Type="http://schemas.openxmlformats.org/officeDocument/2006/relationships/footer" Target="footer26.xml"/><Relationship Id="rId55" Type="http://schemas.openxmlformats.org/officeDocument/2006/relationships/footer" Target="footer30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header" Target="header8.xml"/><Relationship Id="rId33" Type="http://schemas.openxmlformats.org/officeDocument/2006/relationships/footer" Target="footer15.xml"/><Relationship Id="rId38" Type="http://schemas.openxmlformats.org/officeDocument/2006/relationships/footer" Target="footer18.xml"/><Relationship Id="rId46" Type="http://schemas.openxmlformats.org/officeDocument/2006/relationships/footer" Target="footer24.xm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29" Type="http://schemas.openxmlformats.org/officeDocument/2006/relationships/footer" Target="footer13.xml"/><Relationship Id="rId41" Type="http://schemas.openxmlformats.org/officeDocument/2006/relationships/footer" Target="footer20.xml"/><Relationship Id="rId54" Type="http://schemas.openxmlformats.org/officeDocument/2006/relationships/footer" Target="footer29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10.xml"/><Relationship Id="rId32" Type="http://schemas.openxmlformats.org/officeDocument/2006/relationships/image" Target="media/image3.wmf"/><Relationship Id="rId37" Type="http://schemas.openxmlformats.org/officeDocument/2006/relationships/header" Target="header11.xml"/><Relationship Id="rId40" Type="http://schemas.openxmlformats.org/officeDocument/2006/relationships/header" Target="header12.xml"/><Relationship Id="rId45" Type="http://schemas.openxmlformats.org/officeDocument/2006/relationships/header" Target="header13.xml"/><Relationship Id="rId53" Type="http://schemas.openxmlformats.org/officeDocument/2006/relationships/footer" Target="footer28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28" Type="http://schemas.openxmlformats.org/officeDocument/2006/relationships/footer" Target="footer12.xml"/><Relationship Id="rId36" Type="http://schemas.openxmlformats.org/officeDocument/2006/relationships/footer" Target="footer17.xml"/><Relationship Id="rId49" Type="http://schemas.openxmlformats.org/officeDocument/2006/relationships/header" Target="header14.xml"/><Relationship Id="rId57" Type="http://schemas.openxmlformats.org/officeDocument/2006/relationships/footer" Target="footer31.xml"/><Relationship Id="rId10" Type="http://schemas.openxmlformats.org/officeDocument/2006/relationships/header" Target="header3.xml"/><Relationship Id="rId19" Type="http://schemas.openxmlformats.org/officeDocument/2006/relationships/header" Target="header6.xml"/><Relationship Id="rId31" Type="http://schemas.openxmlformats.org/officeDocument/2006/relationships/footer" Target="footer14.xml"/><Relationship Id="rId44" Type="http://schemas.openxmlformats.org/officeDocument/2006/relationships/footer" Target="footer23.xml"/><Relationship Id="rId52" Type="http://schemas.openxmlformats.org/officeDocument/2006/relationships/header" Target="header1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image" Target="media/image2.wmf"/><Relationship Id="rId30" Type="http://schemas.openxmlformats.org/officeDocument/2006/relationships/header" Target="header9.xml"/><Relationship Id="rId35" Type="http://schemas.openxmlformats.org/officeDocument/2006/relationships/header" Target="header10.xml"/><Relationship Id="rId43" Type="http://schemas.openxmlformats.org/officeDocument/2006/relationships/footer" Target="footer22.xml"/><Relationship Id="rId48" Type="http://schemas.openxmlformats.org/officeDocument/2006/relationships/image" Target="media/image4.wmf"/><Relationship Id="rId56" Type="http://schemas.openxmlformats.org/officeDocument/2006/relationships/header" Target="header16.xml"/><Relationship Id="rId8" Type="http://schemas.openxmlformats.org/officeDocument/2006/relationships/header" Target="header1.xml"/><Relationship Id="rId51" Type="http://schemas.openxmlformats.org/officeDocument/2006/relationships/footer" Target="footer27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2950</Words>
  <Characters>16820</Characters>
  <Application>Microsoft Office Word</Application>
  <DocSecurity>0</DocSecurity>
  <Lines>140</Lines>
  <Paragraphs>39</Paragraphs>
  <ScaleCrop>false</ScaleCrop>
  <Company>微软中国</Company>
  <LinksUpToDate>false</LinksUpToDate>
  <CharactersWithSpaces>19731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2015-08-16T22:56:00Z</dcterms:created>
  <dcterms:modified xsi:type="dcterms:W3CDTF">2015-08-17T08:51:00Z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2052-9.1.0.4862</vt:lpwstr>
  </property>
</Properties>
</file>