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E" w:rsidRPr="00B96150" w:rsidRDefault="00C9492A" w:rsidP="001D489E">
      <w:pPr>
        <w:pStyle w:val="afc"/>
        <w:sectPr w:rsidR="001D489E" w:rsidRPr="00B96150" w:rsidSect="00F346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9.95pt;margin-top:701.35pt;width:472.7pt;height:.65pt;z-index:251677696" o:connectortype="straight" strokeweight="1.5pt"/>
        </w:pict>
      </w:r>
      <w:r>
        <w:rPr>
          <w:noProof/>
        </w:rPr>
        <w:pict>
          <v:shape id="_x0000_s1043" type="#_x0000_t32" style="position:absolute;left:0;text-align:left;margin-left:6.55pt;margin-top:163.9pt;width:472.7pt;height:.65pt;z-index:251676672" o:connectortype="straight" strokeweight="1.5pt"/>
        </w:pict>
      </w:r>
      <w:r w:rsidR="001D489E" w:rsidRPr="00B96150">
        <w:br w:type="page"/>
      </w:r>
      <w:bookmarkStart w:id="0" w:name="SectionMark0"/>
      <w:r w:rsidR="00AA4388">
        <w:rPr>
          <w:noProof/>
        </w:rPr>
        <w:pict>
          <v:line id="Line 11" o:spid="_x0000_s1026" style="position:absolute;left:0;text-align:left;z-index:251669504;visibility:visible" from="0,705.55pt" to="482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lzFQIAACs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" strokecolor="white" strokeweight="1pt"/>
        </w:pict>
      </w:r>
      <w:r w:rsidR="00AA4388">
        <w:rPr>
          <w:noProof/>
        </w:rPr>
        <w:pict>
          <v:line id="Line 10" o:spid="_x0000_s1039" style="position:absolute;left:0;text-align:left;z-index:251668480;visibility:visibl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" strokecolor="white" strokeweight="1pt"/>
        </w:pict>
      </w:r>
      <w:r w:rsidR="00AA43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8" type="#_x0000_t202" style="position:absolute;left:0;text-align:left;margin-left:-15.7pt;margin-top:709.8pt;width:509.25pt;height:50.35pt;z-index:251667456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" stroked="f">
            <v:textbox inset="0,0,0,0">
              <w:txbxContent>
                <w:p w:rsidR="003137F5" w:rsidRDefault="003137F5" w:rsidP="00E53E46">
                  <w:pPr>
                    <w:pStyle w:val="af5"/>
                    <w:spacing w:line="400" w:lineRule="exact"/>
                    <w:ind w:firstLineChars="200" w:firstLine="873"/>
                    <w:jc w:val="both"/>
                    <w:rPr>
                      <w:rStyle w:val="af4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中华人民共和国国家质量监督检验检疫总局</w:t>
                  </w:r>
                  <w:r>
                    <w:rPr>
                      <w:rStyle w:val="af4"/>
                      <w:rFonts w:hint="eastAsia"/>
                      <w:spacing w:val="0"/>
                    </w:rPr>
                    <w:t xml:space="preserve"> </w:t>
                  </w:r>
                </w:p>
                <w:p w:rsidR="003137F5" w:rsidRDefault="003137F5" w:rsidP="001D489E">
                  <w:pPr>
                    <w:pStyle w:val="af5"/>
                  </w:pPr>
                  <w:r>
                    <w:rPr>
                      <w:rFonts w:hint="eastAsia"/>
                      <w:bCs/>
                      <w:spacing w:val="10"/>
                      <w:sz w:val="32"/>
                    </w:rPr>
                    <w:t xml:space="preserve">  中 国 国 家 标 准 化 管 理 委 员 会</w:t>
                  </w:r>
                  <w:r>
                    <w:rPr>
                      <w:rFonts w:hint="eastAsia"/>
                      <w:b w:val="0"/>
                      <w:sz w:val="32"/>
                    </w:rPr>
                    <w:t xml:space="preserve"> </w:t>
                  </w:r>
                  <w:r>
                    <w:rPr>
                      <w:rStyle w:val="af4"/>
                      <w:rFonts w:hint="eastAsia"/>
                    </w:rPr>
                    <w:t>发布</w:t>
                  </w:r>
                </w:p>
                <w:p w:rsidR="003137F5" w:rsidRPr="00BF0656" w:rsidRDefault="003137F5" w:rsidP="001D489E"/>
              </w:txbxContent>
            </v:textbox>
            <w10:wrap anchorx="margin" anchory="margin"/>
            <w10:anchorlock/>
          </v:shape>
        </w:pict>
      </w:r>
      <w:r w:rsidR="00AA4388">
        <w:rPr>
          <w:noProof/>
        </w:rPr>
        <w:pict>
          <v:shape id="fmFrame6" o:spid="_x0000_s1027" type="#_x0000_t202" style="position:absolute;left:0;text-align:left;margin-left:320.25pt;margin-top:674.35pt;width:159pt;height:27.65pt;z-index:25166643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" stroked="f">
            <v:textbox inset="0,0,0,0">
              <w:txbxContent>
                <w:p w:rsidR="003137F5" w:rsidRDefault="003137F5" w:rsidP="001D489E">
                  <w:pPr>
                    <w:pStyle w:val="afd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AA4388">
        <w:rPr>
          <w:noProof/>
        </w:rPr>
        <w:pict>
          <v:shape id="fmFrame5" o:spid="_x0000_s1028" type="#_x0000_t202" style="position:absolute;left:0;text-align:left;margin-left:0;margin-top:674.35pt;width:159pt;height:27.65pt;z-index:251665408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" stroked="f">
            <v:textbox inset="0,0,0,0">
              <w:txbxContent>
                <w:p w:rsidR="003137F5" w:rsidRDefault="003137F5" w:rsidP="001D489E">
                  <w:pPr>
                    <w:pStyle w:val="af6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AA4388">
        <w:rPr>
          <w:noProof/>
        </w:rPr>
        <w:pict>
          <v:shape id="fmFrame4" o:spid="_x0000_s1029" type="#_x0000_t202" style="position:absolute;left:0;text-align:left;margin-left:0;margin-top:286.25pt;width:470pt;height:353.35pt;z-index:251664384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" stroked="f">
            <v:textbox inset="0,0,0,0">
              <w:txbxContent>
                <w:p w:rsidR="003137F5" w:rsidRPr="004B213F" w:rsidRDefault="003137F5" w:rsidP="001D489E">
                  <w:pPr>
                    <w:pStyle w:val="af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碳酸轻稀土</w:t>
                  </w:r>
                </w:p>
                <w:p w:rsidR="003137F5" w:rsidRPr="0014769D" w:rsidRDefault="003137F5" w:rsidP="001D489E">
                  <w:pPr>
                    <w:pStyle w:val="afa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Light rare earth</w:t>
                  </w:r>
                  <w:r w:rsidRPr="0014769D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carbonate</w:t>
                  </w:r>
                </w:p>
                <w:p w:rsidR="003137F5" w:rsidRDefault="003137F5" w:rsidP="001D489E">
                  <w:pPr>
                    <w:pStyle w:val="afb"/>
                  </w:pPr>
                </w:p>
                <w:p w:rsidR="003137F5" w:rsidRDefault="003137F5" w:rsidP="001D489E">
                  <w:pPr>
                    <w:pStyle w:val="af9"/>
                  </w:pPr>
                  <w:r>
                    <w:rPr>
                      <w:rFonts w:hint="eastAsia"/>
                    </w:rPr>
                    <w:t>（</w:t>
                  </w:r>
                  <w:r w:rsidR="00C20425">
                    <w:rPr>
                      <w:rFonts w:hint="eastAsia"/>
                    </w:rPr>
                    <w:t>送</w:t>
                  </w:r>
                  <w:r w:rsidR="00223C9E"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 w:rsidR="00AA4388">
        <w:rPr>
          <w:noProof/>
        </w:rPr>
        <w:pict>
          <v:shape id="fmFrame3" o:spid="_x0000_s1030" type="#_x0000_t202" style="position:absolute;left:0;text-align:left;margin-left:0;margin-top:110.35pt;width:483pt;height:67.75pt;z-index:251663360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" stroked="f">
            <v:textbox inset="0,0,0,0">
              <w:txbxContent>
                <w:p w:rsidR="003137F5" w:rsidRDefault="003137F5" w:rsidP="001D489E">
                  <w:pPr>
                    <w:pStyle w:val="2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16479</w:t>
                  </w:r>
                  <w:r>
                    <w:t>—</w:t>
                  </w:r>
                  <w:r>
                    <w:rPr>
                      <w:rFonts w:hint="eastAsia"/>
                    </w:rPr>
                    <w:t>201</w:t>
                  </w:r>
                  <w:r>
                    <w:t>×</w:t>
                  </w:r>
                </w:p>
                <w:p w:rsidR="003137F5" w:rsidRDefault="003137F5" w:rsidP="001D489E">
                  <w:pPr>
                    <w:pStyle w:val="af7"/>
                    <w:ind w:right="210"/>
                  </w:pPr>
                  <w:r>
                    <w:rPr>
                      <w:rFonts w:hint="eastAsia"/>
                    </w:rPr>
                    <w:t>代替GB/T 16479-2008</w:t>
                  </w:r>
                </w:p>
                <w:p w:rsidR="003137F5" w:rsidRPr="008361E1" w:rsidRDefault="003137F5" w:rsidP="001D489E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 w:rsidR="001D489E" w:rsidRPr="00B96150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388">
        <w:rPr>
          <w:noProof/>
        </w:rPr>
        <w:pict>
          <v:shape id="fmFrame2" o:spid="_x0000_s1031" type="#_x0000_t202" style="position:absolute;left:0;text-align:left;margin-left:0;margin-top:79.6pt;width:481.9pt;height:30.8pt;z-index:25166131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" stroked="f">
            <v:textbox inset="0,0,0,0">
              <w:txbxContent>
                <w:p w:rsidR="003137F5" w:rsidRDefault="003137F5" w:rsidP="001D489E">
                  <w:pPr>
                    <w:pStyle w:val="af2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AA4388">
        <w:rPr>
          <w:noProof/>
        </w:rPr>
        <w:pict>
          <v:shape id="fmFrame1" o:spid="_x0000_s1032" type="#_x0000_t202" style="position:absolute;left:0;text-align:left;margin-left:0;margin-top:0;width:200pt;height:51.8pt;z-index:251660288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" stroked="f">
            <v:textbox inset="0,0,0,0">
              <w:txbxContent>
                <w:p w:rsidR="003137F5" w:rsidRPr="00260146" w:rsidRDefault="003137F5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ICS</w:t>
                  </w:r>
                  <w:r w:rsidRPr="00260146">
                    <w:rPr>
                      <w:rFonts w:eastAsia="宋体"/>
                    </w:rPr>
                    <w:t xml:space="preserve"> 77.120.99</w:t>
                  </w:r>
                </w:p>
                <w:p w:rsidR="003137F5" w:rsidRPr="00260146" w:rsidRDefault="003137F5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H</w:t>
                  </w:r>
                  <w:r w:rsidRPr="00260146">
                    <w:rPr>
                      <w:rFonts w:eastAsia="宋体"/>
                    </w:rPr>
                    <w:t xml:space="preserve"> 65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2A35A8" w:rsidRPr="00B96150" w:rsidRDefault="002A35A8" w:rsidP="002A35A8">
      <w:pPr>
        <w:pStyle w:val="aff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 w:rsidRPr="00B96150">
        <w:rPr>
          <w:rFonts w:ascii="Times New Roman"/>
        </w:rPr>
        <w:lastRenderedPageBreak/>
        <w:t>前</w:t>
      </w:r>
      <w:r w:rsidRPr="00B96150">
        <w:rPr>
          <w:rFonts w:ascii="Times New Roman"/>
        </w:rPr>
        <w:t xml:space="preserve">    </w:t>
      </w:r>
      <w:r w:rsidRPr="00B96150">
        <w:rPr>
          <w:rFonts w:ascii="Times New Roman"/>
        </w:rPr>
        <w:t>言</w:t>
      </w:r>
    </w:p>
    <w:p w:rsidR="005B1A0B" w:rsidRPr="00B96150" w:rsidRDefault="005B1A0B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  <w:szCs w:val="21"/>
        </w:rPr>
        <w:t>本标准按照</w:t>
      </w:r>
      <w:r w:rsidRPr="00B96150">
        <w:rPr>
          <w:rFonts w:ascii="Times New Roman" w:hAnsi="Times New Roman" w:cs="Times New Roman"/>
          <w:szCs w:val="21"/>
        </w:rPr>
        <w:t>GB/T 1.1-2009</w:t>
      </w:r>
      <w:r w:rsidRPr="00B96150">
        <w:rPr>
          <w:rFonts w:ascii="Times New Roman" w:cs="Times New Roman"/>
          <w:szCs w:val="21"/>
        </w:rPr>
        <w:t>给出的规则起草。</w:t>
      </w:r>
    </w:p>
    <w:p w:rsidR="002A35A8" w:rsidRPr="00B96150" w:rsidRDefault="002A35A8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本标准代替</w:t>
      </w:r>
      <w:r w:rsidRPr="00B96150">
        <w:rPr>
          <w:rFonts w:ascii="Times New Roman" w:hAnsi="Times New Roman" w:cs="Times New Roman"/>
        </w:rPr>
        <w:t>GB/T 16479-2008</w:t>
      </w:r>
      <w:r w:rsidRPr="00B96150">
        <w:rPr>
          <w:rFonts w:ascii="Times New Roman" w:hAnsi="Times New Roman" w:cs="Times New Roman"/>
        </w:rPr>
        <w:t>《碳酸轻稀土》。</w:t>
      </w:r>
    </w:p>
    <w:p w:rsidR="002A35A8" w:rsidRPr="00B96150" w:rsidRDefault="002A35A8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本标准与</w:t>
      </w:r>
      <w:r w:rsidRPr="00B96150">
        <w:rPr>
          <w:rFonts w:ascii="Times New Roman" w:hAnsi="Times New Roman" w:cs="Times New Roman"/>
        </w:rPr>
        <w:t>GB/T 16479-2008</w:t>
      </w:r>
      <w:r w:rsidRPr="00B96150">
        <w:rPr>
          <w:rFonts w:ascii="Times New Roman" w:hAnsi="Times New Roman" w:cs="Times New Roman"/>
        </w:rPr>
        <w:t>《碳酸轻稀土》相比，主要变化如下：</w:t>
      </w:r>
    </w:p>
    <w:p w:rsidR="002A35A8" w:rsidRPr="00C20425" w:rsidRDefault="002A35A8" w:rsidP="005C7B07">
      <w:pPr>
        <w:pStyle w:val="ab"/>
        <w:tabs>
          <w:tab w:val="clear" w:pos="4201"/>
          <w:tab w:val="clear" w:pos="9298"/>
        </w:tabs>
        <w:spacing w:line="400" w:lineRule="exact"/>
        <w:ind w:firstLineChars="0"/>
        <w:rPr>
          <w:rFonts w:ascii="Times New Roman" w:hAnsi="Times New Roman" w:cs="Times New Roman"/>
          <w:color w:val="FF0000"/>
          <w:szCs w:val="21"/>
        </w:rPr>
      </w:pPr>
      <w:r w:rsidRPr="00C20425">
        <w:rPr>
          <w:rFonts w:ascii="Times New Roman" w:hAnsi="Times New Roman" w:cs="Times New Roman"/>
          <w:color w:val="FF0000"/>
        </w:rPr>
        <w:t>——</w:t>
      </w:r>
      <w:r w:rsidR="00C20425" w:rsidRPr="00C20425">
        <w:rPr>
          <w:rFonts w:ascii="Times New Roman" w:cs="Times New Roman" w:hint="eastAsia"/>
          <w:color w:val="FF0000"/>
          <w:szCs w:val="21"/>
        </w:rPr>
        <w:t>增加了</w:t>
      </w:r>
      <w:r w:rsidR="002E0CA4" w:rsidRPr="00C20425">
        <w:rPr>
          <w:rFonts w:ascii="Times New Roman" w:cs="Times New Roman"/>
          <w:color w:val="FF0000"/>
          <w:szCs w:val="21"/>
        </w:rPr>
        <w:t>字符牌号</w:t>
      </w:r>
      <w:r w:rsidR="00C20425" w:rsidRPr="00C20425">
        <w:rPr>
          <w:rFonts w:ascii="Times New Roman" w:hAnsi="Times New Roman" w:cs="Times New Roman" w:hint="eastAsia"/>
          <w:color w:val="FF0000"/>
          <w:szCs w:val="21"/>
        </w:rPr>
        <w:t>（见第</w:t>
      </w:r>
      <w:r w:rsidR="00C20425" w:rsidRPr="00C20425">
        <w:rPr>
          <w:rFonts w:ascii="Times New Roman" w:hAnsi="Times New Roman" w:cs="Times New Roman" w:hint="eastAsia"/>
          <w:color w:val="FF0000"/>
          <w:szCs w:val="21"/>
        </w:rPr>
        <w:t>3</w:t>
      </w:r>
      <w:r w:rsidR="00C20425" w:rsidRPr="00C20425">
        <w:rPr>
          <w:rFonts w:ascii="Times New Roman" w:hAnsi="Times New Roman" w:cs="Times New Roman" w:hint="eastAsia"/>
          <w:color w:val="FF0000"/>
          <w:szCs w:val="21"/>
        </w:rPr>
        <w:t>章）</w:t>
      </w:r>
      <w:r w:rsidR="002E0CA4" w:rsidRPr="00C20425">
        <w:rPr>
          <w:rFonts w:ascii="Times New Roman" w:cs="Times New Roman"/>
          <w:color w:val="FF0000"/>
          <w:szCs w:val="21"/>
        </w:rPr>
        <w:t>；</w:t>
      </w:r>
    </w:p>
    <w:p w:rsidR="002A35A8" w:rsidRPr="00C20425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  <w:color w:val="FF0000"/>
        </w:rPr>
      </w:pPr>
      <w:r w:rsidRPr="00C20425">
        <w:rPr>
          <w:rFonts w:ascii="Times New Roman" w:hAnsi="Times New Roman" w:cs="Times New Roman"/>
          <w:color w:val="FF0000"/>
        </w:rPr>
        <w:t>——</w:t>
      </w:r>
      <w:r w:rsidR="002E0CA4" w:rsidRPr="00C20425">
        <w:rPr>
          <w:rFonts w:ascii="Times New Roman" w:hAnsi="Times New Roman" w:cs="Times New Roman"/>
          <w:color w:val="FF0000"/>
        </w:rPr>
        <w:t>删除了</w:t>
      </w:r>
      <w:r w:rsidR="00017C97" w:rsidRPr="00C20425">
        <w:rPr>
          <w:rFonts w:ascii="Times New Roman" w:cs="Times New Roman"/>
          <w:color w:val="FF0000"/>
          <w:szCs w:val="21"/>
        </w:rPr>
        <w:t>牌号</w:t>
      </w:r>
      <w:r w:rsidR="002E0CA4" w:rsidRPr="00C20425">
        <w:rPr>
          <w:rFonts w:ascii="Times New Roman" w:hAnsi="Times New Roman" w:cs="Times New Roman"/>
          <w:color w:val="FF0000"/>
          <w:szCs w:val="21"/>
        </w:rPr>
        <w:t>193244A</w:t>
      </w:r>
      <w:r w:rsidR="002E0CA4" w:rsidRPr="00C20425">
        <w:rPr>
          <w:rFonts w:ascii="Times New Roman" w:cs="Times New Roman"/>
          <w:color w:val="FF0000"/>
          <w:szCs w:val="21"/>
        </w:rPr>
        <w:t>、</w:t>
      </w:r>
      <w:r w:rsidR="002E0CA4" w:rsidRPr="00C20425">
        <w:rPr>
          <w:rFonts w:ascii="Times New Roman" w:hAnsi="Times New Roman" w:cs="Times New Roman"/>
          <w:color w:val="FF0000"/>
          <w:szCs w:val="21"/>
        </w:rPr>
        <w:t>193244B</w:t>
      </w:r>
      <w:r w:rsidR="002E0CA4" w:rsidRPr="00C20425">
        <w:rPr>
          <w:rFonts w:ascii="Times New Roman" w:cs="Times New Roman"/>
          <w:color w:val="FF0000"/>
          <w:szCs w:val="21"/>
        </w:rPr>
        <w:t>、</w:t>
      </w:r>
      <w:r w:rsidR="002E0CA4" w:rsidRPr="00C20425">
        <w:rPr>
          <w:rFonts w:ascii="Times New Roman" w:hAnsi="Times New Roman" w:cs="Times New Roman"/>
          <w:color w:val="FF0000"/>
          <w:szCs w:val="21"/>
        </w:rPr>
        <w:t>193244C</w:t>
      </w:r>
      <w:r w:rsidR="00C20425" w:rsidRPr="00C20425">
        <w:rPr>
          <w:rFonts w:ascii="Times New Roman" w:cs="Times New Roman" w:hint="eastAsia"/>
          <w:color w:val="FF0000"/>
          <w:szCs w:val="21"/>
        </w:rPr>
        <w:t>（见</w:t>
      </w:r>
      <w:r w:rsidR="00C20425" w:rsidRPr="00C20425">
        <w:rPr>
          <w:rFonts w:ascii="Times New Roman" w:cs="Times New Roman" w:hint="eastAsia"/>
          <w:color w:val="FF0000"/>
          <w:szCs w:val="21"/>
        </w:rPr>
        <w:t>2008</w:t>
      </w:r>
      <w:r w:rsidR="00C20425" w:rsidRPr="00C20425">
        <w:rPr>
          <w:rFonts w:ascii="Times New Roman" w:cs="Times New Roman" w:hint="eastAsia"/>
          <w:color w:val="FF0000"/>
          <w:szCs w:val="21"/>
        </w:rPr>
        <w:t>版）</w:t>
      </w:r>
      <w:r w:rsidR="002E0CA4" w:rsidRPr="00C20425">
        <w:rPr>
          <w:rFonts w:ascii="Times New Roman" w:cs="Times New Roman"/>
          <w:color w:val="FF0000"/>
          <w:szCs w:val="21"/>
        </w:rPr>
        <w:t>；</w:t>
      </w:r>
    </w:p>
    <w:p w:rsidR="008350BD" w:rsidRPr="00C20425" w:rsidRDefault="008350BD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  <w:color w:val="FF0000"/>
        </w:rPr>
      </w:pPr>
      <w:r w:rsidRPr="00C20425">
        <w:rPr>
          <w:rFonts w:ascii="Times New Roman" w:hAnsi="Times New Roman" w:cs="Times New Roman"/>
          <w:color w:val="FF0000"/>
        </w:rPr>
        <w:t>——</w:t>
      </w:r>
      <w:r w:rsidR="002E0CA4" w:rsidRPr="00C20425">
        <w:rPr>
          <w:rFonts w:ascii="Times New Roman" w:hAnsi="Times New Roman" w:cs="Times New Roman"/>
          <w:color w:val="FF0000"/>
        </w:rPr>
        <w:t>增加了</w:t>
      </w:r>
      <w:r w:rsidR="00017C97" w:rsidRPr="00C20425">
        <w:rPr>
          <w:rFonts w:ascii="Times New Roman" w:cs="Times New Roman"/>
          <w:color w:val="FF0000"/>
          <w:szCs w:val="21"/>
        </w:rPr>
        <w:t>牌号</w:t>
      </w:r>
      <w:r w:rsidR="002E0CA4" w:rsidRPr="00C20425">
        <w:rPr>
          <w:rFonts w:ascii="Times New Roman" w:hAnsi="Times New Roman" w:cs="Times New Roman"/>
          <w:color w:val="FF0000"/>
          <w:szCs w:val="21"/>
        </w:rPr>
        <w:t>193245A</w:t>
      </w:r>
      <w:r w:rsidR="002E0CA4" w:rsidRPr="00C20425">
        <w:rPr>
          <w:rFonts w:ascii="Times New Roman" w:cs="Times New Roman"/>
          <w:color w:val="FF0000"/>
          <w:szCs w:val="21"/>
        </w:rPr>
        <w:t>、</w:t>
      </w:r>
      <w:r w:rsidR="002E0CA4" w:rsidRPr="00C20425">
        <w:rPr>
          <w:rFonts w:ascii="Times New Roman" w:hAnsi="Times New Roman" w:cs="Times New Roman"/>
          <w:color w:val="FF0000"/>
          <w:szCs w:val="21"/>
        </w:rPr>
        <w:t>193245B</w:t>
      </w:r>
      <w:r w:rsidR="002E0CA4" w:rsidRPr="00C20425">
        <w:rPr>
          <w:rFonts w:ascii="Times New Roman" w:cs="Times New Roman"/>
          <w:color w:val="FF0000"/>
          <w:szCs w:val="21"/>
        </w:rPr>
        <w:t>、</w:t>
      </w:r>
      <w:r w:rsidR="002E0CA4" w:rsidRPr="00C20425">
        <w:rPr>
          <w:rFonts w:ascii="Times New Roman" w:hAnsi="Times New Roman" w:cs="Times New Roman"/>
          <w:color w:val="FF0000"/>
          <w:szCs w:val="21"/>
        </w:rPr>
        <w:t>193245C</w:t>
      </w:r>
      <w:r w:rsidR="00017C97" w:rsidRPr="00C20425">
        <w:rPr>
          <w:rFonts w:ascii="Times New Roman" w:cs="Times New Roman"/>
          <w:color w:val="FF0000"/>
          <w:szCs w:val="21"/>
        </w:rPr>
        <w:t>及其相应考核指标</w:t>
      </w:r>
      <w:r w:rsidR="00C20425" w:rsidRPr="00C20425">
        <w:rPr>
          <w:rFonts w:ascii="Times New Roman" w:hAnsi="Times New Roman" w:cs="Times New Roman" w:hint="eastAsia"/>
          <w:color w:val="FF0000"/>
          <w:szCs w:val="21"/>
        </w:rPr>
        <w:t>（见第</w:t>
      </w:r>
      <w:r w:rsidR="00C20425" w:rsidRPr="00C20425">
        <w:rPr>
          <w:rFonts w:ascii="Times New Roman" w:hAnsi="Times New Roman" w:cs="Times New Roman" w:hint="eastAsia"/>
          <w:color w:val="FF0000"/>
          <w:szCs w:val="21"/>
        </w:rPr>
        <w:t>3</w:t>
      </w:r>
      <w:r w:rsidR="00C20425" w:rsidRPr="00C20425">
        <w:rPr>
          <w:rFonts w:ascii="Times New Roman" w:hAnsi="Times New Roman" w:cs="Times New Roman" w:hint="eastAsia"/>
          <w:color w:val="FF0000"/>
          <w:szCs w:val="21"/>
        </w:rPr>
        <w:t>章）</w:t>
      </w:r>
      <w:r w:rsidR="00017C97" w:rsidRPr="00C20425">
        <w:rPr>
          <w:rFonts w:ascii="Times New Roman" w:cs="Times New Roman"/>
          <w:color w:val="FF0000"/>
          <w:szCs w:val="21"/>
        </w:rPr>
        <w:t>；</w:t>
      </w:r>
    </w:p>
    <w:p w:rsidR="002306B6" w:rsidRPr="00B96150" w:rsidRDefault="002A35A8" w:rsidP="005C7B07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="002306B6" w:rsidRPr="00B96150">
        <w:rPr>
          <w:rFonts w:ascii="Times New Roman" w:hAnsi="Times New Roman" w:cs="Times New Roman"/>
        </w:rPr>
        <w:t>增加了</w:t>
      </w:r>
      <w:r w:rsidR="00017C97" w:rsidRPr="00B96150">
        <w:rPr>
          <w:rFonts w:ascii="Times New Roman" w:eastAsiaTheme="minorEastAsia" w:hAnsiTheme="minorEastAsia" w:cs="Times New Roman"/>
        </w:rPr>
        <w:t>氟</w:t>
      </w:r>
      <w:r w:rsidR="002306B6" w:rsidRPr="00B96150">
        <w:rPr>
          <w:rFonts w:ascii="Times New Roman" w:eastAsiaTheme="minorEastAsia" w:hAnsiTheme="minorEastAsia" w:cs="Times New Roman"/>
        </w:rPr>
        <w:t>、</w:t>
      </w:r>
      <w:r w:rsidR="00017C97" w:rsidRPr="00B96150">
        <w:rPr>
          <w:rFonts w:ascii="Times New Roman" w:eastAsiaTheme="minorEastAsia" w:hAnsiTheme="minorEastAsia" w:cs="Times New Roman"/>
        </w:rPr>
        <w:t>氧化钠</w:t>
      </w:r>
      <w:r w:rsidR="002306B6" w:rsidRPr="00B96150">
        <w:rPr>
          <w:rFonts w:ascii="Times New Roman" w:eastAsiaTheme="minorEastAsia" w:hAnsiTheme="minorEastAsia" w:cs="Times New Roman"/>
        </w:rPr>
        <w:t>、</w:t>
      </w:r>
      <w:r w:rsidR="00017C97" w:rsidRPr="00B96150">
        <w:rPr>
          <w:rFonts w:ascii="Times New Roman" w:eastAsiaTheme="minorEastAsia" w:hAnsiTheme="minorEastAsia" w:cs="Times New Roman"/>
        </w:rPr>
        <w:t>氧化铅</w:t>
      </w:r>
      <w:r w:rsidR="002306B6" w:rsidRPr="00B96150">
        <w:rPr>
          <w:rFonts w:ascii="Times New Roman" w:eastAsiaTheme="minorEastAsia" w:hAnsiTheme="minorEastAsia" w:cs="Times New Roman"/>
        </w:rPr>
        <w:t>、灼减</w:t>
      </w:r>
      <w:r w:rsidR="00A04B4F" w:rsidRPr="00B96150">
        <w:rPr>
          <w:rFonts w:ascii="Times New Roman" w:eastAsiaTheme="minorEastAsia" w:hAnsiTheme="minorEastAsia" w:cs="Times New Roman"/>
        </w:rPr>
        <w:t>量</w:t>
      </w:r>
      <w:r w:rsidR="002306B6" w:rsidRPr="00B96150">
        <w:rPr>
          <w:rFonts w:ascii="Times New Roman" w:eastAsiaTheme="minorEastAsia" w:hAnsiTheme="minorEastAsia" w:cs="Times New Roman"/>
        </w:rPr>
        <w:t>、放射性的技术指标，并作出规定</w:t>
      </w:r>
      <w:r w:rsidR="00777692" w:rsidRPr="00C20425">
        <w:rPr>
          <w:rFonts w:ascii="Times New Roman" w:hAnsi="Times New Roman" w:cs="Times New Roman" w:hint="eastAsia"/>
          <w:color w:val="FF0000"/>
          <w:szCs w:val="21"/>
        </w:rPr>
        <w:t>（见第</w:t>
      </w:r>
      <w:r w:rsidR="00777692" w:rsidRPr="00C20425">
        <w:rPr>
          <w:rFonts w:ascii="Times New Roman" w:hAnsi="Times New Roman" w:cs="Times New Roman" w:hint="eastAsia"/>
          <w:color w:val="FF0000"/>
          <w:szCs w:val="21"/>
        </w:rPr>
        <w:t>3</w:t>
      </w:r>
      <w:r w:rsidR="00777692" w:rsidRPr="00C20425">
        <w:rPr>
          <w:rFonts w:ascii="Times New Roman" w:hAnsi="Times New Roman" w:cs="Times New Roman" w:hint="eastAsia"/>
          <w:color w:val="FF0000"/>
          <w:szCs w:val="21"/>
        </w:rPr>
        <w:t>章）</w:t>
      </w:r>
      <w:r w:rsidR="00017C97" w:rsidRPr="00B96150">
        <w:rPr>
          <w:rFonts w:ascii="Times New Roman" w:eastAsiaTheme="minorEastAsia" w:hAnsiTheme="minorEastAsia" w:cs="Times New Roman"/>
        </w:rPr>
        <w:t>；</w:t>
      </w:r>
    </w:p>
    <w:p w:rsidR="002E0CA4" w:rsidRPr="00B96150" w:rsidRDefault="002306B6" w:rsidP="005C7B07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Pr="00B96150">
        <w:rPr>
          <w:rFonts w:ascii="Times New Roman" w:hAnsi="Times New Roman" w:cs="Times New Roman"/>
        </w:rPr>
        <w:t>调整了</w:t>
      </w:r>
      <w:r w:rsidR="00017C97" w:rsidRPr="00B96150">
        <w:rPr>
          <w:rFonts w:ascii="Times New Roman" w:eastAsiaTheme="minorEastAsia" w:hAnsiTheme="minorEastAsia" w:cs="Times New Roman"/>
        </w:rPr>
        <w:t>牌号</w:t>
      </w:r>
      <w:r w:rsidR="002E0CA4" w:rsidRPr="00B96150">
        <w:rPr>
          <w:rFonts w:ascii="Times New Roman" w:eastAsiaTheme="minorEastAsia" w:hAnsi="Times New Roman" w:cs="Times New Roman"/>
        </w:rPr>
        <w:t>193242</w:t>
      </w:r>
      <w:r w:rsidRPr="00B96150">
        <w:rPr>
          <w:rFonts w:ascii="Times New Roman" w:eastAsiaTheme="minorEastAsia" w:hAnsiTheme="minorEastAsia" w:cs="Times New Roman"/>
        </w:rPr>
        <w:t>中稀土及非稀土杂质技术指标</w:t>
      </w:r>
      <w:r w:rsidR="00777692" w:rsidRPr="00C20425">
        <w:rPr>
          <w:rFonts w:ascii="Times New Roman" w:hAnsi="Times New Roman" w:cs="Times New Roman" w:hint="eastAsia"/>
          <w:color w:val="FF0000"/>
          <w:szCs w:val="21"/>
        </w:rPr>
        <w:t>（见第</w:t>
      </w:r>
      <w:r w:rsidR="00777692" w:rsidRPr="00C20425">
        <w:rPr>
          <w:rFonts w:ascii="Times New Roman" w:hAnsi="Times New Roman" w:cs="Times New Roman" w:hint="eastAsia"/>
          <w:color w:val="FF0000"/>
          <w:szCs w:val="21"/>
        </w:rPr>
        <w:t>3</w:t>
      </w:r>
      <w:r w:rsidR="00777692" w:rsidRPr="00C20425">
        <w:rPr>
          <w:rFonts w:ascii="Times New Roman" w:hAnsi="Times New Roman" w:cs="Times New Roman" w:hint="eastAsia"/>
          <w:color w:val="FF0000"/>
          <w:szCs w:val="21"/>
        </w:rPr>
        <w:t>章）</w:t>
      </w:r>
      <w:r w:rsidR="00C20425">
        <w:rPr>
          <w:rFonts w:ascii="Times New Roman" w:eastAsiaTheme="minorEastAsia" w:hAnsiTheme="minorEastAsia" w:cs="Times New Roman" w:hint="eastAsia"/>
        </w:rPr>
        <w:t>。</w:t>
      </w:r>
    </w:p>
    <w:p w:rsidR="002A35A8" w:rsidRPr="00B96150" w:rsidRDefault="002A35A8" w:rsidP="005C7B07">
      <w:pPr>
        <w:spacing w:line="400" w:lineRule="exact"/>
        <w:ind w:firstLineChars="200" w:firstLine="420"/>
        <w:rPr>
          <w:rFonts w:ascii="Times New Roman" w:hAnsi="Times New Roman" w:cs="Times New Roman"/>
          <w:noProof/>
          <w:kern w:val="0"/>
          <w:szCs w:val="20"/>
        </w:rPr>
      </w:pPr>
      <w:r w:rsidRPr="00B96150">
        <w:rPr>
          <w:rFonts w:ascii="Times New Roman" w:hAnsi="Times New Roman" w:cs="Times New Roman"/>
          <w:noProof/>
          <w:kern w:val="0"/>
          <w:szCs w:val="20"/>
        </w:rPr>
        <w:t>本标准由全国稀土标准化技术委员会（</w:t>
      </w:r>
      <w:r w:rsidRPr="00B96150">
        <w:rPr>
          <w:rFonts w:ascii="Times New Roman" w:hAnsi="Times New Roman" w:cs="Times New Roman"/>
          <w:noProof/>
          <w:kern w:val="0"/>
          <w:szCs w:val="20"/>
        </w:rPr>
        <w:t>SAC/TC 229</w:t>
      </w:r>
      <w:r w:rsidRPr="00B96150">
        <w:rPr>
          <w:rFonts w:ascii="Times New Roman" w:hAnsi="Times New Roman" w:cs="Times New Roman"/>
          <w:noProof/>
          <w:kern w:val="0"/>
          <w:szCs w:val="20"/>
        </w:rPr>
        <w:t>）归口。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本标准起草单位：</w:t>
      </w:r>
      <w:r w:rsidR="00F34605" w:rsidRPr="00F34605">
        <w:rPr>
          <w:rFonts w:ascii="Times New Roman" w:hAnsi="Times New Roman" w:cs="Times New Roman" w:hint="eastAsia"/>
          <w:color w:val="FF0000"/>
        </w:rPr>
        <w:t>中国北方</w:t>
      </w:r>
      <w:r w:rsidRPr="00F34605">
        <w:rPr>
          <w:rFonts w:ascii="Times New Roman" w:hAnsi="Times New Roman" w:cs="Times New Roman"/>
          <w:color w:val="FF0000"/>
        </w:rPr>
        <w:t>稀土（集团）高科技股份有限公司。</w:t>
      </w:r>
    </w:p>
    <w:p w:rsidR="002A35A8" w:rsidRPr="00B96150" w:rsidRDefault="002A35A8" w:rsidP="003F4A0C">
      <w:pPr>
        <w:pStyle w:val="ab"/>
        <w:tabs>
          <w:tab w:val="left" w:pos="9070"/>
        </w:tabs>
        <w:spacing w:line="400" w:lineRule="exact"/>
        <w:ind w:leftChars="200" w:left="420" w:right="-2" w:firstLineChars="0" w:firstLine="0"/>
        <w:rPr>
          <w:rFonts w:ascii="Times New Roman" w:hAnsi="Times New Roman" w:cs="Times New Roman"/>
          <w:kern w:val="0"/>
          <w:szCs w:val="20"/>
        </w:rPr>
      </w:pPr>
      <w:r w:rsidRPr="00B96150">
        <w:rPr>
          <w:rFonts w:ascii="Times New Roman" w:hAnsi="Times New Roman" w:cs="Times New Roman"/>
        </w:rPr>
        <w:t>本标准参加起草单位：</w:t>
      </w:r>
      <w:r w:rsidR="003F4A0C" w:rsidRPr="003F4A0C">
        <w:rPr>
          <w:rFonts w:ascii="Times New Roman" w:hAnsi="Times New Roman" w:cs="Times New Roman" w:hint="eastAsia"/>
          <w:kern w:val="0"/>
          <w:szCs w:val="20"/>
        </w:rPr>
        <w:t>益阳鸿源稀土有限责任公司、江西理工大学、包头稀土研究院</w:t>
      </w:r>
      <w:r w:rsidR="003F4A0C">
        <w:rPr>
          <w:rFonts w:ascii="Times New Roman" w:hAnsi="Times New Roman" w:cs="Times New Roman" w:hint="eastAsia"/>
          <w:kern w:val="0"/>
          <w:szCs w:val="20"/>
        </w:rPr>
        <w:t>、</w:t>
      </w:r>
      <w:r w:rsidR="003F4A0C" w:rsidRPr="003F4A0C">
        <w:rPr>
          <w:rFonts w:ascii="Times New Roman" w:hAnsi="Times New Roman" w:cs="Times New Roman" w:hint="eastAsia"/>
          <w:kern w:val="0"/>
          <w:szCs w:val="20"/>
        </w:rPr>
        <w:t>包头华美稀土高科有限公司</w:t>
      </w:r>
      <w:r w:rsidR="003F4A0C">
        <w:rPr>
          <w:rFonts w:ascii="Times New Roman" w:hAnsi="Times New Roman" w:cs="Times New Roman" w:hint="eastAsia"/>
          <w:kern w:val="0"/>
          <w:szCs w:val="20"/>
        </w:rPr>
        <w:t>。</w:t>
      </w:r>
    </w:p>
    <w:p w:rsidR="002A35A8" w:rsidRPr="00B96150" w:rsidRDefault="002A35A8" w:rsidP="005C7B07">
      <w:pPr>
        <w:pStyle w:val="ab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 w:rsidRPr="00B96150">
        <w:rPr>
          <w:rFonts w:ascii="Times New Roman" w:cs="Times New Roman"/>
          <w:kern w:val="0"/>
          <w:szCs w:val="20"/>
        </w:rPr>
        <w:t>本标准主要起草人：</w:t>
      </w:r>
      <w:r w:rsidRPr="00B96150">
        <w:rPr>
          <w:rFonts w:ascii="Times New Roman" w:hAnsi="Times New Roman" w:cs="Times New Roman"/>
          <w:kern w:val="0"/>
          <w:szCs w:val="20"/>
        </w:rPr>
        <w:t>XXX</w:t>
      </w:r>
      <w:r w:rsidRPr="00B96150">
        <w:rPr>
          <w:rFonts w:ascii="Times New Roman" w:cs="Times New Roman"/>
          <w:kern w:val="0"/>
          <w:szCs w:val="20"/>
        </w:rPr>
        <w:t>、</w:t>
      </w:r>
      <w:r w:rsidRPr="00B96150">
        <w:rPr>
          <w:rFonts w:ascii="Times New Roman" w:hAnsi="Times New Roman" w:cs="Times New Roman"/>
          <w:kern w:val="0"/>
          <w:szCs w:val="20"/>
        </w:rPr>
        <w:t>XXX</w:t>
      </w:r>
      <w:r w:rsidRPr="00B96150">
        <w:rPr>
          <w:rFonts w:ascii="Times New Roman" w:cs="Times New Roman"/>
          <w:kern w:val="0"/>
          <w:szCs w:val="20"/>
        </w:rPr>
        <w:t>、</w:t>
      </w:r>
      <w:r w:rsidRPr="00B96150">
        <w:rPr>
          <w:rFonts w:ascii="Times New Roman" w:hAnsi="Times New Roman" w:cs="Times New Roman"/>
          <w:kern w:val="0"/>
          <w:szCs w:val="20"/>
        </w:rPr>
        <w:t>XXX</w:t>
      </w:r>
      <w:r w:rsidRPr="00B96150">
        <w:rPr>
          <w:rFonts w:ascii="Times New Roman" w:cs="Times New Roman"/>
          <w:kern w:val="0"/>
          <w:szCs w:val="20"/>
        </w:rPr>
        <w:t>、</w:t>
      </w:r>
      <w:r w:rsidRPr="00B96150">
        <w:rPr>
          <w:rFonts w:ascii="Times New Roman" w:hAnsi="Times New Roman" w:cs="Times New Roman"/>
          <w:kern w:val="0"/>
          <w:szCs w:val="20"/>
        </w:rPr>
        <w:t>…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本标准所代替标准的历次版本发布情况为：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——GB/T 16479-2008</w:t>
      </w:r>
      <w:r w:rsidRPr="00B96150">
        <w:rPr>
          <w:rFonts w:ascii="Times New Roman" w:hAnsi="Times New Roman" w:cs="Times New Roman"/>
        </w:rPr>
        <w:t>、</w:t>
      </w:r>
      <w:r w:rsidRPr="00B96150">
        <w:rPr>
          <w:rFonts w:ascii="Times New Roman" w:hAnsi="Times New Roman" w:cs="Times New Roman"/>
        </w:rPr>
        <w:t>GB/T 16479-1996</w:t>
      </w:r>
      <w:r w:rsidRPr="00B96150">
        <w:rPr>
          <w:rFonts w:ascii="Times New Roman" w:hAnsi="Times New Roman" w:cs="Times New Roman"/>
        </w:rPr>
        <w:t>。</w:t>
      </w:r>
    </w:p>
    <w:p w:rsidR="001D489E" w:rsidRPr="00B96150" w:rsidRDefault="001D489E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55397C" w:rsidRPr="00B96150" w:rsidRDefault="0055397C" w:rsidP="0055397C">
      <w:pPr>
        <w:pStyle w:val="ac"/>
        <w:rPr>
          <w:rFonts w:ascii="Times New Roman"/>
        </w:rPr>
      </w:pPr>
      <w:r w:rsidRPr="00B96150">
        <w:rPr>
          <w:rFonts w:ascii="Times New Roman"/>
        </w:rPr>
        <w:lastRenderedPageBreak/>
        <w:t>碳酸轻稀土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范围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本标准规定了碳酸轻稀土的要求、试验方法、检验规则与包装、标志、运输、贮存</w:t>
      </w:r>
      <w:r w:rsidR="009F30E8" w:rsidRPr="00B96150">
        <w:rPr>
          <w:rFonts w:ascii="Times New Roman" w:cs="Times New Roman"/>
          <w:szCs w:val="21"/>
        </w:rPr>
        <w:t>及质量证明书</w:t>
      </w:r>
      <w:r w:rsidRPr="00B96150">
        <w:rPr>
          <w:rFonts w:ascii="Times New Roman" w:cs="Times New Roman"/>
        </w:rPr>
        <w:t>。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本标准适用于以轻稀土为主的稀土矿为原料，经化学法制取的碳酸轻稀土。主要用作分离单一稀土产品、制取稀土抛光</w:t>
      </w:r>
      <w:r w:rsidR="005C4B54" w:rsidRPr="00B96150">
        <w:rPr>
          <w:rFonts w:ascii="Times New Roman" w:cs="Times New Roman"/>
        </w:rPr>
        <w:t>材料</w:t>
      </w:r>
      <w:r w:rsidRPr="00B96150">
        <w:rPr>
          <w:rFonts w:ascii="Times New Roman" w:cs="Times New Roman"/>
        </w:rPr>
        <w:t>的原料，</w:t>
      </w:r>
      <w:r w:rsidR="00802871" w:rsidRPr="00B96150">
        <w:rPr>
          <w:rFonts w:ascii="Times New Roman" w:cs="Times New Roman"/>
        </w:rPr>
        <w:t>用于催化</w:t>
      </w:r>
      <w:r w:rsidR="005C4B54" w:rsidRPr="00B96150">
        <w:rPr>
          <w:rFonts w:ascii="Times New Roman" w:cs="Times New Roman"/>
        </w:rPr>
        <w:t>材料</w:t>
      </w:r>
      <w:r w:rsidR="00802871" w:rsidRPr="00B96150">
        <w:rPr>
          <w:rFonts w:ascii="Times New Roman" w:cs="Times New Roman"/>
        </w:rPr>
        <w:t>生产原料</w:t>
      </w:r>
      <w:r w:rsidRPr="00B96150">
        <w:rPr>
          <w:rFonts w:ascii="Times New Roman" w:cs="Times New Roman"/>
        </w:rPr>
        <w:t>或作为</w:t>
      </w:r>
      <w:r w:rsidR="00802871" w:rsidRPr="00B96150">
        <w:rPr>
          <w:rFonts w:ascii="Times New Roman" w:cs="Times New Roman"/>
        </w:rPr>
        <w:t>电池级混合稀土金属</w:t>
      </w:r>
      <w:r w:rsidRPr="00B96150">
        <w:rPr>
          <w:rFonts w:ascii="Times New Roman" w:cs="Times New Roman"/>
        </w:rPr>
        <w:t>生产原料。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规范性引用文件</w:t>
      </w:r>
    </w:p>
    <w:p w:rsidR="00216484" w:rsidRPr="00B96150" w:rsidRDefault="00216484" w:rsidP="005C7B07">
      <w:pPr>
        <w:spacing w:line="400" w:lineRule="exact"/>
        <w:ind w:firstLineChars="200" w:firstLine="420"/>
        <w:jc w:val="left"/>
        <w:rPr>
          <w:rFonts w:ascii="Times New Roman" w:hAnsi="Times New Roman" w:cs="Times New Roman"/>
          <w:bCs/>
        </w:rPr>
      </w:pPr>
      <w:r w:rsidRPr="00B96150">
        <w:rPr>
          <w:rFonts w:ascii="Times New Roman" w:cs="Times New Roman"/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5397C" w:rsidRPr="00F34605" w:rsidRDefault="0055397C" w:rsidP="005C7B07">
      <w:pPr>
        <w:pStyle w:val="ab"/>
        <w:spacing w:line="400" w:lineRule="exact"/>
        <w:rPr>
          <w:rFonts w:ascii="Times New Roman" w:hAnsi="Times New Roman" w:cs="Times New Roman"/>
          <w:color w:val="FF0000"/>
        </w:rPr>
      </w:pPr>
      <w:r w:rsidRPr="00B96150">
        <w:rPr>
          <w:rFonts w:ascii="Times New Roman" w:hAnsi="Times New Roman" w:cs="Times New Roman"/>
        </w:rPr>
        <w:t xml:space="preserve">GB/T 8170  </w:t>
      </w:r>
      <w:r w:rsidR="00F34605" w:rsidRPr="00F34605">
        <w:rPr>
          <w:rFonts w:ascii="Times New Roman" w:cs="Times New Roman" w:hint="eastAsia"/>
          <w:color w:val="FF0000"/>
        </w:rPr>
        <w:t>数值修约规则与极限数值的表示和判定</w:t>
      </w:r>
    </w:p>
    <w:p w:rsidR="00F34605" w:rsidRPr="00B96150" w:rsidRDefault="00F34605" w:rsidP="00F34605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GB/T 16484</w:t>
      </w:r>
      <w:r w:rsidRPr="00F34605">
        <w:rPr>
          <w:rFonts w:ascii="Times New Roman" w:hAnsi="Times New Roman" w:cs="Times New Roman" w:hint="eastAsia"/>
          <w:color w:val="FF0000"/>
        </w:rPr>
        <w:t>（所有部分）</w:t>
      </w:r>
      <w:r w:rsidRPr="00B96150">
        <w:rPr>
          <w:rFonts w:ascii="Times New Roman" w:hAnsi="Times New Roman" w:cs="Times New Roman"/>
        </w:rPr>
        <w:t xml:space="preserve"> </w:t>
      </w:r>
      <w:r w:rsidRPr="00B96150">
        <w:rPr>
          <w:rFonts w:ascii="Times New Roman" w:cs="Times New Roman"/>
        </w:rPr>
        <w:t>氯化稀土、碳酸稀土化学分析方法</w:t>
      </w:r>
    </w:p>
    <w:p w:rsidR="0055397C" w:rsidRDefault="0055397C" w:rsidP="005C7B07">
      <w:pPr>
        <w:pStyle w:val="ab"/>
        <w:spacing w:line="400" w:lineRule="exact"/>
        <w:rPr>
          <w:rFonts w:ascii="Times New Roman" w:cs="Times New Roman" w:hint="eastAsia"/>
        </w:rPr>
      </w:pPr>
      <w:r w:rsidRPr="00B96150">
        <w:rPr>
          <w:rFonts w:ascii="Times New Roman" w:hAnsi="Times New Roman" w:cs="Times New Roman"/>
        </w:rPr>
        <w:t xml:space="preserve">GB/T 12690 </w:t>
      </w:r>
      <w:r w:rsidRPr="00B96150">
        <w:rPr>
          <w:rFonts w:ascii="Times New Roman" w:cs="Times New Roman"/>
        </w:rPr>
        <w:t>稀土金属及其氧化物中非稀土杂质化学分析方法</w:t>
      </w:r>
    </w:p>
    <w:p w:rsidR="000E3A6E" w:rsidRPr="000E3A6E" w:rsidRDefault="000E3A6E" w:rsidP="005C7B07">
      <w:pPr>
        <w:pStyle w:val="ab"/>
        <w:spacing w:line="400" w:lineRule="exact"/>
        <w:rPr>
          <w:rFonts w:ascii="Times New Roman" w:cs="Times New Roman" w:hint="eastAsia"/>
          <w:color w:val="0000CC"/>
        </w:rPr>
      </w:pPr>
      <w:r w:rsidRPr="000E3A6E">
        <w:rPr>
          <w:rFonts w:ascii="Times New Roman" w:cs="Times New Roman" w:hint="eastAsia"/>
          <w:color w:val="0000CC"/>
        </w:rPr>
        <w:t xml:space="preserve">GB/T 17803 </w:t>
      </w:r>
      <w:r w:rsidRPr="000E3A6E">
        <w:rPr>
          <w:rFonts w:ascii="Times New Roman" w:cs="Times New Roman" w:hint="eastAsia"/>
          <w:color w:val="0000CC"/>
        </w:rPr>
        <w:t>稀土产品牌号表示方法</w:t>
      </w:r>
    </w:p>
    <w:p w:rsidR="000E3A6E" w:rsidRPr="000E3A6E" w:rsidRDefault="000E3A6E" w:rsidP="005C7B07">
      <w:pPr>
        <w:pStyle w:val="ab"/>
        <w:spacing w:line="400" w:lineRule="exact"/>
        <w:rPr>
          <w:rFonts w:ascii="Times New Roman" w:hAnsi="Times New Roman" w:cs="Times New Roman"/>
          <w:color w:val="0000CC"/>
        </w:rPr>
      </w:pPr>
      <w:r w:rsidRPr="000E3A6E">
        <w:rPr>
          <w:rFonts w:ascii="Times New Roman" w:cs="Times New Roman" w:hint="eastAsia"/>
          <w:color w:val="0000CC"/>
        </w:rPr>
        <w:t xml:space="preserve">GB XXXX  </w:t>
      </w:r>
      <w:r w:rsidRPr="000E3A6E">
        <w:rPr>
          <w:rFonts w:ascii="Times New Roman" w:cs="Times New Roman" w:hint="eastAsia"/>
          <w:color w:val="0000CC"/>
        </w:rPr>
        <w:t>稀土产品的包装、标志、运输和贮存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要求</w:t>
      </w:r>
    </w:p>
    <w:p w:rsidR="00056A86" w:rsidRPr="00B96150" w:rsidRDefault="00056A86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产品分类</w:t>
      </w:r>
    </w:p>
    <w:p w:rsidR="00056A86" w:rsidRPr="000E3A6E" w:rsidRDefault="00056A86" w:rsidP="005C7B07">
      <w:pPr>
        <w:pStyle w:val="ab"/>
        <w:spacing w:line="400" w:lineRule="exact"/>
        <w:rPr>
          <w:rFonts w:ascii="Times New Roman" w:hAnsi="Times New Roman" w:cs="Times New Roman"/>
          <w:color w:val="0000CC"/>
        </w:rPr>
      </w:pPr>
      <w:r w:rsidRPr="00B96150">
        <w:rPr>
          <w:rFonts w:ascii="Times New Roman" w:cs="Times New Roman"/>
        </w:rPr>
        <w:t>产品按化学成分分为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y-62Ce</w:t>
      </w:r>
      <w:r w:rsidRPr="00B96150">
        <w:rPr>
          <w:rFonts w:ascii="Times New Roman" w:cs="Times New Roman"/>
        </w:rPr>
        <w:t>、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LaCePr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y-58Ce</w:t>
      </w:r>
      <w:r w:rsidRPr="00B96150">
        <w:rPr>
          <w:rFonts w:ascii="Times New Roman" w:cs="Times New Roman"/>
        </w:rPr>
        <w:t>、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LaCePrNd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y-50Ce</w:t>
      </w:r>
      <w:r w:rsidRPr="00B96150">
        <w:rPr>
          <w:rFonts w:ascii="Times New Roman" w:cs="Times New Roman"/>
        </w:rPr>
        <w:t>、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LaCePrNdEu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y-0.2Eu</w:t>
      </w:r>
      <w:r w:rsidRPr="00B96150">
        <w:rPr>
          <w:rFonts w:ascii="Times New Roman" w:cs="Times New Roman"/>
        </w:rPr>
        <w:t>四个牌号</w:t>
      </w:r>
      <w:r w:rsidR="000E3A6E">
        <w:rPr>
          <w:rFonts w:ascii="Times New Roman" w:cs="Times New Roman" w:hint="eastAsia"/>
        </w:rPr>
        <w:t>，</w:t>
      </w:r>
      <w:r w:rsidR="000E3A6E" w:rsidRPr="000E3A6E">
        <w:rPr>
          <w:rFonts w:ascii="Times New Roman" w:cs="Times New Roman" w:hint="eastAsia"/>
          <w:color w:val="0000CC"/>
        </w:rPr>
        <w:t>稀土产品牌号表示方法应符合</w:t>
      </w:r>
      <w:r w:rsidR="000E3A6E" w:rsidRPr="000E3A6E">
        <w:rPr>
          <w:rFonts w:ascii="Times New Roman" w:cs="Times New Roman" w:hint="eastAsia"/>
          <w:color w:val="0000CC"/>
        </w:rPr>
        <w:t>GB/T 17803</w:t>
      </w:r>
      <w:r w:rsidR="000E3A6E" w:rsidRPr="000E3A6E">
        <w:rPr>
          <w:rFonts w:ascii="Times New Roman" w:cs="Times New Roman" w:hint="eastAsia"/>
          <w:color w:val="0000CC"/>
        </w:rPr>
        <w:t>的规定</w:t>
      </w:r>
      <w:r w:rsidRPr="000E3A6E">
        <w:rPr>
          <w:rFonts w:ascii="Times New Roman" w:cs="Times New Roman"/>
          <w:color w:val="0000CC"/>
        </w:rPr>
        <w:t>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化学成分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产品牌号及化学成分应符合表</w:t>
      </w:r>
      <w:r w:rsidRPr="00B96150">
        <w:rPr>
          <w:rFonts w:ascii="Times New Roman" w:hAnsi="Times New Roman" w:cs="Times New Roman"/>
        </w:rPr>
        <w:t>1</w:t>
      </w:r>
      <w:r w:rsidRPr="00B96150">
        <w:rPr>
          <w:rFonts w:ascii="Times New Roman" w:cs="Times New Roman"/>
        </w:rPr>
        <w:t>规定。需方如有特殊要求，供需双方可另行协商。</w:t>
      </w:r>
    </w:p>
    <w:p w:rsidR="00A57D1F" w:rsidRPr="00B96150" w:rsidRDefault="0055397C" w:rsidP="005C7B07">
      <w:pPr>
        <w:spacing w:line="4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96150">
        <w:rPr>
          <w:rFonts w:ascii="Times New Roman" w:eastAsia="黑体" w:hAnsi="黑体" w:cs="Times New Roman"/>
        </w:rPr>
        <w:t>表</w:t>
      </w:r>
      <w:r w:rsidRPr="00B96150">
        <w:rPr>
          <w:rFonts w:ascii="Times New Roman" w:eastAsia="黑体" w:hAnsi="Times New Roman" w:cs="Times New Roman"/>
        </w:rPr>
        <w:t>1</w:t>
      </w:r>
      <w:r w:rsidR="00DD3735" w:rsidRPr="00B9615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451"/>
        <w:gridCol w:w="1722"/>
        <w:gridCol w:w="1580"/>
        <w:gridCol w:w="1712"/>
        <w:gridCol w:w="1712"/>
        <w:gridCol w:w="1670"/>
      </w:tblGrid>
      <w:tr w:rsidR="00056A86" w:rsidRPr="00D72579" w:rsidTr="00D346EE">
        <w:trPr>
          <w:cantSplit/>
          <w:trHeight w:val="50"/>
        </w:trPr>
        <w:tc>
          <w:tcPr>
            <w:tcW w:w="14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b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</w:rPr>
              <w:br w:type="page"/>
            </w:r>
            <w:r w:rsidRPr="00D72579">
              <w:rPr>
                <w:rFonts w:ascii="Times New Roman" w:eastAsiaTheme="majorEastAsia" w:hAnsiTheme="majorEastAsia" w:cs="Times New Roman"/>
                <w:sz w:val="18"/>
                <w:szCs w:val="18"/>
              </w:rPr>
              <w:t>字符牌号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:rsidR="00056A86" w:rsidRPr="00D72579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LaCe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color w:val="000000"/>
                <w:sz w:val="18"/>
                <w:szCs w:val="18"/>
              </w:rPr>
              <w:t>x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CO</w:t>
            </w:r>
            <w:r w:rsidR="00056A86"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y-6</w:t>
            </w:r>
            <w:r w:rsidR="00E53E46" w:rsidRPr="00D72579">
              <w:rPr>
                <w:rFonts w:ascii="Times New Roman" w:eastAsiaTheme="majorEastAsia"/>
                <w:sz w:val="18"/>
                <w:szCs w:val="18"/>
              </w:rPr>
              <w:t>5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Ce</w:t>
            </w:r>
          </w:p>
        </w:tc>
        <w:tc>
          <w:tcPr>
            <w:tcW w:w="922" w:type="pct"/>
            <w:tcBorders>
              <w:top w:val="single" w:sz="12" w:space="0" w:color="auto"/>
            </w:tcBorders>
            <w:vAlign w:val="center"/>
          </w:tcPr>
          <w:p w:rsidR="00056A86" w:rsidRPr="00D72579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LaCePr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color w:val="000000"/>
                <w:sz w:val="18"/>
                <w:szCs w:val="18"/>
              </w:rPr>
              <w:t>x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CO</w:t>
            </w:r>
            <w:r w:rsidR="00056A86"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y-58Ce</w:t>
            </w:r>
          </w:p>
        </w:tc>
        <w:tc>
          <w:tcPr>
            <w:tcW w:w="922" w:type="pct"/>
            <w:tcBorders>
              <w:top w:val="single" w:sz="12" w:space="0" w:color="auto"/>
            </w:tcBorders>
            <w:vAlign w:val="center"/>
          </w:tcPr>
          <w:p w:rsidR="00056A86" w:rsidRPr="00D72579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LaCePrNd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x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CO</w:t>
            </w:r>
            <w:r w:rsidR="00056A86"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y-50Ce</w:t>
            </w:r>
          </w:p>
        </w:tc>
        <w:tc>
          <w:tcPr>
            <w:tcW w:w="9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A86" w:rsidRPr="00D72579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LaCePrNdEu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color w:val="000000"/>
                <w:sz w:val="18"/>
                <w:szCs w:val="18"/>
              </w:rPr>
              <w:t>x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(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CO</w:t>
            </w:r>
            <w:r w:rsidR="00056A86"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)</w:t>
            </w:r>
            <w:r w:rsidR="00056A86" w:rsidRPr="00D72579">
              <w:rPr>
                <w:rFonts w:ascii="Times New Roman" w:eastAsiaTheme="majorEastAsia"/>
                <w:sz w:val="18"/>
                <w:szCs w:val="18"/>
              </w:rPr>
              <w:t>y-0.2Eu</w:t>
            </w:r>
          </w:p>
        </w:tc>
      </w:tr>
      <w:tr w:rsidR="00056A86" w:rsidRPr="00D72579" w:rsidTr="00D346EE">
        <w:trPr>
          <w:cantSplit/>
          <w:trHeight w:val="276"/>
        </w:trPr>
        <w:tc>
          <w:tcPr>
            <w:tcW w:w="140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b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 w:cs="Times New Roman"/>
                <w:sz w:val="18"/>
                <w:szCs w:val="18"/>
              </w:rPr>
              <w:t>数字牌号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193245A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193245B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193245C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193242</w:t>
            </w:r>
          </w:p>
        </w:tc>
      </w:tr>
      <w:tr w:rsidR="00056A86" w:rsidRPr="00D72579" w:rsidTr="00D346EE">
        <w:trPr>
          <w:cantSplit/>
          <w:trHeight w:val="70"/>
        </w:trPr>
        <w:tc>
          <w:tcPr>
            <w:tcW w:w="236" w:type="pct"/>
            <w:vMerge w:val="restart"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化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学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成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分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︵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质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量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lastRenderedPageBreak/>
              <w:t>分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数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︶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/</w:t>
            </w:r>
          </w:p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%</w:t>
            </w: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b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lastRenderedPageBreak/>
              <w:t>REO</w:t>
            </w:r>
            <w:r w:rsidRPr="00D72579">
              <w:rPr>
                <w:rFonts w:ascii="Times New Roman" w:eastAsiaTheme="majorEastAsia" w:hAnsiTheme="majorEastAsia" w:cs="Times New Roman"/>
                <w:sz w:val="18"/>
                <w:szCs w:val="18"/>
              </w:rPr>
              <w:t>不小于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42</w:t>
            </w:r>
          </w:p>
        </w:tc>
      </w:tr>
      <w:tr w:rsidR="00056A86" w:rsidRPr="00D72579" w:rsidTr="00D346EE">
        <w:trPr>
          <w:cantSplit/>
          <w:trHeight w:val="374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pacing w:val="20"/>
                <w:sz w:val="18"/>
                <w:szCs w:val="18"/>
              </w:rPr>
              <w:t>稀土元素</w:t>
            </w:r>
            <w:r w:rsidR="00B96150" w:rsidRPr="00D72579">
              <w:rPr>
                <w:rFonts w:ascii="Times New Roman" w:eastAsiaTheme="majorEastAsia" w:hAnsiTheme="majorEastAsia"/>
                <w:sz w:val="18"/>
                <w:szCs w:val="18"/>
              </w:rPr>
              <w:t>（</w:t>
            </w:r>
            <w:r w:rsidR="00B96150" w:rsidRPr="00D72579">
              <w:rPr>
                <w:rFonts w:ascii="Times New Roman" w:eastAsiaTheme="majorEastAsia"/>
                <w:sz w:val="18"/>
                <w:szCs w:val="18"/>
              </w:rPr>
              <w:t>/REO</w:t>
            </w:r>
            <w:r w:rsidR="00B96150" w:rsidRPr="00D72579">
              <w:rPr>
                <w:rFonts w:ascii="Times New Roman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B96150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La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32</w:t>
            </w:r>
            <w:r w:rsidR="005A7211" w:rsidRPr="00D72579">
              <w:rPr>
                <w:rFonts w:ascii="Times New Roman" w:eastAsiaTheme="minorEastAsia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38</w:t>
            </w:r>
          </w:p>
        </w:tc>
        <w:tc>
          <w:tcPr>
            <w:tcW w:w="922" w:type="pct"/>
            <w:vAlign w:val="center"/>
          </w:tcPr>
          <w:p w:rsidR="00056A86" w:rsidRPr="00D72579" w:rsidRDefault="007F31E3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29</w:t>
            </w:r>
            <w:r w:rsidR="005A7211" w:rsidRPr="00D72579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24</w:t>
            </w:r>
            <w:r w:rsidR="005A7211" w:rsidRPr="00D72579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24</w:t>
            </w:r>
            <w:r w:rsidR="005A7211" w:rsidRPr="00D72579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28</w:t>
            </w:r>
          </w:p>
        </w:tc>
      </w:tr>
      <w:tr w:rsidR="00056A86" w:rsidRPr="00D72579" w:rsidTr="00D346EE">
        <w:trPr>
          <w:cantSplit/>
          <w:trHeight w:val="294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CeO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62</w:t>
            </w:r>
            <w:r w:rsidR="005A7211" w:rsidRPr="00D72579">
              <w:rPr>
                <w:rFonts w:ascii="Times New Roman" w:eastAsiaTheme="minorEastAsia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68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  <w:t>≥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58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  <w:t>≥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50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b"/>
              <w:ind w:firstLineChars="0" w:firstLine="0"/>
              <w:jc w:val="center"/>
              <w:rPr>
                <w:rFonts w:ascii="Times New Roman" w:eastAsiaTheme="majorEastAsia" w:hAnsi="Times New Roman" w:cs="Times New Roman"/>
                <w:noProof w:val="0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noProof w:val="0"/>
                <w:sz w:val="18"/>
                <w:szCs w:val="18"/>
              </w:rPr>
              <w:t>48</w:t>
            </w:r>
            <w:r w:rsidR="005A7211" w:rsidRPr="00D72579">
              <w:rPr>
                <w:rFonts w:ascii="Times New Roman" w:eastAsiaTheme="minorEastAsia" w:hAnsi="Times New Roman" w:cs="Times New Roman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 w:hAnsi="Times New Roman" w:cs="Times New Roman"/>
                <w:noProof w:val="0"/>
                <w:sz w:val="18"/>
                <w:szCs w:val="18"/>
              </w:rPr>
              <w:t>52</w:t>
            </w:r>
          </w:p>
        </w:tc>
      </w:tr>
      <w:tr w:rsidR="00056A86" w:rsidRPr="00D72579" w:rsidTr="00D346EE">
        <w:trPr>
          <w:cantSplit/>
          <w:trHeight w:val="402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Pr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6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11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</w:t>
            </w:r>
            <w:r w:rsidR="005A7211" w:rsidRPr="00D72579">
              <w:rPr>
                <w:rFonts w:ascii="Times New Roman" w:eastAsiaTheme="minorEastAsia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7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</w:t>
            </w:r>
            <w:r w:rsidR="005A7211" w:rsidRPr="00D72579">
              <w:rPr>
                <w:rFonts w:ascii="Times New Roman" w:eastAsiaTheme="minorEastAsia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6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4</w:t>
            </w:r>
            <w:r w:rsidR="005A7211" w:rsidRPr="00D72579">
              <w:rPr>
                <w:rFonts w:ascii="Times New Roman" w:eastAsiaTheme="minorEastAsia"/>
                <w:sz w:val="18"/>
                <w:szCs w:val="18"/>
              </w:rPr>
              <w:t>~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6</w:t>
            </w:r>
          </w:p>
        </w:tc>
      </w:tr>
      <w:tr w:rsidR="00056A86" w:rsidRPr="00D72579" w:rsidTr="00D346EE">
        <w:trPr>
          <w:cantSplit/>
          <w:trHeight w:val="402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Nd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  <w:t>≥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15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  <w:t>≥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14.2</w:t>
            </w:r>
          </w:p>
        </w:tc>
      </w:tr>
      <w:tr w:rsidR="00056A86" w:rsidRPr="00D72579" w:rsidTr="00F34605">
        <w:trPr>
          <w:cantSplit/>
          <w:trHeight w:val="338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Eu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/REO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  <w:t>≥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0.175</w:t>
            </w:r>
          </w:p>
        </w:tc>
      </w:tr>
      <w:tr w:rsidR="00056A86" w:rsidRPr="00D72579" w:rsidTr="00F34605">
        <w:trPr>
          <w:cantSplit/>
          <w:trHeight w:val="7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725DA6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其他稀土</w:t>
            </w:r>
          </w:p>
          <w:p w:rsidR="00056A86" w:rsidRPr="00D72579" w:rsidRDefault="00056A86" w:rsidP="00725DA6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杂质（合量）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/REO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056A86" w:rsidRPr="00D72579" w:rsidRDefault="00056A86" w:rsidP="00725DA6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余量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725DA6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957A2D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≤0.</w:t>
            </w:r>
            <w:r w:rsidR="00957A2D"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02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6A86" w:rsidRPr="00D72579" w:rsidRDefault="00056A86" w:rsidP="00725DA6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 w:cs="Times New Roman"/>
                <w:sz w:val="18"/>
                <w:szCs w:val="18"/>
              </w:rPr>
              <w:t>余量</w:t>
            </w:r>
          </w:p>
        </w:tc>
      </w:tr>
      <w:tr w:rsidR="00056A86" w:rsidRPr="00D72579" w:rsidTr="00F34605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pacing w:val="20"/>
                <w:sz w:val="18"/>
                <w:szCs w:val="18"/>
              </w:rPr>
              <w:t>非稀土杂质不大于</w:t>
            </w: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Fe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0.01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0.01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</w:t>
            </w:r>
            <w:r w:rsidR="00957A2D" w:rsidRPr="00D72579">
              <w:rPr>
                <w:rFonts w:ascii="Times New Roman" w:eastAsiaTheme="majorEastAsia"/>
                <w:sz w:val="18"/>
                <w:szCs w:val="18"/>
              </w:rPr>
              <w:t>05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0.03</w:t>
            </w:r>
          </w:p>
        </w:tc>
      </w:tr>
      <w:tr w:rsidR="00056A86" w:rsidRPr="00D72579" w:rsidTr="00F34605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SO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4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perscript"/>
              </w:rPr>
              <w:t>2–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0.03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0.1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1.8</w:t>
            </w:r>
          </w:p>
        </w:tc>
      </w:tr>
      <w:tr w:rsidR="00056A86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Cl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0.15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―</w:t>
            </w:r>
          </w:p>
        </w:tc>
      </w:tr>
      <w:tr w:rsidR="00056A86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CaO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</w:t>
            </w:r>
            <w:r w:rsidR="00957A2D" w:rsidRPr="00D72579">
              <w:rPr>
                <w:rFonts w:ascii="Times New Roman" w:eastAsiaTheme="majorEastAsia"/>
                <w:sz w:val="18"/>
                <w:szCs w:val="18"/>
              </w:rPr>
              <w:t>045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0.8</w:t>
            </w:r>
          </w:p>
        </w:tc>
      </w:tr>
      <w:tr w:rsidR="00056A86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MgO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802871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</w:t>
            </w:r>
            <w:r w:rsidR="00802871" w:rsidRPr="00D72579">
              <w:rPr>
                <w:rFonts w:ascii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922" w:type="pct"/>
            <w:vAlign w:val="center"/>
          </w:tcPr>
          <w:p w:rsidR="00056A86" w:rsidRPr="00D72579" w:rsidRDefault="00D25D8C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</w:t>
            </w:r>
            <w:r w:rsidR="00957A2D" w:rsidRPr="00D72579">
              <w:rPr>
                <w:rFonts w:ascii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0.3</w:t>
            </w:r>
          </w:p>
        </w:tc>
      </w:tr>
      <w:tr w:rsidR="00056A86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Al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</w:t>
            </w:r>
            <w:r w:rsidR="00D25D8C" w:rsidRPr="00D72579">
              <w:rPr>
                <w:rFonts w:ascii="Times New Roman" w:eastAsiaTheme="majorEastAsia"/>
                <w:sz w:val="18"/>
                <w:szCs w:val="18"/>
              </w:rPr>
              <w:t>1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5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</w:t>
            </w:r>
            <w:r w:rsidR="00957A2D" w:rsidRPr="00D72579">
              <w:rPr>
                <w:rFonts w:ascii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0.06</w:t>
            </w:r>
          </w:p>
        </w:tc>
      </w:tr>
      <w:tr w:rsidR="00056A86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ZnO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0.01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0.1</w:t>
            </w:r>
          </w:p>
        </w:tc>
      </w:tr>
      <w:tr w:rsidR="00056A86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F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0.015</w:t>
            </w:r>
          </w:p>
        </w:tc>
      </w:tr>
      <w:tr w:rsidR="00A42778" w:rsidRPr="00D72579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A42778" w:rsidRPr="00D72579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A42778" w:rsidRPr="00D72579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A42778" w:rsidRPr="00D72579" w:rsidRDefault="00A42778" w:rsidP="000F034F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MnO</w:t>
            </w:r>
            <w:r w:rsidR="000F034F"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pct"/>
            <w:vAlign w:val="center"/>
          </w:tcPr>
          <w:p w:rsidR="00A42778" w:rsidRPr="00D72579" w:rsidRDefault="00A42778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22" w:type="pct"/>
            <w:vAlign w:val="center"/>
          </w:tcPr>
          <w:p w:rsidR="00A42778" w:rsidRPr="00D72579" w:rsidRDefault="00B44595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A42778" w:rsidRPr="00D72579" w:rsidRDefault="00A42778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A42778" w:rsidRPr="00D72579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―</w:t>
            </w:r>
          </w:p>
        </w:tc>
      </w:tr>
      <w:tr w:rsidR="00056A86" w:rsidRPr="00D72579" w:rsidTr="005B5AE0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Na</w:t>
            </w:r>
            <w:r w:rsidRPr="00D72579">
              <w:rPr>
                <w:rFonts w:ascii="Times New Roman" w:eastAsiaTheme="majorEastAsia"/>
                <w:sz w:val="18"/>
                <w:szCs w:val="18"/>
                <w:vertAlign w:val="subscript"/>
              </w:rPr>
              <w:t>2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O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056A86" w:rsidRPr="00D72579" w:rsidRDefault="00D25D8C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0.1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</w:tr>
      <w:tr w:rsidR="00056A86" w:rsidRPr="00D72579" w:rsidTr="005B5AE0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ajorEastAsia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PbO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056A86" w:rsidRPr="00D72579" w:rsidRDefault="00802871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/>
                <w:sz w:val="18"/>
                <w:szCs w:val="18"/>
              </w:rPr>
              <w:t>0.004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</w:tr>
      <w:tr w:rsidR="00056A86" w:rsidRPr="00D72579" w:rsidTr="00D346EE">
        <w:trPr>
          <w:trHeight w:val="7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酸不溶物不大于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0.2</w:t>
            </w:r>
          </w:p>
        </w:tc>
      </w:tr>
      <w:tr w:rsidR="00056A86" w:rsidRPr="00D72579" w:rsidTr="00D346EE">
        <w:trPr>
          <w:trHeight w:val="70"/>
        </w:trPr>
        <w:tc>
          <w:tcPr>
            <w:tcW w:w="140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D50425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灼减</w:t>
            </w:r>
            <w:r w:rsidR="00DB4A4D" w:rsidRPr="00D72579">
              <w:rPr>
                <w:rFonts w:ascii="Times New Roman" w:eastAsiaTheme="majorEastAsia" w:hAnsiTheme="majorEastAsia"/>
                <w:sz w:val="18"/>
                <w:szCs w:val="18"/>
              </w:rPr>
              <w:t>量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/%</w:t>
            </w:r>
            <w:r w:rsidR="00802871" w:rsidRPr="00D72579">
              <w:rPr>
                <w:rFonts w:ascii="Times New Roman" w:eastAsiaTheme="majorEastAsia" w:hAnsiTheme="majorEastAsia"/>
                <w:sz w:val="18"/>
                <w:szCs w:val="18"/>
              </w:rPr>
              <w:t>（</w:t>
            </w:r>
            <w:r w:rsidR="00D50425" w:rsidRPr="00D72579">
              <w:rPr>
                <w:rFonts w:ascii="Times New Roman" w:eastAsiaTheme="majorEastAsia"/>
                <w:sz w:val="18"/>
                <w:szCs w:val="18"/>
              </w:rPr>
              <w:t>950</w:t>
            </w:r>
            <w:r w:rsidR="00802871" w:rsidRPr="00D72579">
              <w:rPr>
                <w:rFonts w:asciiTheme="majorEastAsia" w:eastAsiaTheme="majorEastAsia" w:hAnsiTheme="majorEastAsia"/>
                <w:sz w:val="18"/>
                <w:szCs w:val="18"/>
              </w:rPr>
              <w:t>℃</w:t>
            </w:r>
            <w:r w:rsidR="00802871" w:rsidRPr="00D72579">
              <w:rPr>
                <w:rFonts w:ascii="Times New Roman" w:eastAsiaTheme="majorEastAsia"/>
                <w:sz w:val="18"/>
                <w:szCs w:val="18"/>
              </w:rPr>
              <w:t>×</w:t>
            </w:r>
            <w:r w:rsidR="00D50425" w:rsidRPr="00D72579">
              <w:rPr>
                <w:rFonts w:ascii="Times New Roman" w:eastAsiaTheme="majorEastAsia"/>
                <w:sz w:val="18"/>
                <w:szCs w:val="18"/>
              </w:rPr>
              <w:t>1</w:t>
            </w:r>
            <w:r w:rsidR="00802871" w:rsidRPr="00D72579">
              <w:rPr>
                <w:rFonts w:ascii="Times New Roman" w:eastAsiaTheme="majorEastAsia"/>
                <w:sz w:val="18"/>
                <w:szCs w:val="18"/>
              </w:rPr>
              <w:t>h</w:t>
            </w:r>
            <w:r w:rsidR="00802871" w:rsidRPr="00D72579">
              <w:rPr>
                <w:rFonts w:ascii="Times New Roman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851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4E7797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5</w:t>
            </w:r>
            <w:r w:rsidR="004E7797"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pct"/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</w:tr>
      <w:tr w:rsidR="00056A86" w:rsidRPr="00D72579" w:rsidTr="00D346EE">
        <w:trPr>
          <w:trHeight w:val="53"/>
        </w:trPr>
        <w:tc>
          <w:tcPr>
            <w:tcW w:w="140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Theme="majorEastAsia"/>
                <w:sz w:val="18"/>
                <w:szCs w:val="18"/>
              </w:rPr>
            </w:pPr>
            <w:r w:rsidRPr="00D72579">
              <w:rPr>
                <w:rFonts w:ascii="Times New Roman" w:eastAsiaTheme="majorEastAsia" w:hAnsiTheme="majorEastAsia"/>
                <w:sz w:val="18"/>
                <w:szCs w:val="18"/>
              </w:rPr>
              <w:t>放射性</w:t>
            </w:r>
            <w:r w:rsidR="00957A2D" w:rsidRPr="00D72579">
              <w:rPr>
                <w:rFonts w:ascii="Times New Roman" w:eastAsiaTheme="majorEastAsia"/>
                <w:sz w:val="18"/>
                <w:szCs w:val="18"/>
              </w:rPr>
              <w:t>/</w:t>
            </w:r>
            <w:r w:rsidR="00957A2D" w:rsidRPr="00D72579">
              <w:rPr>
                <w:rFonts w:ascii="Times New Roman" w:eastAsiaTheme="majorEastAsia" w:hAnsiTheme="majorEastAsia"/>
                <w:sz w:val="18"/>
                <w:szCs w:val="18"/>
              </w:rPr>
              <w:t>（</w:t>
            </w:r>
            <w:r w:rsidRPr="00D72579">
              <w:rPr>
                <w:rFonts w:ascii="Times New Roman" w:eastAsiaTheme="majorEastAsia"/>
                <w:sz w:val="18"/>
                <w:szCs w:val="18"/>
              </w:rPr>
              <w:t>Bq/g</w:t>
            </w:r>
            <w:r w:rsidR="00957A2D" w:rsidRPr="00D72579">
              <w:rPr>
                <w:rFonts w:ascii="Times New Roman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851" w:type="pct"/>
            <w:tcBorders>
              <w:bottom w:val="single" w:sz="12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056A86" w:rsidRPr="00D72579" w:rsidRDefault="004E7797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056A86" w:rsidRPr="00D72579" w:rsidRDefault="004E7797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Theme="minorEastAsia" w:hAnsiTheme="minorEastAsia" w:cs="Times New Roman"/>
                <w:sz w:val="18"/>
                <w:szCs w:val="18"/>
              </w:rPr>
              <w:t>≤</w:t>
            </w:r>
            <w:r w:rsidRPr="00D72579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6A86" w:rsidRPr="00D72579" w:rsidRDefault="00056A86" w:rsidP="00056A8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D72579">
              <w:rPr>
                <w:rFonts w:ascii="Times New Roman" w:eastAsiaTheme="majorEastAsia" w:hAnsi="Times New Roman" w:cs="Times New Roman"/>
                <w:sz w:val="18"/>
                <w:szCs w:val="18"/>
              </w:rPr>
              <w:t>―</w:t>
            </w:r>
          </w:p>
        </w:tc>
      </w:tr>
    </w:tbl>
    <w:p w:rsidR="00A57D1F" w:rsidRPr="00B96150" w:rsidRDefault="00A57D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外观</w:t>
      </w:r>
    </w:p>
    <w:p w:rsidR="00631F4F" w:rsidRPr="00631F4F" w:rsidRDefault="00631F4F" w:rsidP="00631F4F">
      <w:pPr>
        <w:pStyle w:val="ab"/>
        <w:spacing w:line="400" w:lineRule="exact"/>
        <w:ind w:firstLineChars="0" w:firstLine="0"/>
        <w:rPr>
          <w:rFonts w:ascii="Times New Roman" w:cs="Times New Roman"/>
          <w:color w:val="FF0000"/>
        </w:rPr>
      </w:pPr>
      <w:r w:rsidRPr="00631F4F">
        <w:rPr>
          <w:rFonts w:ascii="黑体" w:eastAsia="黑体" w:hAnsi="黑体" w:cs="Times New Roman" w:hint="eastAsia"/>
          <w:color w:val="FF0000"/>
        </w:rPr>
        <w:t>3.4.1</w:t>
      </w:r>
      <w:r w:rsidRPr="00631F4F">
        <w:rPr>
          <w:rFonts w:ascii="Times New Roman" w:cs="Times New Roman" w:hint="eastAsia"/>
          <w:color w:val="FF0000"/>
        </w:rPr>
        <w:t xml:space="preserve"> </w:t>
      </w:r>
      <w:r w:rsidR="0055397C" w:rsidRPr="00631F4F">
        <w:rPr>
          <w:rFonts w:ascii="Times New Roman" w:cs="Times New Roman"/>
          <w:color w:val="FF0000"/>
        </w:rPr>
        <w:t>产品为粉状物。</w:t>
      </w:r>
    </w:p>
    <w:p w:rsidR="0055397C" w:rsidRPr="00631F4F" w:rsidRDefault="00631F4F" w:rsidP="00631F4F">
      <w:pPr>
        <w:pStyle w:val="ab"/>
        <w:spacing w:line="400" w:lineRule="exact"/>
        <w:ind w:firstLineChars="0" w:firstLine="0"/>
        <w:rPr>
          <w:rFonts w:ascii="Times New Roman" w:hAnsi="Times New Roman" w:cs="Times New Roman"/>
          <w:color w:val="FF0000"/>
        </w:rPr>
      </w:pPr>
      <w:r w:rsidRPr="00631F4F">
        <w:rPr>
          <w:rFonts w:ascii="黑体" w:eastAsia="黑体" w:hAnsi="黑体" w:cs="Times New Roman" w:hint="eastAsia"/>
          <w:color w:val="FF0000"/>
        </w:rPr>
        <w:t>3.4.2</w:t>
      </w:r>
      <w:r w:rsidRPr="00631F4F">
        <w:rPr>
          <w:rFonts w:ascii="Times New Roman" w:cs="Times New Roman" w:hint="eastAsia"/>
          <w:color w:val="FF0000"/>
        </w:rPr>
        <w:t xml:space="preserve"> </w:t>
      </w:r>
      <w:r w:rsidR="0055397C" w:rsidRPr="00631F4F">
        <w:rPr>
          <w:rFonts w:ascii="Times New Roman" w:cs="Times New Roman"/>
          <w:color w:val="FF0000"/>
        </w:rPr>
        <w:t>产品应洁净，无肉眼可见</w:t>
      </w:r>
      <w:r w:rsidRPr="00631F4F">
        <w:rPr>
          <w:rFonts w:ascii="Times New Roman" w:cs="Times New Roman" w:hint="eastAsia"/>
          <w:color w:val="FF0000"/>
        </w:rPr>
        <w:t>的</w:t>
      </w:r>
      <w:r w:rsidR="0055397C" w:rsidRPr="00631F4F">
        <w:rPr>
          <w:rFonts w:ascii="Times New Roman" w:cs="Times New Roman"/>
          <w:color w:val="FF0000"/>
        </w:rPr>
        <w:t>夹杂物。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试验方法</w:t>
      </w:r>
    </w:p>
    <w:p w:rsidR="009B7F18" w:rsidRPr="00B96150" w:rsidRDefault="009B7F18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 w:hAnsi="黑体"/>
        </w:rPr>
        <w:t>化学成分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稀土总量</w:t>
      </w:r>
      <w:r w:rsidR="00813C14" w:rsidRPr="00B96150">
        <w:rPr>
          <w:rFonts w:ascii="Times New Roman" w:eastAsia="宋体" w:hAnsi="宋体"/>
        </w:rPr>
        <w:t>、稀土配分、</w:t>
      </w:r>
      <w:r w:rsidR="00D346EE" w:rsidRPr="00B96150">
        <w:rPr>
          <w:rFonts w:ascii="Times New Roman" w:eastAsia="宋体" w:hAnsi="宋体"/>
        </w:rPr>
        <w:t>氧化铁、</w:t>
      </w:r>
      <w:r w:rsidR="00813C14" w:rsidRPr="00B96150">
        <w:rPr>
          <w:rFonts w:ascii="Times New Roman" w:eastAsia="宋体" w:hAnsi="宋体"/>
        </w:rPr>
        <w:t>氧化钙</w:t>
      </w:r>
      <w:r w:rsidR="009B7F18" w:rsidRPr="00B96150">
        <w:rPr>
          <w:rFonts w:ascii="Times New Roman" w:eastAsia="宋体" w:hAnsi="宋体"/>
        </w:rPr>
        <w:t>（</w:t>
      </w:r>
      <w:r w:rsidR="009B7F18" w:rsidRPr="00B96150">
        <w:rPr>
          <w:rFonts w:ascii="Times New Roman" w:eastAsia="宋体"/>
        </w:rPr>
        <w:t>193245B</w:t>
      </w:r>
      <w:r w:rsidR="009B7F18" w:rsidRPr="00B96150">
        <w:rPr>
          <w:rFonts w:ascii="Times New Roman" w:eastAsia="宋体" w:hAnsi="宋体"/>
        </w:rPr>
        <w:t>、</w:t>
      </w:r>
      <w:r w:rsidR="009B7F18" w:rsidRPr="00B96150">
        <w:rPr>
          <w:rFonts w:ascii="Times New Roman" w:eastAsia="宋体"/>
        </w:rPr>
        <w:t>193242</w:t>
      </w:r>
      <w:r w:rsidR="009B7F18" w:rsidRPr="00B96150">
        <w:rPr>
          <w:rFonts w:ascii="Times New Roman" w:eastAsia="宋体" w:hAnsi="宋体"/>
        </w:rPr>
        <w:t>牌号）</w:t>
      </w:r>
      <w:r w:rsidR="00813C14" w:rsidRPr="00B96150">
        <w:rPr>
          <w:rFonts w:ascii="Times New Roman" w:eastAsia="宋体" w:hAnsi="宋体"/>
        </w:rPr>
        <w:t>、</w:t>
      </w:r>
      <w:r w:rsidRPr="0058617C">
        <w:rPr>
          <w:rFonts w:ascii="Times New Roman" w:eastAsia="宋体" w:hAnsi="宋体"/>
          <w:color w:val="FF0000"/>
        </w:rPr>
        <w:t>氧化镁</w:t>
      </w:r>
      <w:r w:rsidR="0058617C" w:rsidRPr="0058617C">
        <w:rPr>
          <w:rFonts w:ascii="Times New Roman" w:eastAsia="宋体" w:hAnsi="宋体" w:hint="eastAsia"/>
          <w:color w:val="FF0000"/>
        </w:rPr>
        <w:t>（</w:t>
      </w:r>
      <w:r w:rsidR="0058617C" w:rsidRPr="0058617C">
        <w:rPr>
          <w:rFonts w:ascii="Times New Roman" w:eastAsia="宋体" w:hAnsi="宋体" w:hint="eastAsia"/>
          <w:color w:val="FF0000"/>
        </w:rPr>
        <w:t>193242</w:t>
      </w:r>
      <w:r w:rsidR="0058617C" w:rsidRPr="0058617C">
        <w:rPr>
          <w:rFonts w:ascii="Times New Roman" w:eastAsia="宋体" w:hAnsi="宋体" w:hint="eastAsia"/>
          <w:color w:val="FF0000"/>
        </w:rPr>
        <w:t>牌号）</w:t>
      </w:r>
      <w:r w:rsidRPr="00B96150">
        <w:rPr>
          <w:rFonts w:ascii="Times New Roman" w:eastAsia="宋体" w:hAnsi="宋体"/>
        </w:rPr>
        <w:t>、</w:t>
      </w:r>
      <w:r w:rsidR="00D25D8C" w:rsidRPr="00B96150">
        <w:rPr>
          <w:rFonts w:ascii="Times New Roman" w:eastAsia="宋体" w:hAnsi="宋体"/>
        </w:rPr>
        <w:t>氧化钠、</w:t>
      </w:r>
      <w:r w:rsidR="00D346EE" w:rsidRPr="00B96150">
        <w:rPr>
          <w:rFonts w:ascii="Times New Roman" w:eastAsia="宋体" w:hAnsi="宋体"/>
        </w:rPr>
        <w:t>氧化锌、</w:t>
      </w:r>
      <w:r w:rsidRPr="00B96150">
        <w:rPr>
          <w:rFonts w:ascii="Times New Roman" w:eastAsia="宋体" w:hAnsi="宋体"/>
        </w:rPr>
        <w:t>氯根、</w:t>
      </w:r>
      <w:r w:rsidRPr="008251FD">
        <w:rPr>
          <w:rFonts w:ascii="Times New Roman" w:eastAsia="宋体" w:hAnsi="宋体"/>
          <w:color w:val="FF0000"/>
        </w:rPr>
        <w:t>硫酸根</w:t>
      </w:r>
      <w:r w:rsidR="00D346EE" w:rsidRPr="00B96150">
        <w:rPr>
          <w:rFonts w:ascii="Times New Roman" w:eastAsia="宋体" w:hAnsi="宋体"/>
        </w:rPr>
        <w:t>、酸不溶物</w:t>
      </w:r>
      <w:r w:rsidR="009B7F18" w:rsidRPr="00B96150">
        <w:rPr>
          <w:rFonts w:ascii="Times New Roman" w:eastAsia="宋体" w:hAnsi="宋体"/>
        </w:rPr>
        <w:t>、灼减量</w:t>
      </w:r>
      <w:r w:rsidRPr="00B96150">
        <w:rPr>
          <w:rFonts w:ascii="Times New Roman" w:eastAsia="宋体" w:hAnsi="宋体"/>
        </w:rPr>
        <w:t>等非稀土杂质含量的分析方法按</w:t>
      </w:r>
      <w:r w:rsidRPr="00B96150">
        <w:rPr>
          <w:rFonts w:ascii="Times New Roman" w:eastAsia="宋体"/>
        </w:rPr>
        <w:t>GB/T 16484</w:t>
      </w:r>
      <w:r w:rsidRPr="00B96150">
        <w:rPr>
          <w:rFonts w:ascii="Times New Roman" w:eastAsia="宋体" w:hAnsi="宋体"/>
        </w:rPr>
        <w:t>的规定进行。</w:t>
      </w:r>
    </w:p>
    <w:p w:rsidR="0055397C" w:rsidRPr="00B96150" w:rsidRDefault="001046C4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氧化钙</w:t>
      </w:r>
      <w:r w:rsidR="009B7F18" w:rsidRPr="00B96150">
        <w:rPr>
          <w:rFonts w:ascii="Times New Roman" w:eastAsia="宋体" w:hAnsi="宋体"/>
        </w:rPr>
        <w:t>（</w:t>
      </w:r>
      <w:r w:rsidR="009B7F18" w:rsidRPr="00B96150">
        <w:rPr>
          <w:rFonts w:ascii="Times New Roman" w:eastAsia="宋体"/>
        </w:rPr>
        <w:t>193245A</w:t>
      </w:r>
      <w:r w:rsidR="009B7F18" w:rsidRPr="00B96150">
        <w:rPr>
          <w:rFonts w:ascii="Times New Roman" w:eastAsia="宋体" w:hAnsi="宋体"/>
        </w:rPr>
        <w:t>、</w:t>
      </w:r>
      <w:r w:rsidR="009B7F18" w:rsidRPr="00B96150">
        <w:rPr>
          <w:rFonts w:ascii="Times New Roman" w:eastAsia="宋体"/>
        </w:rPr>
        <w:t>193245C</w:t>
      </w:r>
      <w:r w:rsidR="009B7F18" w:rsidRPr="00B96150">
        <w:rPr>
          <w:rFonts w:ascii="Times New Roman" w:eastAsia="宋体" w:hAnsi="宋体"/>
        </w:rPr>
        <w:t>牌号）</w:t>
      </w:r>
      <w:r w:rsidRPr="00B96150">
        <w:rPr>
          <w:rFonts w:ascii="Times New Roman" w:eastAsia="宋体" w:hAnsi="宋体"/>
        </w:rPr>
        <w:t>、</w:t>
      </w:r>
      <w:r w:rsidR="0058617C" w:rsidRPr="0058617C">
        <w:rPr>
          <w:rFonts w:ascii="Times New Roman" w:eastAsia="宋体" w:hAnsi="宋体" w:hint="eastAsia"/>
          <w:color w:val="FF0000"/>
        </w:rPr>
        <w:t>氧化镁（</w:t>
      </w:r>
      <w:r w:rsidR="0058617C" w:rsidRPr="0058617C">
        <w:rPr>
          <w:rFonts w:ascii="Times New Roman" w:eastAsia="宋体" w:hAnsi="宋体" w:hint="eastAsia"/>
          <w:color w:val="FF0000"/>
        </w:rPr>
        <w:t>193245A</w:t>
      </w:r>
      <w:r w:rsidR="0058617C" w:rsidRPr="0058617C">
        <w:rPr>
          <w:rFonts w:ascii="Times New Roman" w:eastAsia="宋体" w:hAnsi="宋体" w:hint="eastAsia"/>
          <w:color w:val="FF0000"/>
        </w:rPr>
        <w:t>、</w:t>
      </w:r>
      <w:r w:rsidR="0058617C" w:rsidRPr="0058617C">
        <w:rPr>
          <w:rFonts w:ascii="Times New Roman" w:eastAsia="宋体" w:hAnsi="宋体" w:hint="eastAsia"/>
          <w:color w:val="FF0000"/>
        </w:rPr>
        <w:t>193245C</w:t>
      </w:r>
      <w:r w:rsidR="0058617C" w:rsidRPr="0058617C">
        <w:rPr>
          <w:rFonts w:ascii="Times New Roman" w:eastAsia="宋体" w:hAnsi="宋体" w:hint="eastAsia"/>
          <w:color w:val="FF0000"/>
        </w:rPr>
        <w:t>牌号）</w:t>
      </w:r>
      <w:r w:rsidR="0058617C">
        <w:rPr>
          <w:rFonts w:ascii="Times New Roman" w:eastAsia="宋体" w:hAnsi="宋体" w:hint="eastAsia"/>
        </w:rPr>
        <w:t>、</w:t>
      </w:r>
      <w:r w:rsidR="0058617C" w:rsidRPr="00B96150">
        <w:rPr>
          <w:rFonts w:ascii="Times New Roman" w:eastAsia="宋体" w:hAnsi="宋体"/>
        </w:rPr>
        <w:t>氟量、</w:t>
      </w:r>
      <w:r w:rsidRPr="00B96150">
        <w:rPr>
          <w:rFonts w:ascii="Times New Roman" w:eastAsia="宋体" w:hAnsi="宋体"/>
        </w:rPr>
        <w:t>氧化铅、</w:t>
      </w:r>
      <w:r w:rsidR="0055397C" w:rsidRPr="00B96150">
        <w:rPr>
          <w:rFonts w:ascii="Times New Roman" w:eastAsia="宋体" w:hAnsi="宋体"/>
        </w:rPr>
        <w:t>氧化铝的分析方法参考</w:t>
      </w:r>
      <w:r w:rsidR="0055397C" w:rsidRPr="00B96150">
        <w:rPr>
          <w:rFonts w:ascii="Times New Roman" w:eastAsia="宋体"/>
        </w:rPr>
        <w:t>GB/T 12690</w:t>
      </w:r>
      <w:r w:rsidR="0055397C" w:rsidRPr="00B96150">
        <w:rPr>
          <w:rFonts w:ascii="Times New Roman" w:eastAsia="宋体" w:hAnsi="宋体"/>
        </w:rPr>
        <w:t>的规定进行。</w:t>
      </w:r>
    </w:p>
    <w:p w:rsidR="0055397C" w:rsidRPr="008251FD" w:rsidRDefault="00FE14BA" w:rsidP="005C7B07">
      <w:pPr>
        <w:pStyle w:val="a1"/>
        <w:spacing w:beforeLines="0" w:afterLines="0" w:line="400" w:lineRule="exact"/>
        <w:rPr>
          <w:rFonts w:ascii="Times New Roman" w:eastAsia="宋体"/>
          <w:color w:val="FF0000"/>
        </w:rPr>
      </w:pPr>
      <w:r w:rsidRPr="008251FD">
        <w:rPr>
          <w:rFonts w:ascii="Times New Roman" w:eastAsia="宋体" w:hAnsi="宋体"/>
          <w:color w:val="FF0000"/>
        </w:rPr>
        <w:t>放射性</w:t>
      </w:r>
      <w:r w:rsidR="0055397C" w:rsidRPr="008251FD">
        <w:rPr>
          <w:rFonts w:ascii="Times New Roman" w:eastAsia="宋体" w:hAnsi="宋体"/>
          <w:color w:val="FF0000"/>
        </w:rPr>
        <w:t>的分析方法按供方现行方法进行。</w:t>
      </w:r>
    </w:p>
    <w:p w:rsidR="009B7F18" w:rsidRPr="00B96150" w:rsidRDefault="009B7F18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 w:hAnsi="黑体"/>
        </w:rPr>
        <w:t>数值修约</w:t>
      </w:r>
    </w:p>
    <w:p w:rsidR="00DB4A4D" w:rsidRPr="00B96150" w:rsidRDefault="009B7F18" w:rsidP="005C7B07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数值修约按</w:t>
      </w:r>
      <w:r w:rsidRPr="00B96150">
        <w:rPr>
          <w:rFonts w:ascii="Times New Roman" w:eastAsia="宋体"/>
        </w:rPr>
        <w:t>GB/T 8170</w:t>
      </w:r>
      <w:r w:rsidRPr="00B96150">
        <w:rPr>
          <w:rFonts w:ascii="Times New Roman" w:eastAsia="宋体" w:hAnsi="宋体"/>
        </w:rPr>
        <w:t>规定的方法进行。</w:t>
      </w:r>
    </w:p>
    <w:p w:rsidR="009B7F18" w:rsidRPr="00B96150" w:rsidRDefault="009B7F18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 w:hAnsi="黑体"/>
        </w:rPr>
        <w:t>外观质量</w:t>
      </w:r>
    </w:p>
    <w:p w:rsidR="0055397C" w:rsidRPr="00B96150" w:rsidRDefault="0055397C" w:rsidP="005C7B07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用目</w:t>
      </w:r>
      <w:r w:rsidR="009B7F18" w:rsidRPr="00B96150">
        <w:rPr>
          <w:rFonts w:ascii="Times New Roman" w:eastAsia="宋体" w:hAnsi="宋体"/>
        </w:rPr>
        <w:t>测</w:t>
      </w:r>
      <w:r w:rsidRPr="00B96150">
        <w:rPr>
          <w:rFonts w:ascii="Times New Roman" w:eastAsia="宋体" w:hAnsi="宋体"/>
        </w:rPr>
        <w:t>检查。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检验规则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检查与验收</w:t>
      </w:r>
    </w:p>
    <w:p w:rsidR="0055397C" w:rsidRPr="00B96150" w:rsidRDefault="00631F4F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>
        <w:rPr>
          <w:rFonts w:ascii="Times New Roman" w:eastAsia="宋体" w:hAnsi="宋体"/>
        </w:rPr>
        <w:t>产品由供方技术监督部门进行检验，保证产品质量符合本标准</w:t>
      </w:r>
      <w:r w:rsidR="0055397C" w:rsidRPr="00B96150">
        <w:rPr>
          <w:rFonts w:ascii="Times New Roman" w:eastAsia="宋体" w:hAnsi="宋体"/>
        </w:rPr>
        <w:t>规定，并填写质量证明书。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lastRenderedPageBreak/>
        <w:t>需方应对收到的产品</w:t>
      </w:r>
      <w:r w:rsidR="00631F4F">
        <w:rPr>
          <w:rFonts w:ascii="Times New Roman" w:eastAsia="宋体" w:hAnsi="宋体"/>
        </w:rPr>
        <w:t>进行检验，如检验结果与本标准规定不符</w:t>
      </w:r>
      <w:r w:rsidRPr="00B96150">
        <w:rPr>
          <w:rFonts w:ascii="Times New Roman" w:eastAsia="宋体" w:hAnsi="宋体"/>
        </w:rPr>
        <w:t>，应在收到产品之日起</w:t>
      </w:r>
      <w:r w:rsidR="00631F4F">
        <w:rPr>
          <w:rFonts w:ascii="Times New Roman" w:eastAsia="宋体" w:hAnsi="宋体" w:hint="eastAsia"/>
        </w:rPr>
        <w:t>2</w:t>
      </w:r>
      <w:r w:rsidRPr="00B96150">
        <w:rPr>
          <w:rFonts w:ascii="Times New Roman" w:eastAsia="宋体" w:hAnsi="宋体"/>
        </w:rPr>
        <w:t>个月内向供方提出，由供需双方协商解决。如需仲裁，可委托双方认可的单位进行，并在需方共同取样。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组批</w:t>
      </w:r>
    </w:p>
    <w:p w:rsidR="0055397C" w:rsidRPr="00B96150" w:rsidRDefault="00631F4F" w:rsidP="005C7B07">
      <w:pPr>
        <w:pStyle w:val="ab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产品应成批提交检验，每批</w:t>
      </w:r>
      <w:r w:rsidR="0055397C" w:rsidRPr="00B96150">
        <w:rPr>
          <w:rFonts w:ascii="Times New Roman" w:cs="Times New Roman"/>
        </w:rPr>
        <w:t>应由同一牌号的产品组成。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检验项目</w:t>
      </w:r>
    </w:p>
    <w:p w:rsidR="0055397C" w:rsidRPr="00B96150" w:rsidRDefault="00532096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每</w:t>
      </w:r>
      <w:r w:rsidR="0055397C" w:rsidRPr="00B96150">
        <w:rPr>
          <w:rFonts w:ascii="Times New Roman" w:cs="Times New Roman"/>
        </w:rPr>
        <w:t>批产品应进行化学成分和外观</w:t>
      </w:r>
      <w:r w:rsidR="00631F4F">
        <w:rPr>
          <w:rFonts w:ascii="Times New Roman" w:cs="Times New Roman" w:hint="eastAsia"/>
        </w:rPr>
        <w:t>质量</w:t>
      </w:r>
      <w:r w:rsidR="0055397C" w:rsidRPr="00B96150">
        <w:rPr>
          <w:rFonts w:ascii="Times New Roman" w:cs="Times New Roman"/>
        </w:rPr>
        <w:t>检验。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取样</w:t>
      </w:r>
      <w:r w:rsidR="00631F4F">
        <w:rPr>
          <w:rFonts w:ascii="Times New Roman" w:hint="eastAsia"/>
        </w:rPr>
        <w:t>和</w:t>
      </w:r>
      <w:r w:rsidRPr="00B96150">
        <w:rPr>
          <w:rFonts w:ascii="Times New Roman"/>
        </w:rPr>
        <w:t>制样</w:t>
      </w:r>
    </w:p>
    <w:p w:rsidR="009B7F18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化学成分分析的仲裁取样件数按表</w:t>
      </w:r>
      <w:r w:rsidRPr="00B96150">
        <w:rPr>
          <w:rFonts w:ascii="Times New Roman" w:eastAsia="宋体"/>
        </w:rPr>
        <w:t>2</w:t>
      </w:r>
      <w:r w:rsidRPr="00B96150">
        <w:rPr>
          <w:rFonts w:ascii="Times New Roman" w:eastAsia="宋体" w:hAnsi="宋体"/>
        </w:rPr>
        <w:t>规定。</w:t>
      </w:r>
    </w:p>
    <w:p w:rsidR="009B7F18" w:rsidRPr="00B96150" w:rsidRDefault="009B7F18" w:rsidP="009B7F18">
      <w:pPr>
        <w:pStyle w:val="ab"/>
        <w:ind w:firstLineChars="0" w:firstLine="0"/>
        <w:jc w:val="center"/>
        <w:rPr>
          <w:rFonts w:ascii="Times New Roman" w:eastAsia="黑体" w:hAnsi="Times New Roman" w:cs="Times New Roman"/>
        </w:rPr>
      </w:pPr>
      <w:r w:rsidRPr="00B96150">
        <w:rPr>
          <w:rFonts w:ascii="Times New Roman" w:eastAsia="黑体" w:hAnsi="黑体" w:cs="Times New Roman"/>
        </w:rPr>
        <w:t>表</w:t>
      </w:r>
      <w:r w:rsidRPr="00B96150">
        <w:rPr>
          <w:rFonts w:ascii="Times New Roman" w:eastAsia="黑体" w:hAnsi="Times New Roman" w:cs="Times New Roman"/>
        </w:rPr>
        <w:t>2</w:t>
      </w:r>
    </w:p>
    <w:tbl>
      <w:tblPr>
        <w:tblW w:w="4503" w:type="pct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25"/>
        <w:gridCol w:w="1858"/>
        <w:gridCol w:w="1211"/>
        <w:gridCol w:w="1845"/>
        <w:gridCol w:w="2124"/>
      </w:tblGrid>
      <w:tr w:rsidR="009B7F18" w:rsidRPr="00B96150" w:rsidTr="00852792">
        <w:trPr>
          <w:trHeight w:val="496"/>
        </w:trPr>
        <w:tc>
          <w:tcPr>
            <w:tcW w:w="792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</w:t>
            </w:r>
          </w:p>
        </w:tc>
        <w:tc>
          <w:tcPr>
            <w:tcW w:w="1111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1~5</w:t>
            </w:r>
          </w:p>
        </w:tc>
        <w:tc>
          <w:tcPr>
            <w:tcW w:w="724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6~49</w:t>
            </w:r>
          </w:p>
        </w:tc>
        <w:tc>
          <w:tcPr>
            <w:tcW w:w="1103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50~100</w:t>
            </w:r>
          </w:p>
        </w:tc>
        <w:tc>
          <w:tcPr>
            <w:tcW w:w="1270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＞</w:t>
            </w:r>
            <w:r w:rsidRPr="00B96150">
              <w:rPr>
                <w:rFonts w:ascii="Times New Roman" w:hAnsi="Times New Roman" w:cs="Times New Roman"/>
                <w:szCs w:val="18"/>
              </w:rPr>
              <w:t>100</w:t>
            </w:r>
          </w:p>
        </w:tc>
      </w:tr>
      <w:tr w:rsidR="009B7F18" w:rsidRPr="00B96150" w:rsidTr="00852792">
        <w:trPr>
          <w:trHeight w:val="340"/>
        </w:trPr>
        <w:tc>
          <w:tcPr>
            <w:tcW w:w="792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取样件（袋）数</w:t>
            </w:r>
          </w:p>
        </w:tc>
        <w:tc>
          <w:tcPr>
            <w:tcW w:w="1111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件（袋）数的</w:t>
            </w:r>
            <w:r w:rsidRPr="00B96150">
              <w:rPr>
                <w:rFonts w:ascii="Times New Roman" w:hAnsi="Times New Roman" w:cs="Times New Roman"/>
                <w:szCs w:val="18"/>
              </w:rPr>
              <w:t>100%</w:t>
            </w:r>
          </w:p>
        </w:tc>
        <w:tc>
          <w:tcPr>
            <w:tcW w:w="724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103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件（袋）数的</w:t>
            </w:r>
            <w:r w:rsidRPr="00B96150">
              <w:rPr>
                <w:rFonts w:ascii="Times New Roman" w:hAnsi="Times New Roman" w:cs="Times New Roman"/>
                <w:szCs w:val="18"/>
              </w:rPr>
              <w:t>10%</w:t>
            </w:r>
          </w:p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取整数</w:t>
            </w:r>
          </w:p>
        </w:tc>
        <w:tc>
          <w:tcPr>
            <w:tcW w:w="1270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件（袋）数的平方根</w:t>
            </w:r>
          </w:p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取正整数</w:t>
            </w:r>
          </w:p>
        </w:tc>
      </w:tr>
    </w:tbl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用插管在每件（袋）中心及周围等距离处取三点，每件（袋）取样量不少于</w:t>
      </w:r>
      <w:r w:rsidRPr="00B96150">
        <w:rPr>
          <w:rFonts w:ascii="Times New Roman" w:eastAsia="宋体"/>
        </w:rPr>
        <w:t>10g</w:t>
      </w:r>
      <w:r w:rsidRPr="00B96150">
        <w:rPr>
          <w:rFonts w:ascii="Times New Roman" w:eastAsia="宋体" w:hAnsi="宋体"/>
        </w:rPr>
        <w:t>，将试样混匀后，用四分法迅速缩分至试样所需数量，装入清洁的塑料瓶（袋）中并封口。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检验结果判定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化学成分仲裁分析结果与本标准规定不符时，则从该批产品中另取双倍试样对不符合项目进行复验。若仍有一项结果不合格，则</w:t>
      </w:r>
      <w:r w:rsidR="00852792" w:rsidRPr="00B96150">
        <w:rPr>
          <w:rFonts w:ascii="Times New Roman" w:eastAsia="宋体" w:hAnsi="宋体"/>
        </w:rPr>
        <w:t>判</w:t>
      </w:r>
      <w:r w:rsidRPr="00B96150">
        <w:rPr>
          <w:rFonts w:ascii="Times New Roman" w:eastAsia="宋体" w:hAnsi="宋体"/>
        </w:rPr>
        <w:t>该批产品为不合格。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外观检验结果与本标准规定不符时，则直接判该批产品为不合格。</w:t>
      </w:r>
    </w:p>
    <w:p w:rsidR="000E3A6E" w:rsidRDefault="00631F4F" w:rsidP="000E3A6E">
      <w:pPr>
        <w:pStyle w:val="a"/>
        <w:spacing w:before="312" w:after="312"/>
        <w:rPr>
          <w:rFonts w:ascii="Times New Roman" w:hint="eastAsia"/>
        </w:rPr>
      </w:pPr>
      <w:r w:rsidRPr="00B96150">
        <w:rPr>
          <w:rFonts w:ascii="Times New Roman"/>
        </w:rPr>
        <w:t>标志、</w:t>
      </w:r>
      <w:r w:rsidR="00852792" w:rsidRPr="00B96150">
        <w:rPr>
          <w:rFonts w:ascii="Times New Roman"/>
        </w:rPr>
        <w:t>包装、</w:t>
      </w:r>
      <w:r w:rsidR="0055397C" w:rsidRPr="00B96150">
        <w:rPr>
          <w:rFonts w:ascii="Times New Roman"/>
        </w:rPr>
        <w:t>运输、贮存</w:t>
      </w:r>
      <w:r>
        <w:rPr>
          <w:rFonts w:ascii="Times New Roman" w:hint="eastAsia"/>
        </w:rPr>
        <w:t>及质量证明书</w:t>
      </w:r>
    </w:p>
    <w:p w:rsidR="000E3A6E" w:rsidRPr="000E3A6E" w:rsidRDefault="000E3A6E" w:rsidP="000E3A6E">
      <w:pPr>
        <w:pStyle w:val="a"/>
        <w:numPr>
          <w:ilvl w:val="0"/>
          <w:numId w:val="0"/>
        </w:numPr>
        <w:spacing w:before="312" w:after="312"/>
        <w:ind w:firstLineChars="200" w:firstLine="420"/>
        <w:rPr>
          <w:rFonts w:asciiTheme="minorEastAsia" w:eastAsiaTheme="minorEastAsia" w:hAnsiTheme="minorEastAsia"/>
          <w:color w:val="0000CC"/>
        </w:rPr>
      </w:pPr>
      <w:r w:rsidRPr="000E3A6E">
        <w:rPr>
          <w:rFonts w:asciiTheme="minorEastAsia" w:eastAsiaTheme="minorEastAsia" w:hAnsiTheme="minorEastAsia" w:hint="eastAsia"/>
          <w:color w:val="0000CC"/>
        </w:rPr>
        <w:t>产品的</w:t>
      </w:r>
      <w:r w:rsidRPr="000E3A6E">
        <w:rPr>
          <w:rFonts w:asciiTheme="minorEastAsia" w:eastAsiaTheme="minorEastAsia" w:hAnsiTheme="minorEastAsia"/>
          <w:color w:val="0000CC"/>
        </w:rPr>
        <w:t>标志、包装、运输、贮存</w:t>
      </w:r>
      <w:r w:rsidRPr="000E3A6E">
        <w:rPr>
          <w:rFonts w:asciiTheme="minorEastAsia" w:eastAsiaTheme="minorEastAsia" w:hAnsiTheme="minorEastAsia" w:hint="eastAsia"/>
          <w:color w:val="0000CC"/>
        </w:rPr>
        <w:t>及质量证明书应符合GB XXXX的规定。</w:t>
      </w:r>
    </w:p>
    <w:p w:rsidR="000E3A6E" w:rsidRDefault="000E3A6E" w:rsidP="000E3A6E">
      <w:pPr>
        <w:pStyle w:val="ab"/>
        <w:rPr>
          <w:rFonts w:hint="eastAsia"/>
        </w:rPr>
      </w:pPr>
    </w:p>
    <w:p w:rsidR="000E3A6E" w:rsidRDefault="000E3A6E" w:rsidP="000E3A6E">
      <w:pPr>
        <w:pStyle w:val="ab"/>
        <w:rPr>
          <w:rFonts w:hint="eastAsia"/>
        </w:rPr>
      </w:pPr>
    </w:p>
    <w:p w:rsidR="000E3A6E" w:rsidRPr="000E3A6E" w:rsidRDefault="000E3A6E" w:rsidP="000E3A6E">
      <w:pPr>
        <w:pStyle w:val="ab"/>
      </w:pPr>
      <w:r>
        <w:pict>
          <v:shape id="_x0000_s1045" type="#_x0000_t32" style="position:absolute;left:0;text-align:left;margin-left:148.1pt;margin-top:14.7pt;width:174.75pt;height:0;z-index:251678720" o:connectortype="straight" strokeweight="1.5pt"/>
        </w:pict>
      </w:r>
    </w:p>
    <w:sectPr w:rsidR="000E3A6E" w:rsidRPr="000E3A6E" w:rsidSect="00F3460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4A" w:rsidRDefault="004F064A" w:rsidP="0055397C">
      <w:r>
        <w:separator/>
      </w:r>
    </w:p>
  </w:endnote>
  <w:endnote w:type="continuationSeparator" w:id="1">
    <w:p w:rsidR="004F064A" w:rsidRDefault="004F064A" w:rsidP="0055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AA4388">
    <w:pPr>
      <w:pStyle w:val="ad"/>
      <w:rPr>
        <w:rStyle w:val="af1"/>
      </w:rPr>
    </w:pPr>
    <w:r>
      <w:rPr>
        <w:rStyle w:val="af1"/>
      </w:rPr>
      <w:fldChar w:fldCharType="begin"/>
    </w:r>
    <w:r w:rsidR="003137F5">
      <w:rPr>
        <w:rStyle w:val="af1"/>
      </w:rPr>
      <w:instrText xml:space="preserve">PAGE  </w:instrText>
    </w:r>
    <w:r>
      <w:rPr>
        <w:rStyle w:val="a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AA4388">
    <w:pPr>
      <w:pStyle w:val="ae"/>
      <w:rPr>
        <w:rStyle w:val="af1"/>
      </w:rPr>
    </w:pPr>
    <w:r>
      <w:rPr>
        <w:rStyle w:val="af1"/>
      </w:rPr>
      <w:fldChar w:fldCharType="begin"/>
    </w:r>
    <w:r w:rsidR="003137F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3A6E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4A" w:rsidRDefault="004F064A" w:rsidP="0055397C">
      <w:r>
        <w:separator/>
      </w:r>
    </w:p>
  </w:footnote>
  <w:footnote w:type="continuationSeparator" w:id="1">
    <w:p w:rsidR="004F064A" w:rsidRDefault="004F064A" w:rsidP="0055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f0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f"/>
    </w:pPr>
    <w:r>
      <w:t xml:space="preserve">GB/T </w:t>
    </w:r>
    <w:r>
      <w:rPr>
        <w:rFonts w:hint="eastAsia"/>
      </w:rPr>
      <w:t>16479</w:t>
    </w:r>
    <w:r>
      <w:t>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f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7B"/>
    <w:multiLevelType w:val="hybridMultilevel"/>
    <w:tmpl w:val="F50EC38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A453E"/>
    <w:multiLevelType w:val="hybridMultilevel"/>
    <w:tmpl w:val="AB14BB90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70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311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3">
    <w:nsid w:val="21C9480C"/>
    <w:multiLevelType w:val="hybridMultilevel"/>
    <w:tmpl w:val="31F27790"/>
    <w:lvl w:ilvl="0" w:tplc="567C6D8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3E9B748A"/>
    <w:multiLevelType w:val="hybridMultilevel"/>
    <w:tmpl w:val="4B7AD4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DD60A1"/>
    <w:multiLevelType w:val="hybridMultilevel"/>
    <w:tmpl w:val="AB14BB90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47E1522A"/>
    <w:multiLevelType w:val="multilevel"/>
    <w:tmpl w:val="0D2A5E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60C40CD"/>
    <w:multiLevelType w:val="multilevel"/>
    <w:tmpl w:val="588E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7C"/>
    <w:rsid w:val="00017C97"/>
    <w:rsid w:val="00045658"/>
    <w:rsid w:val="00046338"/>
    <w:rsid w:val="00056A86"/>
    <w:rsid w:val="00075838"/>
    <w:rsid w:val="000D0B8A"/>
    <w:rsid w:val="000D7B59"/>
    <w:rsid w:val="000E3A6E"/>
    <w:rsid w:val="000F034F"/>
    <w:rsid w:val="000F5966"/>
    <w:rsid w:val="001046C4"/>
    <w:rsid w:val="00186471"/>
    <w:rsid w:val="00190DEB"/>
    <w:rsid w:val="001A63FF"/>
    <w:rsid w:val="001B4598"/>
    <w:rsid w:val="001D489E"/>
    <w:rsid w:val="001E7876"/>
    <w:rsid w:val="00216484"/>
    <w:rsid w:val="00216971"/>
    <w:rsid w:val="00223C9E"/>
    <w:rsid w:val="002306B6"/>
    <w:rsid w:val="002437FD"/>
    <w:rsid w:val="00252419"/>
    <w:rsid w:val="002640C0"/>
    <w:rsid w:val="002A35A8"/>
    <w:rsid w:val="002E0CA4"/>
    <w:rsid w:val="00307CC8"/>
    <w:rsid w:val="003137F5"/>
    <w:rsid w:val="00363B09"/>
    <w:rsid w:val="00396BB5"/>
    <w:rsid w:val="003A5068"/>
    <w:rsid w:val="003F4A0C"/>
    <w:rsid w:val="00425BBE"/>
    <w:rsid w:val="00433382"/>
    <w:rsid w:val="00433546"/>
    <w:rsid w:val="0043576F"/>
    <w:rsid w:val="00446629"/>
    <w:rsid w:val="00472566"/>
    <w:rsid w:val="00485126"/>
    <w:rsid w:val="004C0672"/>
    <w:rsid w:val="004D28DE"/>
    <w:rsid w:val="004E6200"/>
    <w:rsid w:val="004E7797"/>
    <w:rsid w:val="004F064A"/>
    <w:rsid w:val="00512A48"/>
    <w:rsid w:val="0051542D"/>
    <w:rsid w:val="00532096"/>
    <w:rsid w:val="0055397C"/>
    <w:rsid w:val="005606B2"/>
    <w:rsid w:val="0058617C"/>
    <w:rsid w:val="005A7211"/>
    <w:rsid w:val="005B1A0B"/>
    <w:rsid w:val="005B5AE0"/>
    <w:rsid w:val="005C4B54"/>
    <w:rsid w:val="005C7B07"/>
    <w:rsid w:val="005E2B58"/>
    <w:rsid w:val="00601197"/>
    <w:rsid w:val="00602195"/>
    <w:rsid w:val="0060239F"/>
    <w:rsid w:val="00631F4F"/>
    <w:rsid w:val="0067296D"/>
    <w:rsid w:val="006C261B"/>
    <w:rsid w:val="006C286D"/>
    <w:rsid w:val="006C40D9"/>
    <w:rsid w:val="00725DA6"/>
    <w:rsid w:val="00777692"/>
    <w:rsid w:val="007932CB"/>
    <w:rsid w:val="007A33F6"/>
    <w:rsid w:val="007E116A"/>
    <w:rsid w:val="007F31E3"/>
    <w:rsid w:val="00802871"/>
    <w:rsid w:val="00813C14"/>
    <w:rsid w:val="008251FD"/>
    <w:rsid w:val="008350BD"/>
    <w:rsid w:val="00843032"/>
    <w:rsid w:val="008502EB"/>
    <w:rsid w:val="00852792"/>
    <w:rsid w:val="00854215"/>
    <w:rsid w:val="008A4D2D"/>
    <w:rsid w:val="009110F5"/>
    <w:rsid w:val="00957A2D"/>
    <w:rsid w:val="00972C99"/>
    <w:rsid w:val="009B7F18"/>
    <w:rsid w:val="009D4F54"/>
    <w:rsid w:val="009F30E8"/>
    <w:rsid w:val="009F4DC0"/>
    <w:rsid w:val="00A03375"/>
    <w:rsid w:val="00A04B4F"/>
    <w:rsid w:val="00A10345"/>
    <w:rsid w:val="00A12E0F"/>
    <w:rsid w:val="00A14577"/>
    <w:rsid w:val="00A22843"/>
    <w:rsid w:val="00A37070"/>
    <w:rsid w:val="00A42778"/>
    <w:rsid w:val="00A57D1F"/>
    <w:rsid w:val="00AA0CFD"/>
    <w:rsid w:val="00AA4388"/>
    <w:rsid w:val="00AC0FDE"/>
    <w:rsid w:val="00B20F37"/>
    <w:rsid w:val="00B44595"/>
    <w:rsid w:val="00B77130"/>
    <w:rsid w:val="00B80FD1"/>
    <w:rsid w:val="00B96150"/>
    <w:rsid w:val="00BE723F"/>
    <w:rsid w:val="00C20425"/>
    <w:rsid w:val="00C3362E"/>
    <w:rsid w:val="00C75D73"/>
    <w:rsid w:val="00C81E54"/>
    <w:rsid w:val="00C9492A"/>
    <w:rsid w:val="00CC5BC7"/>
    <w:rsid w:val="00CF30DB"/>
    <w:rsid w:val="00D0497E"/>
    <w:rsid w:val="00D25D8C"/>
    <w:rsid w:val="00D346EE"/>
    <w:rsid w:val="00D42EA7"/>
    <w:rsid w:val="00D50425"/>
    <w:rsid w:val="00D62830"/>
    <w:rsid w:val="00D651F3"/>
    <w:rsid w:val="00D65A04"/>
    <w:rsid w:val="00D72579"/>
    <w:rsid w:val="00D77CFA"/>
    <w:rsid w:val="00DA4F50"/>
    <w:rsid w:val="00DB4A4D"/>
    <w:rsid w:val="00DD3735"/>
    <w:rsid w:val="00E34960"/>
    <w:rsid w:val="00E53E46"/>
    <w:rsid w:val="00ED2F58"/>
    <w:rsid w:val="00EF0803"/>
    <w:rsid w:val="00EF4E5C"/>
    <w:rsid w:val="00EF6C9B"/>
    <w:rsid w:val="00F01710"/>
    <w:rsid w:val="00F132F5"/>
    <w:rsid w:val="00F1710F"/>
    <w:rsid w:val="00F34605"/>
    <w:rsid w:val="00F651C1"/>
    <w:rsid w:val="00FA1A64"/>
    <w:rsid w:val="00FA706A"/>
    <w:rsid w:val="00FD7370"/>
    <w:rsid w:val="00FE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  <o:rules v:ext="edit">
        <o:r id="V:Rule3" type="connector" idref="#_x0000_s1043"/>
        <o:r id="V:Rule4" type="connector" idref="#_x0000_s1044"/>
        <o:r id="V:Rule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E7876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55397C"/>
    <w:rPr>
      <w:sz w:val="18"/>
      <w:szCs w:val="18"/>
    </w:rPr>
  </w:style>
  <w:style w:type="paragraph" w:styleId="aa">
    <w:name w:val="footer"/>
    <w:basedOn w:val="a5"/>
    <w:link w:val="Char0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55397C"/>
    <w:rPr>
      <w:sz w:val="18"/>
      <w:szCs w:val="18"/>
    </w:rPr>
  </w:style>
  <w:style w:type="character" w:customStyle="1" w:styleId="Char1">
    <w:name w:val="段 Char"/>
    <w:basedOn w:val="a6"/>
    <w:link w:val="ab"/>
    <w:locked/>
    <w:rsid w:val="0055397C"/>
    <w:rPr>
      <w:rFonts w:ascii="宋体" w:eastAsia="宋体" w:hAnsi="宋体"/>
      <w:noProof/>
    </w:rPr>
  </w:style>
  <w:style w:type="paragraph" w:customStyle="1" w:styleId="ab">
    <w:name w:val="段"/>
    <w:link w:val="Char1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b"/>
    <w:rsid w:val="0055397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55397C"/>
    <w:pPr>
      <w:numPr>
        <w:ilvl w:val="2"/>
      </w:numPr>
      <w:ind w:left="0"/>
      <w:outlineLvl w:val="3"/>
    </w:pPr>
  </w:style>
  <w:style w:type="paragraph" w:customStyle="1" w:styleId="ac">
    <w:name w:val="目次、标准名称标题"/>
    <w:basedOn w:val="a5"/>
    <w:next w:val="ab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b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55397C"/>
    <w:pPr>
      <w:numPr>
        <w:ilvl w:val="5"/>
      </w:numPr>
      <w:outlineLvl w:val="6"/>
    </w:pPr>
  </w:style>
  <w:style w:type="paragraph" w:customStyle="1" w:styleId="ad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0">
    <w:name w:val="标准书眉_偶数页"/>
    <w:basedOn w:val="af"/>
    <w:next w:val="a5"/>
    <w:rsid w:val="001D489E"/>
    <w:pPr>
      <w:jc w:val="left"/>
    </w:pPr>
  </w:style>
  <w:style w:type="character" w:styleId="af1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2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3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4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5">
    <w:name w:val="发布部门"/>
    <w:next w:val="ab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6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7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8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a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b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c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实施日期"/>
    <w:basedOn w:val="af6"/>
    <w:rsid w:val="001D489E"/>
    <w:pPr>
      <w:framePr w:hSpace="0" w:wrap="around" w:xAlign="right"/>
      <w:jc w:val="right"/>
    </w:pPr>
  </w:style>
  <w:style w:type="paragraph" w:customStyle="1" w:styleId="afe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styleId="aff0">
    <w:name w:val="annotation reference"/>
    <w:basedOn w:val="a6"/>
    <w:uiPriority w:val="99"/>
    <w:semiHidden/>
    <w:unhideWhenUsed/>
    <w:rsid w:val="005B1A0B"/>
    <w:rPr>
      <w:sz w:val="21"/>
      <w:szCs w:val="21"/>
    </w:rPr>
  </w:style>
  <w:style w:type="paragraph" w:styleId="aff1">
    <w:name w:val="annotation text"/>
    <w:basedOn w:val="a5"/>
    <w:link w:val="Char2"/>
    <w:uiPriority w:val="99"/>
    <w:semiHidden/>
    <w:unhideWhenUsed/>
    <w:rsid w:val="005B1A0B"/>
    <w:pPr>
      <w:jc w:val="left"/>
    </w:pPr>
  </w:style>
  <w:style w:type="character" w:customStyle="1" w:styleId="Char2">
    <w:name w:val="批注文字 Char"/>
    <w:basedOn w:val="a6"/>
    <w:link w:val="aff1"/>
    <w:uiPriority w:val="99"/>
    <w:semiHidden/>
    <w:rsid w:val="005B1A0B"/>
  </w:style>
  <w:style w:type="paragraph" w:styleId="aff2">
    <w:name w:val="annotation subject"/>
    <w:basedOn w:val="aff1"/>
    <w:next w:val="aff1"/>
    <w:link w:val="Char3"/>
    <w:uiPriority w:val="99"/>
    <w:semiHidden/>
    <w:unhideWhenUsed/>
    <w:rsid w:val="005B1A0B"/>
    <w:rPr>
      <w:b/>
      <w:bCs/>
    </w:rPr>
  </w:style>
  <w:style w:type="character" w:customStyle="1" w:styleId="Char3">
    <w:name w:val="批注主题 Char"/>
    <w:basedOn w:val="Char2"/>
    <w:link w:val="aff2"/>
    <w:uiPriority w:val="99"/>
    <w:semiHidden/>
    <w:rsid w:val="005B1A0B"/>
    <w:rPr>
      <w:b/>
      <w:bCs/>
    </w:rPr>
  </w:style>
  <w:style w:type="paragraph" w:styleId="aff3">
    <w:name w:val="Balloon Text"/>
    <w:basedOn w:val="a5"/>
    <w:link w:val="Char4"/>
    <w:uiPriority w:val="99"/>
    <w:semiHidden/>
    <w:unhideWhenUsed/>
    <w:rsid w:val="005B1A0B"/>
    <w:rPr>
      <w:rFonts w:ascii="Heiti SC Light" w:eastAsia="Heiti SC Light"/>
      <w:sz w:val="18"/>
      <w:szCs w:val="18"/>
    </w:rPr>
  </w:style>
  <w:style w:type="character" w:customStyle="1" w:styleId="Char4">
    <w:name w:val="批注框文本 Char"/>
    <w:basedOn w:val="a6"/>
    <w:link w:val="aff3"/>
    <w:uiPriority w:val="99"/>
    <w:semiHidden/>
    <w:rsid w:val="005B1A0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6"/>
    <w:link w:val="a9"/>
    <w:uiPriority w:val="99"/>
    <w:semiHidden/>
    <w:rsid w:val="0055397C"/>
    <w:rPr>
      <w:sz w:val="18"/>
      <w:szCs w:val="18"/>
    </w:rPr>
  </w:style>
  <w:style w:type="paragraph" w:styleId="ab">
    <w:name w:val="footer"/>
    <w:basedOn w:val="a5"/>
    <w:link w:val="ac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6"/>
    <w:link w:val="ab"/>
    <w:uiPriority w:val="99"/>
    <w:semiHidden/>
    <w:rsid w:val="0055397C"/>
    <w:rPr>
      <w:sz w:val="18"/>
      <w:szCs w:val="18"/>
    </w:rPr>
  </w:style>
  <w:style w:type="character" w:customStyle="1" w:styleId="Char">
    <w:name w:val="段 Char"/>
    <w:basedOn w:val="a6"/>
    <w:link w:val="ad"/>
    <w:locked/>
    <w:rsid w:val="0055397C"/>
    <w:rPr>
      <w:rFonts w:ascii="宋体" w:eastAsia="宋体" w:hAnsi="宋体"/>
      <w:noProof/>
    </w:rPr>
  </w:style>
  <w:style w:type="paragraph" w:customStyle="1" w:styleId="ad">
    <w:name w:val="段"/>
    <w:link w:val="Char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d"/>
    <w:rsid w:val="0055397C"/>
    <w:pPr>
      <w:numPr>
        <w:ilvl w:val="1"/>
        <w:numId w:val="1"/>
      </w:numPr>
      <w:spacing w:beforeLines="50" w:afterLines="50"/>
      <w:ind w:left="2835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55397C"/>
    <w:pPr>
      <w:numPr>
        <w:ilvl w:val="2"/>
      </w:numPr>
      <w:outlineLvl w:val="3"/>
    </w:pPr>
  </w:style>
  <w:style w:type="paragraph" w:customStyle="1" w:styleId="ae">
    <w:name w:val="目次、标准名称标题"/>
    <w:basedOn w:val="a5"/>
    <w:next w:val="ad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d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55397C"/>
    <w:pPr>
      <w:numPr>
        <w:ilvl w:val="5"/>
      </w:numPr>
      <w:outlineLvl w:val="6"/>
    </w:pPr>
  </w:style>
  <w:style w:type="paragraph" w:customStyle="1" w:styleId="af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0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2">
    <w:name w:val="标准书眉_偶数页"/>
    <w:basedOn w:val="af1"/>
    <w:next w:val="a5"/>
    <w:rsid w:val="001D489E"/>
    <w:pPr>
      <w:jc w:val="left"/>
    </w:pPr>
  </w:style>
  <w:style w:type="character" w:styleId="af3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4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5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6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7">
    <w:name w:val="发布部门"/>
    <w:next w:val="ad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8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9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a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c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d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e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实施日期"/>
    <w:basedOn w:val="af8"/>
    <w:rsid w:val="001D489E"/>
    <w:pPr>
      <w:framePr w:hSpace="0" w:wrap="around" w:xAlign="right"/>
      <w:jc w:val="right"/>
    </w:pPr>
  </w:style>
  <w:style w:type="paragraph" w:customStyle="1" w:styleId="aff0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1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styleId="aff2">
    <w:name w:val="annotation reference"/>
    <w:basedOn w:val="a6"/>
    <w:uiPriority w:val="99"/>
    <w:semiHidden/>
    <w:unhideWhenUsed/>
    <w:rsid w:val="005B1A0B"/>
    <w:rPr>
      <w:sz w:val="21"/>
      <w:szCs w:val="21"/>
    </w:rPr>
  </w:style>
  <w:style w:type="paragraph" w:styleId="aff3">
    <w:name w:val="annotation text"/>
    <w:basedOn w:val="a5"/>
    <w:link w:val="aff4"/>
    <w:uiPriority w:val="99"/>
    <w:semiHidden/>
    <w:unhideWhenUsed/>
    <w:rsid w:val="005B1A0B"/>
    <w:pPr>
      <w:jc w:val="left"/>
    </w:pPr>
  </w:style>
  <w:style w:type="character" w:customStyle="1" w:styleId="aff4">
    <w:name w:val="注释文本字符"/>
    <w:basedOn w:val="a6"/>
    <w:link w:val="aff3"/>
    <w:uiPriority w:val="99"/>
    <w:semiHidden/>
    <w:rsid w:val="005B1A0B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B1A0B"/>
    <w:rPr>
      <w:b/>
      <w:bCs/>
    </w:rPr>
  </w:style>
  <w:style w:type="character" w:customStyle="1" w:styleId="aff6">
    <w:name w:val="批注主题字符"/>
    <w:basedOn w:val="aff4"/>
    <w:link w:val="aff5"/>
    <w:uiPriority w:val="99"/>
    <w:semiHidden/>
    <w:rsid w:val="005B1A0B"/>
    <w:rPr>
      <w:b/>
      <w:bCs/>
    </w:rPr>
  </w:style>
  <w:style w:type="paragraph" w:styleId="aff7">
    <w:name w:val="Balloon Text"/>
    <w:basedOn w:val="a5"/>
    <w:link w:val="aff8"/>
    <w:uiPriority w:val="99"/>
    <w:semiHidden/>
    <w:unhideWhenUsed/>
    <w:rsid w:val="005B1A0B"/>
    <w:rPr>
      <w:rFonts w:ascii="Heiti SC Light" w:eastAsia="Heiti SC Light"/>
      <w:sz w:val="18"/>
      <w:szCs w:val="18"/>
    </w:rPr>
  </w:style>
  <w:style w:type="character" w:customStyle="1" w:styleId="aff8">
    <w:name w:val="批注框文本字符"/>
    <w:basedOn w:val="a6"/>
    <w:link w:val="aff7"/>
    <w:uiPriority w:val="99"/>
    <w:semiHidden/>
    <w:rsid w:val="005B1A0B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387</Words>
  <Characters>2211</Characters>
  <Application>Microsoft Office Word</Application>
  <DocSecurity>0</DocSecurity>
  <Lines>18</Lines>
  <Paragraphs>5</Paragraphs>
  <ScaleCrop>false</ScaleCrop>
  <Company>Sky123.Org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lenovo</cp:lastModifiedBy>
  <cp:revision>3</cp:revision>
  <cp:lastPrinted>2015-08-13T06:08:00Z</cp:lastPrinted>
  <dcterms:created xsi:type="dcterms:W3CDTF">2015-08-17T08:17:00Z</dcterms:created>
  <dcterms:modified xsi:type="dcterms:W3CDTF">2015-08-17T08:20:00Z</dcterms:modified>
</cp:coreProperties>
</file>