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A4" w:rsidRPr="00C1329F" w:rsidRDefault="00802F9C">
      <w:pPr>
        <w:rPr>
          <w:rFonts w:ascii="仿宋_GB2312" w:eastAsia="仿宋_GB2312" w:hAnsi="仿宋"/>
          <w:b/>
          <w:sz w:val="30"/>
          <w:szCs w:val="30"/>
        </w:rPr>
      </w:pPr>
      <w:r w:rsidRPr="00C1329F">
        <w:rPr>
          <w:rFonts w:ascii="仿宋_GB2312" w:eastAsia="仿宋_GB2312" w:hAnsi="仿宋" w:hint="eastAsia"/>
          <w:b/>
          <w:sz w:val="30"/>
          <w:szCs w:val="30"/>
        </w:rPr>
        <w:t>稀土国家标准</w:t>
      </w:r>
      <w:r w:rsidR="00C8014B" w:rsidRPr="00C1329F">
        <w:rPr>
          <w:rFonts w:ascii="仿宋_GB2312" w:eastAsia="仿宋_GB2312" w:hAnsi="仿宋" w:hint="eastAsia"/>
          <w:b/>
          <w:sz w:val="30"/>
          <w:szCs w:val="30"/>
        </w:rPr>
        <w:t>《</w:t>
      </w:r>
      <w:r w:rsidR="0085109B" w:rsidRPr="00C1329F">
        <w:rPr>
          <w:rFonts w:ascii="仿宋_GB2312" w:eastAsia="仿宋_GB2312" w:hAnsi="仿宋" w:hint="eastAsia"/>
          <w:b/>
          <w:sz w:val="30"/>
          <w:szCs w:val="30"/>
        </w:rPr>
        <w:t>混合稀土金属</w:t>
      </w:r>
      <w:r w:rsidR="00C8014B" w:rsidRPr="00C1329F">
        <w:rPr>
          <w:rFonts w:ascii="仿宋_GB2312" w:eastAsia="仿宋_GB2312" w:hAnsi="仿宋" w:hint="eastAsia"/>
          <w:b/>
          <w:sz w:val="30"/>
          <w:szCs w:val="30"/>
        </w:rPr>
        <w:t>》</w:t>
      </w:r>
      <w:r w:rsidRPr="00C1329F">
        <w:rPr>
          <w:rFonts w:ascii="仿宋_GB2312" w:eastAsia="仿宋_GB2312" w:hAnsi="仿宋" w:hint="eastAsia"/>
          <w:b/>
          <w:sz w:val="30"/>
          <w:szCs w:val="30"/>
        </w:rPr>
        <w:t>（征求意见稿）标准</w:t>
      </w:r>
      <w:r w:rsidR="0085109B" w:rsidRPr="00C1329F">
        <w:rPr>
          <w:rFonts w:ascii="仿宋_GB2312" w:eastAsia="仿宋_GB2312" w:hAnsi="仿宋" w:hint="eastAsia"/>
          <w:b/>
          <w:sz w:val="30"/>
          <w:szCs w:val="30"/>
        </w:rPr>
        <w:t>编制说明</w:t>
      </w:r>
    </w:p>
    <w:p w:rsidR="0085109B" w:rsidRPr="0031022F" w:rsidRDefault="00C8014B" w:rsidP="0085109B">
      <w:pPr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一、任务</w:t>
      </w:r>
      <w:r w:rsidR="005626AE" w:rsidRPr="0031022F">
        <w:rPr>
          <w:rFonts w:ascii="仿宋_GB2312" w:eastAsia="仿宋_GB2312" w:hAnsi="仿宋" w:hint="eastAsia"/>
          <w:b/>
          <w:sz w:val="28"/>
          <w:szCs w:val="28"/>
        </w:rPr>
        <w:t>来源</w:t>
      </w:r>
    </w:p>
    <w:p w:rsidR="00C8014B" w:rsidRPr="0031022F" w:rsidRDefault="00C8014B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 xml:space="preserve">1.1 </w:t>
      </w:r>
      <w:r w:rsidR="005626AE" w:rsidRPr="0031022F">
        <w:rPr>
          <w:rFonts w:ascii="仿宋_GB2312" w:eastAsia="仿宋_GB2312" w:hAnsi="仿宋" w:hint="eastAsia"/>
          <w:b/>
          <w:sz w:val="28"/>
          <w:szCs w:val="28"/>
        </w:rPr>
        <w:t>任务背景</w:t>
      </w:r>
    </w:p>
    <w:p w:rsidR="000E6A6B" w:rsidRDefault="00C8014B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混合稀土金属</w:t>
      </w:r>
      <w:r w:rsidR="005626AE" w:rsidRPr="0031022F">
        <w:rPr>
          <w:rFonts w:ascii="仿宋_GB2312" w:eastAsia="仿宋_GB2312" w:hAnsi="仿宋" w:hint="eastAsia"/>
          <w:sz w:val="28"/>
          <w:szCs w:val="28"/>
        </w:rPr>
        <w:t>主要应用于贮氢合金、有色金属合金、稀土处理钢等。目前国内生产企业主要有</w:t>
      </w:r>
      <w:r w:rsidR="003170B1">
        <w:rPr>
          <w:rFonts w:ascii="仿宋_GB2312" w:eastAsia="仿宋_GB2312" w:hAnsi="仿宋" w:hint="eastAsia"/>
          <w:sz w:val="28"/>
          <w:szCs w:val="28"/>
        </w:rPr>
        <w:t>北方稀土</w:t>
      </w:r>
      <w:r w:rsidR="005626AE" w:rsidRPr="0031022F">
        <w:rPr>
          <w:rFonts w:ascii="仿宋_GB2312" w:eastAsia="仿宋_GB2312" w:hAnsi="仿宋" w:hint="eastAsia"/>
          <w:sz w:val="28"/>
          <w:szCs w:val="28"/>
        </w:rPr>
        <w:t>、包头三隆、包头玺骏等企业</w:t>
      </w:r>
      <w:r w:rsidR="00E14F92" w:rsidRPr="0031022F">
        <w:rPr>
          <w:rFonts w:ascii="仿宋_GB2312" w:eastAsia="仿宋_GB2312" w:hAnsi="仿宋" w:hint="eastAsia"/>
          <w:sz w:val="28"/>
          <w:szCs w:val="28"/>
        </w:rPr>
        <w:t>，应用企业多为贮氢电池</w:t>
      </w:r>
      <w:r w:rsidR="00802F9C" w:rsidRPr="0031022F">
        <w:rPr>
          <w:rFonts w:ascii="仿宋_GB2312" w:eastAsia="仿宋_GB2312" w:hAnsi="仿宋" w:hint="eastAsia"/>
          <w:sz w:val="28"/>
          <w:szCs w:val="28"/>
        </w:rPr>
        <w:t>生产企业</w:t>
      </w:r>
      <w:r w:rsidR="00E14F92" w:rsidRPr="0031022F">
        <w:rPr>
          <w:rFonts w:ascii="仿宋_GB2312" w:eastAsia="仿宋_GB2312" w:hAnsi="仿宋" w:hint="eastAsia"/>
          <w:sz w:val="28"/>
          <w:szCs w:val="28"/>
        </w:rPr>
        <w:t>，如稀奥科、厦门钨业、四川达博文、</w:t>
      </w:r>
      <w:r w:rsidR="002F3D25" w:rsidRPr="0031022F">
        <w:rPr>
          <w:rFonts w:ascii="仿宋_GB2312" w:eastAsia="仿宋_GB2312" w:hAnsi="仿宋" w:hint="eastAsia"/>
          <w:sz w:val="28"/>
          <w:szCs w:val="28"/>
        </w:rPr>
        <w:t>辽宁</w:t>
      </w:r>
      <w:r w:rsidR="00E14F92" w:rsidRPr="0031022F">
        <w:rPr>
          <w:rFonts w:ascii="仿宋_GB2312" w:eastAsia="仿宋_GB2312" w:hAnsi="仿宋" w:hint="eastAsia"/>
          <w:sz w:val="28"/>
          <w:szCs w:val="28"/>
        </w:rPr>
        <w:t>鑫普等企业。近年，随着工信部淘汰落后产能的要求，</w:t>
      </w:r>
      <w:r w:rsidR="00B82960" w:rsidRPr="0031022F">
        <w:rPr>
          <w:rFonts w:ascii="仿宋_GB2312" w:eastAsia="仿宋_GB2312" w:hAnsi="仿宋" w:hint="eastAsia"/>
          <w:sz w:val="28"/>
          <w:szCs w:val="28"/>
        </w:rPr>
        <w:t>稀土</w:t>
      </w:r>
      <w:r w:rsidR="00E14F92" w:rsidRPr="0031022F">
        <w:rPr>
          <w:rFonts w:ascii="仿宋_GB2312" w:eastAsia="仿宋_GB2312" w:hAnsi="仿宋" w:hint="eastAsia"/>
          <w:sz w:val="28"/>
          <w:szCs w:val="28"/>
        </w:rPr>
        <w:t>氯化物电解制备金属工艺被淘汰，目前主要采用氧化物熔盐电解工艺，工艺变化导致现有国标产品技术指标与实际产品不符。</w:t>
      </w:r>
      <w:r w:rsidR="00945EF7">
        <w:rPr>
          <w:rFonts w:ascii="仿宋_GB2312" w:eastAsia="仿宋_GB2312" w:hAnsi="仿宋" w:hint="eastAsia"/>
          <w:sz w:val="28"/>
          <w:szCs w:val="28"/>
        </w:rPr>
        <w:t>根据现有应用领域调研情况，贮氢合金目前主要采用全配分混合稀土金属和镧铈金属，有色金属合金、稀土处理刚也基本采用上述两种金属，目前标准涵盖牌号</w:t>
      </w:r>
      <w:r w:rsidR="00E72874">
        <w:rPr>
          <w:rFonts w:ascii="仿宋_GB2312" w:eastAsia="仿宋_GB2312" w:hAnsi="仿宋" w:hint="eastAsia"/>
          <w:sz w:val="28"/>
          <w:szCs w:val="28"/>
        </w:rPr>
        <w:t>较多，但与实际</w:t>
      </w:r>
      <w:r w:rsidR="00945EF7">
        <w:rPr>
          <w:rFonts w:ascii="仿宋_GB2312" w:eastAsia="仿宋_GB2312" w:hAnsi="仿宋" w:hint="eastAsia"/>
          <w:sz w:val="28"/>
          <w:szCs w:val="28"/>
        </w:rPr>
        <w:t>产品</w:t>
      </w:r>
      <w:r w:rsidR="00E72874">
        <w:rPr>
          <w:rFonts w:ascii="仿宋_GB2312" w:eastAsia="仿宋_GB2312" w:hAnsi="仿宋" w:hint="eastAsia"/>
          <w:sz w:val="28"/>
          <w:szCs w:val="28"/>
        </w:rPr>
        <w:t>种类、</w:t>
      </w:r>
      <w:r w:rsidR="00945EF7">
        <w:rPr>
          <w:rFonts w:ascii="仿宋_GB2312" w:eastAsia="仿宋_GB2312" w:hAnsi="仿宋" w:hint="eastAsia"/>
          <w:sz w:val="28"/>
          <w:szCs w:val="28"/>
        </w:rPr>
        <w:t>技术</w:t>
      </w:r>
      <w:r w:rsidR="00E72874">
        <w:rPr>
          <w:rFonts w:ascii="仿宋_GB2312" w:eastAsia="仿宋_GB2312" w:hAnsi="仿宋" w:hint="eastAsia"/>
          <w:sz w:val="28"/>
          <w:szCs w:val="28"/>
        </w:rPr>
        <w:t>指标不符</w:t>
      </w:r>
      <w:r w:rsidR="00E14F92" w:rsidRPr="0031022F">
        <w:rPr>
          <w:rFonts w:ascii="仿宋_GB2312" w:eastAsia="仿宋_GB2312" w:hAnsi="仿宋" w:hint="eastAsia"/>
          <w:sz w:val="28"/>
          <w:szCs w:val="28"/>
        </w:rPr>
        <w:t>，因此有必要对《混合稀土金属》国家标准进行修订。</w:t>
      </w:r>
    </w:p>
    <w:p w:rsidR="00C8014B" w:rsidRPr="0031022F" w:rsidRDefault="00C8014B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1.2 任务来源</w:t>
      </w:r>
    </w:p>
    <w:p w:rsidR="005626AE" w:rsidRPr="0031022F" w:rsidRDefault="000C2D4D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根据“国家标准委关于下达《普通柴油》等23项国家标准制修订项目计划的通知（国标委综合[2014]44号）”，全国稀土标准化技术委员会于2014年9月16日至17日在北京召开了“2014年第一批稀土国家标准制修订计划项目启动会”，会上完成了《混合稀土金属》国家标准修订计划任务落实工作，确定</w:t>
      </w:r>
      <w:r w:rsidR="005626AE" w:rsidRPr="0031022F">
        <w:rPr>
          <w:rFonts w:ascii="仿宋_GB2312" w:eastAsia="仿宋_GB2312" w:hAnsi="仿宋" w:hint="eastAsia"/>
          <w:sz w:val="28"/>
          <w:szCs w:val="28"/>
        </w:rPr>
        <w:t>由</w:t>
      </w:r>
      <w:r w:rsidR="00AB04B6">
        <w:rPr>
          <w:rFonts w:ascii="仿宋_GB2312" w:eastAsia="仿宋_GB2312" w:hAnsi="仿宋" w:hint="eastAsia"/>
          <w:sz w:val="28"/>
          <w:szCs w:val="28"/>
        </w:rPr>
        <w:t>中国</w:t>
      </w:r>
      <w:r w:rsidR="003170B1">
        <w:rPr>
          <w:rFonts w:ascii="仿宋_GB2312" w:eastAsia="仿宋_GB2312" w:hAnsi="仿宋" w:hint="eastAsia"/>
          <w:sz w:val="28"/>
          <w:szCs w:val="28"/>
        </w:rPr>
        <w:t>北方稀土</w:t>
      </w:r>
      <w:r w:rsidR="005626AE" w:rsidRPr="0031022F">
        <w:rPr>
          <w:rFonts w:ascii="仿宋_GB2312" w:eastAsia="仿宋_GB2312" w:hAnsi="仿宋" w:hint="eastAsia"/>
          <w:sz w:val="28"/>
          <w:szCs w:val="28"/>
        </w:rPr>
        <w:t>（集团）高科技股份有限公司作为起草单位承担《混合稀土金属》国家标准的修订任务。计划</w:t>
      </w:r>
      <w:r w:rsidRPr="0031022F">
        <w:rPr>
          <w:rFonts w:ascii="仿宋_GB2312" w:eastAsia="仿宋_GB2312" w:hAnsi="仿宋" w:hint="eastAsia"/>
          <w:sz w:val="28"/>
          <w:szCs w:val="28"/>
        </w:rPr>
        <w:t>编</w:t>
      </w:r>
      <w:r w:rsidR="005626AE" w:rsidRPr="0031022F">
        <w:rPr>
          <w:rFonts w:ascii="仿宋_GB2312" w:eastAsia="仿宋_GB2312" w:hAnsi="仿宋" w:hint="eastAsia"/>
          <w:sz w:val="28"/>
          <w:szCs w:val="28"/>
        </w:rPr>
        <w:t>号</w:t>
      </w:r>
      <w:r w:rsidRPr="0031022F">
        <w:rPr>
          <w:rFonts w:ascii="仿宋_GB2312" w:eastAsia="仿宋_GB2312" w:hAnsi="仿宋" w:hint="eastAsia"/>
          <w:sz w:val="28"/>
          <w:szCs w:val="28"/>
        </w:rPr>
        <w:t>为</w:t>
      </w:r>
      <w:r w:rsidR="005626AE" w:rsidRPr="0031022F">
        <w:rPr>
          <w:rFonts w:ascii="仿宋_GB2312" w:eastAsia="仿宋_GB2312" w:hAnsi="仿宋" w:hint="eastAsia"/>
          <w:sz w:val="28"/>
          <w:szCs w:val="28"/>
        </w:rPr>
        <w:t>20140038-T-469，完成年限</w:t>
      </w:r>
      <w:r w:rsidRPr="0031022F">
        <w:rPr>
          <w:rFonts w:ascii="仿宋_GB2312" w:eastAsia="仿宋_GB2312" w:hAnsi="仿宋" w:hint="eastAsia"/>
          <w:sz w:val="28"/>
          <w:szCs w:val="28"/>
        </w:rPr>
        <w:t>为</w:t>
      </w:r>
      <w:r w:rsidR="005626AE" w:rsidRPr="0031022F">
        <w:rPr>
          <w:rFonts w:ascii="仿宋_GB2312" w:eastAsia="仿宋_GB2312" w:hAnsi="仿宋" w:hint="eastAsia"/>
          <w:sz w:val="28"/>
          <w:szCs w:val="28"/>
        </w:rPr>
        <w:t>2015年。</w:t>
      </w:r>
    </w:p>
    <w:p w:rsidR="00C8014B" w:rsidRPr="0031022F" w:rsidRDefault="00C8014B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1.3 起草单位简况</w:t>
      </w:r>
    </w:p>
    <w:p w:rsidR="00C8014B" w:rsidRPr="0031022F" w:rsidRDefault="00AB04B6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中国</w:t>
      </w:r>
      <w:r w:rsidR="003170B1">
        <w:rPr>
          <w:rFonts w:ascii="仿宋_GB2312" w:eastAsia="仿宋_GB2312" w:hAnsi="仿宋" w:hint="eastAsia"/>
          <w:sz w:val="28"/>
          <w:szCs w:val="28"/>
        </w:rPr>
        <w:t>北方稀土</w:t>
      </w:r>
      <w:r w:rsidR="00C8014B" w:rsidRPr="0031022F">
        <w:rPr>
          <w:rFonts w:ascii="仿宋_GB2312" w:eastAsia="仿宋_GB2312" w:hAnsi="仿宋" w:hint="eastAsia"/>
          <w:sz w:val="28"/>
          <w:szCs w:val="28"/>
        </w:rPr>
        <w:t>（集团）高科技股份有限公司是我国乃至全世界最大的稀土生产、科研、贸易基地，是稀土行业的龙头企业。始建于1961年，1997年在上海证券交易所上市。公司以开发利用举世闻名的稀土宝藏—白云鄂博稀土矿山为使命，建有稀土选矿、冶炼分离、</w:t>
      </w:r>
      <w:r w:rsidR="00C8014B" w:rsidRPr="0031022F">
        <w:rPr>
          <w:rFonts w:ascii="仿宋_GB2312" w:eastAsia="仿宋_GB2312" w:hAnsi="仿宋" w:hint="eastAsia"/>
          <w:sz w:val="28"/>
          <w:szCs w:val="28"/>
        </w:rPr>
        <w:lastRenderedPageBreak/>
        <w:t>深加工、应用产品、科研等完善的稀土工业体系，能够生产稀土原料（精矿、碳酸稀土、氧化物与盐类、金属）、稀土功能材料（抛光材料、贮氢材料、磁性材料、发光材料、催化材料）、稀土应用产品（镍氢动力电池、磁共振仪）等门类齐全的稀土产品。公司快速发展依托四大核心优势。公司全面掌控北方轻稀土资源，积极整合布局南方中重稀土资源，资源优势奠定了公司发展的坚实基础。</w:t>
      </w:r>
    </w:p>
    <w:p w:rsidR="00E14F92" w:rsidRPr="0031022F" w:rsidRDefault="00E14F92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二、本标准编制计划</w:t>
      </w:r>
    </w:p>
    <w:p w:rsidR="00E14F92" w:rsidRPr="0031022F" w:rsidRDefault="00E14F92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2014年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10</w:t>
      </w:r>
      <w:r w:rsidRPr="0031022F">
        <w:rPr>
          <w:rFonts w:ascii="仿宋_GB2312" w:eastAsia="仿宋_GB2312" w:hAnsi="仿宋" w:hint="eastAsia"/>
          <w:sz w:val="28"/>
          <w:szCs w:val="28"/>
        </w:rPr>
        <w:t>月—201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5</w:t>
      </w:r>
      <w:r w:rsidRPr="0031022F">
        <w:rPr>
          <w:rFonts w:ascii="仿宋_GB2312" w:eastAsia="仿宋_GB2312" w:hAnsi="仿宋" w:hint="eastAsia"/>
          <w:sz w:val="28"/>
          <w:szCs w:val="28"/>
        </w:rPr>
        <w:t>年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01</w:t>
      </w:r>
      <w:r w:rsidRPr="0031022F">
        <w:rPr>
          <w:rFonts w:ascii="仿宋_GB2312" w:eastAsia="仿宋_GB2312" w:hAnsi="仿宋" w:hint="eastAsia"/>
          <w:sz w:val="28"/>
          <w:szCs w:val="28"/>
        </w:rPr>
        <w:t>月：调研、查阅资料，了解国内外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混合稀土金属</w:t>
      </w:r>
      <w:r w:rsidRPr="0031022F">
        <w:rPr>
          <w:rFonts w:ascii="仿宋_GB2312" w:eastAsia="仿宋_GB2312" w:hAnsi="仿宋" w:hint="eastAsia"/>
          <w:sz w:val="28"/>
          <w:szCs w:val="28"/>
        </w:rPr>
        <w:t>的生产动态及应用领域的变化，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组织相关人员讨论、论证并</w:t>
      </w:r>
      <w:r w:rsidRPr="0031022F">
        <w:rPr>
          <w:rFonts w:ascii="仿宋_GB2312" w:eastAsia="仿宋_GB2312" w:hAnsi="仿宋" w:hint="eastAsia"/>
          <w:sz w:val="28"/>
          <w:szCs w:val="28"/>
        </w:rPr>
        <w:t>编写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标准征求意见</w:t>
      </w:r>
      <w:r w:rsidRPr="0031022F">
        <w:rPr>
          <w:rFonts w:ascii="仿宋_GB2312" w:eastAsia="仿宋_GB2312" w:hAnsi="仿宋" w:hint="eastAsia"/>
          <w:sz w:val="28"/>
          <w:szCs w:val="28"/>
        </w:rPr>
        <w:t>稿、编制说明。</w:t>
      </w:r>
    </w:p>
    <w:p w:rsidR="00E14F92" w:rsidRPr="0031022F" w:rsidRDefault="00E14F92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201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5</w:t>
      </w:r>
      <w:r w:rsidRPr="0031022F">
        <w:rPr>
          <w:rFonts w:ascii="仿宋_GB2312" w:eastAsia="仿宋_GB2312" w:hAnsi="仿宋" w:hint="eastAsia"/>
          <w:sz w:val="28"/>
          <w:szCs w:val="28"/>
        </w:rPr>
        <w:t>年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02</w:t>
      </w:r>
      <w:r w:rsidRPr="0031022F">
        <w:rPr>
          <w:rFonts w:ascii="仿宋_GB2312" w:eastAsia="仿宋_GB2312" w:hAnsi="仿宋" w:hint="eastAsia"/>
          <w:sz w:val="28"/>
          <w:szCs w:val="28"/>
        </w:rPr>
        <w:t>月—2015年0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6</w:t>
      </w:r>
      <w:r w:rsidRPr="0031022F">
        <w:rPr>
          <w:rFonts w:ascii="仿宋_GB2312" w:eastAsia="仿宋_GB2312" w:hAnsi="仿宋" w:hint="eastAsia"/>
          <w:sz w:val="28"/>
          <w:szCs w:val="28"/>
        </w:rPr>
        <w:t>月：完成并发出标准的征求意见稿，根据反馈回来的意见和建议完善标准的征求意见稿，形成预审稿。</w:t>
      </w:r>
    </w:p>
    <w:p w:rsidR="00E14F92" w:rsidRPr="0031022F" w:rsidRDefault="00E14F92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2015年0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7</w:t>
      </w:r>
      <w:r w:rsidRPr="0031022F">
        <w:rPr>
          <w:rFonts w:ascii="仿宋_GB2312" w:eastAsia="仿宋_GB2312" w:hAnsi="仿宋" w:hint="eastAsia"/>
          <w:sz w:val="28"/>
          <w:szCs w:val="28"/>
        </w:rPr>
        <w:t>月—2015年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10</w:t>
      </w:r>
      <w:r w:rsidRPr="0031022F">
        <w:rPr>
          <w:rFonts w:ascii="仿宋_GB2312" w:eastAsia="仿宋_GB2312" w:hAnsi="仿宋" w:hint="eastAsia"/>
          <w:sz w:val="28"/>
          <w:szCs w:val="28"/>
        </w:rPr>
        <w:t>月：通过开会交流，广泛征求大家意见，通过对各单位以及与会专家的意见和建议进行归纳整理，完成《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混合稀土金属</w:t>
      </w:r>
      <w:r w:rsidRPr="0031022F">
        <w:rPr>
          <w:rFonts w:ascii="仿宋_GB2312" w:eastAsia="仿宋_GB2312" w:hAnsi="仿宋" w:hint="eastAsia"/>
          <w:sz w:val="28"/>
          <w:szCs w:val="28"/>
        </w:rPr>
        <w:t>》标准的送审稿。</w:t>
      </w:r>
    </w:p>
    <w:p w:rsidR="00E14F92" w:rsidRPr="0031022F" w:rsidRDefault="00E14F92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2015年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10</w:t>
      </w:r>
      <w:r w:rsidRPr="0031022F">
        <w:rPr>
          <w:rFonts w:ascii="仿宋_GB2312" w:eastAsia="仿宋_GB2312" w:hAnsi="仿宋" w:hint="eastAsia"/>
          <w:sz w:val="28"/>
          <w:szCs w:val="28"/>
        </w:rPr>
        <w:t>月—2015年</w:t>
      </w:r>
      <w:r w:rsidR="003C27B6" w:rsidRPr="0031022F">
        <w:rPr>
          <w:rFonts w:ascii="仿宋_GB2312" w:eastAsia="仿宋_GB2312" w:hAnsi="仿宋" w:hint="eastAsia"/>
          <w:sz w:val="28"/>
          <w:szCs w:val="28"/>
        </w:rPr>
        <w:t>11</w:t>
      </w:r>
      <w:r w:rsidRPr="0031022F">
        <w:rPr>
          <w:rFonts w:ascii="仿宋_GB2312" w:eastAsia="仿宋_GB2312" w:hAnsi="仿宋" w:hint="eastAsia"/>
          <w:sz w:val="28"/>
          <w:szCs w:val="28"/>
        </w:rPr>
        <w:t>月：稀标委召集专家对送审稿进行审定。</w:t>
      </w:r>
    </w:p>
    <w:p w:rsidR="003C27B6" w:rsidRPr="0031022F" w:rsidRDefault="003C27B6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三、编制原则与</w:t>
      </w:r>
      <w:r w:rsidR="00CA698E" w:rsidRPr="0031022F">
        <w:rPr>
          <w:rFonts w:ascii="仿宋_GB2312" w:eastAsia="仿宋_GB2312" w:hAnsi="仿宋" w:hint="eastAsia"/>
          <w:b/>
          <w:sz w:val="28"/>
          <w:szCs w:val="28"/>
        </w:rPr>
        <w:t>工作概况</w:t>
      </w:r>
    </w:p>
    <w:p w:rsidR="003C27B6" w:rsidRPr="0031022F" w:rsidRDefault="003C27B6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3.1 编制原则和依据</w:t>
      </w:r>
    </w:p>
    <w:p w:rsidR="003C27B6" w:rsidRPr="0031022F" w:rsidRDefault="003C27B6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1）本次制定应符合有色金属产品标准编写规则的要求（GB/T1.1-</w:t>
      </w:r>
      <w:r w:rsidR="000C2D4D" w:rsidRPr="0031022F">
        <w:rPr>
          <w:rFonts w:ascii="仿宋_GB2312" w:eastAsia="仿宋_GB2312" w:hAnsi="仿宋" w:hint="eastAsia"/>
          <w:sz w:val="28"/>
          <w:szCs w:val="28"/>
        </w:rPr>
        <w:t>2009</w:t>
      </w:r>
      <w:r w:rsidRPr="0031022F">
        <w:rPr>
          <w:rFonts w:ascii="仿宋_GB2312" w:eastAsia="仿宋_GB2312" w:hAnsi="仿宋" w:hint="eastAsia"/>
          <w:sz w:val="28"/>
          <w:szCs w:val="28"/>
        </w:rPr>
        <w:t>、GB/T1.3、GB/T20001.4和《有色金属冶炼产品、加工产品、化学分析方法国家标准、行业标准编写示例》）；</w:t>
      </w:r>
    </w:p>
    <w:p w:rsidR="003C27B6" w:rsidRPr="0031022F" w:rsidRDefault="003C27B6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 xml:space="preserve"> 2）查阅专利、文献等技术资料、用户技术要求，征集并汇总生产企业及使用企业的意见；</w:t>
      </w:r>
    </w:p>
    <w:p w:rsidR="003C27B6" w:rsidRPr="0031022F" w:rsidRDefault="003C27B6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3）本次修订时，重点</w:t>
      </w:r>
      <w:r w:rsidR="00B82960" w:rsidRPr="0031022F">
        <w:rPr>
          <w:rFonts w:ascii="仿宋_GB2312" w:eastAsia="仿宋_GB2312" w:hAnsi="仿宋" w:hint="eastAsia"/>
          <w:sz w:val="28"/>
          <w:szCs w:val="28"/>
        </w:rPr>
        <w:t>考虑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了氯化物及氧化物熔盐体系电解混合稀土金属</w:t>
      </w:r>
      <w:r w:rsidRPr="0031022F">
        <w:rPr>
          <w:rFonts w:ascii="仿宋_GB2312" w:eastAsia="仿宋_GB2312" w:hAnsi="仿宋" w:hint="eastAsia"/>
          <w:sz w:val="28"/>
          <w:szCs w:val="28"/>
        </w:rPr>
        <w:t>生产工艺变化</w:t>
      </w:r>
      <w:r w:rsidR="00B82960" w:rsidRPr="0031022F">
        <w:rPr>
          <w:rFonts w:ascii="仿宋_GB2312" w:eastAsia="仿宋_GB2312" w:hAnsi="仿宋" w:hint="eastAsia"/>
          <w:sz w:val="28"/>
          <w:szCs w:val="28"/>
        </w:rPr>
        <w:t>对产品技术指标的影响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，</w:t>
      </w:r>
      <w:r w:rsidR="00B82960" w:rsidRPr="0031022F">
        <w:rPr>
          <w:rFonts w:ascii="仿宋_GB2312" w:eastAsia="仿宋_GB2312" w:hAnsi="仿宋" w:hint="eastAsia"/>
          <w:sz w:val="28"/>
          <w:szCs w:val="28"/>
        </w:rPr>
        <w:t>以及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下游</w:t>
      </w:r>
      <w:r w:rsidR="00B82960" w:rsidRPr="0031022F">
        <w:rPr>
          <w:rFonts w:ascii="仿宋_GB2312" w:eastAsia="仿宋_GB2312" w:hAnsi="仿宋" w:hint="eastAsia"/>
          <w:sz w:val="28"/>
          <w:szCs w:val="28"/>
        </w:rPr>
        <w:t>应用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混合稀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lastRenderedPageBreak/>
        <w:t>土金属的</w:t>
      </w:r>
      <w:r w:rsidRPr="0031022F">
        <w:rPr>
          <w:rFonts w:ascii="仿宋_GB2312" w:eastAsia="仿宋_GB2312" w:hAnsi="仿宋" w:hint="eastAsia"/>
          <w:sz w:val="28"/>
          <w:szCs w:val="28"/>
        </w:rPr>
        <w:t>企业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（</w:t>
      </w:r>
      <w:r w:rsidR="00B007B4" w:rsidRPr="0031022F">
        <w:rPr>
          <w:rFonts w:ascii="仿宋_GB2312" w:eastAsia="仿宋_GB2312" w:hAnsi="仿宋" w:hint="eastAsia"/>
          <w:sz w:val="28"/>
          <w:szCs w:val="28"/>
        </w:rPr>
        <w:t>贮氢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、稀土钢、稀土硅铁合金等）</w:t>
      </w:r>
      <w:r w:rsidRPr="0031022F">
        <w:rPr>
          <w:rFonts w:ascii="仿宋_GB2312" w:eastAsia="仿宋_GB2312" w:hAnsi="仿宋" w:hint="eastAsia"/>
          <w:sz w:val="28"/>
          <w:szCs w:val="28"/>
        </w:rPr>
        <w:t>对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混合稀土金属产品的</w:t>
      </w:r>
      <w:r w:rsidRPr="0031022F">
        <w:rPr>
          <w:rFonts w:ascii="仿宋_GB2312" w:eastAsia="仿宋_GB2312" w:hAnsi="仿宋" w:hint="eastAsia"/>
          <w:sz w:val="28"/>
          <w:szCs w:val="28"/>
        </w:rPr>
        <w:t>技术指标</w:t>
      </w:r>
      <w:r w:rsidR="00B82960" w:rsidRPr="0031022F">
        <w:rPr>
          <w:rFonts w:ascii="仿宋_GB2312" w:eastAsia="仿宋_GB2312" w:hAnsi="仿宋" w:hint="eastAsia"/>
          <w:sz w:val="28"/>
          <w:szCs w:val="28"/>
        </w:rPr>
        <w:t>的要求，确保标准的</w:t>
      </w:r>
      <w:r w:rsidR="007D3899" w:rsidRPr="0031022F">
        <w:rPr>
          <w:rFonts w:ascii="仿宋_GB2312" w:eastAsia="仿宋_GB2312" w:hAnsi="仿宋" w:hint="eastAsia"/>
          <w:sz w:val="28"/>
          <w:szCs w:val="28"/>
        </w:rPr>
        <w:t>技术先进性、</w:t>
      </w:r>
      <w:r w:rsidR="00B82960" w:rsidRPr="0031022F">
        <w:rPr>
          <w:rFonts w:ascii="仿宋_GB2312" w:eastAsia="仿宋_GB2312" w:hAnsi="仿宋" w:hint="eastAsia"/>
          <w:sz w:val="28"/>
          <w:szCs w:val="28"/>
        </w:rPr>
        <w:t>合理性和实用性。</w:t>
      </w:r>
    </w:p>
    <w:p w:rsidR="00373116" w:rsidRPr="0031022F" w:rsidRDefault="00CA698E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3.2 工作概况</w:t>
      </w:r>
    </w:p>
    <w:p w:rsidR="00CA698E" w:rsidRDefault="003170B1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北方稀土</w:t>
      </w:r>
      <w:r w:rsidR="00CA698E" w:rsidRPr="0031022F">
        <w:rPr>
          <w:rFonts w:ascii="仿宋_GB2312" w:eastAsia="仿宋_GB2312" w:hAnsi="仿宋" w:hint="eastAsia"/>
          <w:sz w:val="28"/>
          <w:szCs w:val="28"/>
        </w:rPr>
        <w:t>接到修订任务后，本公司组成了由技术质量部负责、各分子公司相关领域技术专家的标准修订小组。组织收集了</w:t>
      </w:r>
      <w:r>
        <w:rPr>
          <w:rFonts w:ascii="仿宋_GB2312" w:eastAsia="仿宋_GB2312" w:hAnsi="仿宋" w:hint="eastAsia"/>
          <w:sz w:val="28"/>
          <w:szCs w:val="28"/>
        </w:rPr>
        <w:t>北方稀土</w:t>
      </w:r>
      <w:r w:rsidR="00CA698E" w:rsidRPr="0031022F">
        <w:rPr>
          <w:rFonts w:ascii="仿宋_GB2312" w:eastAsia="仿宋_GB2312" w:hAnsi="仿宋" w:hint="eastAsia"/>
          <w:sz w:val="28"/>
          <w:szCs w:val="28"/>
        </w:rPr>
        <w:t>、包头玺骏、包头三隆、四川江铜等多个生产企业产品技术指标以及稀奥科电池、鑫普电池</w:t>
      </w:r>
      <w:r w:rsidR="007D3899" w:rsidRPr="0031022F">
        <w:rPr>
          <w:rFonts w:ascii="仿宋_GB2312" w:eastAsia="仿宋_GB2312" w:hAnsi="仿宋" w:hint="eastAsia"/>
          <w:sz w:val="28"/>
          <w:szCs w:val="28"/>
        </w:rPr>
        <w:t>、三德电池等应用企业的采购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混合稀土金属的</w:t>
      </w:r>
      <w:r w:rsidR="007D3899" w:rsidRPr="0031022F">
        <w:rPr>
          <w:rFonts w:ascii="仿宋_GB2312" w:eastAsia="仿宋_GB2312" w:hAnsi="仿宋" w:hint="eastAsia"/>
          <w:sz w:val="28"/>
          <w:szCs w:val="28"/>
        </w:rPr>
        <w:t>标准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；同时</w:t>
      </w:r>
      <w:r w:rsidR="007D3899" w:rsidRPr="0031022F">
        <w:rPr>
          <w:rFonts w:ascii="仿宋_GB2312" w:eastAsia="仿宋_GB2312" w:hAnsi="仿宋" w:hint="eastAsia"/>
          <w:sz w:val="28"/>
          <w:szCs w:val="28"/>
        </w:rPr>
        <w:t>组织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了</w:t>
      </w:r>
      <w:r w:rsidR="007D3899" w:rsidRPr="0031022F">
        <w:rPr>
          <w:rFonts w:ascii="仿宋_GB2312" w:eastAsia="仿宋_GB2312" w:hAnsi="仿宋" w:hint="eastAsia"/>
          <w:sz w:val="28"/>
          <w:szCs w:val="28"/>
        </w:rPr>
        <w:t>生产、应用企业</w:t>
      </w:r>
      <w:r w:rsidR="00636A52" w:rsidRPr="0031022F">
        <w:rPr>
          <w:rFonts w:ascii="仿宋_GB2312" w:eastAsia="仿宋_GB2312" w:hAnsi="仿宋" w:hint="eastAsia"/>
          <w:sz w:val="28"/>
          <w:szCs w:val="28"/>
        </w:rPr>
        <w:t>、</w:t>
      </w:r>
      <w:r w:rsidR="007D3899" w:rsidRPr="0031022F">
        <w:rPr>
          <w:rFonts w:ascii="仿宋_GB2312" w:eastAsia="仿宋_GB2312" w:hAnsi="仿宋" w:hint="eastAsia"/>
          <w:sz w:val="28"/>
          <w:szCs w:val="28"/>
        </w:rPr>
        <w:t>火法冶金专家</w:t>
      </w:r>
      <w:r w:rsidR="008C124A" w:rsidRPr="0031022F">
        <w:rPr>
          <w:rFonts w:ascii="仿宋_GB2312" w:eastAsia="仿宋_GB2312" w:hAnsi="仿宋" w:hint="eastAsia"/>
          <w:sz w:val="28"/>
          <w:szCs w:val="28"/>
        </w:rPr>
        <w:t>对混合稀土金属电解工艺的变化对产品技术指标的影响</w:t>
      </w:r>
      <w:r w:rsidR="00636A52" w:rsidRPr="0031022F">
        <w:rPr>
          <w:rFonts w:ascii="仿宋_GB2312" w:eastAsia="仿宋_GB2312" w:hAnsi="仿宋" w:hint="eastAsia"/>
          <w:sz w:val="28"/>
          <w:szCs w:val="28"/>
        </w:rPr>
        <w:t>进行了讨论</w:t>
      </w:r>
      <w:r w:rsidR="007D3899" w:rsidRPr="0031022F">
        <w:rPr>
          <w:rFonts w:ascii="仿宋_GB2312" w:eastAsia="仿宋_GB2312" w:hAnsi="仿宋" w:hint="eastAsia"/>
          <w:sz w:val="28"/>
          <w:szCs w:val="28"/>
        </w:rPr>
        <w:t>。</w:t>
      </w:r>
    </w:p>
    <w:p w:rsidR="003170B1" w:rsidRDefault="003170B1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形成的《混合稀土金属》征求意见稿，共发往30个单位，包括生产单位15个，用户6个，科研院所5个。14个单位回函，</w:t>
      </w:r>
      <w:r w:rsidR="00D12823">
        <w:rPr>
          <w:rFonts w:ascii="仿宋_GB2312" w:eastAsia="仿宋_GB2312" w:hAnsi="仿宋" w:hint="eastAsia"/>
          <w:sz w:val="28"/>
          <w:szCs w:val="28"/>
        </w:rPr>
        <w:t>6</w:t>
      </w:r>
      <w:r>
        <w:rPr>
          <w:rFonts w:ascii="仿宋_GB2312" w:eastAsia="仿宋_GB2312" w:hAnsi="仿宋" w:hint="eastAsia"/>
          <w:sz w:val="28"/>
          <w:szCs w:val="28"/>
        </w:rPr>
        <w:t>个单位提出建议和意见。北方稀土根据提出意见和建议，对标准进行修改，形成标准预审稿。</w:t>
      </w:r>
    </w:p>
    <w:p w:rsidR="008777C7" w:rsidRPr="008777C7" w:rsidRDefault="008777C7" w:rsidP="008777C7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8777C7">
        <w:rPr>
          <w:rFonts w:ascii="仿宋_GB2312" w:eastAsia="仿宋_GB2312" w:hAnsi="仿宋" w:hint="eastAsia"/>
          <w:b/>
          <w:sz w:val="28"/>
          <w:szCs w:val="28"/>
        </w:rPr>
        <w:t>第一次标准工作会议</w:t>
      </w:r>
    </w:p>
    <w:p w:rsidR="008777C7" w:rsidRDefault="008777C7" w:rsidP="008777C7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2015年5月6日至8日，</w:t>
      </w:r>
      <w:r w:rsidRPr="008777C7">
        <w:rPr>
          <w:rFonts w:ascii="仿宋_GB2312" w:eastAsia="仿宋_GB2312" w:hAnsi="仿宋" w:hint="eastAsia"/>
          <w:sz w:val="28"/>
          <w:szCs w:val="28"/>
        </w:rPr>
        <w:t>全国稀土标准化技术委员会在山东省泰安市召开《氧化钆》、《混合稀土金属》等19项稀土标准审定、预审和讨论会暨2015年度第一次稀土标准工作会议。参加会议的有来自国内稀土行业40余家单位的近64名代表。会议论证了“镨钕钆金属”、“铈铝合金”、“离子型稀土矿可选（冶）性试验规范”等稀土标准项目计划，审定、预审了《氧化钆》、《混合稀土金属》等19项稀土国家行业标准，讨论了《稀土废渣、废水化学分析方法》（共5个部分）进展情况。</w:t>
      </w:r>
      <w:r>
        <w:rPr>
          <w:rFonts w:ascii="仿宋_GB2312" w:eastAsia="仿宋_GB2312" w:hAnsi="仿宋" w:hint="eastAsia"/>
          <w:sz w:val="28"/>
          <w:szCs w:val="28"/>
        </w:rPr>
        <w:t>会上，</w:t>
      </w:r>
      <w:r w:rsidRPr="008777C7">
        <w:rPr>
          <w:rFonts w:ascii="仿宋_GB2312" w:eastAsia="仿宋_GB2312" w:hAnsi="仿宋" w:hint="eastAsia"/>
          <w:sz w:val="28"/>
          <w:szCs w:val="28"/>
        </w:rPr>
        <w:t>稀土标委会秘书处</w:t>
      </w:r>
      <w:r>
        <w:rPr>
          <w:rFonts w:ascii="仿宋_GB2312" w:eastAsia="仿宋_GB2312" w:hAnsi="仿宋" w:hint="eastAsia"/>
          <w:sz w:val="28"/>
          <w:szCs w:val="28"/>
        </w:rPr>
        <w:t>对</w:t>
      </w:r>
      <w:r w:rsidRPr="008777C7">
        <w:rPr>
          <w:rFonts w:ascii="仿宋_GB2312" w:eastAsia="仿宋_GB2312" w:hAnsi="仿宋" w:hint="eastAsia"/>
          <w:sz w:val="28"/>
          <w:szCs w:val="28"/>
        </w:rPr>
        <w:t>《</w:t>
      </w:r>
      <w:r>
        <w:rPr>
          <w:rFonts w:ascii="仿宋_GB2312" w:eastAsia="仿宋_GB2312" w:hAnsi="仿宋" w:hint="eastAsia"/>
          <w:sz w:val="28"/>
          <w:szCs w:val="28"/>
        </w:rPr>
        <w:t>混合稀土金属</w:t>
      </w:r>
      <w:r w:rsidRPr="008777C7">
        <w:rPr>
          <w:rFonts w:ascii="仿宋_GB2312" w:eastAsia="仿宋_GB2312" w:hAnsi="仿宋" w:hint="eastAsia"/>
          <w:sz w:val="28"/>
          <w:szCs w:val="28"/>
        </w:rPr>
        <w:t>》规范性引用文件</w:t>
      </w:r>
      <w:r>
        <w:rPr>
          <w:rFonts w:ascii="仿宋_GB2312" w:eastAsia="仿宋_GB2312" w:hAnsi="仿宋" w:hint="eastAsia"/>
          <w:sz w:val="28"/>
          <w:szCs w:val="28"/>
        </w:rPr>
        <w:t>描述提出修改要求，与会专家对产品化学成分进行讨论</w:t>
      </w:r>
      <w:r w:rsidRPr="008777C7">
        <w:rPr>
          <w:rFonts w:ascii="仿宋_GB2312" w:eastAsia="仿宋_GB2312" w:hAnsi="仿宋" w:hint="eastAsia"/>
          <w:sz w:val="28"/>
          <w:szCs w:val="28"/>
        </w:rPr>
        <w:t>。</w:t>
      </w:r>
      <w:r w:rsidR="009A4A37" w:rsidRPr="009A4A37">
        <w:rPr>
          <w:rFonts w:ascii="仿宋_GB2312" w:eastAsia="仿宋_GB2312" w:hAnsi="仿宋" w:hint="eastAsia"/>
          <w:sz w:val="28"/>
          <w:szCs w:val="28"/>
        </w:rPr>
        <w:t>会后起草单位按要求对标准稿进行了如下修改：</w:t>
      </w:r>
    </w:p>
    <w:p w:rsidR="009A4A37" w:rsidRPr="009A4A37" w:rsidRDefault="009A4A37" w:rsidP="009A4A37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9A4A37">
        <w:rPr>
          <w:rFonts w:ascii="仿宋_GB2312" w:eastAsia="仿宋_GB2312" w:hAnsi="仿宋" w:hint="eastAsia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1</w:t>
      </w:r>
      <w:r w:rsidRPr="009A4A37">
        <w:rPr>
          <w:rFonts w:ascii="仿宋_GB2312" w:eastAsia="仿宋_GB2312" w:hAnsi="仿宋" w:hint="eastAsia"/>
          <w:sz w:val="28"/>
          <w:szCs w:val="28"/>
        </w:rPr>
        <w:t>）规范性引用文件，“GB/T8170 数值修约规则”名称改为“数值修约规则与极限数值的表示和判定”；</w:t>
      </w:r>
      <w:r>
        <w:rPr>
          <w:rFonts w:ascii="仿宋_GB2312" w:eastAsia="仿宋_GB2312" w:hAnsi="仿宋" w:hint="eastAsia"/>
          <w:sz w:val="28"/>
          <w:szCs w:val="28"/>
        </w:rPr>
        <w:t>引用</w:t>
      </w:r>
      <w:r w:rsidRPr="009A4A37">
        <w:rPr>
          <w:rFonts w:ascii="仿宋_GB2312" w:eastAsia="仿宋_GB2312" w:hAnsi="仿宋" w:hint="eastAsia"/>
          <w:sz w:val="28"/>
          <w:szCs w:val="28"/>
        </w:rPr>
        <w:t>“GB/T 1</w:t>
      </w:r>
      <w:r w:rsidR="00276AC7">
        <w:rPr>
          <w:rFonts w:ascii="仿宋_GB2312" w:eastAsia="仿宋_GB2312" w:hAnsi="仿宋" w:hint="eastAsia"/>
          <w:sz w:val="28"/>
          <w:szCs w:val="28"/>
        </w:rPr>
        <w:t>6484</w:t>
      </w:r>
      <w:r w:rsidRPr="009A4A37">
        <w:rPr>
          <w:rFonts w:ascii="仿宋_GB2312" w:eastAsia="仿宋_GB2312" w:hAnsi="仿宋" w:hint="eastAsia"/>
          <w:sz w:val="28"/>
          <w:szCs w:val="28"/>
        </w:rPr>
        <w:t>”加上“所</w:t>
      </w:r>
      <w:r w:rsidRPr="009A4A37">
        <w:rPr>
          <w:rFonts w:ascii="仿宋_GB2312" w:eastAsia="仿宋_GB2312" w:hAnsi="仿宋" w:hint="eastAsia"/>
          <w:sz w:val="28"/>
          <w:szCs w:val="28"/>
        </w:rPr>
        <w:lastRenderedPageBreak/>
        <w:t>有部分”。</w:t>
      </w:r>
    </w:p>
    <w:p w:rsidR="00B14A02" w:rsidRPr="000E6A6B" w:rsidRDefault="00373116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0E6A6B">
        <w:rPr>
          <w:rFonts w:ascii="仿宋_GB2312" w:eastAsia="仿宋_GB2312" w:hAnsi="仿宋" w:hint="eastAsia"/>
          <w:b/>
          <w:sz w:val="28"/>
          <w:szCs w:val="28"/>
        </w:rPr>
        <w:t>3.3 技术指标的确定及依据</w:t>
      </w:r>
    </w:p>
    <w:p w:rsidR="000E6A6B" w:rsidRPr="000E6A6B" w:rsidRDefault="00BC1396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0E6A6B">
        <w:rPr>
          <w:rFonts w:ascii="仿宋_GB2312" w:eastAsia="仿宋_GB2312" w:hAnsi="仿宋" w:hint="eastAsia"/>
          <w:sz w:val="28"/>
          <w:szCs w:val="28"/>
        </w:rPr>
        <w:t>1）目前混合稀土金属主要应用于贮氢电池，根据生产、应用企业产品发展趋势，目前</w:t>
      </w:r>
      <w:r w:rsidR="000E6A6B" w:rsidRPr="000E6A6B">
        <w:rPr>
          <w:rFonts w:ascii="仿宋_GB2312" w:eastAsia="仿宋_GB2312" w:hAnsi="仿宋" w:hint="eastAsia"/>
          <w:sz w:val="28"/>
          <w:szCs w:val="28"/>
        </w:rPr>
        <w:t>原料</w:t>
      </w:r>
      <w:r w:rsidRPr="000E6A6B">
        <w:rPr>
          <w:rFonts w:ascii="仿宋_GB2312" w:eastAsia="仿宋_GB2312" w:hAnsi="仿宋" w:hint="eastAsia"/>
          <w:sz w:val="28"/>
          <w:szCs w:val="28"/>
        </w:rPr>
        <w:t>主要采用</w:t>
      </w:r>
      <w:r w:rsidR="000E6A6B" w:rsidRPr="000E6A6B">
        <w:rPr>
          <w:rFonts w:ascii="仿宋_GB2312" w:eastAsia="仿宋_GB2312" w:hAnsi="仿宋" w:hint="eastAsia"/>
          <w:sz w:val="28"/>
          <w:szCs w:val="28"/>
        </w:rPr>
        <w:t>全配分混合稀土金属及</w:t>
      </w:r>
      <w:r w:rsidRPr="000E6A6B">
        <w:rPr>
          <w:rFonts w:ascii="仿宋_GB2312" w:eastAsia="仿宋_GB2312" w:hAnsi="仿宋" w:hint="eastAsia"/>
          <w:sz w:val="28"/>
          <w:szCs w:val="28"/>
        </w:rPr>
        <w:t>镧铈金属</w:t>
      </w:r>
      <w:r w:rsidR="000E6A6B" w:rsidRPr="000E6A6B">
        <w:rPr>
          <w:rFonts w:ascii="仿宋_GB2312" w:eastAsia="仿宋_GB2312" w:hAnsi="仿宋" w:hint="eastAsia"/>
          <w:sz w:val="28"/>
          <w:szCs w:val="28"/>
        </w:rPr>
        <w:t>， 本标准中</w:t>
      </w:r>
      <w:r w:rsidR="00B172B2">
        <w:rPr>
          <w:rFonts w:ascii="仿宋_GB2312" w:eastAsia="仿宋_GB2312" w:hAnsi="仿宋" w:hint="eastAsia"/>
          <w:sz w:val="28"/>
          <w:szCs w:val="28"/>
        </w:rPr>
        <w:t>产品</w:t>
      </w:r>
      <w:r w:rsidR="000E6A6B" w:rsidRPr="000E6A6B">
        <w:rPr>
          <w:rFonts w:ascii="仿宋_GB2312" w:eastAsia="仿宋_GB2312" w:hAnsi="仿宋" w:hint="eastAsia"/>
          <w:sz w:val="28"/>
          <w:szCs w:val="28"/>
        </w:rPr>
        <w:t>牌号</w:t>
      </w:r>
      <w:r w:rsidR="00B172B2">
        <w:rPr>
          <w:rFonts w:ascii="仿宋_GB2312" w:eastAsia="仿宋_GB2312" w:hAnsi="仿宋" w:hint="eastAsia"/>
          <w:sz w:val="28"/>
          <w:szCs w:val="28"/>
        </w:rPr>
        <w:t>分别</w:t>
      </w:r>
      <w:r w:rsidR="000E6A6B" w:rsidRPr="000E6A6B">
        <w:rPr>
          <w:rFonts w:ascii="仿宋_GB2312" w:eastAsia="仿宋_GB2312" w:hAnsi="仿宋" w:hint="eastAsia"/>
          <w:sz w:val="28"/>
          <w:szCs w:val="28"/>
        </w:rPr>
        <w:t>对应全配分混合稀土金属及镧铈金属，并根据产品情况调整了稀土配分。根据收集的各单位产品技术指标、以及国内外客户对产品杂质要求，增加了混合稀土金属中对铜、钛</w:t>
      </w:r>
      <w:r w:rsidR="00B172B2">
        <w:rPr>
          <w:rFonts w:ascii="仿宋_GB2312" w:eastAsia="仿宋_GB2312" w:hAnsi="仿宋" w:hint="eastAsia"/>
          <w:sz w:val="28"/>
          <w:szCs w:val="28"/>
        </w:rPr>
        <w:t>等</w:t>
      </w:r>
      <w:r w:rsidR="000E6A6B" w:rsidRPr="000E6A6B">
        <w:rPr>
          <w:rFonts w:ascii="仿宋_GB2312" w:eastAsia="仿宋_GB2312" w:hAnsi="仿宋" w:hint="eastAsia"/>
          <w:sz w:val="28"/>
          <w:szCs w:val="28"/>
        </w:rPr>
        <w:t>杂质要求，并</w:t>
      </w:r>
      <w:r w:rsidR="008777C7" w:rsidRPr="000E6A6B">
        <w:rPr>
          <w:rFonts w:ascii="仿宋_GB2312" w:eastAsia="仿宋_GB2312" w:hAnsi="仿宋" w:hint="eastAsia"/>
          <w:sz w:val="28"/>
          <w:szCs w:val="28"/>
        </w:rPr>
        <w:t>做出</w:t>
      </w:r>
      <w:r w:rsidR="000E6A6B" w:rsidRPr="000E6A6B">
        <w:rPr>
          <w:rFonts w:ascii="仿宋_GB2312" w:eastAsia="仿宋_GB2312" w:hAnsi="仿宋" w:hint="eastAsia"/>
          <w:sz w:val="28"/>
          <w:szCs w:val="28"/>
        </w:rPr>
        <w:t>规定。</w:t>
      </w:r>
    </w:p>
    <w:p w:rsidR="00BC1396" w:rsidRPr="000E6A6B" w:rsidRDefault="000E6A6B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0E6A6B">
        <w:rPr>
          <w:rFonts w:ascii="仿宋_GB2312" w:eastAsia="仿宋_GB2312" w:hAnsi="仿宋" w:hint="eastAsia"/>
          <w:sz w:val="28"/>
          <w:szCs w:val="28"/>
        </w:rPr>
        <w:t>2）</w:t>
      </w:r>
      <w:r w:rsidR="00BC1396" w:rsidRPr="000E6A6B">
        <w:rPr>
          <w:rFonts w:ascii="仿宋_GB2312" w:eastAsia="仿宋_GB2312" w:hAnsi="仿宋" w:hint="eastAsia"/>
          <w:sz w:val="28"/>
          <w:szCs w:val="28"/>
        </w:rPr>
        <w:t>针对</w:t>
      </w:r>
      <w:r w:rsidR="008777C7">
        <w:rPr>
          <w:rFonts w:ascii="仿宋_GB2312" w:eastAsia="仿宋_GB2312" w:hAnsi="仿宋" w:hint="eastAsia"/>
          <w:sz w:val="28"/>
          <w:szCs w:val="28"/>
        </w:rPr>
        <w:t>镧铈</w:t>
      </w:r>
      <w:r w:rsidR="00BC1396" w:rsidRPr="000E6A6B">
        <w:rPr>
          <w:rFonts w:ascii="仿宋_GB2312" w:eastAsia="仿宋_GB2312" w:hAnsi="仿宋" w:hint="eastAsia"/>
          <w:sz w:val="28"/>
          <w:szCs w:val="28"/>
        </w:rPr>
        <w:t>金属应用于</w:t>
      </w:r>
      <w:r w:rsidR="008777C7">
        <w:rPr>
          <w:rFonts w:ascii="仿宋_GB2312" w:eastAsia="仿宋_GB2312" w:hAnsi="仿宋" w:hint="eastAsia"/>
          <w:sz w:val="28"/>
          <w:szCs w:val="28"/>
        </w:rPr>
        <w:t>储氢合金</w:t>
      </w:r>
      <w:r w:rsidRPr="000E6A6B">
        <w:rPr>
          <w:rFonts w:ascii="仿宋_GB2312" w:eastAsia="仿宋_GB2312" w:hAnsi="仿宋" w:hint="eastAsia"/>
          <w:sz w:val="28"/>
          <w:szCs w:val="28"/>
        </w:rPr>
        <w:t>、有色金属</w:t>
      </w:r>
      <w:r w:rsidR="00BC1396" w:rsidRPr="000E6A6B">
        <w:rPr>
          <w:rFonts w:ascii="仿宋_GB2312" w:eastAsia="仿宋_GB2312" w:hAnsi="仿宋" w:hint="eastAsia"/>
          <w:sz w:val="28"/>
          <w:szCs w:val="28"/>
        </w:rPr>
        <w:t>合金等领域，</w:t>
      </w:r>
      <w:r w:rsidRPr="000E6A6B">
        <w:rPr>
          <w:rFonts w:ascii="仿宋_GB2312" w:eastAsia="仿宋_GB2312" w:hAnsi="仿宋" w:hint="eastAsia"/>
          <w:sz w:val="28"/>
          <w:szCs w:val="28"/>
        </w:rPr>
        <w:t>综合各领域对</w:t>
      </w:r>
      <w:r w:rsidR="008777C7">
        <w:rPr>
          <w:rFonts w:ascii="仿宋_GB2312" w:eastAsia="仿宋_GB2312" w:hAnsi="仿宋" w:hint="eastAsia"/>
          <w:sz w:val="28"/>
          <w:szCs w:val="28"/>
        </w:rPr>
        <w:t>镧铈</w:t>
      </w:r>
      <w:r w:rsidRPr="000E6A6B">
        <w:rPr>
          <w:rFonts w:ascii="仿宋_GB2312" w:eastAsia="仿宋_GB2312" w:hAnsi="仿宋" w:hint="eastAsia"/>
          <w:sz w:val="28"/>
          <w:szCs w:val="28"/>
        </w:rPr>
        <w:t>金属产品指标要求，</w:t>
      </w:r>
      <w:r w:rsidR="008777C7">
        <w:rPr>
          <w:rFonts w:ascii="仿宋_GB2312" w:eastAsia="仿宋_GB2312" w:hAnsi="仿宋" w:hint="eastAsia"/>
          <w:sz w:val="28"/>
          <w:szCs w:val="28"/>
        </w:rPr>
        <w:t>修改了</w:t>
      </w:r>
      <w:r w:rsidR="008777C7" w:rsidRPr="000E6A6B">
        <w:rPr>
          <w:rFonts w:ascii="仿宋_GB2312" w:eastAsia="仿宋_GB2312" w:hAnsi="仿宋" w:hint="eastAsia"/>
          <w:sz w:val="28"/>
          <w:szCs w:val="28"/>
        </w:rPr>
        <w:t>194020</w:t>
      </w:r>
      <w:r w:rsidR="008777C7">
        <w:rPr>
          <w:rFonts w:ascii="仿宋_GB2312" w:eastAsia="仿宋_GB2312" w:hAnsi="仿宋" w:hint="eastAsia"/>
          <w:sz w:val="28"/>
          <w:szCs w:val="28"/>
        </w:rPr>
        <w:t>B、</w:t>
      </w:r>
      <w:r w:rsidR="008777C7" w:rsidRPr="000E6A6B">
        <w:rPr>
          <w:rFonts w:ascii="仿宋_GB2312" w:eastAsia="仿宋_GB2312" w:hAnsi="仿宋" w:hint="eastAsia"/>
          <w:sz w:val="28"/>
          <w:szCs w:val="28"/>
        </w:rPr>
        <w:t>194020</w:t>
      </w:r>
      <w:r w:rsidR="008777C7">
        <w:rPr>
          <w:rFonts w:ascii="仿宋_GB2312" w:eastAsia="仿宋_GB2312" w:hAnsi="仿宋" w:hint="eastAsia"/>
          <w:sz w:val="28"/>
          <w:szCs w:val="28"/>
        </w:rPr>
        <w:t>C两个牌号稀土含量及杂质限量要求，同时增加了</w:t>
      </w:r>
      <w:r w:rsidR="00BC1396" w:rsidRPr="000E6A6B">
        <w:rPr>
          <w:rFonts w:ascii="仿宋_GB2312" w:eastAsia="仿宋_GB2312" w:hAnsi="仿宋" w:hint="eastAsia"/>
          <w:sz w:val="28"/>
          <w:szCs w:val="28"/>
        </w:rPr>
        <w:t>194020</w:t>
      </w:r>
      <w:r w:rsidR="008777C7">
        <w:rPr>
          <w:rFonts w:ascii="仿宋_GB2312" w:eastAsia="仿宋_GB2312" w:hAnsi="仿宋" w:hint="eastAsia"/>
          <w:sz w:val="28"/>
          <w:szCs w:val="28"/>
        </w:rPr>
        <w:t>D</w:t>
      </w:r>
      <w:r w:rsidR="00BC1396" w:rsidRPr="000E6A6B">
        <w:rPr>
          <w:rFonts w:ascii="仿宋_GB2312" w:eastAsia="仿宋_GB2312" w:hAnsi="仿宋" w:hint="eastAsia"/>
          <w:sz w:val="28"/>
          <w:szCs w:val="28"/>
        </w:rPr>
        <w:t>牌号</w:t>
      </w:r>
      <w:r w:rsidRPr="000E6A6B">
        <w:rPr>
          <w:rFonts w:ascii="仿宋_GB2312" w:eastAsia="仿宋_GB2312" w:hAnsi="仿宋" w:hint="eastAsia"/>
          <w:sz w:val="28"/>
          <w:szCs w:val="28"/>
        </w:rPr>
        <w:t>，并对</w:t>
      </w:r>
      <w:r w:rsidR="00BC1396" w:rsidRPr="000E6A6B">
        <w:rPr>
          <w:rFonts w:ascii="仿宋_GB2312" w:eastAsia="仿宋_GB2312" w:hAnsi="仿宋" w:hint="eastAsia"/>
          <w:sz w:val="28"/>
          <w:szCs w:val="28"/>
        </w:rPr>
        <w:t>稀土配分和杂质含量</w:t>
      </w:r>
      <w:r w:rsidR="008777C7" w:rsidRPr="000E6A6B">
        <w:rPr>
          <w:rFonts w:ascii="仿宋_GB2312" w:eastAsia="仿宋_GB2312" w:hAnsi="仿宋" w:hint="eastAsia"/>
          <w:sz w:val="28"/>
          <w:szCs w:val="28"/>
        </w:rPr>
        <w:t>做出</w:t>
      </w:r>
      <w:r w:rsidR="00BC1396" w:rsidRPr="000E6A6B">
        <w:rPr>
          <w:rFonts w:ascii="仿宋_GB2312" w:eastAsia="仿宋_GB2312" w:hAnsi="仿宋" w:hint="eastAsia"/>
          <w:sz w:val="28"/>
          <w:szCs w:val="28"/>
        </w:rPr>
        <w:t>规定。</w:t>
      </w:r>
    </w:p>
    <w:p w:rsidR="00B14A02" w:rsidRPr="0031022F" w:rsidRDefault="007D3899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四、国家标准作为强制或推荐性国家标准的建议</w:t>
      </w:r>
    </w:p>
    <w:p w:rsidR="007D3899" w:rsidRPr="0031022F" w:rsidRDefault="007D3899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此次</w:t>
      </w:r>
      <w:r w:rsidR="00C83001" w:rsidRPr="0031022F">
        <w:rPr>
          <w:rFonts w:ascii="仿宋_GB2312" w:eastAsia="仿宋_GB2312" w:hAnsi="仿宋" w:hint="eastAsia"/>
          <w:sz w:val="28"/>
          <w:szCs w:val="28"/>
        </w:rPr>
        <w:t>修订</w:t>
      </w:r>
      <w:r w:rsidRPr="0031022F">
        <w:rPr>
          <w:rFonts w:ascii="仿宋_GB2312" w:eastAsia="仿宋_GB2312" w:hAnsi="仿宋" w:hint="eastAsia"/>
          <w:sz w:val="28"/>
          <w:szCs w:val="28"/>
        </w:rPr>
        <w:t>的《</w:t>
      </w:r>
      <w:r w:rsidR="00C83001" w:rsidRPr="0031022F">
        <w:rPr>
          <w:rFonts w:ascii="仿宋_GB2312" w:eastAsia="仿宋_GB2312" w:hAnsi="仿宋" w:hint="eastAsia"/>
          <w:sz w:val="28"/>
          <w:szCs w:val="28"/>
        </w:rPr>
        <w:t>混合稀土金属</w:t>
      </w:r>
      <w:r w:rsidRPr="0031022F">
        <w:rPr>
          <w:rFonts w:ascii="仿宋_GB2312" w:eastAsia="仿宋_GB2312" w:hAnsi="仿宋" w:hint="eastAsia"/>
          <w:sz w:val="28"/>
          <w:szCs w:val="28"/>
        </w:rPr>
        <w:t>》国家标准建议为推荐性国家标准。</w:t>
      </w:r>
    </w:p>
    <w:p w:rsidR="00373116" w:rsidRPr="00BC1396" w:rsidRDefault="00373116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BC1396">
        <w:rPr>
          <w:rFonts w:ascii="仿宋_GB2312" w:eastAsia="仿宋_GB2312" w:hAnsi="仿宋" w:hint="eastAsia"/>
          <w:b/>
          <w:sz w:val="28"/>
          <w:szCs w:val="28"/>
        </w:rPr>
        <w:t>五、标准水平分析</w:t>
      </w:r>
    </w:p>
    <w:p w:rsidR="00D12823" w:rsidRPr="00B172B2" w:rsidRDefault="00D12823" w:rsidP="00B172B2">
      <w:pPr>
        <w:spacing w:line="520" w:lineRule="exact"/>
        <w:ind w:leftChars="229" w:left="481" w:firstLineChars="199" w:firstLine="557"/>
        <w:jc w:val="left"/>
        <w:rPr>
          <w:rFonts w:ascii="仿宋_GB2312" w:eastAsia="仿宋_GB2312" w:hAnsi="仿宋"/>
          <w:sz w:val="28"/>
          <w:szCs w:val="28"/>
        </w:rPr>
      </w:pPr>
      <w:r w:rsidRPr="00B172B2">
        <w:rPr>
          <w:rFonts w:ascii="仿宋_GB2312" w:eastAsia="仿宋_GB2312" w:hAnsi="仿宋" w:hint="eastAsia"/>
          <w:sz w:val="28"/>
          <w:szCs w:val="28"/>
        </w:rPr>
        <w:t>《混合稀土金属》目前尚无国际化的标准，该产品产量随着我国新能源汽车相关政策推动，对于混合稀土金属的需求量会大大增加，客户对产品</w:t>
      </w:r>
      <w:r w:rsidR="00B172B2" w:rsidRPr="00B172B2">
        <w:rPr>
          <w:rFonts w:ascii="仿宋_GB2312" w:eastAsia="仿宋_GB2312" w:hAnsi="仿宋" w:hint="eastAsia"/>
          <w:sz w:val="28"/>
          <w:szCs w:val="28"/>
        </w:rPr>
        <w:t>种类、</w:t>
      </w:r>
      <w:r w:rsidRPr="00B172B2">
        <w:rPr>
          <w:rFonts w:ascii="仿宋_GB2312" w:eastAsia="仿宋_GB2312" w:hAnsi="仿宋" w:hint="eastAsia"/>
          <w:sz w:val="28"/>
          <w:szCs w:val="28"/>
        </w:rPr>
        <w:t>质量要求</w:t>
      </w:r>
      <w:r w:rsidR="00B172B2" w:rsidRPr="00B172B2">
        <w:rPr>
          <w:rFonts w:ascii="仿宋_GB2312" w:eastAsia="仿宋_GB2312" w:hAnsi="仿宋" w:hint="eastAsia"/>
          <w:sz w:val="28"/>
          <w:szCs w:val="28"/>
        </w:rPr>
        <w:t>也发生变化</w:t>
      </w:r>
      <w:r w:rsidRPr="00B172B2">
        <w:rPr>
          <w:rFonts w:ascii="仿宋_GB2312" w:eastAsia="仿宋_GB2312" w:hAnsi="仿宋" w:hint="eastAsia"/>
          <w:sz w:val="28"/>
          <w:szCs w:val="28"/>
        </w:rPr>
        <w:t>。本标准处于国内领先水平和国际先进水平，对国内生产企业及相关行业的技术进步将产生积极的推动作用。</w:t>
      </w:r>
    </w:p>
    <w:p w:rsidR="007D3899" w:rsidRPr="0031022F" w:rsidRDefault="00373116" w:rsidP="00AD36A0">
      <w:pPr>
        <w:spacing w:line="520" w:lineRule="exact"/>
        <w:jc w:val="both"/>
        <w:rPr>
          <w:rFonts w:ascii="仿宋_GB2312" w:eastAsia="仿宋_GB2312" w:hAnsi="仿宋"/>
          <w:b/>
          <w:sz w:val="28"/>
          <w:szCs w:val="28"/>
        </w:rPr>
      </w:pPr>
      <w:r w:rsidRPr="0031022F">
        <w:rPr>
          <w:rFonts w:ascii="仿宋_GB2312" w:eastAsia="仿宋_GB2312" w:hAnsi="仿宋" w:hint="eastAsia"/>
          <w:b/>
          <w:sz w:val="28"/>
          <w:szCs w:val="28"/>
        </w:rPr>
        <w:t>六</w:t>
      </w:r>
      <w:r w:rsidR="00C83001" w:rsidRPr="0031022F">
        <w:rPr>
          <w:rFonts w:ascii="仿宋_GB2312" w:eastAsia="仿宋_GB2312" w:hAnsi="仿宋" w:hint="eastAsia"/>
          <w:b/>
          <w:sz w:val="28"/>
          <w:szCs w:val="28"/>
        </w:rPr>
        <w:t>、</w:t>
      </w:r>
      <w:r w:rsidR="007D3899" w:rsidRPr="0031022F">
        <w:rPr>
          <w:rFonts w:ascii="仿宋_GB2312" w:eastAsia="仿宋_GB2312" w:hAnsi="仿宋" w:hint="eastAsia"/>
          <w:b/>
          <w:sz w:val="28"/>
          <w:szCs w:val="28"/>
        </w:rPr>
        <w:t>参考的相关标准和资料</w:t>
      </w:r>
    </w:p>
    <w:p w:rsidR="00C83001" w:rsidRPr="0031022F" w:rsidRDefault="00C83001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GB/T 8170  数值修约规则</w:t>
      </w:r>
      <w:r w:rsidR="00373116" w:rsidRPr="0031022F">
        <w:rPr>
          <w:rFonts w:ascii="仿宋_GB2312" w:eastAsia="仿宋_GB2312" w:hAnsi="仿宋" w:hint="eastAsia"/>
          <w:sz w:val="28"/>
          <w:szCs w:val="28"/>
        </w:rPr>
        <w:t>与极限数值的表示和判定</w:t>
      </w:r>
    </w:p>
    <w:p w:rsidR="00C83001" w:rsidRPr="0031022F" w:rsidRDefault="00C83001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GB/T 12690（所有部分）  稀土金属及其氧化物中非稀土杂质化学分析方法</w:t>
      </w:r>
    </w:p>
    <w:p w:rsidR="007D3899" w:rsidRPr="0031022F" w:rsidRDefault="00C83001" w:rsidP="00AD36A0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GB/T 14635 稀土金属及其化合物化学分析方法  稀土总量</w:t>
      </w:r>
      <w:r w:rsidR="00373116" w:rsidRPr="0031022F">
        <w:rPr>
          <w:rFonts w:ascii="仿宋_GB2312" w:eastAsia="仿宋_GB2312" w:hAnsi="仿宋" w:hint="eastAsia"/>
          <w:sz w:val="28"/>
          <w:szCs w:val="28"/>
        </w:rPr>
        <w:t>的测定</w:t>
      </w:r>
    </w:p>
    <w:p w:rsidR="00B14A02" w:rsidRPr="00BC1396" w:rsidRDefault="000E6A6B" w:rsidP="00AD36A0">
      <w:pPr>
        <w:snapToGrid w:val="0"/>
        <w:spacing w:line="520" w:lineRule="exact"/>
        <w:jc w:val="both"/>
        <w:rPr>
          <w:rFonts w:ascii="仿宋_GB2312" w:eastAsia="仿宋_GB2312" w:hint="eastAsia"/>
          <w:b/>
          <w:sz w:val="30"/>
        </w:rPr>
      </w:pPr>
      <w:r>
        <w:rPr>
          <w:rFonts w:ascii="仿宋_GB2312" w:eastAsia="仿宋_GB2312" w:hint="eastAsia"/>
          <w:b/>
          <w:sz w:val="30"/>
        </w:rPr>
        <w:lastRenderedPageBreak/>
        <w:t>七、贯彻标准的要求和措施建议</w:t>
      </w:r>
      <w:r w:rsidRPr="00BC1396">
        <w:rPr>
          <w:rFonts w:ascii="仿宋_GB2312" w:eastAsia="仿宋_GB2312"/>
          <w:b/>
          <w:sz w:val="30"/>
        </w:rPr>
        <w:t xml:space="preserve"> </w:t>
      </w:r>
    </w:p>
    <w:p w:rsidR="000E6A6B" w:rsidRDefault="00B172B2" w:rsidP="00B172B2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  <w:r w:rsidRPr="00B172B2">
        <w:rPr>
          <w:rFonts w:ascii="仿宋_GB2312" w:eastAsia="仿宋_GB2312" w:hAnsi="仿宋" w:hint="eastAsia"/>
          <w:sz w:val="28"/>
          <w:szCs w:val="28"/>
        </w:rPr>
        <w:t>本标准在制定过程中遵循了“原则性”、“适应性”、“可行性”与“先进性”原则，</w:t>
      </w:r>
      <w:r>
        <w:rPr>
          <w:rFonts w:ascii="仿宋_GB2312" w:eastAsia="仿宋_GB2312" w:hAnsi="仿宋" w:hint="eastAsia"/>
          <w:sz w:val="28"/>
          <w:szCs w:val="28"/>
        </w:rPr>
        <w:t>充分调研生产企业产品现状及发展趋势、下游用户需求的</w:t>
      </w:r>
      <w:r w:rsidRPr="00B172B2">
        <w:rPr>
          <w:rFonts w:ascii="仿宋_GB2312" w:eastAsia="仿宋_GB2312" w:hAnsi="仿宋" w:hint="eastAsia"/>
          <w:sz w:val="28"/>
          <w:szCs w:val="28"/>
        </w:rPr>
        <w:t>基础上编制</w:t>
      </w:r>
      <w:r>
        <w:rPr>
          <w:rFonts w:ascii="仿宋_GB2312" w:eastAsia="仿宋_GB2312" w:hAnsi="仿宋" w:hint="eastAsia"/>
          <w:sz w:val="28"/>
          <w:szCs w:val="28"/>
        </w:rPr>
        <w:t>而成。</w:t>
      </w:r>
      <w:r w:rsidRPr="00B172B2">
        <w:rPr>
          <w:rFonts w:ascii="仿宋_GB2312" w:eastAsia="仿宋_GB2312" w:hAnsi="仿宋" w:hint="eastAsia"/>
          <w:sz w:val="28"/>
          <w:szCs w:val="28"/>
        </w:rPr>
        <w:t>主要技术指标、要求</w:t>
      </w:r>
      <w:r>
        <w:rPr>
          <w:rFonts w:ascii="仿宋_GB2312" w:eastAsia="仿宋_GB2312" w:hAnsi="仿宋" w:hint="eastAsia"/>
          <w:sz w:val="28"/>
          <w:szCs w:val="28"/>
        </w:rPr>
        <w:t>通过多次调研、论证</w:t>
      </w:r>
      <w:r w:rsidRPr="00B172B2">
        <w:rPr>
          <w:rFonts w:ascii="仿宋_GB2312" w:eastAsia="仿宋_GB2312" w:hAnsi="仿宋" w:hint="eastAsia"/>
          <w:sz w:val="28"/>
          <w:szCs w:val="28"/>
        </w:rPr>
        <w:t>，已兼顾到多数企业的一般性要求和部分特殊要求，本标准不一定包含全部特殊使用要求。若企业和客户还有更多的特殊要求，应在合同中协商规定。</w:t>
      </w:r>
    </w:p>
    <w:p w:rsidR="00B172B2" w:rsidRDefault="00B172B2" w:rsidP="00B172B2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</w:p>
    <w:p w:rsidR="00B172B2" w:rsidRDefault="00B172B2" w:rsidP="00B172B2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</w:p>
    <w:p w:rsidR="00B172B2" w:rsidRPr="00B172B2" w:rsidRDefault="00B172B2" w:rsidP="00B172B2">
      <w:pPr>
        <w:spacing w:line="520" w:lineRule="exact"/>
        <w:ind w:firstLineChars="200" w:firstLine="560"/>
        <w:jc w:val="both"/>
        <w:rPr>
          <w:rFonts w:ascii="仿宋_GB2312" w:eastAsia="仿宋_GB2312" w:hAnsi="仿宋"/>
          <w:sz w:val="28"/>
          <w:szCs w:val="28"/>
        </w:rPr>
      </w:pPr>
    </w:p>
    <w:p w:rsidR="00C83001" w:rsidRPr="0031022F" w:rsidRDefault="00AB04B6" w:rsidP="00AD36A0">
      <w:pPr>
        <w:spacing w:line="520" w:lineRule="exact"/>
        <w:ind w:firstLineChars="700" w:firstLine="1960"/>
        <w:jc w:val="both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中国</w:t>
      </w:r>
      <w:r w:rsidR="003170B1">
        <w:rPr>
          <w:rFonts w:ascii="仿宋_GB2312" w:eastAsia="仿宋_GB2312" w:hAnsi="仿宋" w:hint="eastAsia"/>
          <w:sz w:val="28"/>
          <w:szCs w:val="28"/>
        </w:rPr>
        <w:t>北方稀土</w:t>
      </w:r>
      <w:r w:rsidR="00C83001" w:rsidRPr="0031022F">
        <w:rPr>
          <w:rFonts w:ascii="仿宋_GB2312" w:eastAsia="仿宋_GB2312" w:hAnsi="仿宋" w:hint="eastAsia"/>
          <w:sz w:val="28"/>
          <w:szCs w:val="28"/>
        </w:rPr>
        <w:t>（集团）高科技股份有限公司</w:t>
      </w:r>
    </w:p>
    <w:p w:rsidR="00C83001" w:rsidRPr="0031022F" w:rsidRDefault="00C83001" w:rsidP="00AD36A0">
      <w:pPr>
        <w:spacing w:line="520" w:lineRule="exact"/>
        <w:ind w:firstLineChars="1200" w:firstLine="3360"/>
        <w:jc w:val="both"/>
        <w:rPr>
          <w:rFonts w:ascii="仿宋_GB2312" w:eastAsia="仿宋_GB2312" w:hAnsi="仿宋"/>
          <w:sz w:val="28"/>
          <w:szCs w:val="28"/>
        </w:rPr>
      </w:pPr>
      <w:r w:rsidRPr="0031022F">
        <w:rPr>
          <w:rFonts w:ascii="仿宋_GB2312" w:eastAsia="仿宋_GB2312" w:hAnsi="仿宋" w:hint="eastAsia"/>
          <w:sz w:val="28"/>
          <w:szCs w:val="28"/>
        </w:rPr>
        <w:t>二</w:t>
      </w:r>
      <w:r w:rsidRPr="0031022F">
        <w:rPr>
          <w:rFonts w:ascii="仿宋_GB2312" w:eastAsia="仿宋" w:hAnsi="仿宋" w:hint="eastAsia"/>
          <w:sz w:val="28"/>
          <w:szCs w:val="28"/>
        </w:rPr>
        <w:t>〇</w:t>
      </w:r>
      <w:r w:rsidRPr="0031022F">
        <w:rPr>
          <w:rFonts w:ascii="仿宋_GB2312" w:eastAsia="仿宋_GB2312" w:hAnsi="仿宋" w:hint="eastAsia"/>
          <w:sz w:val="28"/>
          <w:szCs w:val="28"/>
        </w:rPr>
        <w:t>一五年</w:t>
      </w:r>
      <w:r w:rsidR="00B172B2">
        <w:rPr>
          <w:rFonts w:ascii="仿宋_GB2312" w:eastAsia="仿宋_GB2312" w:hAnsi="仿宋" w:hint="eastAsia"/>
          <w:sz w:val="28"/>
          <w:szCs w:val="28"/>
        </w:rPr>
        <w:t>八</w:t>
      </w:r>
      <w:r w:rsidRPr="0031022F">
        <w:rPr>
          <w:rFonts w:ascii="仿宋_GB2312" w:eastAsia="仿宋_GB2312" w:hAnsi="仿宋" w:hint="eastAsia"/>
          <w:sz w:val="28"/>
          <w:szCs w:val="28"/>
        </w:rPr>
        <w:t>月</w:t>
      </w:r>
    </w:p>
    <w:sectPr w:rsidR="00C83001" w:rsidRPr="0031022F" w:rsidSect="006B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87D" w:rsidRDefault="00F7087D" w:rsidP="005626AE">
      <w:pPr>
        <w:rPr>
          <w:rFonts w:hint="eastAsia"/>
        </w:rPr>
      </w:pPr>
      <w:r>
        <w:separator/>
      </w:r>
    </w:p>
  </w:endnote>
  <w:endnote w:type="continuationSeparator" w:id="1">
    <w:p w:rsidR="00F7087D" w:rsidRDefault="00F7087D" w:rsidP="005626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87D" w:rsidRDefault="00F7087D" w:rsidP="005626AE">
      <w:pPr>
        <w:rPr>
          <w:rFonts w:hint="eastAsia"/>
        </w:rPr>
      </w:pPr>
      <w:r>
        <w:separator/>
      </w:r>
    </w:p>
  </w:footnote>
  <w:footnote w:type="continuationSeparator" w:id="1">
    <w:p w:rsidR="00F7087D" w:rsidRDefault="00F7087D" w:rsidP="005626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F69D9"/>
    <w:multiLevelType w:val="hybridMultilevel"/>
    <w:tmpl w:val="A2A05B9E"/>
    <w:lvl w:ilvl="0" w:tplc="F1749BF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09B"/>
    <w:rsid w:val="00006D4A"/>
    <w:rsid w:val="000137B1"/>
    <w:rsid w:val="000173CA"/>
    <w:rsid w:val="00017DE3"/>
    <w:rsid w:val="00020A3B"/>
    <w:rsid w:val="00024B9D"/>
    <w:rsid w:val="0003013C"/>
    <w:rsid w:val="00035ECB"/>
    <w:rsid w:val="000428C3"/>
    <w:rsid w:val="00043F2A"/>
    <w:rsid w:val="00045171"/>
    <w:rsid w:val="000479CA"/>
    <w:rsid w:val="000517B7"/>
    <w:rsid w:val="00054669"/>
    <w:rsid w:val="00072A5A"/>
    <w:rsid w:val="00073286"/>
    <w:rsid w:val="000769CF"/>
    <w:rsid w:val="0009180E"/>
    <w:rsid w:val="00096E31"/>
    <w:rsid w:val="000A7140"/>
    <w:rsid w:val="000B4507"/>
    <w:rsid w:val="000B53EB"/>
    <w:rsid w:val="000C2D4D"/>
    <w:rsid w:val="000C34C2"/>
    <w:rsid w:val="000C719F"/>
    <w:rsid w:val="000E24C4"/>
    <w:rsid w:val="000E2888"/>
    <w:rsid w:val="000E3B70"/>
    <w:rsid w:val="000E6A6B"/>
    <w:rsid w:val="000F6F57"/>
    <w:rsid w:val="00100EED"/>
    <w:rsid w:val="00102DA9"/>
    <w:rsid w:val="00106915"/>
    <w:rsid w:val="00117443"/>
    <w:rsid w:val="00121AC4"/>
    <w:rsid w:val="00122AF2"/>
    <w:rsid w:val="001336CC"/>
    <w:rsid w:val="0015689D"/>
    <w:rsid w:val="0016406A"/>
    <w:rsid w:val="00175D80"/>
    <w:rsid w:val="00177131"/>
    <w:rsid w:val="001937F7"/>
    <w:rsid w:val="0019483E"/>
    <w:rsid w:val="00197C62"/>
    <w:rsid w:val="001A09E0"/>
    <w:rsid w:val="001A2A24"/>
    <w:rsid w:val="001A4690"/>
    <w:rsid w:val="001A52C0"/>
    <w:rsid w:val="001B27D3"/>
    <w:rsid w:val="001E1E2B"/>
    <w:rsid w:val="001E68C6"/>
    <w:rsid w:val="001E6D10"/>
    <w:rsid w:val="001F4BCE"/>
    <w:rsid w:val="001F5CA8"/>
    <w:rsid w:val="00200A38"/>
    <w:rsid w:val="002050B3"/>
    <w:rsid w:val="002110F6"/>
    <w:rsid w:val="00215161"/>
    <w:rsid w:val="0022441E"/>
    <w:rsid w:val="00226504"/>
    <w:rsid w:val="00230AE5"/>
    <w:rsid w:val="00236C90"/>
    <w:rsid w:val="00240CA6"/>
    <w:rsid w:val="00242715"/>
    <w:rsid w:val="00256017"/>
    <w:rsid w:val="00272C05"/>
    <w:rsid w:val="00275A8B"/>
    <w:rsid w:val="00276AC7"/>
    <w:rsid w:val="00280CEE"/>
    <w:rsid w:val="00283921"/>
    <w:rsid w:val="002840DD"/>
    <w:rsid w:val="002A4DB8"/>
    <w:rsid w:val="002A4ED9"/>
    <w:rsid w:val="002B561F"/>
    <w:rsid w:val="002B7D4D"/>
    <w:rsid w:val="002C4513"/>
    <w:rsid w:val="002C7CED"/>
    <w:rsid w:val="002D4634"/>
    <w:rsid w:val="002D7907"/>
    <w:rsid w:val="002E07B2"/>
    <w:rsid w:val="002E5BC4"/>
    <w:rsid w:val="002E6EF2"/>
    <w:rsid w:val="002F3D25"/>
    <w:rsid w:val="00306987"/>
    <w:rsid w:val="0031022F"/>
    <w:rsid w:val="00316C77"/>
    <w:rsid w:val="003170B1"/>
    <w:rsid w:val="00317C37"/>
    <w:rsid w:val="00321EBE"/>
    <w:rsid w:val="00330B47"/>
    <w:rsid w:val="00334806"/>
    <w:rsid w:val="00335438"/>
    <w:rsid w:val="00336F2E"/>
    <w:rsid w:val="00337EF8"/>
    <w:rsid w:val="003412ED"/>
    <w:rsid w:val="0034483F"/>
    <w:rsid w:val="00354100"/>
    <w:rsid w:val="00357894"/>
    <w:rsid w:val="00362E5C"/>
    <w:rsid w:val="003639A7"/>
    <w:rsid w:val="0036434F"/>
    <w:rsid w:val="00370BE3"/>
    <w:rsid w:val="00371D23"/>
    <w:rsid w:val="00373116"/>
    <w:rsid w:val="00376235"/>
    <w:rsid w:val="00376CBA"/>
    <w:rsid w:val="00392684"/>
    <w:rsid w:val="003959FF"/>
    <w:rsid w:val="00396622"/>
    <w:rsid w:val="003B2349"/>
    <w:rsid w:val="003B383A"/>
    <w:rsid w:val="003B3E43"/>
    <w:rsid w:val="003B431C"/>
    <w:rsid w:val="003B4473"/>
    <w:rsid w:val="003B55E4"/>
    <w:rsid w:val="003C0F15"/>
    <w:rsid w:val="003C27B6"/>
    <w:rsid w:val="003D779E"/>
    <w:rsid w:val="003E0FA6"/>
    <w:rsid w:val="003E37A8"/>
    <w:rsid w:val="003E4623"/>
    <w:rsid w:val="003E7114"/>
    <w:rsid w:val="003F6893"/>
    <w:rsid w:val="003F69F9"/>
    <w:rsid w:val="003F7567"/>
    <w:rsid w:val="00410F39"/>
    <w:rsid w:val="004166CB"/>
    <w:rsid w:val="004405C0"/>
    <w:rsid w:val="004413A6"/>
    <w:rsid w:val="00441D20"/>
    <w:rsid w:val="00447C72"/>
    <w:rsid w:val="00451035"/>
    <w:rsid w:val="004543ED"/>
    <w:rsid w:val="00457A66"/>
    <w:rsid w:val="00465B23"/>
    <w:rsid w:val="00470492"/>
    <w:rsid w:val="0048412A"/>
    <w:rsid w:val="004850AA"/>
    <w:rsid w:val="00485D87"/>
    <w:rsid w:val="00491A80"/>
    <w:rsid w:val="00496B50"/>
    <w:rsid w:val="004A1168"/>
    <w:rsid w:val="004A1871"/>
    <w:rsid w:val="004A27BD"/>
    <w:rsid w:val="004A4BEB"/>
    <w:rsid w:val="004B27F7"/>
    <w:rsid w:val="004B46EC"/>
    <w:rsid w:val="004B680D"/>
    <w:rsid w:val="004B6C70"/>
    <w:rsid w:val="004C2DA5"/>
    <w:rsid w:val="004E001A"/>
    <w:rsid w:val="004E27D2"/>
    <w:rsid w:val="004E2CC3"/>
    <w:rsid w:val="004F081C"/>
    <w:rsid w:val="004F2EA0"/>
    <w:rsid w:val="004F57C5"/>
    <w:rsid w:val="00500859"/>
    <w:rsid w:val="005061EA"/>
    <w:rsid w:val="00513A69"/>
    <w:rsid w:val="005175EF"/>
    <w:rsid w:val="00517602"/>
    <w:rsid w:val="0052009C"/>
    <w:rsid w:val="00525EB3"/>
    <w:rsid w:val="005366FD"/>
    <w:rsid w:val="00540B3C"/>
    <w:rsid w:val="00544D98"/>
    <w:rsid w:val="00545BD0"/>
    <w:rsid w:val="005575C8"/>
    <w:rsid w:val="00560348"/>
    <w:rsid w:val="005626AE"/>
    <w:rsid w:val="00571F9E"/>
    <w:rsid w:val="00572EB7"/>
    <w:rsid w:val="0058235D"/>
    <w:rsid w:val="00587D69"/>
    <w:rsid w:val="005931CB"/>
    <w:rsid w:val="005B6F31"/>
    <w:rsid w:val="005D6832"/>
    <w:rsid w:val="005E5FF5"/>
    <w:rsid w:val="005F2A40"/>
    <w:rsid w:val="005F2DB6"/>
    <w:rsid w:val="00602CEE"/>
    <w:rsid w:val="0061124C"/>
    <w:rsid w:val="006145AF"/>
    <w:rsid w:val="00625834"/>
    <w:rsid w:val="00625DBF"/>
    <w:rsid w:val="006320DA"/>
    <w:rsid w:val="00636A52"/>
    <w:rsid w:val="00640863"/>
    <w:rsid w:val="006545E3"/>
    <w:rsid w:val="00661894"/>
    <w:rsid w:val="00677CAA"/>
    <w:rsid w:val="006840F0"/>
    <w:rsid w:val="00693E35"/>
    <w:rsid w:val="006B21A4"/>
    <w:rsid w:val="006C5143"/>
    <w:rsid w:val="006D0D76"/>
    <w:rsid w:val="006D141B"/>
    <w:rsid w:val="006D76D6"/>
    <w:rsid w:val="006E33B6"/>
    <w:rsid w:val="006E47E1"/>
    <w:rsid w:val="006F0726"/>
    <w:rsid w:val="006F0AE6"/>
    <w:rsid w:val="006F5C9F"/>
    <w:rsid w:val="006F6236"/>
    <w:rsid w:val="006F66B2"/>
    <w:rsid w:val="007027E3"/>
    <w:rsid w:val="00702D3D"/>
    <w:rsid w:val="00707A00"/>
    <w:rsid w:val="00723AEF"/>
    <w:rsid w:val="00732510"/>
    <w:rsid w:val="00737DFA"/>
    <w:rsid w:val="00742640"/>
    <w:rsid w:val="00753D09"/>
    <w:rsid w:val="00756ED8"/>
    <w:rsid w:val="00764AFE"/>
    <w:rsid w:val="0076647A"/>
    <w:rsid w:val="00767AE1"/>
    <w:rsid w:val="00770702"/>
    <w:rsid w:val="00771058"/>
    <w:rsid w:val="00773798"/>
    <w:rsid w:val="007778F1"/>
    <w:rsid w:val="007805DE"/>
    <w:rsid w:val="0078557D"/>
    <w:rsid w:val="00785C7E"/>
    <w:rsid w:val="007929AE"/>
    <w:rsid w:val="00792A0B"/>
    <w:rsid w:val="00792A75"/>
    <w:rsid w:val="007A1B9B"/>
    <w:rsid w:val="007B4A2D"/>
    <w:rsid w:val="007B4C15"/>
    <w:rsid w:val="007C54C4"/>
    <w:rsid w:val="007C5C18"/>
    <w:rsid w:val="007D3899"/>
    <w:rsid w:val="007D6D7B"/>
    <w:rsid w:val="00802F9C"/>
    <w:rsid w:val="00810579"/>
    <w:rsid w:val="00813F79"/>
    <w:rsid w:val="008211C6"/>
    <w:rsid w:val="00823859"/>
    <w:rsid w:val="008341DB"/>
    <w:rsid w:val="0084503F"/>
    <w:rsid w:val="0085109B"/>
    <w:rsid w:val="00854B9E"/>
    <w:rsid w:val="00860FF0"/>
    <w:rsid w:val="008656E0"/>
    <w:rsid w:val="008759B2"/>
    <w:rsid w:val="008777C7"/>
    <w:rsid w:val="008809BE"/>
    <w:rsid w:val="00881A48"/>
    <w:rsid w:val="00886745"/>
    <w:rsid w:val="0089772D"/>
    <w:rsid w:val="00897F5A"/>
    <w:rsid w:val="008A2DB0"/>
    <w:rsid w:val="008B173E"/>
    <w:rsid w:val="008B32B9"/>
    <w:rsid w:val="008B5029"/>
    <w:rsid w:val="008C124A"/>
    <w:rsid w:val="008D03EF"/>
    <w:rsid w:val="008D1C51"/>
    <w:rsid w:val="008D2CD0"/>
    <w:rsid w:val="008D2F10"/>
    <w:rsid w:val="008D5654"/>
    <w:rsid w:val="008F08C8"/>
    <w:rsid w:val="008F2ECA"/>
    <w:rsid w:val="008F657C"/>
    <w:rsid w:val="009026AA"/>
    <w:rsid w:val="00906545"/>
    <w:rsid w:val="009106A7"/>
    <w:rsid w:val="009173C7"/>
    <w:rsid w:val="0092640A"/>
    <w:rsid w:val="0093427D"/>
    <w:rsid w:val="0093582D"/>
    <w:rsid w:val="00937472"/>
    <w:rsid w:val="00945E89"/>
    <w:rsid w:val="00945EF7"/>
    <w:rsid w:val="00947C1E"/>
    <w:rsid w:val="00950FA8"/>
    <w:rsid w:val="00957089"/>
    <w:rsid w:val="00957404"/>
    <w:rsid w:val="009650BD"/>
    <w:rsid w:val="00965229"/>
    <w:rsid w:val="0097553C"/>
    <w:rsid w:val="00997774"/>
    <w:rsid w:val="00997B6A"/>
    <w:rsid w:val="009A18B7"/>
    <w:rsid w:val="009A392E"/>
    <w:rsid w:val="009A4A37"/>
    <w:rsid w:val="009B65B6"/>
    <w:rsid w:val="009C34D8"/>
    <w:rsid w:val="009D2B7F"/>
    <w:rsid w:val="009E0610"/>
    <w:rsid w:val="009F1711"/>
    <w:rsid w:val="00A00999"/>
    <w:rsid w:val="00A07082"/>
    <w:rsid w:val="00A074DD"/>
    <w:rsid w:val="00A13052"/>
    <w:rsid w:val="00A230FD"/>
    <w:rsid w:val="00A245BB"/>
    <w:rsid w:val="00A24B2B"/>
    <w:rsid w:val="00A34E84"/>
    <w:rsid w:val="00A3705D"/>
    <w:rsid w:val="00A44C72"/>
    <w:rsid w:val="00A53359"/>
    <w:rsid w:val="00A543BA"/>
    <w:rsid w:val="00A577A6"/>
    <w:rsid w:val="00A65191"/>
    <w:rsid w:val="00A71362"/>
    <w:rsid w:val="00A72D07"/>
    <w:rsid w:val="00A73725"/>
    <w:rsid w:val="00A85082"/>
    <w:rsid w:val="00A85762"/>
    <w:rsid w:val="00A94A59"/>
    <w:rsid w:val="00A97120"/>
    <w:rsid w:val="00AB04B6"/>
    <w:rsid w:val="00AB652E"/>
    <w:rsid w:val="00AC6CF2"/>
    <w:rsid w:val="00AD02A1"/>
    <w:rsid w:val="00AD0CF7"/>
    <w:rsid w:val="00AD1A74"/>
    <w:rsid w:val="00AD36A0"/>
    <w:rsid w:val="00AD3EF2"/>
    <w:rsid w:val="00AE5296"/>
    <w:rsid w:val="00AF230E"/>
    <w:rsid w:val="00AF6D5A"/>
    <w:rsid w:val="00AF75F6"/>
    <w:rsid w:val="00B007B4"/>
    <w:rsid w:val="00B00BE8"/>
    <w:rsid w:val="00B04241"/>
    <w:rsid w:val="00B072C6"/>
    <w:rsid w:val="00B148F9"/>
    <w:rsid w:val="00B14A02"/>
    <w:rsid w:val="00B172B2"/>
    <w:rsid w:val="00B22414"/>
    <w:rsid w:val="00B224B2"/>
    <w:rsid w:val="00B24EDD"/>
    <w:rsid w:val="00B4375B"/>
    <w:rsid w:val="00B46D13"/>
    <w:rsid w:val="00B51355"/>
    <w:rsid w:val="00B56E7C"/>
    <w:rsid w:val="00B67708"/>
    <w:rsid w:val="00B67757"/>
    <w:rsid w:val="00B77C24"/>
    <w:rsid w:val="00B82960"/>
    <w:rsid w:val="00B857F3"/>
    <w:rsid w:val="00B874A4"/>
    <w:rsid w:val="00B92CE0"/>
    <w:rsid w:val="00BA0590"/>
    <w:rsid w:val="00BA2031"/>
    <w:rsid w:val="00BA3476"/>
    <w:rsid w:val="00BC1396"/>
    <w:rsid w:val="00BD2CD9"/>
    <w:rsid w:val="00BD3EE9"/>
    <w:rsid w:val="00BD60D5"/>
    <w:rsid w:val="00BE0FE3"/>
    <w:rsid w:val="00BE1B80"/>
    <w:rsid w:val="00BE4CA8"/>
    <w:rsid w:val="00C00DEF"/>
    <w:rsid w:val="00C03C30"/>
    <w:rsid w:val="00C03CC4"/>
    <w:rsid w:val="00C07828"/>
    <w:rsid w:val="00C1329F"/>
    <w:rsid w:val="00C1351A"/>
    <w:rsid w:val="00C13F3C"/>
    <w:rsid w:val="00C35A85"/>
    <w:rsid w:val="00C4368F"/>
    <w:rsid w:val="00C45136"/>
    <w:rsid w:val="00C73C82"/>
    <w:rsid w:val="00C8014B"/>
    <w:rsid w:val="00C80E15"/>
    <w:rsid w:val="00C81714"/>
    <w:rsid w:val="00C83001"/>
    <w:rsid w:val="00C84996"/>
    <w:rsid w:val="00C95247"/>
    <w:rsid w:val="00CA06CD"/>
    <w:rsid w:val="00CA4BD9"/>
    <w:rsid w:val="00CA5D3C"/>
    <w:rsid w:val="00CA698E"/>
    <w:rsid w:val="00CB3D8E"/>
    <w:rsid w:val="00CB4D5F"/>
    <w:rsid w:val="00CC2809"/>
    <w:rsid w:val="00CC51B5"/>
    <w:rsid w:val="00CD42FA"/>
    <w:rsid w:val="00CD7C07"/>
    <w:rsid w:val="00CE4F0B"/>
    <w:rsid w:val="00CE6634"/>
    <w:rsid w:val="00CF0018"/>
    <w:rsid w:val="00D02D60"/>
    <w:rsid w:val="00D0643D"/>
    <w:rsid w:val="00D06DE7"/>
    <w:rsid w:val="00D116A2"/>
    <w:rsid w:val="00D12823"/>
    <w:rsid w:val="00D209DB"/>
    <w:rsid w:val="00D26D1F"/>
    <w:rsid w:val="00D317E4"/>
    <w:rsid w:val="00D45270"/>
    <w:rsid w:val="00D50A5E"/>
    <w:rsid w:val="00D52676"/>
    <w:rsid w:val="00D53B0D"/>
    <w:rsid w:val="00D616DA"/>
    <w:rsid w:val="00D72387"/>
    <w:rsid w:val="00D82E70"/>
    <w:rsid w:val="00D87E8E"/>
    <w:rsid w:val="00DA2539"/>
    <w:rsid w:val="00DA7A57"/>
    <w:rsid w:val="00DA7FEB"/>
    <w:rsid w:val="00DB4172"/>
    <w:rsid w:val="00DB7A30"/>
    <w:rsid w:val="00DC3DD8"/>
    <w:rsid w:val="00DC5744"/>
    <w:rsid w:val="00DD184F"/>
    <w:rsid w:val="00DD22E3"/>
    <w:rsid w:val="00DD4F5E"/>
    <w:rsid w:val="00DE4F8C"/>
    <w:rsid w:val="00DF17C4"/>
    <w:rsid w:val="00DF61AA"/>
    <w:rsid w:val="00E046AA"/>
    <w:rsid w:val="00E13B93"/>
    <w:rsid w:val="00E14F92"/>
    <w:rsid w:val="00E15036"/>
    <w:rsid w:val="00E16C8A"/>
    <w:rsid w:val="00E20EC2"/>
    <w:rsid w:val="00E311A3"/>
    <w:rsid w:val="00E41000"/>
    <w:rsid w:val="00E41D55"/>
    <w:rsid w:val="00E539DB"/>
    <w:rsid w:val="00E6029B"/>
    <w:rsid w:val="00E64C2C"/>
    <w:rsid w:val="00E70657"/>
    <w:rsid w:val="00E72874"/>
    <w:rsid w:val="00E7473E"/>
    <w:rsid w:val="00E800DC"/>
    <w:rsid w:val="00E9459A"/>
    <w:rsid w:val="00EB0A89"/>
    <w:rsid w:val="00EB335D"/>
    <w:rsid w:val="00EB3364"/>
    <w:rsid w:val="00EB4DDD"/>
    <w:rsid w:val="00EB5656"/>
    <w:rsid w:val="00EC59FF"/>
    <w:rsid w:val="00EC5F25"/>
    <w:rsid w:val="00EC5F62"/>
    <w:rsid w:val="00ED3DD8"/>
    <w:rsid w:val="00EE2716"/>
    <w:rsid w:val="00EE2C69"/>
    <w:rsid w:val="00EF02FC"/>
    <w:rsid w:val="00EF437F"/>
    <w:rsid w:val="00EF7B17"/>
    <w:rsid w:val="00F048C4"/>
    <w:rsid w:val="00F06612"/>
    <w:rsid w:val="00F13E63"/>
    <w:rsid w:val="00F23481"/>
    <w:rsid w:val="00F32C8E"/>
    <w:rsid w:val="00F537B5"/>
    <w:rsid w:val="00F56155"/>
    <w:rsid w:val="00F66727"/>
    <w:rsid w:val="00F7087D"/>
    <w:rsid w:val="00F741B7"/>
    <w:rsid w:val="00F757DA"/>
    <w:rsid w:val="00F7734B"/>
    <w:rsid w:val="00F77755"/>
    <w:rsid w:val="00F87C70"/>
    <w:rsid w:val="00F87DC0"/>
    <w:rsid w:val="00FD687C"/>
    <w:rsid w:val="00FE1500"/>
    <w:rsid w:val="00FE728C"/>
    <w:rsid w:val="00FF43A5"/>
    <w:rsid w:val="00FF6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26A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26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26A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02F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2F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14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626AE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26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26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26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E0E5-0E55-4C4A-81E6-B9BACFB2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5</Pages>
  <Words>426</Words>
  <Characters>2433</Characters>
  <Application>Microsoft Office Word</Application>
  <DocSecurity>0</DocSecurity>
  <Lines>20</Lines>
  <Paragraphs>5</Paragraphs>
  <ScaleCrop>false</ScaleCrop>
  <Company>Sky123.Org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孙广杰</dc:creator>
  <cp:lastModifiedBy>孙广杰</cp:lastModifiedBy>
  <cp:revision>19</cp:revision>
  <dcterms:created xsi:type="dcterms:W3CDTF">2015-02-28T00:59:00Z</dcterms:created>
  <dcterms:modified xsi:type="dcterms:W3CDTF">2015-08-13T07:09:00Z</dcterms:modified>
</cp:coreProperties>
</file>