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177" w:type="dxa"/>
        <w:jc w:val="center"/>
        <w:tblInd w:w="868" w:type="dxa"/>
        <w:tblLook w:val="0000"/>
      </w:tblPr>
      <w:tblGrid>
        <w:gridCol w:w="8177"/>
      </w:tblGrid>
      <w:tr w:rsidR="00294F0A" w:rsidTr="00F76AE6">
        <w:trPr>
          <w:trHeight w:val="1697"/>
          <w:jc w:val="center"/>
        </w:trPr>
        <w:tc>
          <w:tcPr>
            <w:tcW w:w="8177" w:type="dxa"/>
          </w:tcPr>
          <w:p w:rsidR="00294F0A" w:rsidRDefault="00294F0A" w:rsidP="00625ADF">
            <w:pPr>
              <w:jc w:val="center"/>
              <w:rPr>
                <w:spacing w:val="20"/>
                <w:sz w:val="32"/>
              </w:rPr>
            </w:pPr>
          </w:p>
        </w:tc>
      </w:tr>
      <w:tr w:rsidR="00294F0A" w:rsidTr="00F76AE6">
        <w:trPr>
          <w:trHeight w:val="1573"/>
          <w:jc w:val="center"/>
        </w:trPr>
        <w:tc>
          <w:tcPr>
            <w:tcW w:w="8177" w:type="dxa"/>
          </w:tcPr>
          <w:p w:rsidR="00294F0A" w:rsidRPr="00294F0A" w:rsidRDefault="00294F0A" w:rsidP="00625ADF">
            <w:pPr>
              <w:jc w:val="center"/>
              <w:rPr>
                <w:spacing w:val="20"/>
                <w:sz w:val="48"/>
                <w:szCs w:val="48"/>
              </w:rPr>
            </w:pPr>
            <w:r w:rsidRPr="00294F0A">
              <w:rPr>
                <w:rFonts w:hint="eastAsia"/>
                <w:spacing w:val="20"/>
                <w:sz w:val="48"/>
                <w:szCs w:val="48"/>
              </w:rPr>
              <w:t>石油天然气用钛及钛合金管材</w:t>
            </w:r>
          </w:p>
          <w:p w:rsidR="00294F0A" w:rsidRDefault="00294F0A" w:rsidP="00625ADF">
            <w:pPr>
              <w:jc w:val="center"/>
              <w:rPr>
                <w:spacing w:val="20"/>
                <w:sz w:val="32"/>
              </w:rPr>
            </w:pPr>
          </w:p>
        </w:tc>
      </w:tr>
      <w:tr w:rsidR="00294F0A" w:rsidTr="00F76AE6">
        <w:trPr>
          <w:trHeight w:val="1862"/>
          <w:jc w:val="center"/>
        </w:trPr>
        <w:tc>
          <w:tcPr>
            <w:tcW w:w="8177" w:type="dxa"/>
          </w:tcPr>
          <w:p w:rsidR="00294F0A" w:rsidRPr="00A85E9E" w:rsidRDefault="00294F0A" w:rsidP="00625ADF">
            <w:pPr>
              <w:jc w:val="center"/>
              <w:rPr>
                <w:b w:val="0"/>
                <w:spacing w:val="20"/>
                <w:sz w:val="30"/>
                <w:szCs w:val="30"/>
              </w:rPr>
            </w:pPr>
            <w:r w:rsidRPr="00A85E9E">
              <w:rPr>
                <w:rFonts w:hint="eastAsia"/>
                <w:b w:val="0"/>
                <w:spacing w:val="20"/>
                <w:sz w:val="30"/>
                <w:szCs w:val="30"/>
              </w:rPr>
              <w:t>编制说明</w:t>
            </w:r>
          </w:p>
        </w:tc>
      </w:tr>
      <w:tr w:rsidR="00294F0A" w:rsidTr="00F76AE6">
        <w:trPr>
          <w:trHeight w:val="7167"/>
          <w:jc w:val="center"/>
        </w:trPr>
        <w:tc>
          <w:tcPr>
            <w:tcW w:w="8177" w:type="dxa"/>
          </w:tcPr>
          <w:p w:rsidR="00294F0A" w:rsidRDefault="00294F0A" w:rsidP="00625ADF">
            <w:pPr>
              <w:jc w:val="center"/>
              <w:rPr>
                <w:spacing w:val="20"/>
              </w:rPr>
            </w:pPr>
            <w:r>
              <w:rPr>
                <w:rFonts w:hint="eastAsia"/>
                <w:spacing w:val="20"/>
              </w:rPr>
              <w:t>（</w:t>
            </w:r>
            <w:r w:rsidR="00554C5C">
              <w:rPr>
                <w:rFonts w:ascii="宋体" w:hAnsi="宋体" w:hint="eastAsia"/>
              </w:rPr>
              <w:t>送</w:t>
            </w:r>
            <w:r w:rsidR="007F1909">
              <w:rPr>
                <w:rFonts w:ascii="宋体" w:hAnsi="宋体" w:hint="eastAsia"/>
              </w:rPr>
              <w:t>审稿</w:t>
            </w:r>
            <w:r>
              <w:rPr>
                <w:rFonts w:hint="eastAsia"/>
                <w:spacing w:val="20"/>
              </w:rPr>
              <w:t>）</w:t>
            </w:r>
          </w:p>
        </w:tc>
      </w:tr>
      <w:tr w:rsidR="00294F0A" w:rsidTr="00F76AE6">
        <w:trPr>
          <w:trHeight w:val="632"/>
          <w:jc w:val="center"/>
        </w:trPr>
        <w:tc>
          <w:tcPr>
            <w:tcW w:w="8177" w:type="dxa"/>
          </w:tcPr>
          <w:p w:rsidR="00294F0A" w:rsidRDefault="00294F0A" w:rsidP="00625ADF">
            <w:pPr>
              <w:jc w:val="center"/>
            </w:pPr>
            <w:r>
              <w:rPr>
                <w:rFonts w:hint="eastAsia"/>
              </w:rPr>
              <w:t>（</w:t>
            </w:r>
            <w:r>
              <w:t>20</w:t>
            </w:r>
            <w:r>
              <w:rPr>
                <w:rFonts w:hint="eastAsia"/>
              </w:rPr>
              <w:t>15</w:t>
            </w:r>
            <w:r>
              <w:t>-</w:t>
            </w:r>
            <w:r w:rsidR="00554C5C">
              <w:rPr>
                <w:rFonts w:hint="eastAsia"/>
              </w:rPr>
              <w:t>6</w:t>
            </w:r>
            <w:r>
              <w:rPr>
                <w:rFonts w:hint="eastAsia"/>
              </w:rPr>
              <w:t>）</w:t>
            </w:r>
          </w:p>
        </w:tc>
      </w:tr>
    </w:tbl>
    <w:p w:rsidR="00103537" w:rsidRDefault="00294F0A" w:rsidP="00625ADF">
      <w:pPr>
        <w:spacing w:beforeLines="50"/>
        <w:jc w:val="center"/>
      </w:pPr>
      <w:r>
        <w:br w:type="page"/>
      </w:r>
      <w:r w:rsidR="00B13BD9">
        <w:rPr>
          <w:rFonts w:hint="eastAsia"/>
        </w:rPr>
        <w:lastRenderedPageBreak/>
        <w:t>石油</w:t>
      </w:r>
      <w:r w:rsidR="004B1219">
        <w:rPr>
          <w:rFonts w:hint="eastAsia"/>
        </w:rPr>
        <w:t>天然气用钛及</w:t>
      </w:r>
      <w:r w:rsidR="00103537" w:rsidRPr="006123D6">
        <w:rPr>
          <w:rFonts w:hint="eastAsia"/>
        </w:rPr>
        <w:t>钛合金</w:t>
      </w:r>
      <w:r w:rsidR="004B1219">
        <w:rPr>
          <w:rFonts w:hint="eastAsia"/>
        </w:rPr>
        <w:t>管</w:t>
      </w:r>
      <w:r w:rsidR="00103537" w:rsidRPr="006123D6">
        <w:rPr>
          <w:rFonts w:hint="eastAsia"/>
        </w:rPr>
        <w:t>材</w:t>
      </w:r>
    </w:p>
    <w:p w:rsidR="004B7339" w:rsidRDefault="00595FE0" w:rsidP="00625ADF">
      <w:pPr>
        <w:spacing w:beforeLines="50" w:afterLines="200"/>
        <w:jc w:val="center"/>
        <w:rPr>
          <w:rFonts w:ascii="宋体" w:eastAsia="宋体" w:hAnsi="宋体"/>
          <w:b w:val="0"/>
        </w:rPr>
      </w:pPr>
      <w:r w:rsidRPr="00595FE0">
        <w:rPr>
          <w:rFonts w:ascii="宋体" w:eastAsia="宋体" w:hAnsi="宋体" w:hint="eastAsia"/>
          <w:b w:val="0"/>
        </w:rPr>
        <w:t>编制说明</w:t>
      </w:r>
    </w:p>
    <w:p w:rsidR="00294F0A" w:rsidRPr="000C1EEC" w:rsidRDefault="00294F0A" w:rsidP="00625ADF">
      <w:pPr>
        <w:numPr>
          <w:ilvl w:val="0"/>
          <w:numId w:val="46"/>
        </w:numPr>
        <w:tabs>
          <w:tab w:val="clear" w:pos="720"/>
          <w:tab w:val="num" w:pos="540"/>
        </w:tabs>
        <w:spacing w:beforeLines="25" w:afterLines="25" w:line="400" w:lineRule="exact"/>
        <w:ind w:left="0" w:firstLine="0"/>
        <w:rPr>
          <w:rFonts w:hAnsi="宋体"/>
          <w:sz w:val="24"/>
        </w:rPr>
      </w:pPr>
      <w:r>
        <w:rPr>
          <w:rFonts w:hAnsi="宋体" w:hint="eastAsia"/>
          <w:sz w:val="24"/>
        </w:rPr>
        <w:t>工作简况</w:t>
      </w:r>
    </w:p>
    <w:p w:rsidR="00294F0A" w:rsidRPr="00294F0A" w:rsidRDefault="00294F0A" w:rsidP="00625ADF">
      <w:pPr>
        <w:spacing w:beforeLines="25" w:afterLines="25" w:line="400" w:lineRule="exact"/>
        <w:rPr>
          <w:rFonts w:hAnsi="宋体"/>
          <w:sz w:val="24"/>
        </w:rPr>
      </w:pPr>
      <w:r w:rsidRPr="00294F0A">
        <w:rPr>
          <w:rFonts w:hAnsi="宋体" w:hint="eastAsia"/>
          <w:sz w:val="24"/>
        </w:rPr>
        <w:t>1、任务来源</w:t>
      </w:r>
    </w:p>
    <w:p w:rsidR="00294F0A" w:rsidRPr="007F2F02" w:rsidRDefault="00294F0A" w:rsidP="00625ADF">
      <w:pPr>
        <w:pStyle w:val="afb"/>
        <w:widowControl w:val="0"/>
        <w:adjustRightInd w:val="0"/>
        <w:snapToGrid w:val="0"/>
        <w:spacing w:before="156" w:after="156" w:line="360" w:lineRule="auto"/>
        <w:ind w:right="-105" w:firstLineChars="200" w:firstLine="480"/>
        <w:rPr>
          <w:rFonts w:ascii="宋体" w:hAnsi="宋体"/>
          <w:sz w:val="24"/>
        </w:rPr>
      </w:pPr>
      <w:r w:rsidRPr="00C6377C">
        <w:rPr>
          <w:rFonts w:ascii="宋体" w:eastAsia="宋体" w:hAnsi="宋体"/>
          <w:sz w:val="24"/>
          <w:szCs w:val="24"/>
        </w:rPr>
        <w:t>根据</w:t>
      </w:r>
      <w:r w:rsidRPr="000B1E1D">
        <w:rPr>
          <w:rFonts w:ascii="宋体" w:eastAsia="宋体" w:hAnsi="宋体"/>
          <w:sz w:val="24"/>
          <w:szCs w:val="24"/>
        </w:rPr>
        <w:t>工信厅科[201</w:t>
      </w:r>
      <w:r>
        <w:rPr>
          <w:rFonts w:ascii="宋体" w:eastAsia="宋体" w:hAnsi="宋体" w:hint="eastAsia"/>
          <w:sz w:val="24"/>
          <w:szCs w:val="24"/>
        </w:rPr>
        <w:t>4</w:t>
      </w:r>
      <w:r w:rsidRPr="000B1E1D">
        <w:rPr>
          <w:rFonts w:ascii="宋体" w:eastAsia="宋体" w:hAnsi="宋体"/>
          <w:sz w:val="24"/>
          <w:szCs w:val="24"/>
        </w:rPr>
        <w:t>]</w:t>
      </w:r>
      <w:r>
        <w:rPr>
          <w:rFonts w:ascii="宋体" w:eastAsia="宋体" w:hAnsi="宋体" w:hint="eastAsia"/>
          <w:sz w:val="24"/>
          <w:szCs w:val="24"/>
        </w:rPr>
        <w:t>628</w:t>
      </w:r>
      <w:r w:rsidRPr="000B1E1D">
        <w:rPr>
          <w:rFonts w:ascii="宋体" w:eastAsia="宋体" w:hAnsi="宋体"/>
          <w:sz w:val="24"/>
          <w:szCs w:val="24"/>
        </w:rPr>
        <w:t>号</w:t>
      </w:r>
      <w:r w:rsidRPr="000B1E1D">
        <w:rPr>
          <w:rFonts w:ascii="宋体" w:eastAsia="宋体" w:hAnsi="宋体" w:hint="eastAsia"/>
          <w:sz w:val="24"/>
          <w:szCs w:val="24"/>
        </w:rPr>
        <w:t>《</w:t>
      </w:r>
      <w:r w:rsidRPr="000B1E1D">
        <w:rPr>
          <w:rFonts w:ascii="宋体" w:eastAsia="宋体" w:hAnsi="宋体"/>
          <w:sz w:val="24"/>
          <w:szCs w:val="24"/>
        </w:rPr>
        <w:t>关于印发201</w:t>
      </w:r>
      <w:r>
        <w:rPr>
          <w:rFonts w:ascii="宋体" w:eastAsia="宋体" w:hAnsi="宋体" w:hint="eastAsia"/>
          <w:sz w:val="24"/>
          <w:szCs w:val="24"/>
        </w:rPr>
        <w:t>4</w:t>
      </w:r>
      <w:r w:rsidRPr="000B1E1D">
        <w:rPr>
          <w:rFonts w:ascii="宋体" w:eastAsia="宋体" w:hAnsi="宋体"/>
          <w:sz w:val="24"/>
          <w:szCs w:val="24"/>
        </w:rPr>
        <w:t>年第</w:t>
      </w:r>
      <w:r>
        <w:rPr>
          <w:rFonts w:ascii="宋体" w:eastAsia="宋体" w:hAnsi="宋体" w:hint="eastAsia"/>
          <w:sz w:val="24"/>
          <w:szCs w:val="24"/>
        </w:rPr>
        <w:t>三</w:t>
      </w:r>
      <w:r w:rsidRPr="000B1E1D">
        <w:rPr>
          <w:rFonts w:ascii="宋体" w:eastAsia="宋体" w:hAnsi="宋体"/>
          <w:sz w:val="24"/>
          <w:szCs w:val="24"/>
        </w:rPr>
        <w:t>批行业标准制修订计划的通知</w:t>
      </w:r>
      <w:r w:rsidRPr="000B1E1D">
        <w:rPr>
          <w:rFonts w:ascii="宋体" w:eastAsia="宋体" w:hAnsi="宋体" w:hint="eastAsia"/>
          <w:sz w:val="24"/>
          <w:szCs w:val="24"/>
        </w:rPr>
        <w:t>》</w:t>
      </w:r>
      <w:r>
        <w:rPr>
          <w:rFonts w:ascii="宋体" w:eastAsia="宋体" w:hAnsi="宋体" w:hint="eastAsia"/>
          <w:sz w:val="24"/>
          <w:szCs w:val="24"/>
        </w:rPr>
        <w:t>要求</w:t>
      </w:r>
      <w:r w:rsidRPr="00F649AA">
        <w:rPr>
          <w:rFonts w:ascii="宋体" w:eastAsia="宋体" w:hAnsi="宋体" w:hint="eastAsia"/>
          <w:sz w:val="24"/>
          <w:szCs w:val="24"/>
        </w:rPr>
        <w:t>，由</w:t>
      </w:r>
      <w:r w:rsidRPr="00F649AA">
        <w:rPr>
          <w:rFonts w:ascii="宋体" w:eastAsia="宋体" w:hAnsi="宋体"/>
          <w:sz w:val="24"/>
          <w:szCs w:val="24"/>
        </w:rPr>
        <w:t>宝钛集团有限公司</w:t>
      </w:r>
      <w:r>
        <w:rPr>
          <w:rFonts w:ascii="宋体" w:eastAsia="宋体" w:hAnsi="宋体" w:hint="eastAsia"/>
          <w:sz w:val="24"/>
          <w:szCs w:val="24"/>
        </w:rPr>
        <w:t>和</w:t>
      </w:r>
      <w:r w:rsidRPr="00F649AA">
        <w:rPr>
          <w:rFonts w:ascii="宋体" w:eastAsia="宋体" w:hAnsi="宋体"/>
          <w:sz w:val="24"/>
          <w:szCs w:val="24"/>
        </w:rPr>
        <w:t>宝鸡钛业股份有限公司</w:t>
      </w:r>
      <w:r>
        <w:rPr>
          <w:rFonts w:ascii="宋体" w:eastAsia="宋体" w:hAnsi="宋体" w:hint="eastAsia"/>
          <w:sz w:val="24"/>
          <w:szCs w:val="24"/>
        </w:rPr>
        <w:t>负责制定</w:t>
      </w:r>
      <w:r w:rsidRPr="00F649AA">
        <w:rPr>
          <w:rFonts w:ascii="宋体" w:eastAsia="宋体" w:hAnsi="宋体" w:hint="eastAsia"/>
          <w:sz w:val="24"/>
          <w:szCs w:val="24"/>
        </w:rPr>
        <w:t>《</w:t>
      </w:r>
      <w:r>
        <w:rPr>
          <w:rFonts w:ascii="宋体" w:eastAsia="宋体" w:hAnsi="宋体" w:hint="eastAsia"/>
          <w:sz w:val="24"/>
          <w:szCs w:val="24"/>
        </w:rPr>
        <w:t>石油天然气用钛及钛合金管材</w:t>
      </w:r>
      <w:r w:rsidRPr="00F649AA">
        <w:rPr>
          <w:rFonts w:ascii="宋体" w:eastAsia="宋体" w:hAnsi="宋体" w:hint="eastAsia"/>
          <w:sz w:val="24"/>
          <w:szCs w:val="24"/>
        </w:rPr>
        <w:t>》</w:t>
      </w:r>
      <w:r>
        <w:rPr>
          <w:rFonts w:ascii="宋体" w:eastAsia="宋体" w:hAnsi="宋体" w:hint="eastAsia"/>
          <w:sz w:val="24"/>
          <w:szCs w:val="24"/>
        </w:rPr>
        <w:t>有色行业标准</w:t>
      </w:r>
      <w:r w:rsidRPr="00F649AA">
        <w:rPr>
          <w:rFonts w:ascii="宋体" w:eastAsia="宋体" w:hAnsi="宋体" w:hint="eastAsia"/>
          <w:sz w:val="24"/>
          <w:szCs w:val="24"/>
        </w:rPr>
        <w:t>。</w:t>
      </w:r>
      <w:r>
        <w:rPr>
          <w:rFonts w:ascii="宋体" w:eastAsia="宋体" w:hAnsi="宋体" w:hint="eastAsia"/>
          <w:sz w:val="24"/>
          <w:szCs w:val="24"/>
        </w:rPr>
        <w:t>项目计划编号</w:t>
      </w:r>
      <w:r w:rsidRPr="007B6DCC">
        <w:rPr>
          <w:rFonts w:ascii="宋体" w:eastAsia="宋体" w:hAnsi="宋体" w:hint="eastAsia"/>
          <w:sz w:val="24"/>
          <w:szCs w:val="24"/>
        </w:rPr>
        <w:t>：</w:t>
      </w:r>
      <w:hyperlink r:id="rId8" w:history="1">
        <w:r w:rsidRPr="000B1E1D">
          <w:rPr>
            <w:rFonts w:ascii="宋体" w:eastAsia="宋体" w:hAnsi="宋体" w:hint="eastAsia"/>
            <w:sz w:val="24"/>
            <w:szCs w:val="24"/>
          </w:rPr>
          <w:t>201</w:t>
        </w:r>
        <w:r>
          <w:rPr>
            <w:rFonts w:ascii="宋体" w:eastAsia="宋体" w:hAnsi="宋体" w:hint="eastAsia"/>
            <w:sz w:val="24"/>
            <w:szCs w:val="24"/>
          </w:rPr>
          <w:t>4</w:t>
        </w:r>
        <w:r w:rsidRPr="000B1E1D">
          <w:rPr>
            <w:rFonts w:ascii="宋体" w:eastAsia="宋体" w:hAnsi="宋体" w:hint="eastAsia"/>
            <w:sz w:val="24"/>
            <w:szCs w:val="24"/>
          </w:rPr>
          <w:t>-</w:t>
        </w:r>
        <w:r>
          <w:rPr>
            <w:rFonts w:ascii="宋体" w:eastAsia="宋体" w:hAnsi="宋体" w:hint="eastAsia"/>
            <w:sz w:val="24"/>
            <w:szCs w:val="24"/>
          </w:rPr>
          <w:t>1490</w:t>
        </w:r>
        <w:r w:rsidRPr="000B1E1D">
          <w:rPr>
            <w:rFonts w:ascii="宋体" w:eastAsia="宋体" w:hAnsi="宋体" w:hint="eastAsia"/>
            <w:sz w:val="24"/>
            <w:szCs w:val="24"/>
          </w:rPr>
          <w:t>T-YS</w:t>
        </w:r>
      </w:hyperlink>
      <w:r w:rsidRPr="007B6DCC">
        <w:rPr>
          <w:rFonts w:ascii="宋体" w:eastAsia="宋体" w:hAnsi="宋体" w:hint="eastAsia"/>
          <w:sz w:val="24"/>
          <w:szCs w:val="24"/>
        </w:rPr>
        <w:t>，计划完成年限为201</w:t>
      </w:r>
      <w:r>
        <w:rPr>
          <w:rFonts w:ascii="宋体" w:eastAsia="宋体" w:hAnsi="宋体" w:hint="eastAsia"/>
          <w:sz w:val="24"/>
          <w:szCs w:val="24"/>
        </w:rPr>
        <w:t>5</w:t>
      </w:r>
      <w:r w:rsidRPr="007B6DCC">
        <w:rPr>
          <w:rFonts w:ascii="宋体" w:eastAsia="宋体" w:hAnsi="宋体" w:hint="eastAsia"/>
          <w:sz w:val="24"/>
          <w:szCs w:val="24"/>
        </w:rPr>
        <w:t>年。</w:t>
      </w:r>
    </w:p>
    <w:p w:rsidR="00294F0A" w:rsidRPr="000C1EEC" w:rsidRDefault="00294F0A" w:rsidP="00625ADF">
      <w:pPr>
        <w:spacing w:beforeLines="25" w:afterLines="25" w:line="400" w:lineRule="exact"/>
        <w:rPr>
          <w:rFonts w:hAnsi="宋体"/>
          <w:sz w:val="24"/>
        </w:rPr>
      </w:pPr>
      <w:r>
        <w:rPr>
          <w:rFonts w:hAnsi="宋体" w:hint="eastAsia"/>
          <w:sz w:val="24"/>
        </w:rPr>
        <w:t>2、主要工作过程</w:t>
      </w:r>
    </w:p>
    <w:p w:rsidR="00294F0A" w:rsidRPr="007F2F02" w:rsidRDefault="00294F0A" w:rsidP="00625ADF">
      <w:pPr>
        <w:spacing w:line="480" w:lineRule="exact"/>
        <w:rPr>
          <w:rFonts w:hAnsi="宋体"/>
          <w:sz w:val="24"/>
        </w:rPr>
      </w:pPr>
      <w:r>
        <w:rPr>
          <w:rFonts w:hAnsi="宋体" w:hint="eastAsia"/>
          <w:sz w:val="24"/>
        </w:rPr>
        <w:t>2.1</w:t>
      </w:r>
      <w:r w:rsidRPr="007F2F02">
        <w:rPr>
          <w:rFonts w:hAnsi="宋体" w:hint="eastAsia"/>
          <w:sz w:val="24"/>
        </w:rPr>
        <w:t>编制原则</w:t>
      </w:r>
    </w:p>
    <w:p w:rsidR="00294F0A" w:rsidRDefault="00294F0A" w:rsidP="00625ADF">
      <w:pPr>
        <w:pStyle w:val="afb"/>
        <w:widowControl w:val="0"/>
        <w:adjustRightInd w:val="0"/>
        <w:snapToGrid w:val="0"/>
        <w:spacing w:before="156" w:after="156" w:line="360" w:lineRule="auto"/>
        <w:ind w:right="-105" w:firstLineChars="200" w:firstLine="480"/>
        <w:rPr>
          <w:rFonts w:ascii="宋体" w:eastAsia="宋体" w:hAnsi="宋体"/>
          <w:sz w:val="24"/>
          <w:szCs w:val="24"/>
        </w:rPr>
      </w:pPr>
      <w:r w:rsidRPr="00294F0A">
        <w:rPr>
          <w:rFonts w:ascii="宋体" w:eastAsia="宋体" w:hAnsi="宋体" w:hint="eastAsia"/>
          <w:sz w:val="24"/>
          <w:szCs w:val="24"/>
        </w:rPr>
        <w:t>本标准是</w:t>
      </w:r>
      <w:r>
        <w:rPr>
          <w:rFonts w:ascii="宋体" w:eastAsia="宋体" w:hAnsi="宋体" w:hint="eastAsia"/>
          <w:sz w:val="24"/>
          <w:szCs w:val="24"/>
        </w:rPr>
        <w:t>针对近年来我国石油、天然气行业在不断发展中研究并成功应用钛及钛合金管材的成果上开展项目研究的。</w:t>
      </w:r>
    </w:p>
    <w:p w:rsidR="00294F0A" w:rsidRPr="00294F0A" w:rsidRDefault="00B44874" w:rsidP="00625ADF">
      <w:pPr>
        <w:pStyle w:val="afb"/>
        <w:widowControl w:val="0"/>
        <w:adjustRightInd w:val="0"/>
        <w:snapToGrid w:val="0"/>
        <w:spacing w:before="156" w:after="156" w:line="360" w:lineRule="auto"/>
        <w:ind w:right="-105" w:firstLineChars="200" w:firstLine="480"/>
        <w:rPr>
          <w:rFonts w:ascii="宋体" w:eastAsia="宋体" w:hAnsi="宋体"/>
          <w:sz w:val="24"/>
          <w:szCs w:val="24"/>
        </w:rPr>
      </w:pPr>
      <w:r>
        <w:rPr>
          <w:rFonts w:ascii="宋体" w:eastAsia="宋体" w:hAnsi="宋体" w:hint="eastAsia"/>
          <w:sz w:val="24"/>
          <w:szCs w:val="24"/>
        </w:rPr>
        <w:t>本项目将以目前在石油天然气行业成熟应用并实现批量订货的钛及钛合金管材为依据，充分并全面汇总作为导管、防喷管、下井仪器用侧管等方面对管材的要求，汇总全部批量订货的钛及钛合金管材牌号</w:t>
      </w:r>
      <w:r w:rsidR="00294F0A" w:rsidRPr="00294F0A">
        <w:rPr>
          <w:rFonts w:ascii="宋体" w:eastAsia="宋体" w:hAnsi="宋体" w:hint="eastAsia"/>
          <w:sz w:val="24"/>
          <w:szCs w:val="24"/>
        </w:rPr>
        <w:t>。</w:t>
      </w:r>
    </w:p>
    <w:p w:rsidR="00294F0A" w:rsidRPr="007F2F02" w:rsidRDefault="00294F0A" w:rsidP="00625ADF">
      <w:pPr>
        <w:spacing w:line="480" w:lineRule="exact"/>
        <w:rPr>
          <w:rFonts w:hAnsi="宋体"/>
          <w:sz w:val="24"/>
        </w:rPr>
      </w:pPr>
      <w:r>
        <w:rPr>
          <w:rFonts w:hAnsi="宋体" w:hint="eastAsia"/>
          <w:sz w:val="24"/>
        </w:rPr>
        <w:t>2.2</w:t>
      </w:r>
      <w:r w:rsidRPr="007F2F02">
        <w:rPr>
          <w:rFonts w:hAnsi="宋体" w:hint="eastAsia"/>
          <w:sz w:val="24"/>
        </w:rPr>
        <w:t>工作分工</w:t>
      </w:r>
    </w:p>
    <w:p w:rsidR="00294F0A" w:rsidRPr="00B44874" w:rsidRDefault="00294F0A" w:rsidP="00625ADF">
      <w:pPr>
        <w:pStyle w:val="afb"/>
        <w:widowControl w:val="0"/>
        <w:adjustRightInd w:val="0"/>
        <w:snapToGrid w:val="0"/>
        <w:spacing w:before="156" w:after="156" w:line="360" w:lineRule="auto"/>
        <w:ind w:right="-105" w:firstLineChars="200" w:firstLine="480"/>
        <w:rPr>
          <w:rFonts w:ascii="宋体" w:eastAsia="宋体" w:hAnsi="宋体"/>
          <w:sz w:val="24"/>
          <w:szCs w:val="24"/>
        </w:rPr>
      </w:pPr>
      <w:r w:rsidRPr="00B44874">
        <w:rPr>
          <w:rFonts w:ascii="宋体" w:eastAsia="宋体" w:hAnsi="宋体" w:hint="eastAsia"/>
          <w:sz w:val="24"/>
          <w:szCs w:val="24"/>
        </w:rPr>
        <w:t>本标准由宝钛集团有限公司</w:t>
      </w:r>
      <w:r w:rsidR="00B44874">
        <w:rPr>
          <w:rFonts w:ascii="宋体" w:eastAsia="宋体" w:hAnsi="宋体" w:hint="eastAsia"/>
          <w:sz w:val="24"/>
          <w:szCs w:val="24"/>
        </w:rPr>
        <w:t>、宝鸡钛业股份有限公司</w:t>
      </w:r>
      <w:r w:rsidRPr="00B44874">
        <w:rPr>
          <w:rFonts w:ascii="宋体" w:eastAsia="宋体" w:hAnsi="宋体" w:hint="eastAsia"/>
          <w:sz w:val="24"/>
          <w:szCs w:val="24"/>
        </w:rPr>
        <w:t>负责起草，宁夏东方钽业有限公司参加起草。</w:t>
      </w:r>
    </w:p>
    <w:p w:rsidR="00294F0A" w:rsidRPr="007F2F02" w:rsidRDefault="00294F0A" w:rsidP="00625ADF">
      <w:pPr>
        <w:spacing w:line="480" w:lineRule="exact"/>
        <w:rPr>
          <w:rFonts w:hAnsi="宋体"/>
          <w:sz w:val="24"/>
        </w:rPr>
      </w:pPr>
      <w:r>
        <w:rPr>
          <w:rFonts w:hAnsi="宋体" w:hint="eastAsia"/>
          <w:sz w:val="24"/>
        </w:rPr>
        <w:t>2.3</w:t>
      </w:r>
      <w:r w:rsidRPr="007F2F02">
        <w:rPr>
          <w:rFonts w:hAnsi="宋体" w:hint="eastAsia"/>
          <w:sz w:val="24"/>
        </w:rPr>
        <w:t>各阶段的工作过程</w:t>
      </w:r>
    </w:p>
    <w:p w:rsidR="00294F0A" w:rsidRPr="00B44874" w:rsidRDefault="00294F0A" w:rsidP="00625ADF">
      <w:pPr>
        <w:pStyle w:val="afb"/>
        <w:widowControl w:val="0"/>
        <w:adjustRightInd w:val="0"/>
        <w:snapToGrid w:val="0"/>
        <w:spacing w:before="156" w:after="156" w:line="360" w:lineRule="auto"/>
        <w:ind w:right="-105" w:firstLineChars="200" w:firstLine="480"/>
        <w:rPr>
          <w:rFonts w:ascii="宋体" w:eastAsia="宋体" w:hAnsi="宋体"/>
          <w:sz w:val="24"/>
          <w:szCs w:val="24"/>
        </w:rPr>
      </w:pPr>
      <w:r w:rsidRPr="00B44874">
        <w:rPr>
          <w:rFonts w:ascii="宋体" w:eastAsia="宋体" w:hAnsi="宋体" w:hint="eastAsia"/>
          <w:sz w:val="24"/>
          <w:szCs w:val="24"/>
        </w:rPr>
        <w:t>编制组广泛调研了目前国内、外</w:t>
      </w:r>
      <w:r w:rsidR="00B44874">
        <w:rPr>
          <w:rFonts w:ascii="宋体" w:eastAsia="宋体" w:hAnsi="宋体" w:hint="eastAsia"/>
          <w:sz w:val="24"/>
          <w:szCs w:val="24"/>
        </w:rPr>
        <w:t>石油天然气用钛及钛</w:t>
      </w:r>
      <w:r w:rsidRPr="00B44874">
        <w:rPr>
          <w:rFonts w:ascii="宋体" w:eastAsia="宋体" w:hAnsi="宋体" w:hint="eastAsia"/>
          <w:sz w:val="24"/>
          <w:szCs w:val="24"/>
        </w:rPr>
        <w:t>合金</w:t>
      </w:r>
      <w:r w:rsidR="00B44874">
        <w:rPr>
          <w:rFonts w:ascii="宋体" w:eastAsia="宋体" w:hAnsi="宋体" w:hint="eastAsia"/>
          <w:sz w:val="24"/>
          <w:szCs w:val="24"/>
        </w:rPr>
        <w:t>管材的</w:t>
      </w:r>
      <w:r w:rsidRPr="00B44874">
        <w:rPr>
          <w:rFonts w:ascii="宋体" w:eastAsia="宋体" w:hAnsi="宋体" w:hint="eastAsia"/>
          <w:sz w:val="24"/>
          <w:szCs w:val="24"/>
        </w:rPr>
        <w:t>相关标准，充分研究了其内容及技术指标；并调查、了解了国内主要生产企业的产品及其质量状况，确定了本标准的技术内容及指标。</w:t>
      </w:r>
    </w:p>
    <w:p w:rsidR="00294F0A" w:rsidRPr="00B44874" w:rsidRDefault="00294F0A" w:rsidP="00625ADF">
      <w:pPr>
        <w:pStyle w:val="afb"/>
        <w:widowControl w:val="0"/>
        <w:adjustRightInd w:val="0"/>
        <w:snapToGrid w:val="0"/>
        <w:spacing w:before="156" w:after="156" w:line="360" w:lineRule="auto"/>
        <w:ind w:right="-105" w:firstLineChars="200" w:firstLine="480"/>
        <w:rPr>
          <w:rFonts w:ascii="宋体" w:eastAsia="宋体" w:hAnsi="宋体"/>
          <w:sz w:val="24"/>
          <w:szCs w:val="24"/>
        </w:rPr>
      </w:pPr>
      <w:r w:rsidRPr="00B44874">
        <w:rPr>
          <w:rFonts w:ascii="宋体" w:eastAsia="宋体" w:hAnsi="宋体" w:hint="eastAsia"/>
          <w:sz w:val="24"/>
          <w:szCs w:val="24"/>
        </w:rPr>
        <w:t>各阶段的工作如下：</w:t>
      </w:r>
    </w:p>
    <w:p w:rsidR="00294F0A" w:rsidRPr="00B44874" w:rsidRDefault="00294F0A" w:rsidP="00625ADF">
      <w:pPr>
        <w:pStyle w:val="afb"/>
        <w:widowControl w:val="0"/>
        <w:adjustRightInd w:val="0"/>
        <w:snapToGrid w:val="0"/>
        <w:spacing w:before="156" w:after="156" w:line="360" w:lineRule="auto"/>
        <w:ind w:right="-105" w:firstLineChars="200" w:firstLine="480"/>
        <w:rPr>
          <w:rFonts w:ascii="宋体" w:eastAsia="宋体" w:hAnsi="宋体"/>
          <w:sz w:val="24"/>
          <w:szCs w:val="24"/>
        </w:rPr>
      </w:pPr>
      <w:r w:rsidRPr="00B44874">
        <w:rPr>
          <w:rFonts w:ascii="宋体" w:eastAsia="宋体" w:hAnsi="宋体" w:hint="eastAsia"/>
          <w:sz w:val="24"/>
          <w:szCs w:val="24"/>
        </w:rPr>
        <w:t>201</w:t>
      </w:r>
      <w:r w:rsidR="00B44874">
        <w:rPr>
          <w:rFonts w:ascii="宋体" w:eastAsia="宋体" w:hAnsi="宋体" w:hint="eastAsia"/>
          <w:sz w:val="24"/>
          <w:szCs w:val="24"/>
        </w:rPr>
        <w:t>5</w:t>
      </w:r>
      <w:r w:rsidRPr="00B44874">
        <w:rPr>
          <w:rFonts w:ascii="宋体" w:eastAsia="宋体" w:hAnsi="宋体" w:hint="eastAsia"/>
          <w:sz w:val="24"/>
          <w:szCs w:val="24"/>
        </w:rPr>
        <w:t>年</w:t>
      </w:r>
      <w:r w:rsidR="00B44874">
        <w:rPr>
          <w:rFonts w:ascii="宋体" w:eastAsia="宋体" w:hAnsi="宋体" w:hint="eastAsia"/>
          <w:sz w:val="24"/>
          <w:szCs w:val="24"/>
        </w:rPr>
        <w:t>2</w:t>
      </w:r>
      <w:r w:rsidRPr="00B44874">
        <w:rPr>
          <w:rFonts w:ascii="宋体" w:eastAsia="宋体" w:hAnsi="宋体" w:hint="eastAsia"/>
          <w:sz w:val="24"/>
          <w:szCs w:val="24"/>
        </w:rPr>
        <w:t>月  进行调研工作，提出标准</w:t>
      </w:r>
      <w:r w:rsidR="00B44874">
        <w:rPr>
          <w:rFonts w:ascii="宋体" w:eastAsia="宋体" w:hAnsi="宋体" w:hint="eastAsia"/>
          <w:sz w:val="24"/>
          <w:szCs w:val="24"/>
        </w:rPr>
        <w:t>草案稿</w:t>
      </w:r>
      <w:r w:rsidRPr="00B44874">
        <w:rPr>
          <w:rFonts w:ascii="宋体" w:eastAsia="宋体" w:hAnsi="宋体" w:hint="eastAsia"/>
          <w:sz w:val="24"/>
          <w:szCs w:val="24"/>
        </w:rPr>
        <w:t>；</w:t>
      </w:r>
    </w:p>
    <w:p w:rsidR="00294F0A" w:rsidRDefault="00294F0A" w:rsidP="00625ADF">
      <w:pPr>
        <w:pStyle w:val="afb"/>
        <w:widowControl w:val="0"/>
        <w:adjustRightInd w:val="0"/>
        <w:snapToGrid w:val="0"/>
        <w:spacing w:before="156" w:after="156" w:line="360" w:lineRule="auto"/>
        <w:ind w:right="-105" w:firstLineChars="200" w:firstLine="480"/>
        <w:rPr>
          <w:rFonts w:ascii="宋体" w:eastAsia="宋体" w:hAnsi="宋体"/>
          <w:sz w:val="24"/>
          <w:szCs w:val="24"/>
        </w:rPr>
      </w:pPr>
      <w:r w:rsidRPr="00B44874">
        <w:rPr>
          <w:rFonts w:ascii="宋体" w:eastAsia="宋体" w:hAnsi="宋体" w:hint="eastAsia"/>
          <w:sz w:val="24"/>
          <w:szCs w:val="24"/>
        </w:rPr>
        <w:lastRenderedPageBreak/>
        <w:t>201</w:t>
      </w:r>
      <w:r w:rsidR="00B44874">
        <w:rPr>
          <w:rFonts w:ascii="宋体" w:eastAsia="宋体" w:hAnsi="宋体" w:hint="eastAsia"/>
          <w:sz w:val="24"/>
          <w:szCs w:val="24"/>
        </w:rPr>
        <w:t>5</w:t>
      </w:r>
      <w:r w:rsidRPr="00B44874">
        <w:rPr>
          <w:rFonts w:ascii="宋体" w:eastAsia="宋体" w:hAnsi="宋体" w:hint="eastAsia"/>
          <w:sz w:val="24"/>
          <w:szCs w:val="24"/>
        </w:rPr>
        <w:t>年</w:t>
      </w:r>
      <w:r w:rsidR="00B44874">
        <w:rPr>
          <w:rFonts w:ascii="宋体" w:eastAsia="宋体" w:hAnsi="宋体" w:hint="eastAsia"/>
          <w:sz w:val="24"/>
          <w:szCs w:val="24"/>
        </w:rPr>
        <w:t>3</w:t>
      </w:r>
      <w:r w:rsidRPr="00B44874">
        <w:rPr>
          <w:rFonts w:ascii="宋体" w:eastAsia="宋体" w:hAnsi="宋体" w:hint="eastAsia"/>
          <w:sz w:val="24"/>
          <w:szCs w:val="24"/>
        </w:rPr>
        <w:t>月  完成标准征求意见稿；</w:t>
      </w:r>
    </w:p>
    <w:p w:rsidR="00B44874" w:rsidRPr="00B44874" w:rsidRDefault="00B44874" w:rsidP="00625ADF">
      <w:pPr>
        <w:pStyle w:val="afb"/>
        <w:widowControl w:val="0"/>
        <w:adjustRightInd w:val="0"/>
        <w:snapToGrid w:val="0"/>
        <w:spacing w:before="156" w:after="156" w:line="360" w:lineRule="auto"/>
        <w:ind w:right="-105" w:firstLineChars="200" w:firstLine="480"/>
        <w:rPr>
          <w:rFonts w:ascii="宋体" w:eastAsia="宋体" w:hAnsi="宋体"/>
          <w:sz w:val="24"/>
          <w:szCs w:val="24"/>
        </w:rPr>
      </w:pPr>
      <w:r w:rsidRPr="00B44874">
        <w:rPr>
          <w:rFonts w:ascii="宋体" w:eastAsia="宋体" w:hAnsi="宋体" w:hint="eastAsia"/>
          <w:sz w:val="24"/>
          <w:szCs w:val="24"/>
        </w:rPr>
        <w:t>2015年5月  完成意见汇总处理，并形成预审稿；</w:t>
      </w:r>
    </w:p>
    <w:p w:rsidR="00B44874" w:rsidRPr="00B44874" w:rsidRDefault="00B44874" w:rsidP="00625ADF">
      <w:pPr>
        <w:pStyle w:val="afb"/>
        <w:widowControl w:val="0"/>
        <w:adjustRightInd w:val="0"/>
        <w:snapToGrid w:val="0"/>
        <w:spacing w:before="156" w:after="156" w:line="360" w:lineRule="auto"/>
        <w:ind w:right="-105" w:firstLineChars="200" w:firstLine="480"/>
        <w:rPr>
          <w:rFonts w:ascii="宋体" w:eastAsia="宋体" w:hAnsi="宋体"/>
          <w:sz w:val="24"/>
          <w:szCs w:val="24"/>
        </w:rPr>
      </w:pPr>
      <w:r w:rsidRPr="00B44874">
        <w:rPr>
          <w:rFonts w:ascii="宋体" w:eastAsia="宋体" w:hAnsi="宋体" w:hint="eastAsia"/>
          <w:sz w:val="24"/>
          <w:szCs w:val="24"/>
        </w:rPr>
        <w:t>2015年7月  完成送审稿编制，并完成审定；</w:t>
      </w:r>
    </w:p>
    <w:p w:rsidR="00B44874" w:rsidRPr="00B44874" w:rsidRDefault="00B44874" w:rsidP="00625ADF">
      <w:pPr>
        <w:pStyle w:val="afb"/>
        <w:widowControl w:val="0"/>
        <w:adjustRightInd w:val="0"/>
        <w:snapToGrid w:val="0"/>
        <w:spacing w:before="156" w:after="156" w:line="360" w:lineRule="auto"/>
        <w:ind w:right="-105" w:firstLineChars="200" w:firstLine="480"/>
        <w:rPr>
          <w:rFonts w:ascii="宋体" w:eastAsia="宋体" w:hAnsi="宋体"/>
          <w:sz w:val="24"/>
          <w:szCs w:val="24"/>
        </w:rPr>
      </w:pPr>
      <w:r w:rsidRPr="00B44874">
        <w:rPr>
          <w:rFonts w:ascii="宋体" w:eastAsia="宋体" w:hAnsi="宋体" w:hint="eastAsia"/>
          <w:sz w:val="24"/>
          <w:szCs w:val="24"/>
        </w:rPr>
        <w:t>2015年8月  完成所有报批资料的编制</w:t>
      </w:r>
      <w:r>
        <w:rPr>
          <w:rFonts w:ascii="宋体" w:eastAsia="宋体" w:hAnsi="宋体" w:hint="eastAsia"/>
          <w:sz w:val="24"/>
          <w:szCs w:val="24"/>
        </w:rPr>
        <w:t>，并完成报批。</w:t>
      </w:r>
    </w:p>
    <w:p w:rsidR="00294F0A" w:rsidRPr="000C1EEC" w:rsidRDefault="00294F0A" w:rsidP="00625ADF">
      <w:pPr>
        <w:spacing w:beforeLines="25" w:afterLines="25" w:line="400" w:lineRule="exact"/>
        <w:rPr>
          <w:rFonts w:hAnsi="宋体"/>
          <w:sz w:val="24"/>
        </w:rPr>
      </w:pPr>
      <w:r>
        <w:rPr>
          <w:rFonts w:hAnsi="宋体" w:hint="eastAsia"/>
          <w:sz w:val="24"/>
        </w:rPr>
        <w:t>3、</w:t>
      </w:r>
      <w:r w:rsidRPr="000C1EEC">
        <w:rPr>
          <w:rFonts w:hAnsi="宋体" w:hint="eastAsia"/>
          <w:sz w:val="24"/>
        </w:rPr>
        <w:t>调研和分析工作情况</w:t>
      </w:r>
    </w:p>
    <w:p w:rsidR="00621661" w:rsidRDefault="00B44874" w:rsidP="00625ADF">
      <w:pPr>
        <w:pStyle w:val="afb"/>
        <w:widowControl w:val="0"/>
        <w:adjustRightInd w:val="0"/>
        <w:snapToGrid w:val="0"/>
        <w:spacing w:before="156" w:after="156" w:line="360" w:lineRule="auto"/>
        <w:ind w:right="-105" w:firstLineChars="200" w:firstLine="480"/>
        <w:rPr>
          <w:rFonts w:ascii="宋体" w:eastAsia="宋体" w:hAnsi="宋体"/>
          <w:sz w:val="24"/>
          <w:szCs w:val="24"/>
        </w:rPr>
      </w:pPr>
      <w:r w:rsidRPr="00B44874">
        <w:rPr>
          <w:rFonts w:ascii="宋体" w:eastAsia="宋体" w:hAnsi="宋体" w:hint="eastAsia"/>
          <w:sz w:val="24"/>
          <w:szCs w:val="24"/>
        </w:rPr>
        <w:t>由于</w:t>
      </w:r>
      <w:r w:rsidR="00621661">
        <w:rPr>
          <w:rFonts w:ascii="宋体" w:eastAsia="宋体" w:hAnsi="宋体" w:hint="eastAsia"/>
          <w:sz w:val="24"/>
          <w:szCs w:val="24"/>
        </w:rPr>
        <w:t>钛及</w:t>
      </w:r>
      <w:r w:rsidRPr="00B44874">
        <w:rPr>
          <w:rFonts w:ascii="宋体" w:eastAsia="宋体" w:hAnsi="宋体" w:hint="eastAsia"/>
          <w:sz w:val="24"/>
          <w:szCs w:val="24"/>
        </w:rPr>
        <w:t>钛合金具有优良的耐腐</w:t>
      </w:r>
      <w:r w:rsidR="00621661">
        <w:rPr>
          <w:rFonts w:ascii="宋体" w:eastAsia="宋体" w:hAnsi="宋体" w:hint="eastAsia"/>
          <w:sz w:val="24"/>
          <w:szCs w:val="24"/>
        </w:rPr>
        <w:t>、轻质、高强等特点</w:t>
      </w:r>
      <w:r w:rsidRPr="00B44874">
        <w:rPr>
          <w:rFonts w:ascii="宋体" w:eastAsia="宋体" w:hAnsi="宋体" w:hint="eastAsia"/>
          <w:sz w:val="24"/>
          <w:szCs w:val="24"/>
        </w:rPr>
        <w:t>，目前</w:t>
      </w:r>
      <w:r w:rsidR="00621661">
        <w:rPr>
          <w:rFonts w:ascii="宋体" w:eastAsia="宋体" w:hAnsi="宋体" w:hint="eastAsia"/>
          <w:sz w:val="24"/>
          <w:szCs w:val="24"/>
        </w:rPr>
        <w:t>在</w:t>
      </w:r>
      <w:r w:rsidRPr="00B44874">
        <w:rPr>
          <w:rFonts w:ascii="宋体" w:eastAsia="宋体" w:hAnsi="宋体" w:hint="eastAsia"/>
          <w:sz w:val="24"/>
          <w:szCs w:val="24"/>
        </w:rPr>
        <w:t>国内外石油、天然气行业正逐步采用与钢材力学性能相当的高性能钛合金材替代钢材，大大延长了设备的使用寿命。</w:t>
      </w:r>
      <w:r w:rsidR="00621661">
        <w:rPr>
          <w:rFonts w:ascii="宋体" w:eastAsia="宋体" w:hAnsi="宋体" w:hint="eastAsia"/>
          <w:sz w:val="24"/>
          <w:szCs w:val="24"/>
        </w:rPr>
        <w:t>国外主要石油公司已大批量将钛及钛合金材料用于石油和天然气开采、冶炼、运输和销售等环节，钛材优良的性能给这些公司带来了丰厚的回报。</w:t>
      </w:r>
    </w:p>
    <w:p w:rsidR="008031BB" w:rsidRDefault="00621661" w:rsidP="00625ADF">
      <w:pPr>
        <w:pStyle w:val="afb"/>
        <w:widowControl w:val="0"/>
        <w:adjustRightInd w:val="0"/>
        <w:snapToGrid w:val="0"/>
        <w:spacing w:before="156" w:after="156" w:line="360" w:lineRule="auto"/>
        <w:ind w:right="-105" w:firstLineChars="200" w:firstLine="480"/>
        <w:rPr>
          <w:rFonts w:ascii="宋体" w:eastAsia="宋体" w:hAnsi="宋体"/>
          <w:sz w:val="24"/>
          <w:szCs w:val="24"/>
        </w:rPr>
      </w:pPr>
      <w:r>
        <w:rPr>
          <w:rFonts w:ascii="宋体" w:eastAsia="宋体" w:hAnsi="宋体" w:hint="eastAsia"/>
          <w:sz w:val="24"/>
          <w:szCs w:val="24"/>
        </w:rPr>
        <w:t>在国内，石油天然气行业由于对钛材的认识较晚，也就是近十年来一些大公司逐步关注到了钛材在该行业的应用。通过大量的实验验证，在国内石油天然气行业逐步开展了钛材的应用研究，研究成果表面纯钛TA2、TA3，钛合金TC4、TC10、TC11、TC18、TC19可在不同应用环境表现各自不同的优良特性，满足石油天然气</w:t>
      </w:r>
      <w:r w:rsidR="008031BB">
        <w:rPr>
          <w:rFonts w:ascii="宋体" w:eastAsia="宋体" w:hAnsi="宋体" w:hint="eastAsia"/>
          <w:sz w:val="24"/>
          <w:szCs w:val="24"/>
        </w:rPr>
        <w:t>行业特定环境的需求。</w:t>
      </w:r>
    </w:p>
    <w:p w:rsidR="008031BB" w:rsidRDefault="008031BB" w:rsidP="00625ADF">
      <w:pPr>
        <w:pStyle w:val="afb"/>
        <w:widowControl w:val="0"/>
        <w:adjustRightInd w:val="0"/>
        <w:snapToGrid w:val="0"/>
        <w:spacing w:before="156" w:after="156" w:line="360" w:lineRule="auto"/>
        <w:ind w:right="-105" w:firstLineChars="200" w:firstLine="480"/>
        <w:rPr>
          <w:rFonts w:ascii="宋体" w:eastAsia="宋体" w:hAnsi="宋体"/>
          <w:sz w:val="24"/>
          <w:szCs w:val="24"/>
        </w:rPr>
      </w:pPr>
      <w:r>
        <w:rPr>
          <w:rFonts w:ascii="宋体" w:eastAsia="宋体" w:hAnsi="宋体" w:hint="eastAsia"/>
          <w:sz w:val="24"/>
          <w:szCs w:val="24"/>
        </w:rPr>
        <w:t>因此，本标准将上述纯钛及钛合金牌号纳入到规范内容中，并围绕他们的应用特性，规定恰当的检测项目和验收指标。</w:t>
      </w:r>
    </w:p>
    <w:p w:rsidR="00294F0A" w:rsidRPr="002D4CEC" w:rsidRDefault="00294F0A" w:rsidP="00625ADF">
      <w:pPr>
        <w:pStyle w:val="afb"/>
        <w:widowControl w:val="0"/>
        <w:adjustRightInd w:val="0"/>
        <w:snapToGrid w:val="0"/>
        <w:spacing w:before="156" w:after="156" w:line="360" w:lineRule="auto"/>
        <w:ind w:right="-105"/>
        <w:rPr>
          <w:sz w:val="24"/>
        </w:rPr>
      </w:pPr>
      <w:r w:rsidRPr="002D4CEC">
        <w:rPr>
          <w:rFonts w:hint="eastAsia"/>
          <w:sz w:val="24"/>
        </w:rPr>
        <w:t>3.</w:t>
      </w:r>
      <w:r>
        <w:rPr>
          <w:rFonts w:hint="eastAsia"/>
          <w:sz w:val="24"/>
        </w:rPr>
        <w:t>1</w:t>
      </w:r>
      <w:r w:rsidRPr="002D4CEC">
        <w:rPr>
          <w:rFonts w:hint="eastAsia"/>
          <w:sz w:val="24"/>
        </w:rPr>
        <w:t>标准</w:t>
      </w:r>
      <w:r>
        <w:rPr>
          <w:rFonts w:hint="eastAsia"/>
          <w:sz w:val="24"/>
        </w:rPr>
        <w:t>讨论</w:t>
      </w:r>
      <w:r w:rsidRPr="002D4CEC">
        <w:rPr>
          <w:rFonts w:hint="eastAsia"/>
          <w:sz w:val="24"/>
        </w:rPr>
        <w:t>稿会议纪要</w:t>
      </w:r>
    </w:p>
    <w:p w:rsidR="008031BB" w:rsidRPr="002D4CEC" w:rsidRDefault="00294F0A" w:rsidP="00625ADF">
      <w:pPr>
        <w:pStyle w:val="afb"/>
        <w:widowControl w:val="0"/>
        <w:adjustRightInd w:val="0"/>
        <w:snapToGrid w:val="0"/>
        <w:spacing w:before="156" w:after="156" w:line="360" w:lineRule="auto"/>
        <w:ind w:firstLineChars="200" w:firstLine="480"/>
        <w:rPr>
          <w:rFonts w:ascii="宋体" w:hAnsi="宋体"/>
          <w:sz w:val="24"/>
        </w:rPr>
      </w:pPr>
      <w:r w:rsidRPr="00960F42">
        <w:rPr>
          <w:rFonts w:ascii="宋体" w:eastAsia="宋体" w:hAnsi="宋体" w:hint="eastAsia"/>
          <w:color w:val="000000"/>
          <w:sz w:val="24"/>
          <w:szCs w:val="24"/>
        </w:rPr>
        <w:t>201</w:t>
      </w:r>
      <w:r w:rsidR="008031BB">
        <w:rPr>
          <w:rFonts w:ascii="宋体" w:eastAsia="宋体" w:hAnsi="宋体" w:hint="eastAsia"/>
          <w:color w:val="000000"/>
          <w:sz w:val="24"/>
          <w:szCs w:val="24"/>
        </w:rPr>
        <w:t>5</w:t>
      </w:r>
      <w:r w:rsidRPr="00960F42">
        <w:rPr>
          <w:rFonts w:ascii="宋体" w:eastAsia="宋体" w:hAnsi="宋体" w:hint="eastAsia"/>
          <w:color w:val="000000"/>
          <w:sz w:val="24"/>
          <w:szCs w:val="24"/>
        </w:rPr>
        <w:t>年</w:t>
      </w:r>
      <w:r w:rsidR="008031BB">
        <w:rPr>
          <w:rFonts w:ascii="宋体" w:eastAsia="宋体" w:hAnsi="宋体" w:hint="eastAsia"/>
          <w:color w:val="000000"/>
          <w:sz w:val="24"/>
          <w:szCs w:val="24"/>
        </w:rPr>
        <w:t>3</w:t>
      </w:r>
      <w:r w:rsidRPr="00960F42">
        <w:rPr>
          <w:rFonts w:ascii="宋体" w:eastAsia="宋体" w:hAnsi="宋体" w:hint="eastAsia"/>
          <w:color w:val="000000"/>
          <w:sz w:val="24"/>
          <w:szCs w:val="24"/>
        </w:rPr>
        <w:t>月2</w:t>
      </w:r>
      <w:r w:rsidR="008031BB">
        <w:rPr>
          <w:rFonts w:ascii="宋体" w:eastAsia="宋体" w:hAnsi="宋体" w:hint="eastAsia"/>
          <w:color w:val="000000"/>
          <w:sz w:val="24"/>
          <w:szCs w:val="24"/>
        </w:rPr>
        <w:t>4</w:t>
      </w:r>
      <w:r w:rsidRPr="00960F42">
        <w:rPr>
          <w:rFonts w:ascii="宋体" w:eastAsia="宋体" w:hAnsi="宋体" w:hint="eastAsia"/>
          <w:color w:val="000000"/>
          <w:sz w:val="24"/>
          <w:szCs w:val="24"/>
        </w:rPr>
        <w:t>日至</w:t>
      </w:r>
      <w:r w:rsidR="008031BB">
        <w:rPr>
          <w:rFonts w:ascii="宋体" w:eastAsia="宋体" w:hAnsi="宋体" w:hint="eastAsia"/>
          <w:color w:val="000000"/>
          <w:sz w:val="24"/>
          <w:szCs w:val="24"/>
        </w:rPr>
        <w:t>3</w:t>
      </w:r>
      <w:r w:rsidRPr="00960F42">
        <w:rPr>
          <w:rFonts w:ascii="宋体" w:eastAsia="宋体" w:hAnsi="宋体" w:hint="eastAsia"/>
          <w:color w:val="000000"/>
          <w:sz w:val="24"/>
          <w:szCs w:val="24"/>
        </w:rPr>
        <w:t>月2</w:t>
      </w:r>
      <w:r w:rsidR="008031BB">
        <w:rPr>
          <w:rFonts w:ascii="宋体" w:eastAsia="宋体" w:hAnsi="宋体" w:hint="eastAsia"/>
          <w:color w:val="000000"/>
          <w:sz w:val="24"/>
          <w:szCs w:val="24"/>
        </w:rPr>
        <w:t>7</w:t>
      </w:r>
      <w:r w:rsidRPr="00960F42">
        <w:rPr>
          <w:rFonts w:ascii="宋体" w:eastAsia="宋体" w:hAnsi="宋体" w:hint="eastAsia"/>
          <w:color w:val="000000"/>
          <w:sz w:val="24"/>
          <w:szCs w:val="24"/>
        </w:rPr>
        <w:t>日，由全国有色金属标准技术委员会组织，在</w:t>
      </w:r>
      <w:r w:rsidR="008031BB">
        <w:rPr>
          <w:rFonts w:ascii="宋体" w:eastAsia="宋体" w:hAnsi="宋体" w:hint="eastAsia"/>
          <w:color w:val="000000"/>
          <w:sz w:val="24"/>
          <w:szCs w:val="24"/>
        </w:rPr>
        <w:t>江苏省无锡市</w:t>
      </w:r>
      <w:r w:rsidRPr="00960F42">
        <w:rPr>
          <w:rFonts w:ascii="宋体" w:eastAsia="宋体" w:hAnsi="宋体" w:hint="eastAsia"/>
          <w:color w:val="000000"/>
          <w:sz w:val="24"/>
          <w:szCs w:val="24"/>
        </w:rPr>
        <w:t>召开了标准</w:t>
      </w:r>
      <w:r>
        <w:rPr>
          <w:rFonts w:ascii="宋体" w:eastAsia="宋体" w:hAnsi="宋体" w:hint="eastAsia"/>
          <w:color w:val="000000"/>
          <w:sz w:val="24"/>
          <w:szCs w:val="24"/>
        </w:rPr>
        <w:t>讨论</w:t>
      </w:r>
      <w:r w:rsidRPr="00960F42">
        <w:rPr>
          <w:rFonts w:ascii="宋体" w:eastAsia="宋体" w:hAnsi="宋体" w:hint="eastAsia"/>
          <w:color w:val="000000"/>
          <w:sz w:val="24"/>
          <w:szCs w:val="24"/>
        </w:rPr>
        <w:t>会。</w:t>
      </w:r>
      <w:r w:rsidR="008B5526">
        <w:rPr>
          <w:rFonts w:ascii="宋体" w:eastAsia="宋体" w:hAnsi="宋体" w:hint="eastAsia"/>
          <w:color w:val="000000"/>
          <w:sz w:val="24"/>
          <w:szCs w:val="24"/>
        </w:rPr>
        <w:t>来自中国有色金属标准计量质量研究所、</w:t>
      </w:r>
      <w:r w:rsidR="00D8439B" w:rsidRPr="00BE179A">
        <w:rPr>
          <w:rFonts w:ascii="宋体" w:eastAsia="宋体" w:hAnsi="宋体" w:hint="eastAsia"/>
          <w:color w:val="000000"/>
          <w:sz w:val="24"/>
          <w:szCs w:val="24"/>
        </w:rPr>
        <w:t>北京</w:t>
      </w:r>
      <w:r w:rsidR="00554C5C">
        <w:rPr>
          <w:rFonts w:ascii="宋体" w:eastAsia="宋体" w:hAnsi="宋体" w:hint="eastAsia"/>
          <w:color w:val="000000"/>
          <w:sz w:val="24"/>
          <w:szCs w:val="24"/>
        </w:rPr>
        <w:t>矿冶</w:t>
      </w:r>
      <w:r w:rsidR="00D8439B" w:rsidRPr="00BE179A">
        <w:rPr>
          <w:rFonts w:ascii="宋体" w:eastAsia="宋体" w:hAnsi="宋体" w:hint="eastAsia"/>
          <w:color w:val="000000"/>
          <w:sz w:val="24"/>
          <w:szCs w:val="24"/>
        </w:rPr>
        <w:t>研究</w:t>
      </w:r>
      <w:r w:rsidR="008B5526" w:rsidRPr="00BE179A">
        <w:rPr>
          <w:rFonts w:ascii="宋体" w:eastAsia="宋体" w:hAnsi="宋体" w:hint="eastAsia"/>
          <w:color w:val="000000"/>
          <w:sz w:val="24"/>
          <w:szCs w:val="24"/>
        </w:rPr>
        <w:t>总</w:t>
      </w:r>
      <w:r w:rsidR="00D8439B" w:rsidRPr="00BE179A">
        <w:rPr>
          <w:rFonts w:ascii="宋体" w:eastAsia="宋体" w:hAnsi="宋体" w:hint="eastAsia"/>
          <w:color w:val="000000"/>
          <w:sz w:val="24"/>
          <w:szCs w:val="24"/>
        </w:rPr>
        <w:t>院、水口山有色金属集团公司、北京有色金属研究总院、广东东方锆业科技股份</w:t>
      </w:r>
      <w:r w:rsidR="008B5526" w:rsidRPr="00BE179A">
        <w:rPr>
          <w:rFonts w:ascii="宋体" w:eastAsia="宋体" w:hAnsi="宋体" w:hint="eastAsia"/>
          <w:color w:val="000000"/>
          <w:sz w:val="24"/>
          <w:szCs w:val="24"/>
        </w:rPr>
        <w:t>有限公司、国核维科锆铪有限公司、有研亿金新材料有限公司、西部新锆核材料科技有限公司、赣州有色冶金研究所共9个单位14名代表参加了会议</w:t>
      </w:r>
      <w:r w:rsidRPr="00960F42">
        <w:rPr>
          <w:rFonts w:ascii="宋体" w:eastAsia="宋体" w:hAnsi="宋体" w:hint="eastAsia"/>
          <w:color w:val="000000"/>
          <w:sz w:val="24"/>
          <w:szCs w:val="24"/>
        </w:rPr>
        <w:t>。</w:t>
      </w:r>
    </w:p>
    <w:p w:rsidR="00294F0A" w:rsidRDefault="00294F0A" w:rsidP="00625ADF">
      <w:pPr>
        <w:pStyle w:val="afb"/>
        <w:widowControl w:val="0"/>
        <w:adjustRightInd w:val="0"/>
        <w:snapToGrid w:val="0"/>
        <w:spacing w:before="156" w:after="156" w:line="360" w:lineRule="auto"/>
        <w:ind w:firstLineChars="200" w:firstLine="480"/>
        <w:rPr>
          <w:rFonts w:ascii="宋体" w:eastAsia="宋体" w:hAnsi="宋体"/>
          <w:color w:val="000000"/>
          <w:sz w:val="24"/>
          <w:szCs w:val="24"/>
        </w:rPr>
      </w:pPr>
      <w:r w:rsidRPr="00045386">
        <w:rPr>
          <w:rFonts w:ascii="宋体" w:eastAsia="宋体" w:hAnsi="宋体" w:hint="eastAsia"/>
          <w:color w:val="000000"/>
          <w:sz w:val="24"/>
          <w:szCs w:val="24"/>
        </w:rPr>
        <w:t>与会代表一致同意，</w:t>
      </w:r>
      <w:r>
        <w:rPr>
          <w:rFonts w:ascii="宋体" w:eastAsia="宋体" w:hAnsi="宋体" w:hint="eastAsia"/>
          <w:color w:val="000000"/>
          <w:sz w:val="24"/>
          <w:szCs w:val="24"/>
        </w:rPr>
        <w:t>由于标准内容详实、完全符合行业</w:t>
      </w:r>
      <w:r w:rsidR="008031BB">
        <w:rPr>
          <w:rFonts w:ascii="宋体" w:eastAsia="宋体" w:hAnsi="宋体" w:hint="eastAsia"/>
          <w:color w:val="000000"/>
          <w:sz w:val="24"/>
          <w:szCs w:val="24"/>
        </w:rPr>
        <w:t>的发展需要</w:t>
      </w:r>
      <w:r>
        <w:rPr>
          <w:rFonts w:ascii="宋体" w:eastAsia="宋体" w:hAnsi="宋体" w:hint="eastAsia"/>
          <w:color w:val="000000"/>
          <w:sz w:val="24"/>
          <w:szCs w:val="24"/>
        </w:rPr>
        <w:t>，建议</w:t>
      </w:r>
      <w:r w:rsidRPr="00045386">
        <w:rPr>
          <w:rFonts w:ascii="宋体" w:eastAsia="宋体" w:hAnsi="宋体" w:hint="eastAsia"/>
          <w:color w:val="000000"/>
          <w:sz w:val="24"/>
          <w:szCs w:val="24"/>
        </w:rPr>
        <w:t>标准</w:t>
      </w:r>
      <w:r>
        <w:rPr>
          <w:rFonts w:ascii="宋体" w:eastAsia="宋体" w:hAnsi="宋体" w:hint="eastAsia"/>
          <w:color w:val="000000"/>
          <w:sz w:val="24"/>
          <w:szCs w:val="24"/>
        </w:rPr>
        <w:t>编制组</w:t>
      </w:r>
      <w:r w:rsidRPr="00045386">
        <w:rPr>
          <w:rFonts w:ascii="宋体" w:eastAsia="宋体" w:hAnsi="宋体" w:hint="eastAsia"/>
          <w:color w:val="000000"/>
          <w:sz w:val="24"/>
          <w:szCs w:val="24"/>
        </w:rPr>
        <w:t>按照以上修改</w:t>
      </w:r>
      <w:r>
        <w:rPr>
          <w:rFonts w:ascii="宋体" w:eastAsia="宋体" w:hAnsi="宋体" w:hint="eastAsia"/>
          <w:color w:val="000000"/>
          <w:sz w:val="24"/>
          <w:szCs w:val="24"/>
        </w:rPr>
        <w:t>意见</w:t>
      </w:r>
      <w:r w:rsidRPr="00045386">
        <w:rPr>
          <w:rFonts w:ascii="宋体" w:eastAsia="宋体" w:hAnsi="宋体" w:hint="eastAsia"/>
          <w:color w:val="000000"/>
          <w:sz w:val="24"/>
          <w:szCs w:val="24"/>
        </w:rPr>
        <w:t>，对标准文稿和编制说明进行修改后形成送审稿。按照有色标准委统一安排进行标准的</w:t>
      </w:r>
      <w:r>
        <w:rPr>
          <w:rFonts w:ascii="宋体" w:eastAsia="宋体" w:hAnsi="宋体" w:hint="eastAsia"/>
          <w:color w:val="000000"/>
          <w:sz w:val="24"/>
          <w:szCs w:val="24"/>
        </w:rPr>
        <w:t>审定</w:t>
      </w:r>
      <w:r w:rsidRPr="00045386">
        <w:rPr>
          <w:rFonts w:ascii="宋体" w:eastAsia="宋体" w:hAnsi="宋体" w:hint="eastAsia"/>
          <w:color w:val="000000"/>
          <w:sz w:val="24"/>
          <w:szCs w:val="24"/>
        </w:rPr>
        <w:t>工作。</w:t>
      </w:r>
    </w:p>
    <w:p w:rsidR="00294F0A" w:rsidRPr="002D4CEC" w:rsidRDefault="00294F0A" w:rsidP="00625ADF">
      <w:pPr>
        <w:pStyle w:val="afb"/>
        <w:widowControl w:val="0"/>
        <w:adjustRightInd w:val="0"/>
        <w:snapToGrid w:val="0"/>
        <w:spacing w:before="156" w:after="156" w:line="360" w:lineRule="auto"/>
        <w:ind w:right="-105"/>
        <w:rPr>
          <w:sz w:val="24"/>
        </w:rPr>
      </w:pPr>
      <w:r w:rsidRPr="002D4CEC">
        <w:rPr>
          <w:rFonts w:hint="eastAsia"/>
          <w:sz w:val="24"/>
        </w:rPr>
        <w:t>3.</w:t>
      </w:r>
      <w:r>
        <w:rPr>
          <w:rFonts w:hint="eastAsia"/>
          <w:sz w:val="24"/>
        </w:rPr>
        <w:t>2</w:t>
      </w:r>
      <w:r w:rsidRPr="002D4CEC">
        <w:rPr>
          <w:rFonts w:hint="eastAsia"/>
          <w:sz w:val="24"/>
        </w:rPr>
        <w:t>标准</w:t>
      </w:r>
      <w:r w:rsidR="00554C5C">
        <w:rPr>
          <w:rFonts w:hint="eastAsia"/>
          <w:sz w:val="24"/>
        </w:rPr>
        <w:t>送审</w:t>
      </w:r>
      <w:r w:rsidRPr="002D4CEC">
        <w:rPr>
          <w:rFonts w:hint="eastAsia"/>
          <w:sz w:val="24"/>
        </w:rPr>
        <w:t>稿会议纪要</w:t>
      </w:r>
    </w:p>
    <w:p w:rsidR="00554C5C" w:rsidRDefault="00554C5C" w:rsidP="00625ADF">
      <w:pPr>
        <w:pStyle w:val="afb"/>
        <w:widowControl w:val="0"/>
        <w:adjustRightInd w:val="0"/>
        <w:snapToGrid w:val="0"/>
        <w:spacing w:before="156" w:after="156" w:line="360" w:lineRule="auto"/>
        <w:ind w:firstLineChars="200" w:firstLine="480"/>
        <w:rPr>
          <w:rFonts w:ascii="宋体" w:eastAsia="宋体" w:hAnsi="宋体" w:hint="eastAsia"/>
          <w:color w:val="000000"/>
          <w:sz w:val="24"/>
          <w:szCs w:val="24"/>
        </w:rPr>
      </w:pPr>
      <w:r w:rsidRPr="00960F42">
        <w:rPr>
          <w:rFonts w:ascii="宋体" w:eastAsia="宋体" w:hAnsi="宋体" w:hint="eastAsia"/>
          <w:color w:val="000000"/>
          <w:sz w:val="24"/>
          <w:szCs w:val="24"/>
        </w:rPr>
        <w:t>201</w:t>
      </w:r>
      <w:r>
        <w:rPr>
          <w:rFonts w:ascii="宋体" w:eastAsia="宋体" w:hAnsi="宋体" w:hint="eastAsia"/>
          <w:color w:val="000000"/>
          <w:sz w:val="24"/>
          <w:szCs w:val="24"/>
        </w:rPr>
        <w:t>5</w:t>
      </w:r>
      <w:r w:rsidRPr="00960F42">
        <w:rPr>
          <w:rFonts w:ascii="宋体" w:eastAsia="宋体" w:hAnsi="宋体" w:hint="eastAsia"/>
          <w:color w:val="000000"/>
          <w:sz w:val="24"/>
          <w:szCs w:val="24"/>
        </w:rPr>
        <w:t>年</w:t>
      </w:r>
      <w:r>
        <w:rPr>
          <w:rFonts w:ascii="宋体" w:eastAsia="宋体" w:hAnsi="宋体" w:hint="eastAsia"/>
          <w:color w:val="000000"/>
          <w:sz w:val="24"/>
          <w:szCs w:val="24"/>
        </w:rPr>
        <w:t>3</w:t>
      </w:r>
      <w:r w:rsidRPr="00960F42">
        <w:rPr>
          <w:rFonts w:ascii="宋体" w:eastAsia="宋体" w:hAnsi="宋体" w:hint="eastAsia"/>
          <w:color w:val="000000"/>
          <w:sz w:val="24"/>
          <w:szCs w:val="24"/>
        </w:rPr>
        <w:t>月2</w:t>
      </w:r>
      <w:r>
        <w:rPr>
          <w:rFonts w:ascii="宋体" w:eastAsia="宋体" w:hAnsi="宋体" w:hint="eastAsia"/>
          <w:color w:val="000000"/>
          <w:sz w:val="24"/>
          <w:szCs w:val="24"/>
        </w:rPr>
        <w:t>4</w:t>
      </w:r>
      <w:r w:rsidRPr="00960F42">
        <w:rPr>
          <w:rFonts w:ascii="宋体" w:eastAsia="宋体" w:hAnsi="宋体" w:hint="eastAsia"/>
          <w:color w:val="000000"/>
          <w:sz w:val="24"/>
          <w:szCs w:val="24"/>
        </w:rPr>
        <w:t>日至</w:t>
      </w:r>
      <w:r>
        <w:rPr>
          <w:rFonts w:ascii="宋体" w:eastAsia="宋体" w:hAnsi="宋体" w:hint="eastAsia"/>
          <w:color w:val="000000"/>
          <w:sz w:val="24"/>
          <w:szCs w:val="24"/>
        </w:rPr>
        <w:t>3</w:t>
      </w:r>
      <w:r w:rsidRPr="00960F42">
        <w:rPr>
          <w:rFonts w:ascii="宋体" w:eastAsia="宋体" w:hAnsi="宋体" w:hint="eastAsia"/>
          <w:color w:val="000000"/>
          <w:sz w:val="24"/>
          <w:szCs w:val="24"/>
        </w:rPr>
        <w:t>月2</w:t>
      </w:r>
      <w:r>
        <w:rPr>
          <w:rFonts w:ascii="宋体" w:eastAsia="宋体" w:hAnsi="宋体" w:hint="eastAsia"/>
          <w:color w:val="000000"/>
          <w:sz w:val="24"/>
          <w:szCs w:val="24"/>
        </w:rPr>
        <w:t>7</w:t>
      </w:r>
      <w:r w:rsidRPr="00960F42">
        <w:rPr>
          <w:rFonts w:ascii="宋体" w:eastAsia="宋体" w:hAnsi="宋体" w:hint="eastAsia"/>
          <w:color w:val="000000"/>
          <w:sz w:val="24"/>
          <w:szCs w:val="24"/>
        </w:rPr>
        <w:t>日，由全国有色金属标准技术委员会组织，在</w:t>
      </w:r>
      <w:r>
        <w:rPr>
          <w:rFonts w:ascii="宋体" w:eastAsia="宋体" w:hAnsi="宋体" w:hint="eastAsia"/>
          <w:color w:val="000000"/>
          <w:sz w:val="24"/>
          <w:szCs w:val="24"/>
        </w:rPr>
        <w:t>江苏省无</w:t>
      </w:r>
      <w:r>
        <w:rPr>
          <w:rFonts w:ascii="宋体" w:eastAsia="宋体" w:hAnsi="宋体" w:hint="eastAsia"/>
          <w:color w:val="000000"/>
          <w:sz w:val="24"/>
          <w:szCs w:val="24"/>
        </w:rPr>
        <w:lastRenderedPageBreak/>
        <w:t>锡市</w:t>
      </w:r>
      <w:r w:rsidRPr="00960F42">
        <w:rPr>
          <w:rFonts w:ascii="宋体" w:eastAsia="宋体" w:hAnsi="宋体" w:hint="eastAsia"/>
          <w:color w:val="000000"/>
          <w:sz w:val="24"/>
          <w:szCs w:val="24"/>
        </w:rPr>
        <w:t>召开了标准</w:t>
      </w:r>
      <w:r>
        <w:rPr>
          <w:rFonts w:ascii="宋体" w:eastAsia="宋体" w:hAnsi="宋体" w:hint="eastAsia"/>
          <w:color w:val="000000"/>
          <w:sz w:val="24"/>
          <w:szCs w:val="24"/>
        </w:rPr>
        <w:t>讨论</w:t>
      </w:r>
      <w:r w:rsidRPr="00960F42">
        <w:rPr>
          <w:rFonts w:ascii="宋体" w:eastAsia="宋体" w:hAnsi="宋体" w:hint="eastAsia"/>
          <w:color w:val="000000"/>
          <w:sz w:val="24"/>
          <w:szCs w:val="24"/>
        </w:rPr>
        <w:t>会。</w:t>
      </w:r>
      <w:r>
        <w:rPr>
          <w:rFonts w:ascii="宋体" w:eastAsia="宋体" w:hAnsi="宋体" w:hint="eastAsia"/>
          <w:color w:val="000000"/>
          <w:sz w:val="24"/>
          <w:szCs w:val="24"/>
        </w:rPr>
        <w:t>来自中国有色金属标准计量质量研究所、</w:t>
      </w:r>
      <w:r w:rsidRPr="00BE179A">
        <w:rPr>
          <w:rFonts w:ascii="宋体" w:eastAsia="宋体" w:hAnsi="宋体" w:hint="eastAsia"/>
          <w:color w:val="000000"/>
          <w:sz w:val="24"/>
          <w:szCs w:val="24"/>
        </w:rPr>
        <w:t>水口山有色金属集团公司、广东东方锆业科技股份有限公司、有研亿金新材料有限公司、西部新锆核材料科技有限公司、</w:t>
      </w:r>
      <w:r>
        <w:rPr>
          <w:rFonts w:ascii="宋体" w:eastAsia="宋体" w:hAnsi="宋体" w:hint="eastAsia"/>
          <w:color w:val="000000"/>
          <w:sz w:val="24"/>
          <w:szCs w:val="24"/>
        </w:rPr>
        <w:t>宁波江丰电子材料股份有限公司、国核宝钛锆业股份公司、宝钢特钢有限公司、遵宝钛业有限公司、中航天赫（唐山）钛业有限公司、宝钛集团有限公司等</w:t>
      </w:r>
      <w:r w:rsidRPr="00BE179A">
        <w:rPr>
          <w:rFonts w:ascii="宋体" w:eastAsia="宋体" w:hAnsi="宋体" w:hint="eastAsia"/>
          <w:color w:val="000000"/>
          <w:sz w:val="24"/>
          <w:szCs w:val="24"/>
        </w:rPr>
        <w:t>共</w:t>
      </w:r>
      <w:r>
        <w:rPr>
          <w:rFonts w:ascii="宋体" w:eastAsia="宋体" w:hAnsi="宋体" w:hint="eastAsia"/>
          <w:color w:val="000000"/>
          <w:sz w:val="24"/>
          <w:szCs w:val="24"/>
        </w:rPr>
        <w:t>11</w:t>
      </w:r>
      <w:r w:rsidRPr="00BE179A">
        <w:rPr>
          <w:rFonts w:ascii="宋体" w:eastAsia="宋体" w:hAnsi="宋体" w:hint="eastAsia"/>
          <w:color w:val="000000"/>
          <w:sz w:val="24"/>
          <w:szCs w:val="24"/>
        </w:rPr>
        <w:t>个单位1</w:t>
      </w:r>
      <w:r>
        <w:rPr>
          <w:rFonts w:ascii="宋体" w:eastAsia="宋体" w:hAnsi="宋体" w:hint="eastAsia"/>
          <w:color w:val="000000"/>
          <w:sz w:val="24"/>
          <w:szCs w:val="24"/>
        </w:rPr>
        <w:t>5</w:t>
      </w:r>
      <w:r w:rsidRPr="00BE179A">
        <w:rPr>
          <w:rFonts w:ascii="宋体" w:eastAsia="宋体" w:hAnsi="宋体" w:hint="eastAsia"/>
          <w:color w:val="000000"/>
          <w:sz w:val="24"/>
          <w:szCs w:val="24"/>
        </w:rPr>
        <w:t>名代表参加了会议</w:t>
      </w:r>
      <w:r w:rsidRPr="00960F42">
        <w:rPr>
          <w:rFonts w:ascii="宋体" w:eastAsia="宋体" w:hAnsi="宋体" w:hint="eastAsia"/>
          <w:color w:val="000000"/>
          <w:sz w:val="24"/>
          <w:szCs w:val="24"/>
        </w:rPr>
        <w:t>。</w:t>
      </w:r>
      <w:r w:rsidR="009A09A3">
        <w:rPr>
          <w:rFonts w:ascii="宋体" w:eastAsia="宋体" w:hAnsi="宋体" w:hint="eastAsia"/>
          <w:color w:val="000000"/>
          <w:sz w:val="24"/>
          <w:szCs w:val="24"/>
        </w:rPr>
        <w:t>形成修改意见如下：</w:t>
      </w:r>
    </w:p>
    <w:p w:rsidR="00294F0A" w:rsidRPr="009A09A3" w:rsidRDefault="008B5526" w:rsidP="00625ADF">
      <w:pPr>
        <w:spacing w:line="360" w:lineRule="auto"/>
        <w:ind w:firstLineChars="197" w:firstLine="473"/>
        <w:jc w:val="left"/>
        <w:rPr>
          <w:rFonts w:asciiTheme="minorEastAsia" w:eastAsiaTheme="minorEastAsia" w:hAnsiTheme="minorEastAsia" w:hint="eastAsia"/>
          <w:b w:val="0"/>
          <w:color w:val="000000"/>
          <w:sz w:val="24"/>
          <w:szCs w:val="24"/>
        </w:rPr>
      </w:pPr>
      <w:r w:rsidRPr="009A09A3">
        <w:rPr>
          <w:rFonts w:asciiTheme="minorEastAsia" w:eastAsiaTheme="minorEastAsia" w:hAnsiTheme="minorEastAsia" w:hint="eastAsia"/>
          <w:b w:val="0"/>
          <w:color w:val="000000"/>
          <w:sz w:val="24"/>
          <w:szCs w:val="24"/>
        </w:rPr>
        <w:t>a</w:t>
      </w:r>
      <w:r w:rsidR="00294F0A" w:rsidRPr="009A09A3">
        <w:rPr>
          <w:rFonts w:asciiTheme="minorEastAsia" w:eastAsiaTheme="minorEastAsia" w:hAnsiTheme="minorEastAsia"/>
          <w:b w:val="0"/>
          <w:color w:val="000000"/>
          <w:sz w:val="24"/>
          <w:szCs w:val="24"/>
        </w:rPr>
        <w:t>、</w:t>
      </w:r>
      <w:r w:rsidR="009A09A3" w:rsidRPr="009A09A3">
        <w:rPr>
          <w:rFonts w:asciiTheme="minorEastAsia" w:eastAsiaTheme="minorEastAsia" w:hAnsiTheme="minorEastAsia" w:hint="eastAsia"/>
          <w:b w:val="0"/>
          <w:color w:val="000000"/>
          <w:sz w:val="24"/>
          <w:szCs w:val="24"/>
        </w:rPr>
        <w:t>将表3中的“规定塑性延伸强度”修改为“规定非比例延伸强度”；</w:t>
      </w:r>
    </w:p>
    <w:p w:rsidR="009A09A3" w:rsidRDefault="009A09A3" w:rsidP="00625ADF">
      <w:pPr>
        <w:spacing w:line="360" w:lineRule="auto"/>
        <w:ind w:firstLineChars="197" w:firstLine="473"/>
        <w:jc w:val="left"/>
        <w:rPr>
          <w:rFonts w:asciiTheme="minorEastAsia" w:eastAsiaTheme="minorEastAsia" w:hAnsiTheme="minorEastAsia" w:hint="eastAsia"/>
          <w:b w:val="0"/>
          <w:color w:val="000000"/>
          <w:sz w:val="24"/>
          <w:szCs w:val="24"/>
        </w:rPr>
      </w:pPr>
      <w:r w:rsidRPr="009A09A3">
        <w:rPr>
          <w:rFonts w:asciiTheme="minorEastAsia" w:eastAsiaTheme="minorEastAsia" w:hAnsiTheme="minorEastAsia" w:hint="eastAsia"/>
          <w:b w:val="0"/>
          <w:color w:val="000000"/>
          <w:sz w:val="24"/>
          <w:szCs w:val="24"/>
        </w:rPr>
        <w:t>b、</w:t>
      </w:r>
      <w:r>
        <w:rPr>
          <w:rFonts w:asciiTheme="minorEastAsia" w:eastAsiaTheme="minorEastAsia" w:hAnsiTheme="minorEastAsia" w:hint="eastAsia"/>
          <w:b w:val="0"/>
          <w:color w:val="000000"/>
          <w:sz w:val="24"/>
          <w:szCs w:val="24"/>
        </w:rPr>
        <w:t>将3.5条中的“管材可进行超声检验”修改为“管材应进行超声检验”；</w:t>
      </w:r>
    </w:p>
    <w:p w:rsidR="009A09A3" w:rsidRDefault="009A09A3" w:rsidP="00625ADF">
      <w:pPr>
        <w:spacing w:line="360" w:lineRule="auto"/>
        <w:ind w:firstLineChars="197" w:firstLine="473"/>
        <w:jc w:val="left"/>
        <w:rPr>
          <w:rFonts w:asciiTheme="minorEastAsia" w:eastAsiaTheme="minorEastAsia" w:hAnsiTheme="minorEastAsia" w:hint="eastAsia"/>
          <w:b w:val="0"/>
          <w:color w:val="000000"/>
          <w:sz w:val="24"/>
          <w:szCs w:val="24"/>
        </w:rPr>
      </w:pPr>
      <w:r>
        <w:rPr>
          <w:rFonts w:asciiTheme="minorEastAsia" w:eastAsiaTheme="minorEastAsia" w:hAnsiTheme="minorEastAsia" w:hint="eastAsia"/>
          <w:b w:val="0"/>
          <w:color w:val="000000"/>
          <w:sz w:val="24"/>
          <w:szCs w:val="24"/>
        </w:rPr>
        <w:t>c、表4中“外径允许偏差”增加但单位“mm”；</w:t>
      </w:r>
    </w:p>
    <w:p w:rsidR="009A09A3" w:rsidRDefault="009A09A3" w:rsidP="00625ADF">
      <w:pPr>
        <w:spacing w:line="360" w:lineRule="auto"/>
        <w:ind w:firstLineChars="197" w:firstLine="473"/>
        <w:jc w:val="left"/>
        <w:rPr>
          <w:rFonts w:asciiTheme="minorEastAsia" w:eastAsiaTheme="minorEastAsia" w:hAnsiTheme="minorEastAsia" w:hint="eastAsia"/>
          <w:b w:val="0"/>
          <w:color w:val="000000"/>
          <w:sz w:val="24"/>
          <w:szCs w:val="24"/>
        </w:rPr>
      </w:pPr>
      <w:r>
        <w:rPr>
          <w:rFonts w:asciiTheme="minorEastAsia" w:eastAsiaTheme="minorEastAsia" w:hAnsiTheme="minorEastAsia" w:hint="eastAsia"/>
          <w:b w:val="0"/>
          <w:color w:val="000000"/>
          <w:sz w:val="24"/>
          <w:szCs w:val="24"/>
        </w:rPr>
        <w:t>d、3.9.2条中，将“麻点和划痕”修改为“麻点或划痕”；</w:t>
      </w:r>
    </w:p>
    <w:p w:rsidR="009A09A3" w:rsidRPr="009A09A3" w:rsidRDefault="009A09A3" w:rsidP="00625ADF">
      <w:pPr>
        <w:spacing w:line="360" w:lineRule="auto"/>
        <w:ind w:firstLineChars="197" w:firstLine="473"/>
        <w:jc w:val="left"/>
        <w:rPr>
          <w:rFonts w:asciiTheme="minorEastAsia" w:eastAsiaTheme="minorEastAsia" w:hAnsiTheme="minorEastAsia"/>
          <w:b w:val="0"/>
          <w:color w:val="000000"/>
          <w:sz w:val="24"/>
          <w:szCs w:val="24"/>
        </w:rPr>
      </w:pPr>
      <w:r>
        <w:rPr>
          <w:rFonts w:asciiTheme="minorEastAsia" w:eastAsiaTheme="minorEastAsia" w:hAnsiTheme="minorEastAsia" w:hint="eastAsia"/>
          <w:b w:val="0"/>
          <w:color w:val="000000"/>
          <w:sz w:val="24"/>
          <w:szCs w:val="24"/>
        </w:rPr>
        <w:t>e、5.1.1条中，将“产品应由供方质量检验部门进行检验”修改为“产品应由供方检验”。</w:t>
      </w:r>
    </w:p>
    <w:p w:rsidR="009A09A3" w:rsidRDefault="009A09A3" w:rsidP="00625ADF">
      <w:pPr>
        <w:spacing w:line="360" w:lineRule="auto"/>
        <w:ind w:firstLineChars="200" w:firstLine="482"/>
        <w:jc w:val="left"/>
        <w:rPr>
          <w:rFonts w:ascii="宋体" w:eastAsia="宋体" w:hAnsi="宋体" w:hint="eastAsia"/>
          <w:color w:val="000000"/>
          <w:sz w:val="24"/>
          <w:szCs w:val="24"/>
        </w:rPr>
      </w:pPr>
      <w:r w:rsidRPr="00045386">
        <w:rPr>
          <w:rFonts w:ascii="宋体" w:eastAsia="宋体" w:hAnsi="宋体" w:hint="eastAsia"/>
          <w:color w:val="000000"/>
          <w:sz w:val="24"/>
          <w:szCs w:val="24"/>
        </w:rPr>
        <w:t>与会代表一致同意，</w:t>
      </w:r>
      <w:r>
        <w:rPr>
          <w:rFonts w:ascii="宋体" w:eastAsia="宋体" w:hAnsi="宋体" w:hint="eastAsia"/>
          <w:color w:val="000000"/>
          <w:sz w:val="24"/>
          <w:szCs w:val="24"/>
        </w:rPr>
        <w:t>按上述修改意见修改后</w:t>
      </w:r>
      <w:r w:rsidRPr="00045386">
        <w:rPr>
          <w:rFonts w:ascii="宋体" w:eastAsia="宋体" w:hAnsi="宋体" w:hint="eastAsia"/>
          <w:color w:val="000000"/>
          <w:sz w:val="24"/>
          <w:szCs w:val="24"/>
        </w:rPr>
        <w:t>形成送审稿</w:t>
      </w:r>
      <w:r>
        <w:rPr>
          <w:rFonts w:ascii="宋体" w:eastAsia="宋体" w:hAnsi="宋体" w:hint="eastAsia"/>
          <w:color w:val="000000"/>
          <w:sz w:val="24"/>
          <w:szCs w:val="24"/>
        </w:rPr>
        <w:t>，报请审定</w:t>
      </w:r>
      <w:r w:rsidRPr="00045386">
        <w:rPr>
          <w:rFonts w:ascii="宋体" w:eastAsia="宋体" w:hAnsi="宋体" w:hint="eastAsia"/>
          <w:color w:val="000000"/>
          <w:sz w:val="24"/>
          <w:szCs w:val="24"/>
        </w:rPr>
        <w:t>。</w:t>
      </w:r>
    </w:p>
    <w:p w:rsidR="00294F0A" w:rsidRDefault="00294F0A" w:rsidP="00625ADF">
      <w:pPr>
        <w:adjustRightInd w:val="0"/>
        <w:snapToGrid w:val="0"/>
        <w:spacing w:line="360" w:lineRule="auto"/>
        <w:ind w:firstLineChars="200" w:firstLine="482"/>
        <w:rPr>
          <w:rFonts w:ascii="宋体" w:hAnsi="宋体" w:hint="eastAsia"/>
          <w:color w:val="000000"/>
          <w:sz w:val="24"/>
          <w:szCs w:val="24"/>
        </w:rPr>
      </w:pPr>
    </w:p>
    <w:p w:rsidR="009A09A3" w:rsidRDefault="009A09A3" w:rsidP="00625ADF">
      <w:pPr>
        <w:adjustRightInd w:val="0"/>
        <w:snapToGrid w:val="0"/>
        <w:spacing w:line="360" w:lineRule="auto"/>
        <w:ind w:firstLineChars="200" w:firstLine="482"/>
        <w:rPr>
          <w:rFonts w:ascii="宋体" w:hAnsi="宋体" w:hint="eastAsia"/>
          <w:sz w:val="24"/>
        </w:rPr>
      </w:pPr>
    </w:p>
    <w:p w:rsidR="009A09A3" w:rsidRDefault="009A09A3" w:rsidP="00625ADF">
      <w:pPr>
        <w:adjustRightInd w:val="0"/>
        <w:snapToGrid w:val="0"/>
        <w:spacing w:line="360" w:lineRule="auto"/>
        <w:ind w:firstLineChars="200" w:firstLine="482"/>
        <w:rPr>
          <w:rFonts w:ascii="宋体" w:hAnsi="宋体"/>
          <w:sz w:val="24"/>
        </w:rPr>
      </w:pPr>
    </w:p>
    <w:p w:rsidR="008031BB" w:rsidRPr="00421E3D" w:rsidRDefault="008031BB" w:rsidP="00625ADF">
      <w:pPr>
        <w:adjustRightInd w:val="0"/>
        <w:snapToGrid w:val="0"/>
        <w:spacing w:line="360" w:lineRule="auto"/>
        <w:ind w:firstLineChars="200" w:firstLine="482"/>
        <w:rPr>
          <w:rFonts w:ascii="宋体" w:hAnsi="宋体"/>
          <w:sz w:val="24"/>
        </w:rPr>
      </w:pPr>
    </w:p>
    <w:p w:rsidR="00294F0A" w:rsidRDefault="00294F0A" w:rsidP="00625ADF">
      <w:pPr>
        <w:numPr>
          <w:ilvl w:val="0"/>
          <w:numId w:val="46"/>
        </w:numPr>
        <w:tabs>
          <w:tab w:val="clear" w:pos="720"/>
          <w:tab w:val="num" w:pos="540"/>
        </w:tabs>
        <w:spacing w:beforeLines="25" w:afterLines="25" w:line="400" w:lineRule="exact"/>
        <w:ind w:left="0" w:firstLine="0"/>
        <w:rPr>
          <w:rFonts w:hAnsi="宋体"/>
          <w:sz w:val="24"/>
        </w:rPr>
      </w:pPr>
      <w:r w:rsidRPr="000C1EEC">
        <w:rPr>
          <w:rFonts w:hAnsi="宋体" w:hint="eastAsia"/>
          <w:sz w:val="24"/>
        </w:rPr>
        <w:t>主要技术内容的说明</w:t>
      </w:r>
    </w:p>
    <w:p w:rsidR="0028327B" w:rsidRPr="0028327B" w:rsidRDefault="0028327B" w:rsidP="00625ADF">
      <w:pPr>
        <w:pStyle w:val="afb"/>
        <w:widowControl w:val="0"/>
        <w:adjustRightInd w:val="0"/>
        <w:snapToGrid w:val="0"/>
        <w:spacing w:before="156" w:after="156" w:line="360" w:lineRule="auto"/>
        <w:rPr>
          <w:rFonts w:ascii="宋体" w:eastAsia="宋体" w:hAnsi="宋体"/>
          <w:b/>
          <w:color w:val="000000"/>
          <w:sz w:val="24"/>
          <w:szCs w:val="24"/>
        </w:rPr>
      </w:pPr>
      <w:r w:rsidRPr="0028327B">
        <w:rPr>
          <w:rFonts w:ascii="宋体" w:eastAsia="宋体" w:hAnsi="宋体" w:hint="eastAsia"/>
          <w:b/>
          <w:color w:val="000000"/>
          <w:sz w:val="24"/>
          <w:szCs w:val="24"/>
        </w:rPr>
        <w:t xml:space="preserve">2.1 </w:t>
      </w:r>
      <w:r>
        <w:rPr>
          <w:rFonts w:ascii="宋体" w:eastAsia="宋体" w:hAnsi="宋体" w:hint="eastAsia"/>
          <w:b/>
          <w:color w:val="000000"/>
          <w:sz w:val="24"/>
          <w:szCs w:val="24"/>
        </w:rPr>
        <w:t>钛及钛合金管材的</w:t>
      </w:r>
      <w:r w:rsidRPr="0028327B">
        <w:rPr>
          <w:rFonts w:ascii="宋体" w:eastAsia="宋体" w:hAnsi="宋体" w:hint="eastAsia"/>
          <w:b/>
          <w:color w:val="000000"/>
          <w:sz w:val="24"/>
          <w:szCs w:val="24"/>
        </w:rPr>
        <w:t>牌号、状态、规格</w:t>
      </w:r>
    </w:p>
    <w:p w:rsidR="00C82A7A" w:rsidRDefault="0028327B" w:rsidP="00625ADF">
      <w:pPr>
        <w:pStyle w:val="afb"/>
        <w:widowControl w:val="0"/>
        <w:adjustRightInd w:val="0"/>
        <w:snapToGrid w:val="0"/>
        <w:spacing w:before="156" w:after="156" w:line="360" w:lineRule="auto"/>
        <w:ind w:firstLineChars="200" w:firstLine="480"/>
        <w:rPr>
          <w:rFonts w:ascii="宋体" w:eastAsia="宋体" w:hAnsi="宋体"/>
          <w:color w:val="000000"/>
          <w:sz w:val="24"/>
          <w:szCs w:val="24"/>
        </w:rPr>
      </w:pPr>
      <w:r w:rsidRPr="0028327B">
        <w:rPr>
          <w:rFonts w:ascii="宋体" w:eastAsia="宋体" w:hAnsi="宋体" w:hint="eastAsia"/>
          <w:color w:val="000000"/>
          <w:sz w:val="24"/>
          <w:szCs w:val="24"/>
        </w:rPr>
        <w:t>目前，在国内的石油和天然气行业较为成熟应用的纯钛牌号包括TA2、TA3，合金牌号包括TC4、TC10、TC11、TC18、TC19</w:t>
      </w:r>
      <w:r w:rsidR="009C42E1">
        <w:rPr>
          <w:rFonts w:ascii="宋体" w:eastAsia="宋体" w:hAnsi="宋体" w:hint="eastAsia"/>
          <w:color w:val="000000"/>
          <w:sz w:val="24"/>
          <w:szCs w:val="24"/>
        </w:rPr>
        <w:t>，共计7</w:t>
      </w:r>
      <w:r w:rsidR="008B5526">
        <w:rPr>
          <w:rFonts w:ascii="宋体" w:eastAsia="宋体" w:hAnsi="宋体" w:hint="eastAsia"/>
          <w:color w:val="000000"/>
          <w:sz w:val="24"/>
          <w:szCs w:val="24"/>
        </w:rPr>
        <w:t>个</w:t>
      </w:r>
      <w:r w:rsidR="009C42E1">
        <w:rPr>
          <w:rFonts w:ascii="宋体" w:eastAsia="宋体" w:hAnsi="宋体" w:hint="eastAsia"/>
          <w:color w:val="000000"/>
          <w:sz w:val="24"/>
          <w:szCs w:val="24"/>
        </w:rPr>
        <w:t>钛及钛合金牌号。其中TA2、TA3主要用于导管，TC4、</w:t>
      </w:r>
      <w:r w:rsidR="009C42E1" w:rsidRPr="0028327B">
        <w:rPr>
          <w:rFonts w:ascii="宋体" w:eastAsia="宋体" w:hAnsi="宋体" w:hint="eastAsia"/>
          <w:color w:val="000000"/>
          <w:sz w:val="24"/>
          <w:szCs w:val="24"/>
        </w:rPr>
        <w:t>TC10、TC11、TC18、TC19</w:t>
      </w:r>
      <w:r w:rsidR="009C42E1">
        <w:rPr>
          <w:rFonts w:ascii="宋体" w:eastAsia="宋体" w:hAnsi="宋体" w:hint="eastAsia"/>
          <w:color w:val="000000"/>
          <w:sz w:val="24"/>
          <w:szCs w:val="24"/>
        </w:rPr>
        <w:t>可作为防喷管</w:t>
      </w:r>
      <w:r w:rsidR="008B5526">
        <w:rPr>
          <w:rFonts w:ascii="宋体" w:eastAsia="宋体" w:hAnsi="宋体" w:hint="eastAsia"/>
          <w:color w:val="000000"/>
          <w:sz w:val="24"/>
          <w:szCs w:val="24"/>
        </w:rPr>
        <w:t>、</w:t>
      </w:r>
      <w:r w:rsidR="00B9662F">
        <w:rPr>
          <w:rFonts w:ascii="宋体" w:eastAsia="宋体" w:hAnsi="宋体" w:hint="eastAsia"/>
          <w:color w:val="000000"/>
          <w:sz w:val="24"/>
          <w:szCs w:val="24"/>
        </w:rPr>
        <w:t>钻井用套管</w:t>
      </w:r>
      <w:r w:rsidR="009C42E1">
        <w:rPr>
          <w:rFonts w:ascii="宋体" w:eastAsia="宋体" w:hAnsi="宋体" w:hint="eastAsia"/>
          <w:color w:val="000000"/>
          <w:sz w:val="24"/>
          <w:szCs w:val="24"/>
        </w:rPr>
        <w:t>和输送高精度传感和检测仪器的侧管等。因此本标准涵盖了上述7个牌号钛材；另外从材料的稳定性来说，通过热处理后的材料最为稳定，本标准规定材料的供货状态应是退火态的。而规格是在早期订货的基础上，同时调研了石油和天然气行业在一定时期内的发展需</w:t>
      </w:r>
      <w:r w:rsidR="008B5526">
        <w:rPr>
          <w:rFonts w:ascii="宋体" w:eastAsia="宋体" w:hAnsi="宋体" w:hint="eastAsia"/>
          <w:color w:val="000000"/>
          <w:sz w:val="24"/>
          <w:szCs w:val="24"/>
        </w:rPr>
        <w:t>要</w:t>
      </w:r>
      <w:r w:rsidR="00B9662F">
        <w:rPr>
          <w:rFonts w:ascii="宋体" w:eastAsia="宋体" w:hAnsi="宋体" w:hint="eastAsia"/>
          <w:color w:val="000000"/>
          <w:sz w:val="24"/>
          <w:szCs w:val="24"/>
        </w:rPr>
        <w:t>，在科研和实际供货的基础上，适当扩大了标准的</w:t>
      </w:r>
      <w:r w:rsidR="009C42E1">
        <w:rPr>
          <w:rFonts w:ascii="宋体" w:eastAsia="宋体" w:hAnsi="宋体" w:hint="eastAsia"/>
          <w:color w:val="000000"/>
          <w:sz w:val="24"/>
          <w:szCs w:val="24"/>
        </w:rPr>
        <w:t>规格范围。</w:t>
      </w:r>
      <w:r w:rsidR="00B9662F">
        <w:rPr>
          <w:rFonts w:ascii="宋体" w:eastAsia="宋体" w:hAnsi="宋体" w:hint="eastAsia"/>
          <w:color w:val="000000"/>
          <w:sz w:val="24"/>
          <w:szCs w:val="24"/>
        </w:rPr>
        <w:t>由于石油和天然气行业用的管材大部分需要承受较大压力，尤其是在井下时，设计单位均采用增加壁厚方式提高管材耐压能力，因此，</w:t>
      </w:r>
      <w:r w:rsidR="00C82A7A">
        <w:rPr>
          <w:rFonts w:ascii="宋体" w:eastAsia="宋体" w:hAnsi="宋体" w:hint="eastAsia"/>
          <w:color w:val="000000"/>
          <w:sz w:val="24"/>
          <w:szCs w:val="24"/>
        </w:rPr>
        <w:t>本标准中规定的管材</w:t>
      </w:r>
      <w:r w:rsidR="00B9662F">
        <w:rPr>
          <w:rFonts w:ascii="宋体" w:eastAsia="宋体" w:hAnsi="宋体" w:hint="eastAsia"/>
          <w:color w:val="000000"/>
          <w:sz w:val="24"/>
          <w:szCs w:val="24"/>
        </w:rPr>
        <w:t>以厚壁管材为主。</w:t>
      </w:r>
    </w:p>
    <w:p w:rsidR="0028327B" w:rsidRPr="0028327B" w:rsidRDefault="00C82A7A" w:rsidP="00625ADF">
      <w:pPr>
        <w:pStyle w:val="afb"/>
        <w:widowControl w:val="0"/>
        <w:adjustRightInd w:val="0"/>
        <w:snapToGrid w:val="0"/>
        <w:spacing w:before="156" w:after="156" w:line="360"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本标准规定管材</w:t>
      </w:r>
      <w:r w:rsidR="0028327B" w:rsidRPr="0028327B">
        <w:rPr>
          <w:rFonts w:ascii="宋体" w:eastAsia="宋体" w:hAnsi="宋体" w:hint="eastAsia"/>
          <w:color w:val="000000"/>
          <w:sz w:val="24"/>
          <w:szCs w:val="24"/>
        </w:rPr>
        <w:t>的牌号、状态、规格应符合表1的规定。</w:t>
      </w:r>
    </w:p>
    <w:p w:rsidR="0028327B" w:rsidRPr="00037586" w:rsidRDefault="0028327B" w:rsidP="00625ADF">
      <w:pPr>
        <w:pStyle w:val="af1"/>
        <w:widowControl w:val="0"/>
        <w:numPr>
          <w:ilvl w:val="0"/>
          <w:numId w:val="49"/>
        </w:numPr>
        <w:ind w:firstLineChars="0"/>
        <w:jc w:val="cente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49"/>
        <w:gridCol w:w="1550"/>
        <w:gridCol w:w="4397"/>
      </w:tblGrid>
      <w:tr w:rsidR="0028327B" w:rsidRPr="009C42E1" w:rsidTr="009C42E1">
        <w:trPr>
          <w:jc w:val="center"/>
        </w:trPr>
        <w:tc>
          <w:tcPr>
            <w:tcW w:w="1835" w:type="pct"/>
            <w:tcBorders>
              <w:top w:val="single" w:sz="8" w:space="0" w:color="auto"/>
              <w:left w:val="single" w:sz="8" w:space="0" w:color="auto"/>
              <w:bottom w:val="single" w:sz="8" w:space="0" w:color="auto"/>
            </w:tcBorders>
            <w:vAlign w:val="center"/>
          </w:tcPr>
          <w:p w:rsidR="0028327B" w:rsidRPr="009C42E1" w:rsidRDefault="0028327B" w:rsidP="00625ADF">
            <w:pPr>
              <w:pStyle w:val="afb"/>
              <w:widowControl w:val="0"/>
              <w:spacing w:before="156" w:after="156"/>
              <w:jc w:val="center"/>
              <w:rPr>
                <w:rFonts w:ascii="宋体" w:eastAsia="宋体" w:hAnsi="宋体"/>
              </w:rPr>
            </w:pPr>
            <w:r w:rsidRPr="009C42E1">
              <w:rPr>
                <w:rFonts w:ascii="宋体" w:eastAsia="宋体" w:hAnsi="宋体" w:hint="eastAsia"/>
              </w:rPr>
              <w:t>牌号</w:t>
            </w:r>
          </w:p>
        </w:tc>
        <w:tc>
          <w:tcPr>
            <w:tcW w:w="825" w:type="pct"/>
            <w:tcBorders>
              <w:top w:val="single" w:sz="8" w:space="0" w:color="auto"/>
              <w:bottom w:val="single" w:sz="8" w:space="0" w:color="auto"/>
            </w:tcBorders>
            <w:vAlign w:val="center"/>
          </w:tcPr>
          <w:p w:rsidR="0028327B" w:rsidRPr="009C42E1" w:rsidRDefault="0028327B" w:rsidP="00625ADF">
            <w:pPr>
              <w:pStyle w:val="afb"/>
              <w:widowControl w:val="0"/>
              <w:spacing w:before="156" w:after="156"/>
              <w:jc w:val="center"/>
              <w:rPr>
                <w:rFonts w:ascii="宋体" w:eastAsia="宋体" w:hAnsi="宋体"/>
              </w:rPr>
            </w:pPr>
            <w:r w:rsidRPr="009C42E1">
              <w:rPr>
                <w:rFonts w:ascii="宋体" w:eastAsia="宋体" w:hAnsi="宋体" w:hint="eastAsia"/>
              </w:rPr>
              <w:t>状态</w:t>
            </w:r>
          </w:p>
        </w:tc>
        <w:tc>
          <w:tcPr>
            <w:tcW w:w="2340" w:type="pct"/>
            <w:tcBorders>
              <w:top w:val="single" w:sz="8" w:space="0" w:color="auto"/>
              <w:bottom w:val="single" w:sz="8" w:space="0" w:color="auto"/>
              <w:right w:val="single" w:sz="8" w:space="0" w:color="auto"/>
            </w:tcBorders>
            <w:vAlign w:val="center"/>
          </w:tcPr>
          <w:p w:rsidR="0028327B" w:rsidRPr="009C42E1" w:rsidRDefault="0028327B" w:rsidP="00625ADF">
            <w:pPr>
              <w:pStyle w:val="afb"/>
              <w:widowControl w:val="0"/>
              <w:spacing w:before="156" w:after="156"/>
              <w:jc w:val="center"/>
              <w:rPr>
                <w:rFonts w:ascii="宋体" w:eastAsia="宋体" w:hAnsi="宋体"/>
              </w:rPr>
            </w:pPr>
            <w:r w:rsidRPr="009C42E1">
              <w:rPr>
                <w:rFonts w:ascii="宋体" w:eastAsia="宋体" w:hAnsi="宋体" w:hint="eastAsia"/>
              </w:rPr>
              <w:t>外径×壁厚×长度，mm</w:t>
            </w:r>
          </w:p>
        </w:tc>
      </w:tr>
      <w:tr w:rsidR="0028327B" w:rsidRPr="009C42E1" w:rsidTr="009C42E1">
        <w:trPr>
          <w:jc w:val="center"/>
        </w:trPr>
        <w:tc>
          <w:tcPr>
            <w:tcW w:w="1835" w:type="pct"/>
            <w:tcBorders>
              <w:top w:val="single" w:sz="8" w:space="0" w:color="auto"/>
              <w:left w:val="single" w:sz="8" w:space="0" w:color="auto"/>
            </w:tcBorders>
            <w:vAlign w:val="center"/>
          </w:tcPr>
          <w:p w:rsidR="0028327B" w:rsidRPr="009C42E1" w:rsidRDefault="0028327B" w:rsidP="00625ADF">
            <w:pPr>
              <w:pStyle w:val="afb"/>
              <w:widowControl w:val="0"/>
              <w:spacing w:before="156" w:after="156"/>
              <w:jc w:val="center"/>
              <w:rPr>
                <w:rFonts w:ascii="宋体" w:eastAsia="宋体" w:hAnsi="宋体"/>
              </w:rPr>
            </w:pPr>
            <w:r w:rsidRPr="009C42E1">
              <w:rPr>
                <w:rFonts w:ascii="宋体" w:eastAsia="宋体" w:hAnsi="宋体" w:hint="eastAsia"/>
              </w:rPr>
              <w:t>TA2、TA3</w:t>
            </w:r>
          </w:p>
        </w:tc>
        <w:tc>
          <w:tcPr>
            <w:tcW w:w="825" w:type="pct"/>
            <w:tcBorders>
              <w:top w:val="single" w:sz="8" w:space="0" w:color="auto"/>
            </w:tcBorders>
            <w:vAlign w:val="center"/>
          </w:tcPr>
          <w:p w:rsidR="0028327B" w:rsidRPr="009C42E1" w:rsidRDefault="0028327B" w:rsidP="00625ADF">
            <w:pPr>
              <w:pStyle w:val="afb"/>
              <w:widowControl w:val="0"/>
              <w:spacing w:before="156" w:after="156"/>
              <w:jc w:val="center"/>
              <w:rPr>
                <w:rFonts w:ascii="宋体" w:eastAsia="宋体" w:hAnsi="宋体"/>
              </w:rPr>
            </w:pPr>
            <w:r w:rsidRPr="009C42E1">
              <w:rPr>
                <w:rFonts w:ascii="宋体" w:eastAsia="宋体" w:hAnsi="宋体" w:hint="eastAsia"/>
              </w:rPr>
              <w:t>退火态（M</w:t>
            </w:r>
            <w:r w:rsidRPr="009C42E1">
              <w:rPr>
                <w:rFonts w:ascii="宋体" w:eastAsia="宋体" w:hAnsi="宋体"/>
              </w:rPr>
              <w:t>）</w:t>
            </w:r>
          </w:p>
        </w:tc>
        <w:tc>
          <w:tcPr>
            <w:tcW w:w="2340" w:type="pct"/>
            <w:tcBorders>
              <w:top w:val="single" w:sz="8" w:space="0" w:color="auto"/>
              <w:right w:val="single" w:sz="8" w:space="0" w:color="auto"/>
            </w:tcBorders>
            <w:vAlign w:val="center"/>
          </w:tcPr>
          <w:p w:rsidR="0028327B" w:rsidRPr="009C42E1" w:rsidRDefault="0028327B" w:rsidP="00625ADF">
            <w:pPr>
              <w:pStyle w:val="afb"/>
              <w:widowControl w:val="0"/>
              <w:spacing w:beforeLines="0" w:afterLines="0"/>
              <w:rPr>
                <w:rFonts w:ascii="宋体" w:eastAsia="宋体" w:hAnsi="宋体"/>
              </w:rPr>
            </w:pPr>
            <w:r w:rsidRPr="009C42E1">
              <w:rPr>
                <w:rFonts w:ascii="宋体" w:eastAsia="宋体" w:hAnsi="宋体" w:hint="eastAsia"/>
              </w:rPr>
              <w:t>Φ（＞50～100）×（6～15）×≤</w:t>
            </w:r>
            <w:r w:rsidR="00B9662F">
              <w:rPr>
                <w:rFonts w:ascii="宋体" w:eastAsia="宋体" w:hAnsi="宋体" w:hint="eastAsia"/>
              </w:rPr>
              <w:t>2800</w:t>
            </w:r>
          </w:p>
          <w:p w:rsidR="0028327B" w:rsidRPr="009C42E1" w:rsidRDefault="0028327B" w:rsidP="00625ADF">
            <w:pPr>
              <w:pStyle w:val="af1"/>
              <w:widowControl w:val="0"/>
              <w:ind w:firstLineChars="0" w:firstLine="0"/>
              <w:jc w:val="left"/>
              <w:rPr>
                <w:rFonts w:hAnsi="宋体"/>
                <w:szCs w:val="21"/>
              </w:rPr>
            </w:pPr>
            <w:r w:rsidRPr="009C42E1">
              <w:rPr>
                <w:rFonts w:hAnsi="宋体" w:hint="eastAsia"/>
                <w:szCs w:val="21"/>
              </w:rPr>
              <w:t>Φ（＞100～200）×（6～30）×≤3000</w:t>
            </w:r>
          </w:p>
        </w:tc>
      </w:tr>
      <w:tr w:rsidR="0028327B" w:rsidRPr="009C42E1" w:rsidTr="009C42E1">
        <w:trPr>
          <w:jc w:val="center"/>
        </w:trPr>
        <w:tc>
          <w:tcPr>
            <w:tcW w:w="1835" w:type="pct"/>
            <w:tcBorders>
              <w:left w:val="single" w:sz="8" w:space="0" w:color="auto"/>
              <w:bottom w:val="single" w:sz="8" w:space="0" w:color="auto"/>
            </w:tcBorders>
            <w:vAlign w:val="center"/>
          </w:tcPr>
          <w:p w:rsidR="0028327B" w:rsidRPr="009C42E1" w:rsidRDefault="0028327B" w:rsidP="00625ADF">
            <w:pPr>
              <w:pStyle w:val="afb"/>
              <w:widowControl w:val="0"/>
              <w:spacing w:before="156" w:after="156"/>
              <w:jc w:val="center"/>
              <w:rPr>
                <w:rFonts w:ascii="宋体" w:eastAsia="宋体" w:hAnsi="宋体"/>
              </w:rPr>
            </w:pPr>
            <w:r w:rsidRPr="009C42E1">
              <w:rPr>
                <w:rFonts w:ascii="宋体" w:eastAsia="宋体" w:hAnsi="宋体" w:hint="eastAsia"/>
              </w:rPr>
              <w:t>TC4、TC10、TC11、TC18、TC19</w:t>
            </w:r>
          </w:p>
        </w:tc>
        <w:tc>
          <w:tcPr>
            <w:tcW w:w="825" w:type="pct"/>
            <w:tcBorders>
              <w:bottom w:val="single" w:sz="8" w:space="0" w:color="auto"/>
            </w:tcBorders>
            <w:vAlign w:val="center"/>
          </w:tcPr>
          <w:p w:rsidR="0028327B" w:rsidRPr="009C42E1" w:rsidRDefault="0028327B" w:rsidP="00625ADF">
            <w:pPr>
              <w:pStyle w:val="afb"/>
              <w:widowControl w:val="0"/>
              <w:spacing w:before="156" w:after="156"/>
              <w:jc w:val="center"/>
              <w:rPr>
                <w:rFonts w:ascii="宋体" w:eastAsia="宋体" w:hAnsi="宋体"/>
              </w:rPr>
            </w:pPr>
            <w:r w:rsidRPr="009C42E1">
              <w:rPr>
                <w:rFonts w:ascii="宋体" w:eastAsia="宋体" w:hAnsi="宋体" w:hint="eastAsia"/>
              </w:rPr>
              <w:t>退火态（M</w:t>
            </w:r>
            <w:r w:rsidRPr="009C42E1">
              <w:rPr>
                <w:rFonts w:ascii="宋体" w:eastAsia="宋体" w:hAnsi="宋体"/>
              </w:rPr>
              <w:t>）</w:t>
            </w:r>
          </w:p>
        </w:tc>
        <w:tc>
          <w:tcPr>
            <w:tcW w:w="2340" w:type="pct"/>
            <w:tcBorders>
              <w:bottom w:val="single" w:sz="8" w:space="0" w:color="auto"/>
              <w:right w:val="single" w:sz="8" w:space="0" w:color="auto"/>
            </w:tcBorders>
            <w:vAlign w:val="center"/>
          </w:tcPr>
          <w:p w:rsidR="0028327B" w:rsidRPr="009C42E1" w:rsidRDefault="0028327B" w:rsidP="00625ADF">
            <w:pPr>
              <w:pStyle w:val="afb"/>
              <w:widowControl w:val="0"/>
              <w:spacing w:before="156" w:after="156"/>
              <w:rPr>
                <w:rFonts w:ascii="宋体" w:eastAsia="宋体" w:hAnsi="宋体"/>
              </w:rPr>
            </w:pPr>
            <w:r w:rsidRPr="009C42E1">
              <w:rPr>
                <w:rFonts w:ascii="宋体" w:eastAsia="宋体" w:hAnsi="宋体" w:hint="eastAsia"/>
              </w:rPr>
              <w:t>Φ（50～200）×（8～30）×≤2500</w:t>
            </w:r>
          </w:p>
        </w:tc>
      </w:tr>
    </w:tbl>
    <w:p w:rsidR="0028327B" w:rsidRPr="009C42E1" w:rsidRDefault="009C42E1" w:rsidP="00625ADF">
      <w:pPr>
        <w:pStyle w:val="afb"/>
        <w:widowControl w:val="0"/>
        <w:adjustRightInd w:val="0"/>
        <w:snapToGrid w:val="0"/>
        <w:spacing w:before="156" w:after="156" w:line="360" w:lineRule="auto"/>
        <w:rPr>
          <w:rFonts w:ascii="宋体" w:eastAsia="宋体" w:hAnsi="宋体"/>
          <w:b/>
          <w:color w:val="000000"/>
          <w:sz w:val="24"/>
          <w:szCs w:val="24"/>
        </w:rPr>
      </w:pPr>
      <w:r>
        <w:rPr>
          <w:rFonts w:ascii="宋体" w:eastAsia="宋体" w:hAnsi="宋体" w:hint="eastAsia"/>
          <w:b/>
          <w:color w:val="000000"/>
          <w:sz w:val="24"/>
          <w:szCs w:val="24"/>
        </w:rPr>
        <w:t>2.</w:t>
      </w:r>
      <w:r w:rsidR="00C82A7A">
        <w:rPr>
          <w:rFonts w:ascii="宋体" w:eastAsia="宋体" w:hAnsi="宋体" w:hint="eastAsia"/>
          <w:b/>
          <w:color w:val="000000"/>
          <w:sz w:val="24"/>
          <w:szCs w:val="24"/>
        </w:rPr>
        <w:t>2</w:t>
      </w:r>
      <w:r w:rsidR="0028327B" w:rsidRPr="009C42E1">
        <w:rPr>
          <w:rFonts w:ascii="宋体" w:eastAsia="宋体" w:hAnsi="宋体" w:hint="eastAsia"/>
          <w:b/>
          <w:color w:val="000000"/>
          <w:sz w:val="24"/>
          <w:szCs w:val="24"/>
        </w:rPr>
        <w:t>化学成分</w:t>
      </w:r>
    </w:p>
    <w:p w:rsidR="0028327B" w:rsidRPr="009C42E1" w:rsidRDefault="009C42E1" w:rsidP="00625ADF">
      <w:pPr>
        <w:pStyle w:val="afb"/>
        <w:widowControl w:val="0"/>
        <w:adjustRightInd w:val="0"/>
        <w:snapToGrid w:val="0"/>
        <w:spacing w:before="156" w:after="156" w:line="360"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为保证材料的通用性，本标准没有对</w:t>
      </w:r>
      <w:r w:rsidR="0028327B" w:rsidRPr="009C42E1">
        <w:rPr>
          <w:rFonts w:ascii="宋体" w:eastAsia="宋体" w:hAnsi="宋体" w:hint="eastAsia"/>
          <w:color w:val="000000"/>
          <w:sz w:val="24"/>
          <w:szCs w:val="24"/>
        </w:rPr>
        <w:t>管材的化学成分</w:t>
      </w:r>
      <w:r>
        <w:rPr>
          <w:rFonts w:ascii="宋体" w:eastAsia="宋体" w:hAnsi="宋体" w:hint="eastAsia"/>
          <w:color w:val="000000"/>
          <w:sz w:val="24"/>
          <w:szCs w:val="24"/>
        </w:rPr>
        <w:t>单独规定，而是直接引用了G</w:t>
      </w:r>
      <w:r w:rsidR="0028327B" w:rsidRPr="009C42E1">
        <w:rPr>
          <w:rFonts w:ascii="宋体" w:eastAsia="宋体" w:hAnsi="宋体" w:hint="eastAsia"/>
          <w:color w:val="000000"/>
          <w:sz w:val="24"/>
          <w:szCs w:val="24"/>
        </w:rPr>
        <w:t>B/T 3620.1</w:t>
      </w:r>
      <w:r w:rsidR="00636761">
        <w:rPr>
          <w:rFonts w:ascii="宋体" w:eastAsia="宋体" w:hAnsi="宋体" w:hint="eastAsia"/>
          <w:color w:val="000000"/>
          <w:sz w:val="24"/>
          <w:szCs w:val="24"/>
        </w:rPr>
        <w:t>的规定</w:t>
      </w:r>
      <w:r w:rsidR="0028327B" w:rsidRPr="009C42E1">
        <w:rPr>
          <w:rFonts w:ascii="宋体" w:eastAsia="宋体" w:hAnsi="宋体" w:hint="eastAsia"/>
          <w:color w:val="000000"/>
          <w:sz w:val="24"/>
          <w:szCs w:val="24"/>
        </w:rPr>
        <w:t>。</w:t>
      </w:r>
      <w:r w:rsidR="00636761">
        <w:rPr>
          <w:rFonts w:ascii="宋体" w:eastAsia="宋体" w:hAnsi="宋体" w:hint="eastAsia"/>
          <w:color w:val="000000"/>
          <w:sz w:val="24"/>
          <w:szCs w:val="24"/>
        </w:rPr>
        <w:t>另外，考虑到化学成分的重要性，本标准按照质量一致性检验和判定的需要，</w:t>
      </w:r>
      <w:r w:rsidR="00963CC9">
        <w:rPr>
          <w:rFonts w:ascii="宋体" w:eastAsia="宋体" w:hAnsi="宋体" w:hint="eastAsia"/>
          <w:color w:val="000000"/>
          <w:sz w:val="24"/>
          <w:szCs w:val="24"/>
        </w:rPr>
        <w:t>规定</w:t>
      </w:r>
      <w:r w:rsidR="00636761">
        <w:rPr>
          <w:rFonts w:ascii="宋体" w:eastAsia="宋体" w:hAnsi="宋体" w:hint="eastAsia"/>
          <w:color w:val="000000"/>
          <w:sz w:val="24"/>
          <w:szCs w:val="24"/>
        </w:rPr>
        <w:t>化学成分复验允许偏差应符合GB/T 3620.2的规定。</w:t>
      </w:r>
    </w:p>
    <w:p w:rsidR="00636761" w:rsidRPr="00C82A7A" w:rsidRDefault="00C82A7A" w:rsidP="00625ADF">
      <w:pPr>
        <w:pStyle w:val="afb"/>
        <w:widowControl w:val="0"/>
        <w:adjustRightInd w:val="0"/>
        <w:snapToGrid w:val="0"/>
        <w:spacing w:before="156" w:after="156" w:line="360" w:lineRule="auto"/>
        <w:rPr>
          <w:rFonts w:ascii="宋体" w:eastAsia="宋体" w:hAnsi="宋体"/>
          <w:b/>
          <w:color w:val="000000"/>
          <w:sz w:val="24"/>
          <w:szCs w:val="24"/>
        </w:rPr>
      </w:pPr>
      <w:r>
        <w:rPr>
          <w:rFonts w:ascii="宋体" w:eastAsia="宋体" w:hAnsi="宋体" w:hint="eastAsia"/>
          <w:b/>
          <w:color w:val="000000"/>
          <w:sz w:val="24"/>
          <w:szCs w:val="24"/>
        </w:rPr>
        <w:t>2.3</w:t>
      </w:r>
      <w:r w:rsidR="00636761" w:rsidRPr="00C82A7A">
        <w:rPr>
          <w:rFonts w:ascii="宋体" w:eastAsia="宋体" w:hAnsi="宋体" w:hint="eastAsia"/>
          <w:b/>
          <w:color w:val="000000"/>
          <w:sz w:val="24"/>
          <w:szCs w:val="24"/>
        </w:rPr>
        <w:t>力学性能</w:t>
      </w:r>
    </w:p>
    <w:p w:rsidR="00636761" w:rsidRPr="00C82A7A" w:rsidRDefault="00C82A7A" w:rsidP="00625ADF">
      <w:pPr>
        <w:pStyle w:val="afb"/>
        <w:widowControl w:val="0"/>
        <w:adjustRightInd w:val="0"/>
        <w:snapToGrid w:val="0"/>
        <w:spacing w:before="156" w:after="156" w:line="360" w:lineRule="auto"/>
        <w:rPr>
          <w:rFonts w:ascii="宋体" w:eastAsia="宋体" w:hAnsi="宋体"/>
          <w:b/>
          <w:color w:val="000000"/>
          <w:sz w:val="24"/>
          <w:szCs w:val="24"/>
        </w:rPr>
      </w:pPr>
      <w:r w:rsidRPr="00C82A7A">
        <w:rPr>
          <w:rFonts w:ascii="宋体" w:eastAsia="宋体" w:hAnsi="宋体" w:hint="eastAsia"/>
          <w:b/>
          <w:color w:val="000000"/>
          <w:sz w:val="24"/>
          <w:szCs w:val="24"/>
        </w:rPr>
        <w:t>2.3.1</w:t>
      </w:r>
      <w:r w:rsidR="00636761" w:rsidRPr="00C82A7A">
        <w:rPr>
          <w:rFonts w:ascii="宋体" w:eastAsia="宋体" w:hAnsi="宋体" w:hint="eastAsia"/>
          <w:b/>
          <w:color w:val="000000"/>
          <w:sz w:val="24"/>
          <w:szCs w:val="24"/>
        </w:rPr>
        <w:t>室温性能</w:t>
      </w:r>
    </w:p>
    <w:p w:rsidR="006F4B28" w:rsidRPr="006F4B28" w:rsidRDefault="006F4B28" w:rsidP="00625ADF">
      <w:pPr>
        <w:pStyle w:val="afb"/>
        <w:widowControl w:val="0"/>
        <w:adjustRightInd w:val="0"/>
        <w:snapToGrid w:val="0"/>
        <w:spacing w:before="156" w:after="156" w:line="360" w:lineRule="auto"/>
        <w:ind w:firstLineChars="200" w:firstLine="480"/>
        <w:rPr>
          <w:rFonts w:ascii="宋体" w:eastAsia="宋体" w:hAnsi="宋体"/>
          <w:color w:val="000000"/>
          <w:sz w:val="24"/>
          <w:szCs w:val="24"/>
        </w:rPr>
      </w:pPr>
      <w:r w:rsidRPr="006F4B28">
        <w:rPr>
          <w:rFonts w:ascii="宋体" w:eastAsia="宋体" w:hAnsi="宋体" w:hint="eastAsia"/>
          <w:color w:val="000000"/>
          <w:sz w:val="24"/>
          <w:szCs w:val="24"/>
        </w:rPr>
        <w:t>作为大规格厚壁管</w:t>
      </w:r>
      <w:r>
        <w:rPr>
          <w:rFonts w:ascii="宋体" w:eastAsia="宋体" w:hAnsi="宋体" w:hint="eastAsia"/>
          <w:color w:val="000000"/>
          <w:sz w:val="24"/>
          <w:szCs w:val="24"/>
        </w:rPr>
        <w:t>通常需要检测其常规拉伸性能，而冲击性能则是作为石油和天然气用</w:t>
      </w:r>
      <w:r w:rsidR="00963CC9">
        <w:rPr>
          <w:rFonts w:ascii="宋体" w:eastAsia="宋体" w:hAnsi="宋体" w:hint="eastAsia"/>
          <w:color w:val="000000"/>
          <w:sz w:val="24"/>
          <w:szCs w:val="24"/>
        </w:rPr>
        <w:t>钛管材</w:t>
      </w:r>
      <w:r>
        <w:rPr>
          <w:rFonts w:ascii="宋体" w:eastAsia="宋体" w:hAnsi="宋体" w:hint="eastAsia"/>
          <w:color w:val="000000"/>
          <w:sz w:val="24"/>
          <w:szCs w:val="24"/>
        </w:rPr>
        <w:t>（尤其是井下用材）的重要考核指标，因此在本标准中对于合金管材规定了冲击性能。</w:t>
      </w:r>
    </w:p>
    <w:p w:rsidR="00636761" w:rsidRPr="006F4B28" w:rsidRDefault="00636761" w:rsidP="00625ADF">
      <w:pPr>
        <w:pStyle w:val="afb"/>
        <w:widowControl w:val="0"/>
        <w:adjustRightInd w:val="0"/>
        <w:snapToGrid w:val="0"/>
        <w:spacing w:before="156" w:after="156" w:line="360" w:lineRule="auto"/>
        <w:ind w:firstLineChars="200" w:firstLine="480"/>
        <w:rPr>
          <w:rFonts w:ascii="宋体" w:eastAsia="宋体" w:hAnsi="宋体"/>
          <w:color w:val="000000"/>
          <w:sz w:val="24"/>
          <w:szCs w:val="24"/>
        </w:rPr>
      </w:pPr>
      <w:r w:rsidRPr="006F4B28">
        <w:rPr>
          <w:rFonts w:ascii="宋体" w:eastAsia="宋体" w:hAnsi="宋体" w:hint="eastAsia"/>
          <w:color w:val="000000"/>
          <w:sz w:val="24"/>
          <w:szCs w:val="24"/>
        </w:rPr>
        <w:t>管材的纵向室温力学性能应符合表2的规定。</w:t>
      </w:r>
    </w:p>
    <w:p w:rsidR="00636761" w:rsidRPr="00C977AB" w:rsidRDefault="00636761" w:rsidP="00625ADF">
      <w:pPr>
        <w:pStyle w:val="af1"/>
        <w:widowControl w:val="0"/>
        <w:numPr>
          <w:ilvl w:val="0"/>
          <w:numId w:val="49"/>
        </w:numPr>
        <w:ind w:firstLineChars="0"/>
        <w:jc w:val="center"/>
        <w:rPr>
          <w:rFonts w:ascii="黑体" w:eastAsia="黑体" w:hAnsi="黑体"/>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5"/>
        <w:gridCol w:w="1442"/>
        <w:gridCol w:w="1210"/>
        <w:gridCol w:w="2140"/>
        <w:gridCol w:w="1441"/>
        <w:gridCol w:w="1441"/>
        <w:gridCol w:w="977"/>
      </w:tblGrid>
      <w:tr w:rsidR="00636761" w:rsidRPr="006F4B28" w:rsidTr="00F76AE6">
        <w:trPr>
          <w:jc w:val="center"/>
        </w:trPr>
        <w:tc>
          <w:tcPr>
            <w:tcW w:w="396" w:type="pct"/>
            <w:tcBorders>
              <w:top w:val="single" w:sz="8" w:space="0" w:color="auto"/>
              <w:left w:val="single" w:sz="8" w:space="0" w:color="auto"/>
              <w:bottom w:val="single" w:sz="8" w:space="0" w:color="auto"/>
            </w:tcBorders>
            <w:vAlign w:val="center"/>
          </w:tcPr>
          <w:p w:rsidR="00636761" w:rsidRPr="006F4B28" w:rsidRDefault="00636761" w:rsidP="00625ADF">
            <w:pPr>
              <w:snapToGrid w:val="0"/>
              <w:jc w:val="center"/>
              <w:rPr>
                <w:rFonts w:ascii="宋体" w:eastAsia="宋体" w:hAnsi="宋体"/>
                <w:b w:val="0"/>
                <w:sz w:val="21"/>
                <w:szCs w:val="21"/>
              </w:rPr>
            </w:pPr>
            <w:r w:rsidRPr="006F4B28">
              <w:rPr>
                <w:rFonts w:ascii="宋体" w:eastAsia="宋体" w:hAnsi="宋体" w:cs="宋体" w:hint="eastAsia"/>
                <w:b w:val="0"/>
                <w:sz w:val="21"/>
                <w:szCs w:val="21"/>
              </w:rPr>
              <w:t>牌号</w:t>
            </w:r>
          </w:p>
        </w:tc>
        <w:tc>
          <w:tcPr>
            <w:tcW w:w="767" w:type="pct"/>
            <w:tcBorders>
              <w:top w:val="single" w:sz="8" w:space="0" w:color="auto"/>
              <w:bottom w:val="single" w:sz="8" w:space="0" w:color="auto"/>
            </w:tcBorders>
            <w:vAlign w:val="center"/>
          </w:tcPr>
          <w:p w:rsidR="00636761" w:rsidRPr="006F4B28" w:rsidRDefault="00636761" w:rsidP="00625ADF">
            <w:pPr>
              <w:snapToGrid w:val="0"/>
              <w:spacing w:line="260" w:lineRule="exact"/>
              <w:jc w:val="center"/>
              <w:rPr>
                <w:rFonts w:ascii="宋体" w:eastAsia="宋体" w:hAnsi="宋体"/>
                <w:b w:val="0"/>
                <w:sz w:val="21"/>
                <w:szCs w:val="21"/>
              </w:rPr>
            </w:pPr>
            <w:r w:rsidRPr="006F4B28">
              <w:rPr>
                <w:rFonts w:ascii="宋体" w:eastAsia="宋体" w:hAnsi="宋体" w:cs="宋体" w:hint="eastAsia"/>
                <w:b w:val="0"/>
                <w:sz w:val="21"/>
                <w:szCs w:val="21"/>
              </w:rPr>
              <w:t>外径</w:t>
            </w:r>
          </w:p>
          <w:p w:rsidR="00636761" w:rsidRPr="006F4B28" w:rsidRDefault="00636761" w:rsidP="00625ADF">
            <w:pPr>
              <w:snapToGrid w:val="0"/>
              <w:spacing w:line="260" w:lineRule="exact"/>
              <w:jc w:val="center"/>
              <w:rPr>
                <w:rFonts w:ascii="宋体" w:eastAsia="宋体" w:hAnsi="宋体"/>
                <w:b w:val="0"/>
                <w:sz w:val="21"/>
                <w:szCs w:val="21"/>
              </w:rPr>
            </w:pPr>
            <w:r w:rsidRPr="006F4B28">
              <w:rPr>
                <w:rFonts w:ascii="宋体" w:eastAsia="宋体" w:hAnsi="宋体" w:cs="宋体"/>
                <w:b w:val="0"/>
                <w:sz w:val="21"/>
                <w:szCs w:val="21"/>
              </w:rPr>
              <w:t>mm</w:t>
            </w:r>
          </w:p>
        </w:tc>
        <w:tc>
          <w:tcPr>
            <w:tcW w:w="644" w:type="pct"/>
            <w:tcBorders>
              <w:top w:val="single" w:sz="8" w:space="0" w:color="auto"/>
              <w:bottom w:val="single" w:sz="8" w:space="0" w:color="auto"/>
            </w:tcBorders>
            <w:vAlign w:val="center"/>
          </w:tcPr>
          <w:p w:rsidR="00636761" w:rsidRPr="006F4B28" w:rsidRDefault="00636761" w:rsidP="00625ADF">
            <w:pPr>
              <w:snapToGrid w:val="0"/>
              <w:spacing w:line="260" w:lineRule="exact"/>
              <w:jc w:val="center"/>
              <w:rPr>
                <w:rFonts w:ascii="宋体" w:eastAsia="宋体" w:hAnsi="宋体"/>
                <w:b w:val="0"/>
                <w:sz w:val="21"/>
                <w:szCs w:val="21"/>
              </w:rPr>
            </w:pPr>
            <w:r w:rsidRPr="006F4B28">
              <w:rPr>
                <w:rFonts w:ascii="宋体" w:eastAsia="宋体" w:hAnsi="宋体" w:cs="宋体" w:hint="eastAsia"/>
                <w:b w:val="0"/>
                <w:sz w:val="21"/>
                <w:szCs w:val="21"/>
              </w:rPr>
              <w:t>抗拉强度</w:t>
            </w:r>
          </w:p>
          <w:p w:rsidR="00636761" w:rsidRPr="006F4B28" w:rsidRDefault="00636761" w:rsidP="00625ADF">
            <w:pPr>
              <w:snapToGrid w:val="0"/>
              <w:spacing w:line="260" w:lineRule="exact"/>
              <w:jc w:val="center"/>
              <w:rPr>
                <w:rFonts w:ascii="宋体" w:eastAsia="宋体" w:hAnsi="宋体"/>
                <w:b w:val="0"/>
                <w:sz w:val="21"/>
                <w:szCs w:val="21"/>
              </w:rPr>
            </w:pPr>
            <w:r w:rsidRPr="006F4B28">
              <w:rPr>
                <w:rFonts w:ascii="宋体" w:eastAsia="宋体" w:hAnsi="宋体" w:cs="宋体"/>
                <w:b w:val="0"/>
                <w:i/>
                <w:sz w:val="21"/>
                <w:szCs w:val="21"/>
              </w:rPr>
              <w:t>R</w:t>
            </w:r>
            <w:r w:rsidRPr="006F4B28">
              <w:rPr>
                <w:rFonts w:ascii="宋体" w:eastAsia="宋体" w:hAnsi="宋体" w:cs="宋体"/>
                <w:b w:val="0"/>
                <w:sz w:val="21"/>
                <w:szCs w:val="21"/>
              </w:rPr>
              <w:t>m</w:t>
            </w:r>
            <w:r w:rsidRPr="006F4B28">
              <w:rPr>
                <w:rFonts w:ascii="宋体" w:eastAsia="宋体" w:hAnsi="宋体" w:cs="宋体" w:hint="eastAsia"/>
                <w:b w:val="0"/>
                <w:sz w:val="21"/>
                <w:szCs w:val="21"/>
              </w:rPr>
              <w:t>,MPa</w:t>
            </w:r>
          </w:p>
        </w:tc>
        <w:tc>
          <w:tcPr>
            <w:tcW w:w="1139" w:type="pct"/>
            <w:tcBorders>
              <w:top w:val="single" w:sz="8" w:space="0" w:color="auto"/>
              <w:bottom w:val="single" w:sz="8" w:space="0" w:color="auto"/>
            </w:tcBorders>
            <w:vAlign w:val="center"/>
          </w:tcPr>
          <w:p w:rsidR="00636761" w:rsidRPr="006F4B28" w:rsidRDefault="00636761" w:rsidP="00625ADF">
            <w:pPr>
              <w:snapToGrid w:val="0"/>
              <w:spacing w:line="260" w:lineRule="exact"/>
              <w:jc w:val="center"/>
              <w:rPr>
                <w:rFonts w:ascii="宋体" w:eastAsia="宋体" w:hAnsi="宋体"/>
                <w:b w:val="0"/>
                <w:sz w:val="21"/>
                <w:szCs w:val="21"/>
              </w:rPr>
            </w:pPr>
            <w:r w:rsidRPr="006F4B28">
              <w:rPr>
                <w:rFonts w:ascii="宋体" w:eastAsia="宋体" w:hAnsi="宋体" w:cs="宋体" w:hint="eastAsia"/>
                <w:b w:val="0"/>
                <w:sz w:val="21"/>
                <w:szCs w:val="21"/>
              </w:rPr>
              <w:t>规定塑性延伸强度</w:t>
            </w:r>
          </w:p>
          <w:p w:rsidR="00636761" w:rsidRPr="006F4B28" w:rsidRDefault="00636761" w:rsidP="00625ADF">
            <w:pPr>
              <w:snapToGrid w:val="0"/>
              <w:spacing w:line="260" w:lineRule="exact"/>
              <w:jc w:val="center"/>
              <w:rPr>
                <w:rFonts w:ascii="宋体" w:eastAsia="宋体" w:hAnsi="宋体"/>
                <w:b w:val="0"/>
                <w:sz w:val="21"/>
                <w:szCs w:val="21"/>
              </w:rPr>
            </w:pPr>
            <w:r w:rsidRPr="006F4B28">
              <w:rPr>
                <w:rFonts w:ascii="宋体" w:eastAsia="宋体" w:hAnsi="宋体" w:cs="宋体"/>
                <w:b w:val="0"/>
                <w:i/>
                <w:sz w:val="21"/>
                <w:szCs w:val="21"/>
              </w:rPr>
              <w:t>R</w:t>
            </w:r>
            <w:r w:rsidRPr="006F4B28">
              <w:rPr>
                <w:rFonts w:ascii="宋体" w:eastAsia="宋体" w:hAnsi="宋体" w:cs="宋体"/>
                <w:b w:val="0"/>
                <w:sz w:val="21"/>
                <w:szCs w:val="21"/>
              </w:rPr>
              <w:t>p</w:t>
            </w:r>
            <w:r w:rsidRPr="006F4B28">
              <w:rPr>
                <w:rFonts w:ascii="宋体" w:eastAsia="宋体" w:hAnsi="宋体" w:cs="宋体"/>
                <w:b w:val="0"/>
                <w:sz w:val="21"/>
                <w:szCs w:val="21"/>
                <w:vertAlign w:val="subscript"/>
              </w:rPr>
              <w:t>0.2</w:t>
            </w:r>
            <w:r w:rsidRPr="006F4B28">
              <w:rPr>
                <w:rFonts w:ascii="宋体" w:eastAsia="宋体" w:hAnsi="宋体" w:cs="宋体" w:hint="eastAsia"/>
                <w:b w:val="0"/>
                <w:sz w:val="21"/>
                <w:szCs w:val="21"/>
              </w:rPr>
              <w:t>,MPa</w:t>
            </w:r>
          </w:p>
        </w:tc>
        <w:tc>
          <w:tcPr>
            <w:tcW w:w="767" w:type="pct"/>
            <w:tcBorders>
              <w:top w:val="single" w:sz="8" w:space="0" w:color="auto"/>
              <w:bottom w:val="single" w:sz="8" w:space="0" w:color="auto"/>
            </w:tcBorders>
            <w:vAlign w:val="center"/>
          </w:tcPr>
          <w:p w:rsidR="00636761" w:rsidRPr="006F4B28" w:rsidRDefault="00636761" w:rsidP="00625ADF">
            <w:pPr>
              <w:snapToGrid w:val="0"/>
              <w:spacing w:line="260" w:lineRule="exact"/>
              <w:jc w:val="center"/>
              <w:rPr>
                <w:rFonts w:ascii="宋体" w:eastAsia="宋体" w:hAnsi="宋体"/>
                <w:b w:val="0"/>
                <w:sz w:val="21"/>
                <w:szCs w:val="21"/>
              </w:rPr>
            </w:pPr>
            <w:r w:rsidRPr="006F4B28">
              <w:rPr>
                <w:rFonts w:ascii="宋体" w:eastAsia="宋体" w:hAnsi="宋体" w:cs="宋体" w:hint="eastAsia"/>
                <w:b w:val="0"/>
                <w:sz w:val="21"/>
                <w:szCs w:val="21"/>
              </w:rPr>
              <w:t>断后伸长率</w:t>
            </w:r>
          </w:p>
          <w:p w:rsidR="00636761" w:rsidRPr="006F4B28" w:rsidRDefault="00636761" w:rsidP="00625ADF">
            <w:pPr>
              <w:snapToGrid w:val="0"/>
              <w:spacing w:line="260" w:lineRule="exact"/>
              <w:jc w:val="center"/>
              <w:rPr>
                <w:rFonts w:ascii="宋体" w:eastAsia="宋体" w:hAnsi="宋体"/>
                <w:b w:val="0"/>
                <w:sz w:val="21"/>
                <w:szCs w:val="21"/>
              </w:rPr>
            </w:pPr>
            <w:r w:rsidRPr="006F4B28">
              <w:rPr>
                <w:rFonts w:ascii="宋体" w:eastAsia="宋体" w:hAnsi="宋体" w:cs="宋体"/>
                <w:b w:val="0"/>
                <w:i/>
                <w:sz w:val="21"/>
                <w:szCs w:val="21"/>
              </w:rPr>
              <w:t>A</w:t>
            </w:r>
            <w:r w:rsidRPr="006F4B28">
              <w:rPr>
                <w:rFonts w:ascii="宋体" w:eastAsia="宋体" w:hAnsi="宋体" w:cs="宋体" w:hint="eastAsia"/>
                <w:b w:val="0"/>
                <w:sz w:val="21"/>
                <w:szCs w:val="21"/>
                <w:vertAlign w:val="subscript"/>
              </w:rPr>
              <w:t>4D</w:t>
            </w:r>
            <w:r w:rsidRPr="006F4B28">
              <w:rPr>
                <w:rFonts w:ascii="宋体" w:eastAsia="宋体" w:hAnsi="宋体" w:cs="宋体" w:hint="eastAsia"/>
                <w:b w:val="0"/>
                <w:sz w:val="21"/>
                <w:szCs w:val="21"/>
              </w:rPr>
              <w:t>,％</w:t>
            </w:r>
          </w:p>
        </w:tc>
        <w:tc>
          <w:tcPr>
            <w:tcW w:w="767" w:type="pct"/>
            <w:tcBorders>
              <w:top w:val="single" w:sz="8" w:space="0" w:color="auto"/>
              <w:bottom w:val="single" w:sz="8" w:space="0" w:color="auto"/>
            </w:tcBorders>
            <w:vAlign w:val="center"/>
          </w:tcPr>
          <w:p w:rsidR="00636761" w:rsidRPr="006F4B28" w:rsidRDefault="00636761" w:rsidP="00625ADF">
            <w:pPr>
              <w:snapToGrid w:val="0"/>
              <w:spacing w:line="260" w:lineRule="exact"/>
              <w:jc w:val="center"/>
              <w:rPr>
                <w:rFonts w:ascii="宋体" w:eastAsia="宋体" w:hAnsi="宋体"/>
                <w:b w:val="0"/>
                <w:sz w:val="21"/>
                <w:szCs w:val="21"/>
              </w:rPr>
            </w:pPr>
            <w:r w:rsidRPr="006F4B28">
              <w:rPr>
                <w:rFonts w:ascii="宋体" w:eastAsia="宋体" w:hAnsi="宋体" w:cs="宋体" w:hint="eastAsia"/>
                <w:b w:val="0"/>
                <w:sz w:val="21"/>
                <w:szCs w:val="21"/>
              </w:rPr>
              <w:t>断面收缩率</w:t>
            </w:r>
          </w:p>
          <w:p w:rsidR="00636761" w:rsidRPr="006F4B28" w:rsidRDefault="00636761" w:rsidP="00625ADF">
            <w:pPr>
              <w:snapToGrid w:val="0"/>
              <w:spacing w:line="260" w:lineRule="exact"/>
              <w:jc w:val="center"/>
              <w:rPr>
                <w:rFonts w:ascii="宋体" w:eastAsia="宋体" w:hAnsi="宋体"/>
                <w:b w:val="0"/>
                <w:sz w:val="21"/>
                <w:szCs w:val="21"/>
              </w:rPr>
            </w:pPr>
            <w:r w:rsidRPr="006F4B28">
              <w:rPr>
                <w:rFonts w:ascii="宋体" w:eastAsia="宋体" w:hAnsi="宋体" w:cs="宋体"/>
                <w:b w:val="0"/>
                <w:i/>
                <w:sz w:val="21"/>
                <w:szCs w:val="21"/>
              </w:rPr>
              <w:t>Z</w:t>
            </w:r>
            <w:r w:rsidRPr="006F4B28">
              <w:rPr>
                <w:rFonts w:ascii="宋体" w:eastAsia="宋体" w:hAnsi="宋体" w:cs="宋体" w:hint="eastAsia"/>
                <w:b w:val="0"/>
                <w:sz w:val="21"/>
                <w:szCs w:val="21"/>
              </w:rPr>
              <w:t>,％</w:t>
            </w:r>
          </w:p>
        </w:tc>
        <w:tc>
          <w:tcPr>
            <w:tcW w:w="520" w:type="pct"/>
            <w:tcBorders>
              <w:top w:val="single" w:sz="8" w:space="0" w:color="auto"/>
              <w:bottom w:val="single" w:sz="8" w:space="0" w:color="auto"/>
              <w:right w:val="single" w:sz="8" w:space="0" w:color="auto"/>
            </w:tcBorders>
            <w:vAlign w:val="center"/>
          </w:tcPr>
          <w:p w:rsidR="00636761" w:rsidRPr="006F4B28" w:rsidRDefault="00636761" w:rsidP="00625ADF">
            <w:pPr>
              <w:snapToGrid w:val="0"/>
              <w:spacing w:line="260" w:lineRule="exact"/>
              <w:jc w:val="center"/>
              <w:rPr>
                <w:rFonts w:ascii="宋体" w:eastAsia="宋体" w:hAnsi="宋体" w:cs="宋体"/>
                <w:b w:val="0"/>
                <w:sz w:val="21"/>
                <w:szCs w:val="21"/>
              </w:rPr>
            </w:pPr>
            <w:r w:rsidRPr="006F4B28">
              <w:rPr>
                <w:rFonts w:ascii="宋体" w:eastAsia="宋体" w:hAnsi="宋体" w:cs="宋体" w:hint="eastAsia"/>
                <w:b w:val="0"/>
                <w:sz w:val="21"/>
                <w:szCs w:val="21"/>
              </w:rPr>
              <w:t>冲击功</w:t>
            </w:r>
          </w:p>
          <w:p w:rsidR="00636761" w:rsidRPr="006F4B28" w:rsidRDefault="00636761" w:rsidP="00625ADF">
            <w:pPr>
              <w:snapToGrid w:val="0"/>
              <w:spacing w:line="260" w:lineRule="exact"/>
              <w:jc w:val="center"/>
              <w:rPr>
                <w:rFonts w:ascii="宋体" w:eastAsia="宋体" w:hAnsi="宋体"/>
                <w:b w:val="0"/>
                <w:sz w:val="21"/>
                <w:szCs w:val="21"/>
              </w:rPr>
            </w:pPr>
            <w:r w:rsidRPr="006F4B28">
              <w:rPr>
                <w:rFonts w:ascii="宋体" w:eastAsia="宋体" w:hAnsi="宋体" w:cs="宋体" w:hint="eastAsia"/>
                <w:b w:val="0"/>
                <w:sz w:val="21"/>
                <w:szCs w:val="21"/>
              </w:rPr>
              <w:t>K</w:t>
            </w:r>
            <w:r w:rsidRPr="006F4B28">
              <w:rPr>
                <w:rFonts w:ascii="宋体" w:eastAsia="宋体" w:hAnsi="宋体" w:cs="宋体"/>
                <w:b w:val="0"/>
                <w:sz w:val="21"/>
                <w:szCs w:val="21"/>
              </w:rPr>
              <w:t>V</w:t>
            </w:r>
            <w:r w:rsidRPr="006F4B28">
              <w:rPr>
                <w:rFonts w:ascii="宋体" w:eastAsia="宋体" w:hAnsi="宋体" w:cs="宋体" w:hint="eastAsia"/>
                <w:b w:val="0"/>
                <w:sz w:val="21"/>
                <w:szCs w:val="21"/>
                <w:vertAlign w:val="subscript"/>
              </w:rPr>
              <w:t>2</w:t>
            </w:r>
            <w:r w:rsidRPr="006F4B28">
              <w:rPr>
                <w:rFonts w:ascii="宋体" w:eastAsia="宋体" w:hAnsi="宋体" w:cs="宋体" w:hint="eastAsia"/>
                <w:b w:val="0"/>
                <w:sz w:val="21"/>
                <w:szCs w:val="21"/>
              </w:rPr>
              <w:t>，</w:t>
            </w:r>
            <w:r w:rsidRPr="006F4B28">
              <w:rPr>
                <w:rFonts w:ascii="宋体" w:eastAsia="宋体" w:hAnsi="宋体" w:cs="宋体"/>
                <w:b w:val="0"/>
                <w:sz w:val="21"/>
                <w:szCs w:val="21"/>
              </w:rPr>
              <w:t>J</w:t>
            </w:r>
          </w:p>
        </w:tc>
      </w:tr>
      <w:tr w:rsidR="00636761" w:rsidRPr="006F4B28" w:rsidTr="00F76AE6">
        <w:trPr>
          <w:jc w:val="center"/>
        </w:trPr>
        <w:tc>
          <w:tcPr>
            <w:tcW w:w="396" w:type="pct"/>
            <w:tcBorders>
              <w:left w:val="single" w:sz="8" w:space="0" w:color="auto"/>
            </w:tcBorders>
            <w:vAlign w:val="center"/>
          </w:tcPr>
          <w:p w:rsidR="00636761" w:rsidRPr="006F4B28" w:rsidRDefault="00636761" w:rsidP="00625ADF">
            <w:pPr>
              <w:jc w:val="center"/>
              <w:rPr>
                <w:rFonts w:ascii="宋体" w:eastAsia="宋体" w:hAnsi="宋体" w:cs="宋体"/>
                <w:b w:val="0"/>
                <w:sz w:val="21"/>
                <w:szCs w:val="21"/>
              </w:rPr>
            </w:pPr>
            <w:r w:rsidRPr="006F4B28">
              <w:rPr>
                <w:rFonts w:ascii="宋体" w:eastAsia="宋体" w:hAnsi="宋体" w:cs="宋体" w:hint="eastAsia"/>
                <w:b w:val="0"/>
                <w:sz w:val="21"/>
                <w:szCs w:val="21"/>
              </w:rPr>
              <w:t>TA2</w:t>
            </w:r>
          </w:p>
        </w:tc>
        <w:tc>
          <w:tcPr>
            <w:tcW w:w="767" w:type="pct"/>
            <w:vAlign w:val="center"/>
          </w:tcPr>
          <w:p w:rsidR="00636761" w:rsidRPr="006F4B28" w:rsidRDefault="006F4B28" w:rsidP="00625ADF">
            <w:pPr>
              <w:jc w:val="center"/>
              <w:rPr>
                <w:rFonts w:ascii="宋体" w:eastAsia="宋体" w:hAnsi="宋体"/>
                <w:b w:val="0"/>
                <w:sz w:val="21"/>
                <w:szCs w:val="21"/>
              </w:rPr>
            </w:pPr>
            <w:r w:rsidRPr="006F4B28">
              <w:rPr>
                <w:rFonts w:ascii="宋体" w:eastAsia="宋体" w:hAnsi="宋体" w:hint="eastAsia"/>
                <w:b w:val="0"/>
                <w:sz w:val="21"/>
                <w:szCs w:val="21"/>
              </w:rPr>
              <w:t>50</w:t>
            </w:r>
            <w:r w:rsidR="00636761" w:rsidRPr="006F4B28">
              <w:rPr>
                <w:rFonts w:ascii="宋体" w:eastAsia="宋体" w:hAnsi="宋体" w:hint="eastAsia"/>
                <w:b w:val="0"/>
                <w:sz w:val="21"/>
                <w:szCs w:val="21"/>
              </w:rPr>
              <w:t>～200</w:t>
            </w:r>
          </w:p>
        </w:tc>
        <w:tc>
          <w:tcPr>
            <w:tcW w:w="644" w:type="pct"/>
            <w:vAlign w:val="center"/>
          </w:tcPr>
          <w:p w:rsidR="00636761" w:rsidRPr="006F4B28" w:rsidRDefault="00636761" w:rsidP="00625ADF">
            <w:pPr>
              <w:jc w:val="center"/>
              <w:rPr>
                <w:rFonts w:ascii="宋体" w:eastAsia="宋体" w:hAnsi="宋体"/>
                <w:b w:val="0"/>
                <w:sz w:val="21"/>
                <w:szCs w:val="21"/>
              </w:rPr>
            </w:pPr>
            <w:r w:rsidRPr="006F4B28">
              <w:rPr>
                <w:rFonts w:ascii="宋体" w:eastAsia="宋体" w:hAnsi="宋体" w:hint="eastAsia"/>
                <w:b w:val="0"/>
                <w:sz w:val="21"/>
                <w:szCs w:val="21"/>
              </w:rPr>
              <w:t>≥400</w:t>
            </w:r>
          </w:p>
        </w:tc>
        <w:tc>
          <w:tcPr>
            <w:tcW w:w="1139" w:type="pct"/>
            <w:vAlign w:val="center"/>
          </w:tcPr>
          <w:p w:rsidR="00636761" w:rsidRPr="006F4B28" w:rsidRDefault="00636761" w:rsidP="00625ADF">
            <w:pPr>
              <w:jc w:val="center"/>
              <w:rPr>
                <w:rFonts w:ascii="宋体" w:eastAsia="宋体" w:hAnsi="宋体"/>
                <w:b w:val="0"/>
                <w:sz w:val="21"/>
                <w:szCs w:val="21"/>
              </w:rPr>
            </w:pPr>
            <w:r w:rsidRPr="006F4B28">
              <w:rPr>
                <w:rFonts w:ascii="宋体" w:eastAsia="宋体" w:hAnsi="宋体" w:hint="eastAsia"/>
                <w:b w:val="0"/>
                <w:sz w:val="21"/>
                <w:szCs w:val="21"/>
              </w:rPr>
              <w:t>≥275</w:t>
            </w:r>
          </w:p>
        </w:tc>
        <w:tc>
          <w:tcPr>
            <w:tcW w:w="767" w:type="pct"/>
            <w:vAlign w:val="center"/>
          </w:tcPr>
          <w:p w:rsidR="00636761" w:rsidRPr="006F4B28" w:rsidRDefault="00636761" w:rsidP="00625ADF">
            <w:pPr>
              <w:jc w:val="center"/>
              <w:rPr>
                <w:rFonts w:ascii="宋体" w:eastAsia="宋体" w:hAnsi="宋体"/>
                <w:b w:val="0"/>
                <w:sz w:val="21"/>
                <w:szCs w:val="21"/>
              </w:rPr>
            </w:pPr>
            <w:r w:rsidRPr="006F4B28">
              <w:rPr>
                <w:rFonts w:ascii="宋体" w:eastAsia="宋体" w:hAnsi="宋体" w:hint="eastAsia"/>
                <w:b w:val="0"/>
                <w:sz w:val="21"/>
                <w:szCs w:val="21"/>
              </w:rPr>
              <w:t>≥20</w:t>
            </w:r>
          </w:p>
        </w:tc>
        <w:tc>
          <w:tcPr>
            <w:tcW w:w="767" w:type="pct"/>
            <w:vAlign w:val="center"/>
          </w:tcPr>
          <w:p w:rsidR="00636761" w:rsidRPr="006F4B28" w:rsidRDefault="00636761" w:rsidP="00625ADF">
            <w:pPr>
              <w:jc w:val="center"/>
              <w:rPr>
                <w:rFonts w:ascii="宋体" w:eastAsia="宋体" w:hAnsi="宋体"/>
                <w:b w:val="0"/>
                <w:sz w:val="21"/>
                <w:szCs w:val="21"/>
              </w:rPr>
            </w:pPr>
            <w:r w:rsidRPr="006F4B28">
              <w:rPr>
                <w:rFonts w:ascii="宋体" w:eastAsia="宋体" w:hAnsi="宋体" w:hint="eastAsia"/>
                <w:b w:val="0"/>
                <w:sz w:val="21"/>
                <w:szCs w:val="21"/>
              </w:rPr>
              <w:t>≥30</w:t>
            </w:r>
          </w:p>
        </w:tc>
        <w:tc>
          <w:tcPr>
            <w:tcW w:w="520" w:type="pct"/>
            <w:tcBorders>
              <w:right w:val="single" w:sz="8" w:space="0" w:color="auto"/>
            </w:tcBorders>
            <w:vAlign w:val="center"/>
          </w:tcPr>
          <w:p w:rsidR="00636761" w:rsidRPr="006F4B28" w:rsidRDefault="00636761" w:rsidP="00625ADF">
            <w:pPr>
              <w:jc w:val="center"/>
              <w:rPr>
                <w:rFonts w:ascii="宋体" w:eastAsia="宋体" w:hAnsi="宋体" w:cs="宋体"/>
                <w:b w:val="0"/>
                <w:sz w:val="21"/>
                <w:szCs w:val="21"/>
              </w:rPr>
            </w:pPr>
            <w:r w:rsidRPr="006F4B28">
              <w:rPr>
                <w:rFonts w:ascii="宋体" w:eastAsia="宋体" w:hAnsi="宋体" w:cs="宋体" w:hint="eastAsia"/>
                <w:b w:val="0"/>
                <w:sz w:val="21"/>
                <w:szCs w:val="21"/>
              </w:rPr>
              <w:t>--</w:t>
            </w:r>
          </w:p>
        </w:tc>
      </w:tr>
      <w:tr w:rsidR="00636761" w:rsidRPr="006F4B28" w:rsidTr="00F76AE6">
        <w:trPr>
          <w:jc w:val="center"/>
        </w:trPr>
        <w:tc>
          <w:tcPr>
            <w:tcW w:w="396" w:type="pct"/>
            <w:tcBorders>
              <w:left w:val="single" w:sz="8" w:space="0" w:color="auto"/>
            </w:tcBorders>
            <w:vAlign w:val="center"/>
          </w:tcPr>
          <w:p w:rsidR="00636761" w:rsidRPr="006F4B28" w:rsidRDefault="00636761" w:rsidP="00625ADF">
            <w:pPr>
              <w:jc w:val="center"/>
              <w:rPr>
                <w:rFonts w:ascii="宋体" w:eastAsia="宋体" w:hAnsi="宋体" w:cs="宋体"/>
                <w:b w:val="0"/>
                <w:sz w:val="21"/>
                <w:szCs w:val="21"/>
              </w:rPr>
            </w:pPr>
            <w:r w:rsidRPr="006F4B28">
              <w:rPr>
                <w:rFonts w:ascii="宋体" w:eastAsia="宋体" w:hAnsi="宋体" w:cs="宋体" w:hint="eastAsia"/>
                <w:b w:val="0"/>
                <w:sz w:val="21"/>
                <w:szCs w:val="21"/>
              </w:rPr>
              <w:t>TA3</w:t>
            </w:r>
          </w:p>
        </w:tc>
        <w:tc>
          <w:tcPr>
            <w:tcW w:w="767" w:type="pct"/>
            <w:vAlign w:val="center"/>
          </w:tcPr>
          <w:p w:rsidR="00636761" w:rsidRPr="006F4B28" w:rsidRDefault="006F4B28" w:rsidP="00625ADF">
            <w:pPr>
              <w:jc w:val="center"/>
              <w:rPr>
                <w:rFonts w:ascii="宋体" w:eastAsia="宋体" w:hAnsi="宋体"/>
                <w:b w:val="0"/>
                <w:sz w:val="21"/>
                <w:szCs w:val="21"/>
              </w:rPr>
            </w:pPr>
            <w:r w:rsidRPr="006F4B28">
              <w:rPr>
                <w:rFonts w:ascii="宋体" w:eastAsia="宋体" w:hAnsi="宋体" w:hint="eastAsia"/>
                <w:b w:val="0"/>
                <w:sz w:val="21"/>
                <w:szCs w:val="21"/>
              </w:rPr>
              <w:t>50</w:t>
            </w:r>
            <w:r w:rsidR="00636761" w:rsidRPr="006F4B28">
              <w:rPr>
                <w:rFonts w:ascii="宋体" w:eastAsia="宋体" w:hAnsi="宋体" w:hint="eastAsia"/>
                <w:b w:val="0"/>
                <w:sz w:val="21"/>
                <w:szCs w:val="21"/>
              </w:rPr>
              <w:t>～200</w:t>
            </w:r>
          </w:p>
        </w:tc>
        <w:tc>
          <w:tcPr>
            <w:tcW w:w="644" w:type="pct"/>
            <w:vAlign w:val="center"/>
          </w:tcPr>
          <w:p w:rsidR="00636761" w:rsidRPr="006F4B28" w:rsidRDefault="00636761" w:rsidP="00625ADF">
            <w:pPr>
              <w:jc w:val="center"/>
              <w:rPr>
                <w:rFonts w:ascii="宋体" w:eastAsia="宋体" w:hAnsi="宋体"/>
                <w:b w:val="0"/>
                <w:sz w:val="21"/>
                <w:szCs w:val="21"/>
              </w:rPr>
            </w:pPr>
            <w:r w:rsidRPr="006F4B28">
              <w:rPr>
                <w:rFonts w:ascii="宋体" w:eastAsia="宋体" w:hAnsi="宋体" w:hint="eastAsia"/>
                <w:b w:val="0"/>
                <w:sz w:val="21"/>
                <w:szCs w:val="21"/>
              </w:rPr>
              <w:t>≥500</w:t>
            </w:r>
          </w:p>
        </w:tc>
        <w:tc>
          <w:tcPr>
            <w:tcW w:w="1139" w:type="pct"/>
            <w:vAlign w:val="center"/>
          </w:tcPr>
          <w:p w:rsidR="00636761" w:rsidRPr="006F4B28" w:rsidRDefault="00636761" w:rsidP="00625ADF">
            <w:pPr>
              <w:jc w:val="center"/>
              <w:rPr>
                <w:rFonts w:ascii="宋体" w:eastAsia="宋体" w:hAnsi="宋体"/>
                <w:b w:val="0"/>
                <w:sz w:val="21"/>
                <w:szCs w:val="21"/>
              </w:rPr>
            </w:pPr>
            <w:r w:rsidRPr="006F4B28">
              <w:rPr>
                <w:rFonts w:ascii="宋体" w:eastAsia="宋体" w:hAnsi="宋体" w:hint="eastAsia"/>
                <w:b w:val="0"/>
                <w:sz w:val="21"/>
                <w:szCs w:val="21"/>
              </w:rPr>
              <w:t>≥380</w:t>
            </w:r>
          </w:p>
        </w:tc>
        <w:tc>
          <w:tcPr>
            <w:tcW w:w="767" w:type="pct"/>
            <w:vAlign w:val="center"/>
          </w:tcPr>
          <w:p w:rsidR="00636761" w:rsidRPr="006F4B28" w:rsidRDefault="00636761" w:rsidP="00625ADF">
            <w:pPr>
              <w:jc w:val="center"/>
              <w:rPr>
                <w:rFonts w:ascii="宋体" w:eastAsia="宋体" w:hAnsi="宋体"/>
                <w:b w:val="0"/>
                <w:sz w:val="21"/>
                <w:szCs w:val="21"/>
              </w:rPr>
            </w:pPr>
            <w:r w:rsidRPr="006F4B28">
              <w:rPr>
                <w:rFonts w:ascii="宋体" w:eastAsia="宋体" w:hAnsi="宋体" w:hint="eastAsia"/>
                <w:b w:val="0"/>
                <w:sz w:val="21"/>
                <w:szCs w:val="21"/>
              </w:rPr>
              <w:t>≥18</w:t>
            </w:r>
          </w:p>
        </w:tc>
        <w:tc>
          <w:tcPr>
            <w:tcW w:w="767" w:type="pct"/>
            <w:vAlign w:val="center"/>
          </w:tcPr>
          <w:p w:rsidR="00636761" w:rsidRPr="006F4B28" w:rsidRDefault="00636761" w:rsidP="00625ADF">
            <w:pPr>
              <w:jc w:val="center"/>
              <w:rPr>
                <w:rFonts w:ascii="宋体" w:eastAsia="宋体" w:hAnsi="宋体"/>
                <w:b w:val="0"/>
                <w:sz w:val="21"/>
                <w:szCs w:val="21"/>
              </w:rPr>
            </w:pPr>
            <w:r w:rsidRPr="006F4B28">
              <w:rPr>
                <w:rFonts w:ascii="宋体" w:eastAsia="宋体" w:hAnsi="宋体" w:hint="eastAsia"/>
                <w:b w:val="0"/>
                <w:sz w:val="21"/>
                <w:szCs w:val="21"/>
              </w:rPr>
              <w:t>≥30</w:t>
            </w:r>
          </w:p>
        </w:tc>
        <w:tc>
          <w:tcPr>
            <w:tcW w:w="520" w:type="pct"/>
            <w:tcBorders>
              <w:right w:val="single" w:sz="8" w:space="0" w:color="auto"/>
            </w:tcBorders>
            <w:vAlign w:val="center"/>
          </w:tcPr>
          <w:p w:rsidR="00636761" w:rsidRPr="006F4B28" w:rsidRDefault="00636761" w:rsidP="00625ADF">
            <w:pPr>
              <w:jc w:val="center"/>
              <w:rPr>
                <w:rFonts w:ascii="宋体" w:eastAsia="宋体" w:hAnsi="宋体" w:cs="宋体"/>
                <w:b w:val="0"/>
                <w:sz w:val="21"/>
                <w:szCs w:val="21"/>
              </w:rPr>
            </w:pPr>
            <w:r w:rsidRPr="006F4B28">
              <w:rPr>
                <w:rFonts w:ascii="宋体" w:eastAsia="宋体" w:hAnsi="宋体" w:cs="宋体" w:hint="eastAsia"/>
                <w:b w:val="0"/>
                <w:sz w:val="21"/>
                <w:szCs w:val="21"/>
              </w:rPr>
              <w:t>--</w:t>
            </w:r>
          </w:p>
        </w:tc>
      </w:tr>
      <w:tr w:rsidR="00636761" w:rsidRPr="006F4B28" w:rsidTr="00F76AE6">
        <w:trPr>
          <w:jc w:val="center"/>
        </w:trPr>
        <w:tc>
          <w:tcPr>
            <w:tcW w:w="396" w:type="pct"/>
            <w:vMerge w:val="restart"/>
            <w:tcBorders>
              <w:left w:val="single" w:sz="8" w:space="0" w:color="auto"/>
            </w:tcBorders>
            <w:vAlign w:val="center"/>
          </w:tcPr>
          <w:p w:rsidR="00636761" w:rsidRPr="006F4B28" w:rsidRDefault="00636761" w:rsidP="00625ADF">
            <w:pPr>
              <w:jc w:val="center"/>
              <w:rPr>
                <w:rFonts w:ascii="宋体" w:eastAsia="宋体" w:hAnsi="宋体" w:cs="宋体"/>
                <w:b w:val="0"/>
                <w:sz w:val="21"/>
                <w:szCs w:val="21"/>
              </w:rPr>
            </w:pPr>
            <w:r w:rsidRPr="006F4B28">
              <w:rPr>
                <w:rFonts w:ascii="宋体" w:eastAsia="宋体" w:hAnsi="宋体" w:cs="宋体"/>
                <w:b w:val="0"/>
                <w:sz w:val="21"/>
                <w:szCs w:val="21"/>
              </w:rPr>
              <w:t>TC4</w:t>
            </w:r>
          </w:p>
        </w:tc>
        <w:tc>
          <w:tcPr>
            <w:tcW w:w="767" w:type="pct"/>
            <w:vAlign w:val="center"/>
          </w:tcPr>
          <w:p w:rsidR="00636761" w:rsidRPr="006F4B28" w:rsidRDefault="00636761" w:rsidP="00625ADF">
            <w:pPr>
              <w:jc w:val="center"/>
              <w:rPr>
                <w:rFonts w:ascii="宋体" w:eastAsia="宋体" w:hAnsi="宋体"/>
                <w:b w:val="0"/>
                <w:sz w:val="21"/>
                <w:szCs w:val="21"/>
              </w:rPr>
            </w:pPr>
            <w:r w:rsidRPr="006F4B28">
              <w:rPr>
                <w:rFonts w:ascii="宋体" w:eastAsia="宋体" w:hAnsi="宋体" w:hint="eastAsia"/>
                <w:b w:val="0"/>
                <w:sz w:val="21"/>
                <w:szCs w:val="21"/>
              </w:rPr>
              <w:t>50～100</w:t>
            </w:r>
          </w:p>
        </w:tc>
        <w:tc>
          <w:tcPr>
            <w:tcW w:w="644" w:type="pct"/>
            <w:vAlign w:val="center"/>
          </w:tcPr>
          <w:p w:rsidR="00636761" w:rsidRPr="006F4B28" w:rsidRDefault="00636761" w:rsidP="00625ADF">
            <w:pPr>
              <w:jc w:val="center"/>
              <w:rPr>
                <w:rFonts w:ascii="宋体" w:eastAsia="宋体" w:hAnsi="宋体"/>
                <w:b w:val="0"/>
                <w:sz w:val="21"/>
                <w:szCs w:val="21"/>
              </w:rPr>
            </w:pPr>
            <w:r w:rsidRPr="006F4B28">
              <w:rPr>
                <w:rFonts w:ascii="宋体" w:eastAsia="宋体" w:hAnsi="宋体" w:hint="eastAsia"/>
                <w:b w:val="0"/>
                <w:sz w:val="21"/>
                <w:szCs w:val="21"/>
              </w:rPr>
              <w:t>≥895</w:t>
            </w:r>
          </w:p>
        </w:tc>
        <w:tc>
          <w:tcPr>
            <w:tcW w:w="1139" w:type="pct"/>
            <w:vAlign w:val="center"/>
          </w:tcPr>
          <w:p w:rsidR="00636761" w:rsidRPr="006F4B28" w:rsidRDefault="00636761" w:rsidP="00625ADF">
            <w:pPr>
              <w:jc w:val="center"/>
              <w:rPr>
                <w:rFonts w:ascii="宋体" w:eastAsia="宋体" w:hAnsi="宋体"/>
                <w:b w:val="0"/>
                <w:sz w:val="21"/>
                <w:szCs w:val="21"/>
              </w:rPr>
            </w:pPr>
            <w:r w:rsidRPr="006F4B28">
              <w:rPr>
                <w:rFonts w:ascii="宋体" w:eastAsia="宋体" w:hAnsi="宋体" w:hint="eastAsia"/>
                <w:b w:val="0"/>
                <w:sz w:val="21"/>
                <w:szCs w:val="21"/>
              </w:rPr>
              <w:t>≥825</w:t>
            </w:r>
          </w:p>
        </w:tc>
        <w:tc>
          <w:tcPr>
            <w:tcW w:w="767" w:type="pct"/>
            <w:vAlign w:val="center"/>
          </w:tcPr>
          <w:p w:rsidR="00636761" w:rsidRPr="006F4B28" w:rsidRDefault="00636761" w:rsidP="00625ADF">
            <w:pPr>
              <w:jc w:val="center"/>
              <w:rPr>
                <w:rFonts w:ascii="宋体" w:eastAsia="宋体" w:hAnsi="宋体"/>
                <w:b w:val="0"/>
                <w:sz w:val="21"/>
                <w:szCs w:val="21"/>
              </w:rPr>
            </w:pPr>
            <w:r w:rsidRPr="006F4B28">
              <w:rPr>
                <w:rFonts w:ascii="宋体" w:eastAsia="宋体" w:hAnsi="宋体" w:hint="eastAsia"/>
                <w:b w:val="0"/>
                <w:sz w:val="21"/>
                <w:szCs w:val="21"/>
              </w:rPr>
              <w:t>≥10</w:t>
            </w:r>
          </w:p>
        </w:tc>
        <w:tc>
          <w:tcPr>
            <w:tcW w:w="767" w:type="pct"/>
            <w:vAlign w:val="center"/>
          </w:tcPr>
          <w:p w:rsidR="00636761" w:rsidRPr="006F4B28" w:rsidRDefault="00636761" w:rsidP="00625ADF">
            <w:pPr>
              <w:jc w:val="center"/>
              <w:rPr>
                <w:rFonts w:ascii="宋体" w:eastAsia="宋体" w:hAnsi="宋体"/>
                <w:b w:val="0"/>
                <w:sz w:val="21"/>
                <w:szCs w:val="21"/>
              </w:rPr>
            </w:pPr>
            <w:r w:rsidRPr="006F4B28">
              <w:rPr>
                <w:rFonts w:ascii="宋体" w:eastAsia="宋体" w:hAnsi="宋体" w:hint="eastAsia"/>
                <w:b w:val="0"/>
                <w:sz w:val="21"/>
                <w:szCs w:val="21"/>
              </w:rPr>
              <w:t>≥25</w:t>
            </w:r>
          </w:p>
        </w:tc>
        <w:tc>
          <w:tcPr>
            <w:tcW w:w="520" w:type="pct"/>
            <w:vMerge w:val="restart"/>
            <w:tcBorders>
              <w:right w:val="single" w:sz="8" w:space="0" w:color="auto"/>
            </w:tcBorders>
            <w:vAlign w:val="center"/>
          </w:tcPr>
          <w:p w:rsidR="00636761" w:rsidRPr="006F4B28" w:rsidRDefault="00636761" w:rsidP="00625ADF">
            <w:pPr>
              <w:jc w:val="center"/>
              <w:rPr>
                <w:rFonts w:ascii="宋体" w:eastAsia="宋体" w:hAnsi="宋体" w:cs="宋体"/>
                <w:b w:val="0"/>
                <w:sz w:val="21"/>
                <w:szCs w:val="21"/>
              </w:rPr>
            </w:pPr>
            <w:r w:rsidRPr="006F4B28">
              <w:rPr>
                <w:rFonts w:ascii="宋体" w:eastAsia="宋体" w:hAnsi="宋体" w:hint="eastAsia"/>
                <w:b w:val="0"/>
                <w:sz w:val="21"/>
                <w:szCs w:val="21"/>
              </w:rPr>
              <w:t>≥</w:t>
            </w:r>
            <w:r w:rsidRPr="006F4B28">
              <w:rPr>
                <w:rFonts w:ascii="宋体" w:eastAsia="宋体" w:hAnsi="宋体" w:cs="宋体" w:hint="eastAsia"/>
                <w:b w:val="0"/>
                <w:sz w:val="21"/>
                <w:szCs w:val="21"/>
              </w:rPr>
              <w:t>26</w:t>
            </w:r>
          </w:p>
        </w:tc>
      </w:tr>
      <w:tr w:rsidR="00636761" w:rsidRPr="006F4B28" w:rsidTr="00F76AE6">
        <w:trPr>
          <w:jc w:val="center"/>
        </w:trPr>
        <w:tc>
          <w:tcPr>
            <w:tcW w:w="396" w:type="pct"/>
            <w:vMerge/>
            <w:tcBorders>
              <w:left w:val="single" w:sz="8" w:space="0" w:color="auto"/>
              <w:bottom w:val="single" w:sz="8" w:space="0" w:color="auto"/>
            </w:tcBorders>
            <w:vAlign w:val="center"/>
          </w:tcPr>
          <w:p w:rsidR="00636761" w:rsidRPr="006F4B28" w:rsidRDefault="00636761" w:rsidP="00625ADF">
            <w:pPr>
              <w:jc w:val="center"/>
              <w:rPr>
                <w:rFonts w:ascii="宋体" w:eastAsia="宋体" w:hAnsi="宋体" w:cs="宋体"/>
                <w:b w:val="0"/>
                <w:sz w:val="21"/>
                <w:szCs w:val="21"/>
              </w:rPr>
            </w:pPr>
          </w:p>
        </w:tc>
        <w:tc>
          <w:tcPr>
            <w:tcW w:w="767" w:type="pct"/>
            <w:tcBorders>
              <w:bottom w:val="single" w:sz="8" w:space="0" w:color="auto"/>
            </w:tcBorders>
            <w:vAlign w:val="center"/>
          </w:tcPr>
          <w:p w:rsidR="00636761" w:rsidRPr="006F4B28" w:rsidRDefault="00636761" w:rsidP="00625ADF">
            <w:pPr>
              <w:jc w:val="center"/>
              <w:rPr>
                <w:rFonts w:ascii="宋体" w:eastAsia="宋体" w:hAnsi="宋体"/>
                <w:b w:val="0"/>
                <w:sz w:val="21"/>
                <w:szCs w:val="21"/>
              </w:rPr>
            </w:pPr>
            <w:r w:rsidRPr="006F4B28">
              <w:rPr>
                <w:rFonts w:ascii="宋体" w:eastAsia="宋体" w:hAnsi="宋体" w:hint="eastAsia"/>
                <w:b w:val="0"/>
                <w:sz w:val="21"/>
                <w:szCs w:val="21"/>
              </w:rPr>
              <w:t>＞100～200</w:t>
            </w:r>
          </w:p>
        </w:tc>
        <w:tc>
          <w:tcPr>
            <w:tcW w:w="644" w:type="pct"/>
            <w:tcBorders>
              <w:bottom w:val="single" w:sz="8" w:space="0" w:color="auto"/>
            </w:tcBorders>
            <w:vAlign w:val="center"/>
          </w:tcPr>
          <w:p w:rsidR="00636761" w:rsidRPr="006F4B28" w:rsidRDefault="00636761" w:rsidP="00625ADF">
            <w:pPr>
              <w:jc w:val="center"/>
              <w:rPr>
                <w:rFonts w:ascii="宋体" w:eastAsia="宋体" w:hAnsi="宋体"/>
                <w:b w:val="0"/>
                <w:sz w:val="21"/>
                <w:szCs w:val="21"/>
              </w:rPr>
            </w:pPr>
            <w:r w:rsidRPr="006F4B28">
              <w:rPr>
                <w:rFonts w:ascii="宋体" w:eastAsia="宋体" w:hAnsi="宋体" w:hint="eastAsia"/>
                <w:b w:val="0"/>
                <w:sz w:val="21"/>
                <w:szCs w:val="21"/>
              </w:rPr>
              <w:t>≥895</w:t>
            </w:r>
          </w:p>
        </w:tc>
        <w:tc>
          <w:tcPr>
            <w:tcW w:w="1139" w:type="pct"/>
            <w:tcBorders>
              <w:bottom w:val="single" w:sz="8" w:space="0" w:color="auto"/>
            </w:tcBorders>
            <w:vAlign w:val="center"/>
          </w:tcPr>
          <w:p w:rsidR="00636761" w:rsidRPr="006F4B28" w:rsidRDefault="00636761" w:rsidP="00625ADF">
            <w:pPr>
              <w:jc w:val="center"/>
              <w:rPr>
                <w:rFonts w:ascii="宋体" w:eastAsia="宋体" w:hAnsi="宋体"/>
                <w:b w:val="0"/>
                <w:sz w:val="21"/>
                <w:szCs w:val="21"/>
              </w:rPr>
            </w:pPr>
            <w:r w:rsidRPr="006F4B28">
              <w:rPr>
                <w:rFonts w:ascii="宋体" w:eastAsia="宋体" w:hAnsi="宋体" w:hint="eastAsia"/>
                <w:b w:val="0"/>
                <w:sz w:val="21"/>
                <w:szCs w:val="21"/>
              </w:rPr>
              <w:t>≥825</w:t>
            </w:r>
          </w:p>
        </w:tc>
        <w:tc>
          <w:tcPr>
            <w:tcW w:w="767" w:type="pct"/>
            <w:tcBorders>
              <w:bottom w:val="single" w:sz="8" w:space="0" w:color="auto"/>
            </w:tcBorders>
            <w:vAlign w:val="center"/>
          </w:tcPr>
          <w:p w:rsidR="00636761" w:rsidRPr="006F4B28" w:rsidRDefault="00636761" w:rsidP="00625ADF">
            <w:pPr>
              <w:jc w:val="center"/>
              <w:rPr>
                <w:rFonts w:ascii="宋体" w:eastAsia="宋体" w:hAnsi="宋体"/>
                <w:b w:val="0"/>
                <w:sz w:val="21"/>
                <w:szCs w:val="21"/>
              </w:rPr>
            </w:pPr>
            <w:r w:rsidRPr="006F4B28">
              <w:rPr>
                <w:rFonts w:ascii="宋体" w:eastAsia="宋体" w:hAnsi="宋体" w:hint="eastAsia"/>
                <w:b w:val="0"/>
                <w:sz w:val="21"/>
                <w:szCs w:val="21"/>
              </w:rPr>
              <w:t>≥9</w:t>
            </w:r>
          </w:p>
        </w:tc>
        <w:tc>
          <w:tcPr>
            <w:tcW w:w="767" w:type="pct"/>
            <w:tcBorders>
              <w:bottom w:val="single" w:sz="8" w:space="0" w:color="auto"/>
            </w:tcBorders>
            <w:vAlign w:val="center"/>
          </w:tcPr>
          <w:p w:rsidR="00636761" w:rsidRPr="006F4B28" w:rsidRDefault="00636761" w:rsidP="00625ADF">
            <w:pPr>
              <w:jc w:val="center"/>
              <w:rPr>
                <w:rFonts w:ascii="宋体" w:eastAsia="宋体" w:hAnsi="宋体"/>
                <w:b w:val="0"/>
                <w:sz w:val="21"/>
                <w:szCs w:val="21"/>
              </w:rPr>
            </w:pPr>
            <w:r w:rsidRPr="006F4B28">
              <w:rPr>
                <w:rFonts w:ascii="宋体" w:eastAsia="宋体" w:hAnsi="宋体" w:hint="eastAsia"/>
                <w:b w:val="0"/>
                <w:sz w:val="21"/>
                <w:szCs w:val="21"/>
              </w:rPr>
              <w:t>≥20</w:t>
            </w:r>
          </w:p>
        </w:tc>
        <w:tc>
          <w:tcPr>
            <w:tcW w:w="520" w:type="pct"/>
            <w:vMerge/>
            <w:tcBorders>
              <w:bottom w:val="single" w:sz="8" w:space="0" w:color="auto"/>
              <w:right w:val="single" w:sz="8" w:space="0" w:color="auto"/>
            </w:tcBorders>
          </w:tcPr>
          <w:p w:rsidR="00636761" w:rsidRPr="006F4B28" w:rsidRDefault="00636761" w:rsidP="00625ADF">
            <w:pPr>
              <w:jc w:val="center"/>
              <w:rPr>
                <w:rFonts w:ascii="宋体" w:eastAsia="宋体" w:hAnsi="宋体"/>
                <w:b w:val="0"/>
                <w:sz w:val="21"/>
                <w:szCs w:val="21"/>
              </w:rPr>
            </w:pPr>
          </w:p>
        </w:tc>
      </w:tr>
      <w:tr w:rsidR="00636761" w:rsidRPr="006F4B28" w:rsidTr="00F76AE6">
        <w:trPr>
          <w:jc w:val="center"/>
        </w:trPr>
        <w:tc>
          <w:tcPr>
            <w:tcW w:w="396" w:type="pct"/>
            <w:tcBorders>
              <w:top w:val="single" w:sz="8" w:space="0" w:color="auto"/>
              <w:left w:val="single" w:sz="8" w:space="0" w:color="auto"/>
            </w:tcBorders>
            <w:vAlign w:val="center"/>
          </w:tcPr>
          <w:p w:rsidR="00636761" w:rsidRPr="006F4B28" w:rsidRDefault="00636761" w:rsidP="00625ADF">
            <w:pPr>
              <w:jc w:val="center"/>
              <w:rPr>
                <w:rFonts w:ascii="宋体" w:eastAsia="宋体" w:hAnsi="宋体"/>
                <w:b w:val="0"/>
                <w:sz w:val="21"/>
                <w:szCs w:val="21"/>
              </w:rPr>
            </w:pPr>
            <w:r w:rsidRPr="006F4B28">
              <w:rPr>
                <w:rFonts w:ascii="宋体" w:eastAsia="宋体" w:hAnsi="宋体" w:cs="宋体"/>
                <w:b w:val="0"/>
                <w:sz w:val="21"/>
                <w:szCs w:val="21"/>
              </w:rPr>
              <w:t>TC10</w:t>
            </w:r>
          </w:p>
        </w:tc>
        <w:tc>
          <w:tcPr>
            <w:tcW w:w="767" w:type="pct"/>
            <w:tcBorders>
              <w:top w:val="single" w:sz="8" w:space="0" w:color="auto"/>
            </w:tcBorders>
            <w:vAlign w:val="center"/>
          </w:tcPr>
          <w:p w:rsidR="00636761" w:rsidRPr="006F4B28" w:rsidRDefault="00636761" w:rsidP="00625ADF">
            <w:pPr>
              <w:jc w:val="center"/>
              <w:rPr>
                <w:rFonts w:ascii="宋体" w:eastAsia="宋体" w:hAnsi="宋体"/>
                <w:b w:val="0"/>
                <w:sz w:val="21"/>
                <w:szCs w:val="21"/>
              </w:rPr>
            </w:pPr>
            <w:r w:rsidRPr="006F4B28">
              <w:rPr>
                <w:rFonts w:ascii="宋体" w:eastAsia="宋体" w:hAnsi="宋体" w:cs="宋体" w:hint="eastAsia"/>
                <w:b w:val="0"/>
                <w:sz w:val="21"/>
                <w:szCs w:val="21"/>
              </w:rPr>
              <w:t>50～20</w:t>
            </w:r>
            <w:r w:rsidRPr="006F4B28">
              <w:rPr>
                <w:rFonts w:ascii="宋体" w:eastAsia="宋体" w:hAnsi="宋体" w:cs="宋体"/>
                <w:b w:val="0"/>
                <w:sz w:val="21"/>
                <w:szCs w:val="21"/>
              </w:rPr>
              <w:t>0</w:t>
            </w:r>
          </w:p>
        </w:tc>
        <w:tc>
          <w:tcPr>
            <w:tcW w:w="644" w:type="pct"/>
            <w:tcBorders>
              <w:top w:val="single" w:sz="8" w:space="0" w:color="auto"/>
            </w:tcBorders>
            <w:vAlign w:val="center"/>
          </w:tcPr>
          <w:p w:rsidR="00636761" w:rsidRPr="006F4B28" w:rsidRDefault="00636761" w:rsidP="00625ADF">
            <w:pPr>
              <w:jc w:val="center"/>
              <w:rPr>
                <w:rFonts w:ascii="宋体" w:eastAsia="宋体" w:hAnsi="宋体"/>
                <w:b w:val="0"/>
                <w:sz w:val="21"/>
                <w:szCs w:val="21"/>
              </w:rPr>
            </w:pPr>
            <w:r w:rsidRPr="006F4B28">
              <w:rPr>
                <w:rFonts w:ascii="宋体" w:eastAsia="宋体" w:hAnsi="宋体" w:hint="eastAsia"/>
                <w:b w:val="0"/>
                <w:sz w:val="21"/>
                <w:szCs w:val="21"/>
              </w:rPr>
              <w:t>≥1035</w:t>
            </w:r>
          </w:p>
        </w:tc>
        <w:tc>
          <w:tcPr>
            <w:tcW w:w="1139" w:type="pct"/>
            <w:tcBorders>
              <w:top w:val="single" w:sz="8" w:space="0" w:color="auto"/>
            </w:tcBorders>
            <w:vAlign w:val="center"/>
          </w:tcPr>
          <w:p w:rsidR="00636761" w:rsidRPr="006F4B28" w:rsidRDefault="00636761" w:rsidP="00625ADF">
            <w:pPr>
              <w:jc w:val="center"/>
              <w:rPr>
                <w:rFonts w:ascii="宋体" w:eastAsia="宋体" w:hAnsi="宋体"/>
                <w:b w:val="0"/>
                <w:sz w:val="21"/>
                <w:szCs w:val="21"/>
              </w:rPr>
            </w:pPr>
            <w:r w:rsidRPr="006F4B28">
              <w:rPr>
                <w:rFonts w:ascii="宋体" w:eastAsia="宋体" w:hAnsi="宋体" w:hint="eastAsia"/>
                <w:b w:val="0"/>
                <w:sz w:val="21"/>
                <w:szCs w:val="21"/>
              </w:rPr>
              <w:t>≥965</w:t>
            </w:r>
          </w:p>
        </w:tc>
        <w:tc>
          <w:tcPr>
            <w:tcW w:w="767" w:type="pct"/>
            <w:tcBorders>
              <w:top w:val="single" w:sz="8" w:space="0" w:color="auto"/>
            </w:tcBorders>
            <w:vAlign w:val="center"/>
          </w:tcPr>
          <w:p w:rsidR="00636761" w:rsidRPr="006F4B28" w:rsidRDefault="00636761" w:rsidP="00625ADF">
            <w:pPr>
              <w:jc w:val="center"/>
              <w:rPr>
                <w:rFonts w:ascii="宋体" w:eastAsia="宋体" w:hAnsi="宋体"/>
                <w:b w:val="0"/>
                <w:sz w:val="21"/>
                <w:szCs w:val="21"/>
              </w:rPr>
            </w:pPr>
            <w:r w:rsidRPr="006F4B28">
              <w:rPr>
                <w:rFonts w:ascii="宋体" w:eastAsia="宋体" w:hAnsi="宋体" w:hint="eastAsia"/>
                <w:b w:val="0"/>
                <w:sz w:val="21"/>
                <w:szCs w:val="21"/>
              </w:rPr>
              <w:t>≥</w:t>
            </w:r>
            <w:r w:rsidRPr="006F4B28">
              <w:rPr>
                <w:rFonts w:ascii="宋体" w:eastAsia="宋体" w:hAnsi="宋体" w:cs="宋体" w:hint="eastAsia"/>
                <w:b w:val="0"/>
                <w:sz w:val="21"/>
                <w:szCs w:val="21"/>
              </w:rPr>
              <w:t>8</w:t>
            </w:r>
          </w:p>
        </w:tc>
        <w:tc>
          <w:tcPr>
            <w:tcW w:w="767" w:type="pct"/>
            <w:tcBorders>
              <w:top w:val="single" w:sz="8" w:space="0" w:color="auto"/>
            </w:tcBorders>
            <w:vAlign w:val="center"/>
          </w:tcPr>
          <w:p w:rsidR="00636761" w:rsidRPr="006F4B28" w:rsidRDefault="00636761" w:rsidP="00625ADF">
            <w:pPr>
              <w:jc w:val="center"/>
              <w:rPr>
                <w:rFonts w:ascii="宋体" w:eastAsia="宋体" w:hAnsi="宋体"/>
                <w:b w:val="0"/>
                <w:sz w:val="21"/>
                <w:szCs w:val="21"/>
              </w:rPr>
            </w:pPr>
            <w:r w:rsidRPr="006F4B28">
              <w:rPr>
                <w:rFonts w:ascii="宋体" w:eastAsia="宋体" w:hAnsi="宋体" w:hint="eastAsia"/>
                <w:b w:val="0"/>
                <w:sz w:val="21"/>
                <w:szCs w:val="21"/>
              </w:rPr>
              <w:t>≥</w:t>
            </w:r>
            <w:r w:rsidRPr="006F4B28">
              <w:rPr>
                <w:rFonts w:ascii="宋体" w:eastAsia="宋体" w:hAnsi="宋体" w:cs="宋体" w:hint="eastAsia"/>
                <w:b w:val="0"/>
                <w:sz w:val="21"/>
                <w:szCs w:val="21"/>
              </w:rPr>
              <w:t>20</w:t>
            </w:r>
          </w:p>
        </w:tc>
        <w:tc>
          <w:tcPr>
            <w:tcW w:w="520" w:type="pct"/>
            <w:tcBorders>
              <w:top w:val="single" w:sz="8" w:space="0" w:color="auto"/>
              <w:right w:val="single" w:sz="8" w:space="0" w:color="auto"/>
            </w:tcBorders>
          </w:tcPr>
          <w:p w:rsidR="00636761" w:rsidRPr="006F4B28" w:rsidRDefault="00636761" w:rsidP="00625ADF">
            <w:pPr>
              <w:jc w:val="center"/>
              <w:rPr>
                <w:rFonts w:ascii="宋体" w:eastAsia="宋体" w:hAnsi="宋体"/>
                <w:b w:val="0"/>
                <w:sz w:val="21"/>
                <w:szCs w:val="21"/>
              </w:rPr>
            </w:pPr>
            <w:r w:rsidRPr="006F4B28">
              <w:rPr>
                <w:rFonts w:ascii="宋体" w:eastAsia="宋体" w:hAnsi="宋体" w:hint="eastAsia"/>
                <w:b w:val="0"/>
                <w:sz w:val="21"/>
                <w:szCs w:val="21"/>
              </w:rPr>
              <w:t>≥</w:t>
            </w:r>
            <w:r w:rsidRPr="006F4B28">
              <w:rPr>
                <w:rFonts w:ascii="宋体" w:eastAsia="宋体" w:hAnsi="宋体" w:cs="宋体" w:hint="eastAsia"/>
                <w:b w:val="0"/>
                <w:sz w:val="21"/>
                <w:szCs w:val="21"/>
              </w:rPr>
              <w:t>13</w:t>
            </w:r>
          </w:p>
        </w:tc>
      </w:tr>
      <w:tr w:rsidR="00636761" w:rsidRPr="006F4B28" w:rsidTr="00F76AE6">
        <w:trPr>
          <w:jc w:val="center"/>
        </w:trPr>
        <w:tc>
          <w:tcPr>
            <w:tcW w:w="396" w:type="pct"/>
            <w:vMerge w:val="restart"/>
            <w:tcBorders>
              <w:left w:val="single" w:sz="8" w:space="0" w:color="auto"/>
            </w:tcBorders>
            <w:vAlign w:val="center"/>
          </w:tcPr>
          <w:p w:rsidR="00636761" w:rsidRPr="006F4B28" w:rsidRDefault="00636761" w:rsidP="00625ADF">
            <w:pPr>
              <w:jc w:val="center"/>
              <w:rPr>
                <w:rFonts w:ascii="宋体" w:eastAsia="宋体" w:hAnsi="宋体"/>
                <w:b w:val="0"/>
                <w:sz w:val="21"/>
                <w:szCs w:val="21"/>
              </w:rPr>
            </w:pPr>
            <w:r w:rsidRPr="006F4B28">
              <w:rPr>
                <w:rFonts w:ascii="宋体" w:eastAsia="宋体" w:hAnsi="宋体" w:cs="宋体"/>
                <w:b w:val="0"/>
                <w:sz w:val="21"/>
                <w:szCs w:val="21"/>
              </w:rPr>
              <w:t>TC11</w:t>
            </w:r>
          </w:p>
        </w:tc>
        <w:tc>
          <w:tcPr>
            <w:tcW w:w="767" w:type="pct"/>
            <w:vAlign w:val="center"/>
          </w:tcPr>
          <w:p w:rsidR="00636761" w:rsidRPr="006F4B28" w:rsidRDefault="00636761" w:rsidP="00625ADF">
            <w:pPr>
              <w:jc w:val="center"/>
              <w:rPr>
                <w:rFonts w:ascii="宋体" w:eastAsia="宋体" w:hAnsi="宋体"/>
                <w:b w:val="0"/>
                <w:sz w:val="21"/>
                <w:szCs w:val="21"/>
              </w:rPr>
            </w:pPr>
            <w:r w:rsidRPr="006F4B28">
              <w:rPr>
                <w:rFonts w:ascii="宋体" w:eastAsia="宋体" w:hAnsi="宋体" w:hint="eastAsia"/>
                <w:b w:val="0"/>
                <w:sz w:val="21"/>
                <w:szCs w:val="21"/>
              </w:rPr>
              <w:t>50～100</w:t>
            </w:r>
          </w:p>
        </w:tc>
        <w:tc>
          <w:tcPr>
            <w:tcW w:w="644" w:type="pct"/>
            <w:vAlign w:val="center"/>
          </w:tcPr>
          <w:p w:rsidR="00636761" w:rsidRPr="006F4B28" w:rsidRDefault="00636761" w:rsidP="00625ADF">
            <w:pPr>
              <w:jc w:val="center"/>
              <w:rPr>
                <w:rFonts w:ascii="宋体" w:eastAsia="宋体" w:hAnsi="宋体"/>
                <w:b w:val="0"/>
                <w:sz w:val="21"/>
                <w:szCs w:val="21"/>
              </w:rPr>
            </w:pPr>
            <w:r w:rsidRPr="006F4B28">
              <w:rPr>
                <w:rFonts w:ascii="宋体" w:eastAsia="宋体" w:hAnsi="宋体" w:hint="eastAsia"/>
                <w:b w:val="0"/>
                <w:sz w:val="21"/>
                <w:szCs w:val="21"/>
              </w:rPr>
              <w:t>≥1030</w:t>
            </w:r>
          </w:p>
        </w:tc>
        <w:tc>
          <w:tcPr>
            <w:tcW w:w="1139" w:type="pct"/>
            <w:vAlign w:val="center"/>
          </w:tcPr>
          <w:p w:rsidR="00636761" w:rsidRPr="006F4B28" w:rsidRDefault="00636761" w:rsidP="00625ADF">
            <w:pPr>
              <w:jc w:val="center"/>
              <w:rPr>
                <w:rFonts w:ascii="宋体" w:eastAsia="宋体" w:hAnsi="宋体"/>
                <w:b w:val="0"/>
                <w:sz w:val="21"/>
                <w:szCs w:val="21"/>
              </w:rPr>
            </w:pPr>
            <w:r w:rsidRPr="006F4B28">
              <w:rPr>
                <w:rFonts w:ascii="宋体" w:eastAsia="宋体" w:hAnsi="宋体" w:hint="eastAsia"/>
                <w:b w:val="0"/>
                <w:sz w:val="21"/>
                <w:szCs w:val="21"/>
              </w:rPr>
              <w:t>≥910</w:t>
            </w:r>
          </w:p>
        </w:tc>
        <w:tc>
          <w:tcPr>
            <w:tcW w:w="767" w:type="pct"/>
            <w:vAlign w:val="center"/>
          </w:tcPr>
          <w:p w:rsidR="00636761" w:rsidRPr="006F4B28" w:rsidRDefault="00636761" w:rsidP="00625ADF">
            <w:pPr>
              <w:jc w:val="center"/>
              <w:rPr>
                <w:rFonts w:ascii="宋体" w:eastAsia="宋体" w:hAnsi="宋体"/>
                <w:b w:val="0"/>
                <w:sz w:val="21"/>
                <w:szCs w:val="21"/>
              </w:rPr>
            </w:pPr>
            <w:r w:rsidRPr="006F4B28">
              <w:rPr>
                <w:rFonts w:ascii="宋体" w:eastAsia="宋体" w:hAnsi="宋体" w:hint="eastAsia"/>
                <w:b w:val="0"/>
                <w:sz w:val="21"/>
                <w:szCs w:val="21"/>
              </w:rPr>
              <w:t>≥9</w:t>
            </w:r>
          </w:p>
        </w:tc>
        <w:tc>
          <w:tcPr>
            <w:tcW w:w="767" w:type="pct"/>
            <w:vAlign w:val="center"/>
          </w:tcPr>
          <w:p w:rsidR="00636761" w:rsidRPr="006F4B28" w:rsidRDefault="00636761" w:rsidP="00625ADF">
            <w:pPr>
              <w:jc w:val="center"/>
              <w:rPr>
                <w:rFonts w:ascii="宋体" w:eastAsia="宋体" w:hAnsi="宋体"/>
                <w:b w:val="0"/>
                <w:sz w:val="21"/>
                <w:szCs w:val="21"/>
              </w:rPr>
            </w:pPr>
            <w:r w:rsidRPr="006F4B28">
              <w:rPr>
                <w:rFonts w:ascii="宋体" w:eastAsia="宋体" w:hAnsi="宋体" w:hint="eastAsia"/>
                <w:b w:val="0"/>
                <w:sz w:val="21"/>
                <w:szCs w:val="21"/>
              </w:rPr>
              <w:t>≥30</w:t>
            </w:r>
          </w:p>
        </w:tc>
        <w:tc>
          <w:tcPr>
            <w:tcW w:w="520" w:type="pct"/>
            <w:vMerge w:val="restart"/>
            <w:tcBorders>
              <w:right w:val="single" w:sz="8" w:space="0" w:color="auto"/>
            </w:tcBorders>
            <w:vAlign w:val="center"/>
          </w:tcPr>
          <w:p w:rsidR="00636761" w:rsidRPr="006F4B28" w:rsidRDefault="00636761" w:rsidP="00625ADF">
            <w:pPr>
              <w:jc w:val="center"/>
              <w:rPr>
                <w:rFonts w:ascii="宋体" w:eastAsia="宋体" w:hAnsi="宋体"/>
                <w:b w:val="0"/>
                <w:sz w:val="21"/>
                <w:szCs w:val="21"/>
              </w:rPr>
            </w:pPr>
            <w:r w:rsidRPr="006F4B28">
              <w:rPr>
                <w:rFonts w:ascii="宋体" w:eastAsia="宋体" w:hAnsi="宋体" w:hint="eastAsia"/>
                <w:b w:val="0"/>
                <w:sz w:val="21"/>
                <w:szCs w:val="21"/>
              </w:rPr>
              <w:t>≥</w:t>
            </w:r>
            <w:r w:rsidRPr="006F4B28">
              <w:rPr>
                <w:rFonts w:ascii="宋体" w:eastAsia="宋体" w:hAnsi="宋体" w:cs="宋体" w:hint="eastAsia"/>
                <w:b w:val="0"/>
                <w:sz w:val="21"/>
                <w:szCs w:val="21"/>
              </w:rPr>
              <w:t>16</w:t>
            </w:r>
          </w:p>
        </w:tc>
      </w:tr>
      <w:tr w:rsidR="00636761" w:rsidRPr="006F4B28" w:rsidTr="00F76AE6">
        <w:trPr>
          <w:jc w:val="center"/>
        </w:trPr>
        <w:tc>
          <w:tcPr>
            <w:tcW w:w="396" w:type="pct"/>
            <w:vMerge/>
            <w:tcBorders>
              <w:left w:val="single" w:sz="8" w:space="0" w:color="auto"/>
            </w:tcBorders>
            <w:vAlign w:val="center"/>
          </w:tcPr>
          <w:p w:rsidR="00636761" w:rsidRPr="006F4B28" w:rsidRDefault="00636761" w:rsidP="00625ADF">
            <w:pPr>
              <w:jc w:val="center"/>
              <w:rPr>
                <w:rFonts w:ascii="宋体" w:eastAsia="宋体" w:hAnsi="宋体" w:cs="宋体"/>
                <w:b w:val="0"/>
                <w:sz w:val="21"/>
                <w:szCs w:val="21"/>
              </w:rPr>
            </w:pPr>
          </w:p>
        </w:tc>
        <w:tc>
          <w:tcPr>
            <w:tcW w:w="767" w:type="pct"/>
            <w:vAlign w:val="center"/>
          </w:tcPr>
          <w:p w:rsidR="00636761" w:rsidRPr="006F4B28" w:rsidRDefault="00636761" w:rsidP="00625ADF">
            <w:pPr>
              <w:jc w:val="center"/>
              <w:rPr>
                <w:rFonts w:ascii="宋体" w:eastAsia="宋体" w:hAnsi="宋体"/>
                <w:b w:val="0"/>
                <w:sz w:val="21"/>
                <w:szCs w:val="21"/>
              </w:rPr>
            </w:pPr>
            <w:r w:rsidRPr="006F4B28">
              <w:rPr>
                <w:rFonts w:ascii="宋体" w:eastAsia="宋体" w:hAnsi="宋体" w:hint="eastAsia"/>
                <w:b w:val="0"/>
                <w:sz w:val="21"/>
                <w:szCs w:val="21"/>
              </w:rPr>
              <w:t>＞100～200</w:t>
            </w:r>
          </w:p>
        </w:tc>
        <w:tc>
          <w:tcPr>
            <w:tcW w:w="644" w:type="pct"/>
            <w:vAlign w:val="center"/>
          </w:tcPr>
          <w:p w:rsidR="00636761" w:rsidRPr="006F4B28" w:rsidRDefault="00636761" w:rsidP="00625ADF">
            <w:pPr>
              <w:jc w:val="center"/>
              <w:rPr>
                <w:rFonts w:ascii="宋体" w:eastAsia="宋体" w:hAnsi="宋体"/>
                <w:b w:val="0"/>
                <w:sz w:val="21"/>
                <w:szCs w:val="21"/>
              </w:rPr>
            </w:pPr>
            <w:r w:rsidRPr="006F4B28">
              <w:rPr>
                <w:rFonts w:ascii="宋体" w:eastAsia="宋体" w:hAnsi="宋体" w:hint="eastAsia"/>
                <w:b w:val="0"/>
                <w:sz w:val="21"/>
                <w:szCs w:val="21"/>
              </w:rPr>
              <w:t>≥1030</w:t>
            </w:r>
          </w:p>
        </w:tc>
        <w:tc>
          <w:tcPr>
            <w:tcW w:w="1139" w:type="pct"/>
            <w:vAlign w:val="center"/>
          </w:tcPr>
          <w:p w:rsidR="00636761" w:rsidRPr="006F4B28" w:rsidRDefault="00636761" w:rsidP="00625ADF">
            <w:pPr>
              <w:jc w:val="center"/>
              <w:rPr>
                <w:rFonts w:ascii="宋体" w:eastAsia="宋体" w:hAnsi="宋体"/>
                <w:b w:val="0"/>
                <w:sz w:val="21"/>
                <w:szCs w:val="21"/>
              </w:rPr>
            </w:pPr>
            <w:r w:rsidRPr="006F4B28">
              <w:rPr>
                <w:rFonts w:ascii="宋体" w:eastAsia="宋体" w:hAnsi="宋体" w:hint="eastAsia"/>
                <w:b w:val="0"/>
                <w:sz w:val="21"/>
                <w:szCs w:val="21"/>
              </w:rPr>
              <w:t>≥910</w:t>
            </w:r>
          </w:p>
        </w:tc>
        <w:tc>
          <w:tcPr>
            <w:tcW w:w="767" w:type="pct"/>
            <w:vAlign w:val="center"/>
          </w:tcPr>
          <w:p w:rsidR="00636761" w:rsidRPr="006F4B28" w:rsidRDefault="00636761" w:rsidP="00625ADF">
            <w:pPr>
              <w:jc w:val="center"/>
              <w:rPr>
                <w:rFonts w:ascii="宋体" w:eastAsia="宋体" w:hAnsi="宋体"/>
                <w:b w:val="0"/>
                <w:sz w:val="21"/>
                <w:szCs w:val="21"/>
              </w:rPr>
            </w:pPr>
            <w:r w:rsidRPr="006F4B28">
              <w:rPr>
                <w:rFonts w:ascii="宋体" w:eastAsia="宋体" w:hAnsi="宋体" w:hint="eastAsia"/>
                <w:b w:val="0"/>
                <w:sz w:val="21"/>
                <w:szCs w:val="21"/>
              </w:rPr>
              <w:t>≥8</w:t>
            </w:r>
          </w:p>
        </w:tc>
        <w:tc>
          <w:tcPr>
            <w:tcW w:w="767" w:type="pct"/>
            <w:vAlign w:val="center"/>
          </w:tcPr>
          <w:p w:rsidR="00636761" w:rsidRPr="006F4B28" w:rsidRDefault="00636761" w:rsidP="00625ADF">
            <w:pPr>
              <w:jc w:val="center"/>
              <w:rPr>
                <w:rFonts w:ascii="宋体" w:eastAsia="宋体" w:hAnsi="宋体"/>
                <w:b w:val="0"/>
                <w:sz w:val="21"/>
                <w:szCs w:val="21"/>
              </w:rPr>
            </w:pPr>
            <w:r w:rsidRPr="006F4B28">
              <w:rPr>
                <w:rFonts w:ascii="宋体" w:eastAsia="宋体" w:hAnsi="宋体" w:hint="eastAsia"/>
                <w:b w:val="0"/>
                <w:sz w:val="21"/>
                <w:szCs w:val="21"/>
              </w:rPr>
              <w:t>≥25</w:t>
            </w:r>
          </w:p>
        </w:tc>
        <w:tc>
          <w:tcPr>
            <w:tcW w:w="520" w:type="pct"/>
            <w:vMerge/>
            <w:tcBorders>
              <w:right w:val="single" w:sz="8" w:space="0" w:color="auto"/>
            </w:tcBorders>
          </w:tcPr>
          <w:p w:rsidR="00636761" w:rsidRPr="006F4B28" w:rsidRDefault="00636761" w:rsidP="00625ADF">
            <w:pPr>
              <w:jc w:val="center"/>
              <w:rPr>
                <w:rFonts w:ascii="宋体" w:eastAsia="宋体" w:hAnsi="宋体"/>
                <w:b w:val="0"/>
                <w:sz w:val="21"/>
                <w:szCs w:val="21"/>
              </w:rPr>
            </w:pPr>
          </w:p>
        </w:tc>
      </w:tr>
      <w:tr w:rsidR="00636761" w:rsidRPr="006F4B28" w:rsidTr="00F76AE6">
        <w:trPr>
          <w:jc w:val="center"/>
        </w:trPr>
        <w:tc>
          <w:tcPr>
            <w:tcW w:w="396" w:type="pct"/>
            <w:vMerge w:val="restart"/>
            <w:tcBorders>
              <w:left w:val="single" w:sz="8" w:space="0" w:color="auto"/>
            </w:tcBorders>
            <w:vAlign w:val="center"/>
          </w:tcPr>
          <w:p w:rsidR="00636761" w:rsidRPr="006F4B28" w:rsidRDefault="00636761" w:rsidP="00625ADF">
            <w:pPr>
              <w:jc w:val="center"/>
              <w:rPr>
                <w:rFonts w:ascii="宋体" w:eastAsia="宋体" w:hAnsi="宋体"/>
                <w:b w:val="0"/>
                <w:sz w:val="21"/>
                <w:szCs w:val="21"/>
              </w:rPr>
            </w:pPr>
            <w:r w:rsidRPr="006F4B28">
              <w:rPr>
                <w:rFonts w:ascii="宋体" w:eastAsia="宋体" w:hAnsi="宋体" w:cs="宋体"/>
                <w:b w:val="0"/>
                <w:sz w:val="21"/>
                <w:szCs w:val="21"/>
              </w:rPr>
              <w:t>TC18</w:t>
            </w:r>
          </w:p>
        </w:tc>
        <w:tc>
          <w:tcPr>
            <w:tcW w:w="767" w:type="pct"/>
            <w:vAlign w:val="center"/>
          </w:tcPr>
          <w:p w:rsidR="00636761" w:rsidRPr="006F4B28" w:rsidRDefault="00636761" w:rsidP="00625ADF">
            <w:pPr>
              <w:jc w:val="center"/>
              <w:rPr>
                <w:rFonts w:ascii="宋体" w:eastAsia="宋体" w:hAnsi="宋体" w:cs="宋体"/>
                <w:b w:val="0"/>
                <w:sz w:val="21"/>
                <w:szCs w:val="21"/>
              </w:rPr>
            </w:pPr>
            <w:r w:rsidRPr="006F4B28">
              <w:rPr>
                <w:rFonts w:ascii="宋体" w:eastAsia="宋体" w:hAnsi="宋体" w:cs="宋体" w:hint="eastAsia"/>
                <w:b w:val="0"/>
                <w:sz w:val="21"/>
                <w:szCs w:val="21"/>
              </w:rPr>
              <w:t>50～</w:t>
            </w:r>
            <w:r w:rsidRPr="006F4B28">
              <w:rPr>
                <w:rFonts w:ascii="宋体" w:eastAsia="宋体" w:hAnsi="宋体" w:cs="宋体"/>
                <w:b w:val="0"/>
                <w:sz w:val="21"/>
                <w:szCs w:val="21"/>
              </w:rPr>
              <w:t>100</w:t>
            </w:r>
          </w:p>
        </w:tc>
        <w:tc>
          <w:tcPr>
            <w:tcW w:w="644" w:type="pct"/>
            <w:vAlign w:val="center"/>
          </w:tcPr>
          <w:p w:rsidR="00636761" w:rsidRPr="006F4B28" w:rsidRDefault="00636761" w:rsidP="00625ADF">
            <w:pPr>
              <w:jc w:val="center"/>
              <w:rPr>
                <w:rFonts w:ascii="宋体" w:eastAsia="宋体" w:hAnsi="宋体"/>
                <w:b w:val="0"/>
                <w:sz w:val="21"/>
                <w:szCs w:val="21"/>
              </w:rPr>
            </w:pPr>
            <w:r w:rsidRPr="006F4B28">
              <w:rPr>
                <w:rFonts w:ascii="宋体" w:eastAsia="宋体" w:hAnsi="宋体" w:hint="eastAsia"/>
                <w:b w:val="0"/>
                <w:sz w:val="21"/>
                <w:szCs w:val="21"/>
              </w:rPr>
              <w:t>≥</w:t>
            </w:r>
            <w:r w:rsidRPr="006F4B28">
              <w:rPr>
                <w:rFonts w:ascii="宋体" w:eastAsia="宋体" w:hAnsi="宋体" w:cs="宋体"/>
                <w:b w:val="0"/>
                <w:sz w:val="21"/>
                <w:szCs w:val="21"/>
              </w:rPr>
              <w:t>1080</w:t>
            </w:r>
          </w:p>
        </w:tc>
        <w:tc>
          <w:tcPr>
            <w:tcW w:w="1139" w:type="pct"/>
            <w:vAlign w:val="center"/>
          </w:tcPr>
          <w:p w:rsidR="00636761" w:rsidRPr="006F4B28" w:rsidRDefault="00636761" w:rsidP="00625ADF">
            <w:pPr>
              <w:jc w:val="center"/>
              <w:rPr>
                <w:rFonts w:ascii="宋体" w:eastAsia="宋体" w:hAnsi="宋体"/>
                <w:b w:val="0"/>
                <w:sz w:val="21"/>
                <w:szCs w:val="21"/>
              </w:rPr>
            </w:pPr>
            <w:r w:rsidRPr="006F4B28">
              <w:rPr>
                <w:rFonts w:ascii="宋体" w:eastAsia="宋体" w:hAnsi="宋体" w:hint="eastAsia"/>
                <w:b w:val="0"/>
                <w:sz w:val="21"/>
                <w:szCs w:val="21"/>
              </w:rPr>
              <w:t>≥</w:t>
            </w:r>
            <w:r w:rsidRPr="006F4B28">
              <w:rPr>
                <w:rFonts w:ascii="宋体" w:eastAsia="宋体" w:hAnsi="宋体" w:cs="宋体"/>
                <w:b w:val="0"/>
                <w:sz w:val="21"/>
                <w:szCs w:val="21"/>
              </w:rPr>
              <w:t>1010</w:t>
            </w:r>
          </w:p>
        </w:tc>
        <w:tc>
          <w:tcPr>
            <w:tcW w:w="767" w:type="pct"/>
            <w:vAlign w:val="center"/>
          </w:tcPr>
          <w:p w:rsidR="00636761" w:rsidRPr="006F4B28" w:rsidRDefault="00636761" w:rsidP="00625ADF">
            <w:pPr>
              <w:jc w:val="center"/>
              <w:rPr>
                <w:rFonts w:ascii="宋体" w:eastAsia="宋体" w:hAnsi="宋体"/>
                <w:b w:val="0"/>
                <w:sz w:val="21"/>
                <w:szCs w:val="21"/>
              </w:rPr>
            </w:pPr>
            <w:r w:rsidRPr="006F4B28">
              <w:rPr>
                <w:rFonts w:ascii="宋体" w:eastAsia="宋体" w:hAnsi="宋体" w:hint="eastAsia"/>
                <w:b w:val="0"/>
                <w:sz w:val="21"/>
                <w:szCs w:val="21"/>
              </w:rPr>
              <w:t>≥</w:t>
            </w:r>
            <w:r w:rsidRPr="006F4B28">
              <w:rPr>
                <w:rFonts w:ascii="宋体" w:eastAsia="宋体" w:hAnsi="宋体" w:cs="宋体"/>
                <w:b w:val="0"/>
                <w:sz w:val="21"/>
                <w:szCs w:val="21"/>
              </w:rPr>
              <w:t>8</w:t>
            </w:r>
          </w:p>
        </w:tc>
        <w:tc>
          <w:tcPr>
            <w:tcW w:w="767" w:type="pct"/>
            <w:vAlign w:val="center"/>
          </w:tcPr>
          <w:p w:rsidR="00636761" w:rsidRPr="006F4B28" w:rsidRDefault="00636761" w:rsidP="00625ADF">
            <w:pPr>
              <w:jc w:val="center"/>
              <w:rPr>
                <w:rFonts w:ascii="宋体" w:eastAsia="宋体" w:hAnsi="宋体"/>
                <w:b w:val="0"/>
                <w:sz w:val="21"/>
                <w:szCs w:val="21"/>
              </w:rPr>
            </w:pPr>
            <w:r w:rsidRPr="006F4B28">
              <w:rPr>
                <w:rFonts w:ascii="宋体" w:eastAsia="宋体" w:hAnsi="宋体" w:hint="eastAsia"/>
                <w:b w:val="0"/>
                <w:sz w:val="21"/>
                <w:szCs w:val="21"/>
              </w:rPr>
              <w:t>≥</w:t>
            </w:r>
            <w:r w:rsidRPr="006F4B28">
              <w:rPr>
                <w:rFonts w:ascii="宋体" w:eastAsia="宋体" w:hAnsi="宋体" w:cs="宋体" w:hint="eastAsia"/>
                <w:b w:val="0"/>
                <w:sz w:val="21"/>
                <w:szCs w:val="21"/>
              </w:rPr>
              <w:t>20</w:t>
            </w:r>
          </w:p>
        </w:tc>
        <w:tc>
          <w:tcPr>
            <w:tcW w:w="520" w:type="pct"/>
            <w:vMerge w:val="restart"/>
            <w:tcBorders>
              <w:right w:val="single" w:sz="8" w:space="0" w:color="auto"/>
            </w:tcBorders>
            <w:vAlign w:val="center"/>
          </w:tcPr>
          <w:p w:rsidR="00636761" w:rsidRPr="006F4B28" w:rsidRDefault="00636761" w:rsidP="00625ADF">
            <w:pPr>
              <w:jc w:val="center"/>
              <w:rPr>
                <w:rFonts w:ascii="宋体" w:eastAsia="宋体" w:hAnsi="宋体"/>
                <w:b w:val="0"/>
                <w:sz w:val="21"/>
                <w:szCs w:val="21"/>
              </w:rPr>
            </w:pPr>
            <w:r w:rsidRPr="006F4B28">
              <w:rPr>
                <w:rFonts w:ascii="宋体" w:eastAsia="宋体" w:hAnsi="宋体" w:hint="eastAsia"/>
                <w:b w:val="0"/>
                <w:sz w:val="21"/>
                <w:szCs w:val="21"/>
              </w:rPr>
              <w:t>≥</w:t>
            </w:r>
            <w:r w:rsidRPr="006F4B28">
              <w:rPr>
                <w:rFonts w:ascii="宋体" w:eastAsia="宋体" w:hAnsi="宋体" w:cs="宋体" w:hint="eastAsia"/>
                <w:b w:val="0"/>
                <w:sz w:val="21"/>
                <w:szCs w:val="21"/>
              </w:rPr>
              <w:t>13</w:t>
            </w:r>
          </w:p>
        </w:tc>
      </w:tr>
      <w:tr w:rsidR="00636761" w:rsidRPr="006F4B28" w:rsidTr="00F76AE6">
        <w:trPr>
          <w:jc w:val="center"/>
        </w:trPr>
        <w:tc>
          <w:tcPr>
            <w:tcW w:w="396" w:type="pct"/>
            <w:vMerge/>
            <w:tcBorders>
              <w:left w:val="single" w:sz="8" w:space="0" w:color="auto"/>
            </w:tcBorders>
            <w:vAlign w:val="center"/>
          </w:tcPr>
          <w:p w:rsidR="00636761" w:rsidRPr="006F4B28" w:rsidRDefault="00636761" w:rsidP="00625ADF">
            <w:pPr>
              <w:jc w:val="center"/>
              <w:rPr>
                <w:rFonts w:ascii="宋体" w:eastAsia="宋体" w:hAnsi="宋体"/>
                <w:b w:val="0"/>
                <w:sz w:val="21"/>
                <w:szCs w:val="21"/>
              </w:rPr>
            </w:pPr>
          </w:p>
        </w:tc>
        <w:tc>
          <w:tcPr>
            <w:tcW w:w="767" w:type="pct"/>
            <w:vAlign w:val="center"/>
          </w:tcPr>
          <w:p w:rsidR="00636761" w:rsidRPr="006F4B28" w:rsidRDefault="00636761" w:rsidP="00625ADF">
            <w:pPr>
              <w:jc w:val="center"/>
              <w:rPr>
                <w:rFonts w:ascii="宋体" w:eastAsia="宋体" w:hAnsi="宋体" w:cs="宋体"/>
                <w:b w:val="0"/>
                <w:sz w:val="21"/>
                <w:szCs w:val="21"/>
              </w:rPr>
            </w:pPr>
            <w:r w:rsidRPr="006F4B28">
              <w:rPr>
                <w:rFonts w:ascii="宋体" w:eastAsia="宋体" w:hAnsi="宋体" w:hint="eastAsia"/>
                <w:b w:val="0"/>
                <w:sz w:val="21"/>
                <w:szCs w:val="21"/>
              </w:rPr>
              <w:t>＞</w:t>
            </w:r>
            <w:r w:rsidRPr="006F4B28">
              <w:rPr>
                <w:rFonts w:ascii="宋体" w:eastAsia="宋体" w:hAnsi="宋体" w:cs="宋体"/>
                <w:b w:val="0"/>
                <w:sz w:val="21"/>
                <w:szCs w:val="21"/>
              </w:rPr>
              <w:t>100</w:t>
            </w:r>
            <w:r w:rsidRPr="006F4B28">
              <w:rPr>
                <w:rFonts w:ascii="宋体" w:eastAsia="宋体" w:hAnsi="宋体" w:cs="宋体" w:hint="eastAsia"/>
                <w:b w:val="0"/>
                <w:sz w:val="21"/>
                <w:szCs w:val="21"/>
              </w:rPr>
              <w:t>～20</w:t>
            </w:r>
            <w:r w:rsidRPr="006F4B28">
              <w:rPr>
                <w:rFonts w:ascii="宋体" w:eastAsia="宋体" w:hAnsi="宋体" w:cs="宋体"/>
                <w:b w:val="0"/>
                <w:sz w:val="21"/>
                <w:szCs w:val="21"/>
              </w:rPr>
              <w:t>0</w:t>
            </w:r>
          </w:p>
        </w:tc>
        <w:tc>
          <w:tcPr>
            <w:tcW w:w="644" w:type="pct"/>
            <w:vAlign w:val="center"/>
          </w:tcPr>
          <w:p w:rsidR="00636761" w:rsidRPr="006F4B28" w:rsidRDefault="00636761" w:rsidP="00625ADF">
            <w:pPr>
              <w:jc w:val="center"/>
              <w:rPr>
                <w:rFonts w:ascii="宋体" w:eastAsia="宋体" w:hAnsi="宋体"/>
                <w:b w:val="0"/>
                <w:sz w:val="21"/>
                <w:szCs w:val="21"/>
              </w:rPr>
            </w:pPr>
            <w:r w:rsidRPr="006F4B28">
              <w:rPr>
                <w:rFonts w:ascii="宋体" w:eastAsia="宋体" w:hAnsi="宋体" w:hint="eastAsia"/>
                <w:b w:val="0"/>
                <w:sz w:val="21"/>
                <w:szCs w:val="21"/>
              </w:rPr>
              <w:t>≥</w:t>
            </w:r>
            <w:r w:rsidRPr="006F4B28">
              <w:rPr>
                <w:rFonts w:ascii="宋体" w:eastAsia="宋体" w:hAnsi="宋体" w:cs="宋体"/>
                <w:b w:val="0"/>
                <w:sz w:val="21"/>
                <w:szCs w:val="21"/>
              </w:rPr>
              <w:t>1080</w:t>
            </w:r>
          </w:p>
        </w:tc>
        <w:tc>
          <w:tcPr>
            <w:tcW w:w="1139" w:type="pct"/>
            <w:vAlign w:val="center"/>
          </w:tcPr>
          <w:p w:rsidR="00636761" w:rsidRPr="006F4B28" w:rsidRDefault="00636761" w:rsidP="00625ADF">
            <w:pPr>
              <w:jc w:val="center"/>
              <w:rPr>
                <w:rFonts w:ascii="宋体" w:eastAsia="宋体" w:hAnsi="宋体"/>
                <w:b w:val="0"/>
                <w:sz w:val="21"/>
                <w:szCs w:val="21"/>
              </w:rPr>
            </w:pPr>
            <w:r w:rsidRPr="006F4B28">
              <w:rPr>
                <w:rFonts w:ascii="宋体" w:eastAsia="宋体" w:hAnsi="宋体" w:hint="eastAsia"/>
                <w:b w:val="0"/>
                <w:sz w:val="21"/>
                <w:szCs w:val="21"/>
              </w:rPr>
              <w:t>≥</w:t>
            </w:r>
            <w:r w:rsidRPr="006F4B28">
              <w:rPr>
                <w:rFonts w:ascii="宋体" w:eastAsia="宋体" w:hAnsi="宋体" w:cs="宋体"/>
                <w:b w:val="0"/>
                <w:sz w:val="21"/>
                <w:szCs w:val="21"/>
              </w:rPr>
              <w:t>1010</w:t>
            </w:r>
          </w:p>
        </w:tc>
        <w:tc>
          <w:tcPr>
            <w:tcW w:w="767" w:type="pct"/>
            <w:vAlign w:val="center"/>
          </w:tcPr>
          <w:p w:rsidR="00636761" w:rsidRPr="006F4B28" w:rsidRDefault="00636761" w:rsidP="00625ADF">
            <w:pPr>
              <w:jc w:val="center"/>
              <w:rPr>
                <w:rFonts w:ascii="宋体" w:eastAsia="宋体" w:hAnsi="宋体"/>
                <w:b w:val="0"/>
                <w:sz w:val="21"/>
                <w:szCs w:val="21"/>
              </w:rPr>
            </w:pPr>
            <w:r w:rsidRPr="006F4B28">
              <w:rPr>
                <w:rFonts w:ascii="宋体" w:eastAsia="宋体" w:hAnsi="宋体" w:hint="eastAsia"/>
                <w:b w:val="0"/>
                <w:sz w:val="21"/>
                <w:szCs w:val="21"/>
              </w:rPr>
              <w:t>≥</w:t>
            </w:r>
            <w:r w:rsidRPr="006F4B28">
              <w:rPr>
                <w:rFonts w:ascii="宋体" w:eastAsia="宋体" w:hAnsi="宋体" w:cs="宋体"/>
                <w:b w:val="0"/>
                <w:sz w:val="21"/>
                <w:szCs w:val="21"/>
              </w:rPr>
              <w:t>7</w:t>
            </w:r>
          </w:p>
        </w:tc>
        <w:tc>
          <w:tcPr>
            <w:tcW w:w="767" w:type="pct"/>
            <w:vAlign w:val="center"/>
          </w:tcPr>
          <w:p w:rsidR="00636761" w:rsidRPr="006F4B28" w:rsidRDefault="00636761" w:rsidP="00625ADF">
            <w:pPr>
              <w:jc w:val="center"/>
              <w:rPr>
                <w:rFonts w:ascii="宋体" w:eastAsia="宋体" w:hAnsi="宋体"/>
                <w:b w:val="0"/>
                <w:sz w:val="21"/>
                <w:szCs w:val="21"/>
              </w:rPr>
            </w:pPr>
            <w:r w:rsidRPr="006F4B28">
              <w:rPr>
                <w:rFonts w:ascii="宋体" w:eastAsia="宋体" w:hAnsi="宋体" w:hint="eastAsia"/>
                <w:b w:val="0"/>
                <w:sz w:val="21"/>
                <w:szCs w:val="21"/>
              </w:rPr>
              <w:t>≥</w:t>
            </w:r>
            <w:r w:rsidRPr="006F4B28">
              <w:rPr>
                <w:rFonts w:ascii="宋体" w:eastAsia="宋体" w:hAnsi="宋体" w:cs="宋体"/>
                <w:b w:val="0"/>
                <w:sz w:val="21"/>
                <w:szCs w:val="21"/>
              </w:rPr>
              <w:t>16</w:t>
            </w:r>
          </w:p>
        </w:tc>
        <w:tc>
          <w:tcPr>
            <w:tcW w:w="520" w:type="pct"/>
            <w:vMerge/>
            <w:tcBorders>
              <w:right w:val="single" w:sz="8" w:space="0" w:color="auto"/>
            </w:tcBorders>
          </w:tcPr>
          <w:p w:rsidR="00636761" w:rsidRPr="006F4B28" w:rsidRDefault="00636761" w:rsidP="00625ADF">
            <w:pPr>
              <w:jc w:val="center"/>
              <w:rPr>
                <w:rFonts w:ascii="宋体" w:eastAsia="宋体" w:hAnsi="宋体"/>
                <w:b w:val="0"/>
                <w:sz w:val="21"/>
                <w:szCs w:val="21"/>
              </w:rPr>
            </w:pPr>
          </w:p>
        </w:tc>
      </w:tr>
      <w:tr w:rsidR="00636761" w:rsidRPr="006F4B28" w:rsidTr="00F76AE6">
        <w:trPr>
          <w:jc w:val="center"/>
        </w:trPr>
        <w:tc>
          <w:tcPr>
            <w:tcW w:w="396" w:type="pct"/>
            <w:tcBorders>
              <w:left w:val="single" w:sz="8" w:space="0" w:color="auto"/>
              <w:bottom w:val="single" w:sz="8" w:space="0" w:color="auto"/>
            </w:tcBorders>
            <w:vAlign w:val="center"/>
          </w:tcPr>
          <w:p w:rsidR="00636761" w:rsidRPr="006F4B28" w:rsidRDefault="00636761" w:rsidP="00625ADF">
            <w:pPr>
              <w:jc w:val="center"/>
              <w:rPr>
                <w:rFonts w:ascii="宋体" w:eastAsia="宋体" w:hAnsi="宋体"/>
                <w:b w:val="0"/>
                <w:sz w:val="21"/>
                <w:szCs w:val="21"/>
              </w:rPr>
            </w:pPr>
            <w:r w:rsidRPr="006F4B28">
              <w:rPr>
                <w:rFonts w:ascii="宋体" w:eastAsia="宋体" w:hAnsi="宋体" w:cs="宋体" w:hint="eastAsia"/>
                <w:b w:val="0"/>
                <w:sz w:val="21"/>
                <w:szCs w:val="21"/>
              </w:rPr>
              <w:t>TC19</w:t>
            </w:r>
          </w:p>
        </w:tc>
        <w:tc>
          <w:tcPr>
            <w:tcW w:w="767" w:type="pct"/>
            <w:tcBorders>
              <w:bottom w:val="single" w:sz="8" w:space="0" w:color="auto"/>
            </w:tcBorders>
            <w:vAlign w:val="center"/>
          </w:tcPr>
          <w:p w:rsidR="00636761" w:rsidRPr="006F4B28" w:rsidRDefault="00636761" w:rsidP="00625ADF">
            <w:pPr>
              <w:jc w:val="center"/>
              <w:rPr>
                <w:rFonts w:ascii="宋体" w:eastAsia="宋体" w:hAnsi="宋体"/>
                <w:b w:val="0"/>
                <w:sz w:val="21"/>
                <w:szCs w:val="21"/>
              </w:rPr>
            </w:pPr>
            <w:r w:rsidRPr="006F4B28">
              <w:rPr>
                <w:rFonts w:ascii="宋体" w:eastAsia="宋体" w:hAnsi="宋体" w:cs="宋体" w:hint="eastAsia"/>
                <w:b w:val="0"/>
                <w:sz w:val="21"/>
                <w:szCs w:val="21"/>
              </w:rPr>
              <w:t>50～20</w:t>
            </w:r>
            <w:r w:rsidRPr="006F4B28">
              <w:rPr>
                <w:rFonts w:ascii="宋体" w:eastAsia="宋体" w:hAnsi="宋体" w:cs="宋体"/>
                <w:b w:val="0"/>
                <w:sz w:val="21"/>
                <w:szCs w:val="21"/>
              </w:rPr>
              <w:t>0</w:t>
            </w:r>
          </w:p>
        </w:tc>
        <w:tc>
          <w:tcPr>
            <w:tcW w:w="644" w:type="pct"/>
            <w:tcBorders>
              <w:bottom w:val="single" w:sz="8" w:space="0" w:color="auto"/>
            </w:tcBorders>
            <w:vAlign w:val="center"/>
          </w:tcPr>
          <w:p w:rsidR="00636761" w:rsidRPr="006F4B28" w:rsidRDefault="00636761" w:rsidP="00625ADF">
            <w:pPr>
              <w:jc w:val="center"/>
              <w:rPr>
                <w:rFonts w:ascii="宋体" w:eastAsia="宋体" w:hAnsi="宋体" w:cs="宋体"/>
                <w:b w:val="0"/>
                <w:sz w:val="21"/>
                <w:szCs w:val="21"/>
              </w:rPr>
            </w:pPr>
            <w:r w:rsidRPr="006F4B28">
              <w:rPr>
                <w:rFonts w:ascii="宋体" w:eastAsia="宋体" w:hAnsi="宋体" w:hint="eastAsia"/>
                <w:b w:val="0"/>
                <w:sz w:val="21"/>
                <w:szCs w:val="21"/>
              </w:rPr>
              <w:t>≥</w:t>
            </w:r>
            <w:r w:rsidRPr="006F4B28">
              <w:rPr>
                <w:rFonts w:ascii="宋体" w:eastAsia="宋体" w:hAnsi="宋体" w:cs="宋体" w:hint="eastAsia"/>
                <w:b w:val="0"/>
                <w:sz w:val="21"/>
                <w:szCs w:val="21"/>
              </w:rPr>
              <w:t>1100</w:t>
            </w:r>
          </w:p>
        </w:tc>
        <w:tc>
          <w:tcPr>
            <w:tcW w:w="1139" w:type="pct"/>
            <w:tcBorders>
              <w:bottom w:val="single" w:sz="8" w:space="0" w:color="auto"/>
            </w:tcBorders>
            <w:vAlign w:val="center"/>
          </w:tcPr>
          <w:p w:rsidR="00636761" w:rsidRPr="006F4B28" w:rsidRDefault="00636761" w:rsidP="00625ADF">
            <w:pPr>
              <w:jc w:val="center"/>
              <w:rPr>
                <w:rFonts w:ascii="宋体" w:eastAsia="宋体" w:hAnsi="宋体" w:cs="宋体"/>
                <w:b w:val="0"/>
                <w:sz w:val="21"/>
                <w:szCs w:val="21"/>
              </w:rPr>
            </w:pPr>
            <w:r w:rsidRPr="006F4B28">
              <w:rPr>
                <w:rFonts w:ascii="宋体" w:eastAsia="宋体" w:hAnsi="宋体" w:hint="eastAsia"/>
                <w:b w:val="0"/>
                <w:sz w:val="21"/>
                <w:szCs w:val="21"/>
              </w:rPr>
              <w:t>≥</w:t>
            </w:r>
            <w:r w:rsidRPr="006F4B28">
              <w:rPr>
                <w:rFonts w:ascii="宋体" w:eastAsia="宋体" w:hAnsi="宋体" w:cs="宋体" w:hint="eastAsia"/>
                <w:b w:val="0"/>
                <w:sz w:val="21"/>
                <w:szCs w:val="21"/>
              </w:rPr>
              <w:t>1030</w:t>
            </w:r>
          </w:p>
        </w:tc>
        <w:tc>
          <w:tcPr>
            <w:tcW w:w="767" w:type="pct"/>
            <w:tcBorders>
              <w:bottom w:val="single" w:sz="8" w:space="0" w:color="auto"/>
            </w:tcBorders>
            <w:vAlign w:val="center"/>
          </w:tcPr>
          <w:p w:rsidR="00636761" w:rsidRPr="006F4B28" w:rsidRDefault="00636761" w:rsidP="00625ADF">
            <w:pPr>
              <w:jc w:val="center"/>
              <w:rPr>
                <w:rFonts w:ascii="宋体" w:eastAsia="宋体" w:hAnsi="宋体" w:cs="宋体"/>
                <w:b w:val="0"/>
                <w:sz w:val="21"/>
                <w:szCs w:val="21"/>
              </w:rPr>
            </w:pPr>
            <w:r w:rsidRPr="006F4B28">
              <w:rPr>
                <w:rFonts w:ascii="宋体" w:eastAsia="宋体" w:hAnsi="宋体" w:hint="eastAsia"/>
                <w:b w:val="0"/>
                <w:sz w:val="21"/>
                <w:szCs w:val="21"/>
              </w:rPr>
              <w:t>≥</w:t>
            </w:r>
            <w:r w:rsidRPr="006F4B28">
              <w:rPr>
                <w:rFonts w:ascii="宋体" w:eastAsia="宋体" w:hAnsi="宋体" w:cs="宋体" w:hint="eastAsia"/>
                <w:b w:val="0"/>
                <w:sz w:val="21"/>
                <w:szCs w:val="21"/>
              </w:rPr>
              <w:t>8</w:t>
            </w:r>
          </w:p>
        </w:tc>
        <w:tc>
          <w:tcPr>
            <w:tcW w:w="767" w:type="pct"/>
            <w:tcBorders>
              <w:bottom w:val="single" w:sz="8" w:space="0" w:color="auto"/>
            </w:tcBorders>
            <w:vAlign w:val="center"/>
          </w:tcPr>
          <w:p w:rsidR="00636761" w:rsidRPr="006F4B28" w:rsidRDefault="00636761" w:rsidP="00625ADF">
            <w:pPr>
              <w:jc w:val="center"/>
              <w:rPr>
                <w:rFonts w:ascii="宋体" w:eastAsia="宋体" w:hAnsi="宋体" w:cs="宋体"/>
                <w:b w:val="0"/>
                <w:sz w:val="21"/>
                <w:szCs w:val="21"/>
              </w:rPr>
            </w:pPr>
            <w:r w:rsidRPr="006F4B28">
              <w:rPr>
                <w:rFonts w:ascii="宋体" w:eastAsia="宋体" w:hAnsi="宋体" w:hint="eastAsia"/>
                <w:b w:val="0"/>
                <w:sz w:val="21"/>
                <w:szCs w:val="21"/>
              </w:rPr>
              <w:t>≥</w:t>
            </w:r>
            <w:r w:rsidRPr="006F4B28">
              <w:rPr>
                <w:rFonts w:ascii="宋体" w:eastAsia="宋体" w:hAnsi="宋体" w:cs="宋体" w:hint="eastAsia"/>
                <w:b w:val="0"/>
                <w:sz w:val="21"/>
                <w:szCs w:val="21"/>
              </w:rPr>
              <w:t>15</w:t>
            </w:r>
          </w:p>
        </w:tc>
        <w:tc>
          <w:tcPr>
            <w:tcW w:w="520" w:type="pct"/>
            <w:tcBorders>
              <w:bottom w:val="single" w:sz="8" w:space="0" w:color="auto"/>
              <w:right w:val="single" w:sz="8" w:space="0" w:color="auto"/>
            </w:tcBorders>
          </w:tcPr>
          <w:p w:rsidR="00636761" w:rsidRPr="006F4B28" w:rsidRDefault="00636761" w:rsidP="00625ADF">
            <w:pPr>
              <w:jc w:val="center"/>
              <w:rPr>
                <w:rFonts w:ascii="宋体" w:eastAsia="宋体" w:hAnsi="宋体"/>
                <w:b w:val="0"/>
                <w:sz w:val="21"/>
                <w:szCs w:val="21"/>
              </w:rPr>
            </w:pPr>
            <w:r w:rsidRPr="006F4B28">
              <w:rPr>
                <w:rFonts w:ascii="宋体" w:eastAsia="宋体" w:hAnsi="宋体" w:hint="eastAsia"/>
                <w:b w:val="0"/>
                <w:sz w:val="21"/>
                <w:szCs w:val="21"/>
              </w:rPr>
              <w:t>≥</w:t>
            </w:r>
            <w:r w:rsidRPr="006F4B28">
              <w:rPr>
                <w:rFonts w:ascii="宋体" w:eastAsia="宋体" w:hAnsi="宋体" w:cs="宋体" w:hint="eastAsia"/>
                <w:b w:val="0"/>
                <w:sz w:val="21"/>
                <w:szCs w:val="21"/>
              </w:rPr>
              <w:t>13</w:t>
            </w:r>
          </w:p>
        </w:tc>
      </w:tr>
      <w:tr w:rsidR="00636761" w:rsidRPr="006F4B28" w:rsidTr="00F76AE6">
        <w:trPr>
          <w:jc w:val="center"/>
        </w:trPr>
        <w:tc>
          <w:tcPr>
            <w:tcW w:w="5000" w:type="pct"/>
            <w:gridSpan w:val="7"/>
            <w:tcBorders>
              <w:top w:val="single" w:sz="8" w:space="0" w:color="auto"/>
              <w:left w:val="single" w:sz="8" w:space="0" w:color="auto"/>
              <w:bottom w:val="single" w:sz="8" w:space="0" w:color="auto"/>
              <w:right w:val="single" w:sz="8" w:space="0" w:color="auto"/>
            </w:tcBorders>
            <w:vAlign w:val="center"/>
          </w:tcPr>
          <w:p w:rsidR="00636761" w:rsidRPr="006F4B28" w:rsidRDefault="00636761" w:rsidP="00625ADF">
            <w:pPr>
              <w:ind w:firstLineChars="150" w:firstLine="315"/>
              <w:jc w:val="left"/>
              <w:rPr>
                <w:rFonts w:ascii="宋体" w:eastAsia="宋体" w:hAnsi="宋体"/>
                <w:b w:val="0"/>
                <w:sz w:val="21"/>
                <w:szCs w:val="21"/>
              </w:rPr>
            </w:pPr>
            <w:r w:rsidRPr="006F4B28">
              <w:rPr>
                <w:rFonts w:ascii="宋体" w:eastAsia="宋体" w:hAnsi="宋体" w:hint="eastAsia"/>
                <w:b w:val="0"/>
                <w:sz w:val="21"/>
                <w:szCs w:val="21"/>
              </w:rPr>
              <w:t>注：冲击功仅适用于壁厚不小于12mm的管材。</w:t>
            </w:r>
          </w:p>
        </w:tc>
      </w:tr>
    </w:tbl>
    <w:p w:rsidR="00636761" w:rsidRPr="00592D43" w:rsidRDefault="00592D43" w:rsidP="00625ADF">
      <w:pPr>
        <w:pStyle w:val="afb"/>
        <w:widowControl w:val="0"/>
        <w:adjustRightInd w:val="0"/>
        <w:snapToGrid w:val="0"/>
        <w:spacing w:before="156" w:after="156" w:line="360" w:lineRule="auto"/>
        <w:rPr>
          <w:rFonts w:ascii="宋体" w:eastAsia="宋体" w:hAnsi="宋体"/>
          <w:b/>
          <w:color w:val="000000"/>
          <w:sz w:val="24"/>
          <w:szCs w:val="24"/>
        </w:rPr>
      </w:pPr>
      <w:r>
        <w:rPr>
          <w:rFonts w:ascii="宋体" w:eastAsia="宋体" w:hAnsi="宋体" w:hint="eastAsia"/>
          <w:b/>
          <w:color w:val="000000"/>
          <w:sz w:val="24"/>
          <w:szCs w:val="24"/>
        </w:rPr>
        <w:t>2.3.2</w:t>
      </w:r>
      <w:r w:rsidR="00636761" w:rsidRPr="00592D43">
        <w:rPr>
          <w:rFonts w:ascii="宋体" w:eastAsia="宋体" w:hAnsi="宋体" w:hint="eastAsia"/>
          <w:b/>
          <w:color w:val="000000"/>
          <w:sz w:val="24"/>
          <w:szCs w:val="24"/>
        </w:rPr>
        <w:t>高温性能</w:t>
      </w:r>
    </w:p>
    <w:p w:rsidR="00636761" w:rsidRPr="00592D43" w:rsidRDefault="00592D43" w:rsidP="00625ADF">
      <w:pPr>
        <w:pStyle w:val="afb"/>
        <w:widowControl w:val="0"/>
        <w:adjustRightInd w:val="0"/>
        <w:snapToGrid w:val="0"/>
        <w:spacing w:before="156" w:after="156" w:line="360"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对于</w:t>
      </w:r>
      <w:r w:rsidR="00636761" w:rsidRPr="00592D43">
        <w:rPr>
          <w:rFonts w:ascii="宋体" w:eastAsia="宋体" w:hAnsi="宋体" w:hint="eastAsia"/>
          <w:color w:val="000000"/>
          <w:sz w:val="24"/>
          <w:szCs w:val="24"/>
        </w:rPr>
        <w:t>TC10、TC18和TC19</w:t>
      </w:r>
      <w:r>
        <w:rPr>
          <w:rFonts w:ascii="宋体" w:eastAsia="宋体" w:hAnsi="宋体" w:hint="eastAsia"/>
          <w:color w:val="000000"/>
          <w:sz w:val="24"/>
          <w:szCs w:val="24"/>
        </w:rPr>
        <w:t>等</w:t>
      </w:r>
      <w:r w:rsidR="00636761" w:rsidRPr="00592D43">
        <w:rPr>
          <w:rFonts w:ascii="宋体" w:eastAsia="宋体" w:hAnsi="宋体" w:hint="eastAsia"/>
          <w:color w:val="000000"/>
          <w:sz w:val="24"/>
          <w:szCs w:val="24"/>
        </w:rPr>
        <w:t>合金管材</w:t>
      </w:r>
      <w:r>
        <w:rPr>
          <w:rFonts w:ascii="宋体" w:eastAsia="宋体" w:hAnsi="宋体" w:hint="eastAsia"/>
          <w:color w:val="000000"/>
          <w:sz w:val="24"/>
          <w:szCs w:val="24"/>
        </w:rPr>
        <w:t>，由于其使用环境的特殊性，通常需要考虑材</w:t>
      </w:r>
      <w:r>
        <w:rPr>
          <w:rFonts w:ascii="宋体" w:eastAsia="宋体" w:hAnsi="宋体" w:hint="eastAsia"/>
          <w:color w:val="000000"/>
          <w:sz w:val="24"/>
          <w:szCs w:val="24"/>
        </w:rPr>
        <w:lastRenderedPageBreak/>
        <w:t>料的高温性能，因此在试验和应用的基础上，本标准规定了</w:t>
      </w:r>
      <w:r w:rsidRPr="00592D43">
        <w:rPr>
          <w:rFonts w:ascii="宋体" w:eastAsia="宋体" w:hAnsi="宋体" w:hint="eastAsia"/>
          <w:color w:val="000000"/>
          <w:sz w:val="24"/>
          <w:szCs w:val="24"/>
        </w:rPr>
        <w:t>TC10、TC18和TC19</w:t>
      </w:r>
      <w:r>
        <w:rPr>
          <w:rFonts w:ascii="宋体" w:eastAsia="宋体" w:hAnsi="宋体" w:hint="eastAsia"/>
          <w:color w:val="000000"/>
          <w:sz w:val="24"/>
          <w:szCs w:val="24"/>
        </w:rPr>
        <w:t>的高温性能。按照设计要求其使用温度一般不超过175</w:t>
      </w:r>
      <w:r w:rsidRPr="00592D43">
        <w:rPr>
          <w:rFonts w:ascii="宋体" w:eastAsia="宋体" w:hAnsi="宋体" w:hint="eastAsia"/>
          <w:color w:val="000000"/>
          <w:sz w:val="24"/>
          <w:szCs w:val="24"/>
        </w:rPr>
        <w:t>℃</w:t>
      </w:r>
      <w:r w:rsidR="00963CC9">
        <w:rPr>
          <w:rFonts w:ascii="宋体" w:eastAsia="宋体" w:hAnsi="宋体" w:hint="eastAsia"/>
          <w:color w:val="000000"/>
          <w:sz w:val="24"/>
          <w:szCs w:val="24"/>
        </w:rPr>
        <w:t>。</w:t>
      </w:r>
      <w:r>
        <w:rPr>
          <w:rFonts w:ascii="宋体" w:eastAsia="宋体" w:hAnsi="宋体" w:hint="eastAsia"/>
          <w:color w:val="000000"/>
          <w:sz w:val="24"/>
          <w:szCs w:val="24"/>
        </w:rPr>
        <w:t>因此</w:t>
      </w:r>
      <w:r w:rsidR="00963CC9">
        <w:rPr>
          <w:rFonts w:ascii="宋体" w:eastAsia="宋体" w:hAnsi="宋体" w:hint="eastAsia"/>
          <w:color w:val="000000"/>
          <w:sz w:val="24"/>
          <w:szCs w:val="24"/>
        </w:rPr>
        <w:t>，</w:t>
      </w:r>
      <w:r>
        <w:rPr>
          <w:rFonts w:ascii="宋体" w:eastAsia="宋体" w:hAnsi="宋体" w:hint="eastAsia"/>
          <w:color w:val="000000"/>
          <w:sz w:val="24"/>
          <w:szCs w:val="24"/>
        </w:rPr>
        <w:t>本标准规定的钛合金</w:t>
      </w:r>
      <w:r w:rsidR="00636761" w:rsidRPr="00592D43">
        <w:rPr>
          <w:rFonts w:ascii="宋体" w:eastAsia="宋体" w:hAnsi="宋体" w:hint="eastAsia"/>
          <w:color w:val="000000"/>
          <w:sz w:val="24"/>
          <w:szCs w:val="24"/>
        </w:rPr>
        <w:t>纵向高温（175</w:t>
      </w:r>
      <w:bookmarkStart w:id="0" w:name="OLE_LINK1"/>
      <w:bookmarkStart w:id="1" w:name="OLE_LINK2"/>
      <w:r w:rsidR="00636761" w:rsidRPr="00592D43">
        <w:rPr>
          <w:rFonts w:ascii="宋体" w:eastAsia="宋体" w:hAnsi="宋体" w:hint="eastAsia"/>
          <w:color w:val="000000"/>
          <w:sz w:val="24"/>
          <w:szCs w:val="24"/>
        </w:rPr>
        <w:t>℃</w:t>
      </w:r>
      <w:bookmarkEnd w:id="0"/>
      <w:bookmarkEnd w:id="1"/>
      <w:r w:rsidR="00636761" w:rsidRPr="00592D43">
        <w:rPr>
          <w:rFonts w:ascii="宋体" w:eastAsia="宋体" w:hAnsi="宋体" w:hint="eastAsia"/>
          <w:color w:val="000000"/>
          <w:sz w:val="24"/>
          <w:szCs w:val="24"/>
        </w:rPr>
        <w:t>）力学性能</w:t>
      </w:r>
      <w:r w:rsidR="00FF6881">
        <w:rPr>
          <w:rFonts w:ascii="宋体" w:eastAsia="宋体" w:hAnsi="宋体" w:hint="eastAsia"/>
          <w:color w:val="000000"/>
          <w:sz w:val="24"/>
          <w:szCs w:val="24"/>
        </w:rPr>
        <w:t>见</w:t>
      </w:r>
      <w:r w:rsidR="00636761" w:rsidRPr="00592D43">
        <w:rPr>
          <w:rFonts w:ascii="宋体" w:eastAsia="宋体" w:hAnsi="宋体" w:hint="eastAsia"/>
          <w:color w:val="000000"/>
          <w:sz w:val="24"/>
          <w:szCs w:val="24"/>
        </w:rPr>
        <w:t>表3。</w:t>
      </w:r>
    </w:p>
    <w:p w:rsidR="00636761" w:rsidRPr="0092643D" w:rsidRDefault="00636761" w:rsidP="00625ADF">
      <w:pPr>
        <w:pStyle w:val="af1"/>
        <w:widowControl w:val="0"/>
        <w:numPr>
          <w:ilvl w:val="0"/>
          <w:numId w:val="49"/>
        </w:numPr>
        <w:ind w:firstLineChars="0"/>
        <w:jc w:val="center"/>
        <w:rPr>
          <w:rFonts w:ascii="黑体" w:eastAsia="黑体" w:hAnsi="黑体"/>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3"/>
        <w:gridCol w:w="1630"/>
        <w:gridCol w:w="2881"/>
        <w:gridCol w:w="1941"/>
        <w:gridCol w:w="1941"/>
      </w:tblGrid>
      <w:tr w:rsidR="00636761" w:rsidRPr="0092643D" w:rsidTr="00F76AE6">
        <w:trPr>
          <w:jc w:val="center"/>
        </w:trPr>
        <w:tc>
          <w:tcPr>
            <w:tcW w:w="533" w:type="pct"/>
            <w:tcBorders>
              <w:top w:val="single" w:sz="8" w:space="0" w:color="auto"/>
              <w:left w:val="single" w:sz="8" w:space="0" w:color="auto"/>
              <w:bottom w:val="single" w:sz="8" w:space="0" w:color="auto"/>
            </w:tcBorders>
            <w:vAlign w:val="center"/>
          </w:tcPr>
          <w:p w:rsidR="00636761" w:rsidRPr="00FF6881" w:rsidRDefault="00636761" w:rsidP="00625ADF">
            <w:pPr>
              <w:jc w:val="center"/>
              <w:rPr>
                <w:rFonts w:ascii="宋体" w:eastAsia="宋体" w:hAnsi="宋体" w:cs="宋体"/>
                <w:b w:val="0"/>
                <w:sz w:val="21"/>
                <w:szCs w:val="21"/>
              </w:rPr>
            </w:pPr>
            <w:r w:rsidRPr="00FF6881">
              <w:rPr>
                <w:rFonts w:ascii="宋体" w:eastAsia="宋体" w:hAnsi="宋体" w:cs="宋体" w:hint="eastAsia"/>
                <w:b w:val="0"/>
                <w:sz w:val="21"/>
                <w:szCs w:val="21"/>
              </w:rPr>
              <w:t>牌号</w:t>
            </w:r>
          </w:p>
        </w:tc>
        <w:tc>
          <w:tcPr>
            <w:tcW w:w="867" w:type="pct"/>
            <w:tcBorders>
              <w:top w:val="single" w:sz="8" w:space="0" w:color="auto"/>
              <w:bottom w:val="single" w:sz="8" w:space="0" w:color="auto"/>
            </w:tcBorders>
            <w:vAlign w:val="center"/>
          </w:tcPr>
          <w:p w:rsidR="00636761" w:rsidRPr="00FF6881" w:rsidRDefault="00636761" w:rsidP="00625ADF">
            <w:pPr>
              <w:jc w:val="center"/>
              <w:rPr>
                <w:rFonts w:ascii="宋体" w:eastAsia="宋体" w:hAnsi="宋体" w:cs="宋体"/>
                <w:b w:val="0"/>
                <w:sz w:val="21"/>
                <w:szCs w:val="21"/>
              </w:rPr>
            </w:pPr>
            <w:r w:rsidRPr="00FF6881">
              <w:rPr>
                <w:rFonts w:ascii="宋体" w:eastAsia="宋体" w:hAnsi="宋体" w:cs="宋体" w:hint="eastAsia"/>
                <w:b w:val="0"/>
                <w:sz w:val="21"/>
                <w:szCs w:val="21"/>
              </w:rPr>
              <w:t>抗拉强度</w:t>
            </w:r>
          </w:p>
          <w:p w:rsidR="00636761" w:rsidRPr="00FF6881" w:rsidRDefault="00636761" w:rsidP="00625ADF">
            <w:pPr>
              <w:jc w:val="center"/>
              <w:rPr>
                <w:rFonts w:ascii="宋体" w:eastAsia="宋体" w:hAnsi="宋体" w:cs="宋体"/>
                <w:b w:val="0"/>
                <w:sz w:val="21"/>
                <w:szCs w:val="21"/>
              </w:rPr>
            </w:pPr>
            <w:r w:rsidRPr="00FF6881">
              <w:rPr>
                <w:rFonts w:ascii="宋体" w:eastAsia="宋体" w:hAnsi="宋体" w:cs="宋体"/>
                <w:b w:val="0"/>
                <w:sz w:val="21"/>
                <w:szCs w:val="21"/>
              </w:rPr>
              <w:t>Rm</w:t>
            </w:r>
            <w:r w:rsidRPr="00FF6881">
              <w:rPr>
                <w:rFonts w:ascii="宋体" w:eastAsia="宋体" w:hAnsi="宋体" w:cs="宋体" w:hint="eastAsia"/>
                <w:b w:val="0"/>
                <w:sz w:val="21"/>
                <w:szCs w:val="21"/>
              </w:rPr>
              <w:t>，MPa</w:t>
            </w:r>
          </w:p>
        </w:tc>
        <w:tc>
          <w:tcPr>
            <w:tcW w:w="1533" w:type="pct"/>
            <w:tcBorders>
              <w:top w:val="single" w:sz="8" w:space="0" w:color="auto"/>
              <w:bottom w:val="single" w:sz="8" w:space="0" w:color="auto"/>
            </w:tcBorders>
            <w:vAlign w:val="center"/>
          </w:tcPr>
          <w:p w:rsidR="00636761" w:rsidRPr="00FF6881" w:rsidRDefault="00636761" w:rsidP="00625ADF">
            <w:pPr>
              <w:jc w:val="center"/>
              <w:rPr>
                <w:rFonts w:ascii="宋体" w:eastAsia="宋体" w:hAnsi="宋体" w:cs="宋体"/>
                <w:b w:val="0"/>
                <w:sz w:val="21"/>
                <w:szCs w:val="21"/>
              </w:rPr>
            </w:pPr>
            <w:r w:rsidRPr="00FF6881">
              <w:rPr>
                <w:rFonts w:ascii="宋体" w:eastAsia="宋体" w:hAnsi="宋体" w:cs="宋体" w:hint="eastAsia"/>
                <w:b w:val="0"/>
                <w:sz w:val="21"/>
                <w:szCs w:val="21"/>
              </w:rPr>
              <w:t>规定</w:t>
            </w:r>
            <w:r w:rsidR="009A09A3">
              <w:rPr>
                <w:rFonts w:ascii="宋体" w:eastAsia="宋体" w:hAnsi="宋体" w:cs="宋体" w:hint="eastAsia"/>
                <w:b w:val="0"/>
                <w:sz w:val="21"/>
                <w:szCs w:val="21"/>
              </w:rPr>
              <w:t>非比例</w:t>
            </w:r>
            <w:r w:rsidRPr="00FF6881">
              <w:rPr>
                <w:rFonts w:ascii="宋体" w:eastAsia="宋体" w:hAnsi="宋体" w:cs="宋体" w:hint="eastAsia"/>
                <w:b w:val="0"/>
                <w:sz w:val="21"/>
                <w:szCs w:val="21"/>
              </w:rPr>
              <w:t>延伸强度</w:t>
            </w:r>
          </w:p>
          <w:p w:rsidR="00636761" w:rsidRPr="00FF6881" w:rsidRDefault="00636761" w:rsidP="00625ADF">
            <w:pPr>
              <w:jc w:val="center"/>
              <w:rPr>
                <w:rFonts w:ascii="宋体" w:eastAsia="宋体" w:hAnsi="宋体" w:cs="宋体"/>
                <w:b w:val="0"/>
                <w:sz w:val="21"/>
                <w:szCs w:val="21"/>
              </w:rPr>
            </w:pPr>
            <w:r w:rsidRPr="00FF6881">
              <w:rPr>
                <w:rFonts w:ascii="宋体" w:eastAsia="宋体" w:hAnsi="宋体" w:cs="宋体"/>
                <w:b w:val="0"/>
                <w:sz w:val="21"/>
                <w:szCs w:val="21"/>
              </w:rPr>
              <w:t>Rp</w:t>
            </w:r>
            <w:r w:rsidRPr="00FF24E0">
              <w:rPr>
                <w:rFonts w:ascii="宋体" w:eastAsia="宋体" w:hAnsi="宋体" w:cs="宋体"/>
                <w:b w:val="0"/>
                <w:sz w:val="21"/>
                <w:szCs w:val="21"/>
                <w:vertAlign w:val="subscript"/>
              </w:rPr>
              <w:t>0.2</w:t>
            </w:r>
            <w:r w:rsidRPr="00FF6881">
              <w:rPr>
                <w:rFonts w:ascii="宋体" w:eastAsia="宋体" w:hAnsi="宋体" w:cs="宋体" w:hint="eastAsia"/>
                <w:b w:val="0"/>
                <w:sz w:val="21"/>
                <w:szCs w:val="21"/>
              </w:rPr>
              <w:t>,MPa</w:t>
            </w:r>
          </w:p>
        </w:tc>
        <w:tc>
          <w:tcPr>
            <w:tcW w:w="1033" w:type="pct"/>
            <w:tcBorders>
              <w:top w:val="single" w:sz="8" w:space="0" w:color="auto"/>
              <w:bottom w:val="single" w:sz="8" w:space="0" w:color="auto"/>
            </w:tcBorders>
            <w:vAlign w:val="center"/>
          </w:tcPr>
          <w:p w:rsidR="00636761" w:rsidRPr="00FF6881" w:rsidRDefault="00636761" w:rsidP="00625ADF">
            <w:pPr>
              <w:jc w:val="center"/>
              <w:rPr>
                <w:rFonts w:ascii="宋体" w:eastAsia="宋体" w:hAnsi="宋体" w:cs="宋体"/>
                <w:b w:val="0"/>
                <w:sz w:val="21"/>
                <w:szCs w:val="21"/>
              </w:rPr>
            </w:pPr>
            <w:r w:rsidRPr="00FF6881">
              <w:rPr>
                <w:rFonts w:ascii="宋体" w:eastAsia="宋体" w:hAnsi="宋体" w:cs="宋体" w:hint="eastAsia"/>
                <w:b w:val="0"/>
                <w:sz w:val="21"/>
                <w:szCs w:val="21"/>
              </w:rPr>
              <w:t>断后伸长率</w:t>
            </w:r>
          </w:p>
          <w:p w:rsidR="00636761" w:rsidRPr="00FF6881" w:rsidRDefault="00636761" w:rsidP="00625ADF">
            <w:pPr>
              <w:jc w:val="center"/>
              <w:rPr>
                <w:rFonts w:ascii="宋体" w:eastAsia="宋体" w:hAnsi="宋体" w:cs="宋体"/>
                <w:b w:val="0"/>
                <w:sz w:val="21"/>
                <w:szCs w:val="21"/>
              </w:rPr>
            </w:pPr>
            <w:r w:rsidRPr="00FF6881">
              <w:rPr>
                <w:rFonts w:ascii="宋体" w:eastAsia="宋体" w:hAnsi="宋体" w:cs="宋体"/>
                <w:b w:val="0"/>
                <w:sz w:val="21"/>
                <w:szCs w:val="21"/>
              </w:rPr>
              <w:t>A</w:t>
            </w:r>
            <w:r w:rsidRPr="00FF24E0">
              <w:rPr>
                <w:rFonts w:ascii="宋体" w:eastAsia="宋体" w:hAnsi="宋体" w:cs="宋体" w:hint="eastAsia"/>
                <w:b w:val="0"/>
                <w:sz w:val="21"/>
                <w:szCs w:val="21"/>
                <w:vertAlign w:val="subscript"/>
              </w:rPr>
              <w:t>4D</w:t>
            </w:r>
            <w:r w:rsidRPr="00FF6881">
              <w:rPr>
                <w:rFonts w:ascii="宋体" w:eastAsia="宋体" w:hAnsi="宋体" w:cs="宋体" w:hint="eastAsia"/>
                <w:b w:val="0"/>
                <w:sz w:val="21"/>
                <w:szCs w:val="21"/>
              </w:rPr>
              <w:t>,％</w:t>
            </w:r>
          </w:p>
        </w:tc>
        <w:tc>
          <w:tcPr>
            <w:tcW w:w="1033" w:type="pct"/>
            <w:tcBorders>
              <w:top w:val="single" w:sz="8" w:space="0" w:color="auto"/>
              <w:bottom w:val="single" w:sz="8" w:space="0" w:color="auto"/>
              <w:right w:val="single" w:sz="8" w:space="0" w:color="auto"/>
            </w:tcBorders>
            <w:vAlign w:val="center"/>
          </w:tcPr>
          <w:p w:rsidR="00636761" w:rsidRPr="00FF6881" w:rsidRDefault="00636761" w:rsidP="00625ADF">
            <w:pPr>
              <w:jc w:val="center"/>
              <w:rPr>
                <w:rFonts w:ascii="宋体" w:eastAsia="宋体" w:hAnsi="宋体" w:cs="宋体"/>
                <w:b w:val="0"/>
                <w:sz w:val="21"/>
                <w:szCs w:val="21"/>
              </w:rPr>
            </w:pPr>
            <w:r w:rsidRPr="00FF6881">
              <w:rPr>
                <w:rFonts w:ascii="宋体" w:eastAsia="宋体" w:hAnsi="宋体" w:cs="宋体" w:hint="eastAsia"/>
                <w:b w:val="0"/>
                <w:sz w:val="21"/>
                <w:szCs w:val="21"/>
              </w:rPr>
              <w:t>断面收缩率</w:t>
            </w:r>
          </w:p>
          <w:p w:rsidR="00636761" w:rsidRPr="00FF6881" w:rsidRDefault="00636761" w:rsidP="00625ADF">
            <w:pPr>
              <w:jc w:val="center"/>
              <w:rPr>
                <w:rFonts w:ascii="宋体" w:eastAsia="宋体" w:hAnsi="宋体" w:cs="宋体"/>
                <w:b w:val="0"/>
                <w:sz w:val="21"/>
                <w:szCs w:val="21"/>
              </w:rPr>
            </w:pPr>
            <w:r w:rsidRPr="00FF6881">
              <w:rPr>
                <w:rFonts w:ascii="宋体" w:eastAsia="宋体" w:hAnsi="宋体" w:cs="宋体"/>
                <w:b w:val="0"/>
                <w:sz w:val="21"/>
                <w:szCs w:val="21"/>
              </w:rPr>
              <w:t>Z</w:t>
            </w:r>
            <w:r w:rsidRPr="00FF6881">
              <w:rPr>
                <w:rFonts w:ascii="宋体" w:eastAsia="宋体" w:hAnsi="宋体" w:cs="宋体" w:hint="eastAsia"/>
                <w:b w:val="0"/>
                <w:sz w:val="21"/>
                <w:szCs w:val="21"/>
              </w:rPr>
              <w:t>,％</w:t>
            </w:r>
          </w:p>
        </w:tc>
      </w:tr>
      <w:tr w:rsidR="00636761" w:rsidRPr="0092643D" w:rsidTr="00F76AE6">
        <w:trPr>
          <w:jc w:val="center"/>
        </w:trPr>
        <w:tc>
          <w:tcPr>
            <w:tcW w:w="533" w:type="pct"/>
            <w:tcBorders>
              <w:top w:val="single" w:sz="8" w:space="0" w:color="auto"/>
              <w:left w:val="single" w:sz="8" w:space="0" w:color="auto"/>
            </w:tcBorders>
            <w:vAlign w:val="center"/>
          </w:tcPr>
          <w:p w:rsidR="00636761" w:rsidRPr="00FF6881" w:rsidRDefault="00636761" w:rsidP="00625ADF">
            <w:pPr>
              <w:jc w:val="center"/>
              <w:rPr>
                <w:rFonts w:ascii="宋体" w:eastAsia="宋体" w:hAnsi="宋体" w:cs="宋体"/>
                <w:b w:val="0"/>
                <w:sz w:val="21"/>
                <w:szCs w:val="21"/>
              </w:rPr>
            </w:pPr>
            <w:r w:rsidRPr="00FF6881">
              <w:rPr>
                <w:rFonts w:ascii="宋体" w:eastAsia="宋体" w:hAnsi="宋体" w:cs="宋体"/>
                <w:b w:val="0"/>
                <w:sz w:val="21"/>
                <w:szCs w:val="21"/>
              </w:rPr>
              <w:t>TC10</w:t>
            </w:r>
          </w:p>
        </w:tc>
        <w:tc>
          <w:tcPr>
            <w:tcW w:w="867" w:type="pct"/>
            <w:tcBorders>
              <w:top w:val="single" w:sz="8" w:space="0" w:color="auto"/>
            </w:tcBorders>
            <w:vAlign w:val="center"/>
          </w:tcPr>
          <w:p w:rsidR="00636761" w:rsidRPr="00FF6881" w:rsidRDefault="00636761" w:rsidP="00625ADF">
            <w:pPr>
              <w:jc w:val="center"/>
              <w:rPr>
                <w:rFonts w:ascii="宋体" w:eastAsia="宋体" w:hAnsi="宋体" w:cs="宋体"/>
                <w:b w:val="0"/>
                <w:sz w:val="21"/>
                <w:szCs w:val="21"/>
              </w:rPr>
            </w:pPr>
            <w:r w:rsidRPr="00FF6881">
              <w:rPr>
                <w:rFonts w:ascii="宋体" w:eastAsia="宋体" w:hAnsi="宋体" w:cs="宋体" w:hint="eastAsia"/>
                <w:b w:val="0"/>
                <w:sz w:val="21"/>
                <w:szCs w:val="21"/>
              </w:rPr>
              <w:t>≥950</w:t>
            </w:r>
          </w:p>
        </w:tc>
        <w:tc>
          <w:tcPr>
            <w:tcW w:w="1533" w:type="pct"/>
            <w:tcBorders>
              <w:top w:val="single" w:sz="8" w:space="0" w:color="auto"/>
            </w:tcBorders>
            <w:vAlign w:val="center"/>
          </w:tcPr>
          <w:p w:rsidR="00636761" w:rsidRPr="00FF6881" w:rsidRDefault="00636761" w:rsidP="00625ADF">
            <w:pPr>
              <w:jc w:val="center"/>
              <w:rPr>
                <w:rFonts w:ascii="宋体" w:eastAsia="宋体" w:hAnsi="宋体" w:cs="宋体"/>
                <w:b w:val="0"/>
                <w:sz w:val="21"/>
                <w:szCs w:val="21"/>
              </w:rPr>
            </w:pPr>
            <w:r w:rsidRPr="00FF6881">
              <w:rPr>
                <w:rFonts w:ascii="宋体" w:eastAsia="宋体" w:hAnsi="宋体" w:cs="宋体" w:hint="eastAsia"/>
                <w:b w:val="0"/>
                <w:sz w:val="21"/>
                <w:szCs w:val="21"/>
              </w:rPr>
              <w:t>≥900</w:t>
            </w:r>
          </w:p>
        </w:tc>
        <w:tc>
          <w:tcPr>
            <w:tcW w:w="1033" w:type="pct"/>
            <w:tcBorders>
              <w:top w:val="single" w:sz="8" w:space="0" w:color="auto"/>
            </w:tcBorders>
            <w:vAlign w:val="center"/>
          </w:tcPr>
          <w:p w:rsidR="00636761" w:rsidRPr="00FF6881" w:rsidRDefault="00636761" w:rsidP="00625ADF">
            <w:pPr>
              <w:jc w:val="center"/>
              <w:rPr>
                <w:rFonts w:ascii="宋体" w:eastAsia="宋体" w:hAnsi="宋体" w:cs="宋体"/>
                <w:b w:val="0"/>
                <w:sz w:val="21"/>
                <w:szCs w:val="21"/>
              </w:rPr>
            </w:pPr>
            <w:r w:rsidRPr="00FF6881">
              <w:rPr>
                <w:rFonts w:ascii="宋体" w:eastAsia="宋体" w:hAnsi="宋体" w:cs="宋体" w:hint="eastAsia"/>
                <w:b w:val="0"/>
                <w:sz w:val="21"/>
                <w:szCs w:val="21"/>
              </w:rPr>
              <w:t>≥10</w:t>
            </w:r>
          </w:p>
        </w:tc>
        <w:tc>
          <w:tcPr>
            <w:tcW w:w="1033" w:type="pct"/>
            <w:tcBorders>
              <w:top w:val="single" w:sz="8" w:space="0" w:color="auto"/>
              <w:right w:val="single" w:sz="8" w:space="0" w:color="auto"/>
            </w:tcBorders>
            <w:vAlign w:val="center"/>
          </w:tcPr>
          <w:p w:rsidR="00636761" w:rsidRPr="00FF6881" w:rsidRDefault="00636761" w:rsidP="00625ADF">
            <w:pPr>
              <w:jc w:val="center"/>
              <w:rPr>
                <w:rFonts w:ascii="宋体" w:eastAsia="宋体" w:hAnsi="宋体" w:cs="宋体"/>
                <w:b w:val="0"/>
                <w:sz w:val="21"/>
                <w:szCs w:val="21"/>
              </w:rPr>
            </w:pPr>
            <w:r w:rsidRPr="00FF6881">
              <w:rPr>
                <w:rFonts w:ascii="宋体" w:eastAsia="宋体" w:hAnsi="宋体" w:cs="宋体" w:hint="eastAsia"/>
                <w:b w:val="0"/>
                <w:sz w:val="21"/>
                <w:szCs w:val="21"/>
              </w:rPr>
              <w:t>≥35</w:t>
            </w:r>
          </w:p>
        </w:tc>
      </w:tr>
      <w:tr w:rsidR="00636761" w:rsidRPr="0092643D" w:rsidTr="00F76AE6">
        <w:trPr>
          <w:jc w:val="center"/>
        </w:trPr>
        <w:tc>
          <w:tcPr>
            <w:tcW w:w="533" w:type="pct"/>
            <w:tcBorders>
              <w:left w:val="single" w:sz="8" w:space="0" w:color="auto"/>
            </w:tcBorders>
            <w:vAlign w:val="center"/>
          </w:tcPr>
          <w:p w:rsidR="00636761" w:rsidRPr="00FF6881" w:rsidRDefault="00636761" w:rsidP="00625ADF">
            <w:pPr>
              <w:jc w:val="center"/>
              <w:rPr>
                <w:rFonts w:ascii="宋体" w:eastAsia="宋体" w:hAnsi="宋体" w:cs="宋体"/>
                <w:b w:val="0"/>
                <w:sz w:val="21"/>
                <w:szCs w:val="21"/>
              </w:rPr>
            </w:pPr>
            <w:r w:rsidRPr="00FF6881">
              <w:rPr>
                <w:rFonts w:ascii="宋体" w:eastAsia="宋体" w:hAnsi="宋体" w:cs="宋体"/>
                <w:b w:val="0"/>
                <w:sz w:val="21"/>
                <w:szCs w:val="21"/>
              </w:rPr>
              <w:t>TC18</w:t>
            </w:r>
          </w:p>
        </w:tc>
        <w:tc>
          <w:tcPr>
            <w:tcW w:w="867" w:type="pct"/>
            <w:vAlign w:val="center"/>
          </w:tcPr>
          <w:p w:rsidR="00636761" w:rsidRPr="00FF6881" w:rsidRDefault="00636761" w:rsidP="00625ADF">
            <w:pPr>
              <w:jc w:val="center"/>
              <w:rPr>
                <w:rFonts w:ascii="宋体" w:eastAsia="宋体" w:hAnsi="宋体" w:cs="宋体"/>
                <w:b w:val="0"/>
                <w:sz w:val="21"/>
                <w:szCs w:val="21"/>
              </w:rPr>
            </w:pPr>
            <w:r w:rsidRPr="00FF6881">
              <w:rPr>
                <w:rFonts w:ascii="宋体" w:eastAsia="宋体" w:hAnsi="宋体" w:cs="宋体" w:hint="eastAsia"/>
                <w:b w:val="0"/>
                <w:sz w:val="21"/>
                <w:szCs w:val="21"/>
              </w:rPr>
              <w:t>≥950</w:t>
            </w:r>
          </w:p>
        </w:tc>
        <w:tc>
          <w:tcPr>
            <w:tcW w:w="1533" w:type="pct"/>
            <w:vAlign w:val="center"/>
          </w:tcPr>
          <w:p w:rsidR="00636761" w:rsidRPr="00FF6881" w:rsidRDefault="00636761" w:rsidP="00625ADF">
            <w:pPr>
              <w:jc w:val="center"/>
              <w:rPr>
                <w:rFonts w:ascii="宋体" w:eastAsia="宋体" w:hAnsi="宋体" w:cs="宋体"/>
                <w:b w:val="0"/>
                <w:sz w:val="21"/>
                <w:szCs w:val="21"/>
              </w:rPr>
            </w:pPr>
            <w:r w:rsidRPr="00FF6881">
              <w:rPr>
                <w:rFonts w:ascii="宋体" w:eastAsia="宋体" w:hAnsi="宋体" w:cs="宋体" w:hint="eastAsia"/>
                <w:b w:val="0"/>
                <w:sz w:val="21"/>
                <w:szCs w:val="21"/>
              </w:rPr>
              <w:t>≥900</w:t>
            </w:r>
          </w:p>
        </w:tc>
        <w:tc>
          <w:tcPr>
            <w:tcW w:w="1033" w:type="pct"/>
            <w:vAlign w:val="center"/>
          </w:tcPr>
          <w:p w:rsidR="00636761" w:rsidRPr="00FF6881" w:rsidRDefault="00636761" w:rsidP="00625ADF">
            <w:pPr>
              <w:jc w:val="center"/>
              <w:rPr>
                <w:rFonts w:ascii="宋体" w:eastAsia="宋体" w:hAnsi="宋体" w:cs="宋体"/>
                <w:b w:val="0"/>
                <w:sz w:val="21"/>
                <w:szCs w:val="21"/>
              </w:rPr>
            </w:pPr>
            <w:r w:rsidRPr="00FF6881">
              <w:rPr>
                <w:rFonts w:ascii="宋体" w:eastAsia="宋体" w:hAnsi="宋体" w:cs="宋体" w:hint="eastAsia"/>
                <w:b w:val="0"/>
                <w:sz w:val="21"/>
                <w:szCs w:val="21"/>
              </w:rPr>
              <w:t>≥10</w:t>
            </w:r>
          </w:p>
        </w:tc>
        <w:tc>
          <w:tcPr>
            <w:tcW w:w="1033" w:type="pct"/>
            <w:tcBorders>
              <w:right w:val="single" w:sz="8" w:space="0" w:color="auto"/>
            </w:tcBorders>
            <w:vAlign w:val="center"/>
          </w:tcPr>
          <w:p w:rsidR="00636761" w:rsidRPr="00FF6881" w:rsidRDefault="00636761" w:rsidP="00625ADF">
            <w:pPr>
              <w:jc w:val="center"/>
              <w:rPr>
                <w:rFonts w:ascii="宋体" w:eastAsia="宋体" w:hAnsi="宋体" w:cs="宋体"/>
                <w:b w:val="0"/>
                <w:sz w:val="21"/>
                <w:szCs w:val="21"/>
              </w:rPr>
            </w:pPr>
            <w:r w:rsidRPr="00FF6881">
              <w:rPr>
                <w:rFonts w:ascii="宋体" w:eastAsia="宋体" w:hAnsi="宋体" w:cs="宋体" w:hint="eastAsia"/>
                <w:b w:val="0"/>
                <w:sz w:val="21"/>
                <w:szCs w:val="21"/>
              </w:rPr>
              <w:t>≥30</w:t>
            </w:r>
          </w:p>
        </w:tc>
      </w:tr>
      <w:tr w:rsidR="00636761" w:rsidRPr="0092643D" w:rsidTr="00F76AE6">
        <w:trPr>
          <w:jc w:val="center"/>
        </w:trPr>
        <w:tc>
          <w:tcPr>
            <w:tcW w:w="533" w:type="pct"/>
            <w:tcBorders>
              <w:left w:val="single" w:sz="8" w:space="0" w:color="auto"/>
              <w:bottom w:val="single" w:sz="8" w:space="0" w:color="auto"/>
            </w:tcBorders>
            <w:vAlign w:val="center"/>
          </w:tcPr>
          <w:p w:rsidR="00636761" w:rsidRPr="00FF6881" w:rsidRDefault="00636761" w:rsidP="00625ADF">
            <w:pPr>
              <w:jc w:val="center"/>
              <w:rPr>
                <w:rFonts w:ascii="宋体" w:eastAsia="宋体" w:hAnsi="宋体" w:cs="宋体"/>
                <w:b w:val="0"/>
                <w:sz w:val="21"/>
                <w:szCs w:val="21"/>
              </w:rPr>
            </w:pPr>
            <w:r w:rsidRPr="00FF6881">
              <w:rPr>
                <w:rFonts w:ascii="宋体" w:eastAsia="宋体" w:hAnsi="宋体" w:cs="宋体" w:hint="eastAsia"/>
                <w:b w:val="0"/>
                <w:sz w:val="21"/>
                <w:szCs w:val="21"/>
              </w:rPr>
              <w:t>TC19</w:t>
            </w:r>
          </w:p>
        </w:tc>
        <w:tc>
          <w:tcPr>
            <w:tcW w:w="867" w:type="pct"/>
            <w:tcBorders>
              <w:bottom w:val="single" w:sz="8" w:space="0" w:color="auto"/>
            </w:tcBorders>
            <w:vAlign w:val="center"/>
          </w:tcPr>
          <w:p w:rsidR="00636761" w:rsidRPr="00FF6881" w:rsidRDefault="00636761" w:rsidP="00625ADF">
            <w:pPr>
              <w:jc w:val="center"/>
              <w:rPr>
                <w:rFonts w:ascii="宋体" w:eastAsia="宋体" w:hAnsi="宋体" w:cs="宋体"/>
                <w:b w:val="0"/>
                <w:sz w:val="21"/>
                <w:szCs w:val="21"/>
              </w:rPr>
            </w:pPr>
            <w:r w:rsidRPr="00FF6881">
              <w:rPr>
                <w:rFonts w:ascii="宋体" w:eastAsia="宋体" w:hAnsi="宋体" w:cs="宋体" w:hint="eastAsia"/>
                <w:b w:val="0"/>
                <w:sz w:val="21"/>
                <w:szCs w:val="21"/>
              </w:rPr>
              <w:t>≥950</w:t>
            </w:r>
          </w:p>
        </w:tc>
        <w:tc>
          <w:tcPr>
            <w:tcW w:w="1533" w:type="pct"/>
            <w:tcBorders>
              <w:bottom w:val="single" w:sz="8" w:space="0" w:color="auto"/>
            </w:tcBorders>
            <w:vAlign w:val="center"/>
          </w:tcPr>
          <w:p w:rsidR="00636761" w:rsidRPr="00FF6881" w:rsidRDefault="00636761" w:rsidP="00625ADF">
            <w:pPr>
              <w:jc w:val="center"/>
              <w:rPr>
                <w:rFonts w:ascii="宋体" w:eastAsia="宋体" w:hAnsi="宋体" w:cs="宋体"/>
                <w:b w:val="0"/>
                <w:sz w:val="21"/>
                <w:szCs w:val="21"/>
              </w:rPr>
            </w:pPr>
            <w:r w:rsidRPr="00FF6881">
              <w:rPr>
                <w:rFonts w:ascii="宋体" w:eastAsia="宋体" w:hAnsi="宋体" w:cs="宋体" w:hint="eastAsia"/>
                <w:b w:val="0"/>
                <w:sz w:val="21"/>
                <w:szCs w:val="21"/>
              </w:rPr>
              <w:t>≥900</w:t>
            </w:r>
          </w:p>
        </w:tc>
        <w:tc>
          <w:tcPr>
            <w:tcW w:w="1033" w:type="pct"/>
            <w:tcBorders>
              <w:bottom w:val="single" w:sz="8" w:space="0" w:color="auto"/>
            </w:tcBorders>
            <w:vAlign w:val="center"/>
          </w:tcPr>
          <w:p w:rsidR="00636761" w:rsidRPr="00FF6881" w:rsidRDefault="00636761" w:rsidP="00625ADF">
            <w:pPr>
              <w:jc w:val="center"/>
              <w:rPr>
                <w:rFonts w:ascii="宋体" w:eastAsia="宋体" w:hAnsi="宋体" w:cs="宋体"/>
                <w:b w:val="0"/>
                <w:sz w:val="21"/>
                <w:szCs w:val="21"/>
              </w:rPr>
            </w:pPr>
            <w:r w:rsidRPr="00FF6881">
              <w:rPr>
                <w:rFonts w:ascii="宋体" w:eastAsia="宋体" w:hAnsi="宋体" w:cs="宋体" w:hint="eastAsia"/>
                <w:b w:val="0"/>
                <w:sz w:val="21"/>
                <w:szCs w:val="21"/>
              </w:rPr>
              <w:t>≥10</w:t>
            </w:r>
          </w:p>
        </w:tc>
        <w:tc>
          <w:tcPr>
            <w:tcW w:w="1033" w:type="pct"/>
            <w:tcBorders>
              <w:bottom w:val="single" w:sz="8" w:space="0" w:color="auto"/>
              <w:right w:val="single" w:sz="8" w:space="0" w:color="auto"/>
            </w:tcBorders>
            <w:vAlign w:val="center"/>
          </w:tcPr>
          <w:p w:rsidR="00636761" w:rsidRPr="00FF6881" w:rsidRDefault="00636761" w:rsidP="00625ADF">
            <w:pPr>
              <w:jc w:val="center"/>
              <w:rPr>
                <w:rFonts w:ascii="宋体" w:eastAsia="宋体" w:hAnsi="宋体" w:cs="宋体"/>
                <w:b w:val="0"/>
                <w:sz w:val="21"/>
                <w:szCs w:val="21"/>
              </w:rPr>
            </w:pPr>
            <w:r w:rsidRPr="00FF6881">
              <w:rPr>
                <w:rFonts w:ascii="宋体" w:eastAsia="宋体" w:hAnsi="宋体" w:cs="宋体" w:hint="eastAsia"/>
                <w:b w:val="0"/>
                <w:sz w:val="21"/>
                <w:szCs w:val="21"/>
              </w:rPr>
              <w:t>≥30</w:t>
            </w:r>
          </w:p>
        </w:tc>
      </w:tr>
    </w:tbl>
    <w:p w:rsidR="00636761" w:rsidRPr="00FF6881" w:rsidRDefault="00FF6881" w:rsidP="00625ADF">
      <w:pPr>
        <w:pStyle w:val="afb"/>
        <w:widowControl w:val="0"/>
        <w:adjustRightInd w:val="0"/>
        <w:snapToGrid w:val="0"/>
        <w:spacing w:before="156" w:after="156" w:line="360" w:lineRule="auto"/>
        <w:rPr>
          <w:rFonts w:ascii="宋体" w:eastAsia="宋体" w:hAnsi="宋体"/>
          <w:b/>
          <w:color w:val="000000"/>
          <w:sz w:val="24"/>
          <w:szCs w:val="24"/>
        </w:rPr>
      </w:pPr>
      <w:r>
        <w:rPr>
          <w:rFonts w:ascii="宋体" w:eastAsia="宋体" w:hAnsi="宋体" w:hint="eastAsia"/>
          <w:b/>
          <w:color w:val="000000"/>
          <w:sz w:val="24"/>
          <w:szCs w:val="24"/>
        </w:rPr>
        <w:t>2.4</w:t>
      </w:r>
      <w:r w:rsidR="00636761" w:rsidRPr="00FF6881">
        <w:rPr>
          <w:rFonts w:ascii="宋体" w:eastAsia="宋体" w:hAnsi="宋体" w:hint="eastAsia"/>
          <w:b/>
          <w:color w:val="000000"/>
          <w:sz w:val="24"/>
          <w:szCs w:val="24"/>
        </w:rPr>
        <w:t>超声检验</w:t>
      </w:r>
    </w:p>
    <w:p w:rsidR="00636761" w:rsidRPr="00FF6881" w:rsidRDefault="00FF6881" w:rsidP="00625ADF">
      <w:pPr>
        <w:pStyle w:val="afb"/>
        <w:widowControl w:val="0"/>
        <w:adjustRightInd w:val="0"/>
        <w:snapToGrid w:val="0"/>
        <w:spacing w:before="156" w:after="156" w:line="360" w:lineRule="auto"/>
        <w:ind w:firstLineChars="200" w:firstLine="480"/>
        <w:rPr>
          <w:rFonts w:ascii="宋体" w:eastAsia="宋体" w:hAnsi="宋体"/>
          <w:color w:val="000000"/>
          <w:sz w:val="24"/>
          <w:szCs w:val="24"/>
        </w:rPr>
      </w:pPr>
      <w:r w:rsidRPr="00FF6881">
        <w:rPr>
          <w:rFonts w:ascii="宋体" w:eastAsia="宋体" w:hAnsi="宋体" w:hint="eastAsia"/>
          <w:color w:val="000000"/>
          <w:sz w:val="24"/>
          <w:szCs w:val="24"/>
        </w:rPr>
        <w:t>管材的内在质量对其使用环境和寿命有着一定的影响，在前期试验和小批量供货中，由于管材的使用环境不同，对钛管的超声检验要求不尽相同。通常，对于使用环境不高的管材不需要进行超声探伤，常规的管材质量是可以满足要求的，但对于耐高压或</w:t>
      </w:r>
      <w:r w:rsidR="00FF24E0">
        <w:rPr>
          <w:rFonts w:ascii="宋体" w:eastAsia="宋体" w:hAnsi="宋体" w:hint="eastAsia"/>
          <w:color w:val="000000"/>
          <w:sz w:val="24"/>
          <w:szCs w:val="24"/>
        </w:rPr>
        <w:t>放置</w:t>
      </w:r>
      <w:r w:rsidRPr="00FF6881">
        <w:rPr>
          <w:rFonts w:ascii="宋体" w:eastAsia="宋体" w:hAnsi="宋体" w:hint="eastAsia"/>
          <w:color w:val="000000"/>
          <w:sz w:val="24"/>
          <w:szCs w:val="24"/>
        </w:rPr>
        <w:t>精密仪器的管材来说，对管材的质量要求将提高，需要增加超声检验，确保材料内部无影响使用的缺陷。但是否需要探伤检验需要依据管材的使用环境来确定，因此，本标准在编制过程中考虑到即满足使用要求又不使检验成本过度增加，将超声检验作为可选检验项目，即“</w:t>
      </w:r>
      <w:r w:rsidR="00636761" w:rsidRPr="00FF6881">
        <w:rPr>
          <w:rFonts w:ascii="宋体" w:eastAsia="宋体" w:hAnsi="宋体" w:hint="eastAsia"/>
          <w:color w:val="000000"/>
          <w:sz w:val="24"/>
          <w:szCs w:val="24"/>
        </w:rPr>
        <w:t>需方要求并在合同</w:t>
      </w:r>
      <w:r w:rsidR="006A7A84">
        <w:rPr>
          <w:rFonts w:ascii="宋体" w:eastAsia="宋体" w:hAnsi="宋体" w:hint="eastAsia"/>
          <w:color w:val="000000"/>
          <w:sz w:val="24"/>
          <w:szCs w:val="24"/>
        </w:rPr>
        <w:t>（或订货单）</w:t>
      </w:r>
      <w:r w:rsidR="00636761" w:rsidRPr="00FF6881">
        <w:rPr>
          <w:rFonts w:ascii="宋体" w:eastAsia="宋体" w:hAnsi="宋体" w:hint="eastAsia"/>
          <w:color w:val="000000"/>
          <w:sz w:val="24"/>
          <w:szCs w:val="24"/>
        </w:rPr>
        <w:t>中注明时，管材</w:t>
      </w:r>
      <w:r w:rsidR="009A09A3">
        <w:rPr>
          <w:rFonts w:ascii="宋体" w:eastAsia="宋体" w:hAnsi="宋体" w:hint="eastAsia"/>
          <w:color w:val="000000"/>
          <w:sz w:val="24"/>
          <w:szCs w:val="24"/>
        </w:rPr>
        <w:t>应</w:t>
      </w:r>
      <w:r w:rsidR="00636761" w:rsidRPr="00FF6881">
        <w:rPr>
          <w:rFonts w:ascii="宋体" w:eastAsia="宋体" w:hAnsi="宋体" w:hint="eastAsia"/>
          <w:color w:val="000000"/>
          <w:sz w:val="24"/>
          <w:szCs w:val="24"/>
        </w:rPr>
        <w:t>进行超声检验，检验方法和验收级别供需双方协商确定</w:t>
      </w:r>
      <w:r w:rsidRPr="00FF6881">
        <w:rPr>
          <w:rFonts w:ascii="宋体" w:eastAsia="宋体" w:hAnsi="宋体" w:hint="eastAsia"/>
          <w:color w:val="000000"/>
          <w:sz w:val="24"/>
          <w:szCs w:val="24"/>
        </w:rPr>
        <w:t>”</w:t>
      </w:r>
      <w:r w:rsidR="00636761" w:rsidRPr="00FF6881">
        <w:rPr>
          <w:rFonts w:ascii="宋体" w:eastAsia="宋体" w:hAnsi="宋体" w:hint="eastAsia"/>
          <w:color w:val="000000"/>
          <w:sz w:val="24"/>
          <w:szCs w:val="24"/>
        </w:rPr>
        <w:t>。</w:t>
      </w:r>
    </w:p>
    <w:p w:rsidR="00636761" w:rsidRDefault="00FF6881" w:rsidP="00625ADF">
      <w:pPr>
        <w:pStyle w:val="afb"/>
        <w:widowControl w:val="0"/>
        <w:adjustRightInd w:val="0"/>
        <w:snapToGrid w:val="0"/>
        <w:spacing w:before="156" w:after="156" w:line="360" w:lineRule="auto"/>
        <w:rPr>
          <w:rFonts w:ascii="宋体" w:eastAsia="宋体" w:hAnsi="宋体"/>
          <w:b/>
          <w:color w:val="000000"/>
          <w:sz w:val="24"/>
          <w:szCs w:val="24"/>
        </w:rPr>
      </w:pPr>
      <w:r>
        <w:rPr>
          <w:rFonts w:ascii="宋体" w:eastAsia="宋体" w:hAnsi="宋体" w:hint="eastAsia"/>
          <w:b/>
          <w:color w:val="000000"/>
          <w:sz w:val="24"/>
          <w:szCs w:val="24"/>
        </w:rPr>
        <w:t>2.5</w:t>
      </w:r>
      <w:r w:rsidR="00636761" w:rsidRPr="00FF6881">
        <w:rPr>
          <w:rFonts w:ascii="宋体" w:eastAsia="宋体" w:hAnsi="宋体" w:hint="eastAsia"/>
          <w:b/>
          <w:color w:val="000000"/>
          <w:sz w:val="24"/>
          <w:szCs w:val="24"/>
        </w:rPr>
        <w:t>显微组织</w:t>
      </w:r>
    </w:p>
    <w:p w:rsidR="00FF6881" w:rsidRPr="00F6749F" w:rsidRDefault="00FF6881" w:rsidP="00625ADF">
      <w:pPr>
        <w:pStyle w:val="afb"/>
        <w:widowControl w:val="0"/>
        <w:adjustRightInd w:val="0"/>
        <w:snapToGrid w:val="0"/>
        <w:spacing w:before="156" w:after="156" w:line="360" w:lineRule="auto"/>
        <w:ind w:firstLineChars="200" w:firstLine="480"/>
        <w:rPr>
          <w:rFonts w:ascii="宋体" w:eastAsia="宋体" w:hAnsi="宋体"/>
          <w:color w:val="000000"/>
          <w:sz w:val="24"/>
          <w:szCs w:val="24"/>
        </w:rPr>
      </w:pPr>
      <w:r w:rsidRPr="00F6749F">
        <w:rPr>
          <w:rFonts w:ascii="宋体" w:eastAsia="宋体" w:hAnsi="宋体" w:hint="eastAsia"/>
          <w:color w:val="000000"/>
          <w:sz w:val="24"/>
          <w:szCs w:val="24"/>
        </w:rPr>
        <w:t>从材料的使用和基本性能而言，组织决定性能，控制均匀合理的组织有利于材料性能</w:t>
      </w:r>
      <w:r w:rsidR="00F6749F" w:rsidRPr="00F6749F">
        <w:rPr>
          <w:rFonts w:ascii="宋体" w:eastAsia="宋体" w:hAnsi="宋体" w:hint="eastAsia"/>
          <w:color w:val="000000"/>
          <w:sz w:val="24"/>
          <w:szCs w:val="24"/>
        </w:rPr>
        <w:t>一致性。因此本标准也对钛管材的组织提出了基本要求，并按照材料的类型分别进行了规定。详见下列：</w:t>
      </w:r>
    </w:p>
    <w:p w:rsidR="00F6749F" w:rsidRDefault="00F6749F" w:rsidP="00625ADF">
      <w:pPr>
        <w:pStyle w:val="afb"/>
        <w:widowControl w:val="0"/>
        <w:adjustRightInd w:val="0"/>
        <w:snapToGrid w:val="0"/>
        <w:spacing w:before="156" w:after="156" w:line="360" w:lineRule="auto"/>
        <w:rPr>
          <w:rFonts w:ascii="宋体" w:eastAsia="宋体" w:hAnsi="宋体"/>
          <w:b/>
          <w:color w:val="000000"/>
          <w:sz w:val="24"/>
          <w:szCs w:val="24"/>
        </w:rPr>
      </w:pPr>
      <w:r w:rsidRPr="00F6749F">
        <w:rPr>
          <w:rFonts w:ascii="宋体" w:eastAsia="宋体" w:hAnsi="宋体" w:hint="eastAsia"/>
          <w:b/>
          <w:color w:val="000000"/>
          <w:sz w:val="24"/>
          <w:szCs w:val="24"/>
        </w:rPr>
        <w:t xml:space="preserve">2.5.1 </w:t>
      </w:r>
      <w:r>
        <w:rPr>
          <w:rFonts w:ascii="宋体" w:eastAsia="宋体" w:hAnsi="宋体" w:hint="eastAsia"/>
          <w:b/>
          <w:color w:val="000000"/>
          <w:sz w:val="24"/>
          <w:szCs w:val="24"/>
        </w:rPr>
        <w:t>纯钛</w:t>
      </w:r>
    </w:p>
    <w:p w:rsidR="00636761" w:rsidRPr="00F6749F" w:rsidRDefault="00636761" w:rsidP="00625ADF">
      <w:pPr>
        <w:pStyle w:val="afb"/>
        <w:widowControl w:val="0"/>
        <w:adjustRightInd w:val="0"/>
        <w:snapToGrid w:val="0"/>
        <w:spacing w:before="156" w:after="156" w:line="360" w:lineRule="auto"/>
        <w:ind w:firstLineChars="196" w:firstLine="470"/>
        <w:rPr>
          <w:rFonts w:ascii="宋体" w:eastAsia="宋体" w:hAnsi="宋体"/>
          <w:color w:val="000000"/>
          <w:sz w:val="24"/>
          <w:szCs w:val="24"/>
        </w:rPr>
      </w:pPr>
      <w:r w:rsidRPr="00F6749F">
        <w:rPr>
          <w:rFonts w:ascii="宋体" w:eastAsia="宋体" w:hAnsi="宋体" w:hint="eastAsia"/>
          <w:color w:val="000000"/>
          <w:sz w:val="24"/>
          <w:szCs w:val="24"/>
        </w:rPr>
        <w:t>TA2和TA3的显微组织应是等轴α组织或等轴和拉长α组织，以及部分破碎和扭曲的晶界α及片状α，无完整的原始β晶界。</w:t>
      </w:r>
    </w:p>
    <w:p w:rsidR="00F6749F" w:rsidRPr="00F6749F" w:rsidRDefault="00F6749F" w:rsidP="00625ADF">
      <w:pPr>
        <w:pStyle w:val="afb"/>
        <w:widowControl w:val="0"/>
        <w:adjustRightInd w:val="0"/>
        <w:snapToGrid w:val="0"/>
        <w:spacing w:before="156" w:after="156" w:line="360" w:lineRule="auto"/>
        <w:rPr>
          <w:rFonts w:ascii="宋体" w:eastAsia="宋体" w:hAnsi="宋体"/>
          <w:b/>
          <w:color w:val="000000"/>
          <w:sz w:val="24"/>
          <w:szCs w:val="24"/>
        </w:rPr>
      </w:pPr>
      <w:r w:rsidRPr="00F6749F">
        <w:rPr>
          <w:rFonts w:ascii="宋体" w:eastAsia="宋体" w:hAnsi="宋体" w:hint="eastAsia"/>
          <w:b/>
          <w:color w:val="000000"/>
          <w:sz w:val="24"/>
          <w:szCs w:val="24"/>
        </w:rPr>
        <w:t xml:space="preserve">2.5.2 </w:t>
      </w:r>
      <w:r>
        <w:rPr>
          <w:rFonts w:ascii="宋体" w:eastAsia="宋体" w:hAnsi="宋体" w:hint="eastAsia"/>
          <w:b/>
          <w:color w:val="000000"/>
          <w:sz w:val="24"/>
          <w:szCs w:val="24"/>
        </w:rPr>
        <w:t xml:space="preserve"> </w:t>
      </w:r>
      <w:r w:rsidRPr="00F6749F">
        <w:rPr>
          <w:rFonts w:ascii="宋体" w:eastAsia="宋体" w:hAnsi="宋体" w:hint="eastAsia"/>
          <w:b/>
          <w:color w:val="000000"/>
          <w:sz w:val="24"/>
          <w:szCs w:val="24"/>
        </w:rPr>
        <w:t>TC4合金</w:t>
      </w:r>
    </w:p>
    <w:p w:rsidR="00636761" w:rsidRPr="00F6749F" w:rsidRDefault="00636761" w:rsidP="00625ADF">
      <w:pPr>
        <w:pStyle w:val="afb"/>
        <w:widowControl w:val="0"/>
        <w:adjustRightInd w:val="0"/>
        <w:snapToGrid w:val="0"/>
        <w:spacing w:before="156" w:after="156" w:line="360" w:lineRule="auto"/>
        <w:ind w:firstLineChars="196" w:firstLine="470"/>
        <w:rPr>
          <w:rFonts w:ascii="宋体" w:eastAsia="宋体" w:hAnsi="宋体"/>
          <w:color w:val="000000"/>
          <w:sz w:val="24"/>
          <w:szCs w:val="24"/>
        </w:rPr>
      </w:pPr>
      <w:r w:rsidRPr="00F6749F">
        <w:rPr>
          <w:rFonts w:ascii="宋体" w:eastAsia="宋体" w:hAnsi="宋体" w:hint="eastAsia"/>
          <w:color w:val="000000"/>
          <w:sz w:val="24"/>
          <w:szCs w:val="24"/>
        </w:rPr>
        <w:t>TC4合金管材的显微组织应是α+β两相区加工的组织，无完整的原始β晶界。在转变的β基体上的等轴α组织，或等轴α和拉长α组织，以及部分破碎和扭曲的晶界α及片状α都是可接受的组织。</w:t>
      </w:r>
    </w:p>
    <w:p w:rsidR="00F6749F" w:rsidRPr="00F6749F" w:rsidRDefault="00F6749F" w:rsidP="00625ADF">
      <w:pPr>
        <w:pStyle w:val="afb"/>
        <w:widowControl w:val="0"/>
        <w:adjustRightInd w:val="0"/>
        <w:snapToGrid w:val="0"/>
        <w:spacing w:before="156" w:after="156" w:line="360" w:lineRule="auto"/>
        <w:rPr>
          <w:rFonts w:ascii="宋体" w:eastAsia="宋体" w:hAnsi="宋体"/>
          <w:b/>
          <w:color w:val="000000"/>
          <w:sz w:val="24"/>
          <w:szCs w:val="24"/>
        </w:rPr>
      </w:pPr>
      <w:r w:rsidRPr="00F6749F">
        <w:rPr>
          <w:rFonts w:ascii="宋体" w:eastAsia="宋体" w:hAnsi="宋体" w:hint="eastAsia"/>
          <w:b/>
          <w:color w:val="000000"/>
          <w:sz w:val="24"/>
          <w:szCs w:val="24"/>
        </w:rPr>
        <w:lastRenderedPageBreak/>
        <w:t>2.5.3 其他合金</w:t>
      </w:r>
    </w:p>
    <w:p w:rsidR="00636761" w:rsidRPr="00F6749F" w:rsidRDefault="00636761" w:rsidP="00625ADF">
      <w:pPr>
        <w:pStyle w:val="afb"/>
        <w:widowControl w:val="0"/>
        <w:adjustRightInd w:val="0"/>
        <w:snapToGrid w:val="0"/>
        <w:spacing w:before="156" w:after="156" w:line="360" w:lineRule="auto"/>
        <w:ind w:firstLineChars="200" w:firstLine="480"/>
        <w:rPr>
          <w:rFonts w:ascii="宋体" w:eastAsia="宋体" w:hAnsi="宋体"/>
          <w:color w:val="000000"/>
          <w:sz w:val="24"/>
          <w:szCs w:val="24"/>
        </w:rPr>
      </w:pPr>
      <w:r w:rsidRPr="00F6749F">
        <w:rPr>
          <w:rFonts w:ascii="宋体" w:eastAsia="宋体" w:hAnsi="宋体" w:hint="eastAsia"/>
          <w:color w:val="000000"/>
          <w:sz w:val="24"/>
          <w:szCs w:val="24"/>
        </w:rPr>
        <w:t>TC10、TC11、TC18和TC19合金管材的显微组织应是α+β两相区或β相区加工的组织。</w:t>
      </w:r>
    </w:p>
    <w:p w:rsidR="00F6749F" w:rsidRPr="00F6749F" w:rsidRDefault="00F6749F" w:rsidP="00625ADF">
      <w:pPr>
        <w:pStyle w:val="afb"/>
        <w:widowControl w:val="0"/>
        <w:adjustRightInd w:val="0"/>
        <w:snapToGrid w:val="0"/>
        <w:spacing w:before="156" w:after="156" w:line="360" w:lineRule="auto"/>
        <w:rPr>
          <w:rFonts w:ascii="宋体" w:eastAsia="宋体" w:hAnsi="宋体"/>
          <w:b/>
          <w:color w:val="000000"/>
          <w:sz w:val="24"/>
          <w:szCs w:val="24"/>
        </w:rPr>
      </w:pPr>
      <w:r w:rsidRPr="00F6749F">
        <w:rPr>
          <w:rFonts w:ascii="宋体" w:eastAsia="宋体" w:hAnsi="宋体" w:hint="eastAsia"/>
          <w:b/>
          <w:color w:val="000000"/>
          <w:sz w:val="24"/>
          <w:szCs w:val="24"/>
        </w:rPr>
        <w:t>2.6其他要求</w:t>
      </w:r>
    </w:p>
    <w:p w:rsidR="00F6749F" w:rsidRPr="00F6749F" w:rsidRDefault="00F6749F" w:rsidP="00625ADF">
      <w:pPr>
        <w:pStyle w:val="afb"/>
        <w:widowControl w:val="0"/>
        <w:adjustRightInd w:val="0"/>
        <w:snapToGrid w:val="0"/>
        <w:spacing w:before="156" w:after="156" w:line="360" w:lineRule="auto"/>
        <w:ind w:firstLineChars="200" w:firstLine="480"/>
        <w:rPr>
          <w:rFonts w:ascii="宋体" w:eastAsia="宋体" w:hAnsi="宋体"/>
          <w:color w:val="000000"/>
          <w:sz w:val="24"/>
          <w:szCs w:val="24"/>
        </w:rPr>
      </w:pPr>
      <w:r w:rsidRPr="00F6749F">
        <w:rPr>
          <w:rFonts w:ascii="宋体" w:eastAsia="宋体" w:hAnsi="宋体" w:hint="eastAsia"/>
          <w:color w:val="000000"/>
          <w:sz w:val="24"/>
          <w:szCs w:val="24"/>
        </w:rPr>
        <w:t>依据</w:t>
      </w:r>
      <w:r>
        <w:rPr>
          <w:rFonts w:ascii="宋体" w:eastAsia="宋体" w:hAnsi="宋体" w:hint="eastAsia"/>
          <w:color w:val="000000"/>
          <w:sz w:val="24"/>
          <w:szCs w:val="24"/>
        </w:rPr>
        <w:t>研制过程的技术要求，本标准还规定了管材的</w:t>
      </w:r>
      <w:r w:rsidRPr="00F6749F">
        <w:rPr>
          <w:rFonts w:ascii="宋体" w:eastAsia="宋体" w:hAnsi="宋体" w:hint="eastAsia"/>
          <w:color w:val="000000"/>
          <w:sz w:val="24"/>
          <w:szCs w:val="24"/>
        </w:rPr>
        <w:t>β转变温度</w:t>
      </w:r>
      <w:r>
        <w:rPr>
          <w:rFonts w:ascii="宋体" w:eastAsia="宋体" w:hAnsi="宋体" w:hint="eastAsia"/>
          <w:color w:val="000000"/>
          <w:sz w:val="24"/>
          <w:szCs w:val="24"/>
        </w:rPr>
        <w:t>、低倍组织、尺寸和外形、外观质量等检验项目。这些检验项目的设定有助于质量一致性检验和判定，尤其是为管材后续的使用提供了重要保证。</w:t>
      </w:r>
    </w:p>
    <w:p w:rsidR="00294F0A" w:rsidRPr="000C1EEC" w:rsidRDefault="00294F0A" w:rsidP="00625ADF">
      <w:pPr>
        <w:numPr>
          <w:ilvl w:val="0"/>
          <w:numId w:val="46"/>
        </w:numPr>
        <w:tabs>
          <w:tab w:val="clear" w:pos="720"/>
          <w:tab w:val="num" w:pos="540"/>
        </w:tabs>
        <w:spacing w:beforeLines="25" w:afterLines="25" w:line="400" w:lineRule="exact"/>
        <w:ind w:left="0" w:firstLine="0"/>
        <w:rPr>
          <w:rFonts w:hAnsi="宋体"/>
          <w:sz w:val="24"/>
        </w:rPr>
      </w:pPr>
      <w:r>
        <w:rPr>
          <w:rFonts w:hAnsi="宋体" w:hint="eastAsia"/>
          <w:sz w:val="24"/>
        </w:rPr>
        <w:t>标准水平分析</w:t>
      </w:r>
    </w:p>
    <w:p w:rsidR="00F6749F" w:rsidRDefault="00F6749F" w:rsidP="00625ADF">
      <w:pPr>
        <w:pStyle w:val="afb"/>
        <w:widowControl w:val="0"/>
        <w:adjustRightInd w:val="0"/>
        <w:snapToGrid w:val="0"/>
        <w:spacing w:before="156" w:after="156" w:line="360"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经查询，尚未查到国外针对石油和天然气制定的公开发行的专用标准，仅查到部分企业标准，但这些企业标准却代表着国际先进水平，并且依据这些企业标准生产的管材和其他加工材</w:t>
      </w:r>
      <w:r w:rsidR="00404E88">
        <w:rPr>
          <w:rFonts w:ascii="宋体" w:eastAsia="宋体" w:hAnsi="宋体" w:hint="eastAsia"/>
          <w:color w:val="000000"/>
          <w:sz w:val="24"/>
          <w:szCs w:val="24"/>
        </w:rPr>
        <w:t>均有大量应用。</w:t>
      </w:r>
    </w:p>
    <w:p w:rsidR="00404E88" w:rsidRDefault="00625ADF" w:rsidP="00625ADF">
      <w:pPr>
        <w:pStyle w:val="afb"/>
        <w:widowControl w:val="0"/>
        <w:adjustRightInd w:val="0"/>
        <w:snapToGrid w:val="0"/>
        <w:spacing w:before="156" w:after="156" w:line="360"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目前，</w:t>
      </w:r>
      <w:r w:rsidR="00404E88" w:rsidRPr="00404E88">
        <w:rPr>
          <w:rFonts w:ascii="宋体" w:eastAsia="宋体" w:hAnsi="宋体" w:hint="eastAsia"/>
          <w:color w:val="000000"/>
          <w:sz w:val="24"/>
          <w:szCs w:val="24"/>
        </w:rPr>
        <w:t>尚未</w:t>
      </w:r>
      <w:r w:rsidR="00404E88">
        <w:rPr>
          <w:rFonts w:ascii="宋体" w:eastAsia="宋体" w:hAnsi="宋体" w:hint="eastAsia"/>
          <w:color w:val="000000"/>
          <w:sz w:val="24"/>
          <w:szCs w:val="24"/>
        </w:rPr>
        <w:t>查询到公开发布的国家标准和行业标准，部分企业在开发钛在石油和天然气行业的应用过程中，与用户签订了供货技术协议，或后来升级为企业标准。</w:t>
      </w:r>
    </w:p>
    <w:p w:rsidR="00DB081F" w:rsidRDefault="00404E88" w:rsidP="00625ADF">
      <w:pPr>
        <w:pStyle w:val="afb"/>
        <w:widowControl w:val="0"/>
        <w:adjustRightInd w:val="0"/>
        <w:snapToGrid w:val="0"/>
        <w:spacing w:before="156" w:after="156" w:line="360" w:lineRule="auto"/>
        <w:ind w:firstLineChars="200" w:firstLine="480"/>
        <w:rPr>
          <w:rFonts w:ascii="宋体" w:eastAsia="宋体" w:hAnsi="宋体"/>
          <w:color w:val="000000"/>
          <w:sz w:val="24"/>
          <w:szCs w:val="24"/>
        </w:rPr>
      </w:pPr>
      <w:r w:rsidRPr="00404E88">
        <w:rPr>
          <w:rFonts w:ascii="宋体" w:eastAsia="宋体" w:hAnsi="宋体" w:hint="eastAsia"/>
          <w:color w:val="000000"/>
          <w:sz w:val="24"/>
          <w:szCs w:val="24"/>
        </w:rPr>
        <w:t>仅就国内的钛及钛合金管材而言，目前查询到GB/T 3624-</w:t>
      </w:r>
      <w:r>
        <w:rPr>
          <w:rFonts w:ascii="宋体" w:eastAsia="宋体" w:hAnsi="宋体" w:hint="eastAsia"/>
          <w:color w:val="000000"/>
          <w:sz w:val="24"/>
          <w:szCs w:val="24"/>
        </w:rPr>
        <w:t>2010《钛及钛合金无缝管》、GB/T 3625-2007《换热器及冷凝用钛及钛合金管材》两项国家标准，该两项标准的特点是，牌号以纯钛为主，仅包括了钛钯、钛钼镍低合金化产品；产品外径最大到110mm；以薄壁管材为主；性能仅为室温常规拉伸；没有冲击性能要求。另外</w:t>
      </w:r>
      <w:r w:rsidRPr="00404E88">
        <w:rPr>
          <w:rFonts w:ascii="宋体" w:eastAsia="宋体" w:hAnsi="宋体" w:hint="eastAsia"/>
          <w:color w:val="000000"/>
          <w:sz w:val="24"/>
          <w:szCs w:val="24"/>
        </w:rPr>
        <w:t>GB</w:t>
      </w:r>
      <w:r>
        <w:rPr>
          <w:rFonts w:ascii="宋体" w:eastAsia="宋体" w:hAnsi="宋体" w:hint="eastAsia"/>
          <w:color w:val="000000"/>
          <w:sz w:val="24"/>
          <w:szCs w:val="24"/>
        </w:rPr>
        <w:t>/</w:t>
      </w:r>
      <w:r w:rsidRPr="00404E88">
        <w:rPr>
          <w:rFonts w:ascii="宋体" w:eastAsia="宋体" w:hAnsi="宋体" w:hint="eastAsia"/>
          <w:color w:val="000000"/>
          <w:sz w:val="24"/>
          <w:szCs w:val="24"/>
        </w:rPr>
        <w:t xml:space="preserve">T 26058-2010 </w:t>
      </w:r>
      <w:r>
        <w:rPr>
          <w:rFonts w:ascii="宋体" w:eastAsia="宋体" w:hAnsi="宋体" w:hint="eastAsia"/>
          <w:color w:val="000000"/>
          <w:sz w:val="24"/>
          <w:szCs w:val="24"/>
        </w:rPr>
        <w:t>《</w:t>
      </w:r>
      <w:r w:rsidRPr="00404E88">
        <w:rPr>
          <w:rFonts w:ascii="宋体" w:eastAsia="宋体" w:hAnsi="宋体" w:hint="eastAsia"/>
          <w:color w:val="000000"/>
          <w:sz w:val="24"/>
          <w:szCs w:val="24"/>
        </w:rPr>
        <w:t>钛及钛合金挤压管</w:t>
      </w:r>
      <w:r>
        <w:rPr>
          <w:rFonts w:ascii="宋体" w:eastAsia="宋体" w:hAnsi="宋体" w:hint="eastAsia"/>
          <w:color w:val="000000"/>
          <w:sz w:val="24"/>
          <w:szCs w:val="24"/>
        </w:rPr>
        <w:t>》</w:t>
      </w:r>
      <w:r w:rsidR="00B26709">
        <w:rPr>
          <w:rFonts w:ascii="宋体" w:eastAsia="宋体" w:hAnsi="宋体" w:hint="eastAsia"/>
          <w:color w:val="000000"/>
          <w:sz w:val="24"/>
          <w:szCs w:val="24"/>
        </w:rPr>
        <w:t>仅包括TA18、TC1和TC4三个合金牌号，其他均为纯钛和低合金化的钛钯、钛钼镍产品；仅规定了TA1、TA2、TA3、TA9和TA10的室温力学性能，且为热加工态性能，其他均没有规定性能考核要求</w:t>
      </w:r>
      <w:r w:rsidR="00DB081F">
        <w:rPr>
          <w:rFonts w:ascii="宋体" w:eastAsia="宋体" w:hAnsi="宋体" w:hint="eastAsia"/>
          <w:color w:val="000000"/>
          <w:sz w:val="24"/>
          <w:szCs w:val="24"/>
        </w:rPr>
        <w:t>。</w:t>
      </w:r>
    </w:p>
    <w:p w:rsidR="00DB081F" w:rsidRPr="00DB081F" w:rsidRDefault="00DB081F" w:rsidP="00625ADF">
      <w:pPr>
        <w:pStyle w:val="afb"/>
        <w:widowControl w:val="0"/>
        <w:adjustRightInd w:val="0"/>
        <w:snapToGrid w:val="0"/>
        <w:spacing w:before="156" w:after="156" w:line="360"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YS/T 576-2006《工业流体用钛及钛合金管》，该标准仅规定了TA0、TA1、TA2、TA9和TA10牌号；产品均已薄壁管材为主；外径仅涉及到110mm。</w:t>
      </w:r>
    </w:p>
    <w:p w:rsidR="00294F0A" w:rsidRPr="00F6749F" w:rsidRDefault="00DB081F" w:rsidP="00625ADF">
      <w:pPr>
        <w:pStyle w:val="afb"/>
        <w:widowControl w:val="0"/>
        <w:adjustRightInd w:val="0"/>
        <w:snapToGrid w:val="0"/>
        <w:spacing w:before="156" w:after="156" w:line="360"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综上所述，本标准规定的钛及钛合金管材规格范围大、管材壁厚均超过上述国家和行业标准</w:t>
      </w:r>
      <w:r w:rsidR="005A0D19">
        <w:rPr>
          <w:rFonts w:ascii="宋体" w:eastAsia="宋体" w:hAnsi="宋体" w:hint="eastAsia"/>
          <w:color w:val="000000"/>
          <w:sz w:val="24"/>
          <w:szCs w:val="24"/>
        </w:rPr>
        <w:t>的规定，明确规定了冲击性能和部分合金管材的高温性能。因此标准制定水平达到国内先进。</w:t>
      </w:r>
    </w:p>
    <w:p w:rsidR="00294F0A" w:rsidRPr="000C1EEC" w:rsidRDefault="00294F0A" w:rsidP="00625ADF">
      <w:pPr>
        <w:numPr>
          <w:ilvl w:val="0"/>
          <w:numId w:val="46"/>
        </w:numPr>
        <w:tabs>
          <w:tab w:val="clear" w:pos="720"/>
          <w:tab w:val="num" w:pos="540"/>
        </w:tabs>
        <w:spacing w:beforeLines="25" w:afterLines="25" w:line="400" w:lineRule="exact"/>
        <w:ind w:left="0" w:firstLine="0"/>
        <w:rPr>
          <w:rFonts w:hAnsi="宋体"/>
          <w:sz w:val="24"/>
        </w:rPr>
      </w:pPr>
      <w:r w:rsidRPr="000C1EEC">
        <w:rPr>
          <w:rFonts w:hAnsi="宋体" w:hint="eastAsia"/>
          <w:sz w:val="24"/>
        </w:rPr>
        <w:t>与其他法规、标准的关系</w:t>
      </w:r>
    </w:p>
    <w:p w:rsidR="00294F0A" w:rsidRPr="005A0D19" w:rsidRDefault="00294F0A" w:rsidP="00625ADF">
      <w:pPr>
        <w:pStyle w:val="afb"/>
        <w:widowControl w:val="0"/>
        <w:adjustRightInd w:val="0"/>
        <w:snapToGrid w:val="0"/>
        <w:spacing w:before="156" w:after="156" w:line="360" w:lineRule="auto"/>
        <w:ind w:firstLineChars="200" w:firstLine="480"/>
        <w:rPr>
          <w:rFonts w:ascii="宋体" w:eastAsia="宋体" w:hAnsi="宋体"/>
          <w:color w:val="000000"/>
          <w:sz w:val="24"/>
          <w:szCs w:val="24"/>
        </w:rPr>
      </w:pPr>
      <w:r w:rsidRPr="005A0D19">
        <w:rPr>
          <w:rFonts w:ascii="宋体" w:eastAsia="宋体" w:hAnsi="宋体" w:hint="eastAsia"/>
          <w:color w:val="000000"/>
          <w:sz w:val="24"/>
          <w:szCs w:val="24"/>
        </w:rPr>
        <w:lastRenderedPageBreak/>
        <w:t>本标准</w:t>
      </w:r>
      <w:r w:rsidR="005A0D19">
        <w:rPr>
          <w:rFonts w:ascii="宋体" w:eastAsia="宋体" w:hAnsi="宋体" w:hint="eastAsia"/>
          <w:color w:val="000000"/>
          <w:sz w:val="24"/>
          <w:szCs w:val="24"/>
        </w:rPr>
        <w:t>在编制过程中详细查阅并对比了国内钛及钛合金管材国家标准、行业标准以及国外先进企业标准，重点依据我国石油和天然气行业的实际应用需求和科研成果，合理规定的该行业的应用需求和材料考核指标。标准制定过程符合相关法律法规和标准的要求，</w:t>
      </w:r>
      <w:r w:rsidRPr="005A0D19">
        <w:rPr>
          <w:rFonts w:ascii="宋体" w:eastAsia="宋体" w:hAnsi="宋体" w:hint="eastAsia"/>
          <w:color w:val="000000"/>
          <w:sz w:val="24"/>
          <w:szCs w:val="24"/>
        </w:rPr>
        <w:t xml:space="preserve">本标准与其他标准协调一致，无冲突。 </w:t>
      </w:r>
    </w:p>
    <w:p w:rsidR="00294F0A" w:rsidRPr="00922C31" w:rsidRDefault="00294F0A" w:rsidP="00625ADF">
      <w:pPr>
        <w:numPr>
          <w:ilvl w:val="0"/>
          <w:numId w:val="46"/>
        </w:numPr>
        <w:tabs>
          <w:tab w:val="clear" w:pos="720"/>
          <w:tab w:val="num" w:pos="540"/>
        </w:tabs>
        <w:spacing w:beforeLines="25" w:afterLines="25" w:line="400" w:lineRule="exact"/>
        <w:ind w:left="0" w:firstLine="0"/>
        <w:rPr>
          <w:rFonts w:hAnsi="宋体"/>
          <w:sz w:val="24"/>
        </w:rPr>
      </w:pPr>
      <w:r w:rsidRPr="00922C31">
        <w:rPr>
          <w:rFonts w:hAnsi="宋体" w:hint="eastAsia"/>
          <w:sz w:val="24"/>
        </w:rPr>
        <w:t>重大分歧意见的处理经过和依据</w:t>
      </w:r>
    </w:p>
    <w:p w:rsidR="00294F0A" w:rsidRPr="00DE4915" w:rsidRDefault="00294F0A" w:rsidP="00625ADF">
      <w:pPr>
        <w:pStyle w:val="afb"/>
        <w:widowControl w:val="0"/>
        <w:adjustRightInd w:val="0"/>
        <w:snapToGrid w:val="0"/>
        <w:spacing w:before="156" w:after="156" w:line="360" w:lineRule="auto"/>
        <w:ind w:firstLineChars="200" w:firstLine="480"/>
        <w:rPr>
          <w:rFonts w:ascii="宋体" w:hAnsi="宋体"/>
          <w:sz w:val="24"/>
        </w:rPr>
      </w:pPr>
      <w:r w:rsidRPr="005A0D19">
        <w:rPr>
          <w:rFonts w:ascii="宋体" w:eastAsia="宋体" w:hAnsi="宋体" w:hint="eastAsia"/>
          <w:color w:val="000000"/>
          <w:sz w:val="24"/>
          <w:szCs w:val="24"/>
        </w:rPr>
        <w:t>无。</w:t>
      </w:r>
    </w:p>
    <w:p w:rsidR="00294F0A" w:rsidRPr="00922C31" w:rsidRDefault="00294F0A" w:rsidP="00625ADF">
      <w:pPr>
        <w:numPr>
          <w:ilvl w:val="0"/>
          <w:numId w:val="46"/>
        </w:numPr>
        <w:tabs>
          <w:tab w:val="clear" w:pos="720"/>
          <w:tab w:val="num" w:pos="540"/>
        </w:tabs>
        <w:spacing w:beforeLines="25" w:afterLines="25" w:line="400" w:lineRule="exact"/>
        <w:ind w:left="0" w:firstLine="0"/>
        <w:rPr>
          <w:rFonts w:hAnsi="宋体"/>
          <w:sz w:val="24"/>
        </w:rPr>
      </w:pPr>
      <w:r w:rsidRPr="00922C31">
        <w:rPr>
          <w:rFonts w:hAnsi="宋体" w:hint="eastAsia"/>
          <w:sz w:val="24"/>
        </w:rPr>
        <w:t>标准作为强制性或推荐性标准的建议</w:t>
      </w:r>
    </w:p>
    <w:p w:rsidR="00294F0A" w:rsidRPr="00083A02" w:rsidRDefault="00294F0A" w:rsidP="00625ADF">
      <w:pPr>
        <w:pStyle w:val="afb"/>
        <w:widowControl w:val="0"/>
        <w:adjustRightInd w:val="0"/>
        <w:snapToGrid w:val="0"/>
        <w:spacing w:before="156" w:after="156" w:line="360" w:lineRule="auto"/>
        <w:ind w:firstLineChars="200" w:firstLine="480"/>
        <w:rPr>
          <w:sz w:val="24"/>
        </w:rPr>
      </w:pPr>
      <w:r w:rsidRPr="005A0D19">
        <w:rPr>
          <w:rFonts w:ascii="宋体" w:eastAsia="宋体" w:hAnsi="宋体" w:hint="eastAsia"/>
          <w:color w:val="000000"/>
          <w:sz w:val="24"/>
          <w:szCs w:val="24"/>
        </w:rPr>
        <w:t>建议该标准为推荐行业标准。</w:t>
      </w:r>
    </w:p>
    <w:p w:rsidR="00294F0A" w:rsidRPr="00922C31" w:rsidRDefault="00294F0A" w:rsidP="00625ADF">
      <w:pPr>
        <w:numPr>
          <w:ilvl w:val="0"/>
          <w:numId w:val="46"/>
        </w:numPr>
        <w:tabs>
          <w:tab w:val="clear" w:pos="720"/>
          <w:tab w:val="num" w:pos="540"/>
        </w:tabs>
        <w:spacing w:beforeLines="25" w:afterLines="25" w:line="400" w:lineRule="exact"/>
        <w:ind w:left="0" w:firstLine="0"/>
        <w:rPr>
          <w:rFonts w:hAnsi="宋体"/>
          <w:sz w:val="24"/>
        </w:rPr>
      </w:pPr>
      <w:r w:rsidRPr="00922C31">
        <w:rPr>
          <w:rFonts w:hAnsi="宋体" w:hint="eastAsia"/>
          <w:sz w:val="24"/>
        </w:rPr>
        <w:t>贯彻标准的要求和措施建议，包括：组织措施、技术措施、过渡办法</w:t>
      </w:r>
    </w:p>
    <w:p w:rsidR="00294F0A" w:rsidRPr="005A0D19" w:rsidRDefault="005A0D19" w:rsidP="00625ADF">
      <w:pPr>
        <w:pStyle w:val="afb"/>
        <w:widowControl w:val="0"/>
        <w:adjustRightInd w:val="0"/>
        <w:snapToGrid w:val="0"/>
        <w:spacing w:before="156" w:after="156" w:line="360"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建议标准发布实施后，组织石油和天然气行业的设计院所和试产企业进行宣贯，大力推荐标准的技术要求，扩大标准的知悉范围和促进我国钛在石油和天然气行业的应用。</w:t>
      </w:r>
    </w:p>
    <w:p w:rsidR="00294F0A" w:rsidRPr="00922C31" w:rsidRDefault="00294F0A" w:rsidP="00625ADF">
      <w:pPr>
        <w:numPr>
          <w:ilvl w:val="0"/>
          <w:numId w:val="46"/>
        </w:numPr>
        <w:tabs>
          <w:tab w:val="clear" w:pos="720"/>
          <w:tab w:val="num" w:pos="540"/>
        </w:tabs>
        <w:spacing w:beforeLines="25" w:afterLines="25" w:line="400" w:lineRule="exact"/>
        <w:ind w:left="0" w:firstLine="0"/>
        <w:rPr>
          <w:rFonts w:hAnsi="宋体"/>
          <w:sz w:val="24"/>
        </w:rPr>
      </w:pPr>
      <w:r w:rsidRPr="00922C31">
        <w:rPr>
          <w:rFonts w:hAnsi="宋体" w:hint="eastAsia"/>
          <w:sz w:val="24"/>
        </w:rPr>
        <w:t>废止现行有关标准的建议</w:t>
      </w:r>
    </w:p>
    <w:p w:rsidR="00294F0A" w:rsidRPr="005A0D19" w:rsidRDefault="005A0D19" w:rsidP="00625ADF">
      <w:pPr>
        <w:pStyle w:val="afb"/>
        <w:widowControl w:val="0"/>
        <w:adjustRightInd w:val="0"/>
        <w:snapToGrid w:val="0"/>
        <w:spacing w:before="156" w:after="156" w:line="360" w:lineRule="auto"/>
        <w:ind w:firstLineChars="200" w:firstLine="480"/>
        <w:rPr>
          <w:rFonts w:ascii="宋体" w:eastAsia="宋体" w:hAnsi="宋体"/>
          <w:color w:val="000000"/>
          <w:sz w:val="24"/>
          <w:szCs w:val="24"/>
        </w:rPr>
      </w:pPr>
      <w:r w:rsidRPr="005A0D19">
        <w:rPr>
          <w:rFonts w:ascii="宋体" w:eastAsia="宋体" w:hAnsi="宋体" w:hint="eastAsia"/>
          <w:color w:val="000000"/>
          <w:sz w:val="24"/>
          <w:szCs w:val="24"/>
        </w:rPr>
        <w:t>无</w:t>
      </w:r>
    </w:p>
    <w:p w:rsidR="00294F0A" w:rsidRPr="00922C31" w:rsidRDefault="00294F0A" w:rsidP="00625ADF">
      <w:pPr>
        <w:numPr>
          <w:ilvl w:val="0"/>
          <w:numId w:val="46"/>
        </w:numPr>
        <w:tabs>
          <w:tab w:val="clear" w:pos="720"/>
          <w:tab w:val="num" w:pos="540"/>
        </w:tabs>
        <w:spacing w:beforeLines="25" w:afterLines="25" w:line="400" w:lineRule="exact"/>
        <w:ind w:left="0" w:firstLine="0"/>
        <w:rPr>
          <w:rFonts w:hAnsi="宋体"/>
          <w:sz w:val="24"/>
        </w:rPr>
      </w:pPr>
      <w:r w:rsidRPr="00922C31">
        <w:rPr>
          <w:rFonts w:hAnsi="宋体" w:hint="eastAsia"/>
          <w:sz w:val="24"/>
        </w:rPr>
        <w:t>其他应予说明的事项</w:t>
      </w:r>
    </w:p>
    <w:p w:rsidR="00294F0A" w:rsidRPr="005A0D19" w:rsidRDefault="00294F0A" w:rsidP="00625ADF">
      <w:pPr>
        <w:pStyle w:val="afb"/>
        <w:widowControl w:val="0"/>
        <w:adjustRightInd w:val="0"/>
        <w:snapToGrid w:val="0"/>
        <w:spacing w:before="156" w:after="156" w:line="360" w:lineRule="auto"/>
        <w:ind w:firstLineChars="200" w:firstLine="480"/>
        <w:rPr>
          <w:rFonts w:ascii="宋体" w:eastAsia="宋体" w:hAnsi="宋体"/>
          <w:color w:val="000000"/>
          <w:sz w:val="24"/>
          <w:szCs w:val="24"/>
        </w:rPr>
      </w:pPr>
      <w:r w:rsidRPr="005A0D19">
        <w:rPr>
          <w:rFonts w:ascii="宋体" w:eastAsia="宋体" w:hAnsi="宋体" w:hint="eastAsia"/>
          <w:color w:val="000000"/>
          <w:sz w:val="24"/>
          <w:szCs w:val="24"/>
        </w:rPr>
        <w:t>无</w:t>
      </w:r>
    </w:p>
    <w:p w:rsidR="00294F0A" w:rsidRPr="00922C31" w:rsidRDefault="00294F0A" w:rsidP="00625ADF">
      <w:pPr>
        <w:numPr>
          <w:ilvl w:val="0"/>
          <w:numId w:val="46"/>
        </w:numPr>
        <w:tabs>
          <w:tab w:val="clear" w:pos="720"/>
          <w:tab w:val="num" w:pos="540"/>
        </w:tabs>
        <w:spacing w:beforeLines="25" w:afterLines="25" w:line="400" w:lineRule="exact"/>
        <w:ind w:left="0" w:firstLine="0"/>
        <w:rPr>
          <w:rFonts w:hAnsi="宋体"/>
          <w:sz w:val="24"/>
        </w:rPr>
      </w:pPr>
      <w:r w:rsidRPr="00922C31">
        <w:rPr>
          <w:rFonts w:hAnsi="宋体" w:hint="eastAsia"/>
          <w:sz w:val="24"/>
        </w:rPr>
        <w:t>预期效果</w:t>
      </w:r>
    </w:p>
    <w:p w:rsidR="00294F0A" w:rsidRPr="005A0D19" w:rsidRDefault="00294F0A" w:rsidP="00625ADF">
      <w:pPr>
        <w:pStyle w:val="afb"/>
        <w:widowControl w:val="0"/>
        <w:adjustRightInd w:val="0"/>
        <w:snapToGrid w:val="0"/>
        <w:spacing w:before="156" w:after="156" w:line="360" w:lineRule="auto"/>
        <w:ind w:firstLineChars="200" w:firstLine="480"/>
        <w:rPr>
          <w:rFonts w:ascii="宋体" w:eastAsia="宋体" w:hAnsi="宋体"/>
          <w:color w:val="000000"/>
          <w:sz w:val="24"/>
          <w:szCs w:val="24"/>
        </w:rPr>
      </w:pPr>
      <w:r w:rsidRPr="005A0D19">
        <w:rPr>
          <w:rFonts w:ascii="宋体" w:eastAsia="宋体" w:hAnsi="宋体" w:hint="eastAsia"/>
          <w:color w:val="000000"/>
          <w:sz w:val="24"/>
          <w:szCs w:val="24"/>
        </w:rPr>
        <w:t>本标准是</w:t>
      </w:r>
      <w:r w:rsidR="00662239">
        <w:rPr>
          <w:rFonts w:ascii="宋体" w:eastAsia="宋体" w:hAnsi="宋体" w:hint="eastAsia"/>
          <w:color w:val="000000"/>
          <w:sz w:val="24"/>
          <w:szCs w:val="24"/>
        </w:rPr>
        <w:t>首次针对石油和天然气行业制定的钛及钛合金管材专用标准，是总结科研成果、实际生产、检验、贸易、使用的基础上，充分调研了国外应用现状制定而成</w:t>
      </w:r>
      <w:r w:rsidRPr="005A0D19">
        <w:rPr>
          <w:rFonts w:ascii="宋体" w:eastAsia="宋体" w:hAnsi="宋体" w:hint="eastAsia"/>
          <w:color w:val="000000"/>
          <w:sz w:val="24"/>
          <w:szCs w:val="24"/>
        </w:rPr>
        <w:t>，</w:t>
      </w:r>
      <w:r w:rsidR="00662239">
        <w:rPr>
          <w:rFonts w:ascii="宋体" w:eastAsia="宋体" w:hAnsi="宋体" w:hint="eastAsia"/>
          <w:color w:val="000000"/>
          <w:sz w:val="24"/>
          <w:szCs w:val="24"/>
        </w:rPr>
        <w:t>本</w:t>
      </w:r>
      <w:r w:rsidRPr="005A0D19">
        <w:rPr>
          <w:rFonts w:ascii="宋体" w:eastAsia="宋体" w:hAnsi="宋体" w:hint="eastAsia"/>
          <w:color w:val="000000"/>
          <w:sz w:val="24"/>
          <w:szCs w:val="24"/>
        </w:rPr>
        <w:t>标准</w:t>
      </w:r>
      <w:r w:rsidR="00662239">
        <w:rPr>
          <w:rFonts w:ascii="宋体" w:eastAsia="宋体" w:hAnsi="宋体" w:hint="eastAsia"/>
          <w:color w:val="000000"/>
          <w:sz w:val="24"/>
          <w:szCs w:val="24"/>
        </w:rPr>
        <w:t>规定的</w:t>
      </w:r>
      <w:r w:rsidRPr="005A0D19">
        <w:rPr>
          <w:rFonts w:ascii="宋体" w:eastAsia="宋体" w:hAnsi="宋体" w:hint="eastAsia"/>
          <w:color w:val="000000"/>
          <w:sz w:val="24"/>
          <w:szCs w:val="24"/>
        </w:rPr>
        <w:t>内容具</w:t>
      </w:r>
      <w:r w:rsidR="00D937F6">
        <w:rPr>
          <w:rFonts w:ascii="宋体" w:eastAsia="宋体" w:hAnsi="宋体" w:hint="eastAsia"/>
          <w:color w:val="000000"/>
          <w:sz w:val="24"/>
          <w:szCs w:val="24"/>
        </w:rPr>
        <w:t>有行业的</w:t>
      </w:r>
      <w:r w:rsidRPr="005A0D19">
        <w:rPr>
          <w:rFonts w:ascii="宋体" w:eastAsia="宋体" w:hAnsi="宋体" w:hint="eastAsia"/>
          <w:color w:val="000000"/>
          <w:sz w:val="24"/>
          <w:szCs w:val="24"/>
        </w:rPr>
        <w:t>普遍性</w:t>
      </w:r>
      <w:r w:rsidR="00D937F6">
        <w:rPr>
          <w:rFonts w:ascii="宋体" w:eastAsia="宋体" w:hAnsi="宋体" w:hint="eastAsia"/>
          <w:color w:val="000000"/>
          <w:sz w:val="24"/>
          <w:szCs w:val="24"/>
        </w:rPr>
        <w:t>和通用性</w:t>
      </w:r>
      <w:r w:rsidRPr="005A0D19">
        <w:rPr>
          <w:rFonts w:ascii="宋体" w:eastAsia="宋体" w:hAnsi="宋体" w:hint="eastAsia"/>
          <w:color w:val="000000"/>
          <w:sz w:val="24"/>
          <w:szCs w:val="24"/>
        </w:rPr>
        <w:t>，</w:t>
      </w:r>
      <w:r w:rsidR="00D937F6">
        <w:rPr>
          <w:rFonts w:ascii="宋体" w:eastAsia="宋体" w:hAnsi="宋体" w:hint="eastAsia"/>
          <w:color w:val="000000"/>
          <w:sz w:val="24"/>
          <w:szCs w:val="24"/>
        </w:rPr>
        <w:t>标准发布实施后，将有助于规范钛管材在石油和天然气行业的应用，可推动钛在该行业的应用</w:t>
      </w:r>
      <w:r w:rsidRPr="005A0D19">
        <w:rPr>
          <w:rFonts w:ascii="宋体" w:eastAsia="宋体" w:hAnsi="宋体" w:hint="eastAsia"/>
          <w:color w:val="000000"/>
          <w:sz w:val="24"/>
          <w:szCs w:val="24"/>
        </w:rPr>
        <w:t>。</w:t>
      </w:r>
    </w:p>
    <w:p w:rsidR="00294F0A" w:rsidRPr="005A0D19" w:rsidRDefault="00294F0A" w:rsidP="00625ADF">
      <w:pPr>
        <w:pStyle w:val="afb"/>
        <w:widowControl w:val="0"/>
        <w:adjustRightInd w:val="0"/>
        <w:snapToGrid w:val="0"/>
        <w:spacing w:before="156" w:after="156" w:line="360" w:lineRule="auto"/>
        <w:ind w:firstLineChars="200" w:firstLine="480"/>
        <w:rPr>
          <w:rFonts w:ascii="宋体" w:eastAsia="宋体" w:hAnsi="宋体"/>
          <w:color w:val="000000"/>
          <w:sz w:val="24"/>
          <w:szCs w:val="24"/>
        </w:rPr>
      </w:pPr>
    </w:p>
    <w:p w:rsidR="00294F0A" w:rsidRPr="005A0D19" w:rsidRDefault="00294F0A" w:rsidP="00625ADF">
      <w:pPr>
        <w:pStyle w:val="afb"/>
        <w:widowControl w:val="0"/>
        <w:adjustRightInd w:val="0"/>
        <w:snapToGrid w:val="0"/>
        <w:spacing w:before="156" w:after="156" w:line="360" w:lineRule="auto"/>
        <w:ind w:firstLineChars="200" w:firstLine="480"/>
        <w:rPr>
          <w:rFonts w:ascii="宋体" w:eastAsia="宋体" w:hAnsi="宋体"/>
          <w:color w:val="000000"/>
          <w:sz w:val="24"/>
          <w:szCs w:val="24"/>
        </w:rPr>
      </w:pPr>
    </w:p>
    <w:p w:rsidR="00294F0A" w:rsidRPr="005A0D19" w:rsidRDefault="00294F0A" w:rsidP="00625ADF">
      <w:pPr>
        <w:pStyle w:val="afb"/>
        <w:widowControl w:val="0"/>
        <w:adjustRightInd w:val="0"/>
        <w:snapToGrid w:val="0"/>
        <w:spacing w:before="156" w:after="156" w:line="360" w:lineRule="auto"/>
        <w:ind w:firstLineChars="200" w:firstLine="480"/>
        <w:rPr>
          <w:rFonts w:ascii="宋体" w:eastAsia="宋体" w:hAnsi="宋体"/>
          <w:color w:val="000000"/>
          <w:sz w:val="24"/>
          <w:szCs w:val="24"/>
        </w:rPr>
      </w:pPr>
    </w:p>
    <w:p w:rsidR="00294F0A" w:rsidRPr="005A0D19" w:rsidRDefault="00294F0A" w:rsidP="00625ADF">
      <w:pPr>
        <w:pStyle w:val="afb"/>
        <w:widowControl w:val="0"/>
        <w:adjustRightInd w:val="0"/>
        <w:snapToGrid w:val="0"/>
        <w:spacing w:before="156" w:after="156" w:line="360" w:lineRule="auto"/>
        <w:ind w:firstLineChars="200" w:firstLine="480"/>
        <w:rPr>
          <w:rFonts w:ascii="宋体" w:eastAsia="宋体" w:hAnsi="宋体"/>
          <w:color w:val="000000"/>
          <w:sz w:val="24"/>
          <w:szCs w:val="24"/>
        </w:rPr>
      </w:pPr>
      <w:r w:rsidRPr="005A0D19">
        <w:rPr>
          <w:rFonts w:ascii="宋体" w:eastAsia="宋体" w:hAnsi="宋体" w:hint="eastAsia"/>
          <w:color w:val="000000"/>
          <w:sz w:val="24"/>
          <w:szCs w:val="24"/>
        </w:rPr>
        <w:t xml:space="preserve">                                                    标准编制组</w:t>
      </w:r>
    </w:p>
    <w:p w:rsidR="00D937F6" w:rsidRDefault="00294F0A" w:rsidP="00625ADF">
      <w:pPr>
        <w:pStyle w:val="afb"/>
        <w:widowControl w:val="0"/>
        <w:adjustRightInd w:val="0"/>
        <w:snapToGrid w:val="0"/>
        <w:spacing w:before="156" w:after="156" w:line="360" w:lineRule="auto"/>
        <w:ind w:firstLineChars="200" w:firstLine="480"/>
        <w:rPr>
          <w:rFonts w:ascii="宋体" w:eastAsia="宋体" w:hAnsi="宋体"/>
          <w:b/>
          <w:sz w:val="24"/>
          <w:szCs w:val="24"/>
        </w:rPr>
      </w:pPr>
      <w:r w:rsidRPr="005A0D19">
        <w:rPr>
          <w:rFonts w:ascii="宋体" w:eastAsia="宋体" w:hAnsi="宋体" w:hint="eastAsia"/>
          <w:color w:val="000000"/>
          <w:sz w:val="24"/>
          <w:szCs w:val="24"/>
        </w:rPr>
        <w:t xml:space="preserve">                                                    </w:t>
      </w:r>
      <w:r w:rsidRPr="005A0D19">
        <w:rPr>
          <w:rFonts w:ascii="宋体" w:eastAsia="宋体" w:hAnsi="宋体"/>
          <w:color w:val="000000"/>
          <w:sz w:val="24"/>
          <w:szCs w:val="24"/>
        </w:rPr>
        <w:t>20</w:t>
      </w:r>
      <w:r w:rsidRPr="005A0D19">
        <w:rPr>
          <w:rFonts w:ascii="宋体" w:eastAsia="宋体" w:hAnsi="宋体" w:hint="eastAsia"/>
          <w:color w:val="000000"/>
          <w:sz w:val="24"/>
          <w:szCs w:val="24"/>
        </w:rPr>
        <w:t>1</w:t>
      </w:r>
      <w:r w:rsidR="00D937F6">
        <w:rPr>
          <w:rFonts w:ascii="宋体" w:eastAsia="宋体" w:hAnsi="宋体" w:hint="eastAsia"/>
          <w:color w:val="000000"/>
          <w:sz w:val="24"/>
          <w:szCs w:val="24"/>
        </w:rPr>
        <w:t>5</w:t>
      </w:r>
      <w:r w:rsidRPr="005A0D19">
        <w:rPr>
          <w:rFonts w:ascii="宋体" w:eastAsia="宋体" w:hAnsi="宋体"/>
          <w:color w:val="000000"/>
          <w:sz w:val="24"/>
          <w:szCs w:val="24"/>
        </w:rPr>
        <w:t>年</w:t>
      </w:r>
      <w:r w:rsidR="00D937F6">
        <w:rPr>
          <w:rFonts w:ascii="宋体" w:eastAsia="宋体" w:hAnsi="宋体" w:hint="eastAsia"/>
          <w:color w:val="000000"/>
          <w:sz w:val="24"/>
          <w:szCs w:val="24"/>
        </w:rPr>
        <w:t>3</w:t>
      </w:r>
      <w:r w:rsidRPr="005A0D19">
        <w:rPr>
          <w:rFonts w:ascii="宋体" w:eastAsia="宋体" w:hAnsi="宋体"/>
          <w:color w:val="000000"/>
          <w:sz w:val="24"/>
          <w:szCs w:val="24"/>
        </w:rPr>
        <w:t>月</w:t>
      </w:r>
    </w:p>
    <w:p w:rsidR="008D0A94" w:rsidRPr="00B503BF" w:rsidRDefault="001C0CB8" w:rsidP="00625ADF">
      <w:pPr>
        <w:jc w:val="right"/>
        <w:rPr>
          <w:rFonts w:ascii="宋体" w:eastAsia="宋体" w:hAnsi="宋体"/>
          <w:b w:val="0"/>
          <w:sz w:val="24"/>
          <w:szCs w:val="24"/>
        </w:rPr>
      </w:pPr>
      <w:r>
        <w:rPr>
          <w:rFonts w:ascii="宋体" w:eastAsia="宋体" w:hAnsi="宋体" w:hint="eastAsia"/>
          <w:b w:val="0"/>
          <w:sz w:val="24"/>
          <w:szCs w:val="24"/>
        </w:rPr>
        <w:lastRenderedPageBreak/>
        <w:t xml:space="preserve"> </w:t>
      </w:r>
    </w:p>
    <w:sectPr w:rsidR="008D0A94" w:rsidRPr="00B503BF" w:rsidSect="00B503BF">
      <w:headerReference w:type="even" r:id="rId9"/>
      <w:pgSz w:w="11906" w:h="16838"/>
      <w:pgMar w:top="1440" w:right="1106" w:bottom="1440" w:left="16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301" w:rsidRDefault="006C2301">
      <w:r>
        <w:separator/>
      </w:r>
    </w:p>
  </w:endnote>
  <w:endnote w:type="continuationSeparator" w:id="1">
    <w:p w:rsidR="006C2301" w:rsidRDefault="006C23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301" w:rsidRDefault="006C2301">
      <w:r>
        <w:separator/>
      </w:r>
    </w:p>
  </w:footnote>
  <w:footnote w:type="continuationSeparator" w:id="1">
    <w:p w:rsidR="006C2301" w:rsidRDefault="006C23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4E2" w:rsidRDefault="00FC34E2" w:rsidP="002C6702">
    <w:pPr>
      <w:pStyle w:val="af2"/>
      <w:wordWrap w:val="0"/>
      <w:jc w:val="right"/>
    </w:pPr>
    <w:r>
      <w:rPr>
        <w:rFonts w:hint="eastAsia"/>
      </w:rPr>
      <w:t>Q/BS 5541-2013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lowerLetter"/>
      <w:lvlText w:val="%1）"/>
      <w:lvlJc w:val="left"/>
      <w:pPr>
        <w:tabs>
          <w:tab w:val="num" w:pos="717"/>
        </w:tabs>
        <w:ind w:left="717" w:hanging="360"/>
      </w:pPr>
      <w:rPr>
        <w:rFonts w:hint="default"/>
      </w:rPr>
    </w:lvl>
    <w:lvl w:ilvl="1">
      <w:start w:val="1"/>
      <w:numFmt w:val="lowerLetter"/>
      <w:lvlText w:val="%2)"/>
      <w:lvlJc w:val="left"/>
      <w:pPr>
        <w:tabs>
          <w:tab w:val="num" w:pos="1197"/>
        </w:tabs>
        <w:ind w:left="1197" w:hanging="420"/>
      </w:pPr>
    </w:lvl>
    <w:lvl w:ilvl="2">
      <w:start w:val="1"/>
      <w:numFmt w:val="lowerRoman"/>
      <w:lvlText w:val="%3."/>
      <w:lvlJc w:val="right"/>
      <w:pPr>
        <w:tabs>
          <w:tab w:val="num" w:pos="1617"/>
        </w:tabs>
        <w:ind w:left="1617" w:hanging="420"/>
      </w:pPr>
    </w:lvl>
    <w:lvl w:ilvl="3">
      <w:start w:val="1"/>
      <w:numFmt w:val="decimal"/>
      <w:lvlText w:val="%4."/>
      <w:lvlJc w:val="left"/>
      <w:pPr>
        <w:tabs>
          <w:tab w:val="num" w:pos="2037"/>
        </w:tabs>
        <w:ind w:left="2037" w:hanging="420"/>
      </w:pPr>
    </w:lvl>
    <w:lvl w:ilvl="4">
      <w:start w:val="1"/>
      <w:numFmt w:val="lowerLetter"/>
      <w:lvlText w:val="%5)"/>
      <w:lvlJc w:val="left"/>
      <w:pPr>
        <w:tabs>
          <w:tab w:val="num" w:pos="2457"/>
        </w:tabs>
        <w:ind w:left="2457" w:hanging="420"/>
      </w:pPr>
    </w:lvl>
    <w:lvl w:ilvl="5">
      <w:start w:val="1"/>
      <w:numFmt w:val="lowerRoman"/>
      <w:lvlText w:val="%6."/>
      <w:lvlJc w:val="right"/>
      <w:pPr>
        <w:tabs>
          <w:tab w:val="num" w:pos="2877"/>
        </w:tabs>
        <w:ind w:left="2877" w:hanging="420"/>
      </w:pPr>
    </w:lvl>
    <w:lvl w:ilvl="6">
      <w:start w:val="1"/>
      <w:numFmt w:val="decimal"/>
      <w:lvlText w:val="%7."/>
      <w:lvlJc w:val="left"/>
      <w:pPr>
        <w:tabs>
          <w:tab w:val="num" w:pos="3297"/>
        </w:tabs>
        <w:ind w:left="3297" w:hanging="420"/>
      </w:pPr>
    </w:lvl>
    <w:lvl w:ilvl="7">
      <w:start w:val="1"/>
      <w:numFmt w:val="lowerLetter"/>
      <w:lvlText w:val="%8)"/>
      <w:lvlJc w:val="left"/>
      <w:pPr>
        <w:tabs>
          <w:tab w:val="num" w:pos="3717"/>
        </w:tabs>
        <w:ind w:left="3717" w:hanging="420"/>
      </w:pPr>
    </w:lvl>
    <w:lvl w:ilvl="8">
      <w:start w:val="1"/>
      <w:numFmt w:val="lowerRoman"/>
      <w:lvlText w:val="%9."/>
      <w:lvlJc w:val="right"/>
      <w:pPr>
        <w:tabs>
          <w:tab w:val="num" w:pos="4137"/>
        </w:tabs>
        <w:ind w:left="4137" w:hanging="420"/>
      </w:pPr>
    </w:lvl>
  </w:abstractNum>
  <w:abstractNum w:abstractNumId="1">
    <w:nsid w:val="0000000A"/>
    <w:multiLevelType w:val="multilevel"/>
    <w:tmpl w:val="0000000A"/>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nsid w:val="00000017"/>
    <w:multiLevelType w:val="multilevel"/>
    <w:tmpl w:val="00000017"/>
    <w:lvl w:ilvl="0">
      <w:start w:val="1"/>
      <w:numFmt w:val="lowerLetter"/>
      <w:lvlText w:val="%1）"/>
      <w:lvlJc w:val="left"/>
      <w:pPr>
        <w:tabs>
          <w:tab w:val="num" w:pos="717"/>
        </w:tabs>
        <w:ind w:left="717" w:hanging="360"/>
      </w:pPr>
      <w:rPr>
        <w:rFonts w:ascii="宋体" w:eastAsia="宋体" w:hAnsi="宋体" w:cs="Times New Roman" w:hint="eastAsia"/>
      </w:rPr>
    </w:lvl>
    <w:lvl w:ilvl="1">
      <w:start w:val="1"/>
      <w:numFmt w:val="lowerLetter"/>
      <w:lvlText w:val="%2)"/>
      <w:lvlJc w:val="left"/>
      <w:pPr>
        <w:tabs>
          <w:tab w:val="num" w:pos="1137"/>
        </w:tabs>
        <w:ind w:left="1137" w:hanging="360"/>
      </w:pPr>
      <w:rPr>
        <w:rFonts w:hint="default"/>
        <w:vertAlign w:val="superscript"/>
      </w:rPr>
    </w:lvl>
    <w:lvl w:ilvl="2">
      <w:start w:val="1"/>
      <w:numFmt w:val="lowerRoman"/>
      <w:lvlText w:val="%3."/>
      <w:lvlJc w:val="right"/>
      <w:pPr>
        <w:tabs>
          <w:tab w:val="num" w:pos="1617"/>
        </w:tabs>
        <w:ind w:left="1617" w:hanging="420"/>
      </w:pPr>
      <w:rPr>
        <w:rFonts w:hint="eastAsia"/>
      </w:rPr>
    </w:lvl>
    <w:lvl w:ilvl="3">
      <w:start w:val="1"/>
      <w:numFmt w:val="decimal"/>
      <w:lvlText w:val="%4."/>
      <w:lvlJc w:val="left"/>
      <w:pPr>
        <w:tabs>
          <w:tab w:val="num" w:pos="2037"/>
        </w:tabs>
        <w:ind w:left="2037" w:hanging="420"/>
      </w:pPr>
      <w:rPr>
        <w:rFonts w:hint="eastAsia"/>
      </w:rPr>
    </w:lvl>
    <w:lvl w:ilvl="4">
      <w:start w:val="1"/>
      <w:numFmt w:val="lowerLetter"/>
      <w:lvlText w:val="%5)"/>
      <w:lvlJc w:val="left"/>
      <w:pPr>
        <w:tabs>
          <w:tab w:val="num" w:pos="2457"/>
        </w:tabs>
        <w:ind w:left="2457" w:hanging="420"/>
      </w:pPr>
      <w:rPr>
        <w:rFonts w:hint="eastAsia"/>
      </w:rPr>
    </w:lvl>
    <w:lvl w:ilvl="5">
      <w:start w:val="1"/>
      <w:numFmt w:val="lowerRoman"/>
      <w:lvlText w:val="%6."/>
      <w:lvlJc w:val="right"/>
      <w:pPr>
        <w:tabs>
          <w:tab w:val="num" w:pos="2877"/>
        </w:tabs>
        <w:ind w:left="2877" w:hanging="420"/>
      </w:pPr>
      <w:rPr>
        <w:rFonts w:hint="eastAsia"/>
      </w:rPr>
    </w:lvl>
    <w:lvl w:ilvl="6">
      <w:start w:val="1"/>
      <w:numFmt w:val="decimal"/>
      <w:lvlText w:val="%7."/>
      <w:lvlJc w:val="left"/>
      <w:pPr>
        <w:tabs>
          <w:tab w:val="num" w:pos="3297"/>
        </w:tabs>
        <w:ind w:left="3297" w:hanging="420"/>
      </w:pPr>
      <w:rPr>
        <w:rFonts w:hint="eastAsia"/>
      </w:rPr>
    </w:lvl>
    <w:lvl w:ilvl="7">
      <w:start w:val="1"/>
      <w:numFmt w:val="lowerLetter"/>
      <w:lvlText w:val="%8)"/>
      <w:lvlJc w:val="left"/>
      <w:pPr>
        <w:tabs>
          <w:tab w:val="num" w:pos="3717"/>
        </w:tabs>
        <w:ind w:left="3717" w:hanging="420"/>
      </w:pPr>
      <w:rPr>
        <w:rFonts w:hint="eastAsia"/>
      </w:rPr>
    </w:lvl>
    <w:lvl w:ilvl="8">
      <w:start w:val="1"/>
      <w:numFmt w:val="lowerRoman"/>
      <w:lvlText w:val="%9."/>
      <w:lvlJc w:val="right"/>
      <w:pPr>
        <w:tabs>
          <w:tab w:val="num" w:pos="4137"/>
        </w:tabs>
        <w:ind w:left="4137" w:hanging="420"/>
      </w:pPr>
      <w:rPr>
        <w:rFonts w:hint="eastAsia"/>
      </w:rPr>
    </w:lvl>
  </w:abstractNum>
  <w:abstractNum w:abstractNumId="3">
    <w:nsid w:val="06AE77D7"/>
    <w:multiLevelType w:val="multilevel"/>
    <w:tmpl w:val="69681F46"/>
    <w:lvl w:ilvl="0">
      <w:start w:val="1"/>
      <w:numFmt w:val="lowerLetter"/>
      <w:lvlText w:val="%1)"/>
      <w:lvlJc w:val="left"/>
      <w:pPr>
        <w:tabs>
          <w:tab w:val="num" w:pos="360"/>
        </w:tabs>
        <w:ind w:left="360" w:hanging="360"/>
      </w:pPr>
      <w:rPr>
        <w:rFonts w:ascii="宋体" w:eastAsia="宋体" w:hAnsi="宋体"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8DB6A8E"/>
    <w:multiLevelType w:val="hybridMultilevel"/>
    <w:tmpl w:val="B562129A"/>
    <w:lvl w:ilvl="0" w:tplc="B9D24542">
      <w:start w:val="1"/>
      <w:numFmt w:val="japaneseCounting"/>
      <w:lvlText w:val="%1、"/>
      <w:lvlJc w:val="left"/>
      <w:pPr>
        <w:tabs>
          <w:tab w:val="num" w:pos="720"/>
        </w:tabs>
        <w:ind w:left="720" w:hanging="7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740"/>
        </w:tabs>
        <w:ind w:left="1740" w:hanging="48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D094AD4"/>
    <w:multiLevelType w:val="hybridMultilevel"/>
    <w:tmpl w:val="F6301A3C"/>
    <w:lvl w:ilvl="0" w:tplc="FFFFFFFF">
      <w:start w:val="1"/>
      <w:numFmt w:val="lowerLetter"/>
      <w:lvlText w:val="%1)"/>
      <w:lvlJc w:val="left"/>
      <w:pPr>
        <w:ind w:left="840" w:hanging="420"/>
      </w:pPr>
      <w:rPr>
        <w:rFonts w:ascii="黑体" w:eastAsia="黑体" w:hint="eastAsia"/>
      </w:r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6">
    <w:nsid w:val="255600A5"/>
    <w:multiLevelType w:val="hybridMultilevel"/>
    <w:tmpl w:val="AC9A0C8C"/>
    <w:lvl w:ilvl="0" w:tplc="C712AA76">
      <w:start w:val="1"/>
      <w:numFmt w:val="decimal"/>
      <w:lvlText w:val="表%1"/>
      <w:lvlJc w:val="left"/>
      <w:pPr>
        <w:ind w:left="420" w:hanging="420"/>
      </w:pPr>
      <w:rPr>
        <w:rFonts w:ascii="黑体" w:eastAsia="黑体" w:hAnsi="黑体" w:hint="eastAsia"/>
        <w:sz w:val="24"/>
        <w:szCs w:val="24"/>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B96630A"/>
    <w:multiLevelType w:val="multilevel"/>
    <w:tmpl w:val="CDA264B0"/>
    <w:lvl w:ilvl="0">
      <w:start w:val="1"/>
      <w:numFmt w:val="none"/>
      <w:pStyle w:val="1"/>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3.%3.%4　"/>
      <w:lvlJc w:val="left"/>
      <w:pPr>
        <w:ind w:left="540" w:hanging="540"/>
      </w:pPr>
      <w:rPr>
        <w:rFonts w:ascii="黑体" w:eastAsia="黑体" w:hAnsi="Times New Roman" w:cs="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8">
    <w:nsid w:val="2F61490B"/>
    <w:multiLevelType w:val="hybridMultilevel"/>
    <w:tmpl w:val="69681F46"/>
    <w:lvl w:ilvl="0" w:tplc="537AEE40">
      <w:start w:val="1"/>
      <w:numFmt w:val="lowerLetter"/>
      <w:lvlText w:val="%1)"/>
      <w:lvlJc w:val="left"/>
      <w:pPr>
        <w:tabs>
          <w:tab w:val="num" w:pos="360"/>
        </w:tabs>
        <w:ind w:left="360" w:hanging="360"/>
      </w:pPr>
      <w:rPr>
        <w:rFonts w:ascii="宋体" w:eastAsia="宋体" w:hAnsi="宋体" w:hint="default"/>
      </w:rPr>
    </w:lvl>
    <w:lvl w:ilvl="1" w:tplc="CE8ED094" w:tentative="1">
      <w:start w:val="1"/>
      <w:numFmt w:val="lowerLetter"/>
      <w:lvlText w:val="%2)"/>
      <w:lvlJc w:val="left"/>
      <w:pPr>
        <w:tabs>
          <w:tab w:val="num" w:pos="840"/>
        </w:tabs>
        <w:ind w:left="840" w:hanging="420"/>
      </w:pPr>
    </w:lvl>
    <w:lvl w:ilvl="2" w:tplc="420C29F4" w:tentative="1">
      <w:start w:val="1"/>
      <w:numFmt w:val="lowerRoman"/>
      <w:lvlText w:val="%3."/>
      <w:lvlJc w:val="right"/>
      <w:pPr>
        <w:tabs>
          <w:tab w:val="num" w:pos="1260"/>
        </w:tabs>
        <w:ind w:left="1260" w:hanging="420"/>
      </w:pPr>
    </w:lvl>
    <w:lvl w:ilvl="3" w:tplc="DFDA41E0" w:tentative="1">
      <w:start w:val="1"/>
      <w:numFmt w:val="decimal"/>
      <w:lvlText w:val="%4."/>
      <w:lvlJc w:val="left"/>
      <w:pPr>
        <w:tabs>
          <w:tab w:val="num" w:pos="1680"/>
        </w:tabs>
        <w:ind w:left="1680" w:hanging="420"/>
      </w:pPr>
    </w:lvl>
    <w:lvl w:ilvl="4" w:tplc="B0BA4CB4" w:tentative="1">
      <w:start w:val="1"/>
      <w:numFmt w:val="lowerLetter"/>
      <w:lvlText w:val="%5)"/>
      <w:lvlJc w:val="left"/>
      <w:pPr>
        <w:tabs>
          <w:tab w:val="num" w:pos="2100"/>
        </w:tabs>
        <w:ind w:left="2100" w:hanging="420"/>
      </w:pPr>
    </w:lvl>
    <w:lvl w:ilvl="5" w:tplc="08EA5DA6" w:tentative="1">
      <w:start w:val="1"/>
      <w:numFmt w:val="lowerRoman"/>
      <w:lvlText w:val="%6."/>
      <w:lvlJc w:val="right"/>
      <w:pPr>
        <w:tabs>
          <w:tab w:val="num" w:pos="2520"/>
        </w:tabs>
        <w:ind w:left="2520" w:hanging="420"/>
      </w:pPr>
    </w:lvl>
    <w:lvl w:ilvl="6" w:tplc="2F3EDB90" w:tentative="1">
      <w:start w:val="1"/>
      <w:numFmt w:val="decimal"/>
      <w:lvlText w:val="%7."/>
      <w:lvlJc w:val="left"/>
      <w:pPr>
        <w:tabs>
          <w:tab w:val="num" w:pos="2940"/>
        </w:tabs>
        <w:ind w:left="2940" w:hanging="420"/>
      </w:pPr>
    </w:lvl>
    <w:lvl w:ilvl="7" w:tplc="A9D61D24" w:tentative="1">
      <w:start w:val="1"/>
      <w:numFmt w:val="lowerLetter"/>
      <w:lvlText w:val="%8)"/>
      <w:lvlJc w:val="left"/>
      <w:pPr>
        <w:tabs>
          <w:tab w:val="num" w:pos="3360"/>
        </w:tabs>
        <w:ind w:left="3360" w:hanging="420"/>
      </w:pPr>
    </w:lvl>
    <w:lvl w:ilvl="8" w:tplc="4606BBBE" w:tentative="1">
      <w:start w:val="1"/>
      <w:numFmt w:val="lowerRoman"/>
      <w:lvlText w:val="%9."/>
      <w:lvlJc w:val="right"/>
      <w:pPr>
        <w:tabs>
          <w:tab w:val="num" w:pos="3780"/>
        </w:tabs>
        <w:ind w:left="3780" w:hanging="420"/>
      </w:pPr>
    </w:lvl>
  </w:abstractNum>
  <w:abstractNum w:abstractNumId="9">
    <w:nsid w:val="32436CD2"/>
    <w:multiLevelType w:val="hybridMultilevel"/>
    <w:tmpl w:val="6D643198"/>
    <w:lvl w:ilvl="0" w:tplc="0C2090E2">
      <w:start w:val="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8072D63"/>
    <w:multiLevelType w:val="multilevel"/>
    <w:tmpl w:val="A266B62E"/>
    <w:styleLink w:val="a"/>
    <w:lvl w:ilvl="0">
      <w:start w:val="1"/>
      <w:numFmt w:val="decimal"/>
      <w:lvlText w:val="1.%1、"/>
      <w:lvlJc w:val="left"/>
      <w:pPr>
        <w:tabs>
          <w:tab w:val="num" w:pos="0"/>
        </w:tabs>
        <w:ind w:left="0" w:firstLine="0"/>
      </w:pPr>
      <w:rPr>
        <w:rFonts w:eastAsia="黑体"/>
        <w:b/>
        <w:bCs/>
        <w:color w:val="993300"/>
        <w:kern w:val="2"/>
        <w:sz w:val="2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4F926483"/>
    <w:multiLevelType w:val="hybridMultilevel"/>
    <w:tmpl w:val="9978228A"/>
    <w:lvl w:ilvl="0" w:tplc="70387D24">
      <w:start w:val="1"/>
      <w:numFmt w:val="lowerLetter"/>
      <w:lvlText w:val="%1)"/>
      <w:lvlJc w:val="left"/>
      <w:pPr>
        <w:tabs>
          <w:tab w:val="num" w:pos="360"/>
        </w:tabs>
        <w:ind w:left="360" w:hanging="360"/>
      </w:pPr>
      <w:rPr>
        <w:rFonts w:ascii="宋体" w:eastAsia="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64026F3E"/>
    <w:multiLevelType w:val="hybridMultilevel"/>
    <w:tmpl w:val="69681F46"/>
    <w:lvl w:ilvl="0" w:tplc="0C2090E2">
      <w:start w:val="1"/>
      <w:numFmt w:val="lowerLetter"/>
      <w:lvlText w:val="%1)"/>
      <w:lvlJc w:val="left"/>
      <w:pPr>
        <w:tabs>
          <w:tab w:val="num" w:pos="360"/>
        </w:tabs>
        <w:ind w:left="360" w:hanging="360"/>
      </w:pPr>
      <w:rPr>
        <w:rFonts w:ascii="宋体" w:eastAsia="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646260FA"/>
    <w:multiLevelType w:val="multilevel"/>
    <w:tmpl w:val="4C1081C2"/>
    <w:lvl w:ilvl="0">
      <w:start w:val="1"/>
      <w:numFmt w:val="decimal"/>
      <w:pStyle w:val="a0"/>
      <w:suff w:val="nothing"/>
      <w:lvlText w:val="表%1　"/>
      <w:lvlJc w:val="left"/>
      <w:pPr>
        <w:ind w:left="4410" w:firstLine="0"/>
      </w:pPr>
      <w:rPr>
        <w:rFonts w:ascii="黑体" w:eastAsia="黑体" w:hAnsi="Times New Roman" w:hint="eastAsia"/>
        <w:b w:val="0"/>
        <w:i w:val="0"/>
        <w:sz w:val="21"/>
        <w:lang w:val="en-US"/>
      </w:rPr>
    </w:lvl>
    <w:lvl w:ilvl="1">
      <w:start w:val="1"/>
      <w:numFmt w:val="decimal"/>
      <w:lvlText w:val="%1.%2"/>
      <w:lvlJc w:val="left"/>
      <w:pPr>
        <w:tabs>
          <w:tab w:val="num" w:pos="4877"/>
        </w:tabs>
        <w:ind w:left="4877" w:hanging="567"/>
      </w:pPr>
      <w:rPr>
        <w:rFonts w:hint="eastAsia"/>
      </w:rPr>
    </w:lvl>
    <w:lvl w:ilvl="2">
      <w:start w:val="1"/>
      <w:numFmt w:val="decimal"/>
      <w:lvlText w:val="%1.%2.%3"/>
      <w:lvlJc w:val="left"/>
      <w:pPr>
        <w:tabs>
          <w:tab w:val="num" w:pos="5303"/>
        </w:tabs>
        <w:ind w:left="5303" w:hanging="567"/>
      </w:pPr>
      <w:rPr>
        <w:rFonts w:hint="eastAsia"/>
      </w:rPr>
    </w:lvl>
    <w:lvl w:ilvl="3">
      <w:start w:val="1"/>
      <w:numFmt w:val="decimal"/>
      <w:lvlText w:val="%1.%2.%3.%4"/>
      <w:lvlJc w:val="left"/>
      <w:pPr>
        <w:tabs>
          <w:tab w:val="num" w:pos="5869"/>
        </w:tabs>
        <w:ind w:left="5869" w:hanging="708"/>
      </w:pPr>
      <w:rPr>
        <w:rFonts w:hint="eastAsia"/>
      </w:rPr>
    </w:lvl>
    <w:lvl w:ilvl="4">
      <w:start w:val="1"/>
      <w:numFmt w:val="decimal"/>
      <w:lvlText w:val="%1.%2.%3.%4.%5"/>
      <w:lvlJc w:val="left"/>
      <w:pPr>
        <w:tabs>
          <w:tab w:val="num" w:pos="6436"/>
        </w:tabs>
        <w:ind w:left="6436" w:hanging="850"/>
      </w:pPr>
      <w:rPr>
        <w:rFonts w:hint="eastAsia"/>
      </w:rPr>
    </w:lvl>
    <w:lvl w:ilvl="5">
      <w:start w:val="1"/>
      <w:numFmt w:val="decimal"/>
      <w:lvlText w:val="%1.%2.%3.%4.%5.%6"/>
      <w:lvlJc w:val="left"/>
      <w:pPr>
        <w:tabs>
          <w:tab w:val="num" w:pos="7145"/>
        </w:tabs>
        <w:ind w:left="7145" w:hanging="1134"/>
      </w:pPr>
      <w:rPr>
        <w:rFonts w:hint="eastAsia"/>
      </w:rPr>
    </w:lvl>
    <w:lvl w:ilvl="6">
      <w:start w:val="1"/>
      <w:numFmt w:val="decimal"/>
      <w:lvlText w:val="%1.%2.%3.%4.%5.%6.%7"/>
      <w:lvlJc w:val="left"/>
      <w:pPr>
        <w:tabs>
          <w:tab w:val="num" w:pos="7712"/>
        </w:tabs>
        <w:ind w:left="7712" w:hanging="1276"/>
      </w:pPr>
      <w:rPr>
        <w:rFonts w:hint="eastAsia"/>
      </w:rPr>
    </w:lvl>
    <w:lvl w:ilvl="7">
      <w:start w:val="1"/>
      <w:numFmt w:val="decimal"/>
      <w:lvlText w:val="%1.%2.%3.%4.%5.%6.%7.%8"/>
      <w:lvlJc w:val="left"/>
      <w:pPr>
        <w:tabs>
          <w:tab w:val="num" w:pos="8279"/>
        </w:tabs>
        <w:ind w:left="8279" w:hanging="1418"/>
      </w:pPr>
      <w:rPr>
        <w:rFonts w:hint="eastAsia"/>
      </w:rPr>
    </w:lvl>
    <w:lvl w:ilvl="8">
      <w:start w:val="1"/>
      <w:numFmt w:val="decimal"/>
      <w:lvlText w:val="%1.%2.%3.%4.%5.%6.%7.%8.%9"/>
      <w:lvlJc w:val="left"/>
      <w:pPr>
        <w:tabs>
          <w:tab w:val="num" w:pos="8987"/>
        </w:tabs>
        <w:ind w:left="8987" w:hanging="1700"/>
      </w:pPr>
      <w:rPr>
        <w:rFonts w:hint="eastAsia"/>
      </w:rPr>
    </w:lvl>
  </w:abstractNum>
  <w:abstractNum w:abstractNumId="14">
    <w:nsid w:val="65250F0A"/>
    <w:multiLevelType w:val="hybridMultilevel"/>
    <w:tmpl w:val="69681F46"/>
    <w:lvl w:ilvl="0" w:tplc="EF2CFD8C">
      <w:start w:val="1"/>
      <w:numFmt w:val="lowerLetter"/>
      <w:lvlText w:val="%1)"/>
      <w:lvlJc w:val="left"/>
      <w:pPr>
        <w:tabs>
          <w:tab w:val="num" w:pos="360"/>
        </w:tabs>
        <w:ind w:left="360" w:hanging="360"/>
      </w:pPr>
      <w:rPr>
        <w:rFonts w:ascii="宋体" w:eastAsia="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6CEA2025"/>
    <w:multiLevelType w:val="multilevel"/>
    <w:tmpl w:val="797865FC"/>
    <w:lvl w:ilvl="0">
      <w:start w:val="1"/>
      <w:numFmt w:val="none"/>
      <w:pStyle w:val="a1"/>
      <w:suff w:val="nothing"/>
      <w:lvlText w:val="%1"/>
      <w:lvlJc w:val="left"/>
      <w:pPr>
        <w:ind w:left="0" w:firstLine="0"/>
      </w:pPr>
      <w:rPr>
        <w:rFonts w:ascii="Times New Roman" w:hAnsi="Times New Roman" w:hint="default"/>
        <w:b/>
        <w:i w:val="0"/>
        <w:sz w:val="21"/>
      </w:rPr>
    </w:lvl>
    <w:lvl w:ilvl="1">
      <w:start w:val="1"/>
      <w:numFmt w:val="decimal"/>
      <w:pStyle w:val="a2"/>
      <w:suff w:val="nothing"/>
      <w:lvlText w:val="%1%2　"/>
      <w:lvlJc w:val="left"/>
      <w:pPr>
        <w:ind w:left="0" w:firstLine="0"/>
      </w:pPr>
      <w:rPr>
        <w:rFonts w:ascii="黑体" w:eastAsia="黑体" w:hAnsi="Times New Roman" w:hint="eastAsia"/>
        <w:b w:val="0"/>
        <w:i w:val="0"/>
        <w:sz w:val="21"/>
      </w:rPr>
    </w:lvl>
    <w:lvl w:ilvl="2">
      <w:start w:val="1"/>
      <w:numFmt w:val="decimal"/>
      <w:pStyle w:val="a3"/>
      <w:suff w:val="nothing"/>
      <w:lvlText w:val="%1%2.%3　"/>
      <w:lvlJc w:val="left"/>
      <w:pPr>
        <w:ind w:left="0" w:firstLine="0"/>
      </w:pPr>
      <w:rPr>
        <w:rFonts w:ascii="黑体" w:eastAsia="黑体" w:hAnsi="Times New Roman" w:hint="eastAsia"/>
        <w:b w:val="0"/>
        <w:i w:val="0"/>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pStyle w:val="a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6">
    <w:nsid w:val="6DBF04F4"/>
    <w:multiLevelType w:val="multilevel"/>
    <w:tmpl w:val="5BEC0A32"/>
    <w:lvl w:ilvl="0">
      <w:start w:val="1"/>
      <w:numFmt w:val="non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7">
    <w:nsid w:val="7B7B040E"/>
    <w:multiLevelType w:val="hybridMultilevel"/>
    <w:tmpl w:val="F6301A3C"/>
    <w:lvl w:ilvl="0" w:tplc="FFFFFFFF">
      <w:start w:val="1"/>
      <w:numFmt w:val="lowerLetter"/>
      <w:lvlText w:val="%1)"/>
      <w:lvlJc w:val="left"/>
      <w:pPr>
        <w:ind w:left="840" w:hanging="420"/>
      </w:pPr>
      <w:rPr>
        <w:rFonts w:ascii="黑体" w:eastAsia="黑体" w:hint="eastAsia"/>
      </w:r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num w:numId="1">
    <w:abstractNumId w:val="7"/>
  </w:num>
  <w:num w:numId="2">
    <w:abstractNumId w:val="10"/>
  </w:num>
  <w:num w:numId="3">
    <w:abstractNumId w:val="15"/>
  </w:num>
  <w:num w:numId="4">
    <w:abstractNumId w:val="13"/>
  </w:num>
  <w:num w:numId="5">
    <w:abstractNumId w:val="2"/>
  </w:num>
  <w:num w:numId="6">
    <w:abstractNumId w:val="0"/>
  </w:num>
  <w:num w:numId="7">
    <w:abstractNumId w:val="9"/>
  </w:num>
  <w:num w:numId="8">
    <w:abstractNumId w:val="1"/>
  </w:num>
  <w:num w:numId="9">
    <w:abstractNumId w:val="14"/>
  </w:num>
  <w:num w:numId="10">
    <w:abstractNumId w:val="8"/>
  </w:num>
  <w:num w:numId="11">
    <w:abstractNumId w:val="12"/>
  </w:num>
  <w:num w:numId="12">
    <w:abstractNumId w:val="15"/>
  </w:num>
  <w:num w:numId="13">
    <w:abstractNumId w:val="15"/>
  </w:num>
  <w:num w:numId="14">
    <w:abstractNumId w:val="13"/>
  </w:num>
  <w:num w:numId="15">
    <w:abstractNumId w:val="13"/>
  </w:num>
  <w:num w:numId="16">
    <w:abstractNumId w:val="15"/>
  </w:num>
  <w:num w:numId="17">
    <w:abstractNumId w:val="3"/>
  </w:num>
  <w:num w:numId="18">
    <w:abstractNumId w:val="11"/>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6"/>
  </w:num>
  <w:num w:numId="46">
    <w:abstractNumId w:val="4"/>
  </w:num>
  <w:num w:numId="47">
    <w:abstractNumId w:val="5"/>
  </w:num>
  <w:num w:numId="48">
    <w:abstractNumId w:val="17"/>
  </w:num>
  <w:num w:numId="4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0002"/>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5FE0"/>
    <w:rsid w:val="00067970"/>
    <w:rsid w:val="00087C04"/>
    <w:rsid w:val="000A01C3"/>
    <w:rsid w:val="000A1B4E"/>
    <w:rsid w:val="000F14BA"/>
    <w:rsid w:val="001004F0"/>
    <w:rsid w:val="00103537"/>
    <w:rsid w:val="0011530B"/>
    <w:rsid w:val="00177E6E"/>
    <w:rsid w:val="001A4586"/>
    <w:rsid w:val="001B6387"/>
    <w:rsid w:val="001B64E4"/>
    <w:rsid w:val="001C0CB8"/>
    <w:rsid w:val="001C71B1"/>
    <w:rsid w:val="001E170F"/>
    <w:rsid w:val="001F06D5"/>
    <w:rsid w:val="002041EA"/>
    <w:rsid w:val="0023439F"/>
    <w:rsid w:val="00236D59"/>
    <w:rsid w:val="00262D82"/>
    <w:rsid w:val="00277883"/>
    <w:rsid w:val="0028327B"/>
    <w:rsid w:val="00294F0A"/>
    <w:rsid w:val="002C6702"/>
    <w:rsid w:val="002E53DC"/>
    <w:rsid w:val="002F13A8"/>
    <w:rsid w:val="00343746"/>
    <w:rsid w:val="00362D41"/>
    <w:rsid w:val="00363DB0"/>
    <w:rsid w:val="00367EC3"/>
    <w:rsid w:val="0038773E"/>
    <w:rsid w:val="00394854"/>
    <w:rsid w:val="003967A4"/>
    <w:rsid w:val="003D52B7"/>
    <w:rsid w:val="00404E88"/>
    <w:rsid w:val="00422D62"/>
    <w:rsid w:val="00425598"/>
    <w:rsid w:val="004328F0"/>
    <w:rsid w:val="004408BC"/>
    <w:rsid w:val="0047138E"/>
    <w:rsid w:val="00494767"/>
    <w:rsid w:val="004B1219"/>
    <w:rsid w:val="004B7339"/>
    <w:rsid w:val="00554C5C"/>
    <w:rsid w:val="005671CA"/>
    <w:rsid w:val="00592D43"/>
    <w:rsid w:val="00593B70"/>
    <w:rsid w:val="00595FE0"/>
    <w:rsid w:val="005A0D19"/>
    <w:rsid w:val="005F3F95"/>
    <w:rsid w:val="00620E25"/>
    <w:rsid w:val="00621661"/>
    <w:rsid w:val="00625ADF"/>
    <w:rsid w:val="00636761"/>
    <w:rsid w:val="00654E7B"/>
    <w:rsid w:val="00655CD8"/>
    <w:rsid w:val="00656DBD"/>
    <w:rsid w:val="00662239"/>
    <w:rsid w:val="006661D7"/>
    <w:rsid w:val="00677CB0"/>
    <w:rsid w:val="006831A7"/>
    <w:rsid w:val="00690C77"/>
    <w:rsid w:val="00693388"/>
    <w:rsid w:val="00693F18"/>
    <w:rsid w:val="006A4437"/>
    <w:rsid w:val="006A7A84"/>
    <w:rsid w:val="006B5708"/>
    <w:rsid w:val="006C2301"/>
    <w:rsid w:val="006D5F92"/>
    <w:rsid w:val="006F4B28"/>
    <w:rsid w:val="007039B5"/>
    <w:rsid w:val="0070592E"/>
    <w:rsid w:val="00711747"/>
    <w:rsid w:val="007207B3"/>
    <w:rsid w:val="00733AD1"/>
    <w:rsid w:val="007365F0"/>
    <w:rsid w:val="007437FD"/>
    <w:rsid w:val="00794F14"/>
    <w:rsid w:val="007B3CE3"/>
    <w:rsid w:val="007C7F91"/>
    <w:rsid w:val="007E690C"/>
    <w:rsid w:val="007E71D5"/>
    <w:rsid w:val="007F1909"/>
    <w:rsid w:val="007F71F8"/>
    <w:rsid w:val="007F763F"/>
    <w:rsid w:val="00802AEA"/>
    <w:rsid w:val="008031BB"/>
    <w:rsid w:val="00815C14"/>
    <w:rsid w:val="00821146"/>
    <w:rsid w:val="00843938"/>
    <w:rsid w:val="00853A65"/>
    <w:rsid w:val="00873F12"/>
    <w:rsid w:val="008748D7"/>
    <w:rsid w:val="00893415"/>
    <w:rsid w:val="00894781"/>
    <w:rsid w:val="008A5310"/>
    <w:rsid w:val="008B404B"/>
    <w:rsid w:val="008B5526"/>
    <w:rsid w:val="008D0A94"/>
    <w:rsid w:val="008D2BED"/>
    <w:rsid w:val="008F41B2"/>
    <w:rsid w:val="008F75F5"/>
    <w:rsid w:val="0090707B"/>
    <w:rsid w:val="00920278"/>
    <w:rsid w:val="00937AAE"/>
    <w:rsid w:val="00940942"/>
    <w:rsid w:val="00963CC9"/>
    <w:rsid w:val="009A09A3"/>
    <w:rsid w:val="009A3D26"/>
    <w:rsid w:val="009C42E1"/>
    <w:rsid w:val="009D72BB"/>
    <w:rsid w:val="00A04511"/>
    <w:rsid w:val="00A047CD"/>
    <w:rsid w:val="00A130C5"/>
    <w:rsid w:val="00A4421E"/>
    <w:rsid w:val="00A54560"/>
    <w:rsid w:val="00A62BB2"/>
    <w:rsid w:val="00A64D5A"/>
    <w:rsid w:val="00A653F4"/>
    <w:rsid w:val="00A76FCC"/>
    <w:rsid w:val="00A85E9E"/>
    <w:rsid w:val="00A90F87"/>
    <w:rsid w:val="00AA6D77"/>
    <w:rsid w:val="00AF4F3F"/>
    <w:rsid w:val="00B13BD9"/>
    <w:rsid w:val="00B26709"/>
    <w:rsid w:val="00B44874"/>
    <w:rsid w:val="00B503BF"/>
    <w:rsid w:val="00B65DD2"/>
    <w:rsid w:val="00B72D6C"/>
    <w:rsid w:val="00B746B3"/>
    <w:rsid w:val="00B80205"/>
    <w:rsid w:val="00B83851"/>
    <w:rsid w:val="00B95C3C"/>
    <w:rsid w:val="00B9662F"/>
    <w:rsid w:val="00BC3249"/>
    <w:rsid w:val="00BD73FA"/>
    <w:rsid w:val="00BE179A"/>
    <w:rsid w:val="00BE3F99"/>
    <w:rsid w:val="00C000A2"/>
    <w:rsid w:val="00C218C9"/>
    <w:rsid w:val="00C65110"/>
    <w:rsid w:val="00C82A7A"/>
    <w:rsid w:val="00C9250F"/>
    <w:rsid w:val="00C9690F"/>
    <w:rsid w:val="00CA5912"/>
    <w:rsid w:val="00CA6715"/>
    <w:rsid w:val="00CE7112"/>
    <w:rsid w:val="00D0306F"/>
    <w:rsid w:val="00D4095E"/>
    <w:rsid w:val="00D45642"/>
    <w:rsid w:val="00D519E6"/>
    <w:rsid w:val="00D64EB3"/>
    <w:rsid w:val="00D805FB"/>
    <w:rsid w:val="00D8439B"/>
    <w:rsid w:val="00D92A4B"/>
    <w:rsid w:val="00D937F6"/>
    <w:rsid w:val="00D97722"/>
    <w:rsid w:val="00DA77DB"/>
    <w:rsid w:val="00DB081F"/>
    <w:rsid w:val="00DB2FF6"/>
    <w:rsid w:val="00DC0A1C"/>
    <w:rsid w:val="00DD3231"/>
    <w:rsid w:val="00DD6049"/>
    <w:rsid w:val="00DE3D26"/>
    <w:rsid w:val="00DF27B2"/>
    <w:rsid w:val="00DF2A57"/>
    <w:rsid w:val="00E13774"/>
    <w:rsid w:val="00EB5209"/>
    <w:rsid w:val="00F16CD9"/>
    <w:rsid w:val="00F16F97"/>
    <w:rsid w:val="00F37F76"/>
    <w:rsid w:val="00F6749F"/>
    <w:rsid w:val="00F76AE6"/>
    <w:rsid w:val="00FC34E2"/>
    <w:rsid w:val="00FC38EB"/>
    <w:rsid w:val="00FF24E0"/>
    <w:rsid w:val="00FF68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8">
    <w:name w:val="Normal"/>
    <w:qFormat/>
    <w:rsid w:val="00A64D5A"/>
    <w:pPr>
      <w:widowControl w:val="0"/>
      <w:jc w:val="both"/>
    </w:pPr>
    <w:rPr>
      <w:rFonts w:ascii="黑体" w:eastAsia="黑体"/>
      <w:b/>
      <w:kern w:val="2"/>
      <w:sz w:val="28"/>
      <w:szCs w:val="28"/>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1">
    <w:name w:val="样式1"/>
    <w:basedOn w:val="a8"/>
    <w:autoRedefine/>
    <w:rsid w:val="000A01C3"/>
    <w:pPr>
      <w:numPr>
        <w:numId w:val="1"/>
      </w:numPr>
      <w:adjustRightInd w:val="0"/>
      <w:snapToGrid w:val="0"/>
      <w:spacing w:line="360" w:lineRule="exact"/>
    </w:pPr>
    <w:rPr>
      <w:rFonts w:ascii="宋体" w:hAnsi="宋体"/>
      <w:noProof/>
      <w:kern w:val="0"/>
      <w:szCs w:val="21"/>
    </w:rPr>
  </w:style>
  <w:style w:type="paragraph" w:customStyle="1" w:styleId="ac">
    <w:name w:val="实施日期"/>
    <w:basedOn w:val="a8"/>
    <w:autoRedefine/>
    <w:rsid w:val="000A01C3"/>
  </w:style>
  <w:style w:type="paragraph" w:customStyle="1" w:styleId="ad">
    <w:name w:val="三级条目+宋体"/>
    <w:basedOn w:val="a8"/>
    <w:autoRedefine/>
    <w:rsid w:val="000A01C3"/>
    <w:pPr>
      <w:tabs>
        <w:tab w:val="num" w:pos="2100"/>
      </w:tabs>
      <w:ind w:left="2100" w:hanging="420"/>
    </w:pPr>
    <w:rPr>
      <w:szCs w:val="21"/>
    </w:rPr>
  </w:style>
  <w:style w:type="paragraph" w:customStyle="1" w:styleId="2">
    <w:name w:val="样式2"/>
    <w:basedOn w:val="ae"/>
    <w:autoRedefine/>
    <w:rsid w:val="00F16F97"/>
    <w:pPr>
      <w:tabs>
        <w:tab w:val="num" w:pos="454"/>
      </w:tabs>
      <w:ind w:leftChars="0" w:left="454" w:firstLineChars="0" w:hanging="454"/>
    </w:pPr>
  </w:style>
  <w:style w:type="paragraph" w:styleId="ae">
    <w:name w:val="table of figures"/>
    <w:basedOn w:val="a8"/>
    <w:next w:val="a8"/>
    <w:semiHidden/>
    <w:rsid w:val="00F16F97"/>
    <w:pPr>
      <w:ind w:leftChars="200" w:left="200" w:hangingChars="200" w:hanging="200"/>
    </w:pPr>
  </w:style>
  <w:style w:type="character" w:customStyle="1" w:styleId="af">
    <w:name w:val="一级目录"/>
    <w:basedOn w:val="a9"/>
    <w:rsid w:val="00C9250F"/>
    <w:rPr>
      <w:rFonts w:eastAsia="黑体"/>
      <w:color w:val="993300"/>
      <w:sz w:val="28"/>
    </w:rPr>
  </w:style>
  <w:style w:type="numbering" w:customStyle="1" w:styleId="a">
    <w:name w:val="样式 编号 (中文) 黑体 四号 加粗 褐色"/>
    <w:basedOn w:val="ab"/>
    <w:rsid w:val="00343746"/>
    <w:pPr>
      <w:numPr>
        <w:numId w:val="2"/>
      </w:numPr>
    </w:pPr>
  </w:style>
  <w:style w:type="paragraph" w:customStyle="1" w:styleId="--">
    <w:name w:val="图号--英文"/>
    <w:basedOn w:val="a8"/>
    <w:rsid w:val="002E53DC"/>
    <w:pPr>
      <w:spacing w:beforeLines="25" w:afterLines="25" w:line="360" w:lineRule="exact"/>
      <w:jc w:val="left"/>
    </w:pPr>
    <w:rPr>
      <w:rFonts w:ascii="Times New Roman" w:eastAsia="Times New Roman"/>
      <w:b w:val="0"/>
      <w:sz w:val="21"/>
      <w:szCs w:val="24"/>
    </w:rPr>
  </w:style>
  <w:style w:type="paragraph" w:customStyle="1" w:styleId="--0">
    <w:name w:val="图号--中文"/>
    <w:basedOn w:val="a8"/>
    <w:rsid w:val="00D519E6"/>
    <w:pPr>
      <w:autoSpaceDE w:val="0"/>
      <w:autoSpaceDN w:val="0"/>
      <w:spacing w:beforeLines="25" w:afterLines="25" w:line="360" w:lineRule="exact"/>
      <w:jc w:val="left"/>
    </w:pPr>
    <w:rPr>
      <w:rFonts w:ascii="Times New Roman" w:eastAsia="宋体"/>
      <w:b w:val="0"/>
      <w:bCs/>
      <w:kern w:val="0"/>
      <w:sz w:val="24"/>
      <w:szCs w:val="24"/>
    </w:rPr>
  </w:style>
  <w:style w:type="paragraph" w:customStyle="1" w:styleId="--1">
    <w:name w:val="正文--英文"/>
    <w:basedOn w:val="a8"/>
    <w:rsid w:val="002E53DC"/>
    <w:pPr>
      <w:spacing w:beforeLines="25" w:afterLines="25" w:line="360" w:lineRule="exact"/>
      <w:ind w:firstLineChars="200" w:firstLine="200"/>
      <w:jc w:val="left"/>
    </w:pPr>
    <w:rPr>
      <w:rFonts w:ascii="Times New Roman" w:eastAsia="Times New Roman" w:hAnsi="宋体"/>
      <w:b w:val="0"/>
      <w:color w:val="000000"/>
      <w:kern w:val="0"/>
      <w:sz w:val="21"/>
      <w:szCs w:val="24"/>
    </w:rPr>
  </w:style>
  <w:style w:type="paragraph" w:customStyle="1" w:styleId="--2">
    <w:name w:val="正文--中文"/>
    <w:basedOn w:val="a8"/>
    <w:rsid w:val="002E53DC"/>
    <w:pPr>
      <w:spacing w:beforeLines="25" w:afterLines="25" w:line="360" w:lineRule="exact"/>
      <w:ind w:firstLineChars="200" w:firstLine="200"/>
      <w:jc w:val="left"/>
    </w:pPr>
    <w:rPr>
      <w:rFonts w:ascii="Times New Roman" w:eastAsia="宋体" w:hAnsi="宋体"/>
      <w:b w:val="0"/>
      <w:color w:val="000000"/>
      <w:kern w:val="0"/>
      <w:sz w:val="24"/>
      <w:szCs w:val="24"/>
    </w:rPr>
  </w:style>
  <w:style w:type="paragraph" w:customStyle="1" w:styleId="--3">
    <w:name w:val="章节--英文"/>
    <w:basedOn w:val="--2"/>
    <w:rsid w:val="002E53DC"/>
    <w:pPr>
      <w:spacing w:beforeLines="50" w:line="400" w:lineRule="exact"/>
      <w:ind w:firstLineChars="100" w:firstLine="100"/>
    </w:pPr>
    <w:rPr>
      <w:rFonts w:eastAsia="Times New Roman" w:hAnsi="Times New Roman"/>
      <w:color w:val="1D1DFF"/>
    </w:rPr>
  </w:style>
  <w:style w:type="paragraph" w:customStyle="1" w:styleId="--4">
    <w:name w:val="章--中文"/>
    <w:basedOn w:val="a8"/>
    <w:rsid w:val="00D519E6"/>
    <w:pPr>
      <w:spacing w:beforeLines="50" w:afterLines="25" w:line="400" w:lineRule="exact"/>
      <w:jc w:val="left"/>
    </w:pPr>
    <w:rPr>
      <w:rFonts w:ascii="Times New Roman" w:eastAsia="宋体"/>
      <w:color w:val="000000"/>
      <w:kern w:val="0"/>
      <w:sz w:val="24"/>
      <w:szCs w:val="24"/>
    </w:rPr>
  </w:style>
  <w:style w:type="paragraph" w:customStyle="1" w:styleId="--5">
    <w:name w:val="节--英文加粗"/>
    <w:basedOn w:val="a8"/>
    <w:rsid w:val="00D519E6"/>
    <w:pPr>
      <w:spacing w:beforeLines="25" w:afterLines="25" w:line="360" w:lineRule="exact"/>
      <w:ind w:firstLineChars="200" w:firstLine="200"/>
      <w:jc w:val="left"/>
    </w:pPr>
    <w:rPr>
      <w:rFonts w:ascii="Times New Roman" w:eastAsia="Times New Roman"/>
      <w:color w:val="1515FF"/>
      <w:kern w:val="0"/>
      <w:sz w:val="21"/>
      <w:szCs w:val="24"/>
    </w:rPr>
  </w:style>
  <w:style w:type="paragraph" w:customStyle="1" w:styleId="--6">
    <w:name w:val="节--中文加粗"/>
    <w:basedOn w:val="a8"/>
    <w:rsid w:val="00D519E6"/>
    <w:pPr>
      <w:spacing w:beforeLines="25" w:afterLines="25" w:line="400" w:lineRule="exact"/>
      <w:ind w:firstLineChars="200" w:firstLine="480"/>
      <w:jc w:val="left"/>
    </w:pPr>
    <w:rPr>
      <w:rFonts w:ascii="Times New Roman" w:eastAsia="宋体"/>
      <w:color w:val="000000"/>
      <w:kern w:val="0"/>
      <w:sz w:val="24"/>
      <w:szCs w:val="24"/>
    </w:rPr>
  </w:style>
  <w:style w:type="paragraph" w:customStyle="1" w:styleId="af0">
    <w:name w:val="表内容"/>
    <w:basedOn w:val="a8"/>
    <w:rsid w:val="00D519E6"/>
    <w:pPr>
      <w:spacing w:line="300" w:lineRule="exact"/>
      <w:jc w:val="center"/>
    </w:pPr>
    <w:rPr>
      <w:rFonts w:ascii="Times New Roman" w:eastAsia="宋体"/>
      <w:b w:val="0"/>
      <w:kern w:val="0"/>
      <w:sz w:val="21"/>
      <w:szCs w:val="21"/>
    </w:rPr>
  </w:style>
  <w:style w:type="paragraph" w:customStyle="1" w:styleId="--7">
    <w:name w:val="※号--英文"/>
    <w:basedOn w:val="a8"/>
    <w:rsid w:val="002E53DC"/>
    <w:pPr>
      <w:spacing w:beforeLines="25" w:afterLines="25" w:line="440" w:lineRule="exact"/>
      <w:ind w:leftChars="200" w:left="400" w:hangingChars="200" w:hanging="200"/>
      <w:jc w:val="left"/>
    </w:pPr>
    <w:rPr>
      <w:rFonts w:ascii="Times New Roman" w:eastAsia="Times New Roman" w:hAnsi="宋体" w:cs="宋体"/>
      <w:b w:val="0"/>
      <w:color w:val="000000"/>
      <w:kern w:val="0"/>
      <w:sz w:val="21"/>
      <w:szCs w:val="20"/>
    </w:rPr>
  </w:style>
  <w:style w:type="paragraph" w:customStyle="1" w:styleId="--8">
    <w:name w:val="※号--中文"/>
    <w:basedOn w:val="a8"/>
    <w:rsid w:val="002E53DC"/>
    <w:pPr>
      <w:spacing w:beforeLines="25" w:afterLines="25" w:line="440" w:lineRule="exact"/>
      <w:ind w:leftChars="250" w:left="400" w:hangingChars="150" w:hanging="150"/>
      <w:jc w:val="left"/>
    </w:pPr>
    <w:rPr>
      <w:rFonts w:ascii="Times New Roman" w:eastAsia="宋体"/>
      <w:b w:val="0"/>
      <w:color w:val="000000"/>
      <w:kern w:val="0"/>
      <w:sz w:val="24"/>
      <w:szCs w:val="24"/>
    </w:rPr>
  </w:style>
  <w:style w:type="paragraph" w:customStyle="1" w:styleId="--9">
    <w:name w:val="文章名称--英文"/>
    <w:basedOn w:val="a8"/>
    <w:rsid w:val="00D519E6"/>
    <w:pPr>
      <w:spacing w:beforeLines="50" w:afterLines="50" w:line="400" w:lineRule="exact"/>
      <w:jc w:val="center"/>
    </w:pPr>
    <w:rPr>
      <w:rFonts w:ascii="Times New Roman" w:eastAsia="宋体" w:hAnsi="宋体"/>
      <w:kern w:val="0"/>
      <w:sz w:val="30"/>
    </w:rPr>
  </w:style>
  <w:style w:type="paragraph" w:customStyle="1" w:styleId="--a">
    <w:name w:val="文章名称--中文"/>
    <w:basedOn w:val="a8"/>
    <w:rsid w:val="00D519E6"/>
    <w:pPr>
      <w:spacing w:beforeLines="50" w:afterLines="50" w:line="440" w:lineRule="exact"/>
      <w:jc w:val="center"/>
    </w:pPr>
    <w:rPr>
      <w:rFonts w:ascii="Times New Roman" w:eastAsia="宋体"/>
      <w:color w:val="000000"/>
      <w:kern w:val="0"/>
      <w:sz w:val="30"/>
    </w:rPr>
  </w:style>
  <w:style w:type="paragraph" w:customStyle="1" w:styleId="--b">
    <w:name w:val="※号--英文 + (中文) 宋体 小四"/>
    <w:basedOn w:val="a8"/>
    <w:rsid w:val="00D519E6"/>
    <w:pPr>
      <w:spacing w:beforeLines="25" w:afterLines="25" w:line="360" w:lineRule="exact"/>
      <w:ind w:leftChars="200" w:left="350" w:hangingChars="150" w:hanging="150"/>
      <w:jc w:val="left"/>
    </w:pPr>
    <w:rPr>
      <w:rFonts w:ascii="Times New Roman" w:eastAsia="宋体" w:cs="宋体"/>
      <w:b w:val="0"/>
      <w:color w:val="000000"/>
      <w:kern w:val="0"/>
      <w:sz w:val="21"/>
      <w:szCs w:val="20"/>
    </w:rPr>
  </w:style>
  <w:style w:type="paragraph" w:customStyle="1" w:styleId="--2515025025">
    <w:name w:val="※号--中文 + 左侧:  2.5 字符 悬挂缩进: 1.5 字符 段前: 0.25 行 段后: 0.25 行"/>
    <w:basedOn w:val="a8"/>
    <w:rsid w:val="00D519E6"/>
    <w:pPr>
      <w:spacing w:beforeLines="25" w:afterLines="25" w:line="440" w:lineRule="exact"/>
      <w:ind w:leftChars="200" w:left="350" w:hangingChars="150" w:hanging="150"/>
      <w:jc w:val="left"/>
    </w:pPr>
    <w:rPr>
      <w:rFonts w:ascii="Times New Roman" w:eastAsia="宋体" w:cs="宋体"/>
      <w:b w:val="0"/>
      <w:color w:val="000000"/>
      <w:kern w:val="0"/>
      <w:sz w:val="24"/>
      <w:szCs w:val="20"/>
    </w:rPr>
  </w:style>
  <w:style w:type="paragraph" w:customStyle="1" w:styleId="--025025">
    <w:name w:val="图号--英文 + 段前: 0.25 行 段后: 0.25 行"/>
    <w:basedOn w:val="a8"/>
    <w:rsid w:val="00D519E6"/>
    <w:pPr>
      <w:spacing w:beforeLines="25" w:afterLines="25" w:line="360" w:lineRule="exact"/>
      <w:jc w:val="left"/>
    </w:pPr>
    <w:rPr>
      <w:rFonts w:ascii="Times New Roman" w:eastAsia="Times New Roman" w:cs="宋体"/>
      <w:b w:val="0"/>
      <w:color w:val="3B3BFF"/>
      <w:sz w:val="21"/>
      <w:szCs w:val="20"/>
    </w:rPr>
  </w:style>
  <w:style w:type="paragraph" w:customStyle="1" w:styleId="--c">
    <w:name w:val="章--英文"/>
    <w:basedOn w:val="a8"/>
    <w:rsid w:val="00D519E6"/>
    <w:pPr>
      <w:spacing w:beforeLines="50" w:afterLines="25" w:line="400" w:lineRule="exact"/>
      <w:jc w:val="left"/>
    </w:pPr>
    <w:rPr>
      <w:rFonts w:ascii="Times New Roman" w:eastAsia="Times New Roman"/>
      <w:color w:val="1D1DFF"/>
      <w:kern w:val="0"/>
      <w:sz w:val="24"/>
      <w:szCs w:val="24"/>
    </w:rPr>
  </w:style>
  <w:style w:type="paragraph" w:customStyle="1" w:styleId="--2025025">
    <w:name w:val="正文--英文 + 首行缩进:  2 字符 段前: 0.25 行 段后: 0.25 行"/>
    <w:basedOn w:val="a8"/>
    <w:rsid w:val="00D519E6"/>
    <w:pPr>
      <w:spacing w:beforeLines="25" w:afterLines="25" w:line="320" w:lineRule="exact"/>
      <w:ind w:firstLineChars="200" w:firstLine="200"/>
      <w:jc w:val="left"/>
    </w:pPr>
    <w:rPr>
      <w:rFonts w:ascii="Times New Roman" w:eastAsia="Times New Roman" w:hAnsi="宋体" w:cs="宋体"/>
      <w:b w:val="0"/>
      <w:color w:val="000000"/>
      <w:kern w:val="0"/>
      <w:sz w:val="21"/>
      <w:szCs w:val="20"/>
    </w:rPr>
  </w:style>
  <w:style w:type="paragraph" w:customStyle="1" w:styleId="--20250250">
    <w:name w:val="正文--中文 + 首行缩进:  2 字符 段前: 0.25 行 段后: 0.25 行"/>
    <w:basedOn w:val="a8"/>
    <w:rsid w:val="00D519E6"/>
    <w:pPr>
      <w:spacing w:beforeLines="25" w:afterLines="25" w:line="440" w:lineRule="exact"/>
      <w:ind w:firstLineChars="200" w:firstLine="200"/>
      <w:jc w:val="left"/>
    </w:pPr>
    <w:rPr>
      <w:rFonts w:ascii="Times New Roman" w:eastAsia="宋体" w:cs="宋体"/>
      <w:b w:val="0"/>
      <w:color w:val="000000"/>
      <w:kern w:val="0"/>
      <w:sz w:val="24"/>
      <w:szCs w:val="20"/>
    </w:rPr>
  </w:style>
  <w:style w:type="paragraph" w:customStyle="1" w:styleId="af1">
    <w:name w:val="段"/>
    <w:link w:val="CharChar"/>
    <w:rsid w:val="00BC3249"/>
    <w:pPr>
      <w:autoSpaceDE w:val="0"/>
      <w:autoSpaceDN w:val="0"/>
      <w:ind w:firstLineChars="200" w:firstLine="200"/>
      <w:jc w:val="both"/>
    </w:pPr>
    <w:rPr>
      <w:rFonts w:ascii="宋体"/>
      <w:noProof/>
      <w:sz w:val="21"/>
    </w:rPr>
  </w:style>
  <w:style w:type="paragraph" w:customStyle="1" w:styleId="a1">
    <w:name w:val="前言标题"/>
    <w:next w:val="a8"/>
    <w:rsid w:val="002C6702"/>
    <w:pPr>
      <w:numPr>
        <w:numId w:val="3"/>
      </w:numPr>
      <w:shd w:val="clear" w:color="FFFFFF" w:fill="FFFFFF"/>
      <w:spacing w:before="540" w:after="600"/>
      <w:jc w:val="center"/>
      <w:outlineLvl w:val="0"/>
    </w:pPr>
    <w:rPr>
      <w:rFonts w:ascii="黑体" w:eastAsia="黑体"/>
      <w:sz w:val="32"/>
    </w:rPr>
  </w:style>
  <w:style w:type="paragraph" w:customStyle="1" w:styleId="a5">
    <w:name w:val="标准文件_三级条标题"/>
    <w:basedOn w:val="a8"/>
    <w:next w:val="a8"/>
    <w:rsid w:val="002C6702"/>
    <w:pPr>
      <w:widowControl/>
      <w:numPr>
        <w:ilvl w:val="4"/>
        <w:numId w:val="3"/>
      </w:numPr>
      <w:ind w:rightChars="-50" w:right="-50"/>
      <w:outlineLvl w:val="4"/>
    </w:pPr>
    <w:rPr>
      <w:b w:val="0"/>
      <w:spacing w:val="2"/>
      <w:kern w:val="0"/>
      <w:sz w:val="21"/>
      <w:szCs w:val="20"/>
    </w:rPr>
  </w:style>
  <w:style w:type="paragraph" w:customStyle="1" w:styleId="a6">
    <w:name w:val="标准文件_四级条标题"/>
    <w:basedOn w:val="a5"/>
    <w:next w:val="a8"/>
    <w:rsid w:val="002C6702"/>
    <w:pPr>
      <w:numPr>
        <w:ilvl w:val="5"/>
      </w:numPr>
      <w:outlineLvl w:val="5"/>
    </w:pPr>
  </w:style>
  <w:style w:type="paragraph" w:customStyle="1" w:styleId="a7">
    <w:name w:val="标准文件_五级条标题"/>
    <w:basedOn w:val="a6"/>
    <w:next w:val="a8"/>
    <w:rsid w:val="002C6702"/>
    <w:pPr>
      <w:numPr>
        <w:ilvl w:val="6"/>
      </w:numPr>
      <w:outlineLvl w:val="6"/>
    </w:pPr>
  </w:style>
  <w:style w:type="paragraph" w:styleId="af2">
    <w:name w:val="header"/>
    <w:basedOn w:val="a8"/>
    <w:rsid w:val="002C6702"/>
    <w:pPr>
      <w:tabs>
        <w:tab w:val="center" w:pos="4153"/>
        <w:tab w:val="right" w:pos="8306"/>
      </w:tabs>
      <w:snapToGrid w:val="0"/>
      <w:spacing w:line="310" w:lineRule="exact"/>
      <w:jc w:val="center"/>
    </w:pPr>
    <w:rPr>
      <w:rFonts w:ascii="Times New Roman" w:eastAsia="宋体"/>
      <w:b w:val="0"/>
      <w:sz w:val="18"/>
      <w:szCs w:val="18"/>
    </w:rPr>
  </w:style>
  <w:style w:type="paragraph" w:customStyle="1" w:styleId="a0">
    <w:name w:val="标准文件_正文表标题"/>
    <w:next w:val="a8"/>
    <w:rsid w:val="002C6702"/>
    <w:pPr>
      <w:numPr>
        <w:numId w:val="4"/>
      </w:numPr>
      <w:tabs>
        <w:tab w:val="left" w:pos="0"/>
      </w:tabs>
      <w:jc w:val="center"/>
    </w:pPr>
    <w:rPr>
      <w:rFonts w:ascii="黑体" w:eastAsia="黑体"/>
      <w:sz w:val="21"/>
    </w:rPr>
  </w:style>
  <w:style w:type="paragraph" w:customStyle="1" w:styleId="af3">
    <w:name w:val="标准文件_字母编号列项"/>
    <w:rsid w:val="002C6702"/>
    <w:pPr>
      <w:spacing w:line="300" w:lineRule="exact"/>
      <w:ind w:leftChars="170" w:left="370" w:rightChars="-50" w:right="-50" w:hangingChars="200" w:hanging="200"/>
      <w:jc w:val="both"/>
    </w:pPr>
    <w:rPr>
      <w:rFonts w:ascii="宋体"/>
      <w:sz w:val="21"/>
    </w:rPr>
  </w:style>
  <w:style w:type="paragraph" w:customStyle="1" w:styleId="a2">
    <w:name w:val="章标题"/>
    <w:next w:val="af1"/>
    <w:qFormat/>
    <w:rsid w:val="002C6702"/>
    <w:pPr>
      <w:numPr>
        <w:ilvl w:val="1"/>
        <w:numId w:val="3"/>
      </w:numPr>
      <w:spacing w:beforeLines="50" w:afterLines="50"/>
      <w:jc w:val="both"/>
      <w:outlineLvl w:val="1"/>
    </w:pPr>
    <w:rPr>
      <w:rFonts w:ascii="黑体" w:eastAsia="黑体"/>
      <w:sz w:val="21"/>
    </w:rPr>
  </w:style>
  <w:style w:type="paragraph" w:customStyle="1" w:styleId="a3">
    <w:name w:val="样式 一级条标题 + 宋体"/>
    <w:basedOn w:val="a8"/>
    <w:rsid w:val="002C6702"/>
    <w:pPr>
      <w:widowControl/>
      <w:numPr>
        <w:ilvl w:val="2"/>
        <w:numId w:val="3"/>
      </w:numPr>
      <w:spacing w:line="360" w:lineRule="exact"/>
      <w:jc w:val="left"/>
      <w:outlineLvl w:val="2"/>
    </w:pPr>
    <w:rPr>
      <w:rFonts w:ascii="宋体" w:eastAsia="宋体" w:hAnsi="宋体"/>
      <w:b w:val="0"/>
      <w:kern w:val="0"/>
      <w:sz w:val="21"/>
      <w:szCs w:val="20"/>
    </w:rPr>
  </w:style>
  <w:style w:type="paragraph" w:customStyle="1" w:styleId="a4">
    <w:name w:val="二级条标题"/>
    <w:basedOn w:val="a8"/>
    <w:next w:val="af1"/>
    <w:rsid w:val="002C6702"/>
    <w:pPr>
      <w:widowControl/>
      <w:numPr>
        <w:ilvl w:val="3"/>
        <w:numId w:val="3"/>
      </w:numPr>
      <w:jc w:val="left"/>
      <w:outlineLvl w:val="3"/>
    </w:pPr>
    <w:rPr>
      <w:rFonts w:ascii="Times New Roman"/>
      <w:b w:val="0"/>
      <w:kern w:val="0"/>
      <w:sz w:val="21"/>
      <w:szCs w:val="20"/>
    </w:rPr>
  </w:style>
  <w:style w:type="paragraph" w:customStyle="1" w:styleId="18">
    <w:name w:val="样式 二级条标题 + 宋体 行距: 固定值 18 磅"/>
    <w:basedOn w:val="a4"/>
    <w:rsid w:val="002C6702"/>
    <w:pPr>
      <w:spacing w:line="360" w:lineRule="exact"/>
    </w:pPr>
    <w:rPr>
      <w:rFonts w:ascii="宋体" w:eastAsia="宋体" w:hAnsi="宋体" w:cs="宋体"/>
    </w:rPr>
  </w:style>
  <w:style w:type="paragraph" w:customStyle="1" w:styleId="af4">
    <w:name w:val="标准文件_段"/>
    <w:autoRedefine/>
    <w:rsid w:val="0011530B"/>
    <w:pPr>
      <w:autoSpaceDE w:val="0"/>
      <w:autoSpaceDN w:val="0"/>
      <w:adjustRightInd w:val="0"/>
      <w:snapToGrid w:val="0"/>
      <w:spacing w:line="276" w:lineRule="auto"/>
      <w:ind w:leftChars="-50" w:left="-105" w:rightChars="-50" w:right="-105" w:firstLineChars="200" w:firstLine="428"/>
      <w:jc w:val="both"/>
    </w:pPr>
    <w:rPr>
      <w:rFonts w:ascii="宋体"/>
      <w:noProof/>
      <w:spacing w:val="2"/>
      <w:sz w:val="21"/>
      <w:szCs w:val="21"/>
    </w:rPr>
  </w:style>
  <w:style w:type="paragraph" w:customStyle="1" w:styleId="af5">
    <w:name w:val="标准文件_章标题"/>
    <w:next w:val="af4"/>
    <w:rsid w:val="0011530B"/>
    <w:pPr>
      <w:spacing w:beforeLines="50" w:afterLines="50"/>
      <w:ind w:rightChars="-50" w:right="-50"/>
      <w:jc w:val="both"/>
      <w:outlineLvl w:val="1"/>
    </w:pPr>
    <w:rPr>
      <w:rFonts w:ascii="黑体" w:eastAsia="黑体"/>
      <w:spacing w:val="2"/>
      <w:sz w:val="21"/>
    </w:rPr>
  </w:style>
  <w:style w:type="paragraph" w:customStyle="1" w:styleId="af6">
    <w:name w:val="标准文件_一级条标题"/>
    <w:basedOn w:val="af5"/>
    <w:next w:val="af4"/>
    <w:rsid w:val="0011530B"/>
    <w:pPr>
      <w:spacing w:beforeLines="0" w:afterLines="0"/>
      <w:outlineLvl w:val="2"/>
    </w:pPr>
  </w:style>
  <w:style w:type="paragraph" w:customStyle="1" w:styleId="af7">
    <w:name w:val="标准文件_二级条标题"/>
    <w:basedOn w:val="af6"/>
    <w:next w:val="af4"/>
    <w:rsid w:val="0011530B"/>
    <w:pPr>
      <w:ind w:left="1050"/>
      <w:outlineLvl w:val="3"/>
    </w:pPr>
  </w:style>
  <w:style w:type="paragraph" w:styleId="af8">
    <w:name w:val="footer"/>
    <w:basedOn w:val="a8"/>
    <w:link w:val="Char"/>
    <w:rsid w:val="00FC38EB"/>
    <w:pPr>
      <w:tabs>
        <w:tab w:val="center" w:pos="4153"/>
        <w:tab w:val="right" w:pos="8306"/>
      </w:tabs>
      <w:snapToGrid w:val="0"/>
      <w:jc w:val="left"/>
    </w:pPr>
    <w:rPr>
      <w:sz w:val="18"/>
      <w:szCs w:val="18"/>
    </w:rPr>
  </w:style>
  <w:style w:type="character" w:customStyle="1" w:styleId="Char">
    <w:name w:val="页脚 Char"/>
    <w:basedOn w:val="a9"/>
    <w:link w:val="af8"/>
    <w:rsid w:val="00FC38EB"/>
    <w:rPr>
      <w:rFonts w:ascii="黑体" w:eastAsia="黑体"/>
      <w:b/>
      <w:kern w:val="2"/>
      <w:sz w:val="18"/>
      <w:szCs w:val="18"/>
    </w:rPr>
  </w:style>
  <w:style w:type="paragraph" w:styleId="af9">
    <w:name w:val="Balloon Text"/>
    <w:basedOn w:val="a8"/>
    <w:link w:val="Char0"/>
    <w:rsid w:val="002F13A8"/>
    <w:rPr>
      <w:sz w:val="18"/>
      <w:szCs w:val="18"/>
    </w:rPr>
  </w:style>
  <w:style w:type="character" w:customStyle="1" w:styleId="Char0">
    <w:name w:val="批注框文本 Char"/>
    <w:basedOn w:val="a9"/>
    <w:link w:val="af9"/>
    <w:rsid w:val="002F13A8"/>
    <w:rPr>
      <w:rFonts w:ascii="黑体" w:eastAsia="黑体"/>
      <w:b/>
      <w:kern w:val="2"/>
      <w:sz w:val="18"/>
      <w:szCs w:val="18"/>
    </w:rPr>
  </w:style>
  <w:style w:type="character" w:customStyle="1" w:styleId="CharChar">
    <w:name w:val="段 Char Char"/>
    <w:basedOn w:val="a9"/>
    <w:link w:val="af1"/>
    <w:rsid w:val="00690C77"/>
    <w:rPr>
      <w:rFonts w:ascii="宋体"/>
      <w:noProof/>
      <w:sz w:val="21"/>
      <w:lang w:val="en-US" w:eastAsia="zh-CN" w:bidi="ar-SA"/>
    </w:rPr>
  </w:style>
  <w:style w:type="paragraph" w:customStyle="1" w:styleId="afa">
    <w:name w:val="二级条标题+黑体"/>
    <w:basedOn w:val="a8"/>
    <w:next w:val="af1"/>
    <w:rsid w:val="00690C77"/>
    <w:pPr>
      <w:ind w:hanging="540"/>
      <w:jc w:val="left"/>
      <w:outlineLvl w:val="3"/>
    </w:pPr>
    <w:rPr>
      <w:rFonts w:ascii="宋体" w:eastAsia="宋体" w:hAnsi="宋体"/>
      <w:b w:val="0"/>
      <w:kern w:val="0"/>
      <w:sz w:val="21"/>
      <w:szCs w:val="21"/>
    </w:rPr>
  </w:style>
  <w:style w:type="paragraph" w:customStyle="1" w:styleId="afb">
    <w:name w:val="一级条标题"/>
    <w:next w:val="af1"/>
    <w:link w:val="Char1"/>
    <w:rsid w:val="00654E7B"/>
    <w:pPr>
      <w:spacing w:beforeLines="50" w:afterLines="50"/>
      <w:outlineLvl w:val="2"/>
    </w:pPr>
    <w:rPr>
      <w:rFonts w:ascii="黑体" w:eastAsia="黑体"/>
      <w:sz w:val="21"/>
      <w:szCs w:val="21"/>
    </w:rPr>
  </w:style>
  <w:style w:type="paragraph" w:customStyle="1" w:styleId="afc">
    <w:name w:val="三级条标题"/>
    <w:basedOn w:val="a4"/>
    <w:next w:val="af1"/>
    <w:rsid w:val="00654E7B"/>
    <w:pPr>
      <w:numPr>
        <w:ilvl w:val="0"/>
        <w:numId w:val="0"/>
      </w:numPr>
      <w:spacing w:beforeLines="50" w:afterLines="50"/>
      <w:outlineLvl w:val="4"/>
    </w:pPr>
    <w:rPr>
      <w:rFonts w:ascii="黑体"/>
      <w:szCs w:val="21"/>
    </w:rPr>
  </w:style>
  <w:style w:type="paragraph" w:customStyle="1" w:styleId="afd">
    <w:name w:val="四级条标题"/>
    <w:basedOn w:val="afc"/>
    <w:next w:val="af1"/>
    <w:rsid w:val="00654E7B"/>
    <w:pPr>
      <w:outlineLvl w:val="5"/>
    </w:pPr>
  </w:style>
  <w:style w:type="paragraph" w:customStyle="1" w:styleId="afe">
    <w:name w:val="五级条标题"/>
    <w:basedOn w:val="afd"/>
    <w:next w:val="af1"/>
    <w:rsid w:val="00654E7B"/>
    <w:pPr>
      <w:outlineLvl w:val="6"/>
    </w:pPr>
  </w:style>
  <w:style w:type="character" w:styleId="aff">
    <w:name w:val="annotation reference"/>
    <w:basedOn w:val="a9"/>
    <w:rsid w:val="00654E7B"/>
    <w:rPr>
      <w:sz w:val="21"/>
      <w:szCs w:val="21"/>
    </w:rPr>
  </w:style>
  <w:style w:type="paragraph" w:styleId="aff0">
    <w:name w:val="annotation text"/>
    <w:basedOn w:val="a8"/>
    <w:rsid w:val="00654E7B"/>
    <w:pPr>
      <w:jc w:val="left"/>
    </w:pPr>
    <w:rPr>
      <w:rFonts w:ascii="Times New Roman" w:eastAsia="宋体"/>
      <w:b w:val="0"/>
      <w:sz w:val="21"/>
      <w:szCs w:val="24"/>
    </w:rPr>
  </w:style>
  <w:style w:type="character" w:customStyle="1" w:styleId="Char2">
    <w:name w:val="段 Char"/>
    <w:basedOn w:val="a9"/>
    <w:rsid w:val="00D0306F"/>
    <w:rPr>
      <w:rFonts w:ascii="宋体"/>
      <w:noProof/>
      <w:sz w:val="21"/>
      <w:lang w:val="en-US" w:eastAsia="zh-CN" w:bidi="ar-SA"/>
    </w:rPr>
  </w:style>
  <w:style w:type="character" w:customStyle="1" w:styleId="Char1">
    <w:name w:val="一级条标题 Char"/>
    <w:basedOn w:val="a9"/>
    <w:link w:val="afb"/>
    <w:rsid w:val="00294F0A"/>
    <w:rPr>
      <w:rFonts w:ascii="黑体" w:eastAsia="黑体"/>
      <w:sz w:val="21"/>
      <w:szCs w:val="21"/>
      <w:lang w:val="en-US" w:eastAsia="zh-CN" w:bidi="ar-SA"/>
    </w:rPr>
  </w:style>
  <w:style w:type="paragraph" w:customStyle="1" w:styleId="aff1">
    <w:name w:val="前言、引言标题"/>
    <w:next w:val="a8"/>
    <w:rsid w:val="0028327B"/>
    <w:pPr>
      <w:shd w:val="clear" w:color="FFFFFF" w:fill="FFFFFF"/>
      <w:spacing w:before="640" w:after="560"/>
      <w:jc w:val="center"/>
      <w:outlineLvl w:val="0"/>
    </w:pPr>
    <w:rPr>
      <w:rFonts w:ascii="黑体" w:eastAsia="黑体"/>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19.239.107.141:8080/program/publicity/YSFFZT03702012.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7F3A4-FA8B-4247-A205-04AFB3844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779</Words>
  <Characters>4444</Characters>
  <Application>Microsoft Office Word</Application>
  <DocSecurity>0</DocSecurity>
  <Lines>37</Lines>
  <Paragraphs>10</Paragraphs>
  <ScaleCrop>false</ScaleCrop>
  <Company>微软中国</Company>
  <LinksUpToDate>false</LinksUpToDate>
  <CharactersWithSpaces>5213</CharactersWithSpaces>
  <SharedDoc>false</SharedDoc>
  <HLinks>
    <vt:vector size="6" baseType="variant">
      <vt:variant>
        <vt:i4>589900</vt:i4>
      </vt:variant>
      <vt:variant>
        <vt:i4>0</vt:i4>
      </vt:variant>
      <vt:variant>
        <vt:i4>0</vt:i4>
      </vt:variant>
      <vt:variant>
        <vt:i4>5</vt:i4>
      </vt:variant>
      <vt:variant>
        <vt:lpwstr>http://219.239.107.141:8080/program/publicity/YSFFZT03702012.aspx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BTi-6554钛合金丝材</dc:title>
  <dc:creator>科技部</dc:creator>
  <cp:lastModifiedBy>科技部</cp:lastModifiedBy>
  <cp:revision>9</cp:revision>
  <cp:lastPrinted>2013-12-12T12:07:00Z</cp:lastPrinted>
  <dcterms:created xsi:type="dcterms:W3CDTF">2015-03-25T06:47:00Z</dcterms:created>
  <dcterms:modified xsi:type="dcterms:W3CDTF">2015-05-27T11:59:00Z</dcterms:modified>
</cp:coreProperties>
</file>