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11" w:rsidRPr="00987011" w:rsidRDefault="00C17E32" w:rsidP="008A6F99">
      <w:pPr>
        <w:jc w:val="center"/>
        <w:rPr>
          <w:sz w:val="36"/>
          <w:szCs w:val="36"/>
        </w:rPr>
      </w:pPr>
      <w:r>
        <w:rPr>
          <w:rFonts w:hint="eastAsia"/>
          <w:sz w:val="36"/>
          <w:szCs w:val="36"/>
        </w:rPr>
        <w:t>《</w:t>
      </w:r>
      <w:r w:rsidR="00FF37ED" w:rsidRPr="00FF37ED">
        <w:rPr>
          <w:rFonts w:hint="eastAsia"/>
          <w:sz w:val="36"/>
          <w:szCs w:val="36"/>
        </w:rPr>
        <w:t>硬质合金</w:t>
      </w:r>
      <w:r w:rsidR="00502474">
        <w:rPr>
          <w:rFonts w:hint="eastAsia"/>
          <w:sz w:val="36"/>
          <w:szCs w:val="36"/>
        </w:rPr>
        <w:t xml:space="preserve"> </w:t>
      </w:r>
      <w:r w:rsidR="001D7421">
        <w:rPr>
          <w:rFonts w:hint="eastAsia"/>
          <w:sz w:val="36"/>
          <w:szCs w:val="36"/>
        </w:rPr>
        <w:t>巴氏韧性试验</w:t>
      </w:r>
      <w:r w:rsidR="00987011" w:rsidRPr="00987011">
        <w:rPr>
          <w:rFonts w:hint="eastAsia"/>
          <w:sz w:val="36"/>
          <w:szCs w:val="36"/>
        </w:rPr>
        <w:t>》</w:t>
      </w:r>
    </w:p>
    <w:p w:rsidR="00987011" w:rsidRPr="00C17E32" w:rsidRDefault="00987011" w:rsidP="00C17E32">
      <w:pPr>
        <w:jc w:val="center"/>
        <w:rPr>
          <w:sz w:val="32"/>
          <w:szCs w:val="32"/>
        </w:rPr>
      </w:pPr>
      <w:r w:rsidRPr="00C17E32">
        <w:rPr>
          <w:rFonts w:hint="eastAsia"/>
          <w:sz w:val="32"/>
          <w:szCs w:val="32"/>
        </w:rPr>
        <w:t>国家标准编制说明</w:t>
      </w:r>
    </w:p>
    <w:p w:rsidR="0014668A" w:rsidRPr="0014668A" w:rsidRDefault="00B832C1" w:rsidP="0014668A">
      <w:pPr>
        <w:pStyle w:val="a5"/>
        <w:numPr>
          <w:ilvl w:val="0"/>
          <w:numId w:val="8"/>
        </w:numPr>
        <w:spacing w:line="360" w:lineRule="auto"/>
        <w:ind w:firstLineChars="0"/>
        <w:rPr>
          <w:rFonts w:ascii="黑体" w:eastAsia="黑体" w:hAnsiTheme="minorEastAsia"/>
          <w:sz w:val="24"/>
          <w:szCs w:val="24"/>
        </w:rPr>
      </w:pPr>
      <w:r w:rsidRPr="0014668A">
        <w:rPr>
          <w:rFonts w:ascii="黑体" w:eastAsia="黑体" w:hAnsiTheme="minorEastAsia" w:hint="eastAsia"/>
          <w:sz w:val="24"/>
          <w:szCs w:val="24"/>
        </w:rPr>
        <w:t>工作简况</w:t>
      </w:r>
    </w:p>
    <w:p w:rsidR="000A3213" w:rsidRPr="005D67A9" w:rsidRDefault="000A3213" w:rsidP="000C7461">
      <w:pPr>
        <w:pStyle w:val="a5"/>
        <w:numPr>
          <w:ilvl w:val="1"/>
          <w:numId w:val="8"/>
        </w:numPr>
        <w:spacing w:line="360" w:lineRule="auto"/>
        <w:ind w:firstLineChars="0"/>
        <w:rPr>
          <w:rFonts w:ascii="黑体" w:eastAsia="黑体" w:hAnsi="黑体"/>
          <w:sz w:val="24"/>
          <w:szCs w:val="24"/>
        </w:rPr>
      </w:pPr>
      <w:r w:rsidRPr="005D67A9">
        <w:rPr>
          <w:rFonts w:ascii="黑体" w:eastAsia="黑体" w:hAnsi="黑体" w:hint="eastAsia"/>
          <w:sz w:val="24"/>
          <w:szCs w:val="24"/>
        </w:rPr>
        <w:t>任务来源</w:t>
      </w:r>
    </w:p>
    <w:p w:rsidR="000A3213" w:rsidRPr="0055758C" w:rsidRDefault="00BF5534" w:rsidP="00BF5534">
      <w:pPr>
        <w:spacing w:line="360" w:lineRule="auto"/>
        <w:ind w:firstLineChars="200" w:firstLine="480"/>
        <w:rPr>
          <w:rFonts w:asciiTheme="minorEastAsia" w:hAnsiTheme="minorEastAsia"/>
          <w:sz w:val="24"/>
          <w:szCs w:val="24"/>
        </w:rPr>
      </w:pPr>
      <w:r w:rsidRPr="0055758C">
        <w:rPr>
          <w:rFonts w:asciiTheme="minorEastAsia" w:hAnsiTheme="minorEastAsia" w:hint="eastAsia"/>
          <w:sz w:val="24"/>
          <w:szCs w:val="24"/>
        </w:rPr>
        <w:t>根据国家标准委《关于下达2012</w:t>
      </w:r>
      <w:r w:rsidR="003562D1">
        <w:rPr>
          <w:rFonts w:asciiTheme="minorEastAsia" w:hAnsiTheme="minorEastAsia" w:hint="eastAsia"/>
          <w:sz w:val="24"/>
          <w:szCs w:val="24"/>
        </w:rPr>
        <w:t>年第二</w:t>
      </w:r>
      <w:r w:rsidRPr="0055758C">
        <w:rPr>
          <w:rFonts w:asciiTheme="minorEastAsia" w:hAnsiTheme="minorEastAsia" w:hint="eastAsia"/>
          <w:sz w:val="24"/>
          <w:szCs w:val="24"/>
        </w:rPr>
        <w:t>批国家标准制修订计划的通知》（</w:t>
      </w:r>
      <w:proofErr w:type="gramStart"/>
      <w:r w:rsidRPr="0055758C">
        <w:rPr>
          <w:rFonts w:asciiTheme="minorEastAsia" w:hAnsiTheme="minorEastAsia" w:hint="eastAsia"/>
          <w:sz w:val="24"/>
          <w:szCs w:val="24"/>
        </w:rPr>
        <w:t>国标委综合</w:t>
      </w:r>
      <w:proofErr w:type="gramEnd"/>
      <w:r w:rsidRPr="0055758C">
        <w:rPr>
          <w:rFonts w:asciiTheme="minorEastAsia" w:hAnsiTheme="minorEastAsia" w:hint="eastAsia"/>
          <w:sz w:val="24"/>
          <w:szCs w:val="24"/>
        </w:rPr>
        <w:t>[2012]</w:t>
      </w:r>
      <w:r w:rsidR="003562D1">
        <w:rPr>
          <w:rFonts w:asciiTheme="minorEastAsia" w:hAnsiTheme="minorEastAsia" w:hint="eastAsia"/>
          <w:sz w:val="24"/>
          <w:szCs w:val="24"/>
        </w:rPr>
        <w:t>92</w:t>
      </w:r>
      <w:r w:rsidRPr="0055758C">
        <w:rPr>
          <w:rFonts w:asciiTheme="minorEastAsia" w:hAnsiTheme="minorEastAsia" w:hint="eastAsia"/>
          <w:sz w:val="24"/>
          <w:szCs w:val="24"/>
        </w:rPr>
        <w:t>号）</w:t>
      </w:r>
      <w:r w:rsidR="000A3213" w:rsidRPr="0055758C">
        <w:rPr>
          <w:rFonts w:asciiTheme="minorEastAsia" w:hAnsiTheme="minorEastAsia" w:hint="eastAsia"/>
          <w:sz w:val="24"/>
          <w:szCs w:val="24"/>
        </w:rPr>
        <w:t>及全国有色金属标准化技术委员会《</w:t>
      </w:r>
      <w:r w:rsidRPr="0055758C">
        <w:rPr>
          <w:rFonts w:asciiTheme="minorEastAsia" w:hAnsiTheme="minorEastAsia" w:hint="eastAsia"/>
          <w:sz w:val="24"/>
          <w:szCs w:val="24"/>
        </w:rPr>
        <w:t>关于转发201</w:t>
      </w:r>
      <w:r w:rsidR="003562D1">
        <w:rPr>
          <w:rFonts w:asciiTheme="minorEastAsia" w:hAnsiTheme="minorEastAsia" w:hint="eastAsia"/>
          <w:sz w:val="24"/>
          <w:szCs w:val="24"/>
        </w:rPr>
        <w:t>3</w:t>
      </w:r>
      <w:r w:rsidRPr="0055758C">
        <w:rPr>
          <w:rFonts w:asciiTheme="minorEastAsia" w:hAnsiTheme="minorEastAsia" w:hint="eastAsia"/>
          <w:sz w:val="24"/>
          <w:szCs w:val="24"/>
        </w:rPr>
        <w:t>年</w:t>
      </w:r>
      <w:r w:rsidR="00240C8C">
        <w:rPr>
          <w:rFonts w:asciiTheme="minorEastAsia" w:hAnsiTheme="minorEastAsia" w:hint="eastAsia"/>
          <w:sz w:val="24"/>
          <w:szCs w:val="24"/>
        </w:rPr>
        <w:t>第一批</w:t>
      </w:r>
      <w:r w:rsidRPr="0055758C">
        <w:rPr>
          <w:rFonts w:asciiTheme="minorEastAsia" w:hAnsiTheme="minorEastAsia" w:hint="eastAsia"/>
          <w:sz w:val="24"/>
          <w:szCs w:val="24"/>
        </w:rPr>
        <w:t>有色金属国家、行业标准制（修）订项目计划的通知</w:t>
      </w:r>
      <w:r w:rsidR="000A3213" w:rsidRPr="0055758C">
        <w:rPr>
          <w:rFonts w:asciiTheme="minorEastAsia" w:hAnsiTheme="minorEastAsia" w:hint="eastAsia"/>
          <w:sz w:val="24"/>
          <w:szCs w:val="24"/>
        </w:rPr>
        <w:t>》</w:t>
      </w:r>
      <w:r w:rsidRPr="0055758C">
        <w:rPr>
          <w:rFonts w:asciiTheme="minorEastAsia" w:hAnsiTheme="minorEastAsia" w:hint="eastAsia"/>
          <w:sz w:val="24"/>
          <w:szCs w:val="24"/>
        </w:rPr>
        <w:t xml:space="preserve"> </w:t>
      </w:r>
      <w:r w:rsidR="000A3213" w:rsidRPr="0055758C">
        <w:rPr>
          <w:rFonts w:asciiTheme="minorEastAsia" w:hAnsiTheme="minorEastAsia" w:hint="eastAsia"/>
          <w:sz w:val="24"/>
          <w:szCs w:val="24"/>
        </w:rPr>
        <w:t>（有色标委［</w:t>
      </w:r>
      <w:r w:rsidRPr="0055758C">
        <w:rPr>
          <w:rFonts w:asciiTheme="minorEastAsia" w:hAnsiTheme="minorEastAsia" w:hint="eastAsia"/>
          <w:sz w:val="24"/>
          <w:szCs w:val="24"/>
        </w:rPr>
        <w:t>201</w:t>
      </w:r>
      <w:r w:rsidR="003562D1">
        <w:rPr>
          <w:rFonts w:asciiTheme="minorEastAsia" w:hAnsiTheme="minorEastAsia" w:hint="eastAsia"/>
          <w:sz w:val="24"/>
          <w:szCs w:val="24"/>
        </w:rPr>
        <w:t>3</w:t>
      </w:r>
      <w:r w:rsidR="000A3213" w:rsidRPr="0055758C">
        <w:rPr>
          <w:rFonts w:asciiTheme="minorEastAsia" w:hAnsiTheme="minorEastAsia" w:hint="eastAsia"/>
          <w:sz w:val="24"/>
          <w:szCs w:val="24"/>
        </w:rPr>
        <w:t>］</w:t>
      </w:r>
      <w:r w:rsidR="003562D1">
        <w:rPr>
          <w:rFonts w:asciiTheme="minorEastAsia" w:hAnsiTheme="minorEastAsia" w:hint="eastAsia"/>
          <w:sz w:val="24"/>
          <w:szCs w:val="24"/>
        </w:rPr>
        <w:t>19</w:t>
      </w:r>
      <w:r w:rsidR="000A3213" w:rsidRPr="0055758C">
        <w:rPr>
          <w:rFonts w:asciiTheme="minorEastAsia" w:hAnsiTheme="minorEastAsia" w:hint="eastAsia"/>
          <w:sz w:val="24"/>
          <w:szCs w:val="24"/>
        </w:rPr>
        <w:t>号）文的要求，</w:t>
      </w:r>
      <w:r w:rsidR="000A3213" w:rsidRPr="0055758C">
        <w:rPr>
          <w:rFonts w:asciiTheme="minorEastAsia" w:hAnsiTheme="minorEastAsia"/>
          <w:sz w:val="24"/>
          <w:szCs w:val="24"/>
        </w:rPr>
        <w:t>国家</w:t>
      </w:r>
      <w:proofErr w:type="gramStart"/>
      <w:r w:rsidR="000A3213" w:rsidRPr="0055758C">
        <w:rPr>
          <w:rFonts w:asciiTheme="minorEastAsia" w:hAnsiTheme="minorEastAsia"/>
          <w:sz w:val="24"/>
          <w:szCs w:val="24"/>
        </w:rPr>
        <w:t>钨</w:t>
      </w:r>
      <w:proofErr w:type="gramEnd"/>
      <w:r w:rsidR="000A3213" w:rsidRPr="0055758C">
        <w:rPr>
          <w:rFonts w:asciiTheme="minorEastAsia" w:hAnsiTheme="minorEastAsia"/>
          <w:sz w:val="24"/>
          <w:szCs w:val="24"/>
        </w:rPr>
        <w:t>材料工程技术</w:t>
      </w:r>
      <w:r w:rsidR="00240C8C">
        <w:rPr>
          <w:rFonts w:asciiTheme="minorEastAsia" w:hAnsiTheme="minorEastAsia" w:hint="eastAsia"/>
          <w:sz w:val="24"/>
          <w:szCs w:val="24"/>
        </w:rPr>
        <w:t>研究</w:t>
      </w:r>
      <w:r w:rsidR="000A3213" w:rsidRPr="0055758C">
        <w:rPr>
          <w:rFonts w:asciiTheme="minorEastAsia" w:hAnsiTheme="minorEastAsia" w:hint="eastAsia"/>
          <w:sz w:val="24"/>
          <w:szCs w:val="24"/>
        </w:rPr>
        <w:t>中心</w:t>
      </w:r>
      <w:r w:rsidR="00240C8C">
        <w:rPr>
          <w:rFonts w:asciiTheme="minorEastAsia" w:hAnsiTheme="minorEastAsia" w:hint="eastAsia"/>
          <w:sz w:val="24"/>
          <w:szCs w:val="24"/>
        </w:rPr>
        <w:t>、</w:t>
      </w:r>
      <w:r w:rsidR="00240C8C" w:rsidRPr="0055758C">
        <w:rPr>
          <w:rFonts w:asciiTheme="minorEastAsia" w:hAnsiTheme="minorEastAsia" w:hint="eastAsia"/>
          <w:sz w:val="24"/>
          <w:szCs w:val="24"/>
        </w:rPr>
        <w:t>厦门金鹭特种合金有限公司</w:t>
      </w:r>
      <w:r w:rsidR="000A3213" w:rsidRPr="0055758C">
        <w:rPr>
          <w:rFonts w:asciiTheme="minorEastAsia" w:hAnsiTheme="minorEastAsia" w:hint="eastAsia"/>
          <w:sz w:val="24"/>
          <w:szCs w:val="24"/>
        </w:rPr>
        <w:t>负责</w:t>
      </w:r>
      <w:r w:rsidR="00C0066A">
        <w:rPr>
          <w:rFonts w:asciiTheme="minorEastAsia" w:hAnsiTheme="minorEastAsia" w:hint="eastAsia"/>
          <w:sz w:val="24"/>
          <w:szCs w:val="24"/>
        </w:rPr>
        <w:t>制订</w:t>
      </w:r>
      <w:r w:rsidR="000A3213" w:rsidRPr="0055758C">
        <w:rPr>
          <w:rFonts w:asciiTheme="minorEastAsia" w:hAnsiTheme="minorEastAsia" w:hint="eastAsia"/>
          <w:sz w:val="24"/>
          <w:szCs w:val="24"/>
        </w:rPr>
        <w:t>国家标准《</w:t>
      </w:r>
      <w:r w:rsidR="002255E3" w:rsidRPr="002255E3">
        <w:rPr>
          <w:rFonts w:asciiTheme="minorEastAsia" w:hAnsiTheme="minorEastAsia" w:hint="eastAsia"/>
          <w:sz w:val="24"/>
          <w:szCs w:val="24"/>
        </w:rPr>
        <w:t>硬质合金 巴氏韧性试验</w:t>
      </w:r>
      <w:r w:rsidR="000A3213" w:rsidRPr="0055758C">
        <w:rPr>
          <w:rFonts w:asciiTheme="minorEastAsia" w:hAnsiTheme="minorEastAsia" w:hint="eastAsia"/>
          <w:sz w:val="24"/>
          <w:szCs w:val="24"/>
        </w:rPr>
        <w:t>》</w:t>
      </w:r>
      <w:r w:rsidR="00F56AD2" w:rsidRPr="0055758C">
        <w:rPr>
          <w:rFonts w:asciiTheme="minorEastAsia" w:hAnsiTheme="minorEastAsia" w:hint="eastAsia"/>
          <w:sz w:val="24"/>
        </w:rPr>
        <w:t>，</w:t>
      </w:r>
      <w:r w:rsidR="000A3213" w:rsidRPr="0055758C">
        <w:rPr>
          <w:rFonts w:asciiTheme="minorEastAsia" w:hAnsiTheme="minorEastAsia" w:hint="eastAsia"/>
          <w:sz w:val="24"/>
          <w:szCs w:val="24"/>
        </w:rPr>
        <w:t>该项目编号为</w:t>
      </w:r>
      <w:r w:rsidR="00F25009" w:rsidRPr="0055758C">
        <w:rPr>
          <w:rFonts w:asciiTheme="minorEastAsia" w:hAnsiTheme="minorEastAsia"/>
          <w:sz w:val="24"/>
          <w:szCs w:val="24"/>
        </w:rPr>
        <w:t>201</w:t>
      </w:r>
      <w:r w:rsidR="002255E3">
        <w:rPr>
          <w:rFonts w:asciiTheme="minorEastAsia" w:hAnsiTheme="minorEastAsia" w:hint="eastAsia"/>
          <w:sz w:val="24"/>
          <w:szCs w:val="24"/>
        </w:rPr>
        <w:t>31062</w:t>
      </w:r>
      <w:r w:rsidR="00F25009" w:rsidRPr="0055758C">
        <w:rPr>
          <w:rFonts w:asciiTheme="minorEastAsia" w:hAnsiTheme="minorEastAsia"/>
          <w:sz w:val="24"/>
          <w:szCs w:val="24"/>
        </w:rPr>
        <w:t>-T-610</w:t>
      </w:r>
      <w:r w:rsidR="000A3213" w:rsidRPr="0055758C">
        <w:rPr>
          <w:rFonts w:asciiTheme="minorEastAsia" w:hAnsiTheme="minorEastAsia" w:hint="eastAsia"/>
          <w:sz w:val="24"/>
          <w:szCs w:val="24"/>
        </w:rPr>
        <w:t>。按计划要求，</w:t>
      </w:r>
      <w:r w:rsidR="006E00C4" w:rsidRPr="006E00C4">
        <w:rPr>
          <w:rFonts w:asciiTheme="minorEastAsia" w:hAnsiTheme="minorEastAsia" w:hint="eastAsia"/>
          <w:sz w:val="24"/>
          <w:szCs w:val="24"/>
        </w:rPr>
        <w:t>本标准应于201</w:t>
      </w:r>
      <w:r w:rsidR="006E00C4">
        <w:rPr>
          <w:rFonts w:asciiTheme="minorEastAsia" w:hAnsiTheme="minorEastAsia" w:hint="eastAsia"/>
          <w:sz w:val="24"/>
          <w:szCs w:val="24"/>
        </w:rPr>
        <w:t>5</w:t>
      </w:r>
      <w:r w:rsidR="006E00C4" w:rsidRPr="006E00C4">
        <w:rPr>
          <w:rFonts w:asciiTheme="minorEastAsia" w:hAnsiTheme="minorEastAsia" w:hint="eastAsia"/>
          <w:sz w:val="24"/>
          <w:szCs w:val="24"/>
        </w:rPr>
        <w:t>年完成。</w:t>
      </w:r>
    </w:p>
    <w:p w:rsidR="00120CAB" w:rsidRPr="007913CF" w:rsidRDefault="0086114B" w:rsidP="0086114B">
      <w:pPr>
        <w:pStyle w:val="a5"/>
        <w:numPr>
          <w:ilvl w:val="1"/>
          <w:numId w:val="8"/>
        </w:numPr>
        <w:spacing w:line="360" w:lineRule="auto"/>
        <w:ind w:firstLineChars="0"/>
        <w:rPr>
          <w:rFonts w:ascii="黑体" w:eastAsia="黑体" w:hAnsi="黑体"/>
          <w:sz w:val="24"/>
          <w:szCs w:val="24"/>
        </w:rPr>
      </w:pPr>
      <w:r>
        <w:rPr>
          <w:rFonts w:ascii="黑体" w:eastAsia="黑体" w:hAnsi="黑体" w:hint="eastAsia"/>
          <w:sz w:val="24"/>
          <w:szCs w:val="24"/>
        </w:rPr>
        <w:t>《</w:t>
      </w:r>
      <w:r w:rsidR="004C623E" w:rsidRPr="004C623E">
        <w:rPr>
          <w:rFonts w:ascii="黑体" w:eastAsia="黑体" w:hAnsi="黑体" w:hint="eastAsia"/>
          <w:sz w:val="24"/>
          <w:szCs w:val="24"/>
        </w:rPr>
        <w:t>硬质合金 巴氏韧性试验</w:t>
      </w:r>
      <w:r>
        <w:rPr>
          <w:rFonts w:ascii="黑体" w:eastAsia="黑体" w:hAnsi="黑体" w:hint="eastAsia"/>
          <w:sz w:val="24"/>
          <w:szCs w:val="24"/>
        </w:rPr>
        <w:t>》</w:t>
      </w:r>
      <w:r w:rsidR="00120CAB" w:rsidRPr="007913CF">
        <w:rPr>
          <w:rFonts w:ascii="黑体" w:eastAsia="黑体" w:hAnsi="黑体" w:hint="eastAsia"/>
          <w:sz w:val="24"/>
          <w:szCs w:val="24"/>
        </w:rPr>
        <w:t>简况</w:t>
      </w:r>
      <w:bookmarkStart w:id="0" w:name="_GoBack"/>
      <w:bookmarkEnd w:id="0"/>
    </w:p>
    <w:p w:rsidR="001742B8" w:rsidRDefault="001742B8" w:rsidP="00111254">
      <w:pPr>
        <w:adjustRightInd w:val="0"/>
        <w:snapToGrid w:val="0"/>
        <w:spacing w:line="360" w:lineRule="auto"/>
        <w:ind w:firstLine="435"/>
        <w:rPr>
          <w:rFonts w:asciiTheme="minorEastAsia" w:hAnsiTheme="minorEastAsia" w:cs="Times New Roman"/>
          <w:color w:val="000000"/>
          <w:sz w:val="24"/>
          <w:szCs w:val="24"/>
        </w:rPr>
      </w:pPr>
      <w:r w:rsidRPr="001742B8">
        <w:rPr>
          <w:rFonts w:asciiTheme="minorEastAsia" w:hAnsiTheme="minorEastAsia" w:cs="Times New Roman" w:hint="eastAsia"/>
          <w:color w:val="000000"/>
          <w:sz w:val="24"/>
          <w:szCs w:val="24"/>
        </w:rPr>
        <w:t>断裂韧性值可用于</w:t>
      </w:r>
      <w:r>
        <w:rPr>
          <w:rFonts w:asciiTheme="minorEastAsia" w:hAnsiTheme="minorEastAsia" w:cs="Times New Roman" w:hint="eastAsia"/>
          <w:color w:val="000000"/>
          <w:sz w:val="24"/>
          <w:szCs w:val="24"/>
        </w:rPr>
        <w:t>材料</w:t>
      </w:r>
      <w:r w:rsidRPr="001742B8">
        <w:rPr>
          <w:rFonts w:asciiTheme="minorEastAsia" w:hAnsiTheme="minorEastAsia" w:cs="Times New Roman" w:hint="eastAsia"/>
          <w:color w:val="000000"/>
          <w:sz w:val="24"/>
          <w:szCs w:val="24"/>
        </w:rPr>
        <w:t>设计与性能评价，材料的选择依据，质量控制等。</w:t>
      </w:r>
      <w:r w:rsidR="009D6F7E">
        <w:rPr>
          <w:rFonts w:asciiTheme="minorEastAsia" w:hAnsiTheme="minorEastAsia" w:cs="Times New Roman" w:hint="eastAsia"/>
          <w:color w:val="000000"/>
          <w:sz w:val="24"/>
          <w:szCs w:val="24"/>
        </w:rPr>
        <w:t>断裂韧性已成为硬质合金重点关注的性能之一。</w:t>
      </w:r>
      <w:r>
        <w:rPr>
          <w:rFonts w:asciiTheme="minorEastAsia" w:hAnsiTheme="minorEastAsia" w:cs="Times New Roman" w:hint="eastAsia"/>
          <w:color w:val="000000"/>
          <w:sz w:val="24"/>
          <w:szCs w:val="24"/>
        </w:rPr>
        <w:t>预制裂纹法是测量材料</w:t>
      </w:r>
      <w:r w:rsidRPr="001742B8">
        <w:rPr>
          <w:rFonts w:asciiTheme="minorEastAsia" w:hAnsiTheme="minorEastAsia" w:cs="Times New Roman" w:hint="eastAsia"/>
          <w:color w:val="000000"/>
          <w:sz w:val="24"/>
          <w:szCs w:val="24"/>
        </w:rPr>
        <w:t>断裂韧性值</w:t>
      </w:r>
      <w:r>
        <w:rPr>
          <w:rFonts w:asciiTheme="minorEastAsia" w:hAnsiTheme="minorEastAsia" w:cs="Times New Roman" w:hint="eastAsia"/>
          <w:color w:val="000000"/>
          <w:sz w:val="24"/>
          <w:szCs w:val="24"/>
        </w:rPr>
        <w:t>的常用方法，但</w:t>
      </w:r>
      <w:r w:rsidRPr="001742B8">
        <w:rPr>
          <w:rFonts w:asciiTheme="minorEastAsia" w:hAnsiTheme="minorEastAsia" w:cs="Times New Roman" w:hint="eastAsia"/>
          <w:color w:val="000000"/>
          <w:sz w:val="24"/>
          <w:szCs w:val="24"/>
        </w:rPr>
        <w:t>要在硬质合金这样又硬又韧的材料</w:t>
      </w:r>
      <w:r>
        <w:rPr>
          <w:rFonts w:asciiTheme="minorEastAsia" w:hAnsiTheme="minorEastAsia" w:cs="Times New Roman" w:hint="eastAsia"/>
          <w:color w:val="000000"/>
          <w:sz w:val="24"/>
          <w:szCs w:val="24"/>
        </w:rPr>
        <w:t>上</w:t>
      </w:r>
      <w:r w:rsidRPr="001742B8">
        <w:rPr>
          <w:rFonts w:asciiTheme="minorEastAsia" w:hAnsiTheme="minorEastAsia" w:cs="Times New Roman" w:hint="eastAsia"/>
          <w:color w:val="000000"/>
          <w:sz w:val="24"/>
          <w:szCs w:val="24"/>
        </w:rPr>
        <w:t>获得预制裂纹是非常困难的</w:t>
      </w:r>
      <w:r>
        <w:rPr>
          <w:rFonts w:asciiTheme="minorEastAsia" w:hAnsiTheme="minorEastAsia" w:cs="Times New Roman" w:hint="eastAsia"/>
          <w:color w:val="000000"/>
          <w:sz w:val="24"/>
          <w:szCs w:val="24"/>
        </w:rPr>
        <w:t>。所以预制裂纹法广泛用于硬质合金难度非常大。直接通过维氏硬度值与压痕裂纹长度，计算的韧性值的巴氏裂纹法广泛运用于硬质合金行业，但由于该方法对测量方式及</w:t>
      </w:r>
      <w:r w:rsidRPr="001742B8">
        <w:rPr>
          <w:rFonts w:asciiTheme="minorEastAsia" w:hAnsiTheme="minorEastAsia" w:cs="Times New Roman" w:hint="eastAsia"/>
          <w:color w:val="000000"/>
          <w:sz w:val="24"/>
          <w:szCs w:val="24"/>
        </w:rPr>
        <w:t>样品表面制备方法敏感</w:t>
      </w:r>
      <w:r w:rsidR="00E83729">
        <w:rPr>
          <w:rFonts w:asciiTheme="minorEastAsia" w:hAnsiTheme="minorEastAsia" w:cs="Times New Roman" w:hint="eastAsia"/>
          <w:color w:val="000000"/>
          <w:sz w:val="24"/>
          <w:szCs w:val="24"/>
        </w:rPr>
        <w:t>，故测量结果波动性非常大，对生产、研发的指导意义小。</w:t>
      </w:r>
    </w:p>
    <w:p w:rsidR="00111254" w:rsidRDefault="004833A4" w:rsidP="00111254">
      <w:pPr>
        <w:adjustRightInd w:val="0"/>
        <w:snapToGrid w:val="0"/>
        <w:spacing w:line="360" w:lineRule="auto"/>
        <w:ind w:firstLine="43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为了降低测量结果的波动性，2009年</w:t>
      </w:r>
      <w:r w:rsidR="00111254" w:rsidRPr="00F264DA">
        <w:rPr>
          <w:rFonts w:asciiTheme="minorEastAsia" w:hAnsiTheme="minorEastAsia" w:cs="Times New Roman"/>
          <w:color w:val="000000"/>
          <w:sz w:val="24"/>
          <w:szCs w:val="24"/>
        </w:rPr>
        <w:t>ISO 28079-2009</w:t>
      </w:r>
      <w:r w:rsidR="00111254">
        <w:rPr>
          <w:rFonts w:asciiTheme="minorEastAsia" w:hAnsiTheme="minorEastAsia" w:cs="Times New Roman" w:hint="eastAsia"/>
          <w:color w:val="000000"/>
          <w:sz w:val="24"/>
          <w:szCs w:val="24"/>
        </w:rPr>
        <w:t>《</w:t>
      </w:r>
      <w:r w:rsidR="00111254" w:rsidRPr="00F264DA">
        <w:rPr>
          <w:rFonts w:asciiTheme="minorEastAsia" w:hAnsiTheme="minorEastAsia" w:cs="Times New Roman" w:hint="eastAsia"/>
          <w:color w:val="000000"/>
          <w:sz w:val="24"/>
          <w:szCs w:val="24"/>
        </w:rPr>
        <w:t>硬质合金 巴氏韧性试验</w:t>
      </w:r>
      <w:r w:rsidR="00111254">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正式</w:t>
      </w:r>
      <w:r w:rsidR="00111254">
        <w:rPr>
          <w:rFonts w:asciiTheme="minorEastAsia" w:hAnsiTheme="minorEastAsia" w:cs="Times New Roman" w:hint="eastAsia"/>
          <w:color w:val="000000"/>
          <w:sz w:val="24"/>
          <w:szCs w:val="24"/>
        </w:rPr>
        <w:t>发布</w:t>
      </w:r>
      <w:r>
        <w:rPr>
          <w:rFonts w:asciiTheme="minorEastAsia" w:hAnsiTheme="minorEastAsia" w:cs="Times New Roman" w:hint="eastAsia"/>
          <w:color w:val="000000"/>
          <w:sz w:val="24"/>
          <w:szCs w:val="24"/>
        </w:rPr>
        <w:t>，标准中对测量方式以及样品表面处理方式进行了规定，大幅度提高了硬质合金巴氏韧性的测量稳定性，解决了硬质合金韧性测量的难题。该标准发布</w:t>
      </w:r>
      <w:r w:rsidR="00111254">
        <w:rPr>
          <w:rFonts w:asciiTheme="minorEastAsia" w:hAnsiTheme="minorEastAsia" w:cs="Times New Roman" w:hint="eastAsia"/>
          <w:color w:val="000000"/>
          <w:sz w:val="24"/>
          <w:szCs w:val="24"/>
        </w:rPr>
        <w:t>至今已有5年多，该方法的使用性也得到了充分的实践检验。为了满足国内硬质合金行业的迫切需求，有必要将ISO标准吸收、转化为相应的国家标准。</w:t>
      </w:r>
    </w:p>
    <w:p w:rsidR="000A3213" w:rsidRPr="005D67A9" w:rsidRDefault="000A3213" w:rsidP="000C7461">
      <w:pPr>
        <w:pStyle w:val="a5"/>
        <w:numPr>
          <w:ilvl w:val="1"/>
          <w:numId w:val="8"/>
        </w:numPr>
        <w:spacing w:line="360" w:lineRule="auto"/>
        <w:ind w:firstLineChars="0"/>
        <w:rPr>
          <w:rFonts w:ascii="黑体" w:eastAsia="黑体" w:hAnsi="黑体"/>
          <w:sz w:val="24"/>
          <w:szCs w:val="24"/>
        </w:rPr>
      </w:pPr>
      <w:r w:rsidRPr="005D67A9">
        <w:rPr>
          <w:rFonts w:ascii="黑体" w:eastAsia="黑体" w:hAnsi="黑体" w:hint="eastAsia"/>
          <w:sz w:val="24"/>
          <w:szCs w:val="24"/>
        </w:rPr>
        <w:t>起草单位情况和主要工作过程</w:t>
      </w:r>
    </w:p>
    <w:p w:rsidR="000A3213" w:rsidRPr="005D67A9" w:rsidRDefault="000A3213" w:rsidP="000C7461">
      <w:pPr>
        <w:pStyle w:val="a5"/>
        <w:numPr>
          <w:ilvl w:val="2"/>
          <w:numId w:val="8"/>
        </w:numPr>
        <w:spacing w:line="360" w:lineRule="auto"/>
        <w:ind w:firstLineChars="0"/>
        <w:rPr>
          <w:rFonts w:ascii="黑体" w:eastAsia="黑体" w:hAnsi="黑体"/>
          <w:sz w:val="24"/>
        </w:rPr>
      </w:pPr>
      <w:r w:rsidRPr="005D67A9">
        <w:rPr>
          <w:rFonts w:ascii="黑体" w:eastAsia="黑体" w:hAnsi="黑体" w:hint="eastAsia"/>
          <w:sz w:val="24"/>
          <w:szCs w:val="24"/>
        </w:rPr>
        <w:t>起草单位情况</w:t>
      </w:r>
    </w:p>
    <w:p w:rsidR="00833229" w:rsidRPr="00833229" w:rsidRDefault="00833229" w:rsidP="00833229">
      <w:pPr>
        <w:spacing w:line="360" w:lineRule="auto"/>
        <w:ind w:firstLineChars="200" w:firstLine="480"/>
        <w:rPr>
          <w:rFonts w:asciiTheme="minorEastAsia" w:hAnsiTheme="minorEastAsia"/>
          <w:color w:val="000000"/>
          <w:sz w:val="24"/>
          <w:szCs w:val="24"/>
        </w:rPr>
      </w:pPr>
      <w:r w:rsidRPr="00833229">
        <w:rPr>
          <w:rFonts w:asciiTheme="minorEastAsia" w:hAnsiTheme="minorEastAsia" w:hint="eastAsia"/>
          <w:color w:val="000000"/>
          <w:sz w:val="24"/>
          <w:szCs w:val="24"/>
        </w:rPr>
        <w:t>国家</w:t>
      </w:r>
      <w:proofErr w:type="gramStart"/>
      <w:r w:rsidRPr="00833229">
        <w:rPr>
          <w:rFonts w:asciiTheme="minorEastAsia" w:hAnsiTheme="minorEastAsia" w:hint="eastAsia"/>
          <w:color w:val="000000"/>
          <w:sz w:val="24"/>
          <w:szCs w:val="24"/>
        </w:rPr>
        <w:t>钨</w:t>
      </w:r>
      <w:proofErr w:type="gramEnd"/>
      <w:r w:rsidRPr="00833229">
        <w:rPr>
          <w:rFonts w:asciiTheme="minorEastAsia" w:hAnsiTheme="minorEastAsia" w:hint="eastAsia"/>
          <w:color w:val="000000"/>
          <w:sz w:val="24"/>
          <w:szCs w:val="24"/>
        </w:rPr>
        <w:t>材料工程技术研究中心（以下简称“工程中心”）是以厦门钨业股份有限公司为依托单位，以</w:t>
      </w:r>
      <w:proofErr w:type="gramStart"/>
      <w:r w:rsidRPr="00833229">
        <w:rPr>
          <w:rFonts w:asciiTheme="minorEastAsia" w:hAnsiTheme="minorEastAsia" w:hint="eastAsia"/>
          <w:color w:val="000000"/>
          <w:sz w:val="24"/>
          <w:szCs w:val="24"/>
        </w:rPr>
        <w:t>厦门钨业国家级</w:t>
      </w:r>
      <w:proofErr w:type="gramEnd"/>
      <w:r w:rsidRPr="00833229">
        <w:rPr>
          <w:rFonts w:asciiTheme="minorEastAsia" w:hAnsiTheme="minorEastAsia" w:hint="eastAsia"/>
          <w:color w:val="000000"/>
          <w:sz w:val="24"/>
          <w:szCs w:val="24"/>
        </w:rPr>
        <w:t>企业技术中心和厦门市</w:t>
      </w:r>
      <w:proofErr w:type="gramStart"/>
      <w:r w:rsidRPr="00833229">
        <w:rPr>
          <w:rFonts w:asciiTheme="minorEastAsia" w:hAnsiTheme="minorEastAsia" w:hint="eastAsia"/>
          <w:color w:val="000000"/>
          <w:sz w:val="24"/>
          <w:szCs w:val="24"/>
        </w:rPr>
        <w:t>钨</w:t>
      </w:r>
      <w:proofErr w:type="gramEnd"/>
      <w:r w:rsidRPr="00833229">
        <w:rPr>
          <w:rFonts w:asciiTheme="minorEastAsia" w:hAnsiTheme="minorEastAsia" w:hint="eastAsia"/>
          <w:color w:val="000000"/>
          <w:sz w:val="24"/>
          <w:szCs w:val="24"/>
        </w:rPr>
        <w:t>材料工程技术研究中心为基础，于2007年4月经国家科技部批准组建的大型工程技术研究和开发平台，并于2010年12月通过国家科技部组织的中心组建验收。工程中心实行理事会领导下的主任负责制，依</w:t>
      </w:r>
      <w:proofErr w:type="gramStart"/>
      <w:r w:rsidRPr="00833229">
        <w:rPr>
          <w:rFonts w:asciiTheme="minorEastAsia" w:hAnsiTheme="minorEastAsia" w:hint="eastAsia"/>
          <w:color w:val="000000"/>
          <w:sz w:val="24"/>
          <w:szCs w:val="24"/>
        </w:rPr>
        <w:t>钨行业</w:t>
      </w:r>
      <w:proofErr w:type="gramEnd"/>
      <w:r w:rsidRPr="00833229">
        <w:rPr>
          <w:rFonts w:asciiTheme="minorEastAsia" w:hAnsiTheme="minorEastAsia" w:hint="eastAsia"/>
          <w:color w:val="000000"/>
          <w:sz w:val="24"/>
          <w:szCs w:val="24"/>
        </w:rPr>
        <w:t>发展战略和研发方向，设立技术基础研究部、重大技术研究部、新产品开发部、装备技术研究部、检测技术研究部、超</w:t>
      </w:r>
      <w:r w:rsidRPr="00833229">
        <w:rPr>
          <w:rFonts w:asciiTheme="minorEastAsia" w:hAnsiTheme="minorEastAsia" w:hint="eastAsia"/>
          <w:color w:val="000000"/>
          <w:sz w:val="24"/>
          <w:szCs w:val="24"/>
        </w:rPr>
        <w:lastRenderedPageBreak/>
        <w:t>硬工具研究所、磁性材料研究所、刀具数字化技术研究所、技术助理室、项目管理及成果推广部、财务部等8个研发部门和3个职能管理部门，并设立了1个博士后科研工作站和4个研发分中心。。中心本部位于厦门市湖里区高新技术园区，现拥有各类技术研究开发和管理人员168人，拥有资产21374万元。</w:t>
      </w:r>
    </w:p>
    <w:p w:rsidR="000D65F0" w:rsidRPr="00833229" w:rsidRDefault="00833229" w:rsidP="00833229">
      <w:pPr>
        <w:spacing w:line="360" w:lineRule="auto"/>
        <w:ind w:firstLineChars="200" w:firstLine="480"/>
        <w:rPr>
          <w:rFonts w:asciiTheme="minorEastAsia" w:hAnsiTheme="minorEastAsia"/>
          <w:color w:val="000000"/>
          <w:sz w:val="24"/>
          <w:szCs w:val="24"/>
        </w:rPr>
      </w:pPr>
      <w:r w:rsidRPr="00833229">
        <w:rPr>
          <w:rFonts w:asciiTheme="minorEastAsia" w:hAnsiTheme="minorEastAsia" w:hint="eastAsia"/>
          <w:color w:val="000000"/>
          <w:sz w:val="24"/>
          <w:szCs w:val="24"/>
        </w:rPr>
        <w:t>工程中心围绕</w:t>
      </w:r>
      <w:proofErr w:type="gramStart"/>
      <w:r w:rsidRPr="00833229">
        <w:rPr>
          <w:rFonts w:asciiTheme="minorEastAsia" w:hAnsiTheme="minorEastAsia" w:hint="eastAsia"/>
          <w:color w:val="000000"/>
          <w:sz w:val="24"/>
          <w:szCs w:val="24"/>
        </w:rPr>
        <w:t>钨</w:t>
      </w:r>
      <w:proofErr w:type="gramEnd"/>
      <w:r w:rsidRPr="00833229">
        <w:rPr>
          <w:rFonts w:asciiTheme="minorEastAsia" w:hAnsiTheme="minorEastAsia" w:hint="eastAsia"/>
          <w:color w:val="000000"/>
          <w:sz w:val="24"/>
          <w:szCs w:val="24"/>
        </w:rPr>
        <w:t>产业链的采矿、选矿、钨冶炼、</w:t>
      </w:r>
      <w:proofErr w:type="gramStart"/>
      <w:r w:rsidRPr="00833229">
        <w:rPr>
          <w:rFonts w:asciiTheme="minorEastAsia" w:hAnsiTheme="minorEastAsia" w:hint="eastAsia"/>
          <w:color w:val="000000"/>
          <w:sz w:val="24"/>
          <w:szCs w:val="24"/>
        </w:rPr>
        <w:t>钨材料</w:t>
      </w:r>
      <w:proofErr w:type="gramEnd"/>
      <w:r w:rsidRPr="00833229">
        <w:rPr>
          <w:rFonts w:asciiTheme="minorEastAsia" w:hAnsiTheme="minorEastAsia" w:hint="eastAsia"/>
          <w:color w:val="000000"/>
          <w:sz w:val="24"/>
          <w:szCs w:val="24"/>
        </w:rPr>
        <w:t>深加工（硬质合金及其刀具制造）和钨钼</w:t>
      </w:r>
      <w:proofErr w:type="gramStart"/>
      <w:r w:rsidRPr="00833229">
        <w:rPr>
          <w:rFonts w:asciiTheme="minorEastAsia" w:hAnsiTheme="minorEastAsia" w:hint="eastAsia"/>
          <w:color w:val="000000"/>
          <w:sz w:val="24"/>
          <w:szCs w:val="24"/>
        </w:rPr>
        <w:t>丝材加工</w:t>
      </w:r>
      <w:proofErr w:type="gramEnd"/>
      <w:r w:rsidRPr="00833229">
        <w:rPr>
          <w:rFonts w:asciiTheme="minorEastAsia" w:hAnsiTheme="minorEastAsia" w:hint="eastAsia"/>
          <w:color w:val="000000"/>
          <w:sz w:val="24"/>
          <w:szCs w:val="24"/>
        </w:rPr>
        <w:t>等重点技术环节，实施了包括国家科技支撑计划、国家863计划、国家科技重大</w:t>
      </w:r>
      <w:proofErr w:type="gramStart"/>
      <w:r w:rsidRPr="00833229">
        <w:rPr>
          <w:rFonts w:asciiTheme="minorEastAsia" w:hAnsiTheme="minorEastAsia" w:hint="eastAsia"/>
          <w:color w:val="000000"/>
          <w:sz w:val="24"/>
          <w:szCs w:val="24"/>
        </w:rPr>
        <w:t>专项等</w:t>
      </w:r>
      <w:proofErr w:type="gramEnd"/>
      <w:r w:rsidRPr="00833229">
        <w:rPr>
          <w:rFonts w:asciiTheme="minorEastAsia" w:hAnsiTheme="minorEastAsia" w:hint="eastAsia"/>
          <w:color w:val="000000"/>
          <w:sz w:val="24"/>
          <w:szCs w:val="24"/>
        </w:rPr>
        <w:t>13项国家级重大科技项目，开发了一系列具有行业突破性和原创性科研成果，获国家和省市科技奖励20余项，其中，2008年“紫钨原位还原法”超细</w:t>
      </w:r>
      <w:proofErr w:type="gramStart"/>
      <w:r w:rsidRPr="00833229">
        <w:rPr>
          <w:rFonts w:asciiTheme="minorEastAsia" w:hAnsiTheme="minorEastAsia" w:hint="eastAsia"/>
          <w:color w:val="000000"/>
          <w:sz w:val="24"/>
          <w:szCs w:val="24"/>
        </w:rPr>
        <w:t>晶</w:t>
      </w:r>
      <w:proofErr w:type="gramEnd"/>
      <w:r w:rsidRPr="00833229">
        <w:rPr>
          <w:rFonts w:asciiTheme="minorEastAsia" w:hAnsiTheme="minorEastAsia" w:hint="eastAsia"/>
          <w:color w:val="000000"/>
          <w:sz w:val="24"/>
          <w:szCs w:val="24"/>
        </w:rPr>
        <w:t>硬质合金工业化制造技术项目获国家科技进步二等奖，2011年</w:t>
      </w:r>
      <w:proofErr w:type="gramStart"/>
      <w:r w:rsidRPr="00833229">
        <w:rPr>
          <w:rFonts w:asciiTheme="minorEastAsia" w:hAnsiTheme="minorEastAsia" w:hint="eastAsia"/>
          <w:color w:val="000000"/>
          <w:sz w:val="24"/>
          <w:szCs w:val="24"/>
        </w:rPr>
        <w:t>难冶钨资源</w:t>
      </w:r>
      <w:proofErr w:type="gramEnd"/>
      <w:r w:rsidRPr="00833229">
        <w:rPr>
          <w:rFonts w:asciiTheme="minorEastAsia" w:hAnsiTheme="minorEastAsia" w:hint="eastAsia"/>
          <w:color w:val="000000"/>
          <w:sz w:val="24"/>
          <w:szCs w:val="24"/>
        </w:rPr>
        <w:t>深度开发应用关键技术项目获国家科技进步一等奖；申请国家专利115项，已授权专利41项，其中发明专利18项。</w:t>
      </w:r>
      <w:r>
        <w:rPr>
          <w:rFonts w:asciiTheme="minorEastAsia" w:hAnsiTheme="minorEastAsia" w:hint="eastAsia"/>
          <w:color w:val="000000"/>
          <w:sz w:val="24"/>
          <w:szCs w:val="24"/>
        </w:rPr>
        <w:t>工程</w:t>
      </w:r>
      <w:r w:rsidRPr="00833229">
        <w:rPr>
          <w:rFonts w:asciiTheme="minorEastAsia" w:hAnsiTheme="minorEastAsia" w:hint="eastAsia"/>
          <w:color w:val="000000"/>
          <w:sz w:val="24"/>
          <w:szCs w:val="24"/>
        </w:rPr>
        <w:t>中心还与中南大学、厦门大学、北京科技大学以及成都工具研究所等高校和科研院所进行了全方面的合作，形成了强</w:t>
      </w:r>
      <w:proofErr w:type="gramStart"/>
      <w:r w:rsidRPr="00833229">
        <w:rPr>
          <w:rFonts w:asciiTheme="minorEastAsia" w:hAnsiTheme="minorEastAsia" w:hint="eastAsia"/>
          <w:color w:val="000000"/>
          <w:sz w:val="24"/>
          <w:szCs w:val="24"/>
        </w:rPr>
        <w:t>强</w:t>
      </w:r>
      <w:proofErr w:type="gramEnd"/>
      <w:r w:rsidRPr="00833229">
        <w:rPr>
          <w:rFonts w:asciiTheme="minorEastAsia" w:hAnsiTheme="minorEastAsia" w:hint="eastAsia"/>
          <w:color w:val="000000"/>
          <w:sz w:val="24"/>
          <w:szCs w:val="24"/>
        </w:rPr>
        <w:t>联合，优势互补的产学研发展模式。</w:t>
      </w:r>
    </w:p>
    <w:p w:rsidR="00D509C7" w:rsidRPr="00D509C7" w:rsidRDefault="000A3213" w:rsidP="00D509C7">
      <w:pPr>
        <w:pStyle w:val="a5"/>
        <w:numPr>
          <w:ilvl w:val="2"/>
          <w:numId w:val="8"/>
        </w:numPr>
        <w:spacing w:line="360" w:lineRule="auto"/>
        <w:ind w:firstLineChars="0"/>
        <w:rPr>
          <w:rFonts w:ascii="黑体" w:eastAsia="黑体" w:hAnsi="黑体"/>
          <w:sz w:val="24"/>
          <w:szCs w:val="24"/>
        </w:rPr>
      </w:pPr>
      <w:r w:rsidRPr="005D67A9">
        <w:rPr>
          <w:rFonts w:ascii="黑体" w:eastAsia="黑体" w:hAnsi="黑体" w:hint="eastAsia"/>
          <w:sz w:val="24"/>
          <w:szCs w:val="24"/>
        </w:rPr>
        <w:t>主要工作过程</w:t>
      </w:r>
      <w:bookmarkStart w:id="1" w:name="OLE_LINK12"/>
      <w:bookmarkStart w:id="2" w:name="OLE_LINK13"/>
    </w:p>
    <w:p w:rsidR="00D509C7" w:rsidRDefault="00D509C7" w:rsidP="00D509C7">
      <w:pPr>
        <w:adjustRightInd w:val="0"/>
        <w:snapToGrid w:val="0"/>
        <w:spacing w:line="360" w:lineRule="auto"/>
        <w:ind w:firstLine="435"/>
        <w:rPr>
          <w:rFonts w:asciiTheme="minorEastAsia" w:hAnsiTheme="minorEastAsia" w:cs="Times New Roman"/>
          <w:color w:val="000000"/>
          <w:sz w:val="24"/>
          <w:szCs w:val="24"/>
        </w:rPr>
      </w:pPr>
      <w:r w:rsidRPr="00111254">
        <w:rPr>
          <w:rFonts w:asciiTheme="minorEastAsia" w:hAnsiTheme="minorEastAsia" w:cs="Times New Roman" w:hint="eastAsia"/>
          <w:color w:val="000000"/>
          <w:sz w:val="24"/>
          <w:szCs w:val="24"/>
        </w:rPr>
        <w:t>从</w:t>
      </w:r>
      <w:r>
        <w:rPr>
          <w:rFonts w:asciiTheme="minorEastAsia" w:hAnsiTheme="minorEastAsia" w:cs="Times New Roman" w:hint="eastAsia"/>
          <w:color w:val="000000"/>
          <w:sz w:val="24"/>
          <w:szCs w:val="24"/>
        </w:rPr>
        <w:t>国标</w:t>
      </w:r>
      <w:r w:rsidRPr="00111254">
        <w:rPr>
          <w:rFonts w:asciiTheme="minorEastAsia" w:hAnsiTheme="minorEastAsia" w:cs="Times New Roman" w:hint="eastAsia"/>
          <w:color w:val="000000"/>
          <w:sz w:val="24"/>
          <w:szCs w:val="24"/>
        </w:rPr>
        <w:t>《</w:t>
      </w:r>
      <w:r w:rsidRPr="00F264DA">
        <w:rPr>
          <w:rFonts w:asciiTheme="minorEastAsia" w:hAnsiTheme="minorEastAsia" w:cs="Times New Roman" w:hint="eastAsia"/>
          <w:color w:val="000000"/>
          <w:sz w:val="24"/>
          <w:szCs w:val="24"/>
        </w:rPr>
        <w:t>硬质合金 巴氏韧性试验</w:t>
      </w:r>
      <w:r w:rsidRPr="00111254">
        <w:rPr>
          <w:rFonts w:asciiTheme="minorEastAsia" w:hAnsiTheme="minorEastAsia" w:cs="Times New Roman" w:hint="eastAsia"/>
          <w:color w:val="000000"/>
          <w:sz w:val="24"/>
          <w:szCs w:val="24"/>
        </w:rPr>
        <w:t>》标准</w:t>
      </w:r>
      <w:r>
        <w:rPr>
          <w:rFonts w:asciiTheme="minorEastAsia" w:hAnsiTheme="minorEastAsia" w:cs="Times New Roman" w:hint="eastAsia"/>
          <w:color w:val="000000"/>
          <w:sz w:val="24"/>
          <w:szCs w:val="24"/>
        </w:rPr>
        <w:t>制</w:t>
      </w:r>
      <w:r w:rsidRPr="00111254">
        <w:rPr>
          <w:rFonts w:asciiTheme="minorEastAsia" w:hAnsiTheme="minorEastAsia" w:cs="Times New Roman" w:hint="eastAsia"/>
          <w:color w:val="000000"/>
          <w:sz w:val="24"/>
          <w:szCs w:val="24"/>
        </w:rPr>
        <w:t>订项目申报开始，国家</w:t>
      </w:r>
      <w:proofErr w:type="gramStart"/>
      <w:r w:rsidRPr="00111254">
        <w:rPr>
          <w:rFonts w:asciiTheme="minorEastAsia" w:hAnsiTheme="minorEastAsia" w:cs="Times New Roman" w:hint="eastAsia"/>
          <w:color w:val="000000"/>
          <w:sz w:val="24"/>
          <w:szCs w:val="24"/>
        </w:rPr>
        <w:t>钨</w:t>
      </w:r>
      <w:proofErr w:type="gramEnd"/>
      <w:r w:rsidRPr="00111254">
        <w:rPr>
          <w:rFonts w:asciiTheme="minorEastAsia" w:hAnsiTheme="minorEastAsia" w:cs="Times New Roman" w:hint="eastAsia"/>
          <w:color w:val="000000"/>
          <w:sz w:val="24"/>
          <w:szCs w:val="24"/>
        </w:rPr>
        <w:t>材料工程技术研究中心</w:t>
      </w:r>
      <w:r>
        <w:rPr>
          <w:rFonts w:asciiTheme="minorEastAsia" w:hAnsiTheme="minorEastAsia" w:cs="Times New Roman" w:hint="eastAsia"/>
          <w:color w:val="000000"/>
          <w:sz w:val="24"/>
          <w:szCs w:val="24"/>
        </w:rPr>
        <w:t>、厦门金鹭特种合金有限公司</w:t>
      </w:r>
      <w:r w:rsidRPr="00111254">
        <w:rPr>
          <w:rFonts w:asciiTheme="minorEastAsia" w:hAnsiTheme="minorEastAsia" w:cs="Times New Roman" w:hint="eastAsia"/>
          <w:color w:val="000000"/>
          <w:sz w:val="24"/>
          <w:szCs w:val="24"/>
        </w:rPr>
        <w:t>组织专人进行了相关资料的查询与收集工作。接到该标准的修订任务后，成立了标准编制小组，制定了修订原则及工作计划。</w:t>
      </w:r>
    </w:p>
    <w:p w:rsidR="00D509C7" w:rsidRPr="00506806" w:rsidRDefault="00D509C7" w:rsidP="00D509C7">
      <w:pPr>
        <w:adjustRightInd w:val="0"/>
        <w:snapToGrid w:val="0"/>
        <w:spacing w:line="360" w:lineRule="auto"/>
        <w:ind w:firstLine="43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2013</w:t>
      </w:r>
      <w:r w:rsidRPr="00506806">
        <w:rPr>
          <w:rFonts w:asciiTheme="minorEastAsia" w:hAnsiTheme="minorEastAsia" w:cs="Times New Roman" w:hint="eastAsia"/>
          <w:color w:val="000000"/>
          <w:sz w:val="24"/>
          <w:szCs w:val="24"/>
        </w:rPr>
        <w:t>年</w:t>
      </w:r>
      <w:r>
        <w:rPr>
          <w:rFonts w:asciiTheme="minorEastAsia" w:hAnsiTheme="minorEastAsia" w:cs="Times New Roman" w:hint="eastAsia"/>
          <w:color w:val="000000"/>
          <w:sz w:val="24"/>
          <w:szCs w:val="24"/>
        </w:rPr>
        <w:t>11</w:t>
      </w:r>
      <w:r w:rsidRPr="00506806">
        <w:rPr>
          <w:rFonts w:asciiTheme="minorEastAsia" w:hAnsiTheme="minorEastAsia" w:cs="Times New Roman" w:hint="eastAsia"/>
          <w:color w:val="000000"/>
          <w:sz w:val="24"/>
          <w:szCs w:val="24"/>
        </w:rPr>
        <w:t>月，全国有色金属标准化技术委员会在</w:t>
      </w:r>
      <w:r>
        <w:rPr>
          <w:rFonts w:asciiTheme="minorEastAsia" w:hAnsiTheme="minorEastAsia" w:cs="Times New Roman" w:hint="eastAsia"/>
          <w:color w:val="000000"/>
          <w:sz w:val="24"/>
          <w:szCs w:val="24"/>
        </w:rPr>
        <w:t>广西桂林市</w:t>
      </w:r>
      <w:r w:rsidRPr="00506806">
        <w:rPr>
          <w:rFonts w:asciiTheme="minorEastAsia" w:hAnsiTheme="minorEastAsia" w:cs="Times New Roman" w:hint="eastAsia"/>
          <w:color w:val="000000"/>
          <w:sz w:val="24"/>
          <w:szCs w:val="24"/>
        </w:rPr>
        <w:t>召开的标准工作会议，会上对</w:t>
      </w:r>
      <w:r>
        <w:rPr>
          <w:rFonts w:asciiTheme="minorEastAsia" w:hAnsiTheme="minorEastAsia" w:cs="Times New Roman" w:hint="eastAsia"/>
          <w:color w:val="000000"/>
          <w:sz w:val="24"/>
          <w:szCs w:val="24"/>
        </w:rPr>
        <w:t>本</w:t>
      </w:r>
      <w:r w:rsidRPr="00506806">
        <w:rPr>
          <w:rFonts w:asciiTheme="minorEastAsia" w:hAnsiTheme="minorEastAsia" w:cs="Times New Roman" w:hint="eastAsia"/>
          <w:color w:val="000000"/>
          <w:sz w:val="24"/>
          <w:szCs w:val="24"/>
        </w:rPr>
        <w:t>标准进行了任务落实。随后国家</w:t>
      </w:r>
      <w:proofErr w:type="gramStart"/>
      <w:r w:rsidRPr="00506806">
        <w:rPr>
          <w:rFonts w:asciiTheme="minorEastAsia" w:hAnsiTheme="minorEastAsia" w:cs="Times New Roman" w:hint="eastAsia"/>
          <w:color w:val="000000"/>
          <w:sz w:val="24"/>
          <w:szCs w:val="24"/>
        </w:rPr>
        <w:t>钨</w:t>
      </w:r>
      <w:proofErr w:type="gramEnd"/>
      <w:r w:rsidRPr="00506806">
        <w:rPr>
          <w:rFonts w:asciiTheme="minorEastAsia" w:hAnsiTheme="minorEastAsia" w:cs="Times New Roman" w:hint="eastAsia"/>
          <w:color w:val="000000"/>
          <w:sz w:val="24"/>
          <w:szCs w:val="24"/>
        </w:rPr>
        <w:t>材料工程技术研究中心标准编制小组在</w:t>
      </w:r>
      <w:r>
        <w:rPr>
          <w:rFonts w:asciiTheme="minorEastAsia" w:hAnsiTheme="minorEastAsia" w:cs="Times New Roman" w:hint="eastAsia"/>
          <w:color w:val="000000"/>
          <w:sz w:val="24"/>
          <w:szCs w:val="24"/>
        </w:rPr>
        <w:t>以</w:t>
      </w:r>
      <w:r w:rsidRPr="00506806">
        <w:rPr>
          <w:rFonts w:asciiTheme="minorEastAsia" w:hAnsiTheme="minorEastAsia" w:cs="Times New Roman" w:hint="eastAsia"/>
          <w:color w:val="000000"/>
          <w:sz w:val="24"/>
          <w:szCs w:val="24"/>
        </w:rPr>
        <w:t>国际标准</w:t>
      </w:r>
      <w:r w:rsidRPr="00F264DA">
        <w:rPr>
          <w:rFonts w:asciiTheme="minorEastAsia" w:hAnsiTheme="minorEastAsia" w:cs="Times New Roman"/>
          <w:color w:val="000000"/>
          <w:sz w:val="24"/>
          <w:szCs w:val="24"/>
        </w:rPr>
        <w:t>ISO 28079-2009</w:t>
      </w:r>
      <w:r>
        <w:rPr>
          <w:rFonts w:asciiTheme="minorEastAsia" w:hAnsiTheme="minorEastAsia" w:cs="Times New Roman" w:hint="eastAsia"/>
          <w:color w:val="000000"/>
          <w:sz w:val="24"/>
          <w:szCs w:val="24"/>
        </w:rPr>
        <w:t>《</w:t>
      </w:r>
      <w:r w:rsidRPr="00F264DA">
        <w:rPr>
          <w:rFonts w:asciiTheme="minorEastAsia" w:hAnsiTheme="minorEastAsia" w:cs="Times New Roman" w:hint="eastAsia"/>
          <w:color w:val="000000"/>
          <w:sz w:val="24"/>
          <w:szCs w:val="24"/>
        </w:rPr>
        <w:t>硬质合金 巴氏韧性试验</w:t>
      </w:r>
      <w:r>
        <w:rPr>
          <w:rFonts w:asciiTheme="minorEastAsia" w:hAnsiTheme="minorEastAsia" w:cs="Times New Roman" w:hint="eastAsia"/>
          <w:color w:val="000000"/>
          <w:sz w:val="24"/>
          <w:szCs w:val="24"/>
        </w:rPr>
        <w:t>》为基础</w:t>
      </w:r>
      <w:r w:rsidRPr="00506806">
        <w:rPr>
          <w:rFonts w:asciiTheme="minorEastAsia" w:hAnsiTheme="minorEastAsia" w:cs="Times New Roman" w:hint="eastAsia"/>
          <w:color w:val="000000"/>
          <w:sz w:val="24"/>
          <w:szCs w:val="24"/>
        </w:rPr>
        <w:t>，同时</w:t>
      </w:r>
      <w:r>
        <w:rPr>
          <w:rFonts w:asciiTheme="minorEastAsia" w:hAnsiTheme="minorEastAsia" w:cs="Times New Roman" w:hint="eastAsia"/>
          <w:color w:val="000000"/>
          <w:sz w:val="24"/>
          <w:szCs w:val="24"/>
        </w:rPr>
        <w:t>广泛调研了行业内的实际情况</w:t>
      </w:r>
      <w:r w:rsidRPr="00506806">
        <w:rPr>
          <w:rFonts w:asciiTheme="minorEastAsia" w:hAnsiTheme="minorEastAsia" w:cs="Times New Roman" w:hint="eastAsia"/>
          <w:color w:val="000000"/>
          <w:sz w:val="24"/>
          <w:szCs w:val="24"/>
        </w:rPr>
        <w:t>，于201</w:t>
      </w:r>
      <w:r>
        <w:rPr>
          <w:rFonts w:asciiTheme="minorEastAsia" w:hAnsiTheme="minorEastAsia" w:cs="Times New Roman" w:hint="eastAsia"/>
          <w:color w:val="000000"/>
          <w:sz w:val="24"/>
          <w:szCs w:val="24"/>
        </w:rPr>
        <w:t>5</w:t>
      </w:r>
      <w:r w:rsidRPr="00506806">
        <w:rPr>
          <w:rFonts w:asciiTheme="minorEastAsia" w:hAnsiTheme="minorEastAsia" w:cs="Times New Roman" w:hint="eastAsia"/>
          <w:color w:val="000000"/>
          <w:sz w:val="24"/>
          <w:szCs w:val="24"/>
        </w:rPr>
        <w:t>年</w:t>
      </w:r>
      <w:r>
        <w:rPr>
          <w:rFonts w:asciiTheme="minorEastAsia" w:hAnsiTheme="minorEastAsia" w:cs="Times New Roman" w:hint="eastAsia"/>
          <w:color w:val="000000"/>
          <w:sz w:val="24"/>
          <w:szCs w:val="24"/>
        </w:rPr>
        <w:t>3</w:t>
      </w:r>
      <w:r w:rsidRPr="00506806">
        <w:rPr>
          <w:rFonts w:asciiTheme="minorEastAsia" w:hAnsiTheme="minorEastAsia" w:cs="Times New Roman" w:hint="eastAsia"/>
          <w:color w:val="000000"/>
          <w:sz w:val="24"/>
          <w:szCs w:val="24"/>
        </w:rPr>
        <w:t>月，形成标准《</w:t>
      </w:r>
      <w:r w:rsidRPr="00F264DA">
        <w:rPr>
          <w:rFonts w:asciiTheme="minorEastAsia" w:hAnsiTheme="minorEastAsia" w:cs="Times New Roman" w:hint="eastAsia"/>
          <w:color w:val="000000"/>
          <w:sz w:val="24"/>
          <w:szCs w:val="24"/>
        </w:rPr>
        <w:t>硬质合金 巴氏韧性试验</w:t>
      </w:r>
      <w:r w:rsidRPr="00506806">
        <w:rPr>
          <w:rFonts w:asciiTheme="minorEastAsia" w:hAnsiTheme="minorEastAsia" w:cs="Times New Roman" w:hint="eastAsia"/>
          <w:color w:val="000000"/>
          <w:sz w:val="24"/>
          <w:szCs w:val="24"/>
        </w:rPr>
        <w:t>》</w:t>
      </w:r>
      <w:r>
        <w:rPr>
          <w:rFonts w:asciiTheme="minorEastAsia" w:hAnsiTheme="minorEastAsia" w:cs="Times New Roman" w:hint="eastAsia"/>
          <w:color w:val="000000"/>
          <w:sz w:val="24"/>
          <w:szCs w:val="24"/>
        </w:rPr>
        <w:t>征求意见</w:t>
      </w:r>
      <w:r w:rsidRPr="00506806">
        <w:rPr>
          <w:rFonts w:asciiTheme="minorEastAsia" w:hAnsiTheme="minorEastAsia" w:cs="Times New Roman" w:hint="eastAsia"/>
          <w:color w:val="000000"/>
          <w:sz w:val="24"/>
          <w:szCs w:val="24"/>
        </w:rPr>
        <w:t>稿。</w:t>
      </w:r>
    </w:p>
    <w:p w:rsidR="00D509C7" w:rsidRDefault="00D509C7" w:rsidP="002B0B65">
      <w:pPr>
        <w:adjustRightInd w:val="0"/>
        <w:snapToGrid w:val="0"/>
        <w:spacing w:line="360" w:lineRule="auto"/>
        <w:ind w:firstLine="435"/>
        <w:rPr>
          <w:rFonts w:asciiTheme="minorEastAsia" w:hAnsiTheme="minorEastAsia" w:cs="Times New Roman"/>
          <w:color w:val="000000"/>
          <w:sz w:val="24"/>
          <w:szCs w:val="24"/>
        </w:rPr>
      </w:pPr>
      <w:r w:rsidRPr="00506806">
        <w:rPr>
          <w:rFonts w:asciiTheme="minorEastAsia" w:hAnsiTheme="minorEastAsia" w:cs="Times New Roman" w:hint="eastAsia"/>
          <w:color w:val="000000"/>
          <w:sz w:val="24"/>
          <w:szCs w:val="24"/>
        </w:rPr>
        <w:t>征求意见稿完成后即时发送至各相关单位征求意见。201</w:t>
      </w:r>
      <w:r>
        <w:rPr>
          <w:rFonts w:asciiTheme="minorEastAsia" w:hAnsiTheme="minorEastAsia" w:cs="Times New Roman" w:hint="eastAsia"/>
          <w:color w:val="000000"/>
          <w:sz w:val="24"/>
          <w:szCs w:val="24"/>
        </w:rPr>
        <w:t>5</w:t>
      </w:r>
      <w:r w:rsidRPr="00506806">
        <w:rPr>
          <w:rFonts w:asciiTheme="minorEastAsia" w:hAnsiTheme="minorEastAsia" w:cs="Times New Roman" w:hint="eastAsia"/>
          <w:color w:val="000000"/>
          <w:sz w:val="24"/>
          <w:szCs w:val="24"/>
        </w:rPr>
        <w:t>年</w:t>
      </w:r>
      <w:r>
        <w:rPr>
          <w:rFonts w:asciiTheme="minorEastAsia" w:hAnsiTheme="minorEastAsia" w:cs="Times New Roman" w:hint="eastAsia"/>
          <w:color w:val="000000"/>
          <w:sz w:val="24"/>
          <w:szCs w:val="24"/>
        </w:rPr>
        <w:t>4</w:t>
      </w:r>
      <w:r w:rsidRPr="00506806">
        <w:rPr>
          <w:rFonts w:asciiTheme="minorEastAsia" w:hAnsiTheme="minorEastAsia" w:cs="Times New Roman" w:hint="eastAsia"/>
          <w:color w:val="000000"/>
          <w:sz w:val="24"/>
          <w:szCs w:val="24"/>
        </w:rPr>
        <w:t>月，标准起草单位和相关单位在</w:t>
      </w:r>
      <w:r>
        <w:rPr>
          <w:rFonts w:asciiTheme="minorEastAsia" w:hAnsiTheme="minorEastAsia" w:cs="Times New Roman" w:hint="eastAsia"/>
          <w:color w:val="000000"/>
          <w:sz w:val="24"/>
          <w:szCs w:val="24"/>
        </w:rPr>
        <w:t>长沙</w:t>
      </w:r>
      <w:r w:rsidRPr="00506806">
        <w:rPr>
          <w:rFonts w:asciiTheme="minorEastAsia" w:hAnsiTheme="minorEastAsia" w:cs="Times New Roman" w:hint="eastAsia"/>
          <w:color w:val="000000"/>
          <w:sz w:val="24"/>
          <w:szCs w:val="24"/>
        </w:rPr>
        <w:t>召开了本标准的讨论会，来自全国有色金属标准化技术委员会、株洲硬质合金集团有限公司、自贡硬质合金有限责任公司、</w:t>
      </w:r>
      <w:r>
        <w:rPr>
          <w:rFonts w:asciiTheme="minorEastAsia" w:hAnsiTheme="minorEastAsia" w:cs="Times New Roman" w:hint="eastAsia"/>
          <w:color w:val="000000"/>
          <w:sz w:val="24"/>
          <w:szCs w:val="24"/>
        </w:rPr>
        <w:t>先进储能材料国家工程研究中心、广州有色金属研究院、西安赛隆金属材料有限责任公司、西北有色金属研究院、浙江华友钴业股份有限公司、钢铁研究总院、北京矿冶研究总院</w:t>
      </w:r>
      <w:r w:rsidRPr="00506806">
        <w:rPr>
          <w:rFonts w:asciiTheme="minorEastAsia" w:hAnsiTheme="minorEastAsia" w:cs="Times New Roman" w:hint="eastAsia"/>
          <w:color w:val="000000"/>
          <w:sz w:val="24"/>
          <w:szCs w:val="24"/>
        </w:rPr>
        <w:t>等1</w:t>
      </w:r>
      <w:r>
        <w:rPr>
          <w:rFonts w:asciiTheme="minorEastAsia" w:hAnsiTheme="minorEastAsia" w:cs="Times New Roman" w:hint="eastAsia"/>
          <w:color w:val="000000"/>
          <w:sz w:val="24"/>
          <w:szCs w:val="24"/>
        </w:rPr>
        <w:t>0</w:t>
      </w:r>
      <w:r w:rsidRPr="00506806">
        <w:rPr>
          <w:rFonts w:asciiTheme="minorEastAsia" w:hAnsiTheme="minorEastAsia" w:cs="Times New Roman" w:hint="eastAsia"/>
          <w:color w:val="000000"/>
          <w:sz w:val="24"/>
          <w:szCs w:val="24"/>
        </w:rPr>
        <w:t>家单位的1</w:t>
      </w:r>
      <w:r>
        <w:rPr>
          <w:rFonts w:asciiTheme="minorEastAsia" w:hAnsiTheme="minorEastAsia" w:cs="Times New Roman" w:hint="eastAsia"/>
          <w:color w:val="000000"/>
          <w:sz w:val="24"/>
          <w:szCs w:val="24"/>
        </w:rPr>
        <w:t>2</w:t>
      </w:r>
      <w:r w:rsidRPr="00506806">
        <w:rPr>
          <w:rFonts w:asciiTheme="minorEastAsia" w:hAnsiTheme="minorEastAsia" w:cs="Times New Roman" w:hint="eastAsia"/>
          <w:color w:val="000000"/>
          <w:sz w:val="24"/>
          <w:szCs w:val="24"/>
        </w:rPr>
        <w:t>名专家对本标准的讨论稿进行了认证、细致的讨论，提出了修改意见和建议。编制小组根据讨论会的意见，形成了标准意见汇总处理表和标准预审稿。</w:t>
      </w:r>
    </w:p>
    <w:p w:rsidR="00DC32C7" w:rsidRPr="00DC32C7" w:rsidRDefault="00DC32C7" w:rsidP="00DC32C7">
      <w:pPr>
        <w:adjustRightInd w:val="0"/>
        <w:snapToGrid w:val="0"/>
        <w:spacing w:line="360" w:lineRule="auto"/>
        <w:ind w:firstLine="435"/>
        <w:rPr>
          <w:color w:val="000000" w:themeColor="text1"/>
          <w:sz w:val="24"/>
          <w:szCs w:val="24"/>
        </w:rPr>
      </w:pPr>
      <w:r w:rsidRPr="00DC32C7">
        <w:rPr>
          <w:color w:val="000000" w:themeColor="text1"/>
          <w:sz w:val="24"/>
          <w:szCs w:val="24"/>
        </w:rPr>
        <w:lastRenderedPageBreak/>
        <w:t>201</w:t>
      </w:r>
      <w:r w:rsidR="00051D71">
        <w:rPr>
          <w:rFonts w:hint="eastAsia"/>
          <w:color w:val="000000" w:themeColor="text1"/>
          <w:sz w:val="24"/>
          <w:szCs w:val="24"/>
        </w:rPr>
        <w:t>5</w:t>
      </w:r>
      <w:r w:rsidRPr="00DC32C7">
        <w:rPr>
          <w:color w:val="000000" w:themeColor="text1"/>
          <w:sz w:val="24"/>
          <w:szCs w:val="24"/>
        </w:rPr>
        <w:t>年</w:t>
      </w:r>
      <w:r w:rsidR="00051D71">
        <w:rPr>
          <w:rFonts w:hint="eastAsia"/>
          <w:color w:val="000000" w:themeColor="text1"/>
          <w:sz w:val="24"/>
          <w:szCs w:val="24"/>
        </w:rPr>
        <w:t>5</w:t>
      </w:r>
      <w:r w:rsidRPr="00DC32C7">
        <w:rPr>
          <w:color w:val="000000" w:themeColor="text1"/>
          <w:sz w:val="24"/>
          <w:szCs w:val="24"/>
        </w:rPr>
        <w:t>月，由全国有色金属标准化技术委员会主持，在</w:t>
      </w:r>
      <w:r w:rsidR="00051D71">
        <w:rPr>
          <w:rFonts w:hint="eastAsia"/>
          <w:color w:val="000000" w:themeColor="text1"/>
          <w:sz w:val="24"/>
          <w:szCs w:val="24"/>
        </w:rPr>
        <w:t>洛阳</w:t>
      </w:r>
      <w:r w:rsidRPr="00DC32C7">
        <w:rPr>
          <w:color w:val="000000" w:themeColor="text1"/>
          <w:sz w:val="24"/>
          <w:szCs w:val="24"/>
        </w:rPr>
        <w:t>召开了</w:t>
      </w:r>
      <w:r w:rsidRPr="00DC32C7">
        <w:rPr>
          <w:rFonts w:hAnsi="宋体"/>
          <w:color w:val="000000" w:themeColor="text1"/>
          <w:sz w:val="24"/>
          <w:szCs w:val="24"/>
        </w:rPr>
        <w:t>本标准的预审会议。来自</w:t>
      </w:r>
      <w:r w:rsidRPr="00DC32C7">
        <w:rPr>
          <w:color w:val="000000" w:themeColor="text1"/>
          <w:sz w:val="24"/>
          <w:szCs w:val="24"/>
        </w:rPr>
        <w:t>全国有色金属标准化技术委员会、有色金属技术经济研究院、</w:t>
      </w:r>
      <w:r w:rsidR="00051D71">
        <w:rPr>
          <w:rFonts w:hint="eastAsia"/>
          <w:color w:val="000000" w:themeColor="text1"/>
          <w:sz w:val="24"/>
          <w:szCs w:val="24"/>
        </w:rPr>
        <w:t>湖南杉杉</w:t>
      </w:r>
      <w:r w:rsidRPr="00DC32C7">
        <w:rPr>
          <w:color w:val="000000" w:themeColor="text1"/>
          <w:sz w:val="24"/>
          <w:szCs w:val="24"/>
        </w:rPr>
        <w:t>新材料有限公司、</w:t>
      </w:r>
      <w:r w:rsidR="00051D71">
        <w:rPr>
          <w:rFonts w:hint="eastAsia"/>
          <w:color w:val="000000" w:themeColor="text1"/>
          <w:sz w:val="24"/>
          <w:szCs w:val="24"/>
        </w:rPr>
        <w:t>西北</w:t>
      </w:r>
      <w:r w:rsidRPr="00DC32C7">
        <w:rPr>
          <w:color w:val="000000" w:themeColor="text1"/>
          <w:sz w:val="24"/>
          <w:szCs w:val="24"/>
        </w:rPr>
        <w:t>有色金属研究院、济宁市无界科技有限公司、中信国安盟固利电源技术有限公司、钢铁研究总院、</w:t>
      </w:r>
      <w:r w:rsidR="00051D71">
        <w:rPr>
          <w:rFonts w:hint="eastAsia"/>
          <w:color w:val="000000" w:themeColor="text1"/>
          <w:sz w:val="24"/>
          <w:szCs w:val="24"/>
        </w:rPr>
        <w:t>西安宝德粉末冶金有限责任公司</w:t>
      </w:r>
      <w:r w:rsidRPr="00DC32C7">
        <w:rPr>
          <w:color w:val="000000" w:themeColor="text1"/>
          <w:sz w:val="24"/>
          <w:szCs w:val="24"/>
        </w:rPr>
        <w:t>、株洲硬质合金集团有限公司</w:t>
      </w:r>
      <w:r w:rsidR="00991600">
        <w:rPr>
          <w:rFonts w:hint="eastAsia"/>
          <w:color w:val="000000" w:themeColor="text1"/>
          <w:sz w:val="24"/>
          <w:szCs w:val="24"/>
        </w:rPr>
        <w:t>、厦门金鹭特种合金有限公司</w:t>
      </w:r>
      <w:r w:rsidRPr="00DC32C7">
        <w:rPr>
          <w:color w:val="000000" w:themeColor="text1"/>
          <w:sz w:val="24"/>
          <w:szCs w:val="24"/>
        </w:rPr>
        <w:t>等</w:t>
      </w:r>
      <w:r w:rsidR="00991600">
        <w:rPr>
          <w:rFonts w:hint="eastAsia"/>
          <w:color w:val="000000" w:themeColor="text1"/>
          <w:sz w:val="24"/>
          <w:szCs w:val="24"/>
        </w:rPr>
        <w:t>10</w:t>
      </w:r>
      <w:r w:rsidRPr="00DC32C7">
        <w:rPr>
          <w:color w:val="000000" w:themeColor="text1"/>
          <w:sz w:val="24"/>
          <w:szCs w:val="24"/>
        </w:rPr>
        <w:t>家单位的</w:t>
      </w:r>
      <w:r w:rsidR="00991600">
        <w:rPr>
          <w:rFonts w:hint="eastAsia"/>
          <w:color w:val="000000" w:themeColor="text1"/>
          <w:sz w:val="24"/>
          <w:szCs w:val="24"/>
        </w:rPr>
        <w:t>12</w:t>
      </w:r>
      <w:r w:rsidRPr="00DC32C7">
        <w:rPr>
          <w:color w:val="000000" w:themeColor="text1"/>
          <w:sz w:val="24"/>
          <w:szCs w:val="24"/>
        </w:rPr>
        <w:t>名专家参加了会议。与会代表对本标准（预审稿）进行了认真、细致的讨论，并提出了修改意见。意见汇总如下：</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1418"/>
        <w:gridCol w:w="3159"/>
        <w:gridCol w:w="1518"/>
        <w:gridCol w:w="1134"/>
        <w:gridCol w:w="2127"/>
      </w:tblGrid>
      <w:tr w:rsidR="00DC32C7" w:rsidRPr="00FF2333" w:rsidTr="00C9330C">
        <w:trPr>
          <w:trHeight w:val="577"/>
          <w:jc w:val="center"/>
        </w:trPr>
        <w:tc>
          <w:tcPr>
            <w:tcW w:w="426"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序号</w:t>
            </w:r>
          </w:p>
        </w:tc>
        <w:tc>
          <w:tcPr>
            <w:tcW w:w="1418" w:type="dxa"/>
            <w:vAlign w:val="center"/>
          </w:tcPr>
          <w:p w:rsidR="00DC32C7" w:rsidRPr="00FF2333" w:rsidRDefault="00DC32C7" w:rsidP="00C9330C">
            <w:pPr>
              <w:adjustRightInd w:val="0"/>
              <w:snapToGrid w:val="0"/>
              <w:spacing w:line="360" w:lineRule="auto"/>
              <w:jc w:val="center"/>
              <w:rPr>
                <w:color w:val="000000"/>
                <w:sz w:val="18"/>
                <w:szCs w:val="18"/>
              </w:rPr>
            </w:pPr>
            <w:proofErr w:type="gramStart"/>
            <w:r w:rsidRPr="00FF2333">
              <w:rPr>
                <w:color w:val="000000"/>
                <w:sz w:val="18"/>
                <w:szCs w:val="18"/>
              </w:rPr>
              <w:t>标准章条编号</w:t>
            </w:r>
            <w:proofErr w:type="gramEnd"/>
          </w:p>
        </w:tc>
        <w:tc>
          <w:tcPr>
            <w:tcW w:w="3159"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意见内容</w:t>
            </w:r>
          </w:p>
        </w:tc>
        <w:tc>
          <w:tcPr>
            <w:tcW w:w="1518"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提出单位</w:t>
            </w:r>
          </w:p>
        </w:tc>
        <w:tc>
          <w:tcPr>
            <w:tcW w:w="1134"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处理意见</w:t>
            </w:r>
          </w:p>
        </w:tc>
        <w:tc>
          <w:tcPr>
            <w:tcW w:w="2127"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备注</w:t>
            </w:r>
          </w:p>
        </w:tc>
      </w:tr>
      <w:tr w:rsidR="00DC32C7" w:rsidRPr="00FF2333" w:rsidTr="00C9330C">
        <w:trPr>
          <w:jc w:val="center"/>
        </w:trPr>
        <w:tc>
          <w:tcPr>
            <w:tcW w:w="426"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1</w:t>
            </w:r>
          </w:p>
        </w:tc>
        <w:tc>
          <w:tcPr>
            <w:tcW w:w="1418" w:type="dxa"/>
            <w:vAlign w:val="center"/>
          </w:tcPr>
          <w:p w:rsidR="00DC32C7" w:rsidRPr="00FF2333" w:rsidRDefault="00401657" w:rsidP="00C9330C">
            <w:pPr>
              <w:adjustRightInd w:val="0"/>
              <w:snapToGrid w:val="0"/>
              <w:spacing w:line="360" w:lineRule="auto"/>
              <w:jc w:val="center"/>
              <w:rPr>
                <w:color w:val="000000"/>
                <w:sz w:val="18"/>
                <w:szCs w:val="18"/>
              </w:rPr>
            </w:pPr>
            <w:r>
              <w:rPr>
                <w:rFonts w:hint="eastAsia"/>
                <w:color w:val="000000"/>
                <w:sz w:val="18"/>
                <w:szCs w:val="18"/>
              </w:rPr>
              <w:t>前言</w:t>
            </w:r>
          </w:p>
        </w:tc>
        <w:tc>
          <w:tcPr>
            <w:tcW w:w="3159" w:type="dxa"/>
            <w:vAlign w:val="center"/>
          </w:tcPr>
          <w:p w:rsidR="00DC32C7" w:rsidRPr="00FF2333" w:rsidRDefault="00401657" w:rsidP="00C9330C">
            <w:pPr>
              <w:adjustRightInd w:val="0"/>
              <w:snapToGrid w:val="0"/>
              <w:spacing w:line="360" w:lineRule="auto"/>
              <w:rPr>
                <w:color w:val="000000"/>
                <w:sz w:val="18"/>
                <w:szCs w:val="18"/>
              </w:rPr>
            </w:pPr>
            <w:r>
              <w:rPr>
                <w:rFonts w:ascii="宋体" w:eastAsia="方正行楷简体" w:hint="eastAsia"/>
                <w:noProof/>
                <w:color w:val="000000"/>
                <w:kern w:val="0"/>
                <w:szCs w:val="21"/>
              </w:rPr>
              <w:t>增加“将</w:t>
            </w:r>
            <w:r>
              <w:rPr>
                <w:rFonts w:ascii="宋体" w:eastAsia="方正行楷简体" w:hint="eastAsia"/>
                <w:noProof/>
                <w:color w:val="000000"/>
                <w:kern w:val="0"/>
                <w:szCs w:val="21"/>
              </w:rPr>
              <w:t>6.2</w:t>
            </w:r>
            <w:r>
              <w:rPr>
                <w:rFonts w:ascii="宋体" w:eastAsia="方正行楷简体" w:hint="eastAsia"/>
                <w:noProof/>
                <w:color w:val="000000"/>
                <w:kern w:val="0"/>
                <w:szCs w:val="21"/>
              </w:rPr>
              <w:t>小节中</w:t>
            </w:r>
            <w:r>
              <w:rPr>
                <w:rFonts w:ascii="宋体" w:eastAsia="方正行楷简体" w:hint="eastAsia"/>
                <w:noProof/>
                <w:color w:val="000000"/>
                <w:kern w:val="0"/>
                <w:szCs w:val="21"/>
              </w:rPr>
              <w:t>W</w:t>
            </w:r>
            <w:r>
              <w:rPr>
                <w:rFonts w:ascii="宋体" w:eastAsia="方正行楷简体" w:hint="eastAsia"/>
                <w:noProof/>
                <w:color w:val="000000"/>
                <w:kern w:val="0"/>
                <w:szCs w:val="21"/>
              </w:rPr>
              <w:t>，更正为</w:t>
            </w:r>
            <w:r>
              <w:rPr>
                <w:rFonts w:ascii="宋体" w:eastAsia="方正行楷简体" w:hint="eastAsia"/>
                <w:noProof/>
                <w:color w:val="000000"/>
                <w:kern w:val="0"/>
                <w:szCs w:val="21"/>
              </w:rPr>
              <w:t>W</w:t>
            </w:r>
            <w:r w:rsidRPr="00136869">
              <w:rPr>
                <w:rFonts w:ascii="宋体" w:eastAsia="方正行楷简体" w:hint="eastAsia"/>
                <w:noProof/>
                <w:color w:val="000000"/>
                <w:kern w:val="0"/>
                <w:szCs w:val="21"/>
                <w:vertAlign w:val="subscript"/>
              </w:rPr>
              <w:t>G</w:t>
            </w:r>
            <w:r>
              <w:rPr>
                <w:rFonts w:ascii="宋体" w:eastAsia="方正行楷简体" w:hint="eastAsia"/>
                <w:noProof/>
                <w:color w:val="000000"/>
                <w:kern w:val="0"/>
                <w:szCs w:val="21"/>
              </w:rPr>
              <w:t>。”</w:t>
            </w:r>
          </w:p>
        </w:tc>
        <w:tc>
          <w:tcPr>
            <w:tcW w:w="1518"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sz w:val="18"/>
                <w:szCs w:val="18"/>
              </w:rPr>
              <w:t>全国有色金属标准化技术委员会</w:t>
            </w:r>
          </w:p>
        </w:tc>
        <w:tc>
          <w:tcPr>
            <w:tcW w:w="1134"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采纳</w:t>
            </w:r>
          </w:p>
        </w:tc>
        <w:tc>
          <w:tcPr>
            <w:tcW w:w="2127" w:type="dxa"/>
            <w:vAlign w:val="center"/>
          </w:tcPr>
          <w:p w:rsidR="00DC32C7" w:rsidRPr="00FF2333" w:rsidRDefault="00401657" w:rsidP="00C9330C">
            <w:pPr>
              <w:adjustRightInd w:val="0"/>
              <w:snapToGrid w:val="0"/>
              <w:spacing w:line="360" w:lineRule="auto"/>
              <w:jc w:val="center"/>
              <w:rPr>
                <w:color w:val="000000"/>
                <w:sz w:val="18"/>
                <w:szCs w:val="18"/>
              </w:rPr>
            </w:pPr>
            <w:r>
              <w:rPr>
                <w:rFonts w:hint="eastAsia"/>
                <w:color w:val="000000"/>
                <w:sz w:val="18"/>
                <w:szCs w:val="18"/>
              </w:rPr>
              <w:t>原</w:t>
            </w:r>
            <w:r>
              <w:rPr>
                <w:rFonts w:hint="eastAsia"/>
                <w:color w:val="000000"/>
                <w:sz w:val="18"/>
                <w:szCs w:val="18"/>
              </w:rPr>
              <w:t>ISO</w:t>
            </w:r>
            <w:r>
              <w:rPr>
                <w:rFonts w:hint="eastAsia"/>
                <w:color w:val="000000"/>
                <w:sz w:val="18"/>
                <w:szCs w:val="18"/>
              </w:rPr>
              <w:t>文件中</w:t>
            </w:r>
            <w:r>
              <w:rPr>
                <w:rFonts w:hint="eastAsia"/>
                <w:color w:val="000000"/>
                <w:sz w:val="18"/>
                <w:szCs w:val="18"/>
              </w:rPr>
              <w:t>W</w:t>
            </w:r>
            <w:r>
              <w:rPr>
                <w:rFonts w:hint="eastAsia"/>
                <w:color w:val="000000"/>
                <w:sz w:val="18"/>
                <w:szCs w:val="18"/>
              </w:rPr>
              <w:t>分为</w:t>
            </w:r>
            <w:r>
              <w:rPr>
                <w:rFonts w:hint="eastAsia"/>
                <w:color w:val="000000"/>
                <w:sz w:val="18"/>
                <w:szCs w:val="18"/>
              </w:rPr>
              <w:t>W</w:t>
            </w:r>
            <w:r w:rsidRPr="00401657">
              <w:rPr>
                <w:rFonts w:hint="eastAsia"/>
                <w:color w:val="000000"/>
                <w:sz w:val="18"/>
                <w:szCs w:val="18"/>
                <w:vertAlign w:val="subscript"/>
              </w:rPr>
              <w:t>G</w:t>
            </w:r>
            <w:r>
              <w:rPr>
                <w:rFonts w:hint="eastAsia"/>
                <w:color w:val="000000"/>
                <w:sz w:val="18"/>
                <w:szCs w:val="18"/>
              </w:rPr>
              <w:t>,W</w:t>
            </w:r>
            <w:r w:rsidRPr="00401657">
              <w:rPr>
                <w:rFonts w:hint="eastAsia"/>
                <w:color w:val="000000"/>
                <w:sz w:val="18"/>
                <w:szCs w:val="18"/>
                <w:vertAlign w:val="subscript"/>
              </w:rPr>
              <w:t>K</w:t>
            </w:r>
            <w:r>
              <w:rPr>
                <w:rFonts w:hint="eastAsia"/>
                <w:color w:val="000000"/>
                <w:sz w:val="18"/>
                <w:szCs w:val="18"/>
              </w:rPr>
              <w:t>两类；而</w:t>
            </w:r>
            <w:r>
              <w:rPr>
                <w:rFonts w:hint="eastAsia"/>
                <w:color w:val="000000"/>
                <w:sz w:val="18"/>
                <w:szCs w:val="18"/>
              </w:rPr>
              <w:t>6.2</w:t>
            </w:r>
            <w:r w:rsidR="00227A1B">
              <w:rPr>
                <w:rFonts w:hint="eastAsia"/>
                <w:color w:val="000000"/>
                <w:sz w:val="18"/>
                <w:szCs w:val="18"/>
              </w:rPr>
              <w:t>小节</w:t>
            </w:r>
            <w:r>
              <w:rPr>
                <w:rFonts w:hint="eastAsia"/>
                <w:color w:val="000000"/>
                <w:sz w:val="18"/>
                <w:szCs w:val="18"/>
              </w:rPr>
              <w:t>中只提到</w:t>
            </w:r>
            <w:r>
              <w:rPr>
                <w:rFonts w:hint="eastAsia"/>
                <w:color w:val="000000"/>
                <w:sz w:val="18"/>
                <w:szCs w:val="18"/>
              </w:rPr>
              <w:t>W</w:t>
            </w:r>
            <w:r w:rsidRPr="00401657">
              <w:rPr>
                <w:rFonts w:hint="eastAsia"/>
                <w:color w:val="000000"/>
                <w:sz w:val="18"/>
                <w:szCs w:val="18"/>
                <w:vertAlign w:val="subscript"/>
              </w:rPr>
              <w:t>G</w:t>
            </w:r>
            <w:r>
              <w:rPr>
                <w:rFonts w:hint="eastAsia"/>
                <w:color w:val="000000"/>
                <w:sz w:val="18"/>
                <w:szCs w:val="18"/>
              </w:rPr>
              <w:t>的计算方法，故采纳修改意见。</w:t>
            </w:r>
          </w:p>
        </w:tc>
      </w:tr>
      <w:tr w:rsidR="00DC32C7" w:rsidRPr="00FF2333" w:rsidTr="00C9330C">
        <w:trPr>
          <w:jc w:val="center"/>
        </w:trPr>
        <w:tc>
          <w:tcPr>
            <w:tcW w:w="426"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2</w:t>
            </w:r>
          </w:p>
        </w:tc>
        <w:tc>
          <w:tcPr>
            <w:tcW w:w="1418" w:type="dxa"/>
            <w:vAlign w:val="center"/>
          </w:tcPr>
          <w:p w:rsidR="00DC32C7" w:rsidRPr="00FF2333" w:rsidRDefault="00401657" w:rsidP="00C9330C">
            <w:pPr>
              <w:adjustRightInd w:val="0"/>
              <w:snapToGrid w:val="0"/>
              <w:spacing w:line="360" w:lineRule="auto"/>
              <w:jc w:val="center"/>
              <w:rPr>
                <w:color w:val="000000"/>
                <w:sz w:val="18"/>
                <w:szCs w:val="18"/>
              </w:rPr>
            </w:pPr>
            <w:r>
              <w:rPr>
                <w:rFonts w:hint="eastAsia"/>
                <w:color w:val="000000"/>
                <w:sz w:val="18"/>
                <w:szCs w:val="18"/>
              </w:rPr>
              <w:t>全文</w:t>
            </w:r>
          </w:p>
        </w:tc>
        <w:tc>
          <w:tcPr>
            <w:tcW w:w="3159" w:type="dxa"/>
            <w:vAlign w:val="center"/>
          </w:tcPr>
          <w:p w:rsidR="00DC32C7" w:rsidRPr="00FF2333" w:rsidRDefault="00401657" w:rsidP="00C9330C">
            <w:pPr>
              <w:adjustRightInd w:val="0"/>
              <w:snapToGrid w:val="0"/>
              <w:spacing w:line="360" w:lineRule="auto"/>
              <w:jc w:val="center"/>
              <w:rPr>
                <w:color w:val="000000" w:themeColor="text1"/>
                <w:sz w:val="18"/>
                <w:szCs w:val="18"/>
              </w:rPr>
            </w:pPr>
            <w:r>
              <w:rPr>
                <w:rFonts w:hint="eastAsia"/>
                <w:color w:val="000000" w:themeColor="text1"/>
                <w:sz w:val="18"/>
                <w:szCs w:val="18"/>
              </w:rPr>
              <w:t>统一单位的表达形式，例：将</w:t>
            </w:r>
            <w:r>
              <w:rPr>
                <w:rFonts w:hint="eastAsia"/>
                <w:color w:val="000000" w:themeColor="text1"/>
                <w:sz w:val="18"/>
                <w:szCs w:val="18"/>
              </w:rPr>
              <w:t>N.mm</w:t>
            </w:r>
            <w:r w:rsidRPr="00401657">
              <w:rPr>
                <w:rFonts w:hint="eastAsia"/>
                <w:color w:val="000000" w:themeColor="text1"/>
                <w:sz w:val="18"/>
                <w:szCs w:val="18"/>
                <w:vertAlign w:val="superscript"/>
              </w:rPr>
              <w:t>-2</w:t>
            </w:r>
            <w:r>
              <w:rPr>
                <w:rFonts w:hint="eastAsia"/>
                <w:color w:val="000000" w:themeColor="text1"/>
                <w:sz w:val="18"/>
                <w:szCs w:val="18"/>
              </w:rPr>
              <w:t>改为</w:t>
            </w:r>
            <w:r>
              <w:rPr>
                <w:rFonts w:hint="eastAsia"/>
                <w:color w:val="000000" w:themeColor="text1"/>
                <w:sz w:val="18"/>
                <w:szCs w:val="18"/>
              </w:rPr>
              <w:t>N/mm</w:t>
            </w:r>
            <w:r w:rsidRPr="00401657">
              <w:rPr>
                <w:rFonts w:hint="eastAsia"/>
                <w:color w:val="000000" w:themeColor="text1"/>
                <w:sz w:val="18"/>
                <w:szCs w:val="18"/>
                <w:vertAlign w:val="superscript"/>
              </w:rPr>
              <w:t>2</w:t>
            </w:r>
            <w:r>
              <w:rPr>
                <w:rFonts w:hint="eastAsia"/>
                <w:color w:val="000000" w:themeColor="text1"/>
                <w:sz w:val="18"/>
                <w:szCs w:val="18"/>
              </w:rPr>
              <w:t>。</w:t>
            </w:r>
          </w:p>
        </w:tc>
        <w:tc>
          <w:tcPr>
            <w:tcW w:w="1518" w:type="dxa"/>
            <w:vAlign w:val="center"/>
          </w:tcPr>
          <w:p w:rsidR="00DC32C7" w:rsidRPr="00FF2333" w:rsidRDefault="00401657" w:rsidP="00C9330C">
            <w:pPr>
              <w:adjustRightInd w:val="0"/>
              <w:snapToGrid w:val="0"/>
              <w:spacing w:line="360" w:lineRule="auto"/>
              <w:jc w:val="center"/>
              <w:rPr>
                <w:color w:val="000000"/>
                <w:sz w:val="18"/>
                <w:szCs w:val="18"/>
              </w:rPr>
            </w:pPr>
            <w:r>
              <w:rPr>
                <w:rFonts w:hint="eastAsia"/>
                <w:color w:val="000000"/>
                <w:sz w:val="18"/>
                <w:szCs w:val="18"/>
              </w:rPr>
              <w:t>西北</w:t>
            </w:r>
            <w:r w:rsidR="00DC32C7" w:rsidRPr="00FF2333">
              <w:rPr>
                <w:color w:val="000000"/>
                <w:sz w:val="18"/>
                <w:szCs w:val="18"/>
              </w:rPr>
              <w:t>有色金属研究院</w:t>
            </w:r>
          </w:p>
        </w:tc>
        <w:tc>
          <w:tcPr>
            <w:tcW w:w="1134"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采纳</w:t>
            </w:r>
          </w:p>
        </w:tc>
        <w:tc>
          <w:tcPr>
            <w:tcW w:w="2127" w:type="dxa"/>
            <w:vAlign w:val="center"/>
          </w:tcPr>
          <w:p w:rsidR="00DC32C7" w:rsidRPr="00FF2333" w:rsidRDefault="00DC32C7" w:rsidP="00C9330C">
            <w:pPr>
              <w:adjustRightInd w:val="0"/>
              <w:snapToGrid w:val="0"/>
              <w:spacing w:line="360" w:lineRule="auto"/>
              <w:jc w:val="center"/>
              <w:rPr>
                <w:color w:val="000000"/>
                <w:sz w:val="18"/>
                <w:szCs w:val="18"/>
              </w:rPr>
            </w:pPr>
            <w:r w:rsidRPr="00FF2333">
              <w:rPr>
                <w:color w:val="000000"/>
                <w:sz w:val="18"/>
                <w:szCs w:val="18"/>
              </w:rPr>
              <w:t>无</w:t>
            </w:r>
          </w:p>
        </w:tc>
      </w:tr>
    </w:tbl>
    <w:p w:rsidR="00DC32C7" w:rsidRPr="00DC32C7" w:rsidRDefault="00DC32C7" w:rsidP="002B0B65">
      <w:pPr>
        <w:adjustRightInd w:val="0"/>
        <w:snapToGrid w:val="0"/>
        <w:spacing w:line="360" w:lineRule="auto"/>
        <w:ind w:firstLine="435"/>
        <w:rPr>
          <w:rFonts w:asciiTheme="minorEastAsia" w:hAnsiTheme="minorEastAsia" w:cs="Times New Roman"/>
          <w:color w:val="000000"/>
          <w:sz w:val="24"/>
          <w:szCs w:val="24"/>
        </w:rPr>
      </w:pPr>
    </w:p>
    <w:bookmarkEnd w:id="1"/>
    <w:bookmarkEnd w:id="2"/>
    <w:p w:rsidR="000A3213" w:rsidRDefault="000A3213" w:rsidP="00603A3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标准的</w:t>
      </w:r>
      <w:r>
        <w:rPr>
          <w:rFonts w:ascii="黑体" w:eastAsia="黑体" w:hAnsiTheme="minorEastAsia" w:hint="eastAsia"/>
          <w:sz w:val="24"/>
          <w:szCs w:val="24"/>
        </w:rPr>
        <w:t>编制</w:t>
      </w:r>
      <w:r w:rsidRPr="006F07DB">
        <w:rPr>
          <w:rFonts w:ascii="黑体" w:eastAsia="黑体" w:hAnsiTheme="minorEastAsia" w:hint="eastAsia"/>
          <w:sz w:val="24"/>
          <w:szCs w:val="24"/>
        </w:rPr>
        <w:t>原则</w:t>
      </w:r>
      <w:r w:rsidR="00603A30">
        <w:rPr>
          <w:rFonts w:ascii="黑体" w:eastAsia="黑体" w:hAnsiTheme="minorEastAsia" w:hint="eastAsia"/>
          <w:sz w:val="24"/>
          <w:szCs w:val="24"/>
        </w:rPr>
        <w:t>和</w:t>
      </w:r>
      <w:r w:rsidR="00603A30" w:rsidRPr="00603A30">
        <w:rPr>
          <w:rFonts w:ascii="黑体" w:eastAsia="黑体" w:hAnsiTheme="minorEastAsia" w:hint="eastAsia"/>
          <w:sz w:val="24"/>
          <w:szCs w:val="24"/>
        </w:rPr>
        <w:t>确定标准主要内容的论据</w:t>
      </w:r>
    </w:p>
    <w:p w:rsidR="000A3213" w:rsidRPr="006E7A84" w:rsidRDefault="000A3213" w:rsidP="006E7A84">
      <w:pPr>
        <w:pStyle w:val="a5"/>
        <w:numPr>
          <w:ilvl w:val="0"/>
          <w:numId w:val="13"/>
        </w:numPr>
        <w:spacing w:line="360" w:lineRule="auto"/>
        <w:ind w:firstLineChars="0"/>
        <w:rPr>
          <w:rFonts w:ascii="黑体" w:eastAsia="黑体" w:hAnsi="黑体"/>
          <w:sz w:val="24"/>
          <w:szCs w:val="24"/>
        </w:rPr>
      </w:pPr>
      <w:r w:rsidRPr="006E7A84">
        <w:rPr>
          <w:rFonts w:ascii="黑体" w:eastAsia="黑体" w:hAnsi="黑体" w:hint="eastAsia"/>
          <w:sz w:val="24"/>
          <w:szCs w:val="24"/>
        </w:rPr>
        <w:t>标准</w:t>
      </w:r>
      <w:r w:rsidR="006E7A84">
        <w:rPr>
          <w:rFonts w:ascii="黑体" w:eastAsia="黑体" w:hAnsi="黑体" w:hint="eastAsia"/>
          <w:sz w:val="24"/>
          <w:szCs w:val="24"/>
        </w:rPr>
        <w:t>编制</w:t>
      </w:r>
      <w:r w:rsidRPr="006E7A84">
        <w:rPr>
          <w:rFonts w:ascii="黑体" w:eastAsia="黑体" w:hAnsi="黑体" w:hint="eastAsia"/>
          <w:sz w:val="24"/>
          <w:szCs w:val="24"/>
        </w:rPr>
        <w:t>原则</w:t>
      </w:r>
    </w:p>
    <w:p w:rsidR="006E7A84" w:rsidRPr="005D67A9" w:rsidRDefault="006E7A84" w:rsidP="0034327B">
      <w:pPr>
        <w:pStyle w:val="a5"/>
        <w:numPr>
          <w:ilvl w:val="1"/>
          <w:numId w:val="13"/>
        </w:numPr>
        <w:spacing w:line="360" w:lineRule="auto"/>
        <w:ind w:firstLineChars="0"/>
        <w:rPr>
          <w:rFonts w:ascii="黑体" w:eastAsia="黑体" w:hAnsi="黑体"/>
          <w:sz w:val="24"/>
          <w:szCs w:val="24"/>
        </w:rPr>
      </w:pPr>
      <w:r w:rsidRPr="005D67A9">
        <w:rPr>
          <w:rFonts w:ascii="黑体" w:eastAsia="黑体" w:hAnsi="黑体" w:hint="eastAsia"/>
          <w:sz w:val="24"/>
          <w:szCs w:val="24"/>
        </w:rPr>
        <w:t>符合性</w:t>
      </w:r>
    </w:p>
    <w:p w:rsidR="00100A3F" w:rsidRPr="00100A3F" w:rsidRDefault="00100A3F" w:rsidP="00100A3F">
      <w:pPr>
        <w:spacing w:line="360" w:lineRule="auto"/>
        <w:ind w:firstLineChars="200" w:firstLine="480"/>
        <w:rPr>
          <w:rFonts w:asciiTheme="minorEastAsia" w:hAnsiTheme="minorEastAsia" w:cs="Times New Roman"/>
          <w:color w:val="000000"/>
          <w:sz w:val="24"/>
          <w:szCs w:val="24"/>
        </w:rPr>
      </w:pPr>
      <w:r w:rsidRPr="00100A3F">
        <w:rPr>
          <w:rFonts w:asciiTheme="minorEastAsia" w:hAnsiTheme="minorEastAsia" w:cs="Times New Roman" w:hint="eastAsia"/>
          <w:color w:val="000000"/>
          <w:sz w:val="24"/>
          <w:szCs w:val="24"/>
        </w:rPr>
        <w:t>本着与时俱进、切合实际、促进科技进步、满足市场</w:t>
      </w:r>
      <w:r>
        <w:rPr>
          <w:rFonts w:asciiTheme="minorEastAsia" w:hAnsiTheme="minorEastAsia" w:cs="Times New Roman" w:hint="eastAsia"/>
          <w:color w:val="000000"/>
          <w:sz w:val="24"/>
          <w:szCs w:val="24"/>
        </w:rPr>
        <w:t>要求</w:t>
      </w:r>
      <w:r w:rsidRPr="00100A3F">
        <w:rPr>
          <w:rFonts w:asciiTheme="minorEastAsia" w:hAnsiTheme="minorEastAsia" w:cs="Times New Roman" w:hint="eastAsia"/>
          <w:color w:val="000000"/>
          <w:sz w:val="24"/>
          <w:szCs w:val="24"/>
        </w:rPr>
        <w:t>，获取最大社会综合效益的基本原则。</w:t>
      </w:r>
      <w:r w:rsidR="00DF2FA6">
        <w:rPr>
          <w:rFonts w:asciiTheme="minorEastAsia" w:hAnsiTheme="minorEastAsia" w:cs="Times New Roman" w:hint="eastAsia"/>
          <w:color w:val="000000"/>
          <w:sz w:val="24"/>
          <w:szCs w:val="24"/>
        </w:rPr>
        <w:t>本标准</w:t>
      </w:r>
      <w:r w:rsidRPr="00100A3F">
        <w:rPr>
          <w:rFonts w:asciiTheme="minorEastAsia" w:hAnsiTheme="minorEastAsia" w:cs="Times New Roman" w:hint="eastAsia"/>
          <w:color w:val="000000"/>
          <w:sz w:val="24"/>
          <w:szCs w:val="24"/>
        </w:rPr>
        <w:t>严格按照GB/T 1.1-2009</w:t>
      </w:r>
      <w:r w:rsidR="006D67D0">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《标准化工作导则第一部分：标准的结构与编写规则》编写</w:t>
      </w:r>
      <w:r w:rsidRPr="00100A3F">
        <w:rPr>
          <w:rFonts w:asciiTheme="minorEastAsia" w:hAnsiTheme="minorEastAsia" w:cs="Times New Roman" w:hint="eastAsia"/>
          <w:color w:val="000000"/>
          <w:sz w:val="24"/>
          <w:szCs w:val="24"/>
        </w:rPr>
        <w:t>。</w:t>
      </w:r>
    </w:p>
    <w:p w:rsidR="006E7A84" w:rsidRPr="005D67A9" w:rsidRDefault="006E7A84" w:rsidP="005D67A9">
      <w:pPr>
        <w:pStyle w:val="a5"/>
        <w:numPr>
          <w:ilvl w:val="1"/>
          <w:numId w:val="13"/>
        </w:numPr>
        <w:spacing w:line="360" w:lineRule="auto"/>
        <w:ind w:firstLineChars="0"/>
        <w:rPr>
          <w:rFonts w:ascii="黑体" w:eastAsia="黑体" w:hAnsi="黑体"/>
          <w:sz w:val="24"/>
          <w:szCs w:val="24"/>
        </w:rPr>
      </w:pPr>
      <w:r w:rsidRPr="005D67A9">
        <w:rPr>
          <w:rFonts w:ascii="黑体" w:eastAsia="黑体" w:hAnsi="黑体" w:hint="eastAsia"/>
          <w:sz w:val="24"/>
          <w:szCs w:val="24"/>
        </w:rPr>
        <w:t>适用性</w:t>
      </w:r>
    </w:p>
    <w:p w:rsidR="00100A3F" w:rsidRPr="00100A3F" w:rsidRDefault="00DF2FA6" w:rsidP="00100A3F">
      <w:pPr>
        <w:spacing w:line="360" w:lineRule="auto"/>
        <w:ind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本标准</w:t>
      </w:r>
      <w:r w:rsidR="00100A3F" w:rsidRPr="00100A3F">
        <w:rPr>
          <w:rFonts w:asciiTheme="minorEastAsia" w:hAnsiTheme="minorEastAsia" w:cs="Times New Roman" w:hint="eastAsia"/>
          <w:color w:val="000000"/>
          <w:sz w:val="24"/>
          <w:szCs w:val="24"/>
        </w:rPr>
        <w:t>在编制过程中，始终遵循满足用户需求、技术内容合理、检验方法可行的原则，充分考虑生产企业、使用单位及相关各方面的意见和建议。对国内生产企业的技术进步将产生积极的促进作用，并满足</w:t>
      </w:r>
      <w:r w:rsidR="00100A3F">
        <w:rPr>
          <w:rFonts w:asciiTheme="minorEastAsia" w:hAnsiTheme="minorEastAsia" w:cs="Times New Roman" w:hint="eastAsia"/>
          <w:color w:val="000000"/>
          <w:sz w:val="24"/>
          <w:szCs w:val="24"/>
        </w:rPr>
        <w:t>各方的</w:t>
      </w:r>
      <w:r w:rsidR="00100A3F" w:rsidRPr="00100A3F">
        <w:rPr>
          <w:rFonts w:asciiTheme="minorEastAsia" w:hAnsiTheme="minorEastAsia" w:cs="Times New Roman" w:hint="eastAsia"/>
          <w:color w:val="000000"/>
          <w:sz w:val="24"/>
          <w:szCs w:val="24"/>
        </w:rPr>
        <w:t>使用需求。</w:t>
      </w:r>
    </w:p>
    <w:p w:rsidR="006E7A84" w:rsidRPr="005D67A9" w:rsidRDefault="006E7A84" w:rsidP="005D67A9">
      <w:pPr>
        <w:pStyle w:val="a5"/>
        <w:numPr>
          <w:ilvl w:val="1"/>
          <w:numId w:val="13"/>
        </w:numPr>
        <w:spacing w:line="360" w:lineRule="auto"/>
        <w:ind w:firstLineChars="0"/>
        <w:rPr>
          <w:rFonts w:ascii="黑体" w:eastAsia="黑体" w:hAnsi="黑体"/>
          <w:sz w:val="24"/>
          <w:szCs w:val="24"/>
        </w:rPr>
      </w:pPr>
      <w:r w:rsidRPr="005D67A9">
        <w:rPr>
          <w:rFonts w:ascii="黑体" w:eastAsia="黑体" w:hAnsi="黑体" w:hint="eastAsia"/>
          <w:sz w:val="24"/>
          <w:szCs w:val="24"/>
        </w:rPr>
        <w:t>先进性</w:t>
      </w:r>
    </w:p>
    <w:p w:rsidR="006E7A84" w:rsidRDefault="00DF2FA6" w:rsidP="006148F2">
      <w:pPr>
        <w:spacing w:line="360" w:lineRule="auto"/>
        <w:ind w:firstLineChars="200" w:firstLine="480"/>
        <w:rPr>
          <w:rFonts w:eastAsia="方正行楷简体"/>
          <w:sz w:val="24"/>
        </w:rPr>
      </w:pPr>
      <w:r>
        <w:rPr>
          <w:rFonts w:asciiTheme="minorEastAsia" w:hAnsiTheme="minorEastAsia" w:hint="eastAsia"/>
          <w:sz w:val="24"/>
          <w:szCs w:val="24"/>
        </w:rPr>
        <w:t>本标准</w:t>
      </w:r>
      <w:r w:rsidR="00E05D63" w:rsidRPr="00E05D63">
        <w:rPr>
          <w:rFonts w:asciiTheme="minorEastAsia" w:hAnsiTheme="minorEastAsia" w:hint="eastAsia"/>
          <w:sz w:val="24"/>
          <w:szCs w:val="24"/>
        </w:rPr>
        <w:t>等同采用</w:t>
      </w:r>
      <w:r w:rsidR="00FC11CC">
        <w:rPr>
          <w:rFonts w:asciiTheme="minorEastAsia" w:hAnsiTheme="minorEastAsia" w:hint="eastAsia"/>
          <w:sz w:val="24"/>
          <w:szCs w:val="24"/>
        </w:rPr>
        <w:t>现行</w:t>
      </w:r>
      <w:r w:rsidR="00FC11CC" w:rsidRPr="00F264DA">
        <w:rPr>
          <w:rFonts w:asciiTheme="minorEastAsia" w:hAnsiTheme="minorEastAsia" w:cs="Times New Roman"/>
          <w:color w:val="000000"/>
          <w:sz w:val="24"/>
          <w:szCs w:val="24"/>
        </w:rPr>
        <w:t>ISO 28079-2009</w:t>
      </w:r>
      <w:r w:rsidR="00FC11CC">
        <w:rPr>
          <w:rFonts w:asciiTheme="minorEastAsia" w:hAnsiTheme="minorEastAsia" w:cs="Times New Roman" w:hint="eastAsia"/>
          <w:color w:val="000000"/>
          <w:sz w:val="24"/>
          <w:szCs w:val="24"/>
        </w:rPr>
        <w:t>标准</w:t>
      </w:r>
      <w:r w:rsidR="00E05D63">
        <w:rPr>
          <w:rFonts w:ascii="宋体" w:eastAsia="宋体" w:hAnsi="宋体" w:hint="eastAsia"/>
          <w:sz w:val="24"/>
          <w:szCs w:val="24"/>
        </w:rPr>
        <w:t>，</w:t>
      </w:r>
      <w:r w:rsidR="00FC11CC">
        <w:rPr>
          <w:rFonts w:ascii="宋体" w:eastAsia="宋体" w:hAnsi="宋体" w:hint="eastAsia"/>
          <w:sz w:val="24"/>
          <w:szCs w:val="24"/>
        </w:rPr>
        <w:t>本</w:t>
      </w:r>
      <w:r w:rsidR="007176B6">
        <w:rPr>
          <w:rFonts w:ascii="宋体" w:eastAsia="宋体" w:hAnsi="宋体" w:hint="eastAsia"/>
          <w:sz w:val="24"/>
          <w:szCs w:val="24"/>
        </w:rPr>
        <w:t>标准</w:t>
      </w:r>
      <w:r w:rsidR="00FC11CC">
        <w:rPr>
          <w:rFonts w:eastAsia="方正行楷简体" w:hint="eastAsia"/>
          <w:sz w:val="24"/>
        </w:rPr>
        <w:t>与国际标准水平一致</w:t>
      </w:r>
      <w:r w:rsidR="00E05D63">
        <w:rPr>
          <w:rFonts w:eastAsia="方正行楷简体" w:hint="eastAsia"/>
          <w:sz w:val="24"/>
        </w:rPr>
        <w:t>。</w:t>
      </w:r>
    </w:p>
    <w:p w:rsidR="00B21887" w:rsidRPr="00024185" w:rsidRDefault="006E7A84" w:rsidP="00401B61">
      <w:pPr>
        <w:pStyle w:val="a5"/>
        <w:numPr>
          <w:ilvl w:val="0"/>
          <w:numId w:val="13"/>
        </w:numPr>
        <w:spacing w:line="360" w:lineRule="auto"/>
        <w:ind w:firstLineChars="0"/>
        <w:rPr>
          <w:rFonts w:ascii="黑体" w:eastAsia="黑体" w:hAnsi="黑体"/>
          <w:sz w:val="24"/>
          <w:szCs w:val="24"/>
        </w:rPr>
      </w:pPr>
      <w:bookmarkStart w:id="3" w:name="OLE_LINK7"/>
      <w:bookmarkStart w:id="4" w:name="OLE_LINK8"/>
      <w:r w:rsidRPr="00024185">
        <w:rPr>
          <w:rFonts w:ascii="黑体" w:eastAsia="黑体" w:hAnsi="黑体" w:hint="eastAsia"/>
          <w:sz w:val="24"/>
          <w:szCs w:val="24"/>
        </w:rPr>
        <w:t>确定标准主要内容的论据</w:t>
      </w:r>
      <w:bookmarkEnd w:id="3"/>
      <w:bookmarkEnd w:id="4"/>
    </w:p>
    <w:p w:rsidR="005D67A9" w:rsidRPr="008D6B7A" w:rsidRDefault="00BF127E" w:rsidP="008D6B7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w:t>
      </w:r>
      <w:r w:rsidR="005D67A9" w:rsidRPr="008D6B7A">
        <w:rPr>
          <w:rFonts w:asciiTheme="minorEastAsia" w:hAnsiTheme="minorEastAsia" w:hint="eastAsia"/>
          <w:sz w:val="24"/>
          <w:szCs w:val="24"/>
        </w:rPr>
        <w:t>与国际标准</w:t>
      </w:r>
      <w:r w:rsidR="003B3CA0" w:rsidRPr="00F264DA">
        <w:rPr>
          <w:rFonts w:asciiTheme="minorEastAsia" w:hAnsiTheme="minorEastAsia" w:cs="Times New Roman"/>
          <w:color w:val="000000"/>
          <w:sz w:val="24"/>
          <w:szCs w:val="24"/>
        </w:rPr>
        <w:t>ISO 28079-2009</w:t>
      </w:r>
      <w:r w:rsidR="005D67A9" w:rsidRPr="008D6B7A">
        <w:rPr>
          <w:rFonts w:asciiTheme="minorEastAsia" w:hAnsiTheme="minorEastAsia" w:hint="eastAsia"/>
          <w:sz w:val="24"/>
          <w:szCs w:val="24"/>
        </w:rPr>
        <w:t>的主要差异</w:t>
      </w:r>
      <w:r w:rsidR="00807B50" w:rsidRPr="008D6B7A">
        <w:rPr>
          <w:rFonts w:asciiTheme="minorEastAsia" w:hAnsiTheme="minorEastAsia" w:hint="eastAsia"/>
          <w:sz w:val="24"/>
          <w:szCs w:val="24"/>
        </w:rPr>
        <w:t>：</w:t>
      </w:r>
    </w:p>
    <w:p w:rsidR="00807B50" w:rsidRPr="00024185" w:rsidRDefault="00BF127E" w:rsidP="00807B5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w:t>
      </w:r>
      <w:r w:rsidR="00807B50" w:rsidRPr="00024185">
        <w:rPr>
          <w:rFonts w:asciiTheme="minorEastAsia" w:hAnsiTheme="minorEastAsia" w:hint="eastAsia"/>
          <w:sz w:val="24"/>
          <w:szCs w:val="24"/>
        </w:rPr>
        <w:t>使用翻译法等同采用</w:t>
      </w:r>
      <w:r w:rsidRPr="00F264DA">
        <w:rPr>
          <w:rFonts w:asciiTheme="minorEastAsia" w:hAnsiTheme="minorEastAsia" w:cs="Times New Roman"/>
          <w:color w:val="000000"/>
          <w:sz w:val="24"/>
          <w:szCs w:val="24"/>
        </w:rPr>
        <w:t>ISO 28079-2009</w:t>
      </w:r>
      <w:r>
        <w:rPr>
          <w:rFonts w:asciiTheme="minorEastAsia" w:hAnsiTheme="minorEastAsia" w:cs="Times New Roman" w:hint="eastAsia"/>
          <w:color w:val="000000"/>
          <w:sz w:val="24"/>
          <w:szCs w:val="24"/>
        </w:rPr>
        <w:t>《</w:t>
      </w:r>
      <w:r w:rsidRPr="00F264DA">
        <w:rPr>
          <w:rFonts w:asciiTheme="minorEastAsia" w:hAnsiTheme="minorEastAsia" w:cs="Times New Roman" w:hint="eastAsia"/>
          <w:color w:val="000000"/>
          <w:sz w:val="24"/>
          <w:szCs w:val="24"/>
        </w:rPr>
        <w:t>硬质合金 巴氏韧性试验</w:t>
      </w:r>
      <w:r>
        <w:rPr>
          <w:rFonts w:asciiTheme="minorEastAsia" w:hAnsiTheme="minorEastAsia" w:cs="Times New Roman" w:hint="eastAsia"/>
          <w:color w:val="000000"/>
          <w:sz w:val="24"/>
          <w:szCs w:val="24"/>
        </w:rPr>
        <w:t>》</w:t>
      </w:r>
      <w:r w:rsidR="00807B50" w:rsidRPr="00024185">
        <w:rPr>
          <w:rFonts w:asciiTheme="minorEastAsia" w:hAnsiTheme="minorEastAsia" w:hint="eastAsia"/>
          <w:sz w:val="24"/>
          <w:szCs w:val="24"/>
        </w:rPr>
        <w:t>。为便于使用，本标准做了下列编辑性修改：</w:t>
      </w:r>
    </w:p>
    <w:p w:rsidR="009A2088" w:rsidRPr="009A2088" w:rsidRDefault="009C2984" w:rsidP="009C2984">
      <w:pPr>
        <w:spacing w:line="360" w:lineRule="auto"/>
        <w:rPr>
          <w:rFonts w:asciiTheme="minorEastAsia" w:hAnsiTheme="minorEastAsia"/>
          <w:sz w:val="24"/>
          <w:szCs w:val="24"/>
        </w:rPr>
      </w:pPr>
      <w:r>
        <w:rPr>
          <w:rFonts w:asciiTheme="minorEastAsia" w:hAnsiTheme="minorEastAsia" w:hint="eastAsia"/>
          <w:sz w:val="24"/>
          <w:szCs w:val="24"/>
        </w:rPr>
        <w:t xml:space="preserve">1) </w:t>
      </w:r>
      <w:r w:rsidR="00807B50" w:rsidRPr="00024185">
        <w:rPr>
          <w:rFonts w:asciiTheme="minorEastAsia" w:hAnsiTheme="minorEastAsia" w:hint="eastAsia"/>
          <w:sz w:val="24"/>
          <w:szCs w:val="24"/>
        </w:rPr>
        <w:t>用“本标准”替代“本国际标准”；</w:t>
      </w:r>
      <w:r w:rsidR="009A2088" w:rsidRPr="009A2088">
        <w:rPr>
          <w:rFonts w:asciiTheme="minorEastAsia" w:hAnsiTheme="minorEastAsia" w:hint="eastAsia"/>
          <w:sz w:val="24"/>
          <w:szCs w:val="24"/>
        </w:rPr>
        <w:t>用小数点“.”代替作为小数点的逗号“，”；</w:t>
      </w:r>
    </w:p>
    <w:p w:rsidR="005D67A9" w:rsidRDefault="00442ACB" w:rsidP="006E480C">
      <w:pPr>
        <w:spacing w:line="360" w:lineRule="auto"/>
        <w:rPr>
          <w:rFonts w:asciiTheme="minorEastAsia" w:hAnsiTheme="minorEastAsia"/>
          <w:sz w:val="24"/>
          <w:szCs w:val="24"/>
        </w:rPr>
      </w:pPr>
      <w:r>
        <w:rPr>
          <w:rFonts w:asciiTheme="minorEastAsia" w:hAnsiTheme="minorEastAsia" w:hint="eastAsia"/>
          <w:sz w:val="24"/>
          <w:szCs w:val="24"/>
        </w:rPr>
        <w:lastRenderedPageBreak/>
        <w:t>删除国际标准的前言</w:t>
      </w:r>
      <w:r w:rsidR="00E5653D">
        <w:rPr>
          <w:rFonts w:asciiTheme="minorEastAsia" w:hAnsiTheme="minorEastAsia" w:hint="eastAsia"/>
          <w:sz w:val="24"/>
          <w:szCs w:val="24"/>
        </w:rPr>
        <w:t>、</w:t>
      </w:r>
      <w:r w:rsidR="00F65005">
        <w:rPr>
          <w:rFonts w:asciiTheme="minorEastAsia" w:hAnsiTheme="minorEastAsia" w:hint="eastAsia"/>
          <w:sz w:val="24"/>
          <w:szCs w:val="24"/>
        </w:rPr>
        <w:t>引言、</w:t>
      </w:r>
      <w:r w:rsidR="00E5653D">
        <w:rPr>
          <w:rFonts w:asciiTheme="minorEastAsia" w:hAnsiTheme="minorEastAsia" w:hint="eastAsia"/>
          <w:sz w:val="24"/>
          <w:szCs w:val="24"/>
        </w:rPr>
        <w:t>参考文献</w:t>
      </w:r>
      <w:r w:rsidR="00807B50" w:rsidRPr="00442ACB">
        <w:rPr>
          <w:rFonts w:asciiTheme="minorEastAsia" w:hAnsiTheme="minorEastAsia" w:hint="eastAsia"/>
          <w:sz w:val="24"/>
          <w:szCs w:val="24"/>
        </w:rPr>
        <w:t>。</w:t>
      </w:r>
    </w:p>
    <w:p w:rsidR="009C2984" w:rsidRDefault="009C2984" w:rsidP="009C2984">
      <w:pPr>
        <w:spacing w:line="360" w:lineRule="auto"/>
        <w:rPr>
          <w:rFonts w:asciiTheme="minorEastAsia" w:hAnsiTheme="minorEastAsia"/>
          <w:sz w:val="24"/>
          <w:szCs w:val="24"/>
        </w:rPr>
      </w:pPr>
      <w:r>
        <w:rPr>
          <w:rFonts w:asciiTheme="minorEastAsia" w:hAnsiTheme="minorEastAsia" w:hint="eastAsia"/>
          <w:sz w:val="24"/>
          <w:szCs w:val="24"/>
        </w:rPr>
        <w:t>2）</w:t>
      </w:r>
      <w:r w:rsidR="006E480C" w:rsidRPr="006E480C">
        <w:rPr>
          <w:rFonts w:asciiTheme="minorEastAsia" w:hAnsiTheme="minorEastAsia" w:hint="eastAsia"/>
          <w:sz w:val="24"/>
          <w:szCs w:val="24"/>
        </w:rPr>
        <w:t>删除第七章中的</w:t>
      </w:r>
      <w:r w:rsidR="006E480C">
        <w:rPr>
          <w:rFonts w:asciiTheme="minorEastAsia" w:hAnsiTheme="minorEastAsia" w:hint="eastAsia"/>
          <w:sz w:val="24"/>
          <w:szCs w:val="24"/>
        </w:rPr>
        <w:t>“</w:t>
      </w:r>
      <w:r w:rsidR="006E480C" w:rsidRPr="006E480C">
        <w:rPr>
          <w:rFonts w:asciiTheme="minorEastAsia" w:hAnsiTheme="minorEastAsia" w:hint="eastAsia"/>
          <w:sz w:val="24"/>
          <w:szCs w:val="24"/>
        </w:rPr>
        <w:t>注</w:t>
      </w:r>
      <w:r w:rsidR="006E480C">
        <w:rPr>
          <w:rFonts w:asciiTheme="minorEastAsia" w:hAnsiTheme="minorEastAsia" w:hint="eastAsia"/>
          <w:sz w:val="24"/>
          <w:szCs w:val="24"/>
        </w:rPr>
        <w:t>：</w:t>
      </w:r>
      <w:r w:rsidR="006E480C" w:rsidRPr="006E480C">
        <w:rPr>
          <w:rFonts w:asciiTheme="minorEastAsia" w:hAnsiTheme="minorEastAsia" w:hint="eastAsia"/>
          <w:sz w:val="24"/>
          <w:szCs w:val="24"/>
        </w:rPr>
        <w:t>各种硬度标准正转化为N•mm</w:t>
      </w:r>
      <w:r w:rsidR="006E480C" w:rsidRPr="006E480C">
        <w:rPr>
          <w:rFonts w:asciiTheme="minorEastAsia" w:hAnsiTheme="minorEastAsia" w:hint="eastAsia"/>
          <w:sz w:val="24"/>
          <w:szCs w:val="24"/>
          <w:vertAlign w:val="superscript"/>
        </w:rPr>
        <w:t>-2</w:t>
      </w:r>
      <w:r w:rsidR="006E480C" w:rsidRPr="006E480C">
        <w:rPr>
          <w:rFonts w:asciiTheme="minorEastAsia" w:hAnsiTheme="minorEastAsia" w:hint="eastAsia"/>
          <w:sz w:val="24"/>
          <w:szCs w:val="24"/>
        </w:rPr>
        <w:t>而非</w:t>
      </w:r>
      <w:proofErr w:type="spellStart"/>
      <w:r w:rsidR="006E480C" w:rsidRPr="006E480C">
        <w:rPr>
          <w:rFonts w:asciiTheme="minorEastAsia" w:hAnsiTheme="minorEastAsia" w:hint="eastAsia"/>
          <w:sz w:val="24"/>
          <w:szCs w:val="24"/>
        </w:rPr>
        <w:t>kgf</w:t>
      </w:r>
      <w:proofErr w:type="spellEnd"/>
      <w:r w:rsidR="006E480C" w:rsidRPr="006E480C">
        <w:rPr>
          <w:rFonts w:asciiTheme="minorEastAsia" w:hAnsiTheme="minorEastAsia" w:hint="eastAsia"/>
          <w:sz w:val="24"/>
          <w:szCs w:val="24"/>
        </w:rPr>
        <w:t>•mm</w:t>
      </w:r>
      <w:r w:rsidR="006E480C" w:rsidRPr="006E480C">
        <w:rPr>
          <w:rFonts w:asciiTheme="minorEastAsia" w:hAnsiTheme="minorEastAsia" w:hint="eastAsia"/>
          <w:sz w:val="24"/>
          <w:szCs w:val="24"/>
          <w:vertAlign w:val="superscript"/>
        </w:rPr>
        <w:t>-2</w:t>
      </w:r>
      <w:r w:rsidR="006E480C" w:rsidRPr="006E480C">
        <w:rPr>
          <w:rFonts w:asciiTheme="minorEastAsia" w:hAnsiTheme="minorEastAsia" w:hint="eastAsia"/>
          <w:sz w:val="24"/>
          <w:szCs w:val="24"/>
        </w:rPr>
        <w:t>。目前，维氏硬度测试的国际标准方法（ISO 6507-1）用</w:t>
      </w:r>
      <w:proofErr w:type="spellStart"/>
      <w:r w:rsidR="006E480C" w:rsidRPr="006E480C">
        <w:rPr>
          <w:rFonts w:asciiTheme="minorEastAsia" w:hAnsiTheme="minorEastAsia" w:hint="eastAsia"/>
          <w:sz w:val="24"/>
          <w:szCs w:val="24"/>
        </w:rPr>
        <w:t>kgf</w:t>
      </w:r>
      <w:proofErr w:type="spellEnd"/>
      <w:r w:rsidR="006E480C" w:rsidRPr="006E480C">
        <w:rPr>
          <w:rFonts w:asciiTheme="minorEastAsia" w:hAnsiTheme="minorEastAsia" w:hint="eastAsia"/>
          <w:sz w:val="24"/>
          <w:szCs w:val="24"/>
        </w:rPr>
        <w:t>表示，所以这个惯例被保留在本标准中。</w:t>
      </w:r>
      <w:r w:rsidR="006E480C">
        <w:rPr>
          <w:rFonts w:asciiTheme="minorEastAsia" w:hAnsiTheme="minorEastAsia" w:hint="eastAsia"/>
          <w:sz w:val="24"/>
          <w:szCs w:val="24"/>
        </w:rPr>
        <w:t>”。</w:t>
      </w:r>
    </w:p>
    <w:p w:rsidR="00017427" w:rsidRDefault="00017427" w:rsidP="009C2984">
      <w:pPr>
        <w:spacing w:line="360" w:lineRule="auto"/>
        <w:rPr>
          <w:rFonts w:asciiTheme="minorEastAsia" w:hAnsiTheme="minorEastAsia"/>
          <w:sz w:val="24"/>
          <w:szCs w:val="24"/>
        </w:rPr>
      </w:pPr>
      <w:r>
        <w:rPr>
          <w:rFonts w:asciiTheme="minorEastAsia" w:hAnsiTheme="minorEastAsia" w:hint="eastAsia"/>
          <w:sz w:val="24"/>
          <w:szCs w:val="24"/>
        </w:rPr>
        <w:t>3）</w:t>
      </w:r>
      <w:r w:rsidRPr="00017427">
        <w:rPr>
          <w:rFonts w:asciiTheme="minorEastAsia" w:hAnsiTheme="minorEastAsia" w:hint="eastAsia"/>
          <w:sz w:val="24"/>
          <w:szCs w:val="24"/>
        </w:rPr>
        <w:t>删除资料性附录A</w:t>
      </w:r>
      <w:r>
        <w:rPr>
          <w:rFonts w:asciiTheme="minorEastAsia" w:hAnsiTheme="minorEastAsia" w:hint="eastAsia"/>
          <w:sz w:val="24"/>
          <w:szCs w:val="24"/>
        </w:rPr>
        <w:t>。</w:t>
      </w:r>
    </w:p>
    <w:p w:rsidR="00964907" w:rsidRPr="00964907" w:rsidRDefault="00964907" w:rsidP="009C2984">
      <w:pPr>
        <w:spacing w:line="360" w:lineRule="auto"/>
        <w:rPr>
          <w:rFonts w:asciiTheme="minorEastAsia" w:hAnsiTheme="minorEastAsia"/>
          <w:sz w:val="24"/>
          <w:szCs w:val="24"/>
        </w:rPr>
      </w:pPr>
      <w:r>
        <w:rPr>
          <w:rFonts w:asciiTheme="minorEastAsia" w:hAnsiTheme="minorEastAsia" w:hint="eastAsia"/>
          <w:sz w:val="24"/>
          <w:szCs w:val="24"/>
        </w:rPr>
        <w:t xml:space="preserve">   资料性附录A为测试报告模板，有一定的局限性，实用性不大。</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标准水平分析</w:t>
      </w:r>
    </w:p>
    <w:p w:rsidR="00556DCE" w:rsidRPr="00556DCE" w:rsidRDefault="00556DCE" w:rsidP="007E57A0">
      <w:pPr>
        <w:pStyle w:val="a5"/>
        <w:numPr>
          <w:ilvl w:val="0"/>
          <w:numId w:val="16"/>
        </w:numPr>
        <w:spacing w:line="360" w:lineRule="auto"/>
        <w:ind w:firstLineChars="0"/>
        <w:rPr>
          <w:rFonts w:ascii="黑体" w:eastAsia="黑体" w:hAnsi="黑体"/>
          <w:sz w:val="24"/>
          <w:szCs w:val="24"/>
        </w:rPr>
      </w:pPr>
      <w:r w:rsidRPr="00556DCE">
        <w:rPr>
          <w:rFonts w:ascii="黑体" w:eastAsia="黑体" w:hAnsi="黑体" w:hint="eastAsia"/>
          <w:sz w:val="24"/>
          <w:szCs w:val="24"/>
        </w:rPr>
        <w:t>采用国际标准和国外先进标准的程度</w:t>
      </w:r>
    </w:p>
    <w:p w:rsidR="000A3213" w:rsidRPr="0081258D" w:rsidRDefault="00DF2FA6" w:rsidP="007E57A0">
      <w:pPr>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sidR="0046474D">
        <w:rPr>
          <w:rFonts w:ascii="宋体" w:eastAsia="宋体" w:hAnsi="宋体" w:hint="eastAsia"/>
          <w:sz w:val="24"/>
          <w:szCs w:val="24"/>
        </w:rPr>
        <w:t>等同</w:t>
      </w:r>
      <w:r w:rsidR="000A3213" w:rsidRPr="0081258D">
        <w:rPr>
          <w:rFonts w:ascii="宋体" w:eastAsia="宋体" w:hAnsi="宋体" w:hint="eastAsia"/>
          <w:sz w:val="24"/>
          <w:szCs w:val="24"/>
        </w:rPr>
        <w:t>采用</w:t>
      </w:r>
      <w:r w:rsidR="003B3CA0" w:rsidRPr="00F264DA">
        <w:rPr>
          <w:rFonts w:asciiTheme="minorEastAsia" w:hAnsiTheme="minorEastAsia" w:cs="Times New Roman"/>
          <w:color w:val="000000"/>
          <w:sz w:val="24"/>
          <w:szCs w:val="24"/>
        </w:rPr>
        <w:t>ISO 28079-2009</w:t>
      </w:r>
      <w:r w:rsidR="003B3CA0">
        <w:rPr>
          <w:rFonts w:asciiTheme="minorEastAsia" w:hAnsiTheme="minorEastAsia" w:cs="Times New Roman" w:hint="eastAsia"/>
          <w:color w:val="000000"/>
          <w:sz w:val="24"/>
          <w:szCs w:val="24"/>
        </w:rPr>
        <w:t>《</w:t>
      </w:r>
      <w:r w:rsidR="003B3CA0" w:rsidRPr="00F264DA">
        <w:rPr>
          <w:rFonts w:asciiTheme="minorEastAsia" w:hAnsiTheme="minorEastAsia" w:cs="Times New Roman" w:hint="eastAsia"/>
          <w:color w:val="000000"/>
          <w:sz w:val="24"/>
          <w:szCs w:val="24"/>
        </w:rPr>
        <w:t>硬质合金 巴氏韧性试验</w:t>
      </w:r>
      <w:r w:rsidR="003B3CA0">
        <w:rPr>
          <w:rFonts w:asciiTheme="minorEastAsia" w:hAnsiTheme="minorEastAsia" w:cs="Times New Roman" w:hint="eastAsia"/>
          <w:color w:val="000000"/>
          <w:sz w:val="24"/>
          <w:szCs w:val="24"/>
        </w:rPr>
        <w:t>》</w:t>
      </w:r>
      <w:r w:rsidR="006E7A84">
        <w:rPr>
          <w:rFonts w:ascii="宋体" w:eastAsia="宋体" w:hAnsi="宋体" w:hint="eastAsia"/>
          <w:sz w:val="24"/>
          <w:szCs w:val="24"/>
        </w:rPr>
        <w:t>。</w:t>
      </w:r>
    </w:p>
    <w:p w:rsidR="000A3213" w:rsidRPr="00556DCE" w:rsidRDefault="00556DCE" w:rsidP="007E57A0">
      <w:pPr>
        <w:pStyle w:val="a5"/>
        <w:numPr>
          <w:ilvl w:val="0"/>
          <w:numId w:val="16"/>
        </w:numPr>
        <w:spacing w:line="360" w:lineRule="auto"/>
        <w:ind w:firstLineChars="0"/>
        <w:rPr>
          <w:rFonts w:ascii="黑体" w:eastAsia="黑体" w:hAnsi="黑体"/>
          <w:sz w:val="24"/>
          <w:szCs w:val="24"/>
        </w:rPr>
      </w:pPr>
      <w:r>
        <w:rPr>
          <w:rFonts w:ascii="黑体" w:eastAsia="黑体" w:hAnsi="黑体" w:hint="eastAsia"/>
          <w:sz w:val="24"/>
          <w:szCs w:val="24"/>
        </w:rPr>
        <w:t>国际和</w:t>
      </w:r>
      <w:r w:rsidR="000A3213" w:rsidRPr="00556DCE">
        <w:rPr>
          <w:rFonts w:ascii="黑体" w:eastAsia="黑体" w:hAnsi="黑体" w:hint="eastAsia"/>
          <w:sz w:val="24"/>
          <w:szCs w:val="24"/>
        </w:rPr>
        <w:t>国外同类标准水平的对比分析</w:t>
      </w:r>
    </w:p>
    <w:p w:rsidR="000A3213" w:rsidRDefault="00DF2FA6" w:rsidP="007E57A0">
      <w:pPr>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sidR="000A3213" w:rsidRPr="0081258D">
        <w:rPr>
          <w:rFonts w:ascii="宋体" w:eastAsia="宋体" w:hAnsi="宋体" w:hint="eastAsia"/>
          <w:sz w:val="24"/>
          <w:szCs w:val="24"/>
        </w:rPr>
        <w:t>是根据我国实际检测情况制定的，</w:t>
      </w:r>
      <w:r w:rsidR="006E7A84">
        <w:rPr>
          <w:rFonts w:ascii="宋体" w:eastAsia="宋体" w:hAnsi="宋体" w:hint="eastAsia"/>
          <w:sz w:val="24"/>
          <w:szCs w:val="24"/>
        </w:rPr>
        <w:t>等同</w:t>
      </w:r>
      <w:r w:rsidR="006E7A84" w:rsidRPr="0081258D">
        <w:rPr>
          <w:rFonts w:ascii="宋体" w:eastAsia="宋体" w:hAnsi="宋体" w:hint="eastAsia"/>
          <w:sz w:val="24"/>
          <w:szCs w:val="24"/>
        </w:rPr>
        <w:t>采用</w:t>
      </w:r>
      <w:r w:rsidR="003B3CA0" w:rsidRPr="00F264DA">
        <w:rPr>
          <w:rFonts w:asciiTheme="minorEastAsia" w:hAnsiTheme="minorEastAsia" w:cs="Times New Roman"/>
          <w:color w:val="000000"/>
          <w:sz w:val="24"/>
          <w:szCs w:val="24"/>
        </w:rPr>
        <w:t>ISO 28079-2009</w:t>
      </w:r>
      <w:r w:rsidR="003B3CA0">
        <w:rPr>
          <w:rFonts w:asciiTheme="minorEastAsia" w:hAnsiTheme="minorEastAsia" w:cs="Times New Roman" w:hint="eastAsia"/>
          <w:color w:val="000000"/>
          <w:sz w:val="24"/>
          <w:szCs w:val="24"/>
        </w:rPr>
        <w:t>《</w:t>
      </w:r>
      <w:r w:rsidR="003B3CA0" w:rsidRPr="00F264DA">
        <w:rPr>
          <w:rFonts w:asciiTheme="minorEastAsia" w:hAnsiTheme="minorEastAsia" w:cs="Times New Roman" w:hint="eastAsia"/>
          <w:color w:val="000000"/>
          <w:sz w:val="24"/>
          <w:szCs w:val="24"/>
        </w:rPr>
        <w:t>硬质合金 巴氏韧性试验</w:t>
      </w:r>
      <w:r w:rsidR="003B3CA0">
        <w:rPr>
          <w:rFonts w:asciiTheme="minorEastAsia" w:hAnsiTheme="minorEastAsia" w:cs="Times New Roman" w:hint="eastAsia"/>
          <w:color w:val="000000"/>
          <w:sz w:val="24"/>
          <w:szCs w:val="24"/>
        </w:rPr>
        <w:t>》</w:t>
      </w:r>
      <w:r w:rsidR="006E7A84">
        <w:rPr>
          <w:rFonts w:ascii="宋体" w:eastAsia="宋体" w:hAnsi="宋体" w:hint="eastAsia"/>
          <w:sz w:val="24"/>
          <w:szCs w:val="24"/>
        </w:rPr>
        <w:t>，</w:t>
      </w:r>
      <w:r w:rsidR="000A3213" w:rsidRPr="0081258D">
        <w:rPr>
          <w:rFonts w:ascii="宋体" w:eastAsia="宋体" w:hAnsi="宋体" w:hint="eastAsia"/>
          <w:sz w:val="24"/>
          <w:szCs w:val="24"/>
        </w:rPr>
        <w:t>适合我国国情，</w:t>
      </w:r>
      <w:r w:rsidR="00A867D0">
        <w:rPr>
          <w:rFonts w:ascii="宋体" w:hAnsi="宋体" w:hint="eastAsia"/>
          <w:sz w:val="24"/>
        </w:rPr>
        <w:t>标准简练、操作性</w:t>
      </w:r>
      <w:r w:rsidR="000A3213">
        <w:rPr>
          <w:rFonts w:ascii="宋体" w:hAnsi="宋体" w:hint="eastAsia"/>
          <w:sz w:val="24"/>
        </w:rPr>
        <w:t>强，</w:t>
      </w:r>
      <w:r w:rsidR="000A3213" w:rsidRPr="0081258D">
        <w:rPr>
          <w:rFonts w:ascii="宋体" w:eastAsia="宋体" w:hAnsi="宋体" w:hint="eastAsia"/>
          <w:sz w:val="24"/>
          <w:szCs w:val="24"/>
        </w:rPr>
        <w:t>其整体内容达到国际先进水平。</w:t>
      </w:r>
    </w:p>
    <w:p w:rsidR="00556DCE" w:rsidRDefault="00556DCE" w:rsidP="007E57A0">
      <w:pPr>
        <w:pStyle w:val="a5"/>
        <w:numPr>
          <w:ilvl w:val="0"/>
          <w:numId w:val="16"/>
        </w:numPr>
        <w:spacing w:line="360" w:lineRule="auto"/>
        <w:ind w:firstLineChars="0"/>
        <w:rPr>
          <w:rFonts w:ascii="黑体" w:eastAsia="黑体" w:hAnsi="黑体"/>
          <w:sz w:val="24"/>
          <w:szCs w:val="24"/>
        </w:rPr>
      </w:pPr>
      <w:r w:rsidRPr="005310B8">
        <w:rPr>
          <w:rFonts w:ascii="黑体" w:eastAsia="黑体" w:hAnsi="黑体" w:hint="eastAsia"/>
          <w:sz w:val="24"/>
          <w:szCs w:val="24"/>
        </w:rPr>
        <w:t>与现有标准及制订中的标准协调配套情况</w:t>
      </w:r>
    </w:p>
    <w:p w:rsidR="00556DCE" w:rsidRPr="00556DCE" w:rsidRDefault="00DF2FA6" w:rsidP="007E57A0">
      <w:pPr>
        <w:pStyle w:val="a5"/>
        <w:spacing w:line="360" w:lineRule="auto"/>
        <w:ind w:left="420" w:firstLineChars="0" w:firstLine="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本标准</w:t>
      </w:r>
      <w:r w:rsidR="00556DCE" w:rsidRPr="00556DCE">
        <w:rPr>
          <w:rFonts w:asciiTheme="minorEastAsia" w:hAnsiTheme="minorEastAsia" w:cs="Times New Roman" w:hint="eastAsia"/>
          <w:color w:val="000000"/>
          <w:sz w:val="24"/>
          <w:szCs w:val="24"/>
        </w:rPr>
        <w:t>与现有制订中的标准无交叉重复。</w:t>
      </w:r>
    </w:p>
    <w:p w:rsidR="00556DCE" w:rsidRDefault="00556DCE" w:rsidP="007E57A0">
      <w:pPr>
        <w:pStyle w:val="a5"/>
        <w:numPr>
          <w:ilvl w:val="0"/>
          <w:numId w:val="16"/>
        </w:numPr>
        <w:spacing w:line="360" w:lineRule="auto"/>
        <w:ind w:firstLineChars="0"/>
        <w:rPr>
          <w:rFonts w:ascii="黑体" w:eastAsia="黑体" w:hAnsi="黑体"/>
          <w:sz w:val="24"/>
          <w:szCs w:val="24"/>
        </w:rPr>
      </w:pPr>
      <w:r w:rsidRPr="005310B8">
        <w:rPr>
          <w:rFonts w:ascii="黑体" w:eastAsia="黑体" w:hAnsi="黑体" w:hint="eastAsia"/>
          <w:sz w:val="24"/>
          <w:szCs w:val="24"/>
        </w:rPr>
        <w:t>涉及国内外专利及处置情况</w:t>
      </w:r>
    </w:p>
    <w:p w:rsidR="00556DCE" w:rsidRPr="00556DCE" w:rsidRDefault="00DF2FA6" w:rsidP="007E57A0">
      <w:pPr>
        <w:pStyle w:val="a5"/>
        <w:spacing w:line="360" w:lineRule="auto"/>
        <w:ind w:left="420" w:firstLineChars="0" w:firstLine="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本标准</w:t>
      </w:r>
      <w:r w:rsidR="00556DCE" w:rsidRPr="00556DCE">
        <w:rPr>
          <w:rFonts w:asciiTheme="minorEastAsia" w:hAnsiTheme="minorEastAsia" w:cs="Times New Roman" w:hint="eastAsia"/>
          <w:color w:val="000000"/>
          <w:sz w:val="24"/>
          <w:szCs w:val="24"/>
        </w:rPr>
        <w:t>没有涉及国内外专利。</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与有关的现行法律、法规和强制性国家标准的关系</w:t>
      </w:r>
    </w:p>
    <w:p w:rsidR="000A3213" w:rsidRPr="00FD62B7" w:rsidRDefault="00DF2FA6" w:rsidP="007E57A0">
      <w:pPr>
        <w:adjustRightInd w:val="0"/>
        <w:spacing w:line="360" w:lineRule="auto"/>
        <w:ind w:firstLineChars="200" w:firstLine="480"/>
        <w:rPr>
          <w:rFonts w:hAnsi="宋体"/>
          <w:sz w:val="24"/>
          <w:szCs w:val="24"/>
        </w:rPr>
      </w:pPr>
      <w:r>
        <w:rPr>
          <w:rFonts w:hAnsi="宋体" w:hint="eastAsia"/>
          <w:sz w:val="24"/>
          <w:szCs w:val="24"/>
        </w:rPr>
        <w:t>本标准</w:t>
      </w:r>
      <w:r w:rsidR="000A3213" w:rsidRPr="00FD62B7">
        <w:rPr>
          <w:rFonts w:hAnsi="宋体" w:hint="eastAsia"/>
          <w:sz w:val="24"/>
          <w:szCs w:val="24"/>
        </w:rPr>
        <w:t>与有关的现行法律、法规和强制性国家标准具有一致性，无冲突之处。</w:t>
      </w:r>
    </w:p>
    <w:p w:rsidR="000A3213"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重大分歧意见的处理经过和依据</w:t>
      </w:r>
    </w:p>
    <w:p w:rsidR="000A3213" w:rsidRPr="000A3213" w:rsidRDefault="000A3213" w:rsidP="007E57A0">
      <w:pPr>
        <w:pStyle w:val="a5"/>
        <w:spacing w:line="360" w:lineRule="auto"/>
        <w:ind w:left="480" w:firstLineChars="0" w:firstLine="0"/>
        <w:rPr>
          <w:rFonts w:asciiTheme="majorEastAsia" w:eastAsiaTheme="majorEastAsia" w:hAnsiTheme="majorEastAsia"/>
          <w:sz w:val="24"/>
          <w:szCs w:val="24"/>
        </w:rPr>
      </w:pPr>
      <w:r w:rsidRPr="000A3213">
        <w:rPr>
          <w:rFonts w:asciiTheme="majorEastAsia" w:eastAsiaTheme="majorEastAsia" w:hAnsiTheme="majorEastAsia" w:hint="eastAsia"/>
          <w:sz w:val="24"/>
          <w:szCs w:val="24"/>
        </w:rPr>
        <w:t>无</w:t>
      </w:r>
      <w:r>
        <w:rPr>
          <w:rFonts w:asciiTheme="majorEastAsia" w:eastAsiaTheme="majorEastAsia" w:hAnsiTheme="majorEastAsia" w:hint="eastAsia"/>
          <w:sz w:val="24"/>
          <w:szCs w:val="24"/>
        </w:rPr>
        <w:t>。</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Pr>
          <w:rFonts w:ascii="黑体" w:eastAsia="黑体" w:hAnsiTheme="minorEastAsia" w:hint="eastAsia"/>
          <w:sz w:val="24"/>
          <w:szCs w:val="24"/>
        </w:rPr>
        <w:t>标准作为强制性或推荐性</w:t>
      </w:r>
      <w:r w:rsidRPr="006F07DB">
        <w:rPr>
          <w:rFonts w:ascii="黑体" w:eastAsia="黑体" w:hAnsiTheme="minorEastAsia" w:hint="eastAsia"/>
          <w:sz w:val="24"/>
          <w:szCs w:val="24"/>
        </w:rPr>
        <w:t>标准的建议</w:t>
      </w:r>
    </w:p>
    <w:p w:rsidR="000A3213" w:rsidRPr="00FD62B7" w:rsidRDefault="000A3213" w:rsidP="007E57A0">
      <w:pPr>
        <w:spacing w:line="360" w:lineRule="auto"/>
        <w:ind w:firstLineChars="200" w:firstLine="480"/>
        <w:rPr>
          <w:rFonts w:ascii="宋体" w:hAnsi="宋体"/>
          <w:sz w:val="24"/>
          <w:szCs w:val="24"/>
        </w:rPr>
      </w:pPr>
      <w:r w:rsidRPr="00FD62B7">
        <w:rPr>
          <w:rFonts w:ascii="宋体" w:hAnsi="宋体" w:hint="eastAsia"/>
          <w:sz w:val="24"/>
          <w:szCs w:val="24"/>
        </w:rPr>
        <w:t>建议作为推荐性国家标准发布实施。</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贯彻标准的要求和措施建议</w:t>
      </w:r>
    </w:p>
    <w:p w:rsidR="000A3213" w:rsidRPr="00FD62B7" w:rsidRDefault="000A3213" w:rsidP="007E57A0">
      <w:pPr>
        <w:adjustRightInd w:val="0"/>
        <w:spacing w:line="360" w:lineRule="auto"/>
        <w:ind w:firstLineChars="200" w:firstLine="480"/>
        <w:rPr>
          <w:rFonts w:hAnsi="宋体"/>
          <w:sz w:val="24"/>
          <w:szCs w:val="24"/>
        </w:rPr>
      </w:pPr>
      <w:r w:rsidRPr="00FD62B7">
        <w:rPr>
          <w:rFonts w:hAnsi="宋体" w:hint="eastAsia"/>
          <w:sz w:val="24"/>
          <w:szCs w:val="24"/>
        </w:rPr>
        <w:t>无</w:t>
      </w:r>
      <w:r>
        <w:rPr>
          <w:rFonts w:hAnsi="宋体" w:hint="eastAsia"/>
          <w:sz w:val="24"/>
          <w:szCs w:val="24"/>
        </w:rPr>
        <w:t>。</w:t>
      </w:r>
    </w:p>
    <w:p w:rsidR="000A3213"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废止现行有关标准的建议</w:t>
      </w:r>
    </w:p>
    <w:p w:rsidR="000A3213" w:rsidRPr="00FD62B7" w:rsidRDefault="006315B5" w:rsidP="007E57A0">
      <w:pPr>
        <w:adjustRightInd w:val="0"/>
        <w:snapToGrid w:val="0"/>
        <w:spacing w:line="360" w:lineRule="auto"/>
        <w:ind w:firstLineChars="200" w:firstLine="480"/>
        <w:rPr>
          <w:rFonts w:hAnsi="宋体"/>
          <w:sz w:val="24"/>
          <w:szCs w:val="24"/>
        </w:rPr>
      </w:pPr>
      <w:r>
        <w:rPr>
          <w:rFonts w:hAnsi="宋体" w:hint="eastAsia"/>
          <w:sz w:val="24"/>
          <w:szCs w:val="24"/>
        </w:rPr>
        <w:t>无</w:t>
      </w:r>
    </w:p>
    <w:p w:rsidR="000A3213"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其他应予说明的事项</w:t>
      </w:r>
      <w:r w:rsidRPr="006F07DB">
        <w:rPr>
          <w:rFonts w:ascii="黑体" w:eastAsia="黑体" w:hAnsiTheme="minorEastAsia"/>
          <w:sz w:val="24"/>
          <w:szCs w:val="24"/>
        </w:rPr>
        <w:t xml:space="preserve"> </w:t>
      </w:r>
    </w:p>
    <w:p w:rsidR="000A3213" w:rsidRPr="006F07DB" w:rsidRDefault="000A3213" w:rsidP="007E57A0">
      <w:pPr>
        <w:adjustRightInd w:val="0"/>
        <w:spacing w:line="360" w:lineRule="auto"/>
        <w:ind w:firstLineChars="200" w:firstLine="480"/>
        <w:rPr>
          <w:rFonts w:ascii="Times New Roman" w:eastAsia="宋体" w:hAnsi="宋体"/>
          <w:sz w:val="24"/>
          <w:szCs w:val="24"/>
        </w:rPr>
      </w:pPr>
      <w:r w:rsidRPr="006F07DB">
        <w:rPr>
          <w:rFonts w:ascii="Times New Roman" w:eastAsia="宋体" w:hAnsi="宋体" w:hint="eastAsia"/>
          <w:sz w:val="24"/>
          <w:szCs w:val="24"/>
        </w:rPr>
        <w:t>无</w:t>
      </w:r>
      <w:r>
        <w:rPr>
          <w:rFonts w:ascii="Times New Roman" w:eastAsia="宋体" w:hAnsi="宋体" w:hint="eastAsia"/>
          <w:sz w:val="24"/>
          <w:szCs w:val="24"/>
        </w:rPr>
        <w:t>。</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预期效果</w:t>
      </w:r>
    </w:p>
    <w:p w:rsidR="00585137" w:rsidRDefault="00DF2FA6" w:rsidP="007E57A0">
      <w:pPr>
        <w:spacing w:line="360" w:lineRule="auto"/>
        <w:ind w:firstLineChars="200" w:firstLine="480"/>
        <w:rPr>
          <w:sz w:val="24"/>
          <w:szCs w:val="24"/>
        </w:rPr>
      </w:pPr>
      <w:r>
        <w:rPr>
          <w:rFonts w:hint="eastAsia"/>
          <w:sz w:val="24"/>
          <w:szCs w:val="24"/>
        </w:rPr>
        <w:t>本标准</w:t>
      </w:r>
      <w:r w:rsidR="000A3213" w:rsidRPr="00FD62B7">
        <w:rPr>
          <w:rFonts w:hint="eastAsia"/>
          <w:sz w:val="24"/>
          <w:szCs w:val="24"/>
        </w:rPr>
        <w:t>的实施有利于</w:t>
      </w:r>
      <w:r w:rsidR="00585137">
        <w:rPr>
          <w:rFonts w:hint="eastAsia"/>
          <w:sz w:val="24"/>
          <w:szCs w:val="24"/>
        </w:rPr>
        <w:t>规范了国内硬质合金韧性的测量方法，同时本标准的测</w:t>
      </w:r>
      <w:r w:rsidR="00585137">
        <w:rPr>
          <w:rFonts w:hint="eastAsia"/>
          <w:sz w:val="24"/>
          <w:szCs w:val="24"/>
        </w:rPr>
        <w:lastRenderedPageBreak/>
        <w:t>量</w:t>
      </w:r>
      <w:r w:rsidR="00585137" w:rsidRPr="00585137">
        <w:rPr>
          <w:rFonts w:hint="eastAsia"/>
          <w:sz w:val="24"/>
          <w:szCs w:val="24"/>
        </w:rPr>
        <w:t>技术内容与国际标准保持一致。</w:t>
      </w:r>
    </w:p>
    <w:p w:rsidR="00987011" w:rsidRPr="00943A23" w:rsidRDefault="00987011" w:rsidP="00987011">
      <w:pPr>
        <w:spacing w:line="360" w:lineRule="auto"/>
        <w:rPr>
          <w:rFonts w:ascii="宋体" w:hAnsi="宋体"/>
          <w:szCs w:val="21"/>
        </w:rPr>
      </w:pPr>
    </w:p>
    <w:p w:rsidR="000A3213" w:rsidRPr="006F07DB" w:rsidRDefault="00585137" w:rsidP="00585137">
      <w:pPr>
        <w:wordWrap w:val="0"/>
        <w:spacing w:line="360" w:lineRule="auto"/>
        <w:jc w:val="right"/>
        <w:rPr>
          <w:rFonts w:ascii="黑体" w:eastAsia="黑体"/>
          <w:sz w:val="24"/>
          <w:szCs w:val="24"/>
        </w:rPr>
      </w:pPr>
      <w:r>
        <w:rPr>
          <w:rFonts w:ascii="黑体" w:eastAsia="黑体" w:hint="eastAsia"/>
          <w:sz w:val="24"/>
          <w:szCs w:val="24"/>
        </w:rPr>
        <w:t xml:space="preserve">  </w:t>
      </w:r>
      <w:r w:rsidR="000A3213" w:rsidRPr="006F07DB">
        <w:rPr>
          <w:rFonts w:ascii="黑体" w:eastAsia="黑体" w:hint="eastAsia"/>
          <w:sz w:val="24"/>
          <w:szCs w:val="24"/>
        </w:rPr>
        <w:t>《</w:t>
      </w:r>
      <w:r w:rsidRPr="00585137">
        <w:rPr>
          <w:rFonts w:ascii="黑体" w:eastAsia="黑体" w:hint="eastAsia"/>
          <w:sz w:val="24"/>
          <w:szCs w:val="24"/>
        </w:rPr>
        <w:t>硬质合金 巴氏韧性试验</w:t>
      </w:r>
      <w:r w:rsidR="000A3213" w:rsidRPr="006F07DB">
        <w:rPr>
          <w:rFonts w:ascii="黑体" w:eastAsia="黑体" w:hint="eastAsia"/>
          <w:sz w:val="24"/>
          <w:szCs w:val="24"/>
        </w:rPr>
        <w:t>》标准编制组</w:t>
      </w:r>
    </w:p>
    <w:p w:rsidR="007E5277" w:rsidRDefault="00BB317B" w:rsidP="00585137">
      <w:pPr>
        <w:adjustRightInd w:val="0"/>
        <w:snapToGrid w:val="0"/>
        <w:spacing w:line="360" w:lineRule="auto"/>
        <w:ind w:right="60" w:firstLineChars="2250" w:firstLine="5400"/>
        <w:jc w:val="right"/>
        <w:textAlignment w:val="top"/>
        <w:rPr>
          <w:rFonts w:ascii="黑体" w:eastAsia="黑体"/>
          <w:sz w:val="24"/>
          <w:szCs w:val="24"/>
        </w:rPr>
      </w:pPr>
      <w:r>
        <w:rPr>
          <w:rFonts w:ascii="黑体" w:eastAsia="黑体" w:hint="eastAsia"/>
          <w:sz w:val="24"/>
          <w:szCs w:val="24"/>
        </w:rPr>
        <w:t>201</w:t>
      </w:r>
      <w:r w:rsidR="00585137">
        <w:rPr>
          <w:rFonts w:ascii="黑体" w:eastAsia="黑体" w:hint="eastAsia"/>
          <w:sz w:val="24"/>
          <w:szCs w:val="24"/>
        </w:rPr>
        <w:t>5</w:t>
      </w:r>
      <w:r>
        <w:rPr>
          <w:rFonts w:ascii="黑体" w:eastAsia="黑体" w:hint="eastAsia"/>
          <w:sz w:val="24"/>
          <w:szCs w:val="24"/>
        </w:rPr>
        <w:t>-</w:t>
      </w:r>
      <w:r w:rsidR="00585137">
        <w:rPr>
          <w:rFonts w:ascii="黑体" w:eastAsia="黑体" w:hint="eastAsia"/>
          <w:sz w:val="24"/>
          <w:szCs w:val="24"/>
        </w:rPr>
        <w:t>0</w:t>
      </w:r>
      <w:r w:rsidR="0092280E">
        <w:rPr>
          <w:rFonts w:ascii="黑体" w:eastAsia="黑体" w:hint="eastAsia"/>
          <w:sz w:val="24"/>
          <w:szCs w:val="24"/>
        </w:rPr>
        <w:t>6-15</w:t>
      </w: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92280E" w:rsidRDefault="0092280E"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Default="00DE420A" w:rsidP="00585137">
      <w:pPr>
        <w:adjustRightInd w:val="0"/>
        <w:snapToGrid w:val="0"/>
        <w:spacing w:line="360" w:lineRule="auto"/>
        <w:ind w:right="60" w:firstLineChars="2250" w:firstLine="5400"/>
        <w:jc w:val="right"/>
        <w:textAlignment w:val="top"/>
        <w:rPr>
          <w:rFonts w:ascii="黑体" w:eastAsia="黑体"/>
          <w:sz w:val="24"/>
          <w:szCs w:val="24"/>
        </w:rPr>
      </w:pPr>
    </w:p>
    <w:p w:rsidR="00DE420A" w:rsidRPr="00FF2333" w:rsidRDefault="00DE420A" w:rsidP="00DE420A">
      <w:pPr>
        <w:spacing w:line="360" w:lineRule="auto"/>
        <w:jc w:val="center"/>
        <w:rPr>
          <w:sz w:val="24"/>
        </w:rPr>
      </w:pPr>
      <w:r w:rsidRPr="00FF2333">
        <w:rPr>
          <w:sz w:val="24"/>
        </w:rPr>
        <w:lastRenderedPageBreak/>
        <w:t>标准征求意见</w:t>
      </w:r>
      <w:proofErr w:type="gramStart"/>
      <w:r w:rsidRPr="00FF2333">
        <w:rPr>
          <w:sz w:val="24"/>
        </w:rPr>
        <w:t>稿意见</w:t>
      </w:r>
      <w:proofErr w:type="gramEnd"/>
      <w:r w:rsidRPr="00FF2333">
        <w:rPr>
          <w:sz w:val="24"/>
        </w:rPr>
        <w:t>汇总处理表</w:t>
      </w:r>
    </w:p>
    <w:p w:rsidR="00DE420A" w:rsidRPr="00FF2333" w:rsidRDefault="00DE420A" w:rsidP="00DE420A">
      <w:pPr>
        <w:spacing w:line="360" w:lineRule="auto"/>
        <w:jc w:val="center"/>
        <w:rPr>
          <w:sz w:val="24"/>
        </w:rPr>
      </w:pPr>
    </w:p>
    <w:p w:rsidR="00DE420A" w:rsidRPr="00FF2333" w:rsidRDefault="00DE420A" w:rsidP="00DE420A">
      <w:pPr>
        <w:rPr>
          <w:sz w:val="18"/>
          <w:szCs w:val="18"/>
        </w:rPr>
      </w:pPr>
      <w:r w:rsidRPr="00FF2333">
        <w:rPr>
          <w:sz w:val="18"/>
          <w:szCs w:val="18"/>
        </w:rPr>
        <w:t>标准项目名称：</w:t>
      </w:r>
      <w:r>
        <w:rPr>
          <w:rFonts w:hint="eastAsia"/>
          <w:sz w:val="18"/>
          <w:szCs w:val="18"/>
        </w:rPr>
        <w:t>《</w:t>
      </w:r>
      <w:r w:rsidRPr="00FF2333">
        <w:rPr>
          <w:sz w:val="18"/>
          <w:szCs w:val="18"/>
        </w:rPr>
        <w:t>硬质合金</w:t>
      </w:r>
      <w:r>
        <w:rPr>
          <w:rFonts w:hint="eastAsia"/>
          <w:sz w:val="18"/>
          <w:szCs w:val="18"/>
        </w:rPr>
        <w:t xml:space="preserve"> </w:t>
      </w:r>
      <w:r w:rsidRPr="00DE420A">
        <w:rPr>
          <w:rFonts w:hint="eastAsia"/>
          <w:sz w:val="18"/>
          <w:szCs w:val="18"/>
        </w:rPr>
        <w:t>巴氏韧性试验</w:t>
      </w:r>
      <w:r>
        <w:rPr>
          <w:rFonts w:hint="eastAsia"/>
          <w:sz w:val="18"/>
          <w:szCs w:val="18"/>
        </w:rPr>
        <w:t>》</w:t>
      </w:r>
    </w:p>
    <w:p w:rsidR="00DE420A" w:rsidRPr="00FF2333" w:rsidRDefault="00DE420A" w:rsidP="00DE420A">
      <w:pPr>
        <w:rPr>
          <w:sz w:val="18"/>
          <w:szCs w:val="18"/>
        </w:rPr>
      </w:pPr>
      <w:r w:rsidRPr="00FF2333">
        <w:rPr>
          <w:sz w:val="18"/>
          <w:szCs w:val="18"/>
        </w:rPr>
        <w:t>标准项目负责起草单位：国家</w:t>
      </w:r>
      <w:proofErr w:type="gramStart"/>
      <w:r w:rsidRPr="00FF2333">
        <w:rPr>
          <w:sz w:val="18"/>
          <w:szCs w:val="18"/>
        </w:rPr>
        <w:t>钨</w:t>
      </w:r>
      <w:proofErr w:type="gramEnd"/>
      <w:r w:rsidRPr="00FF2333">
        <w:rPr>
          <w:sz w:val="18"/>
          <w:szCs w:val="18"/>
        </w:rPr>
        <w:t>材料工程技术研究中心</w:t>
      </w:r>
      <w:r w:rsidRPr="00FF2333">
        <w:rPr>
          <w:sz w:val="18"/>
          <w:szCs w:val="18"/>
        </w:rPr>
        <w:t xml:space="preserve">             </w:t>
      </w:r>
      <w:r w:rsidRPr="00FF2333">
        <w:rPr>
          <w:sz w:val="18"/>
          <w:szCs w:val="18"/>
        </w:rPr>
        <w:t>承办人：</w:t>
      </w:r>
      <w:proofErr w:type="gramStart"/>
      <w:r w:rsidRPr="00FF2333">
        <w:rPr>
          <w:sz w:val="18"/>
          <w:szCs w:val="18"/>
        </w:rPr>
        <w:t>朱桂容</w:t>
      </w:r>
      <w:proofErr w:type="gramEnd"/>
      <w:r w:rsidRPr="00FF2333">
        <w:rPr>
          <w:sz w:val="18"/>
          <w:szCs w:val="18"/>
        </w:rPr>
        <w:t xml:space="preserve">    </w:t>
      </w:r>
      <w:r w:rsidRPr="00FF2333">
        <w:rPr>
          <w:sz w:val="18"/>
          <w:szCs w:val="18"/>
        </w:rPr>
        <w:t>共</w:t>
      </w:r>
      <w:r w:rsidRPr="00FF2333">
        <w:rPr>
          <w:sz w:val="18"/>
          <w:szCs w:val="18"/>
        </w:rPr>
        <w:t>1</w:t>
      </w:r>
      <w:r w:rsidRPr="00FF2333">
        <w:rPr>
          <w:sz w:val="18"/>
          <w:szCs w:val="18"/>
        </w:rPr>
        <w:t>页</w:t>
      </w:r>
      <w:r w:rsidRPr="00FF2333">
        <w:rPr>
          <w:sz w:val="18"/>
          <w:szCs w:val="18"/>
        </w:rPr>
        <w:t xml:space="preserve">  </w:t>
      </w:r>
      <w:r w:rsidRPr="00FF2333">
        <w:rPr>
          <w:sz w:val="18"/>
          <w:szCs w:val="18"/>
        </w:rPr>
        <w:t>第</w:t>
      </w:r>
      <w:r w:rsidRPr="00FF2333">
        <w:rPr>
          <w:sz w:val="18"/>
          <w:szCs w:val="18"/>
        </w:rPr>
        <w:t>1</w:t>
      </w:r>
      <w:r w:rsidRPr="00FF2333">
        <w:rPr>
          <w:sz w:val="18"/>
          <w:szCs w:val="18"/>
        </w:rPr>
        <w:t>页</w:t>
      </w:r>
    </w:p>
    <w:p w:rsidR="00DE420A" w:rsidRPr="00FF2333" w:rsidRDefault="00DE420A" w:rsidP="00DE420A">
      <w:pPr>
        <w:rPr>
          <w:sz w:val="18"/>
          <w:szCs w:val="18"/>
        </w:rPr>
      </w:pPr>
      <w:r w:rsidRPr="00FF2333">
        <w:rPr>
          <w:sz w:val="18"/>
          <w:szCs w:val="18"/>
        </w:rPr>
        <w:t xml:space="preserve">                                                                          </w:t>
      </w:r>
      <w:r w:rsidRPr="00FF2333">
        <w:rPr>
          <w:sz w:val="18"/>
          <w:szCs w:val="18"/>
        </w:rPr>
        <w:t>电话：</w:t>
      </w:r>
      <w:r w:rsidRPr="00FF2333">
        <w:rPr>
          <w:sz w:val="18"/>
          <w:szCs w:val="18"/>
        </w:rPr>
        <w:t>0592-5766506</w:t>
      </w:r>
    </w:p>
    <w:p w:rsidR="00DE420A" w:rsidRPr="00FF2333" w:rsidRDefault="00DE420A" w:rsidP="00DE420A">
      <w:pPr>
        <w:jc w:val="right"/>
        <w:rPr>
          <w:sz w:val="18"/>
          <w:szCs w:val="18"/>
        </w:rPr>
      </w:pPr>
      <w:r w:rsidRPr="00FF2333">
        <w:rPr>
          <w:sz w:val="18"/>
          <w:szCs w:val="18"/>
        </w:rPr>
        <w:t>201</w:t>
      </w:r>
      <w:r w:rsidR="00A840AD">
        <w:rPr>
          <w:rFonts w:hint="eastAsia"/>
          <w:sz w:val="18"/>
          <w:szCs w:val="18"/>
        </w:rPr>
        <w:t>5</w:t>
      </w:r>
      <w:r w:rsidRPr="00FF2333">
        <w:rPr>
          <w:sz w:val="18"/>
          <w:szCs w:val="18"/>
        </w:rPr>
        <w:t>年</w:t>
      </w:r>
      <w:r w:rsidRPr="00FF2333">
        <w:rPr>
          <w:sz w:val="18"/>
          <w:szCs w:val="18"/>
        </w:rPr>
        <w:t>0</w:t>
      </w:r>
      <w:r w:rsidR="00A840AD">
        <w:rPr>
          <w:rFonts w:hint="eastAsia"/>
          <w:sz w:val="18"/>
          <w:szCs w:val="18"/>
        </w:rPr>
        <w:t>5</w:t>
      </w:r>
      <w:r w:rsidRPr="00FF2333">
        <w:rPr>
          <w:sz w:val="18"/>
          <w:szCs w:val="18"/>
        </w:rPr>
        <w:t>月</w:t>
      </w:r>
      <w:r w:rsidRPr="00FF2333">
        <w:rPr>
          <w:sz w:val="18"/>
          <w:szCs w:val="18"/>
        </w:rPr>
        <w:t>0</w:t>
      </w:r>
      <w:r w:rsidR="00A840AD">
        <w:rPr>
          <w:rFonts w:hint="eastAsia"/>
          <w:sz w:val="18"/>
          <w:szCs w:val="18"/>
        </w:rPr>
        <w:t>6</w:t>
      </w:r>
      <w:r w:rsidRPr="00FF2333">
        <w:rPr>
          <w:sz w:val="18"/>
          <w:szCs w:val="18"/>
        </w:rPr>
        <w:t>日填写</w:t>
      </w:r>
    </w:p>
    <w:tbl>
      <w:tblPr>
        <w:tblW w:w="8719" w:type="dxa"/>
        <w:jc w:val="center"/>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3"/>
        <w:gridCol w:w="846"/>
        <w:gridCol w:w="2268"/>
        <w:gridCol w:w="3119"/>
        <w:gridCol w:w="992"/>
        <w:gridCol w:w="901"/>
      </w:tblGrid>
      <w:tr w:rsidR="00DE420A" w:rsidRPr="00FF2333" w:rsidTr="000403A1">
        <w:trPr>
          <w:jc w:val="center"/>
        </w:trPr>
        <w:tc>
          <w:tcPr>
            <w:tcW w:w="593" w:type="dxa"/>
            <w:vAlign w:val="center"/>
          </w:tcPr>
          <w:p w:rsidR="00DE420A" w:rsidRPr="00FF2333" w:rsidRDefault="00DE420A" w:rsidP="00387470">
            <w:pPr>
              <w:jc w:val="center"/>
              <w:rPr>
                <w:sz w:val="18"/>
                <w:szCs w:val="18"/>
              </w:rPr>
            </w:pPr>
            <w:r w:rsidRPr="00FF2333">
              <w:rPr>
                <w:sz w:val="18"/>
                <w:szCs w:val="18"/>
              </w:rPr>
              <w:t>序</w:t>
            </w:r>
          </w:p>
          <w:p w:rsidR="00DE420A" w:rsidRPr="00FF2333" w:rsidRDefault="00DE420A" w:rsidP="00387470">
            <w:pPr>
              <w:jc w:val="center"/>
              <w:rPr>
                <w:sz w:val="18"/>
                <w:szCs w:val="18"/>
              </w:rPr>
            </w:pPr>
            <w:r w:rsidRPr="00FF2333">
              <w:rPr>
                <w:sz w:val="18"/>
                <w:szCs w:val="18"/>
              </w:rPr>
              <w:t>号</w:t>
            </w:r>
          </w:p>
        </w:tc>
        <w:tc>
          <w:tcPr>
            <w:tcW w:w="846" w:type="dxa"/>
            <w:vAlign w:val="center"/>
          </w:tcPr>
          <w:p w:rsidR="00DE420A" w:rsidRPr="00FF2333" w:rsidRDefault="00DE420A" w:rsidP="00387470">
            <w:pPr>
              <w:jc w:val="center"/>
              <w:rPr>
                <w:sz w:val="18"/>
                <w:szCs w:val="18"/>
              </w:rPr>
            </w:pPr>
            <w:proofErr w:type="gramStart"/>
            <w:r w:rsidRPr="00FF2333">
              <w:rPr>
                <w:sz w:val="18"/>
                <w:szCs w:val="18"/>
              </w:rPr>
              <w:t>标准章条编号</w:t>
            </w:r>
            <w:proofErr w:type="gramEnd"/>
          </w:p>
        </w:tc>
        <w:tc>
          <w:tcPr>
            <w:tcW w:w="2268" w:type="dxa"/>
            <w:vAlign w:val="center"/>
          </w:tcPr>
          <w:p w:rsidR="00DE420A" w:rsidRPr="00FF2333" w:rsidRDefault="00DE420A" w:rsidP="00387470">
            <w:pPr>
              <w:jc w:val="center"/>
              <w:rPr>
                <w:sz w:val="18"/>
                <w:szCs w:val="18"/>
              </w:rPr>
            </w:pPr>
            <w:r w:rsidRPr="00FF2333">
              <w:rPr>
                <w:sz w:val="18"/>
                <w:szCs w:val="18"/>
              </w:rPr>
              <w:t>意见内容</w:t>
            </w:r>
          </w:p>
        </w:tc>
        <w:tc>
          <w:tcPr>
            <w:tcW w:w="3119" w:type="dxa"/>
            <w:vAlign w:val="center"/>
          </w:tcPr>
          <w:p w:rsidR="00DE420A" w:rsidRPr="00FF2333" w:rsidRDefault="00DE420A" w:rsidP="00387470">
            <w:pPr>
              <w:jc w:val="center"/>
              <w:rPr>
                <w:sz w:val="18"/>
                <w:szCs w:val="18"/>
              </w:rPr>
            </w:pPr>
            <w:r w:rsidRPr="00FF2333">
              <w:rPr>
                <w:sz w:val="18"/>
                <w:szCs w:val="18"/>
              </w:rPr>
              <w:t>提出单位</w:t>
            </w:r>
          </w:p>
        </w:tc>
        <w:tc>
          <w:tcPr>
            <w:tcW w:w="992" w:type="dxa"/>
            <w:vAlign w:val="center"/>
          </w:tcPr>
          <w:p w:rsidR="00DE420A" w:rsidRPr="00FF2333" w:rsidRDefault="00DE420A" w:rsidP="00387470">
            <w:pPr>
              <w:jc w:val="center"/>
              <w:rPr>
                <w:sz w:val="18"/>
                <w:szCs w:val="18"/>
              </w:rPr>
            </w:pPr>
            <w:r w:rsidRPr="00FF2333">
              <w:rPr>
                <w:sz w:val="18"/>
                <w:szCs w:val="18"/>
              </w:rPr>
              <w:t>处理意见</w:t>
            </w:r>
          </w:p>
        </w:tc>
        <w:tc>
          <w:tcPr>
            <w:tcW w:w="901" w:type="dxa"/>
            <w:vAlign w:val="center"/>
          </w:tcPr>
          <w:p w:rsidR="00DE420A" w:rsidRPr="00FF2333" w:rsidRDefault="00DE420A" w:rsidP="00387470">
            <w:pPr>
              <w:jc w:val="center"/>
              <w:rPr>
                <w:sz w:val="18"/>
                <w:szCs w:val="18"/>
              </w:rPr>
            </w:pPr>
            <w:r w:rsidRPr="00FF2333">
              <w:rPr>
                <w:sz w:val="18"/>
                <w:szCs w:val="18"/>
              </w:rPr>
              <w:t>备注</w:t>
            </w:r>
          </w:p>
        </w:tc>
      </w:tr>
      <w:tr w:rsidR="00DE420A" w:rsidRPr="00FF2333" w:rsidTr="000403A1">
        <w:trPr>
          <w:jc w:val="center"/>
        </w:trPr>
        <w:tc>
          <w:tcPr>
            <w:tcW w:w="593" w:type="dxa"/>
            <w:vAlign w:val="center"/>
          </w:tcPr>
          <w:p w:rsidR="00DE420A" w:rsidRPr="00FF2333" w:rsidRDefault="00DE420A" w:rsidP="00387470">
            <w:pPr>
              <w:jc w:val="center"/>
              <w:rPr>
                <w:sz w:val="18"/>
                <w:szCs w:val="18"/>
              </w:rPr>
            </w:pPr>
            <w:r w:rsidRPr="00FF2333">
              <w:rPr>
                <w:sz w:val="18"/>
                <w:szCs w:val="18"/>
              </w:rPr>
              <w:t>1</w:t>
            </w:r>
          </w:p>
        </w:tc>
        <w:tc>
          <w:tcPr>
            <w:tcW w:w="846" w:type="dxa"/>
            <w:vAlign w:val="center"/>
          </w:tcPr>
          <w:p w:rsidR="00DE420A" w:rsidRPr="00FF2333" w:rsidRDefault="00ED46CA" w:rsidP="00387470">
            <w:pPr>
              <w:jc w:val="center"/>
              <w:rPr>
                <w:sz w:val="18"/>
                <w:szCs w:val="18"/>
              </w:rPr>
            </w:pPr>
            <w:r>
              <w:rPr>
                <w:rFonts w:hint="eastAsia"/>
                <w:sz w:val="18"/>
                <w:szCs w:val="18"/>
              </w:rPr>
              <w:t>表</w:t>
            </w:r>
            <w:r>
              <w:rPr>
                <w:rFonts w:hint="eastAsia"/>
                <w:sz w:val="18"/>
                <w:szCs w:val="18"/>
              </w:rPr>
              <w:t>1</w:t>
            </w:r>
          </w:p>
        </w:tc>
        <w:tc>
          <w:tcPr>
            <w:tcW w:w="2268" w:type="dxa"/>
            <w:vAlign w:val="center"/>
          </w:tcPr>
          <w:p w:rsidR="00DE420A" w:rsidRPr="00FF2333" w:rsidRDefault="003C5DA6" w:rsidP="00387470">
            <w:pPr>
              <w:jc w:val="center"/>
              <w:rPr>
                <w:sz w:val="18"/>
                <w:szCs w:val="18"/>
              </w:rPr>
            </w:pPr>
            <w:r w:rsidRPr="003C5DA6">
              <w:rPr>
                <w:rFonts w:asciiTheme="minorEastAsia" w:hAnsiTheme="minorEastAsia" w:hint="eastAsia"/>
                <w:noProof/>
                <w:sz w:val="18"/>
                <w:szCs w:val="18"/>
              </w:rPr>
              <w:t>将</w:t>
            </w:r>
            <w:r w:rsidR="00ED46CA" w:rsidRPr="00CD37CF">
              <w:rPr>
                <w:rFonts w:asciiTheme="minorEastAsia" w:hAnsiTheme="minorEastAsia" w:hint="eastAsia"/>
                <w:i/>
                <w:noProof/>
                <w:sz w:val="18"/>
                <w:szCs w:val="18"/>
              </w:rPr>
              <w:t>HV(p)</w:t>
            </w:r>
            <w:r w:rsidR="00ED46CA" w:rsidRPr="00ED46CA">
              <w:rPr>
                <w:rFonts w:asciiTheme="minorEastAsia" w:hAnsiTheme="minorEastAsia" w:hint="eastAsia"/>
                <w:noProof/>
                <w:sz w:val="18"/>
                <w:szCs w:val="18"/>
              </w:rPr>
              <w:t>的</w:t>
            </w:r>
            <w:r w:rsidR="00ED46CA">
              <w:rPr>
                <w:rFonts w:asciiTheme="minorEastAsia" w:hAnsiTheme="minorEastAsia" w:hint="eastAsia"/>
                <w:noProof/>
                <w:sz w:val="18"/>
                <w:szCs w:val="18"/>
              </w:rPr>
              <w:t>单位改为：“</w:t>
            </w:r>
            <w:r w:rsidR="00ED46CA" w:rsidRPr="007B0C0D">
              <w:rPr>
                <w:rFonts w:asciiTheme="minorEastAsia" w:hAnsiTheme="minorEastAsia" w:hint="eastAsia"/>
                <w:noProof/>
                <w:sz w:val="18"/>
                <w:szCs w:val="18"/>
              </w:rPr>
              <w:t>kgf</w:t>
            </w:r>
            <w:r w:rsidR="00ED46CA" w:rsidRPr="007B0C0D">
              <w:rPr>
                <w:rFonts w:asciiTheme="minorEastAsia" w:hAnsiTheme="minorEastAsia"/>
                <w:noProof/>
                <w:sz w:val="18"/>
                <w:szCs w:val="18"/>
              </w:rPr>
              <w:t>·</w:t>
            </w:r>
            <w:r w:rsidR="00ED46CA" w:rsidRPr="007B0C0D">
              <w:rPr>
                <w:rFonts w:asciiTheme="minorEastAsia" w:hAnsiTheme="minorEastAsia" w:hint="eastAsia"/>
                <w:noProof/>
                <w:sz w:val="18"/>
                <w:szCs w:val="18"/>
              </w:rPr>
              <w:t>mm</w:t>
            </w:r>
            <w:r w:rsidR="00ED46CA" w:rsidRPr="00353BEF">
              <w:rPr>
                <w:rFonts w:asciiTheme="minorEastAsia" w:hAnsiTheme="minorEastAsia" w:hint="eastAsia"/>
                <w:noProof/>
                <w:sz w:val="18"/>
                <w:szCs w:val="18"/>
                <w:vertAlign w:val="superscript"/>
              </w:rPr>
              <w:t>-2</w:t>
            </w:r>
            <w:r w:rsidR="00ED46CA">
              <w:rPr>
                <w:rFonts w:asciiTheme="minorEastAsia" w:hAnsiTheme="minorEastAsia" w:hint="eastAsia"/>
                <w:noProof/>
                <w:sz w:val="18"/>
                <w:szCs w:val="18"/>
              </w:rPr>
              <w:t>或N/</w:t>
            </w:r>
            <w:r w:rsidR="00ED46CA" w:rsidRPr="007B0C0D">
              <w:rPr>
                <w:rFonts w:asciiTheme="minorEastAsia" w:hAnsiTheme="minorEastAsia" w:hint="eastAsia"/>
                <w:noProof/>
                <w:sz w:val="18"/>
                <w:szCs w:val="18"/>
              </w:rPr>
              <w:t>mm</w:t>
            </w:r>
            <w:r w:rsidR="00ED46CA" w:rsidRPr="00353BEF">
              <w:rPr>
                <w:rFonts w:asciiTheme="minorEastAsia" w:hAnsiTheme="minorEastAsia" w:hint="eastAsia"/>
                <w:noProof/>
                <w:sz w:val="18"/>
                <w:szCs w:val="18"/>
                <w:vertAlign w:val="superscript"/>
              </w:rPr>
              <w:t>-2</w:t>
            </w:r>
            <w:r w:rsidR="00ED46CA" w:rsidRPr="00ED46CA">
              <w:rPr>
                <w:rFonts w:asciiTheme="minorEastAsia" w:hAnsiTheme="minorEastAsia" w:hint="eastAsia"/>
                <w:noProof/>
                <w:sz w:val="18"/>
                <w:szCs w:val="18"/>
              </w:rPr>
              <w:t>”</w:t>
            </w:r>
          </w:p>
        </w:tc>
        <w:tc>
          <w:tcPr>
            <w:tcW w:w="3119" w:type="dxa"/>
            <w:vAlign w:val="center"/>
          </w:tcPr>
          <w:p w:rsidR="00DE420A" w:rsidRPr="00FF2333" w:rsidRDefault="001B1018" w:rsidP="00387470">
            <w:pPr>
              <w:jc w:val="center"/>
              <w:rPr>
                <w:sz w:val="18"/>
                <w:szCs w:val="18"/>
              </w:rPr>
            </w:pPr>
            <w:r w:rsidRPr="001B1018">
              <w:rPr>
                <w:rFonts w:hint="eastAsia"/>
                <w:sz w:val="18"/>
                <w:szCs w:val="18"/>
              </w:rPr>
              <w:t>全国有色金属标准化技术委员会</w:t>
            </w:r>
          </w:p>
        </w:tc>
        <w:tc>
          <w:tcPr>
            <w:tcW w:w="992" w:type="dxa"/>
            <w:vAlign w:val="center"/>
          </w:tcPr>
          <w:p w:rsidR="00DE420A" w:rsidRPr="00FF2333" w:rsidRDefault="00DE420A" w:rsidP="00387470">
            <w:pPr>
              <w:jc w:val="center"/>
              <w:rPr>
                <w:sz w:val="18"/>
                <w:szCs w:val="18"/>
              </w:rPr>
            </w:pPr>
            <w:r w:rsidRPr="00FF2333">
              <w:rPr>
                <w:sz w:val="18"/>
                <w:szCs w:val="18"/>
              </w:rPr>
              <w:t>采纳</w:t>
            </w:r>
          </w:p>
        </w:tc>
        <w:tc>
          <w:tcPr>
            <w:tcW w:w="901" w:type="dxa"/>
            <w:vAlign w:val="center"/>
          </w:tcPr>
          <w:p w:rsidR="00DE420A" w:rsidRPr="00FF2333" w:rsidRDefault="00DE420A" w:rsidP="00387470">
            <w:pPr>
              <w:jc w:val="center"/>
              <w:rPr>
                <w:sz w:val="18"/>
                <w:szCs w:val="18"/>
              </w:rPr>
            </w:pPr>
          </w:p>
        </w:tc>
      </w:tr>
      <w:tr w:rsidR="00DF5C1E" w:rsidRPr="00FF2333" w:rsidTr="000403A1">
        <w:trPr>
          <w:jc w:val="center"/>
        </w:trPr>
        <w:tc>
          <w:tcPr>
            <w:tcW w:w="593" w:type="dxa"/>
            <w:vAlign w:val="center"/>
          </w:tcPr>
          <w:p w:rsidR="00DF5C1E" w:rsidRPr="00FF2333" w:rsidRDefault="001F51E6" w:rsidP="00387470">
            <w:pPr>
              <w:jc w:val="center"/>
              <w:rPr>
                <w:sz w:val="18"/>
                <w:szCs w:val="18"/>
              </w:rPr>
            </w:pPr>
            <w:r w:rsidRPr="00FF2333">
              <w:rPr>
                <w:sz w:val="18"/>
                <w:szCs w:val="18"/>
              </w:rPr>
              <w:t>2</w:t>
            </w:r>
          </w:p>
        </w:tc>
        <w:tc>
          <w:tcPr>
            <w:tcW w:w="846" w:type="dxa"/>
            <w:vAlign w:val="center"/>
          </w:tcPr>
          <w:p w:rsidR="00DF5C1E" w:rsidRDefault="00DF5C1E" w:rsidP="00387470">
            <w:pPr>
              <w:jc w:val="center"/>
              <w:rPr>
                <w:sz w:val="18"/>
                <w:szCs w:val="18"/>
              </w:rPr>
            </w:pPr>
            <w:r>
              <w:rPr>
                <w:rFonts w:hint="eastAsia"/>
                <w:sz w:val="18"/>
                <w:szCs w:val="18"/>
              </w:rPr>
              <w:t>5.1</w:t>
            </w:r>
          </w:p>
        </w:tc>
        <w:tc>
          <w:tcPr>
            <w:tcW w:w="2268" w:type="dxa"/>
            <w:vAlign w:val="center"/>
          </w:tcPr>
          <w:p w:rsidR="00DF5C1E" w:rsidRPr="00DF5C1E" w:rsidRDefault="003C5DA6" w:rsidP="00387470">
            <w:pPr>
              <w:jc w:val="center"/>
              <w:rPr>
                <w:rFonts w:asciiTheme="minorEastAsia" w:hAnsiTheme="minorEastAsia"/>
                <w:noProof/>
                <w:sz w:val="18"/>
                <w:szCs w:val="18"/>
              </w:rPr>
            </w:pPr>
            <w:r>
              <w:rPr>
                <w:rFonts w:asciiTheme="minorEastAsia" w:hAnsiTheme="minorEastAsia" w:hint="eastAsia"/>
                <w:noProof/>
                <w:sz w:val="18"/>
                <w:szCs w:val="18"/>
              </w:rPr>
              <w:t>将</w:t>
            </w:r>
            <w:r w:rsidR="00DF5C1E">
              <w:rPr>
                <w:rFonts w:asciiTheme="minorEastAsia" w:hAnsiTheme="minorEastAsia" w:hint="eastAsia"/>
                <w:noProof/>
                <w:sz w:val="18"/>
                <w:szCs w:val="18"/>
              </w:rPr>
              <w:t>“</w:t>
            </w:r>
            <w:r w:rsidR="00DF5C1E" w:rsidRPr="00DF5C1E">
              <w:rPr>
                <w:rFonts w:asciiTheme="minorEastAsia" w:hAnsiTheme="minorEastAsia" w:hint="eastAsia"/>
                <w:noProof/>
                <w:sz w:val="18"/>
                <w:szCs w:val="18"/>
              </w:rPr>
              <w:t>按照</w:t>
            </w:r>
            <w:r w:rsidR="00DF5C1E">
              <w:rPr>
                <w:rFonts w:asciiTheme="minorEastAsia" w:hAnsiTheme="minorEastAsia" w:hint="eastAsia"/>
                <w:noProof/>
                <w:sz w:val="18"/>
                <w:szCs w:val="18"/>
              </w:rPr>
              <w:t>国家标准进行校准”改为“按照相关标准进行校准”</w:t>
            </w:r>
          </w:p>
        </w:tc>
        <w:tc>
          <w:tcPr>
            <w:tcW w:w="3119" w:type="dxa"/>
            <w:vAlign w:val="center"/>
          </w:tcPr>
          <w:p w:rsidR="00DF5C1E" w:rsidRPr="00DF5C1E" w:rsidRDefault="001F51E6" w:rsidP="00387470">
            <w:pPr>
              <w:jc w:val="center"/>
              <w:rPr>
                <w:sz w:val="18"/>
                <w:szCs w:val="18"/>
              </w:rPr>
            </w:pPr>
            <w:r w:rsidRPr="001F51E6">
              <w:rPr>
                <w:rFonts w:hint="eastAsia"/>
                <w:sz w:val="18"/>
                <w:szCs w:val="18"/>
              </w:rPr>
              <w:t>先进储能材料国家工程研究中心</w:t>
            </w:r>
          </w:p>
        </w:tc>
        <w:tc>
          <w:tcPr>
            <w:tcW w:w="992" w:type="dxa"/>
            <w:vAlign w:val="center"/>
          </w:tcPr>
          <w:p w:rsidR="00DF5C1E" w:rsidRPr="00FF2333" w:rsidRDefault="001F51E6" w:rsidP="00387470">
            <w:pPr>
              <w:jc w:val="center"/>
              <w:rPr>
                <w:sz w:val="18"/>
                <w:szCs w:val="18"/>
              </w:rPr>
            </w:pPr>
            <w:r>
              <w:rPr>
                <w:rFonts w:hint="eastAsia"/>
                <w:sz w:val="18"/>
                <w:szCs w:val="18"/>
              </w:rPr>
              <w:t>采纳</w:t>
            </w:r>
          </w:p>
        </w:tc>
        <w:tc>
          <w:tcPr>
            <w:tcW w:w="901" w:type="dxa"/>
            <w:vAlign w:val="center"/>
          </w:tcPr>
          <w:p w:rsidR="00DF5C1E" w:rsidRPr="00FF2333" w:rsidRDefault="00DF5C1E" w:rsidP="00387470">
            <w:pPr>
              <w:jc w:val="center"/>
              <w:rPr>
                <w:sz w:val="18"/>
                <w:szCs w:val="18"/>
              </w:rPr>
            </w:pPr>
          </w:p>
        </w:tc>
      </w:tr>
      <w:tr w:rsidR="00DF5C1E" w:rsidRPr="00FF2333" w:rsidTr="000403A1">
        <w:trPr>
          <w:jc w:val="center"/>
        </w:trPr>
        <w:tc>
          <w:tcPr>
            <w:tcW w:w="593" w:type="dxa"/>
            <w:vAlign w:val="center"/>
          </w:tcPr>
          <w:p w:rsidR="00DF5C1E" w:rsidRPr="00FF2333" w:rsidRDefault="001F51E6" w:rsidP="00387470">
            <w:pPr>
              <w:jc w:val="center"/>
              <w:rPr>
                <w:sz w:val="18"/>
                <w:szCs w:val="18"/>
              </w:rPr>
            </w:pPr>
            <w:r w:rsidRPr="00FF2333">
              <w:rPr>
                <w:sz w:val="18"/>
                <w:szCs w:val="18"/>
              </w:rPr>
              <w:t>3</w:t>
            </w:r>
          </w:p>
        </w:tc>
        <w:tc>
          <w:tcPr>
            <w:tcW w:w="846" w:type="dxa"/>
            <w:vAlign w:val="center"/>
          </w:tcPr>
          <w:p w:rsidR="00DF5C1E" w:rsidRDefault="00DF5C1E" w:rsidP="00387470">
            <w:pPr>
              <w:jc w:val="center"/>
              <w:rPr>
                <w:sz w:val="18"/>
                <w:szCs w:val="18"/>
              </w:rPr>
            </w:pPr>
            <w:r>
              <w:rPr>
                <w:rFonts w:hint="eastAsia"/>
                <w:sz w:val="18"/>
                <w:szCs w:val="18"/>
              </w:rPr>
              <w:t>5.2</w:t>
            </w:r>
          </w:p>
        </w:tc>
        <w:tc>
          <w:tcPr>
            <w:tcW w:w="2268" w:type="dxa"/>
            <w:vAlign w:val="center"/>
          </w:tcPr>
          <w:p w:rsidR="00DF5C1E" w:rsidRDefault="003C5DA6" w:rsidP="00387470">
            <w:pPr>
              <w:jc w:val="center"/>
              <w:rPr>
                <w:rFonts w:asciiTheme="minorEastAsia" w:hAnsiTheme="minorEastAsia"/>
                <w:noProof/>
                <w:sz w:val="18"/>
                <w:szCs w:val="18"/>
              </w:rPr>
            </w:pPr>
            <w:r>
              <w:rPr>
                <w:rFonts w:asciiTheme="minorEastAsia" w:hAnsiTheme="minorEastAsia" w:hint="eastAsia"/>
                <w:noProof/>
                <w:sz w:val="18"/>
                <w:szCs w:val="18"/>
              </w:rPr>
              <w:t>将</w:t>
            </w:r>
            <w:r w:rsidR="00FD65F5">
              <w:rPr>
                <w:rFonts w:asciiTheme="minorEastAsia" w:hAnsiTheme="minorEastAsia" w:hint="eastAsia"/>
                <w:noProof/>
                <w:sz w:val="18"/>
                <w:szCs w:val="18"/>
              </w:rPr>
              <w:t>“应于GB/T 7997的要求一致”改为“应于ISO 3878的要求一致”</w:t>
            </w:r>
          </w:p>
        </w:tc>
        <w:tc>
          <w:tcPr>
            <w:tcW w:w="3119" w:type="dxa"/>
            <w:vAlign w:val="center"/>
          </w:tcPr>
          <w:p w:rsidR="00DF5C1E" w:rsidRPr="00FD65F5" w:rsidRDefault="001F51E6" w:rsidP="00387470">
            <w:pPr>
              <w:jc w:val="center"/>
              <w:rPr>
                <w:sz w:val="18"/>
                <w:szCs w:val="18"/>
              </w:rPr>
            </w:pPr>
            <w:r w:rsidRPr="001B1018">
              <w:rPr>
                <w:rFonts w:hint="eastAsia"/>
                <w:sz w:val="18"/>
                <w:szCs w:val="18"/>
              </w:rPr>
              <w:t>全国有色金属标准化技术委员会</w:t>
            </w:r>
          </w:p>
        </w:tc>
        <w:tc>
          <w:tcPr>
            <w:tcW w:w="992" w:type="dxa"/>
            <w:vAlign w:val="center"/>
          </w:tcPr>
          <w:p w:rsidR="00DF5C1E" w:rsidRPr="00FF2333" w:rsidRDefault="001F51E6" w:rsidP="00387470">
            <w:pPr>
              <w:jc w:val="center"/>
              <w:rPr>
                <w:sz w:val="18"/>
                <w:szCs w:val="18"/>
              </w:rPr>
            </w:pPr>
            <w:r>
              <w:rPr>
                <w:rFonts w:hint="eastAsia"/>
                <w:sz w:val="18"/>
                <w:szCs w:val="18"/>
              </w:rPr>
              <w:t>采纳</w:t>
            </w:r>
          </w:p>
        </w:tc>
        <w:tc>
          <w:tcPr>
            <w:tcW w:w="901" w:type="dxa"/>
            <w:vAlign w:val="center"/>
          </w:tcPr>
          <w:p w:rsidR="00DF5C1E" w:rsidRPr="00FF2333" w:rsidRDefault="00DF5C1E" w:rsidP="00387470">
            <w:pPr>
              <w:jc w:val="center"/>
              <w:rPr>
                <w:sz w:val="18"/>
                <w:szCs w:val="18"/>
              </w:rPr>
            </w:pPr>
          </w:p>
        </w:tc>
      </w:tr>
      <w:tr w:rsidR="003C5DA6" w:rsidRPr="00FF2333" w:rsidTr="000403A1">
        <w:trPr>
          <w:jc w:val="center"/>
        </w:trPr>
        <w:tc>
          <w:tcPr>
            <w:tcW w:w="593" w:type="dxa"/>
            <w:vAlign w:val="center"/>
          </w:tcPr>
          <w:p w:rsidR="003C5DA6" w:rsidRPr="00FF2333" w:rsidRDefault="003C5DA6" w:rsidP="005B2DC0">
            <w:pPr>
              <w:jc w:val="center"/>
              <w:rPr>
                <w:sz w:val="18"/>
                <w:szCs w:val="18"/>
              </w:rPr>
            </w:pPr>
            <w:r w:rsidRPr="00FF2333">
              <w:rPr>
                <w:sz w:val="18"/>
                <w:szCs w:val="18"/>
              </w:rPr>
              <w:t>4</w:t>
            </w:r>
          </w:p>
        </w:tc>
        <w:tc>
          <w:tcPr>
            <w:tcW w:w="846" w:type="dxa"/>
            <w:vAlign w:val="center"/>
          </w:tcPr>
          <w:p w:rsidR="003C5DA6" w:rsidRDefault="003C5DA6" w:rsidP="00387470">
            <w:pPr>
              <w:jc w:val="center"/>
              <w:rPr>
                <w:sz w:val="18"/>
                <w:szCs w:val="18"/>
              </w:rPr>
            </w:pPr>
            <w:r>
              <w:rPr>
                <w:rFonts w:hint="eastAsia"/>
                <w:sz w:val="18"/>
                <w:szCs w:val="18"/>
              </w:rPr>
              <w:t>5.2</w:t>
            </w:r>
          </w:p>
        </w:tc>
        <w:tc>
          <w:tcPr>
            <w:tcW w:w="2268" w:type="dxa"/>
            <w:vAlign w:val="center"/>
          </w:tcPr>
          <w:p w:rsidR="003C5DA6" w:rsidRPr="00C753EC" w:rsidRDefault="003C5DA6" w:rsidP="003C5DA6">
            <w:pPr>
              <w:rPr>
                <w:rFonts w:asciiTheme="minorEastAsia" w:hAnsiTheme="minorEastAsia"/>
                <w:noProof/>
                <w:sz w:val="18"/>
                <w:szCs w:val="18"/>
              </w:rPr>
            </w:pPr>
            <w:r w:rsidRPr="00C753EC">
              <w:rPr>
                <w:rFonts w:asciiTheme="minorEastAsia" w:hAnsiTheme="minorEastAsia" w:hint="eastAsia"/>
                <w:noProof/>
                <w:sz w:val="18"/>
                <w:szCs w:val="18"/>
              </w:rPr>
              <w:t>将“应采用国家认可的机构检验并颁发证书的金刚石压头。”改为“</w:t>
            </w:r>
            <w:r w:rsidRPr="00C753EC">
              <w:rPr>
                <w:rFonts w:ascii="宋体" w:hAnsi="宋体" w:hint="eastAsia"/>
                <w:sz w:val="18"/>
                <w:szCs w:val="18"/>
              </w:rPr>
              <w:t>金刚石压头应采用标准样。”</w:t>
            </w:r>
          </w:p>
        </w:tc>
        <w:tc>
          <w:tcPr>
            <w:tcW w:w="3119" w:type="dxa"/>
            <w:vAlign w:val="center"/>
          </w:tcPr>
          <w:p w:rsidR="003C5DA6" w:rsidRPr="001B1018" w:rsidRDefault="003C5DA6" w:rsidP="00387470">
            <w:pPr>
              <w:jc w:val="center"/>
              <w:rPr>
                <w:sz w:val="18"/>
                <w:szCs w:val="18"/>
              </w:rPr>
            </w:pPr>
            <w:r w:rsidRPr="001B1018">
              <w:rPr>
                <w:rFonts w:hint="eastAsia"/>
                <w:sz w:val="18"/>
                <w:szCs w:val="18"/>
              </w:rPr>
              <w:t>株洲硬质合金集团有限公司</w:t>
            </w:r>
          </w:p>
        </w:tc>
        <w:tc>
          <w:tcPr>
            <w:tcW w:w="992" w:type="dxa"/>
            <w:vAlign w:val="center"/>
          </w:tcPr>
          <w:p w:rsidR="003C5DA6" w:rsidRDefault="003C5DA6" w:rsidP="00387470">
            <w:pPr>
              <w:jc w:val="center"/>
              <w:rPr>
                <w:sz w:val="18"/>
                <w:szCs w:val="18"/>
              </w:rPr>
            </w:pPr>
            <w:r>
              <w:rPr>
                <w:rFonts w:hint="eastAsia"/>
                <w:sz w:val="18"/>
                <w:szCs w:val="18"/>
              </w:rPr>
              <w:t>采纳</w:t>
            </w:r>
          </w:p>
        </w:tc>
        <w:tc>
          <w:tcPr>
            <w:tcW w:w="901" w:type="dxa"/>
            <w:vAlign w:val="center"/>
          </w:tcPr>
          <w:p w:rsidR="003C5DA6" w:rsidRPr="00FF2333" w:rsidRDefault="003C5DA6" w:rsidP="00387470">
            <w:pPr>
              <w:jc w:val="center"/>
              <w:rPr>
                <w:sz w:val="18"/>
                <w:szCs w:val="18"/>
              </w:rPr>
            </w:pPr>
          </w:p>
        </w:tc>
      </w:tr>
      <w:tr w:rsidR="003C5DA6" w:rsidRPr="00FF2333" w:rsidTr="000403A1">
        <w:trPr>
          <w:jc w:val="center"/>
        </w:trPr>
        <w:tc>
          <w:tcPr>
            <w:tcW w:w="593" w:type="dxa"/>
            <w:vAlign w:val="center"/>
          </w:tcPr>
          <w:p w:rsidR="003C5DA6" w:rsidRPr="00FF2333" w:rsidRDefault="003C5DA6" w:rsidP="005B2DC0">
            <w:pPr>
              <w:jc w:val="center"/>
              <w:rPr>
                <w:sz w:val="18"/>
                <w:szCs w:val="18"/>
              </w:rPr>
            </w:pPr>
            <w:r w:rsidRPr="00FF2333">
              <w:rPr>
                <w:sz w:val="18"/>
                <w:szCs w:val="18"/>
              </w:rPr>
              <w:t>5</w:t>
            </w:r>
          </w:p>
        </w:tc>
        <w:tc>
          <w:tcPr>
            <w:tcW w:w="846" w:type="dxa"/>
            <w:vAlign w:val="center"/>
          </w:tcPr>
          <w:p w:rsidR="003C5DA6" w:rsidRPr="00FF2333" w:rsidRDefault="003C5DA6" w:rsidP="00827A08">
            <w:pPr>
              <w:jc w:val="center"/>
              <w:rPr>
                <w:sz w:val="18"/>
                <w:szCs w:val="18"/>
              </w:rPr>
            </w:pPr>
            <w:r>
              <w:rPr>
                <w:rFonts w:hint="eastAsia"/>
                <w:sz w:val="18"/>
                <w:szCs w:val="18"/>
              </w:rPr>
              <w:t>7</w:t>
            </w:r>
          </w:p>
        </w:tc>
        <w:tc>
          <w:tcPr>
            <w:tcW w:w="2268" w:type="dxa"/>
            <w:vAlign w:val="center"/>
          </w:tcPr>
          <w:p w:rsidR="003C5DA6" w:rsidRPr="00FF2333" w:rsidRDefault="003C5DA6" w:rsidP="00827A08">
            <w:pPr>
              <w:jc w:val="center"/>
              <w:rPr>
                <w:sz w:val="18"/>
                <w:szCs w:val="18"/>
              </w:rPr>
            </w:pPr>
            <w:r>
              <w:rPr>
                <w:rFonts w:hint="eastAsia"/>
                <w:sz w:val="18"/>
                <w:szCs w:val="18"/>
              </w:rPr>
              <w:t>删除第七章的注</w:t>
            </w:r>
          </w:p>
        </w:tc>
        <w:tc>
          <w:tcPr>
            <w:tcW w:w="3119" w:type="dxa"/>
            <w:vAlign w:val="center"/>
          </w:tcPr>
          <w:p w:rsidR="003C5DA6" w:rsidRPr="003E25BA" w:rsidRDefault="003C5DA6" w:rsidP="00387470">
            <w:pPr>
              <w:jc w:val="center"/>
              <w:rPr>
                <w:sz w:val="18"/>
                <w:szCs w:val="18"/>
                <w:highlight w:val="yellow"/>
              </w:rPr>
            </w:pPr>
            <w:r w:rsidRPr="001B1018">
              <w:rPr>
                <w:rFonts w:hint="eastAsia"/>
                <w:sz w:val="18"/>
                <w:szCs w:val="18"/>
              </w:rPr>
              <w:t>株洲硬质合金集团有限公司</w:t>
            </w:r>
          </w:p>
        </w:tc>
        <w:tc>
          <w:tcPr>
            <w:tcW w:w="992" w:type="dxa"/>
            <w:vAlign w:val="center"/>
          </w:tcPr>
          <w:p w:rsidR="003C5DA6" w:rsidRPr="00FF2333" w:rsidRDefault="003C5DA6" w:rsidP="00387470">
            <w:pPr>
              <w:jc w:val="center"/>
              <w:rPr>
                <w:sz w:val="18"/>
                <w:szCs w:val="18"/>
              </w:rPr>
            </w:pPr>
            <w:r w:rsidRPr="00FF2333">
              <w:rPr>
                <w:sz w:val="18"/>
                <w:szCs w:val="18"/>
              </w:rPr>
              <w:t>采纳</w:t>
            </w:r>
          </w:p>
        </w:tc>
        <w:tc>
          <w:tcPr>
            <w:tcW w:w="901" w:type="dxa"/>
            <w:vAlign w:val="center"/>
          </w:tcPr>
          <w:p w:rsidR="003C5DA6" w:rsidRPr="00FF2333" w:rsidRDefault="003C5DA6" w:rsidP="00387470">
            <w:pPr>
              <w:jc w:val="center"/>
              <w:rPr>
                <w:sz w:val="18"/>
                <w:szCs w:val="18"/>
              </w:rPr>
            </w:pPr>
          </w:p>
        </w:tc>
      </w:tr>
      <w:tr w:rsidR="003C5DA6" w:rsidRPr="00FF2333" w:rsidTr="000403A1">
        <w:trPr>
          <w:jc w:val="center"/>
        </w:trPr>
        <w:tc>
          <w:tcPr>
            <w:tcW w:w="593" w:type="dxa"/>
            <w:vAlign w:val="center"/>
          </w:tcPr>
          <w:p w:rsidR="003C5DA6" w:rsidRPr="00FF2333" w:rsidRDefault="003C5DA6" w:rsidP="005B2DC0">
            <w:pPr>
              <w:jc w:val="center"/>
              <w:rPr>
                <w:sz w:val="18"/>
                <w:szCs w:val="18"/>
              </w:rPr>
            </w:pPr>
            <w:r w:rsidRPr="00FF2333">
              <w:rPr>
                <w:sz w:val="18"/>
                <w:szCs w:val="18"/>
              </w:rPr>
              <w:t>6</w:t>
            </w:r>
          </w:p>
        </w:tc>
        <w:tc>
          <w:tcPr>
            <w:tcW w:w="846" w:type="dxa"/>
            <w:vAlign w:val="center"/>
          </w:tcPr>
          <w:p w:rsidR="003C5DA6" w:rsidRDefault="003C5DA6" w:rsidP="00827A08">
            <w:pPr>
              <w:jc w:val="center"/>
              <w:rPr>
                <w:sz w:val="18"/>
                <w:szCs w:val="18"/>
              </w:rPr>
            </w:pPr>
            <w:r>
              <w:rPr>
                <w:rFonts w:hint="eastAsia"/>
                <w:sz w:val="18"/>
                <w:szCs w:val="18"/>
              </w:rPr>
              <w:t>7</w:t>
            </w:r>
          </w:p>
        </w:tc>
        <w:tc>
          <w:tcPr>
            <w:tcW w:w="2268" w:type="dxa"/>
            <w:vAlign w:val="center"/>
          </w:tcPr>
          <w:p w:rsidR="003C5DA6" w:rsidRDefault="003C5DA6" w:rsidP="00827A08">
            <w:pPr>
              <w:jc w:val="center"/>
              <w:rPr>
                <w:sz w:val="18"/>
                <w:szCs w:val="18"/>
              </w:rPr>
            </w:pPr>
            <w:r>
              <w:rPr>
                <w:rFonts w:hint="eastAsia"/>
                <w:sz w:val="18"/>
                <w:szCs w:val="18"/>
              </w:rPr>
              <w:t>去掉</w:t>
            </w:r>
            <w:r>
              <w:rPr>
                <w:rFonts w:hint="eastAsia"/>
                <w:sz w:val="18"/>
                <w:szCs w:val="18"/>
              </w:rPr>
              <w:t>7.1</w:t>
            </w:r>
            <w:r>
              <w:rPr>
                <w:rFonts w:hint="eastAsia"/>
                <w:sz w:val="18"/>
                <w:szCs w:val="18"/>
              </w:rPr>
              <w:t>中“</w:t>
            </w:r>
            <w:r w:rsidRPr="008D6DDB">
              <w:rPr>
                <w:rFonts w:hint="eastAsia"/>
                <w:sz w:val="18"/>
                <w:szCs w:val="18"/>
              </w:rPr>
              <w:t>例如，大于</w:t>
            </w:r>
            <w:r w:rsidRPr="008D6DDB">
              <w:rPr>
                <w:rFonts w:hint="eastAsia"/>
                <w:sz w:val="18"/>
                <w:szCs w:val="18"/>
              </w:rPr>
              <w:t>1000HV</w:t>
            </w:r>
            <w:r w:rsidRPr="008D6DDB">
              <w:rPr>
                <w:rFonts w:hint="eastAsia"/>
                <w:sz w:val="18"/>
                <w:szCs w:val="18"/>
              </w:rPr>
              <w:t>为</w:t>
            </w:r>
            <w:r w:rsidRPr="008D6DDB">
              <w:rPr>
                <w:rFonts w:hint="eastAsia"/>
                <w:sz w:val="18"/>
                <w:szCs w:val="18"/>
              </w:rPr>
              <w:t>4</w:t>
            </w:r>
            <w:r w:rsidRPr="008D6DDB">
              <w:rPr>
                <w:rFonts w:hint="eastAsia"/>
                <w:sz w:val="18"/>
                <w:szCs w:val="18"/>
              </w:rPr>
              <w:t>位有效数字；小于</w:t>
            </w:r>
            <w:r w:rsidRPr="008D6DDB">
              <w:rPr>
                <w:rFonts w:hint="eastAsia"/>
                <w:sz w:val="18"/>
                <w:szCs w:val="18"/>
              </w:rPr>
              <w:t>1000HV</w:t>
            </w:r>
            <w:r w:rsidRPr="008D6DDB">
              <w:rPr>
                <w:rFonts w:hint="eastAsia"/>
                <w:sz w:val="18"/>
                <w:szCs w:val="18"/>
              </w:rPr>
              <w:t>为</w:t>
            </w:r>
            <w:r w:rsidRPr="008D6DDB">
              <w:rPr>
                <w:rFonts w:hint="eastAsia"/>
                <w:sz w:val="18"/>
                <w:szCs w:val="18"/>
              </w:rPr>
              <w:t>3</w:t>
            </w:r>
            <w:r w:rsidRPr="008D6DDB">
              <w:rPr>
                <w:rFonts w:hint="eastAsia"/>
                <w:sz w:val="18"/>
                <w:szCs w:val="18"/>
              </w:rPr>
              <w:t>位有效数字。</w:t>
            </w:r>
            <w:r>
              <w:rPr>
                <w:rFonts w:hint="eastAsia"/>
                <w:sz w:val="18"/>
                <w:szCs w:val="18"/>
              </w:rPr>
              <w:t>”</w:t>
            </w:r>
          </w:p>
        </w:tc>
        <w:tc>
          <w:tcPr>
            <w:tcW w:w="3119" w:type="dxa"/>
            <w:vAlign w:val="center"/>
          </w:tcPr>
          <w:p w:rsidR="003C5DA6" w:rsidRPr="001B1018" w:rsidRDefault="003C5DA6" w:rsidP="00387470">
            <w:pPr>
              <w:jc w:val="center"/>
              <w:rPr>
                <w:sz w:val="18"/>
                <w:szCs w:val="18"/>
              </w:rPr>
            </w:pPr>
            <w:r w:rsidRPr="008D6DDB">
              <w:rPr>
                <w:rFonts w:hint="eastAsia"/>
                <w:sz w:val="18"/>
                <w:szCs w:val="18"/>
              </w:rPr>
              <w:t>广州有色金属研究院</w:t>
            </w:r>
          </w:p>
        </w:tc>
        <w:tc>
          <w:tcPr>
            <w:tcW w:w="992" w:type="dxa"/>
            <w:vAlign w:val="center"/>
          </w:tcPr>
          <w:p w:rsidR="003C5DA6" w:rsidRPr="00FF2333" w:rsidRDefault="003C5DA6" w:rsidP="00387470">
            <w:pPr>
              <w:jc w:val="center"/>
              <w:rPr>
                <w:sz w:val="18"/>
                <w:szCs w:val="18"/>
              </w:rPr>
            </w:pPr>
            <w:r>
              <w:rPr>
                <w:rFonts w:hint="eastAsia"/>
                <w:sz w:val="18"/>
                <w:szCs w:val="18"/>
              </w:rPr>
              <w:t>采纳</w:t>
            </w:r>
          </w:p>
        </w:tc>
        <w:tc>
          <w:tcPr>
            <w:tcW w:w="901" w:type="dxa"/>
            <w:vAlign w:val="center"/>
          </w:tcPr>
          <w:p w:rsidR="003C5DA6" w:rsidRPr="00FF2333" w:rsidRDefault="003C5DA6" w:rsidP="00387470">
            <w:pPr>
              <w:jc w:val="center"/>
              <w:rPr>
                <w:sz w:val="18"/>
                <w:szCs w:val="18"/>
              </w:rPr>
            </w:pPr>
          </w:p>
        </w:tc>
      </w:tr>
      <w:tr w:rsidR="003C5DA6" w:rsidRPr="00FF2333" w:rsidTr="000403A1">
        <w:trPr>
          <w:jc w:val="center"/>
        </w:trPr>
        <w:tc>
          <w:tcPr>
            <w:tcW w:w="593" w:type="dxa"/>
            <w:vAlign w:val="center"/>
          </w:tcPr>
          <w:p w:rsidR="003C5DA6" w:rsidRPr="00FF2333" w:rsidRDefault="003C5DA6" w:rsidP="005B2DC0">
            <w:pPr>
              <w:jc w:val="center"/>
              <w:rPr>
                <w:sz w:val="18"/>
                <w:szCs w:val="18"/>
              </w:rPr>
            </w:pPr>
            <w:r w:rsidRPr="00FF2333">
              <w:rPr>
                <w:sz w:val="18"/>
                <w:szCs w:val="18"/>
              </w:rPr>
              <w:t>7</w:t>
            </w:r>
          </w:p>
        </w:tc>
        <w:tc>
          <w:tcPr>
            <w:tcW w:w="846" w:type="dxa"/>
            <w:vAlign w:val="center"/>
          </w:tcPr>
          <w:p w:rsidR="003C5DA6" w:rsidRPr="00FF2333" w:rsidRDefault="003C5DA6" w:rsidP="00C472C0">
            <w:pPr>
              <w:jc w:val="center"/>
              <w:rPr>
                <w:sz w:val="18"/>
                <w:szCs w:val="18"/>
              </w:rPr>
            </w:pPr>
            <w:r>
              <w:rPr>
                <w:rFonts w:hint="eastAsia"/>
                <w:sz w:val="18"/>
                <w:szCs w:val="18"/>
              </w:rPr>
              <w:t>附录</w:t>
            </w:r>
            <w:r>
              <w:rPr>
                <w:rFonts w:hint="eastAsia"/>
                <w:sz w:val="18"/>
                <w:szCs w:val="18"/>
              </w:rPr>
              <w:t>A</w:t>
            </w:r>
          </w:p>
        </w:tc>
        <w:tc>
          <w:tcPr>
            <w:tcW w:w="2268" w:type="dxa"/>
            <w:vAlign w:val="center"/>
          </w:tcPr>
          <w:p w:rsidR="003C5DA6" w:rsidRPr="00FF2333" w:rsidRDefault="003C5DA6" w:rsidP="00C472C0">
            <w:pPr>
              <w:jc w:val="center"/>
              <w:rPr>
                <w:sz w:val="18"/>
                <w:szCs w:val="18"/>
              </w:rPr>
            </w:pPr>
            <w:r w:rsidRPr="003E25BA">
              <w:rPr>
                <w:rFonts w:hint="eastAsia"/>
                <w:sz w:val="18"/>
                <w:szCs w:val="18"/>
              </w:rPr>
              <w:t>删除资料性附录</w:t>
            </w:r>
            <w:r w:rsidRPr="003E25BA">
              <w:rPr>
                <w:rFonts w:hint="eastAsia"/>
                <w:sz w:val="18"/>
                <w:szCs w:val="18"/>
              </w:rPr>
              <w:t>A</w:t>
            </w:r>
          </w:p>
        </w:tc>
        <w:tc>
          <w:tcPr>
            <w:tcW w:w="3119" w:type="dxa"/>
            <w:vAlign w:val="center"/>
          </w:tcPr>
          <w:p w:rsidR="003C5DA6" w:rsidRPr="00FF2333" w:rsidRDefault="003C5DA6" w:rsidP="00387470">
            <w:pPr>
              <w:jc w:val="center"/>
              <w:rPr>
                <w:sz w:val="18"/>
                <w:szCs w:val="18"/>
              </w:rPr>
            </w:pPr>
            <w:r w:rsidRPr="001B1018">
              <w:rPr>
                <w:rFonts w:hint="eastAsia"/>
                <w:sz w:val="18"/>
                <w:szCs w:val="18"/>
              </w:rPr>
              <w:t>自贡硬质合金有限责任公司</w:t>
            </w:r>
          </w:p>
        </w:tc>
        <w:tc>
          <w:tcPr>
            <w:tcW w:w="992" w:type="dxa"/>
            <w:vAlign w:val="center"/>
          </w:tcPr>
          <w:p w:rsidR="003C5DA6" w:rsidRPr="00FF2333" w:rsidRDefault="003C5DA6" w:rsidP="00387470">
            <w:pPr>
              <w:jc w:val="center"/>
              <w:rPr>
                <w:sz w:val="18"/>
                <w:szCs w:val="18"/>
              </w:rPr>
            </w:pPr>
            <w:r w:rsidRPr="00FF2333">
              <w:rPr>
                <w:sz w:val="18"/>
                <w:szCs w:val="18"/>
              </w:rPr>
              <w:t>采纳</w:t>
            </w:r>
          </w:p>
        </w:tc>
        <w:tc>
          <w:tcPr>
            <w:tcW w:w="901" w:type="dxa"/>
            <w:vAlign w:val="center"/>
          </w:tcPr>
          <w:p w:rsidR="003C5DA6" w:rsidRPr="00FF2333" w:rsidRDefault="003C5DA6" w:rsidP="00387470">
            <w:pPr>
              <w:jc w:val="center"/>
              <w:rPr>
                <w:sz w:val="18"/>
                <w:szCs w:val="18"/>
              </w:rPr>
            </w:pPr>
          </w:p>
        </w:tc>
      </w:tr>
      <w:tr w:rsidR="003C5DA6" w:rsidRPr="00FF2333" w:rsidTr="000403A1">
        <w:trPr>
          <w:jc w:val="center"/>
        </w:trPr>
        <w:tc>
          <w:tcPr>
            <w:tcW w:w="593" w:type="dxa"/>
            <w:vAlign w:val="center"/>
          </w:tcPr>
          <w:p w:rsidR="003C5DA6" w:rsidRPr="00FF2333" w:rsidRDefault="003C5DA6" w:rsidP="005B2DC0">
            <w:pPr>
              <w:jc w:val="center"/>
              <w:rPr>
                <w:sz w:val="18"/>
                <w:szCs w:val="18"/>
              </w:rPr>
            </w:pPr>
            <w:r w:rsidRPr="00FF2333">
              <w:rPr>
                <w:sz w:val="18"/>
                <w:szCs w:val="18"/>
              </w:rPr>
              <w:t>8</w:t>
            </w:r>
          </w:p>
        </w:tc>
        <w:tc>
          <w:tcPr>
            <w:tcW w:w="846" w:type="dxa"/>
            <w:vAlign w:val="center"/>
          </w:tcPr>
          <w:p w:rsidR="003C5DA6" w:rsidRPr="00FF2333" w:rsidRDefault="003C5DA6" w:rsidP="00BE7ACC">
            <w:pPr>
              <w:jc w:val="center"/>
              <w:rPr>
                <w:sz w:val="18"/>
                <w:szCs w:val="18"/>
              </w:rPr>
            </w:pPr>
          </w:p>
        </w:tc>
        <w:tc>
          <w:tcPr>
            <w:tcW w:w="2268" w:type="dxa"/>
            <w:vAlign w:val="center"/>
          </w:tcPr>
          <w:p w:rsidR="003C5DA6" w:rsidRPr="00FF2333" w:rsidRDefault="003C5DA6" w:rsidP="00BE7ACC">
            <w:pPr>
              <w:jc w:val="center"/>
              <w:rPr>
                <w:sz w:val="18"/>
                <w:szCs w:val="18"/>
              </w:rPr>
            </w:pPr>
          </w:p>
        </w:tc>
        <w:tc>
          <w:tcPr>
            <w:tcW w:w="3119" w:type="dxa"/>
            <w:vAlign w:val="center"/>
          </w:tcPr>
          <w:p w:rsidR="003C5DA6" w:rsidRPr="00FF2333" w:rsidRDefault="00D443C1" w:rsidP="00387470">
            <w:pPr>
              <w:jc w:val="center"/>
              <w:rPr>
                <w:sz w:val="18"/>
                <w:szCs w:val="18"/>
              </w:rPr>
            </w:pPr>
            <w:r w:rsidRPr="00D443C1">
              <w:rPr>
                <w:rFonts w:hint="eastAsia"/>
                <w:sz w:val="18"/>
                <w:szCs w:val="18"/>
              </w:rPr>
              <w:t>西安赛隆金属材料有限责任公司</w:t>
            </w:r>
          </w:p>
        </w:tc>
        <w:tc>
          <w:tcPr>
            <w:tcW w:w="992" w:type="dxa"/>
            <w:vAlign w:val="center"/>
          </w:tcPr>
          <w:p w:rsidR="003C5DA6" w:rsidRPr="00FF2333" w:rsidRDefault="003C5DA6" w:rsidP="00387470">
            <w:pPr>
              <w:jc w:val="center"/>
              <w:rPr>
                <w:sz w:val="18"/>
                <w:szCs w:val="18"/>
              </w:rPr>
            </w:pPr>
          </w:p>
        </w:tc>
        <w:tc>
          <w:tcPr>
            <w:tcW w:w="901" w:type="dxa"/>
            <w:vAlign w:val="center"/>
          </w:tcPr>
          <w:p w:rsidR="003C5DA6" w:rsidRPr="00FF2333" w:rsidRDefault="003C5DA6" w:rsidP="00387470">
            <w:pPr>
              <w:jc w:val="center"/>
              <w:rPr>
                <w:sz w:val="18"/>
                <w:szCs w:val="18"/>
              </w:rPr>
            </w:pPr>
          </w:p>
        </w:tc>
      </w:tr>
      <w:tr w:rsidR="003C5DA6" w:rsidRPr="00FF2333" w:rsidTr="000403A1">
        <w:trPr>
          <w:jc w:val="center"/>
        </w:trPr>
        <w:tc>
          <w:tcPr>
            <w:tcW w:w="593" w:type="dxa"/>
            <w:vAlign w:val="center"/>
          </w:tcPr>
          <w:p w:rsidR="003C5DA6" w:rsidRPr="00FF2333" w:rsidRDefault="003C5DA6" w:rsidP="005B2DC0">
            <w:pPr>
              <w:jc w:val="center"/>
              <w:rPr>
                <w:sz w:val="18"/>
                <w:szCs w:val="18"/>
              </w:rPr>
            </w:pPr>
            <w:r w:rsidRPr="00FF2333">
              <w:rPr>
                <w:sz w:val="18"/>
                <w:szCs w:val="18"/>
              </w:rPr>
              <w:t>9</w:t>
            </w:r>
          </w:p>
        </w:tc>
        <w:tc>
          <w:tcPr>
            <w:tcW w:w="846" w:type="dxa"/>
            <w:vAlign w:val="center"/>
          </w:tcPr>
          <w:p w:rsidR="003C5DA6" w:rsidRPr="00FF2333" w:rsidRDefault="003C5DA6" w:rsidP="00387470">
            <w:pPr>
              <w:jc w:val="center"/>
              <w:rPr>
                <w:sz w:val="18"/>
                <w:szCs w:val="18"/>
              </w:rPr>
            </w:pPr>
          </w:p>
        </w:tc>
        <w:tc>
          <w:tcPr>
            <w:tcW w:w="2268" w:type="dxa"/>
            <w:vAlign w:val="center"/>
          </w:tcPr>
          <w:p w:rsidR="003C5DA6" w:rsidRPr="00FF2333" w:rsidRDefault="003C5DA6" w:rsidP="00387470">
            <w:pPr>
              <w:jc w:val="center"/>
              <w:rPr>
                <w:sz w:val="18"/>
                <w:szCs w:val="18"/>
              </w:rPr>
            </w:pPr>
          </w:p>
        </w:tc>
        <w:tc>
          <w:tcPr>
            <w:tcW w:w="3119" w:type="dxa"/>
            <w:vAlign w:val="center"/>
          </w:tcPr>
          <w:p w:rsidR="003C5DA6" w:rsidRPr="00FF2333" w:rsidRDefault="00D443C1" w:rsidP="00387470">
            <w:pPr>
              <w:jc w:val="center"/>
              <w:rPr>
                <w:sz w:val="18"/>
                <w:szCs w:val="18"/>
              </w:rPr>
            </w:pPr>
            <w:r w:rsidRPr="00D443C1">
              <w:rPr>
                <w:rFonts w:hint="eastAsia"/>
                <w:sz w:val="18"/>
                <w:szCs w:val="18"/>
              </w:rPr>
              <w:t>西北有色金属研究</w:t>
            </w:r>
          </w:p>
        </w:tc>
        <w:tc>
          <w:tcPr>
            <w:tcW w:w="992" w:type="dxa"/>
            <w:vAlign w:val="center"/>
          </w:tcPr>
          <w:p w:rsidR="003C5DA6" w:rsidRPr="00FF2333" w:rsidRDefault="003C5DA6" w:rsidP="00387470">
            <w:pPr>
              <w:jc w:val="center"/>
              <w:rPr>
                <w:sz w:val="18"/>
                <w:szCs w:val="18"/>
              </w:rPr>
            </w:pPr>
          </w:p>
        </w:tc>
        <w:tc>
          <w:tcPr>
            <w:tcW w:w="901" w:type="dxa"/>
            <w:vAlign w:val="center"/>
          </w:tcPr>
          <w:p w:rsidR="003C5DA6" w:rsidRPr="00FF2333" w:rsidRDefault="003C5DA6" w:rsidP="00387470">
            <w:pPr>
              <w:jc w:val="center"/>
              <w:rPr>
                <w:sz w:val="18"/>
                <w:szCs w:val="18"/>
              </w:rPr>
            </w:pPr>
          </w:p>
        </w:tc>
      </w:tr>
      <w:tr w:rsidR="003C5DA6" w:rsidRPr="00FF2333" w:rsidTr="000403A1">
        <w:trPr>
          <w:jc w:val="center"/>
        </w:trPr>
        <w:tc>
          <w:tcPr>
            <w:tcW w:w="593" w:type="dxa"/>
            <w:vAlign w:val="center"/>
          </w:tcPr>
          <w:p w:rsidR="003C5DA6" w:rsidRPr="00FF2333" w:rsidRDefault="003C5DA6" w:rsidP="005B2DC0">
            <w:pPr>
              <w:jc w:val="center"/>
              <w:rPr>
                <w:sz w:val="18"/>
                <w:szCs w:val="18"/>
              </w:rPr>
            </w:pPr>
            <w:r>
              <w:rPr>
                <w:rFonts w:hint="eastAsia"/>
                <w:sz w:val="18"/>
                <w:szCs w:val="18"/>
              </w:rPr>
              <w:t>10</w:t>
            </w:r>
          </w:p>
        </w:tc>
        <w:tc>
          <w:tcPr>
            <w:tcW w:w="846" w:type="dxa"/>
            <w:vAlign w:val="center"/>
          </w:tcPr>
          <w:p w:rsidR="003C5DA6" w:rsidRPr="00FF2333" w:rsidRDefault="003C5DA6" w:rsidP="00387470">
            <w:pPr>
              <w:jc w:val="center"/>
              <w:rPr>
                <w:sz w:val="18"/>
                <w:szCs w:val="18"/>
              </w:rPr>
            </w:pPr>
          </w:p>
        </w:tc>
        <w:tc>
          <w:tcPr>
            <w:tcW w:w="2268" w:type="dxa"/>
            <w:vAlign w:val="center"/>
          </w:tcPr>
          <w:p w:rsidR="003C5DA6" w:rsidRPr="00FF2333" w:rsidRDefault="003C5DA6" w:rsidP="00387470">
            <w:pPr>
              <w:jc w:val="center"/>
              <w:rPr>
                <w:sz w:val="18"/>
                <w:szCs w:val="18"/>
              </w:rPr>
            </w:pPr>
          </w:p>
        </w:tc>
        <w:tc>
          <w:tcPr>
            <w:tcW w:w="3119" w:type="dxa"/>
            <w:vAlign w:val="center"/>
          </w:tcPr>
          <w:p w:rsidR="003C5DA6" w:rsidRPr="00FF2333" w:rsidRDefault="00D443C1" w:rsidP="00387470">
            <w:pPr>
              <w:jc w:val="center"/>
              <w:rPr>
                <w:sz w:val="18"/>
                <w:szCs w:val="18"/>
              </w:rPr>
            </w:pPr>
            <w:r w:rsidRPr="00D443C1">
              <w:rPr>
                <w:rFonts w:hint="eastAsia"/>
                <w:sz w:val="18"/>
                <w:szCs w:val="18"/>
              </w:rPr>
              <w:t>浙江华友钴业股份有限公司</w:t>
            </w:r>
          </w:p>
        </w:tc>
        <w:tc>
          <w:tcPr>
            <w:tcW w:w="992" w:type="dxa"/>
            <w:vAlign w:val="center"/>
          </w:tcPr>
          <w:p w:rsidR="003C5DA6" w:rsidRPr="00FF2333" w:rsidRDefault="003C5DA6" w:rsidP="00387470">
            <w:pPr>
              <w:jc w:val="center"/>
              <w:rPr>
                <w:sz w:val="18"/>
                <w:szCs w:val="18"/>
              </w:rPr>
            </w:pPr>
          </w:p>
        </w:tc>
        <w:tc>
          <w:tcPr>
            <w:tcW w:w="901" w:type="dxa"/>
            <w:vAlign w:val="center"/>
          </w:tcPr>
          <w:p w:rsidR="003C5DA6" w:rsidRPr="00FF2333" w:rsidRDefault="003C5DA6" w:rsidP="00387470">
            <w:pPr>
              <w:jc w:val="center"/>
              <w:rPr>
                <w:sz w:val="18"/>
                <w:szCs w:val="18"/>
              </w:rPr>
            </w:pPr>
          </w:p>
        </w:tc>
      </w:tr>
      <w:tr w:rsidR="00D443C1" w:rsidRPr="00FF2333" w:rsidTr="000403A1">
        <w:trPr>
          <w:jc w:val="center"/>
        </w:trPr>
        <w:tc>
          <w:tcPr>
            <w:tcW w:w="593" w:type="dxa"/>
            <w:vAlign w:val="center"/>
          </w:tcPr>
          <w:p w:rsidR="00D443C1" w:rsidRDefault="00D443C1" w:rsidP="005B2DC0">
            <w:pPr>
              <w:jc w:val="center"/>
              <w:rPr>
                <w:sz w:val="18"/>
                <w:szCs w:val="18"/>
              </w:rPr>
            </w:pPr>
            <w:r>
              <w:rPr>
                <w:rFonts w:hint="eastAsia"/>
                <w:sz w:val="18"/>
                <w:szCs w:val="18"/>
              </w:rPr>
              <w:t>11</w:t>
            </w:r>
          </w:p>
        </w:tc>
        <w:tc>
          <w:tcPr>
            <w:tcW w:w="846" w:type="dxa"/>
            <w:vAlign w:val="center"/>
          </w:tcPr>
          <w:p w:rsidR="00D443C1" w:rsidRPr="00FF2333" w:rsidRDefault="00D443C1" w:rsidP="00387470">
            <w:pPr>
              <w:jc w:val="center"/>
              <w:rPr>
                <w:sz w:val="18"/>
                <w:szCs w:val="18"/>
              </w:rPr>
            </w:pPr>
          </w:p>
        </w:tc>
        <w:tc>
          <w:tcPr>
            <w:tcW w:w="2268" w:type="dxa"/>
            <w:vAlign w:val="center"/>
          </w:tcPr>
          <w:p w:rsidR="00D443C1" w:rsidRPr="00FF2333" w:rsidRDefault="00D443C1" w:rsidP="00387470">
            <w:pPr>
              <w:jc w:val="center"/>
              <w:rPr>
                <w:sz w:val="18"/>
                <w:szCs w:val="18"/>
              </w:rPr>
            </w:pPr>
          </w:p>
        </w:tc>
        <w:tc>
          <w:tcPr>
            <w:tcW w:w="3119" w:type="dxa"/>
            <w:vAlign w:val="center"/>
          </w:tcPr>
          <w:p w:rsidR="00D443C1" w:rsidRPr="00D443C1" w:rsidRDefault="00D443C1" w:rsidP="00387470">
            <w:pPr>
              <w:jc w:val="center"/>
              <w:rPr>
                <w:sz w:val="18"/>
                <w:szCs w:val="18"/>
              </w:rPr>
            </w:pPr>
            <w:r w:rsidRPr="00D443C1">
              <w:rPr>
                <w:rFonts w:hint="eastAsia"/>
                <w:sz w:val="18"/>
                <w:szCs w:val="18"/>
              </w:rPr>
              <w:t>钢铁研究总院</w:t>
            </w:r>
          </w:p>
        </w:tc>
        <w:tc>
          <w:tcPr>
            <w:tcW w:w="992" w:type="dxa"/>
            <w:vAlign w:val="center"/>
          </w:tcPr>
          <w:p w:rsidR="00D443C1" w:rsidRPr="00FF2333" w:rsidRDefault="00D443C1" w:rsidP="00387470">
            <w:pPr>
              <w:jc w:val="center"/>
              <w:rPr>
                <w:sz w:val="18"/>
                <w:szCs w:val="18"/>
              </w:rPr>
            </w:pPr>
          </w:p>
        </w:tc>
        <w:tc>
          <w:tcPr>
            <w:tcW w:w="901" w:type="dxa"/>
            <w:vAlign w:val="center"/>
          </w:tcPr>
          <w:p w:rsidR="00D443C1" w:rsidRPr="00FF2333" w:rsidRDefault="00D443C1" w:rsidP="00387470">
            <w:pPr>
              <w:jc w:val="center"/>
              <w:rPr>
                <w:sz w:val="18"/>
                <w:szCs w:val="18"/>
              </w:rPr>
            </w:pPr>
          </w:p>
        </w:tc>
      </w:tr>
      <w:tr w:rsidR="00D443C1" w:rsidRPr="00FF2333" w:rsidTr="000403A1">
        <w:trPr>
          <w:jc w:val="center"/>
        </w:trPr>
        <w:tc>
          <w:tcPr>
            <w:tcW w:w="593" w:type="dxa"/>
            <w:vAlign w:val="center"/>
          </w:tcPr>
          <w:p w:rsidR="00D443C1" w:rsidRDefault="00D443C1" w:rsidP="005B2DC0">
            <w:pPr>
              <w:jc w:val="center"/>
              <w:rPr>
                <w:sz w:val="18"/>
                <w:szCs w:val="18"/>
              </w:rPr>
            </w:pPr>
            <w:r>
              <w:rPr>
                <w:rFonts w:hint="eastAsia"/>
                <w:sz w:val="18"/>
                <w:szCs w:val="18"/>
              </w:rPr>
              <w:t>12</w:t>
            </w:r>
          </w:p>
        </w:tc>
        <w:tc>
          <w:tcPr>
            <w:tcW w:w="846" w:type="dxa"/>
            <w:vAlign w:val="center"/>
          </w:tcPr>
          <w:p w:rsidR="00D443C1" w:rsidRPr="00FF2333" w:rsidRDefault="00D443C1" w:rsidP="00387470">
            <w:pPr>
              <w:jc w:val="center"/>
              <w:rPr>
                <w:sz w:val="18"/>
                <w:szCs w:val="18"/>
              </w:rPr>
            </w:pPr>
          </w:p>
        </w:tc>
        <w:tc>
          <w:tcPr>
            <w:tcW w:w="2268" w:type="dxa"/>
            <w:vAlign w:val="center"/>
          </w:tcPr>
          <w:p w:rsidR="00D443C1" w:rsidRPr="00FF2333" w:rsidRDefault="00D443C1" w:rsidP="00387470">
            <w:pPr>
              <w:jc w:val="center"/>
              <w:rPr>
                <w:sz w:val="18"/>
                <w:szCs w:val="18"/>
              </w:rPr>
            </w:pPr>
          </w:p>
        </w:tc>
        <w:tc>
          <w:tcPr>
            <w:tcW w:w="3119" w:type="dxa"/>
            <w:vAlign w:val="center"/>
          </w:tcPr>
          <w:p w:rsidR="00D443C1" w:rsidRPr="00D443C1" w:rsidRDefault="00D443C1" w:rsidP="00387470">
            <w:pPr>
              <w:jc w:val="center"/>
              <w:rPr>
                <w:sz w:val="18"/>
                <w:szCs w:val="18"/>
              </w:rPr>
            </w:pPr>
            <w:r w:rsidRPr="00D443C1">
              <w:rPr>
                <w:rFonts w:hint="eastAsia"/>
                <w:sz w:val="18"/>
                <w:szCs w:val="18"/>
              </w:rPr>
              <w:t>北京矿冶研究总院</w:t>
            </w:r>
          </w:p>
        </w:tc>
        <w:tc>
          <w:tcPr>
            <w:tcW w:w="992" w:type="dxa"/>
            <w:vAlign w:val="center"/>
          </w:tcPr>
          <w:p w:rsidR="00D443C1" w:rsidRPr="00FF2333" w:rsidRDefault="00D443C1" w:rsidP="00387470">
            <w:pPr>
              <w:jc w:val="center"/>
              <w:rPr>
                <w:sz w:val="18"/>
                <w:szCs w:val="18"/>
              </w:rPr>
            </w:pPr>
          </w:p>
        </w:tc>
        <w:tc>
          <w:tcPr>
            <w:tcW w:w="901" w:type="dxa"/>
            <w:vAlign w:val="center"/>
          </w:tcPr>
          <w:p w:rsidR="00D443C1" w:rsidRPr="00FF2333" w:rsidRDefault="00D443C1" w:rsidP="00387470">
            <w:pPr>
              <w:jc w:val="center"/>
              <w:rPr>
                <w:sz w:val="18"/>
                <w:szCs w:val="18"/>
              </w:rPr>
            </w:pPr>
          </w:p>
        </w:tc>
      </w:tr>
    </w:tbl>
    <w:p w:rsidR="00DE420A" w:rsidRPr="00FF2333" w:rsidRDefault="00DE420A" w:rsidP="00DE420A">
      <w:pPr>
        <w:jc w:val="left"/>
        <w:rPr>
          <w:sz w:val="18"/>
          <w:szCs w:val="18"/>
        </w:rPr>
      </w:pPr>
      <w:r w:rsidRPr="00FF2333">
        <w:rPr>
          <w:sz w:val="18"/>
          <w:szCs w:val="18"/>
        </w:rPr>
        <w:t>说明：（</w:t>
      </w:r>
      <w:r w:rsidRPr="00FF2333">
        <w:rPr>
          <w:sz w:val="18"/>
          <w:szCs w:val="18"/>
        </w:rPr>
        <w:t>1</w:t>
      </w:r>
      <w:r w:rsidRPr="00FF2333">
        <w:rPr>
          <w:sz w:val="18"/>
          <w:szCs w:val="18"/>
        </w:rPr>
        <w:t>）发送《征求意见稿》的单位数：</w:t>
      </w:r>
      <w:r w:rsidR="00FF10E9">
        <w:rPr>
          <w:rFonts w:hint="eastAsia"/>
          <w:sz w:val="18"/>
          <w:szCs w:val="18"/>
        </w:rPr>
        <w:t xml:space="preserve"> </w:t>
      </w:r>
      <w:r w:rsidR="003F03C2">
        <w:rPr>
          <w:rFonts w:hint="eastAsia"/>
          <w:sz w:val="18"/>
          <w:szCs w:val="18"/>
        </w:rPr>
        <w:t>10</w:t>
      </w:r>
      <w:r w:rsidRPr="00FF2333">
        <w:rPr>
          <w:sz w:val="18"/>
          <w:szCs w:val="18"/>
        </w:rPr>
        <w:t>个；</w:t>
      </w:r>
    </w:p>
    <w:p w:rsidR="00DE420A" w:rsidRPr="00FF2333" w:rsidRDefault="00DE420A" w:rsidP="00DE420A">
      <w:pPr>
        <w:jc w:val="left"/>
        <w:rPr>
          <w:sz w:val="18"/>
          <w:szCs w:val="18"/>
        </w:rPr>
      </w:pPr>
      <w:r w:rsidRPr="00FF2333">
        <w:rPr>
          <w:sz w:val="18"/>
          <w:szCs w:val="18"/>
        </w:rPr>
        <w:t xml:space="preserve">     </w:t>
      </w:r>
      <w:r w:rsidRPr="00FF2333">
        <w:rPr>
          <w:sz w:val="18"/>
          <w:szCs w:val="18"/>
        </w:rPr>
        <w:t>（</w:t>
      </w:r>
      <w:r w:rsidRPr="00FF2333">
        <w:rPr>
          <w:sz w:val="18"/>
          <w:szCs w:val="18"/>
        </w:rPr>
        <w:t>2</w:t>
      </w:r>
      <w:r w:rsidRPr="00FF2333">
        <w:rPr>
          <w:sz w:val="18"/>
          <w:szCs w:val="18"/>
        </w:rPr>
        <w:t>）收到《征求意见稿》后，回函的单位数：</w:t>
      </w:r>
      <w:r w:rsidR="003F03C2">
        <w:rPr>
          <w:rFonts w:hint="eastAsia"/>
          <w:sz w:val="18"/>
          <w:szCs w:val="18"/>
        </w:rPr>
        <w:t>10</w:t>
      </w:r>
      <w:r w:rsidR="00FF10E9">
        <w:rPr>
          <w:rFonts w:hint="eastAsia"/>
          <w:sz w:val="18"/>
          <w:szCs w:val="18"/>
        </w:rPr>
        <w:t xml:space="preserve"> </w:t>
      </w:r>
      <w:proofErr w:type="gramStart"/>
      <w:r w:rsidRPr="00FF2333">
        <w:rPr>
          <w:sz w:val="18"/>
          <w:szCs w:val="18"/>
        </w:rPr>
        <w:t>个</w:t>
      </w:r>
      <w:proofErr w:type="gramEnd"/>
      <w:r w:rsidRPr="00FF2333">
        <w:rPr>
          <w:sz w:val="18"/>
          <w:szCs w:val="18"/>
        </w:rPr>
        <w:t>；</w:t>
      </w:r>
    </w:p>
    <w:p w:rsidR="00DE420A" w:rsidRPr="00FF2333" w:rsidRDefault="00DE420A" w:rsidP="00DE420A">
      <w:pPr>
        <w:jc w:val="left"/>
        <w:rPr>
          <w:sz w:val="18"/>
          <w:szCs w:val="18"/>
        </w:rPr>
      </w:pPr>
      <w:r w:rsidRPr="00FF2333">
        <w:rPr>
          <w:sz w:val="18"/>
          <w:szCs w:val="18"/>
        </w:rPr>
        <w:t xml:space="preserve">     </w:t>
      </w:r>
      <w:r w:rsidRPr="00FF2333">
        <w:rPr>
          <w:sz w:val="18"/>
          <w:szCs w:val="18"/>
        </w:rPr>
        <w:t>（</w:t>
      </w:r>
      <w:r w:rsidRPr="00FF2333">
        <w:rPr>
          <w:sz w:val="18"/>
          <w:szCs w:val="18"/>
        </w:rPr>
        <w:t>3</w:t>
      </w:r>
      <w:r w:rsidRPr="00FF2333">
        <w:rPr>
          <w:sz w:val="18"/>
          <w:szCs w:val="18"/>
        </w:rPr>
        <w:t>）收到《征求意见稿》后，回函并有建议或意见的单位数：</w:t>
      </w:r>
      <w:r w:rsidR="00310438">
        <w:rPr>
          <w:rFonts w:hint="eastAsia"/>
          <w:sz w:val="18"/>
          <w:szCs w:val="18"/>
        </w:rPr>
        <w:t>5</w:t>
      </w:r>
      <w:r w:rsidRPr="00FF2333">
        <w:rPr>
          <w:sz w:val="18"/>
          <w:szCs w:val="18"/>
        </w:rPr>
        <w:t>个；</w:t>
      </w:r>
    </w:p>
    <w:p w:rsidR="00DE420A" w:rsidRDefault="00DE420A" w:rsidP="00FF10E9">
      <w:pPr>
        <w:adjustRightInd w:val="0"/>
        <w:snapToGrid w:val="0"/>
        <w:spacing w:line="360" w:lineRule="auto"/>
        <w:ind w:right="420" w:firstLineChars="250" w:firstLine="450"/>
        <w:textAlignment w:val="top"/>
        <w:rPr>
          <w:sz w:val="18"/>
          <w:szCs w:val="18"/>
        </w:rPr>
      </w:pPr>
      <w:r w:rsidRPr="00FF2333">
        <w:rPr>
          <w:sz w:val="18"/>
          <w:szCs w:val="18"/>
        </w:rPr>
        <w:t>（</w:t>
      </w:r>
      <w:r w:rsidRPr="00FF2333">
        <w:rPr>
          <w:sz w:val="18"/>
          <w:szCs w:val="18"/>
        </w:rPr>
        <w:t>4</w:t>
      </w:r>
      <w:r w:rsidRPr="00FF2333">
        <w:rPr>
          <w:sz w:val="18"/>
          <w:szCs w:val="18"/>
        </w:rPr>
        <w:t>）没有回函的单位数：</w:t>
      </w:r>
      <w:r w:rsidRPr="00FF2333">
        <w:rPr>
          <w:sz w:val="18"/>
          <w:szCs w:val="18"/>
        </w:rPr>
        <w:t>0</w:t>
      </w:r>
      <w:r w:rsidRPr="00FF2333">
        <w:rPr>
          <w:sz w:val="18"/>
          <w:szCs w:val="18"/>
        </w:rPr>
        <w:t>个。</w:t>
      </w:r>
    </w:p>
    <w:p w:rsidR="004B7F92" w:rsidRPr="00F54966" w:rsidRDefault="004B7F92" w:rsidP="004B7F92">
      <w:pPr>
        <w:adjustRightInd w:val="0"/>
        <w:snapToGrid w:val="0"/>
        <w:spacing w:line="360" w:lineRule="auto"/>
        <w:ind w:right="420" w:firstLineChars="250" w:firstLine="600"/>
        <w:textAlignment w:val="top"/>
        <w:rPr>
          <w:rFonts w:ascii="黑体" w:eastAsia="黑体"/>
          <w:sz w:val="24"/>
          <w:szCs w:val="24"/>
        </w:rPr>
      </w:pPr>
    </w:p>
    <w:sectPr w:rsidR="004B7F92" w:rsidRPr="00F54966" w:rsidSect="000F37B2">
      <w:pgSz w:w="11906" w:h="16838"/>
      <w:pgMar w:top="964" w:right="1797" w:bottom="1134"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59B" w:rsidRDefault="0048559B" w:rsidP="00B832C1">
      <w:r>
        <w:separator/>
      </w:r>
    </w:p>
  </w:endnote>
  <w:endnote w:type="continuationSeparator" w:id="1">
    <w:p w:rsidR="0048559B" w:rsidRDefault="0048559B" w:rsidP="00B8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行楷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59B" w:rsidRDefault="0048559B" w:rsidP="00B832C1">
      <w:r>
        <w:separator/>
      </w:r>
    </w:p>
  </w:footnote>
  <w:footnote w:type="continuationSeparator" w:id="1">
    <w:p w:rsidR="0048559B" w:rsidRDefault="0048559B" w:rsidP="00B83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525"/>
    <w:multiLevelType w:val="hybridMultilevel"/>
    <w:tmpl w:val="26E4527E"/>
    <w:lvl w:ilvl="0" w:tplc="DE982EEA">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6D95A65"/>
    <w:multiLevelType w:val="hybridMultilevel"/>
    <w:tmpl w:val="95709244"/>
    <w:lvl w:ilvl="0" w:tplc="F5323CDE">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E71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A8A55A5"/>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9D4F5D"/>
    <w:multiLevelType w:val="hybridMultilevel"/>
    <w:tmpl w:val="C000767C"/>
    <w:lvl w:ilvl="0" w:tplc="0772F9D6">
      <w:start w:val="1"/>
      <w:numFmt w:val="decimal"/>
      <w:lvlText w:val="2.1.%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E320A4"/>
    <w:multiLevelType w:val="multilevel"/>
    <w:tmpl w:val="62CED214"/>
    <w:lvl w:ilvl="0">
      <w:start w:val="1"/>
      <w:numFmt w:val="chineseCountingThousand"/>
      <w:lvlText w:val="%1、"/>
      <w:lvlJc w:val="left"/>
      <w:pPr>
        <w:ind w:left="567" w:hanging="567"/>
      </w:pPr>
      <w:rPr>
        <w:rFonts w:hint="default"/>
        <w:lang w:val="en-US"/>
      </w:rPr>
    </w:lvl>
    <w:lvl w:ilvl="1">
      <w:start w:val="1"/>
      <w:numFmt w:val="decimal"/>
      <w:lvlText w:val="1.%2"/>
      <w:lvlJc w:val="left"/>
      <w:pPr>
        <w:ind w:left="567" w:hanging="567"/>
      </w:pPr>
      <w:rPr>
        <w:rFonts w:ascii="黑体" w:eastAsia="黑体" w:hAnsi="黑体" w:cs="Times New Roman" w:hint="eastAsia"/>
      </w:rPr>
    </w:lvl>
    <w:lvl w:ilvl="2">
      <w:start w:val="1"/>
      <w:numFmt w:val="decimal"/>
      <w:lvlText w:val="1.%2.%3"/>
      <w:lvlJc w:val="left"/>
      <w:pPr>
        <w:ind w:left="680" w:hanging="680"/>
      </w:pPr>
      <w:rPr>
        <w:rFonts w:ascii="黑体" w:eastAsia="黑体" w:hAnsi="黑体" w:cs="Times New Roman" w:hint="eastAsia"/>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35D4D92"/>
    <w:multiLevelType w:val="multilevel"/>
    <w:tmpl w:val="7BCCB8D6"/>
    <w:lvl w:ilvl="0">
      <w:start w:val="1"/>
      <w:numFmt w:val="decimal"/>
      <w:lvlText w:val="%1"/>
      <w:lvlJc w:val="left"/>
      <w:pPr>
        <w:tabs>
          <w:tab w:val="num" w:pos="425"/>
        </w:tabs>
        <w:ind w:left="425" w:hanging="425"/>
      </w:pPr>
      <w:rPr>
        <w:rFonts w:ascii="黑体" w:eastAsia="黑体" w:hint="eastAsia"/>
        <w:b w:val="0"/>
      </w:rPr>
    </w:lvl>
    <w:lvl w:ilvl="1">
      <w:start w:val="1"/>
      <w:numFmt w:val="decimal"/>
      <w:lvlText w:val="3.%2"/>
      <w:lvlJc w:val="left"/>
      <w:pPr>
        <w:tabs>
          <w:tab w:val="num" w:pos="567"/>
        </w:tabs>
        <w:ind w:left="567" w:hanging="567"/>
      </w:pPr>
      <w:rPr>
        <w:rFonts w:ascii="宋体" w:eastAsia="宋体" w:hAnsi="宋体" w:hint="eastAsia"/>
        <w:sz w:val="21"/>
        <w:szCs w:val="21"/>
      </w:rPr>
    </w:lvl>
    <w:lvl w:ilvl="2">
      <w:start w:val="1"/>
      <w:numFmt w:val="decimal"/>
      <w:lvlText w:val="%1.%2.%3"/>
      <w:lvlJc w:val="left"/>
      <w:pPr>
        <w:tabs>
          <w:tab w:val="num" w:pos="709"/>
        </w:tabs>
        <w:ind w:left="709" w:hanging="709"/>
      </w:pPr>
      <w:rPr>
        <w:rFonts w:ascii="黑体" w:eastAsia="黑体" w:hint="eastAsia"/>
      </w:rPr>
    </w:lvl>
    <w:lvl w:ilvl="3">
      <w:start w:val="1"/>
      <w:numFmt w:val="decimal"/>
      <w:lvlText w:val="%1.%2.%3.%4"/>
      <w:lvlJc w:val="left"/>
      <w:pPr>
        <w:tabs>
          <w:tab w:val="num" w:pos="851"/>
        </w:tabs>
        <w:ind w:left="851" w:hanging="851"/>
      </w:pPr>
      <w:rPr>
        <w:rFonts w:hint="eastAsia"/>
      </w:rPr>
    </w:lvl>
    <w:lvl w:ilvl="4">
      <w:numFmt w:val="decimal"/>
      <w:lvlText w:val="%1.%2.%3.%4.%5."/>
      <w:lvlJc w:val="left"/>
      <w:pPr>
        <w:tabs>
          <w:tab w:val="num" w:pos="992"/>
        </w:tabs>
        <w:ind w:left="992" w:hanging="992"/>
      </w:pPr>
      <w:rPr>
        <w:rFonts w:hint="eastAsia"/>
      </w:rPr>
    </w:lvl>
    <w:lvl w:ilvl="5">
      <w:numFmt w:val="decimal"/>
      <w:lvlText w:val="%1.%2.%3.%4.%5.%6."/>
      <w:lvlJc w:val="left"/>
      <w:pPr>
        <w:tabs>
          <w:tab w:val="num" w:pos="1134"/>
        </w:tabs>
        <w:ind w:left="1134" w:hanging="1134"/>
      </w:pPr>
      <w:rPr>
        <w:rFonts w:hint="eastAsia"/>
      </w:rPr>
    </w:lvl>
    <w:lvl w:ilvl="6">
      <w:numFmt w:val="decimal"/>
      <w:lvlText w:val="%1.%2.%3.%4.%5.%6.%7."/>
      <w:lvlJc w:val="left"/>
      <w:pPr>
        <w:tabs>
          <w:tab w:val="num" w:pos="1276"/>
        </w:tabs>
        <w:ind w:left="1276" w:hanging="1276"/>
      </w:pPr>
      <w:rPr>
        <w:rFonts w:hint="eastAsia"/>
      </w:rPr>
    </w:lvl>
    <w:lvl w:ilvl="7">
      <w:numFmt w:val="decimal"/>
      <w:lvlText w:val="%1.%2.%3.%4.%5.%6.%7.%8."/>
      <w:lvlJc w:val="left"/>
      <w:pPr>
        <w:tabs>
          <w:tab w:val="num" w:pos="1418"/>
        </w:tabs>
        <w:ind w:left="1418" w:hanging="1418"/>
      </w:pPr>
      <w:rPr>
        <w:rFonts w:hint="eastAsia"/>
      </w:rPr>
    </w:lvl>
    <w:lvl w:ilvl="8">
      <w:numFmt w:val="decimal"/>
      <w:lvlText w:val="%1.%2.%3.%4.%5.%6.%7.%8.%9."/>
      <w:lvlJc w:val="left"/>
      <w:pPr>
        <w:tabs>
          <w:tab w:val="num" w:pos="1559"/>
        </w:tabs>
        <w:ind w:left="1559" w:hanging="1559"/>
      </w:pPr>
      <w:rPr>
        <w:rFonts w:hint="eastAsia"/>
      </w:rPr>
    </w:lvl>
  </w:abstractNum>
  <w:abstractNum w:abstractNumId="7">
    <w:nsid w:val="265722B6"/>
    <w:multiLevelType w:val="multilevel"/>
    <w:tmpl w:val="802A5E3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2.%3"/>
      <w:lvlJc w:val="left"/>
      <w:pPr>
        <w:ind w:left="1418" w:hanging="567"/>
      </w:pPr>
      <w:rPr>
        <w:rFonts w:ascii="黑体" w:eastAsia="黑体" w:hAnsi="黑体" w:cs="Times New Roman" w:hint="eastAsia"/>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7372CA4"/>
    <w:multiLevelType w:val="hybridMultilevel"/>
    <w:tmpl w:val="F252D38A"/>
    <w:lvl w:ilvl="0" w:tplc="80607A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D02538A"/>
    <w:multiLevelType w:val="hybridMultilevel"/>
    <w:tmpl w:val="F8080C50"/>
    <w:lvl w:ilvl="0" w:tplc="9B1AA4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1B7F3C"/>
    <w:multiLevelType w:val="hybridMultilevel"/>
    <w:tmpl w:val="D28A9878"/>
    <w:lvl w:ilvl="0" w:tplc="CD2CB3B0">
      <w:start w:val="1"/>
      <w:numFmt w:val="decimal"/>
      <w:lvlText w:val="3.%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364ECA"/>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8D0D5D"/>
    <w:multiLevelType w:val="hybridMultilevel"/>
    <w:tmpl w:val="92A8B2AA"/>
    <w:lvl w:ilvl="0" w:tplc="AB7EA3AA">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B053F3"/>
    <w:multiLevelType w:val="hybridMultilevel"/>
    <w:tmpl w:val="0A0CECFA"/>
    <w:lvl w:ilvl="0" w:tplc="1BA4A58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E5494F"/>
    <w:multiLevelType w:val="hybridMultilevel"/>
    <w:tmpl w:val="C9E01426"/>
    <w:lvl w:ilvl="0" w:tplc="04090019">
      <w:start w:val="1"/>
      <w:numFmt w:val="lowerLetter"/>
      <w:lvlText w:val="%1)"/>
      <w:lvlJc w:val="left"/>
      <w:pPr>
        <w:ind w:left="420" w:hanging="420"/>
      </w:pPr>
      <w:rPr>
        <w:rFonts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2E283E"/>
    <w:multiLevelType w:val="multilevel"/>
    <w:tmpl w:val="215878C4"/>
    <w:lvl w:ilvl="0">
      <w:start w:val="6"/>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6">
    <w:nsid w:val="4ACA7D1F"/>
    <w:multiLevelType w:val="multilevel"/>
    <w:tmpl w:val="43D0FFC0"/>
    <w:lvl w:ilvl="0">
      <w:start w:val="1"/>
      <w:numFmt w:val="decimal"/>
      <w:lvlText w:val="2.%1"/>
      <w:lvlJc w:val="left"/>
      <w:pPr>
        <w:ind w:left="567" w:hanging="567"/>
      </w:pPr>
      <w:rPr>
        <w:rFonts w:hint="eastAsia"/>
        <w:b w:val="0"/>
        <w:sz w:val="24"/>
        <w:szCs w:val="24"/>
      </w:rPr>
    </w:lvl>
    <w:lvl w:ilvl="1">
      <w:start w:val="1"/>
      <w:numFmt w:val="decimal"/>
      <w:lvlText w:val="2.%1.%2"/>
      <w:lvlJc w:val="left"/>
      <w:pPr>
        <w:ind w:left="567" w:hanging="567"/>
      </w:pPr>
      <w:rPr>
        <w:rFonts w:ascii="黑体" w:eastAsia="黑体" w:hAnsi="黑体" w:hint="eastAsia"/>
      </w:rPr>
    </w:lvl>
    <w:lvl w:ilvl="2">
      <w:start w:val="1"/>
      <w:numFmt w:val="lowerLetter"/>
      <w:lvlText w:val="%3）"/>
      <w:lvlJc w:val="left"/>
      <w:pPr>
        <w:ind w:left="624" w:hanging="624"/>
      </w:pPr>
      <w:rPr>
        <w:rFonts w:ascii="黑体" w:eastAsia="黑体" w:hAnsi="黑体" w:hint="eastAsia"/>
        <w:b w:val="0"/>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C3F40E0"/>
    <w:multiLevelType w:val="hybridMultilevel"/>
    <w:tmpl w:val="852667C2"/>
    <w:lvl w:ilvl="0" w:tplc="DDF212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A01C56"/>
    <w:multiLevelType w:val="hybridMultilevel"/>
    <w:tmpl w:val="42B8E450"/>
    <w:lvl w:ilvl="0" w:tplc="ACA4954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9">
    <w:nsid w:val="53CA3F0C"/>
    <w:multiLevelType w:val="hybridMultilevel"/>
    <w:tmpl w:val="36DE3786"/>
    <w:lvl w:ilvl="0" w:tplc="1C126774">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7849D8"/>
    <w:multiLevelType w:val="hybridMultilevel"/>
    <w:tmpl w:val="C9E01426"/>
    <w:lvl w:ilvl="0" w:tplc="04090019">
      <w:start w:val="1"/>
      <w:numFmt w:val="lowerLetter"/>
      <w:lvlText w:val="%1)"/>
      <w:lvlJc w:val="left"/>
      <w:pPr>
        <w:ind w:left="420" w:hanging="420"/>
      </w:pPr>
      <w:rPr>
        <w:rFonts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3C7E02"/>
    <w:multiLevelType w:val="multilevel"/>
    <w:tmpl w:val="837465E6"/>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2.%3"/>
      <w:lvlJc w:val="left"/>
      <w:pPr>
        <w:ind w:left="1418" w:hanging="567"/>
      </w:pPr>
      <w:rPr>
        <w:rFonts w:ascii="宋体" w:eastAsia="宋体" w:hAnsi="宋体" w:cs="Times New Roman" w:hint="eastAsia"/>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611412C7"/>
    <w:multiLevelType w:val="multilevel"/>
    <w:tmpl w:val="D230F314"/>
    <w:styleLink w:val="1"/>
    <w:lvl w:ilvl="0">
      <w:start w:val="1"/>
      <w:numFmt w:val="japaneseCounting"/>
      <w:lvlText w:val="%1、"/>
      <w:lvlJc w:val="left"/>
      <w:pPr>
        <w:ind w:left="480" w:hanging="480"/>
      </w:pPr>
      <w:rPr>
        <w:rFonts w:hint="default"/>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19426AD"/>
    <w:multiLevelType w:val="multilevel"/>
    <w:tmpl w:val="3C6ECAD8"/>
    <w:lvl w:ilvl="0">
      <w:start w:val="1"/>
      <w:numFmt w:val="bullet"/>
      <w:lvlText w:val="―"/>
      <w:lvlJc w:val="left"/>
      <w:pPr>
        <w:ind w:left="907" w:hanging="340"/>
      </w:pPr>
      <w:rPr>
        <w:rFonts w:ascii="宋体" w:eastAsia="宋体" w:hAnsi="宋体" w:hint="eastAsia"/>
      </w:rPr>
    </w:lvl>
    <w:lvl w:ilvl="1">
      <w:start w:val="1"/>
      <w:numFmt w:val="bullet"/>
      <w:lvlText w:val=""/>
      <w:lvlJc w:val="left"/>
      <w:pPr>
        <w:ind w:left="1578" w:hanging="420"/>
      </w:pPr>
      <w:rPr>
        <w:rFonts w:ascii="Wingdings" w:hAnsi="Wingdings" w:hint="default"/>
      </w:rPr>
    </w:lvl>
    <w:lvl w:ilvl="2">
      <w:start w:val="1"/>
      <w:numFmt w:val="bullet"/>
      <w:lvlText w:val=""/>
      <w:lvlJc w:val="left"/>
      <w:pPr>
        <w:ind w:left="1998" w:hanging="420"/>
      </w:pPr>
      <w:rPr>
        <w:rFonts w:ascii="Wingdings" w:hAnsi="Wingdings" w:hint="default"/>
      </w:rPr>
    </w:lvl>
    <w:lvl w:ilvl="3">
      <w:start w:val="1"/>
      <w:numFmt w:val="bullet"/>
      <w:lvlText w:val=""/>
      <w:lvlJc w:val="left"/>
      <w:pPr>
        <w:ind w:left="2418" w:hanging="420"/>
      </w:pPr>
      <w:rPr>
        <w:rFonts w:ascii="Wingdings" w:hAnsi="Wingdings" w:hint="default"/>
      </w:rPr>
    </w:lvl>
    <w:lvl w:ilvl="4">
      <w:start w:val="1"/>
      <w:numFmt w:val="bullet"/>
      <w:lvlText w:val=""/>
      <w:lvlJc w:val="left"/>
      <w:pPr>
        <w:ind w:left="2838" w:hanging="420"/>
      </w:pPr>
      <w:rPr>
        <w:rFonts w:ascii="Wingdings" w:hAnsi="Wingdings" w:hint="default"/>
      </w:rPr>
    </w:lvl>
    <w:lvl w:ilvl="5">
      <w:start w:val="1"/>
      <w:numFmt w:val="bullet"/>
      <w:lvlText w:val=""/>
      <w:lvlJc w:val="left"/>
      <w:pPr>
        <w:ind w:left="3258" w:hanging="420"/>
      </w:pPr>
      <w:rPr>
        <w:rFonts w:ascii="Wingdings" w:hAnsi="Wingdings" w:hint="default"/>
      </w:rPr>
    </w:lvl>
    <w:lvl w:ilvl="6">
      <w:start w:val="1"/>
      <w:numFmt w:val="bullet"/>
      <w:lvlText w:val=""/>
      <w:lvlJc w:val="left"/>
      <w:pPr>
        <w:ind w:left="3678" w:hanging="420"/>
      </w:pPr>
      <w:rPr>
        <w:rFonts w:ascii="Wingdings" w:hAnsi="Wingdings" w:hint="default"/>
      </w:rPr>
    </w:lvl>
    <w:lvl w:ilvl="7">
      <w:start w:val="1"/>
      <w:numFmt w:val="bullet"/>
      <w:lvlText w:val=""/>
      <w:lvlJc w:val="left"/>
      <w:pPr>
        <w:ind w:left="4098" w:hanging="420"/>
      </w:pPr>
      <w:rPr>
        <w:rFonts w:ascii="Wingdings" w:hAnsi="Wingdings" w:hint="default"/>
      </w:rPr>
    </w:lvl>
    <w:lvl w:ilvl="8">
      <w:start w:val="1"/>
      <w:numFmt w:val="bullet"/>
      <w:lvlText w:val=""/>
      <w:lvlJc w:val="left"/>
      <w:pPr>
        <w:ind w:left="4518" w:hanging="420"/>
      </w:pPr>
      <w:rPr>
        <w:rFonts w:ascii="Wingdings" w:hAnsi="Wingdings" w:hint="default"/>
      </w:rPr>
    </w:lvl>
  </w:abstractNum>
  <w:abstractNum w:abstractNumId="24">
    <w:nsid w:val="622F7875"/>
    <w:multiLevelType w:val="hybridMultilevel"/>
    <w:tmpl w:val="A802C07A"/>
    <w:lvl w:ilvl="0" w:tplc="8FAAF930">
      <w:start w:val="1"/>
      <w:numFmt w:val="decimal"/>
      <w:lvlText w:val="2.2.%1"/>
      <w:lvlJc w:val="left"/>
      <w:pPr>
        <w:ind w:left="420" w:hanging="420"/>
      </w:pPr>
      <w:rPr>
        <w:rFonts w:asciiTheme="minorEastAsia" w:eastAsiaTheme="minorEastAsia"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975539"/>
    <w:multiLevelType w:val="hybridMultilevel"/>
    <w:tmpl w:val="6B24B41C"/>
    <w:lvl w:ilvl="0" w:tplc="70749EF0">
      <w:start w:val="1"/>
      <w:numFmt w:val="decimal"/>
      <w:lvlText w:val="2.%1"/>
      <w:lvlJc w:val="left"/>
      <w:pPr>
        <w:ind w:left="780" w:hanging="420"/>
      </w:pPr>
      <w:rPr>
        <w:rFonts w:ascii="宋体" w:eastAsia="宋体" w:hAnsi="宋体" w:cs="Times New Roman"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6916395B"/>
    <w:multiLevelType w:val="hybridMultilevel"/>
    <w:tmpl w:val="46628A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8F21E52"/>
    <w:multiLevelType w:val="hybridMultilevel"/>
    <w:tmpl w:val="820A6080"/>
    <w:lvl w:ilvl="0" w:tplc="BF0CE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E138D2"/>
    <w:multiLevelType w:val="multilevel"/>
    <w:tmpl w:val="2FE85030"/>
    <w:lvl w:ilvl="0">
      <w:start w:val="1"/>
      <w:numFmt w:val="decimal"/>
      <w:lvlText w:val="3.%1"/>
      <w:lvlJc w:val="left"/>
      <w:pPr>
        <w:ind w:left="567" w:hanging="567"/>
      </w:pPr>
      <w:rPr>
        <w:rFonts w:ascii="黑体" w:eastAsia="黑体" w:hAnsi="黑体" w:hint="eastAsia"/>
        <w:b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3"/>
  </w:num>
  <w:num w:numId="2">
    <w:abstractNumId w:val="27"/>
  </w:num>
  <w:num w:numId="3">
    <w:abstractNumId w:val="3"/>
  </w:num>
  <w:num w:numId="4">
    <w:abstractNumId w:val="25"/>
  </w:num>
  <w:num w:numId="5">
    <w:abstractNumId w:val="6"/>
  </w:num>
  <w:num w:numId="6">
    <w:abstractNumId w:val="18"/>
  </w:num>
  <w:num w:numId="7">
    <w:abstractNumId w:val="11"/>
  </w:num>
  <w:num w:numId="8">
    <w:abstractNumId w:val="5"/>
  </w:num>
  <w:num w:numId="9">
    <w:abstractNumId w:val="7"/>
  </w:num>
  <w:num w:numId="10">
    <w:abstractNumId w:val="9"/>
  </w:num>
  <w:num w:numId="11">
    <w:abstractNumId w:val="12"/>
  </w:num>
  <w:num w:numId="12">
    <w:abstractNumId w:val="1"/>
  </w:num>
  <w:num w:numId="13">
    <w:abstractNumId w:val="16"/>
  </w:num>
  <w:num w:numId="14">
    <w:abstractNumId w:val="21"/>
  </w:num>
  <w:num w:numId="15">
    <w:abstractNumId w:val="19"/>
  </w:num>
  <w:num w:numId="16">
    <w:abstractNumId w:val="28"/>
  </w:num>
  <w:num w:numId="17">
    <w:abstractNumId w:val="26"/>
  </w:num>
  <w:num w:numId="18">
    <w:abstractNumId w:val="4"/>
  </w:num>
  <w:num w:numId="19">
    <w:abstractNumId w:val="24"/>
  </w:num>
  <w:num w:numId="20">
    <w:abstractNumId w:val="10"/>
  </w:num>
  <w:num w:numId="21">
    <w:abstractNumId w:val="20"/>
  </w:num>
  <w:num w:numId="22">
    <w:abstractNumId w:val="14"/>
  </w:num>
  <w:num w:numId="23">
    <w:abstractNumId w:val="15"/>
  </w:num>
  <w:num w:numId="24">
    <w:abstractNumId w:val="17"/>
  </w:num>
  <w:num w:numId="25">
    <w:abstractNumId w:val="8"/>
  </w:num>
  <w:num w:numId="26">
    <w:abstractNumId w:val="22"/>
  </w:num>
  <w:num w:numId="27">
    <w:abstractNumId w:val="2"/>
  </w:num>
  <w:num w:numId="28">
    <w:abstractNumId w:val="2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D48"/>
    <w:rsid w:val="00010539"/>
    <w:rsid w:val="00014298"/>
    <w:rsid w:val="00015C20"/>
    <w:rsid w:val="00017427"/>
    <w:rsid w:val="00021333"/>
    <w:rsid w:val="00021838"/>
    <w:rsid w:val="00024185"/>
    <w:rsid w:val="000403A1"/>
    <w:rsid w:val="000444A6"/>
    <w:rsid w:val="00045886"/>
    <w:rsid w:val="00051D71"/>
    <w:rsid w:val="000665DE"/>
    <w:rsid w:val="000704E2"/>
    <w:rsid w:val="00080650"/>
    <w:rsid w:val="00087DB2"/>
    <w:rsid w:val="00096F49"/>
    <w:rsid w:val="000A3213"/>
    <w:rsid w:val="000B34BE"/>
    <w:rsid w:val="000C7461"/>
    <w:rsid w:val="000D2140"/>
    <w:rsid w:val="000D3F85"/>
    <w:rsid w:val="000D65F0"/>
    <w:rsid w:val="000E30D8"/>
    <w:rsid w:val="000F37B2"/>
    <w:rsid w:val="000F4549"/>
    <w:rsid w:val="000F5C32"/>
    <w:rsid w:val="000F5D6E"/>
    <w:rsid w:val="00100A3F"/>
    <w:rsid w:val="0011082E"/>
    <w:rsid w:val="00110952"/>
    <w:rsid w:val="00111254"/>
    <w:rsid w:val="00120C5B"/>
    <w:rsid w:val="00120CAB"/>
    <w:rsid w:val="0012409D"/>
    <w:rsid w:val="00126C6A"/>
    <w:rsid w:val="00131E49"/>
    <w:rsid w:val="00132D9B"/>
    <w:rsid w:val="00140000"/>
    <w:rsid w:val="00143767"/>
    <w:rsid w:val="00143F57"/>
    <w:rsid w:val="0014668A"/>
    <w:rsid w:val="00172309"/>
    <w:rsid w:val="001742B8"/>
    <w:rsid w:val="0018246C"/>
    <w:rsid w:val="001B1018"/>
    <w:rsid w:val="001C2A2E"/>
    <w:rsid w:val="001D510E"/>
    <w:rsid w:val="001D7421"/>
    <w:rsid w:val="001E51B6"/>
    <w:rsid w:val="001F51E6"/>
    <w:rsid w:val="00204D48"/>
    <w:rsid w:val="002069B0"/>
    <w:rsid w:val="00207350"/>
    <w:rsid w:val="002222C1"/>
    <w:rsid w:val="002255E3"/>
    <w:rsid w:val="00227A1B"/>
    <w:rsid w:val="00240C8C"/>
    <w:rsid w:val="002417CD"/>
    <w:rsid w:val="00270311"/>
    <w:rsid w:val="00272695"/>
    <w:rsid w:val="00273085"/>
    <w:rsid w:val="00281E36"/>
    <w:rsid w:val="00281E5F"/>
    <w:rsid w:val="002B03B2"/>
    <w:rsid w:val="002B0B65"/>
    <w:rsid w:val="002B480D"/>
    <w:rsid w:val="002C4378"/>
    <w:rsid w:val="002D2113"/>
    <w:rsid w:val="002D2813"/>
    <w:rsid w:val="002D3E55"/>
    <w:rsid w:val="002D4A8F"/>
    <w:rsid w:val="002D6284"/>
    <w:rsid w:val="002E6EBC"/>
    <w:rsid w:val="002F6075"/>
    <w:rsid w:val="00304997"/>
    <w:rsid w:val="00310438"/>
    <w:rsid w:val="00314D9F"/>
    <w:rsid w:val="003231FF"/>
    <w:rsid w:val="0034327B"/>
    <w:rsid w:val="0034715F"/>
    <w:rsid w:val="00347C27"/>
    <w:rsid w:val="00352A9A"/>
    <w:rsid w:val="003562D1"/>
    <w:rsid w:val="00372B06"/>
    <w:rsid w:val="00381A3F"/>
    <w:rsid w:val="0038648C"/>
    <w:rsid w:val="003B3CA0"/>
    <w:rsid w:val="003C59C3"/>
    <w:rsid w:val="003C5DA6"/>
    <w:rsid w:val="003D1616"/>
    <w:rsid w:val="003D1F29"/>
    <w:rsid w:val="003E25BA"/>
    <w:rsid w:val="003E38F9"/>
    <w:rsid w:val="003E452D"/>
    <w:rsid w:val="003E79E7"/>
    <w:rsid w:val="003F03C2"/>
    <w:rsid w:val="003F6D6B"/>
    <w:rsid w:val="00401657"/>
    <w:rsid w:val="00401B61"/>
    <w:rsid w:val="00403AE9"/>
    <w:rsid w:val="00412205"/>
    <w:rsid w:val="00417511"/>
    <w:rsid w:val="004246B6"/>
    <w:rsid w:val="00441660"/>
    <w:rsid w:val="00442ACB"/>
    <w:rsid w:val="0046474D"/>
    <w:rsid w:val="00471C95"/>
    <w:rsid w:val="00471EF7"/>
    <w:rsid w:val="004833A4"/>
    <w:rsid w:val="0048559B"/>
    <w:rsid w:val="00491FC4"/>
    <w:rsid w:val="004A25CB"/>
    <w:rsid w:val="004B1111"/>
    <w:rsid w:val="004B286F"/>
    <w:rsid w:val="004B7F92"/>
    <w:rsid w:val="004C369B"/>
    <w:rsid w:val="004C623E"/>
    <w:rsid w:val="004E689F"/>
    <w:rsid w:val="004E7881"/>
    <w:rsid w:val="004F5A3C"/>
    <w:rsid w:val="00502474"/>
    <w:rsid w:val="005039FE"/>
    <w:rsid w:val="005046FE"/>
    <w:rsid w:val="0050794F"/>
    <w:rsid w:val="0051003E"/>
    <w:rsid w:val="0051193F"/>
    <w:rsid w:val="005211E3"/>
    <w:rsid w:val="00527E25"/>
    <w:rsid w:val="00532E36"/>
    <w:rsid w:val="005343AB"/>
    <w:rsid w:val="00556DCE"/>
    <w:rsid w:val="0055718C"/>
    <w:rsid w:val="0055758C"/>
    <w:rsid w:val="005700B9"/>
    <w:rsid w:val="005755CE"/>
    <w:rsid w:val="005760C6"/>
    <w:rsid w:val="00585137"/>
    <w:rsid w:val="00596886"/>
    <w:rsid w:val="00596D2F"/>
    <w:rsid w:val="005C164F"/>
    <w:rsid w:val="005D0194"/>
    <w:rsid w:val="005D67A9"/>
    <w:rsid w:val="005E0E0B"/>
    <w:rsid w:val="005E576E"/>
    <w:rsid w:val="005F4B13"/>
    <w:rsid w:val="00603A30"/>
    <w:rsid w:val="00603DE8"/>
    <w:rsid w:val="00610D3B"/>
    <w:rsid w:val="006148F2"/>
    <w:rsid w:val="00627976"/>
    <w:rsid w:val="006302E9"/>
    <w:rsid w:val="0063116E"/>
    <w:rsid w:val="006315B5"/>
    <w:rsid w:val="006360D9"/>
    <w:rsid w:val="00640D22"/>
    <w:rsid w:val="00641FEA"/>
    <w:rsid w:val="00647EAF"/>
    <w:rsid w:val="00663052"/>
    <w:rsid w:val="00667B4A"/>
    <w:rsid w:val="006825F6"/>
    <w:rsid w:val="00685BC9"/>
    <w:rsid w:val="0069047B"/>
    <w:rsid w:val="0069615C"/>
    <w:rsid w:val="006D4784"/>
    <w:rsid w:val="006D5364"/>
    <w:rsid w:val="006D6448"/>
    <w:rsid w:val="006D67D0"/>
    <w:rsid w:val="006E00C4"/>
    <w:rsid w:val="006E480C"/>
    <w:rsid w:val="006E7A84"/>
    <w:rsid w:val="006F1CD5"/>
    <w:rsid w:val="006F7CD2"/>
    <w:rsid w:val="00711513"/>
    <w:rsid w:val="00714CD7"/>
    <w:rsid w:val="007176B6"/>
    <w:rsid w:val="0072199B"/>
    <w:rsid w:val="00756190"/>
    <w:rsid w:val="00787374"/>
    <w:rsid w:val="007913CF"/>
    <w:rsid w:val="007B3C87"/>
    <w:rsid w:val="007D2A1B"/>
    <w:rsid w:val="007E0C3B"/>
    <w:rsid w:val="007E5277"/>
    <w:rsid w:val="007E57A0"/>
    <w:rsid w:val="00807B50"/>
    <w:rsid w:val="00814246"/>
    <w:rsid w:val="0082311D"/>
    <w:rsid w:val="0082335D"/>
    <w:rsid w:val="00827AD8"/>
    <w:rsid w:val="00833229"/>
    <w:rsid w:val="00852E4F"/>
    <w:rsid w:val="0086114B"/>
    <w:rsid w:val="008738C9"/>
    <w:rsid w:val="008773FC"/>
    <w:rsid w:val="00884EF0"/>
    <w:rsid w:val="00891729"/>
    <w:rsid w:val="0089219F"/>
    <w:rsid w:val="00897DF7"/>
    <w:rsid w:val="008A2E2D"/>
    <w:rsid w:val="008A6974"/>
    <w:rsid w:val="008A6F99"/>
    <w:rsid w:val="008B0CD4"/>
    <w:rsid w:val="008B3D8E"/>
    <w:rsid w:val="008D20D8"/>
    <w:rsid w:val="008D291E"/>
    <w:rsid w:val="008D6B7A"/>
    <w:rsid w:val="008D6DDB"/>
    <w:rsid w:val="008F17BC"/>
    <w:rsid w:val="009115FB"/>
    <w:rsid w:val="0091372E"/>
    <w:rsid w:val="0092280E"/>
    <w:rsid w:val="00935EAD"/>
    <w:rsid w:val="00964907"/>
    <w:rsid w:val="0096747B"/>
    <w:rsid w:val="00987011"/>
    <w:rsid w:val="00991434"/>
    <w:rsid w:val="00991600"/>
    <w:rsid w:val="00996790"/>
    <w:rsid w:val="00997289"/>
    <w:rsid w:val="009A2088"/>
    <w:rsid w:val="009A4679"/>
    <w:rsid w:val="009B2C8B"/>
    <w:rsid w:val="009B5D7C"/>
    <w:rsid w:val="009B5E3C"/>
    <w:rsid w:val="009C2984"/>
    <w:rsid w:val="009C637F"/>
    <w:rsid w:val="009D6F7E"/>
    <w:rsid w:val="009E20C7"/>
    <w:rsid w:val="009E3E33"/>
    <w:rsid w:val="009E5F2E"/>
    <w:rsid w:val="009F7EBF"/>
    <w:rsid w:val="00A102B5"/>
    <w:rsid w:val="00A13419"/>
    <w:rsid w:val="00A14CBC"/>
    <w:rsid w:val="00A22287"/>
    <w:rsid w:val="00A26E71"/>
    <w:rsid w:val="00A324C3"/>
    <w:rsid w:val="00A42A03"/>
    <w:rsid w:val="00A5042D"/>
    <w:rsid w:val="00A53793"/>
    <w:rsid w:val="00A5648F"/>
    <w:rsid w:val="00A635EA"/>
    <w:rsid w:val="00A840AD"/>
    <w:rsid w:val="00A8446B"/>
    <w:rsid w:val="00A867D0"/>
    <w:rsid w:val="00A91015"/>
    <w:rsid w:val="00A91780"/>
    <w:rsid w:val="00A95309"/>
    <w:rsid w:val="00A9691E"/>
    <w:rsid w:val="00AA02A2"/>
    <w:rsid w:val="00AD7824"/>
    <w:rsid w:val="00AF7002"/>
    <w:rsid w:val="00B12EF6"/>
    <w:rsid w:val="00B21887"/>
    <w:rsid w:val="00B2225E"/>
    <w:rsid w:val="00B31F5E"/>
    <w:rsid w:val="00B40A67"/>
    <w:rsid w:val="00B454B7"/>
    <w:rsid w:val="00B50561"/>
    <w:rsid w:val="00B62BE9"/>
    <w:rsid w:val="00B64CC4"/>
    <w:rsid w:val="00B702D6"/>
    <w:rsid w:val="00B80A55"/>
    <w:rsid w:val="00B832C1"/>
    <w:rsid w:val="00B945F4"/>
    <w:rsid w:val="00BA0F91"/>
    <w:rsid w:val="00BA6071"/>
    <w:rsid w:val="00BB317B"/>
    <w:rsid w:val="00BB64EA"/>
    <w:rsid w:val="00BC01D7"/>
    <w:rsid w:val="00BC320A"/>
    <w:rsid w:val="00BC5F1C"/>
    <w:rsid w:val="00BF127E"/>
    <w:rsid w:val="00BF5534"/>
    <w:rsid w:val="00C002C6"/>
    <w:rsid w:val="00C0066A"/>
    <w:rsid w:val="00C06018"/>
    <w:rsid w:val="00C068D5"/>
    <w:rsid w:val="00C06C01"/>
    <w:rsid w:val="00C116FD"/>
    <w:rsid w:val="00C13A68"/>
    <w:rsid w:val="00C17E32"/>
    <w:rsid w:val="00C40068"/>
    <w:rsid w:val="00C753EC"/>
    <w:rsid w:val="00C768D1"/>
    <w:rsid w:val="00C86890"/>
    <w:rsid w:val="00C90786"/>
    <w:rsid w:val="00C96566"/>
    <w:rsid w:val="00CA4E96"/>
    <w:rsid w:val="00CA533E"/>
    <w:rsid w:val="00CC3BFF"/>
    <w:rsid w:val="00CC44EB"/>
    <w:rsid w:val="00CD0725"/>
    <w:rsid w:val="00CD445D"/>
    <w:rsid w:val="00CD6482"/>
    <w:rsid w:val="00CD7809"/>
    <w:rsid w:val="00CE485C"/>
    <w:rsid w:val="00D015D9"/>
    <w:rsid w:val="00D3167E"/>
    <w:rsid w:val="00D443C1"/>
    <w:rsid w:val="00D44C21"/>
    <w:rsid w:val="00D468A8"/>
    <w:rsid w:val="00D509C7"/>
    <w:rsid w:val="00D5720C"/>
    <w:rsid w:val="00D767D3"/>
    <w:rsid w:val="00D8171E"/>
    <w:rsid w:val="00D905AB"/>
    <w:rsid w:val="00D9097B"/>
    <w:rsid w:val="00DA4B95"/>
    <w:rsid w:val="00DB3F4B"/>
    <w:rsid w:val="00DC32C7"/>
    <w:rsid w:val="00DD3F61"/>
    <w:rsid w:val="00DD602C"/>
    <w:rsid w:val="00DE420A"/>
    <w:rsid w:val="00DE6F84"/>
    <w:rsid w:val="00DF2FA6"/>
    <w:rsid w:val="00DF584C"/>
    <w:rsid w:val="00DF5C1E"/>
    <w:rsid w:val="00E05AB1"/>
    <w:rsid w:val="00E05D63"/>
    <w:rsid w:val="00E11B87"/>
    <w:rsid w:val="00E12D14"/>
    <w:rsid w:val="00E14474"/>
    <w:rsid w:val="00E17355"/>
    <w:rsid w:val="00E44C01"/>
    <w:rsid w:val="00E5653D"/>
    <w:rsid w:val="00E673B0"/>
    <w:rsid w:val="00E77258"/>
    <w:rsid w:val="00E83729"/>
    <w:rsid w:val="00E87F40"/>
    <w:rsid w:val="00E9414D"/>
    <w:rsid w:val="00EA6484"/>
    <w:rsid w:val="00EA6AF8"/>
    <w:rsid w:val="00EC43EB"/>
    <w:rsid w:val="00ED46CA"/>
    <w:rsid w:val="00EF44F4"/>
    <w:rsid w:val="00F008C1"/>
    <w:rsid w:val="00F1254A"/>
    <w:rsid w:val="00F25009"/>
    <w:rsid w:val="00F2573F"/>
    <w:rsid w:val="00F264DA"/>
    <w:rsid w:val="00F43E6E"/>
    <w:rsid w:val="00F5105D"/>
    <w:rsid w:val="00F54966"/>
    <w:rsid w:val="00F56AD2"/>
    <w:rsid w:val="00F57D5A"/>
    <w:rsid w:val="00F65005"/>
    <w:rsid w:val="00F707C7"/>
    <w:rsid w:val="00F812A4"/>
    <w:rsid w:val="00F91090"/>
    <w:rsid w:val="00FA1124"/>
    <w:rsid w:val="00FC11CC"/>
    <w:rsid w:val="00FC4876"/>
    <w:rsid w:val="00FC751C"/>
    <w:rsid w:val="00FD0586"/>
    <w:rsid w:val="00FD65F5"/>
    <w:rsid w:val="00FE2BB5"/>
    <w:rsid w:val="00FF10E9"/>
    <w:rsid w:val="00FF2A98"/>
    <w:rsid w:val="00FF3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2C1"/>
    <w:rPr>
      <w:sz w:val="18"/>
      <w:szCs w:val="18"/>
    </w:rPr>
  </w:style>
  <w:style w:type="paragraph" w:styleId="a4">
    <w:name w:val="footer"/>
    <w:basedOn w:val="a"/>
    <w:link w:val="Char0"/>
    <w:uiPriority w:val="99"/>
    <w:unhideWhenUsed/>
    <w:rsid w:val="00B8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32C1"/>
    <w:rPr>
      <w:sz w:val="18"/>
      <w:szCs w:val="18"/>
    </w:rPr>
  </w:style>
  <w:style w:type="paragraph" w:styleId="a5">
    <w:name w:val="List Paragraph"/>
    <w:basedOn w:val="a"/>
    <w:uiPriority w:val="34"/>
    <w:qFormat/>
    <w:rsid w:val="00B832C1"/>
    <w:pPr>
      <w:ind w:firstLineChars="200" w:firstLine="420"/>
    </w:pPr>
  </w:style>
  <w:style w:type="character" w:customStyle="1" w:styleId="longtext">
    <w:name w:val="long_text"/>
    <w:rsid w:val="000F5D6E"/>
  </w:style>
  <w:style w:type="paragraph" w:styleId="a6">
    <w:name w:val="Date"/>
    <w:basedOn w:val="a"/>
    <w:next w:val="a"/>
    <w:link w:val="Char1"/>
    <w:uiPriority w:val="99"/>
    <w:semiHidden/>
    <w:unhideWhenUsed/>
    <w:rsid w:val="007E5277"/>
    <w:pPr>
      <w:ind w:leftChars="2500" w:left="100"/>
    </w:pPr>
  </w:style>
  <w:style w:type="character" w:customStyle="1" w:styleId="Char1">
    <w:name w:val="日期 Char"/>
    <w:basedOn w:val="a0"/>
    <w:link w:val="a6"/>
    <w:uiPriority w:val="99"/>
    <w:semiHidden/>
    <w:rsid w:val="007E5277"/>
  </w:style>
  <w:style w:type="numbering" w:customStyle="1" w:styleId="1">
    <w:name w:val="样式1"/>
    <w:uiPriority w:val="99"/>
    <w:rsid w:val="000C7461"/>
    <w:pPr>
      <w:numPr>
        <w:numId w:val="26"/>
      </w:numPr>
    </w:pPr>
  </w:style>
  <w:style w:type="character" w:styleId="a7">
    <w:name w:val="Emphasis"/>
    <w:basedOn w:val="a0"/>
    <w:uiPriority w:val="20"/>
    <w:qFormat/>
    <w:rsid w:val="00D3167E"/>
    <w:rPr>
      <w:i w:val="0"/>
      <w:iCs w:val="0"/>
      <w:color w:val="CC0000"/>
    </w:rPr>
  </w:style>
  <w:style w:type="paragraph" w:customStyle="1" w:styleId="a8">
    <w:name w:val="段"/>
    <w:link w:val="Char2"/>
    <w:rsid w:val="009A2088"/>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8"/>
    <w:rsid w:val="009A2088"/>
    <w:rPr>
      <w:rFonts w:ascii="宋体" w:eastAsia="宋体" w:hAnsi="Times New Roman" w:cs="Times New Roman"/>
      <w:noProof/>
      <w:kern w:val="0"/>
      <w:szCs w:val="20"/>
    </w:rPr>
  </w:style>
  <w:style w:type="paragraph" w:styleId="a9">
    <w:name w:val="Balloon Text"/>
    <w:basedOn w:val="a"/>
    <w:link w:val="Char3"/>
    <w:uiPriority w:val="99"/>
    <w:semiHidden/>
    <w:unhideWhenUsed/>
    <w:rsid w:val="0096747B"/>
    <w:rPr>
      <w:sz w:val="18"/>
      <w:szCs w:val="18"/>
    </w:rPr>
  </w:style>
  <w:style w:type="character" w:customStyle="1" w:styleId="Char3">
    <w:name w:val="批注框文本 Char"/>
    <w:basedOn w:val="a0"/>
    <w:link w:val="a9"/>
    <w:uiPriority w:val="99"/>
    <w:semiHidden/>
    <w:rsid w:val="009674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6"/>
      </w:numPr>
    </w:pPr>
  </w:style>
</w:styles>
</file>

<file path=word/webSettings.xml><?xml version="1.0" encoding="utf-8"?>
<w:webSettings xmlns:r="http://schemas.openxmlformats.org/officeDocument/2006/relationships" xmlns:w="http://schemas.openxmlformats.org/wordprocessingml/2006/main">
  <w:divs>
    <w:div w:id="978876187">
      <w:bodyDiv w:val="1"/>
      <w:marLeft w:val="0"/>
      <w:marRight w:val="0"/>
      <w:marTop w:val="0"/>
      <w:marBottom w:val="0"/>
      <w:divBdr>
        <w:top w:val="none" w:sz="0" w:space="0" w:color="auto"/>
        <w:left w:val="none" w:sz="0" w:space="0" w:color="auto"/>
        <w:bottom w:val="none" w:sz="0" w:space="0" w:color="auto"/>
        <w:right w:val="none" w:sz="0" w:space="0" w:color="auto"/>
      </w:divBdr>
    </w:div>
    <w:div w:id="15141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6</Pages>
  <Words>615</Words>
  <Characters>3510</Characters>
  <Application>Microsoft Office Word</Application>
  <DocSecurity>0</DocSecurity>
  <Lines>29</Lines>
  <Paragraphs>8</Paragraphs>
  <ScaleCrop>false</ScaleCrop>
  <Company>番茄花园</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樊智锐</dc:creator>
  <cp:keywords/>
  <dc:description/>
  <cp:lastModifiedBy>Sky123.Org</cp:lastModifiedBy>
  <cp:revision>220</cp:revision>
  <cp:lastPrinted>2015-07-17T02:54:00Z</cp:lastPrinted>
  <dcterms:created xsi:type="dcterms:W3CDTF">2012-05-04T08:54:00Z</dcterms:created>
  <dcterms:modified xsi:type="dcterms:W3CDTF">2015-07-17T02:54:00Z</dcterms:modified>
</cp:coreProperties>
</file>