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A4" w:rsidRPr="00BB3F71" w:rsidRDefault="00802F9C">
      <w:pPr>
        <w:rPr>
          <w:rFonts w:ascii="黑体" w:eastAsia="黑体" w:hAnsi="仿宋" w:hint="eastAsia"/>
          <w:sz w:val="32"/>
          <w:szCs w:val="28"/>
        </w:rPr>
      </w:pPr>
      <w:r w:rsidRPr="00BB3F71">
        <w:rPr>
          <w:rFonts w:ascii="黑体" w:eastAsia="黑体" w:hAnsi="仿宋" w:hint="eastAsia"/>
          <w:sz w:val="32"/>
          <w:szCs w:val="28"/>
        </w:rPr>
        <w:t>稀土国家标准</w:t>
      </w:r>
      <w:r w:rsidR="00C8014B" w:rsidRPr="00BB3F71">
        <w:rPr>
          <w:rFonts w:ascii="黑体" w:eastAsia="黑体" w:hAnsi="仿宋" w:hint="eastAsia"/>
          <w:sz w:val="32"/>
          <w:szCs w:val="28"/>
        </w:rPr>
        <w:t>《</w:t>
      </w:r>
      <w:r w:rsidR="006438B9" w:rsidRPr="00BB3F71">
        <w:rPr>
          <w:rFonts w:ascii="黑体" w:eastAsia="黑体" w:hAnsi="仿宋" w:hint="eastAsia"/>
          <w:sz w:val="32"/>
          <w:szCs w:val="28"/>
        </w:rPr>
        <w:t>碳酸轻稀土</w:t>
      </w:r>
      <w:r w:rsidR="00C8014B" w:rsidRPr="00BB3F71">
        <w:rPr>
          <w:rFonts w:ascii="黑体" w:eastAsia="黑体" w:hAnsi="仿宋" w:hint="eastAsia"/>
          <w:sz w:val="32"/>
          <w:szCs w:val="28"/>
        </w:rPr>
        <w:t>》</w:t>
      </w:r>
      <w:r w:rsidR="00BB3F71" w:rsidRPr="00BB3F71">
        <w:rPr>
          <w:rFonts w:ascii="黑体" w:eastAsia="黑体" w:hAnsi="仿宋" w:hint="eastAsia"/>
          <w:sz w:val="32"/>
          <w:szCs w:val="28"/>
        </w:rPr>
        <w:t>（预审</w:t>
      </w:r>
      <w:r w:rsidRPr="00BB3F71">
        <w:rPr>
          <w:rFonts w:ascii="黑体" w:eastAsia="黑体" w:hAnsi="仿宋" w:hint="eastAsia"/>
          <w:sz w:val="32"/>
          <w:szCs w:val="28"/>
        </w:rPr>
        <w:t>稿）标准</w:t>
      </w:r>
      <w:r w:rsidR="0085109B" w:rsidRPr="00BB3F71">
        <w:rPr>
          <w:rFonts w:ascii="黑体" w:eastAsia="黑体" w:hAnsi="仿宋" w:hint="eastAsia"/>
          <w:sz w:val="32"/>
          <w:szCs w:val="28"/>
        </w:rPr>
        <w:t>编制说明</w:t>
      </w:r>
    </w:p>
    <w:p w:rsidR="0085109B" w:rsidRPr="003C27B6" w:rsidRDefault="00C8014B" w:rsidP="0085109B">
      <w:pPr>
        <w:jc w:val="both"/>
        <w:rPr>
          <w:rFonts w:ascii="仿宋" w:eastAsia="仿宋" w:hAnsi="仿宋"/>
          <w:b/>
          <w:sz w:val="28"/>
          <w:szCs w:val="28"/>
        </w:rPr>
      </w:pPr>
      <w:r w:rsidRPr="003C27B6">
        <w:rPr>
          <w:rFonts w:ascii="仿宋" w:eastAsia="仿宋" w:hAnsi="仿宋" w:hint="eastAsia"/>
          <w:b/>
          <w:sz w:val="28"/>
          <w:szCs w:val="28"/>
        </w:rPr>
        <w:t>一、任务</w:t>
      </w:r>
      <w:r w:rsidR="005626AE" w:rsidRPr="003C27B6">
        <w:rPr>
          <w:rFonts w:ascii="仿宋" w:eastAsia="仿宋" w:hAnsi="仿宋" w:hint="eastAsia"/>
          <w:b/>
          <w:sz w:val="28"/>
          <w:szCs w:val="28"/>
        </w:rPr>
        <w:t>来源</w:t>
      </w:r>
    </w:p>
    <w:p w:rsidR="00C8014B" w:rsidRPr="003C27B6" w:rsidRDefault="00C8014B" w:rsidP="0085109B">
      <w:pPr>
        <w:jc w:val="both"/>
        <w:rPr>
          <w:rFonts w:ascii="仿宋" w:eastAsia="仿宋" w:hAnsi="仿宋"/>
          <w:b/>
          <w:sz w:val="28"/>
          <w:szCs w:val="28"/>
        </w:rPr>
      </w:pPr>
      <w:r w:rsidRPr="003C27B6">
        <w:rPr>
          <w:rFonts w:ascii="仿宋" w:eastAsia="仿宋" w:hAnsi="仿宋" w:hint="eastAsia"/>
          <w:b/>
          <w:sz w:val="28"/>
          <w:szCs w:val="28"/>
        </w:rPr>
        <w:t xml:space="preserve">1.1 </w:t>
      </w:r>
      <w:r w:rsidR="005626AE" w:rsidRPr="003C27B6">
        <w:rPr>
          <w:rFonts w:ascii="仿宋" w:eastAsia="仿宋" w:hAnsi="仿宋" w:hint="eastAsia"/>
          <w:b/>
          <w:sz w:val="28"/>
          <w:szCs w:val="28"/>
        </w:rPr>
        <w:t>任务背景</w:t>
      </w:r>
    </w:p>
    <w:p w:rsidR="00966FE0" w:rsidRDefault="00966FE0" w:rsidP="007B4C15">
      <w:pPr>
        <w:ind w:firstLineChars="200" w:firstLine="560"/>
        <w:jc w:val="both"/>
        <w:rPr>
          <w:rFonts w:ascii="仿宋" w:eastAsia="仿宋" w:hAnsi="仿宋"/>
          <w:sz w:val="28"/>
          <w:szCs w:val="28"/>
        </w:rPr>
      </w:pPr>
      <w:r>
        <w:rPr>
          <w:rFonts w:ascii="仿宋" w:eastAsia="仿宋" w:hAnsi="仿宋" w:hint="eastAsia"/>
          <w:sz w:val="28"/>
          <w:szCs w:val="28"/>
        </w:rPr>
        <w:t>我国</w:t>
      </w:r>
      <w:r w:rsidR="00F91993">
        <w:rPr>
          <w:rFonts w:ascii="仿宋" w:eastAsia="仿宋" w:hAnsi="仿宋" w:hint="eastAsia"/>
          <w:sz w:val="28"/>
          <w:szCs w:val="28"/>
        </w:rPr>
        <w:t>稀土资源丰富，资源赋存分布存在“北轻南重”的特点，</w:t>
      </w:r>
      <w:r w:rsidR="00FC7262" w:rsidRPr="00FC7262">
        <w:rPr>
          <w:rFonts w:ascii="仿宋" w:eastAsia="仿宋" w:hAnsi="仿宋" w:hint="eastAsia"/>
          <w:sz w:val="28"/>
          <w:szCs w:val="28"/>
        </w:rPr>
        <w:t>我国轻稀土矿主要分布在内蒙古包头等北方地区和四川凉山，</w:t>
      </w:r>
      <w:r w:rsidR="00F91993">
        <w:rPr>
          <w:rFonts w:ascii="仿宋" w:eastAsia="仿宋" w:hAnsi="仿宋" w:hint="eastAsia"/>
          <w:sz w:val="28"/>
          <w:szCs w:val="28"/>
        </w:rPr>
        <w:t>碳酸轻稀土是以轻稀土为主的稀土矿为原料，经化学法制取，主要用于分离单一稀土产品、制取稀土抛光材料、催化材料以及作为电池级混合稀土金属的生产原料。</w:t>
      </w:r>
    </w:p>
    <w:p w:rsidR="005C25D4" w:rsidRDefault="001C1116" w:rsidP="00CD0DC5">
      <w:pPr>
        <w:ind w:firstLineChars="200" w:firstLine="560"/>
        <w:jc w:val="both"/>
        <w:rPr>
          <w:rFonts w:ascii="仿宋" w:eastAsia="仿宋" w:hAnsi="仿宋"/>
          <w:sz w:val="28"/>
          <w:szCs w:val="28"/>
        </w:rPr>
      </w:pPr>
      <w:r>
        <w:rPr>
          <w:rFonts w:ascii="仿宋" w:eastAsia="仿宋" w:hAnsi="仿宋" w:hint="eastAsia"/>
          <w:sz w:val="28"/>
          <w:szCs w:val="28"/>
        </w:rPr>
        <w:t>随着生产工艺优化、技术进步，</w:t>
      </w:r>
      <w:r w:rsidR="00F16536">
        <w:rPr>
          <w:rFonts w:ascii="仿宋" w:eastAsia="仿宋" w:hAnsi="仿宋" w:hint="eastAsia"/>
          <w:sz w:val="28"/>
          <w:szCs w:val="28"/>
        </w:rPr>
        <w:t>碳酸轻稀土产品质量不断提高，主要表现在部分牌号</w:t>
      </w:r>
      <w:r w:rsidR="005904E1">
        <w:rPr>
          <w:rFonts w:ascii="仿宋" w:eastAsia="仿宋" w:hAnsi="仿宋" w:hint="eastAsia"/>
          <w:sz w:val="28"/>
          <w:szCs w:val="28"/>
        </w:rPr>
        <w:t>碳酸盐中稀土品位</w:t>
      </w:r>
      <w:r w:rsidR="00F16536">
        <w:rPr>
          <w:rFonts w:ascii="仿宋" w:eastAsia="仿宋" w:hAnsi="仿宋" w:hint="eastAsia"/>
          <w:sz w:val="28"/>
          <w:szCs w:val="28"/>
        </w:rPr>
        <w:t>REO有所提高、非稀土杂质含量降低。用户对产品稳定性、杂质限量提出新的要求。</w:t>
      </w:r>
      <w:r w:rsidR="003326A1">
        <w:rPr>
          <w:rFonts w:ascii="仿宋" w:eastAsia="仿宋" w:hAnsi="仿宋" w:hint="eastAsia"/>
          <w:sz w:val="28"/>
          <w:szCs w:val="28"/>
        </w:rPr>
        <w:t>目前</w:t>
      </w:r>
      <w:r w:rsidR="005C25D4">
        <w:rPr>
          <w:rFonts w:ascii="仿宋" w:eastAsia="仿宋" w:hAnsi="仿宋" w:hint="eastAsia"/>
          <w:sz w:val="28"/>
          <w:szCs w:val="28"/>
        </w:rPr>
        <w:t>我国中低端稀土抛光粉产能严重过剩，下游用户对抛光粉的稳定性、特别是外观颜色提出了更高的要求。</w:t>
      </w:r>
      <w:r w:rsidR="00C45890">
        <w:rPr>
          <w:rFonts w:ascii="仿宋" w:eastAsia="仿宋" w:hAnsi="仿宋" w:hint="eastAsia"/>
          <w:sz w:val="28"/>
          <w:szCs w:val="28"/>
        </w:rPr>
        <w:t>目前多数</w:t>
      </w:r>
      <w:r w:rsidR="005C25D4">
        <w:rPr>
          <w:rFonts w:ascii="仿宋" w:eastAsia="仿宋" w:hAnsi="仿宋" w:hint="eastAsia"/>
          <w:sz w:val="28"/>
          <w:szCs w:val="28"/>
        </w:rPr>
        <w:t>抛光粉生产企业</w:t>
      </w:r>
      <w:r w:rsidR="00C45890">
        <w:rPr>
          <w:rFonts w:ascii="仿宋" w:eastAsia="仿宋" w:hAnsi="仿宋" w:hint="eastAsia"/>
          <w:sz w:val="28"/>
          <w:szCs w:val="28"/>
        </w:rPr>
        <w:t>都因为抛光粉外观颜色不稳定导致下游客户要求退货。实践表明：非稀土杂质氧化铅增加会导致产品颜色发灰，氧化钠会影响抛光粉的性能。因此，</w:t>
      </w:r>
      <w:r w:rsidR="003326A1">
        <w:rPr>
          <w:rFonts w:ascii="仿宋" w:eastAsia="仿宋" w:hAnsi="仿宋" w:hint="eastAsia"/>
          <w:sz w:val="28"/>
          <w:szCs w:val="28"/>
        </w:rPr>
        <w:t>抛光粉企业提出</w:t>
      </w:r>
      <w:r w:rsidR="00C45890">
        <w:rPr>
          <w:rFonts w:ascii="仿宋" w:eastAsia="仿宋" w:hAnsi="仿宋" w:hint="eastAsia"/>
          <w:sz w:val="28"/>
          <w:szCs w:val="28"/>
        </w:rPr>
        <w:t>增加对碳酸镧铈、碳酸镧铈镨产品中非稀土杂质氧化铅、氧化钠的含量限制。</w:t>
      </w:r>
      <w:r w:rsidR="003326A1">
        <w:rPr>
          <w:rFonts w:ascii="仿宋" w:eastAsia="仿宋" w:hAnsi="仿宋" w:hint="eastAsia"/>
          <w:sz w:val="28"/>
          <w:szCs w:val="28"/>
        </w:rPr>
        <w:t>同时在国际贸易中，国外客户基本都提出了对产品放射性指标的要求，为了</w:t>
      </w:r>
      <w:r w:rsidR="003326A1" w:rsidRPr="003326A1">
        <w:rPr>
          <w:rFonts w:ascii="仿宋" w:eastAsia="仿宋" w:hAnsi="仿宋" w:hint="eastAsia"/>
          <w:sz w:val="28"/>
          <w:szCs w:val="28"/>
        </w:rPr>
        <w:t>尽快与国际接轨 ,为我国稀土产品的出口贸易</w:t>
      </w:r>
      <w:r w:rsidR="00AF059B" w:rsidRPr="00AF059B">
        <w:rPr>
          <w:rFonts w:ascii="仿宋" w:eastAsia="仿宋" w:hAnsi="仿宋" w:hint="eastAsia"/>
          <w:sz w:val="28"/>
          <w:szCs w:val="28"/>
        </w:rPr>
        <w:t>“保驾护航”</w:t>
      </w:r>
      <w:r w:rsidR="00AF059B">
        <w:rPr>
          <w:rFonts w:ascii="仿宋" w:eastAsia="仿宋" w:hAnsi="仿宋" w:hint="eastAsia"/>
          <w:sz w:val="28"/>
          <w:szCs w:val="28"/>
        </w:rPr>
        <w:t>，建议增加放射性指标要求。</w:t>
      </w:r>
    </w:p>
    <w:p w:rsidR="00C8014B" w:rsidRPr="003C27B6" w:rsidRDefault="00C8014B" w:rsidP="0085109B">
      <w:pPr>
        <w:jc w:val="both"/>
        <w:rPr>
          <w:rFonts w:ascii="仿宋" w:eastAsia="仿宋" w:hAnsi="仿宋"/>
          <w:b/>
          <w:sz w:val="28"/>
          <w:szCs w:val="28"/>
        </w:rPr>
      </w:pPr>
      <w:r w:rsidRPr="003C27B6">
        <w:rPr>
          <w:rFonts w:ascii="仿宋" w:eastAsia="仿宋" w:hAnsi="仿宋" w:hint="eastAsia"/>
          <w:b/>
          <w:sz w:val="28"/>
          <w:szCs w:val="28"/>
        </w:rPr>
        <w:t>1.2 任务来源</w:t>
      </w:r>
    </w:p>
    <w:p w:rsidR="005626AE" w:rsidRPr="005626AE" w:rsidRDefault="000C2D4D" w:rsidP="000C2D4D">
      <w:pPr>
        <w:ind w:firstLineChars="200" w:firstLine="560"/>
        <w:jc w:val="both"/>
        <w:rPr>
          <w:rFonts w:ascii="仿宋" w:eastAsia="仿宋" w:hAnsi="仿宋"/>
          <w:sz w:val="28"/>
          <w:szCs w:val="28"/>
        </w:rPr>
      </w:pPr>
      <w:r w:rsidRPr="000C2D4D">
        <w:rPr>
          <w:rFonts w:ascii="仿宋" w:eastAsia="仿宋" w:hAnsi="仿宋" w:hint="eastAsia"/>
          <w:sz w:val="28"/>
          <w:szCs w:val="28"/>
        </w:rPr>
        <w:t>根据“国家标准委关于下达《普通柴油》等23项国家标准制修订项目计划的通知（国标委综合[2014]44号）”，全国稀土标准化技术委</w:t>
      </w:r>
      <w:r w:rsidRPr="000C2D4D">
        <w:rPr>
          <w:rFonts w:ascii="仿宋" w:eastAsia="仿宋" w:hAnsi="仿宋" w:hint="eastAsia"/>
          <w:sz w:val="28"/>
          <w:szCs w:val="28"/>
        </w:rPr>
        <w:lastRenderedPageBreak/>
        <w:t>员会于2014年9月16日至17日在北京召开了“2014年第一批稀土国家标准制修订计划项目启动会”，</w:t>
      </w:r>
      <w:r>
        <w:rPr>
          <w:rFonts w:ascii="仿宋" w:eastAsia="仿宋" w:hAnsi="仿宋" w:hint="eastAsia"/>
          <w:sz w:val="28"/>
          <w:szCs w:val="28"/>
        </w:rPr>
        <w:t>会上完成了《</w:t>
      </w:r>
      <w:r w:rsidR="00893A64">
        <w:rPr>
          <w:rFonts w:ascii="仿宋" w:eastAsia="仿宋" w:hAnsi="仿宋" w:hint="eastAsia"/>
          <w:sz w:val="28"/>
          <w:szCs w:val="28"/>
        </w:rPr>
        <w:t>碳酸轻稀土</w:t>
      </w:r>
      <w:r>
        <w:rPr>
          <w:rFonts w:ascii="仿宋" w:eastAsia="仿宋" w:hAnsi="仿宋" w:hint="eastAsia"/>
          <w:sz w:val="28"/>
          <w:szCs w:val="28"/>
        </w:rPr>
        <w:t>》国家标准修订计划任务落实工作，确定</w:t>
      </w:r>
      <w:r w:rsidR="005626AE" w:rsidRPr="005626AE">
        <w:rPr>
          <w:rFonts w:ascii="仿宋" w:eastAsia="仿宋" w:hAnsi="仿宋" w:hint="eastAsia"/>
          <w:sz w:val="28"/>
          <w:szCs w:val="28"/>
        </w:rPr>
        <w:t>由</w:t>
      </w:r>
      <w:r w:rsidR="00BF481A">
        <w:rPr>
          <w:rFonts w:ascii="仿宋" w:eastAsia="仿宋" w:hAnsi="仿宋" w:hint="eastAsia"/>
          <w:sz w:val="28"/>
          <w:szCs w:val="28"/>
        </w:rPr>
        <w:t>中国北方稀土</w:t>
      </w:r>
      <w:r w:rsidR="005626AE" w:rsidRPr="005626AE">
        <w:rPr>
          <w:rFonts w:ascii="仿宋" w:eastAsia="仿宋" w:hAnsi="仿宋" w:hint="eastAsia"/>
          <w:sz w:val="28"/>
          <w:szCs w:val="28"/>
        </w:rPr>
        <w:t>（集团）高科技股份有限公司作为起草单位承担</w:t>
      </w:r>
      <w:r w:rsidR="00966FE0" w:rsidRPr="005626AE">
        <w:rPr>
          <w:rFonts w:ascii="仿宋" w:eastAsia="仿宋" w:hAnsi="仿宋" w:hint="eastAsia"/>
          <w:sz w:val="28"/>
          <w:szCs w:val="28"/>
        </w:rPr>
        <w:t>《</w:t>
      </w:r>
      <w:r w:rsidR="00966FE0">
        <w:rPr>
          <w:rFonts w:ascii="仿宋" w:eastAsia="仿宋" w:hAnsi="仿宋" w:hint="eastAsia"/>
          <w:sz w:val="28"/>
          <w:szCs w:val="28"/>
        </w:rPr>
        <w:t>碳酸轻稀土</w:t>
      </w:r>
      <w:r w:rsidR="00966FE0" w:rsidRPr="005626AE">
        <w:rPr>
          <w:rFonts w:ascii="仿宋" w:eastAsia="仿宋" w:hAnsi="仿宋" w:hint="eastAsia"/>
          <w:sz w:val="28"/>
          <w:szCs w:val="28"/>
        </w:rPr>
        <w:t>》</w:t>
      </w:r>
      <w:r w:rsidR="005626AE" w:rsidRPr="005626AE">
        <w:rPr>
          <w:rFonts w:ascii="仿宋" w:eastAsia="仿宋" w:hAnsi="仿宋" w:hint="eastAsia"/>
          <w:sz w:val="28"/>
          <w:szCs w:val="28"/>
        </w:rPr>
        <w:t>国</w:t>
      </w:r>
      <w:r w:rsidR="005626AE">
        <w:rPr>
          <w:rFonts w:ascii="仿宋" w:eastAsia="仿宋" w:hAnsi="仿宋" w:hint="eastAsia"/>
          <w:sz w:val="28"/>
          <w:szCs w:val="28"/>
        </w:rPr>
        <w:t>家</w:t>
      </w:r>
      <w:r w:rsidR="005626AE" w:rsidRPr="005626AE">
        <w:rPr>
          <w:rFonts w:ascii="仿宋" w:eastAsia="仿宋" w:hAnsi="仿宋" w:hint="eastAsia"/>
          <w:sz w:val="28"/>
          <w:szCs w:val="28"/>
        </w:rPr>
        <w:t>标准的</w:t>
      </w:r>
      <w:r w:rsidR="005626AE">
        <w:rPr>
          <w:rFonts w:ascii="仿宋" w:eastAsia="仿宋" w:hAnsi="仿宋" w:hint="eastAsia"/>
          <w:sz w:val="28"/>
          <w:szCs w:val="28"/>
        </w:rPr>
        <w:t>修订</w:t>
      </w:r>
      <w:r w:rsidR="005626AE" w:rsidRPr="005626AE">
        <w:rPr>
          <w:rFonts w:ascii="仿宋" w:eastAsia="仿宋" w:hAnsi="仿宋" w:hint="eastAsia"/>
          <w:sz w:val="28"/>
          <w:szCs w:val="28"/>
        </w:rPr>
        <w:t>任务。计划</w:t>
      </w:r>
      <w:r>
        <w:rPr>
          <w:rFonts w:ascii="仿宋" w:eastAsia="仿宋" w:hAnsi="仿宋" w:hint="eastAsia"/>
          <w:sz w:val="28"/>
          <w:szCs w:val="28"/>
        </w:rPr>
        <w:t>编</w:t>
      </w:r>
      <w:r w:rsidR="005626AE" w:rsidRPr="005626AE">
        <w:rPr>
          <w:rFonts w:ascii="仿宋" w:eastAsia="仿宋" w:hAnsi="仿宋" w:hint="eastAsia"/>
          <w:sz w:val="28"/>
          <w:szCs w:val="28"/>
        </w:rPr>
        <w:t>号</w:t>
      </w:r>
      <w:r>
        <w:rPr>
          <w:rFonts w:ascii="仿宋" w:eastAsia="仿宋" w:hAnsi="仿宋" w:hint="eastAsia"/>
          <w:sz w:val="28"/>
          <w:szCs w:val="28"/>
        </w:rPr>
        <w:t>为</w:t>
      </w:r>
      <w:r w:rsidR="00893A64" w:rsidRPr="005626AE">
        <w:rPr>
          <w:rFonts w:ascii="仿宋" w:eastAsia="仿宋" w:hAnsi="仿宋" w:hint="eastAsia"/>
          <w:sz w:val="28"/>
          <w:szCs w:val="28"/>
        </w:rPr>
        <w:t>2014003</w:t>
      </w:r>
      <w:r w:rsidR="00893A64">
        <w:rPr>
          <w:rFonts w:ascii="仿宋" w:eastAsia="仿宋" w:hAnsi="仿宋" w:hint="eastAsia"/>
          <w:sz w:val="28"/>
          <w:szCs w:val="28"/>
        </w:rPr>
        <w:t>9</w:t>
      </w:r>
      <w:r w:rsidR="005626AE" w:rsidRPr="005626AE">
        <w:rPr>
          <w:rFonts w:ascii="仿宋" w:eastAsia="仿宋" w:hAnsi="仿宋" w:hint="eastAsia"/>
          <w:sz w:val="28"/>
          <w:szCs w:val="28"/>
        </w:rPr>
        <w:t>-T-469，完成年限</w:t>
      </w:r>
      <w:r>
        <w:rPr>
          <w:rFonts w:ascii="仿宋" w:eastAsia="仿宋" w:hAnsi="仿宋" w:hint="eastAsia"/>
          <w:sz w:val="28"/>
          <w:szCs w:val="28"/>
        </w:rPr>
        <w:t>为</w:t>
      </w:r>
      <w:r w:rsidR="005626AE" w:rsidRPr="005626AE">
        <w:rPr>
          <w:rFonts w:ascii="仿宋" w:eastAsia="仿宋" w:hAnsi="仿宋" w:hint="eastAsia"/>
          <w:sz w:val="28"/>
          <w:szCs w:val="28"/>
        </w:rPr>
        <w:t>2015年。</w:t>
      </w:r>
    </w:p>
    <w:p w:rsidR="00C8014B" w:rsidRPr="003C27B6" w:rsidRDefault="00C8014B" w:rsidP="0085109B">
      <w:pPr>
        <w:jc w:val="both"/>
        <w:rPr>
          <w:rFonts w:ascii="仿宋" w:eastAsia="仿宋" w:hAnsi="仿宋"/>
          <w:b/>
          <w:sz w:val="28"/>
          <w:szCs w:val="28"/>
        </w:rPr>
      </w:pPr>
      <w:r w:rsidRPr="003C27B6">
        <w:rPr>
          <w:rFonts w:ascii="仿宋" w:eastAsia="仿宋" w:hAnsi="仿宋" w:hint="eastAsia"/>
          <w:b/>
          <w:sz w:val="28"/>
          <w:szCs w:val="28"/>
        </w:rPr>
        <w:t>1.3 起草单位简况</w:t>
      </w:r>
    </w:p>
    <w:p w:rsidR="00C8014B" w:rsidRDefault="00BF481A" w:rsidP="00C8014B">
      <w:pPr>
        <w:ind w:firstLineChars="200" w:firstLine="560"/>
        <w:jc w:val="both"/>
        <w:rPr>
          <w:rFonts w:ascii="仿宋" w:eastAsia="仿宋" w:hAnsi="仿宋"/>
          <w:sz w:val="28"/>
          <w:szCs w:val="28"/>
        </w:rPr>
      </w:pPr>
      <w:r>
        <w:rPr>
          <w:rFonts w:ascii="仿宋" w:eastAsia="仿宋" w:hAnsi="仿宋" w:hint="eastAsia"/>
          <w:sz w:val="28"/>
          <w:szCs w:val="28"/>
        </w:rPr>
        <w:t>中国北方稀土</w:t>
      </w:r>
      <w:r w:rsidR="00C8014B" w:rsidRPr="00C8014B">
        <w:rPr>
          <w:rFonts w:ascii="仿宋" w:eastAsia="仿宋" w:hAnsi="仿宋" w:hint="eastAsia"/>
          <w:sz w:val="28"/>
          <w:szCs w:val="28"/>
        </w:rPr>
        <w:t>（集团）高科技股份有限公司是我国乃至全世界最大的稀土生产、科研、贸易基地，是稀土行业的龙头企业。始建于1961年，1997年在上海证券交易所上市。公司以开发利用举世闻名的稀土宝藏—白云鄂博稀土矿山为使命，建有稀土选矿、冶炼分离、深加工、应用产品、科研等完善的稀土工业体系，能够生产稀土原料（精矿、碳酸稀土、氧化物与盐类、金属）、稀土功能材料（抛光材料、贮氢材料、磁性材料、发光材料、催化材料）、稀土应用产品（镍氢动力电池、磁共振仪）等门类齐全的稀土产品。公司快速发展依托四大核心优势。公司全面掌控北方轻稀土资源，资源优势奠定了公司发展的坚实基础。</w:t>
      </w:r>
    </w:p>
    <w:p w:rsidR="00E14F92" w:rsidRPr="003C27B6" w:rsidRDefault="00E14F92" w:rsidP="00E14F92">
      <w:pPr>
        <w:jc w:val="both"/>
        <w:rPr>
          <w:rFonts w:ascii="仿宋" w:eastAsia="仿宋" w:hAnsi="仿宋"/>
          <w:b/>
          <w:sz w:val="28"/>
          <w:szCs w:val="28"/>
        </w:rPr>
      </w:pPr>
      <w:r w:rsidRPr="003C27B6">
        <w:rPr>
          <w:rFonts w:ascii="仿宋" w:eastAsia="仿宋" w:hAnsi="仿宋" w:hint="eastAsia"/>
          <w:b/>
          <w:sz w:val="28"/>
          <w:szCs w:val="28"/>
        </w:rPr>
        <w:t>二、本标准编制计划</w:t>
      </w:r>
    </w:p>
    <w:p w:rsidR="00E14F92" w:rsidRPr="00E14F92" w:rsidRDefault="00E14F92" w:rsidP="00E14F92">
      <w:pPr>
        <w:ind w:firstLineChars="200" w:firstLine="560"/>
        <w:jc w:val="both"/>
        <w:rPr>
          <w:rFonts w:ascii="仿宋" w:eastAsia="仿宋" w:hAnsi="仿宋"/>
          <w:sz w:val="28"/>
          <w:szCs w:val="28"/>
        </w:rPr>
      </w:pPr>
      <w:r w:rsidRPr="00E14F92">
        <w:rPr>
          <w:rFonts w:ascii="仿宋" w:eastAsia="仿宋" w:hAnsi="仿宋" w:hint="eastAsia"/>
          <w:sz w:val="28"/>
          <w:szCs w:val="28"/>
        </w:rPr>
        <w:t>2014年</w:t>
      </w:r>
      <w:r w:rsidR="003C27B6">
        <w:rPr>
          <w:rFonts w:ascii="仿宋" w:eastAsia="仿宋" w:hAnsi="仿宋" w:hint="eastAsia"/>
          <w:sz w:val="28"/>
          <w:szCs w:val="28"/>
        </w:rPr>
        <w:t>10</w:t>
      </w:r>
      <w:r w:rsidRPr="00E14F92">
        <w:rPr>
          <w:rFonts w:ascii="仿宋" w:eastAsia="仿宋" w:hAnsi="仿宋" w:hint="eastAsia"/>
          <w:sz w:val="28"/>
          <w:szCs w:val="28"/>
        </w:rPr>
        <w:t>月—201</w:t>
      </w:r>
      <w:r w:rsidR="003C27B6">
        <w:rPr>
          <w:rFonts w:ascii="仿宋" w:eastAsia="仿宋" w:hAnsi="仿宋" w:hint="eastAsia"/>
          <w:sz w:val="28"/>
          <w:szCs w:val="28"/>
        </w:rPr>
        <w:t>5</w:t>
      </w:r>
      <w:r w:rsidRPr="00E14F92">
        <w:rPr>
          <w:rFonts w:ascii="仿宋" w:eastAsia="仿宋" w:hAnsi="仿宋" w:hint="eastAsia"/>
          <w:sz w:val="28"/>
          <w:szCs w:val="28"/>
        </w:rPr>
        <w:t>年</w:t>
      </w:r>
      <w:r w:rsidR="00AF059B">
        <w:rPr>
          <w:rFonts w:ascii="仿宋" w:eastAsia="仿宋" w:hAnsi="仿宋" w:hint="eastAsia"/>
          <w:sz w:val="28"/>
          <w:szCs w:val="28"/>
        </w:rPr>
        <w:t>02</w:t>
      </w:r>
      <w:r w:rsidRPr="00E14F92">
        <w:rPr>
          <w:rFonts w:ascii="仿宋" w:eastAsia="仿宋" w:hAnsi="仿宋" w:hint="eastAsia"/>
          <w:sz w:val="28"/>
          <w:szCs w:val="28"/>
        </w:rPr>
        <w:t>月：调研、查阅资料，了解国内</w:t>
      </w:r>
      <w:r w:rsidR="00AF059B">
        <w:rPr>
          <w:rFonts w:ascii="仿宋" w:eastAsia="仿宋" w:hAnsi="仿宋" w:hint="eastAsia"/>
          <w:sz w:val="28"/>
          <w:szCs w:val="28"/>
        </w:rPr>
        <w:t>碳酸轻稀土</w:t>
      </w:r>
      <w:r w:rsidRPr="00E14F92">
        <w:rPr>
          <w:rFonts w:ascii="仿宋" w:eastAsia="仿宋" w:hAnsi="仿宋" w:hint="eastAsia"/>
          <w:sz w:val="28"/>
          <w:szCs w:val="28"/>
        </w:rPr>
        <w:t>的生产动态及应用领域的变化，</w:t>
      </w:r>
      <w:r w:rsidR="003C27B6" w:rsidRPr="00E14F92">
        <w:rPr>
          <w:rFonts w:ascii="仿宋" w:eastAsia="仿宋" w:hAnsi="仿宋" w:hint="eastAsia"/>
          <w:sz w:val="28"/>
          <w:szCs w:val="28"/>
        </w:rPr>
        <w:t>组织相关人员</w:t>
      </w:r>
      <w:r w:rsidR="003C27B6">
        <w:rPr>
          <w:rFonts w:ascii="仿宋" w:eastAsia="仿宋" w:hAnsi="仿宋" w:hint="eastAsia"/>
          <w:sz w:val="28"/>
          <w:szCs w:val="28"/>
        </w:rPr>
        <w:t>讨论、论证并</w:t>
      </w:r>
      <w:r w:rsidRPr="00E14F92">
        <w:rPr>
          <w:rFonts w:ascii="仿宋" w:eastAsia="仿宋" w:hAnsi="仿宋" w:hint="eastAsia"/>
          <w:sz w:val="28"/>
          <w:szCs w:val="28"/>
        </w:rPr>
        <w:t>编写</w:t>
      </w:r>
      <w:r w:rsidR="003C27B6" w:rsidRPr="00E14F92">
        <w:rPr>
          <w:rFonts w:ascii="仿宋" w:eastAsia="仿宋" w:hAnsi="仿宋" w:hint="eastAsia"/>
          <w:sz w:val="28"/>
          <w:szCs w:val="28"/>
        </w:rPr>
        <w:t>标准征求意见</w:t>
      </w:r>
      <w:r w:rsidRPr="00E14F92">
        <w:rPr>
          <w:rFonts w:ascii="仿宋" w:eastAsia="仿宋" w:hAnsi="仿宋" w:hint="eastAsia"/>
          <w:sz w:val="28"/>
          <w:szCs w:val="28"/>
        </w:rPr>
        <w:t>稿、编制说明。</w:t>
      </w:r>
    </w:p>
    <w:p w:rsidR="00E14F92" w:rsidRPr="00E14F92" w:rsidRDefault="00E14F92" w:rsidP="00E14F92">
      <w:pPr>
        <w:ind w:firstLineChars="200" w:firstLine="560"/>
        <w:jc w:val="both"/>
        <w:rPr>
          <w:rFonts w:ascii="仿宋" w:eastAsia="仿宋" w:hAnsi="仿宋"/>
          <w:sz w:val="28"/>
          <w:szCs w:val="28"/>
        </w:rPr>
      </w:pPr>
      <w:r w:rsidRPr="00E14F92">
        <w:rPr>
          <w:rFonts w:ascii="仿宋" w:eastAsia="仿宋" w:hAnsi="仿宋" w:hint="eastAsia"/>
          <w:sz w:val="28"/>
          <w:szCs w:val="28"/>
        </w:rPr>
        <w:t>201</w:t>
      </w:r>
      <w:r w:rsidR="003C27B6">
        <w:rPr>
          <w:rFonts w:ascii="仿宋" w:eastAsia="仿宋" w:hAnsi="仿宋" w:hint="eastAsia"/>
          <w:sz w:val="28"/>
          <w:szCs w:val="28"/>
        </w:rPr>
        <w:t>5</w:t>
      </w:r>
      <w:r w:rsidRPr="00E14F92">
        <w:rPr>
          <w:rFonts w:ascii="仿宋" w:eastAsia="仿宋" w:hAnsi="仿宋" w:hint="eastAsia"/>
          <w:sz w:val="28"/>
          <w:szCs w:val="28"/>
        </w:rPr>
        <w:t>年</w:t>
      </w:r>
      <w:r w:rsidR="003C27B6">
        <w:rPr>
          <w:rFonts w:ascii="仿宋" w:eastAsia="仿宋" w:hAnsi="仿宋" w:hint="eastAsia"/>
          <w:sz w:val="28"/>
          <w:szCs w:val="28"/>
        </w:rPr>
        <w:t>02</w:t>
      </w:r>
      <w:r w:rsidRPr="00E14F92">
        <w:rPr>
          <w:rFonts w:ascii="仿宋" w:eastAsia="仿宋" w:hAnsi="仿宋" w:hint="eastAsia"/>
          <w:sz w:val="28"/>
          <w:szCs w:val="28"/>
        </w:rPr>
        <w:t>月—2015年0</w:t>
      </w:r>
      <w:r w:rsidR="003C27B6">
        <w:rPr>
          <w:rFonts w:ascii="仿宋" w:eastAsia="仿宋" w:hAnsi="仿宋" w:hint="eastAsia"/>
          <w:sz w:val="28"/>
          <w:szCs w:val="28"/>
        </w:rPr>
        <w:t>6</w:t>
      </w:r>
      <w:r w:rsidRPr="00E14F92">
        <w:rPr>
          <w:rFonts w:ascii="仿宋" w:eastAsia="仿宋" w:hAnsi="仿宋" w:hint="eastAsia"/>
          <w:sz w:val="28"/>
          <w:szCs w:val="28"/>
        </w:rPr>
        <w:t>月：完成并发出标准的征求意见稿，根据反馈回来的意见和建议完善标准的征求意见稿，形成预审稿。</w:t>
      </w:r>
    </w:p>
    <w:p w:rsidR="00E14F92" w:rsidRPr="00E14F92" w:rsidRDefault="00E14F92" w:rsidP="00E14F92">
      <w:pPr>
        <w:ind w:firstLineChars="200" w:firstLine="560"/>
        <w:jc w:val="both"/>
        <w:rPr>
          <w:rFonts w:ascii="仿宋" w:eastAsia="仿宋" w:hAnsi="仿宋"/>
          <w:sz w:val="28"/>
          <w:szCs w:val="28"/>
        </w:rPr>
      </w:pPr>
      <w:r w:rsidRPr="00E14F92">
        <w:rPr>
          <w:rFonts w:ascii="仿宋" w:eastAsia="仿宋" w:hAnsi="仿宋" w:hint="eastAsia"/>
          <w:sz w:val="28"/>
          <w:szCs w:val="28"/>
        </w:rPr>
        <w:lastRenderedPageBreak/>
        <w:t>2015年0</w:t>
      </w:r>
      <w:r w:rsidR="003C27B6">
        <w:rPr>
          <w:rFonts w:ascii="仿宋" w:eastAsia="仿宋" w:hAnsi="仿宋" w:hint="eastAsia"/>
          <w:sz w:val="28"/>
          <w:szCs w:val="28"/>
        </w:rPr>
        <w:t>7</w:t>
      </w:r>
      <w:r w:rsidRPr="00E14F92">
        <w:rPr>
          <w:rFonts w:ascii="仿宋" w:eastAsia="仿宋" w:hAnsi="仿宋" w:hint="eastAsia"/>
          <w:sz w:val="28"/>
          <w:szCs w:val="28"/>
        </w:rPr>
        <w:t>月—2015年</w:t>
      </w:r>
      <w:r w:rsidR="003C27B6">
        <w:rPr>
          <w:rFonts w:ascii="仿宋" w:eastAsia="仿宋" w:hAnsi="仿宋" w:hint="eastAsia"/>
          <w:sz w:val="28"/>
          <w:szCs w:val="28"/>
        </w:rPr>
        <w:t>10</w:t>
      </w:r>
      <w:r w:rsidRPr="00E14F92">
        <w:rPr>
          <w:rFonts w:ascii="仿宋" w:eastAsia="仿宋" w:hAnsi="仿宋" w:hint="eastAsia"/>
          <w:sz w:val="28"/>
          <w:szCs w:val="28"/>
        </w:rPr>
        <w:t>月：通过开会交流，广泛征求大家意见，通过对各单位以及与会专家的意见和建议进行归纳整理，完成</w:t>
      </w:r>
      <w:r w:rsidR="00AF059B" w:rsidRPr="00E14F92">
        <w:rPr>
          <w:rFonts w:ascii="仿宋" w:eastAsia="仿宋" w:hAnsi="仿宋" w:hint="eastAsia"/>
          <w:sz w:val="28"/>
          <w:szCs w:val="28"/>
        </w:rPr>
        <w:t>《</w:t>
      </w:r>
      <w:r w:rsidR="00AF059B">
        <w:rPr>
          <w:rFonts w:ascii="仿宋" w:eastAsia="仿宋" w:hAnsi="仿宋" w:hint="eastAsia"/>
          <w:sz w:val="28"/>
          <w:szCs w:val="28"/>
        </w:rPr>
        <w:t>碳酸轻稀土</w:t>
      </w:r>
      <w:r w:rsidR="00AF059B" w:rsidRPr="00E14F92">
        <w:rPr>
          <w:rFonts w:ascii="仿宋" w:eastAsia="仿宋" w:hAnsi="仿宋" w:hint="eastAsia"/>
          <w:sz w:val="28"/>
          <w:szCs w:val="28"/>
        </w:rPr>
        <w:t>》</w:t>
      </w:r>
      <w:r w:rsidRPr="00E14F92">
        <w:rPr>
          <w:rFonts w:ascii="仿宋" w:eastAsia="仿宋" w:hAnsi="仿宋" w:hint="eastAsia"/>
          <w:sz w:val="28"/>
          <w:szCs w:val="28"/>
        </w:rPr>
        <w:t>标准的送审稿。</w:t>
      </w:r>
    </w:p>
    <w:p w:rsidR="00E14F92" w:rsidRPr="00E14F92" w:rsidRDefault="00E14F92" w:rsidP="00E14F92">
      <w:pPr>
        <w:ind w:firstLineChars="200" w:firstLine="560"/>
        <w:jc w:val="both"/>
        <w:rPr>
          <w:rFonts w:ascii="仿宋" w:eastAsia="仿宋" w:hAnsi="仿宋"/>
          <w:sz w:val="28"/>
          <w:szCs w:val="28"/>
        </w:rPr>
      </w:pPr>
      <w:r w:rsidRPr="00E14F92">
        <w:rPr>
          <w:rFonts w:ascii="仿宋" w:eastAsia="仿宋" w:hAnsi="仿宋" w:hint="eastAsia"/>
          <w:sz w:val="28"/>
          <w:szCs w:val="28"/>
        </w:rPr>
        <w:t>2015年</w:t>
      </w:r>
      <w:r w:rsidR="003C27B6">
        <w:rPr>
          <w:rFonts w:ascii="仿宋" w:eastAsia="仿宋" w:hAnsi="仿宋" w:hint="eastAsia"/>
          <w:sz w:val="28"/>
          <w:szCs w:val="28"/>
        </w:rPr>
        <w:t>10</w:t>
      </w:r>
      <w:r w:rsidRPr="00E14F92">
        <w:rPr>
          <w:rFonts w:ascii="仿宋" w:eastAsia="仿宋" w:hAnsi="仿宋" w:hint="eastAsia"/>
          <w:sz w:val="28"/>
          <w:szCs w:val="28"/>
        </w:rPr>
        <w:t>月—2015年</w:t>
      </w:r>
      <w:r w:rsidR="003C27B6">
        <w:rPr>
          <w:rFonts w:ascii="仿宋" w:eastAsia="仿宋" w:hAnsi="仿宋" w:hint="eastAsia"/>
          <w:sz w:val="28"/>
          <w:szCs w:val="28"/>
        </w:rPr>
        <w:t>11</w:t>
      </w:r>
      <w:r w:rsidRPr="00E14F92">
        <w:rPr>
          <w:rFonts w:ascii="仿宋" w:eastAsia="仿宋" w:hAnsi="仿宋" w:hint="eastAsia"/>
          <w:sz w:val="28"/>
          <w:szCs w:val="28"/>
        </w:rPr>
        <w:t>月：稀标委召集专家对送审稿进行审定。</w:t>
      </w:r>
    </w:p>
    <w:p w:rsidR="003C27B6" w:rsidRPr="00B82960" w:rsidRDefault="003C27B6" w:rsidP="003C27B6">
      <w:pPr>
        <w:jc w:val="both"/>
        <w:rPr>
          <w:rFonts w:ascii="仿宋" w:eastAsia="仿宋" w:hAnsi="仿宋"/>
          <w:b/>
          <w:sz w:val="28"/>
          <w:szCs w:val="28"/>
        </w:rPr>
      </w:pPr>
      <w:r w:rsidRPr="00B82960">
        <w:rPr>
          <w:rFonts w:ascii="仿宋" w:eastAsia="仿宋" w:hAnsi="仿宋" w:hint="eastAsia"/>
          <w:b/>
          <w:sz w:val="28"/>
          <w:szCs w:val="28"/>
        </w:rPr>
        <w:t>三、编制原则与</w:t>
      </w:r>
      <w:r w:rsidR="00CA698E">
        <w:rPr>
          <w:rFonts w:ascii="仿宋" w:eastAsia="仿宋" w:hAnsi="仿宋" w:hint="eastAsia"/>
          <w:b/>
          <w:sz w:val="28"/>
          <w:szCs w:val="28"/>
        </w:rPr>
        <w:t>工作概况</w:t>
      </w:r>
    </w:p>
    <w:p w:rsidR="003C27B6" w:rsidRPr="00B82960" w:rsidRDefault="003C27B6" w:rsidP="003C27B6">
      <w:pPr>
        <w:jc w:val="both"/>
        <w:rPr>
          <w:rFonts w:ascii="仿宋" w:eastAsia="仿宋" w:hAnsi="仿宋"/>
          <w:b/>
          <w:sz w:val="28"/>
          <w:szCs w:val="28"/>
        </w:rPr>
      </w:pPr>
      <w:r w:rsidRPr="00B82960">
        <w:rPr>
          <w:rFonts w:ascii="仿宋" w:eastAsia="仿宋" w:hAnsi="仿宋" w:hint="eastAsia"/>
          <w:b/>
          <w:sz w:val="28"/>
          <w:szCs w:val="28"/>
        </w:rPr>
        <w:t>3.1 编制原则和依据</w:t>
      </w:r>
    </w:p>
    <w:p w:rsidR="003C27B6" w:rsidRPr="003C27B6" w:rsidRDefault="003C27B6" w:rsidP="003C27B6">
      <w:pPr>
        <w:ind w:firstLineChars="200" w:firstLine="560"/>
        <w:jc w:val="both"/>
        <w:rPr>
          <w:rFonts w:ascii="仿宋" w:eastAsia="仿宋" w:hAnsi="仿宋"/>
          <w:sz w:val="28"/>
          <w:szCs w:val="28"/>
        </w:rPr>
      </w:pPr>
      <w:r w:rsidRPr="003C27B6">
        <w:rPr>
          <w:rFonts w:ascii="仿宋" w:eastAsia="仿宋" w:hAnsi="仿宋" w:hint="eastAsia"/>
          <w:sz w:val="28"/>
          <w:szCs w:val="28"/>
        </w:rPr>
        <w:t>1）本次制定应符合有色金属产品标准编写规则的要求（GB/T1.1</w:t>
      </w:r>
      <w:r w:rsidR="005904E1">
        <w:rPr>
          <w:rFonts w:ascii="仿宋" w:eastAsia="仿宋" w:hAnsi="仿宋" w:hint="eastAsia"/>
          <w:sz w:val="28"/>
          <w:szCs w:val="28"/>
        </w:rPr>
        <w:t xml:space="preserve"> 标准化工作导则 第1部分 标准的结构和编写</w:t>
      </w:r>
      <w:r w:rsidRPr="003C27B6">
        <w:rPr>
          <w:rFonts w:ascii="仿宋" w:eastAsia="仿宋" w:hAnsi="仿宋" w:hint="eastAsia"/>
          <w:sz w:val="28"/>
          <w:szCs w:val="28"/>
        </w:rPr>
        <w:t>、GB/T1.3</w:t>
      </w:r>
      <w:r w:rsidR="00450BFE">
        <w:rPr>
          <w:rFonts w:ascii="仿宋" w:eastAsia="仿宋" w:hAnsi="仿宋" w:hint="eastAsia"/>
          <w:sz w:val="28"/>
          <w:szCs w:val="28"/>
        </w:rPr>
        <w:t xml:space="preserve"> 产品标准编写规定</w:t>
      </w:r>
      <w:r w:rsidRPr="003C27B6">
        <w:rPr>
          <w:rFonts w:ascii="仿宋" w:eastAsia="仿宋" w:hAnsi="仿宋" w:hint="eastAsia"/>
          <w:sz w:val="28"/>
          <w:szCs w:val="28"/>
        </w:rPr>
        <w:t>、GB/T20001.4</w:t>
      </w:r>
      <w:r w:rsidR="00450BFE">
        <w:rPr>
          <w:rFonts w:ascii="仿宋" w:eastAsia="仿宋" w:hAnsi="仿宋" w:hint="eastAsia"/>
          <w:sz w:val="28"/>
          <w:szCs w:val="28"/>
        </w:rPr>
        <w:t xml:space="preserve"> 标准编写规则 第4部分 化学分析方法</w:t>
      </w:r>
      <w:r w:rsidRPr="003C27B6">
        <w:rPr>
          <w:rFonts w:ascii="仿宋" w:eastAsia="仿宋" w:hAnsi="仿宋" w:hint="eastAsia"/>
          <w:sz w:val="28"/>
          <w:szCs w:val="28"/>
        </w:rPr>
        <w:t>和《有色金属冶炼产品、加工产品、化学分析方法国家标准、行业标准编写示例》）</w:t>
      </w:r>
      <w:r>
        <w:rPr>
          <w:rFonts w:ascii="仿宋" w:eastAsia="仿宋" w:hAnsi="仿宋" w:hint="eastAsia"/>
          <w:sz w:val="28"/>
          <w:szCs w:val="28"/>
        </w:rPr>
        <w:t>；</w:t>
      </w:r>
    </w:p>
    <w:p w:rsidR="003C27B6" w:rsidRPr="003C27B6" w:rsidRDefault="003C27B6" w:rsidP="003C27B6">
      <w:pPr>
        <w:ind w:firstLineChars="200" w:firstLine="560"/>
        <w:jc w:val="both"/>
        <w:rPr>
          <w:rFonts w:ascii="仿宋" w:eastAsia="仿宋" w:hAnsi="仿宋"/>
          <w:sz w:val="28"/>
          <w:szCs w:val="28"/>
        </w:rPr>
      </w:pPr>
      <w:r w:rsidRPr="003C27B6">
        <w:rPr>
          <w:rFonts w:ascii="仿宋" w:eastAsia="仿宋" w:hAnsi="仿宋" w:hint="eastAsia"/>
          <w:sz w:val="28"/>
          <w:szCs w:val="28"/>
        </w:rPr>
        <w:t xml:space="preserve"> 2）查阅专利、文献等技术资料、用户技术要求，征集并汇总生产企业及</w:t>
      </w:r>
      <w:r>
        <w:rPr>
          <w:rFonts w:ascii="仿宋" w:eastAsia="仿宋" w:hAnsi="仿宋" w:hint="eastAsia"/>
          <w:sz w:val="28"/>
          <w:szCs w:val="28"/>
        </w:rPr>
        <w:t>使用企业</w:t>
      </w:r>
      <w:r w:rsidRPr="003C27B6">
        <w:rPr>
          <w:rFonts w:ascii="仿宋" w:eastAsia="仿宋" w:hAnsi="仿宋" w:hint="eastAsia"/>
          <w:sz w:val="28"/>
          <w:szCs w:val="28"/>
        </w:rPr>
        <w:t>的意见；</w:t>
      </w:r>
    </w:p>
    <w:p w:rsidR="003C27B6" w:rsidRPr="00F16536" w:rsidRDefault="003C27B6" w:rsidP="00F16536">
      <w:pPr>
        <w:ind w:firstLineChars="200" w:firstLine="560"/>
        <w:jc w:val="both"/>
        <w:rPr>
          <w:rFonts w:ascii="仿宋" w:eastAsia="仿宋" w:hAnsi="仿宋"/>
          <w:sz w:val="28"/>
          <w:szCs w:val="28"/>
        </w:rPr>
      </w:pPr>
      <w:r w:rsidRPr="003C27B6">
        <w:rPr>
          <w:rFonts w:ascii="仿宋" w:eastAsia="仿宋" w:hAnsi="仿宋" w:hint="eastAsia"/>
          <w:sz w:val="28"/>
          <w:szCs w:val="28"/>
        </w:rPr>
        <w:t>3）本次</w:t>
      </w:r>
      <w:r>
        <w:rPr>
          <w:rFonts w:ascii="仿宋" w:eastAsia="仿宋" w:hAnsi="仿宋" w:hint="eastAsia"/>
          <w:sz w:val="28"/>
          <w:szCs w:val="28"/>
        </w:rPr>
        <w:t>修订</w:t>
      </w:r>
      <w:r w:rsidRPr="003C27B6">
        <w:rPr>
          <w:rFonts w:ascii="仿宋" w:eastAsia="仿宋" w:hAnsi="仿宋" w:hint="eastAsia"/>
          <w:sz w:val="28"/>
          <w:szCs w:val="28"/>
        </w:rPr>
        <w:t>时，</w:t>
      </w:r>
      <w:r>
        <w:rPr>
          <w:rFonts w:ascii="仿宋" w:eastAsia="仿宋" w:hAnsi="仿宋" w:hint="eastAsia"/>
          <w:sz w:val="28"/>
          <w:szCs w:val="28"/>
        </w:rPr>
        <w:t>重点</w:t>
      </w:r>
      <w:r w:rsidR="00B82960">
        <w:rPr>
          <w:rFonts w:ascii="仿宋" w:eastAsia="仿宋" w:hAnsi="仿宋" w:hint="eastAsia"/>
          <w:sz w:val="28"/>
          <w:szCs w:val="28"/>
        </w:rPr>
        <w:t>考虑</w:t>
      </w:r>
      <w:r w:rsidR="008C124A">
        <w:rPr>
          <w:rFonts w:ascii="仿宋" w:eastAsia="仿宋" w:hAnsi="仿宋" w:hint="eastAsia"/>
          <w:sz w:val="28"/>
          <w:szCs w:val="28"/>
        </w:rPr>
        <w:t>了</w:t>
      </w:r>
      <w:r w:rsidR="003E59E3">
        <w:rPr>
          <w:rFonts w:ascii="仿宋" w:eastAsia="仿宋" w:hAnsi="仿宋" w:hint="eastAsia"/>
          <w:sz w:val="28"/>
          <w:szCs w:val="28"/>
        </w:rPr>
        <w:t>工艺优化、技术进步</w:t>
      </w:r>
      <w:r w:rsidR="003918F6">
        <w:rPr>
          <w:rFonts w:ascii="仿宋" w:eastAsia="仿宋" w:hAnsi="仿宋" w:hint="eastAsia"/>
          <w:sz w:val="28"/>
          <w:szCs w:val="28"/>
        </w:rPr>
        <w:t>对产品稀土</w:t>
      </w:r>
      <w:r w:rsidR="00450BFE">
        <w:rPr>
          <w:rFonts w:ascii="仿宋" w:eastAsia="仿宋" w:hAnsi="仿宋" w:hint="eastAsia"/>
          <w:sz w:val="28"/>
          <w:szCs w:val="28"/>
        </w:rPr>
        <w:t>产品质量</w:t>
      </w:r>
      <w:r w:rsidR="003918F6">
        <w:rPr>
          <w:rFonts w:ascii="仿宋" w:eastAsia="仿宋" w:hAnsi="仿宋" w:hint="eastAsia"/>
          <w:sz w:val="28"/>
          <w:szCs w:val="28"/>
        </w:rPr>
        <w:t>的影响</w:t>
      </w:r>
      <w:r w:rsidR="00F16536">
        <w:rPr>
          <w:rFonts w:ascii="仿宋" w:eastAsia="仿宋" w:hAnsi="仿宋" w:hint="eastAsia"/>
          <w:sz w:val="28"/>
          <w:szCs w:val="28"/>
        </w:rPr>
        <w:t>、根据下游客户需求及产品发展趋势，适当调整稀土配分，增加了</w:t>
      </w:r>
      <w:r w:rsidR="00450BFE">
        <w:rPr>
          <w:rFonts w:ascii="仿宋" w:eastAsia="仿宋" w:hAnsi="仿宋" w:hint="eastAsia"/>
          <w:sz w:val="28"/>
          <w:szCs w:val="28"/>
        </w:rPr>
        <w:t>下游客户</w:t>
      </w:r>
      <w:r w:rsidR="00F16536">
        <w:rPr>
          <w:rFonts w:ascii="仿宋" w:eastAsia="仿宋" w:hAnsi="仿宋" w:hint="eastAsia"/>
          <w:sz w:val="28"/>
          <w:szCs w:val="28"/>
        </w:rPr>
        <w:t>对产品有影响的杂质限量，同时增加了产品放射性指标要求，</w:t>
      </w:r>
      <w:r w:rsidR="00F41D55" w:rsidRPr="00F16536">
        <w:rPr>
          <w:rFonts w:ascii="仿宋" w:eastAsia="仿宋" w:hAnsi="仿宋" w:hint="eastAsia"/>
          <w:sz w:val="28"/>
          <w:szCs w:val="28"/>
        </w:rPr>
        <w:t>确保标准的技术先进性、合理性和实用性。</w:t>
      </w:r>
    </w:p>
    <w:p w:rsidR="00373116" w:rsidRDefault="00CA698E" w:rsidP="0085109B">
      <w:pPr>
        <w:jc w:val="both"/>
        <w:rPr>
          <w:rFonts w:ascii="仿宋" w:eastAsia="仿宋" w:hAnsi="仿宋"/>
          <w:b/>
          <w:sz w:val="28"/>
          <w:szCs w:val="28"/>
        </w:rPr>
      </w:pPr>
      <w:r w:rsidRPr="00CA698E">
        <w:rPr>
          <w:rFonts w:ascii="仿宋" w:eastAsia="仿宋" w:hAnsi="仿宋" w:hint="eastAsia"/>
          <w:b/>
          <w:sz w:val="28"/>
          <w:szCs w:val="28"/>
        </w:rPr>
        <w:t>3.2 工作概况</w:t>
      </w:r>
    </w:p>
    <w:p w:rsidR="007D3899" w:rsidRDefault="00BF481A" w:rsidP="00450BFE">
      <w:pPr>
        <w:ind w:firstLineChars="200" w:firstLine="560"/>
        <w:jc w:val="both"/>
        <w:rPr>
          <w:rFonts w:ascii="仿宋" w:eastAsia="仿宋" w:hAnsi="仿宋"/>
          <w:sz w:val="28"/>
          <w:szCs w:val="28"/>
        </w:rPr>
      </w:pPr>
      <w:r>
        <w:rPr>
          <w:rFonts w:ascii="仿宋" w:eastAsia="仿宋" w:hAnsi="仿宋" w:hint="eastAsia"/>
          <w:sz w:val="28"/>
          <w:szCs w:val="28"/>
        </w:rPr>
        <w:t>北方稀土</w:t>
      </w:r>
      <w:r w:rsidR="00CA698E">
        <w:rPr>
          <w:rFonts w:ascii="仿宋" w:eastAsia="仿宋" w:hAnsi="仿宋" w:hint="eastAsia"/>
          <w:sz w:val="28"/>
          <w:szCs w:val="28"/>
        </w:rPr>
        <w:t>接到修订任务后，组成了由技术质量部负责、各分子公司相关领域技术专家的标准修订小组。组织收集了</w:t>
      </w:r>
      <w:r>
        <w:rPr>
          <w:rFonts w:ascii="仿宋" w:eastAsia="仿宋" w:hAnsi="仿宋" w:hint="eastAsia"/>
          <w:sz w:val="28"/>
          <w:szCs w:val="28"/>
        </w:rPr>
        <w:t>北方稀土</w:t>
      </w:r>
      <w:r w:rsidR="003E59E3">
        <w:rPr>
          <w:rFonts w:ascii="仿宋" w:eastAsia="仿宋" w:hAnsi="仿宋" w:hint="eastAsia"/>
          <w:sz w:val="28"/>
          <w:szCs w:val="28"/>
        </w:rPr>
        <w:t>冶炼厂</w:t>
      </w:r>
      <w:r w:rsidR="00CA698E">
        <w:rPr>
          <w:rFonts w:ascii="仿宋" w:eastAsia="仿宋" w:hAnsi="仿宋" w:hint="eastAsia"/>
          <w:sz w:val="28"/>
          <w:szCs w:val="28"/>
        </w:rPr>
        <w:t>、</w:t>
      </w:r>
      <w:r w:rsidR="003E59E3">
        <w:rPr>
          <w:rFonts w:ascii="仿宋" w:eastAsia="仿宋" w:hAnsi="仿宋" w:hint="eastAsia"/>
          <w:sz w:val="28"/>
          <w:szCs w:val="28"/>
        </w:rPr>
        <w:t>华美公司</w:t>
      </w:r>
      <w:r w:rsidR="00E85596">
        <w:rPr>
          <w:rFonts w:ascii="仿宋" w:eastAsia="仿宋" w:hAnsi="仿宋" w:hint="eastAsia"/>
          <w:sz w:val="28"/>
          <w:szCs w:val="28"/>
        </w:rPr>
        <w:t>、包钢国贸公司、</w:t>
      </w:r>
      <w:r w:rsidR="00CA698E">
        <w:rPr>
          <w:rFonts w:ascii="仿宋" w:eastAsia="仿宋" w:hAnsi="仿宋" w:hint="eastAsia"/>
          <w:sz w:val="28"/>
          <w:szCs w:val="28"/>
        </w:rPr>
        <w:t>四川江铜</w:t>
      </w:r>
      <w:r w:rsidR="003E59E3">
        <w:rPr>
          <w:rFonts w:ascii="仿宋" w:eastAsia="仿宋" w:hAnsi="仿宋" w:hint="eastAsia"/>
          <w:sz w:val="28"/>
          <w:szCs w:val="28"/>
        </w:rPr>
        <w:t>、四川冕宁方兴稀土</w:t>
      </w:r>
      <w:r w:rsidR="00E85596">
        <w:rPr>
          <w:rFonts w:ascii="仿宋" w:eastAsia="仿宋" w:hAnsi="仿宋" w:hint="eastAsia"/>
          <w:sz w:val="28"/>
          <w:szCs w:val="28"/>
        </w:rPr>
        <w:t>、包头索尔</w:t>
      </w:r>
      <w:r w:rsidR="00E85596">
        <w:rPr>
          <w:rFonts w:ascii="仿宋" w:eastAsia="仿宋" w:hAnsi="仿宋" w:hint="eastAsia"/>
          <w:sz w:val="28"/>
          <w:szCs w:val="28"/>
        </w:rPr>
        <w:lastRenderedPageBreak/>
        <w:t>维、包头新源稀土、淄博灵芝稀土</w:t>
      </w:r>
      <w:r w:rsidR="00CA698E">
        <w:rPr>
          <w:rFonts w:ascii="仿宋" w:eastAsia="仿宋" w:hAnsi="仿宋" w:hint="eastAsia"/>
          <w:sz w:val="28"/>
          <w:szCs w:val="28"/>
        </w:rPr>
        <w:t>等多个生产企业产品技术指标</w:t>
      </w:r>
      <w:r w:rsidR="00E85596">
        <w:rPr>
          <w:rFonts w:ascii="仿宋" w:eastAsia="仿宋" w:hAnsi="仿宋" w:hint="eastAsia"/>
          <w:sz w:val="28"/>
          <w:szCs w:val="28"/>
        </w:rPr>
        <w:t>，对重点生产企业进行了走访调研，组织稀土抛光粉专家、企业讨论了碳酸镧铈、碳酸镧铈镨产品技术指标。</w:t>
      </w:r>
    </w:p>
    <w:p w:rsidR="00450BFE" w:rsidRPr="00E85596" w:rsidRDefault="00450BFE" w:rsidP="00450BFE">
      <w:pPr>
        <w:ind w:firstLineChars="200" w:firstLine="560"/>
        <w:jc w:val="both"/>
        <w:rPr>
          <w:rFonts w:ascii="仿宋" w:eastAsia="仿宋" w:hAnsi="仿宋"/>
          <w:sz w:val="28"/>
          <w:szCs w:val="28"/>
        </w:rPr>
      </w:pPr>
      <w:r>
        <w:rPr>
          <w:rFonts w:ascii="仿宋" w:eastAsia="仿宋" w:hAnsi="仿宋" w:hint="eastAsia"/>
          <w:sz w:val="28"/>
          <w:szCs w:val="28"/>
        </w:rPr>
        <w:t>2014年12月完成《碳酸轻稀土》征求意见稿，并发往虔东稀土等26家单位，其中包括用户单位</w:t>
      </w:r>
      <w:r w:rsidR="00BF481A">
        <w:rPr>
          <w:rFonts w:ascii="仿宋" w:eastAsia="仿宋" w:hAnsi="仿宋" w:hint="eastAsia"/>
          <w:sz w:val="28"/>
          <w:szCs w:val="28"/>
        </w:rPr>
        <w:t>6</w:t>
      </w:r>
      <w:r>
        <w:rPr>
          <w:rFonts w:ascii="仿宋" w:eastAsia="仿宋" w:hAnsi="仿宋" w:hint="eastAsia"/>
          <w:sz w:val="28"/>
          <w:szCs w:val="28"/>
        </w:rPr>
        <w:t>个，科研院所</w:t>
      </w:r>
      <w:r w:rsidR="00406FE1">
        <w:rPr>
          <w:rFonts w:ascii="仿宋" w:eastAsia="仿宋" w:hAnsi="仿宋" w:hint="eastAsia"/>
          <w:sz w:val="28"/>
          <w:szCs w:val="28"/>
        </w:rPr>
        <w:t>4个</w:t>
      </w:r>
      <w:r>
        <w:rPr>
          <w:rFonts w:ascii="仿宋" w:eastAsia="仿宋" w:hAnsi="仿宋" w:hint="eastAsia"/>
          <w:sz w:val="28"/>
          <w:szCs w:val="28"/>
        </w:rPr>
        <w:t>。回函</w:t>
      </w:r>
      <w:r w:rsidR="00406FE1">
        <w:rPr>
          <w:rFonts w:ascii="仿宋" w:eastAsia="仿宋" w:hAnsi="仿宋" w:hint="eastAsia"/>
          <w:sz w:val="28"/>
          <w:szCs w:val="28"/>
        </w:rPr>
        <w:t>单位</w:t>
      </w:r>
      <w:r>
        <w:rPr>
          <w:rFonts w:ascii="仿宋" w:eastAsia="仿宋" w:hAnsi="仿宋" w:hint="eastAsia"/>
          <w:sz w:val="28"/>
          <w:szCs w:val="28"/>
        </w:rPr>
        <w:t>11</w:t>
      </w:r>
      <w:r w:rsidR="00406FE1">
        <w:rPr>
          <w:rFonts w:ascii="仿宋" w:eastAsia="仿宋" w:hAnsi="仿宋" w:hint="eastAsia"/>
          <w:sz w:val="28"/>
          <w:szCs w:val="28"/>
        </w:rPr>
        <w:t>个</w:t>
      </w:r>
      <w:r>
        <w:rPr>
          <w:rFonts w:ascii="仿宋" w:eastAsia="仿宋" w:hAnsi="仿宋" w:hint="eastAsia"/>
          <w:sz w:val="28"/>
          <w:szCs w:val="28"/>
        </w:rPr>
        <w:t>，回函并有意见</w:t>
      </w:r>
      <w:r w:rsidR="00406FE1">
        <w:rPr>
          <w:rFonts w:ascii="仿宋" w:eastAsia="仿宋" w:hAnsi="仿宋" w:hint="eastAsia"/>
          <w:sz w:val="28"/>
          <w:szCs w:val="28"/>
        </w:rPr>
        <w:t>单位</w:t>
      </w:r>
      <w:r>
        <w:rPr>
          <w:rFonts w:ascii="仿宋" w:eastAsia="仿宋" w:hAnsi="仿宋" w:hint="eastAsia"/>
          <w:sz w:val="28"/>
          <w:szCs w:val="28"/>
        </w:rPr>
        <w:t>的</w:t>
      </w:r>
      <w:r w:rsidR="007F1B8B">
        <w:rPr>
          <w:rFonts w:ascii="仿宋" w:eastAsia="仿宋" w:hAnsi="仿宋" w:hint="eastAsia"/>
          <w:sz w:val="28"/>
          <w:szCs w:val="28"/>
        </w:rPr>
        <w:t>5</w:t>
      </w:r>
      <w:r w:rsidR="00406FE1">
        <w:rPr>
          <w:rFonts w:ascii="仿宋" w:eastAsia="仿宋" w:hAnsi="仿宋" w:hint="eastAsia"/>
          <w:sz w:val="28"/>
          <w:szCs w:val="28"/>
        </w:rPr>
        <w:t>个</w:t>
      </w:r>
      <w:r>
        <w:rPr>
          <w:rFonts w:ascii="仿宋" w:eastAsia="仿宋" w:hAnsi="仿宋" w:hint="eastAsia"/>
          <w:sz w:val="28"/>
          <w:szCs w:val="28"/>
        </w:rPr>
        <w:t>。</w:t>
      </w:r>
      <w:r w:rsidR="00406FE1">
        <w:rPr>
          <w:rFonts w:ascii="仿宋" w:eastAsia="仿宋" w:hAnsi="仿宋" w:hint="eastAsia"/>
          <w:sz w:val="28"/>
          <w:szCs w:val="28"/>
        </w:rPr>
        <w:t>根据反馈修改意见和建议，汇总、处理并形成标准预审稿。</w:t>
      </w:r>
    </w:p>
    <w:p w:rsidR="006D45F7" w:rsidRPr="0081503F" w:rsidRDefault="00373116">
      <w:pPr>
        <w:jc w:val="both"/>
        <w:rPr>
          <w:rFonts w:ascii="仿宋" w:eastAsia="仿宋" w:hAnsi="仿宋"/>
          <w:sz w:val="28"/>
          <w:szCs w:val="28"/>
        </w:rPr>
      </w:pPr>
      <w:r w:rsidRPr="0081503F">
        <w:rPr>
          <w:rFonts w:ascii="仿宋" w:eastAsia="仿宋" w:hAnsi="仿宋" w:hint="eastAsia"/>
          <w:sz w:val="28"/>
          <w:szCs w:val="28"/>
        </w:rPr>
        <w:t>3.3 技术指标的确定及依据</w:t>
      </w:r>
    </w:p>
    <w:p w:rsidR="0081503F" w:rsidRDefault="0081503F" w:rsidP="00450BFE">
      <w:pPr>
        <w:ind w:firstLine="601"/>
        <w:jc w:val="both"/>
        <w:rPr>
          <w:rFonts w:ascii="仿宋" w:eastAsia="仿宋" w:hAnsi="仿宋"/>
          <w:sz w:val="28"/>
          <w:szCs w:val="28"/>
        </w:rPr>
      </w:pPr>
      <w:r w:rsidRPr="00450BFE">
        <w:rPr>
          <w:rFonts w:ascii="仿宋" w:eastAsia="仿宋" w:hAnsi="仿宋" w:hint="eastAsia"/>
          <w:sz w:val="28"/>
          <w:szCs w:val="28"/>
        </w:rPr>
        <w:t>1）</w:t>
      </w:r>
      <w:r w:rsidRPr="0081503F">
        <w:rPr>
          <w:rFonts w:ascii="仿宋" w:eastAsia="仿宋" w:hAnsi="仿宋" w:hint="eastAsia"/>
          <w:sz w:val="28"/>
          <w:szCs w:val="28"/>
        </w:rPr>
        <w:t>牌号</w:t>
      </w:r>
      <w:r>
        <w:rPr>
          <w:rFonts w:ascii="仿宋" w:eastAsia="仿宋" w:hAnsi="仿宋" w:hint="eastAsia"/>
          <w:sz w:val="28"/>
          <w:szCs w:val="28"/>
        </w:rPr>
        <w:t>193242、</w:t>
      </w:r>
      <w:r w:rsidRPr="0081503F">
        <w:rPr>
          <w:rFonts w:ascii="仿宋" w:eastAsia="仿宋" w:hAnsi="仿宋"/>
          <w:sz w:val="28"/>
          <w:szCs w:val="28"/>
        </w:rPr>
        <w:t>193245C</w:t>
      </w:r>
      <w:r>
        <w:rPr>
          <w:rFonts w:ascii="仿宋" w:eastAsia="仿宋" w:hAnsi="仿宋" w:hint="eastAsia"/>
          <w:sz w:val="28"/>
          <w:szCs w:val="28"/>
        </w:rPr>
        <w:t>为混碳产品，根据</w:t>
      </w:r>
      <w:r w:rsidR="00BF481A">
        <w:rPr>
          <w:rFonts w:ascii="仿宋" w:eastAsia="仿宋" w:hAnsi="仿宋" w:hint="eastAsia"/>
          <w:sz w:val="28"/>
          <w:szCs w:val="28"/>
        </w:rPr>
        <w:t>现有稀土湿法冶金工艺及</w:t>
      </w:r>
      <w:r>
        <w:rPr>
          <w:rFonts w:ascii="仿宋" w:eastAsia="仿宋" w:hAnsi="仿宋" w:hint="eastAsia"/>
          <w:sz w:val="28"/>
          <w:szCs w:val="28"/>
        </w:rPr>
        <w:t>调研企业</w:t>
      </w:r>
      <w:r w:rsidR="00BF481A">
        <w:rPr>
          <w:rFonts w:ascii="仿宋" w:eastAsia="仿宋" w:hAnsi="仿宋" w:hint="eastAsia"/>
          <w:sz w:val="28"/>
          <w:szCs w:val="28"/>
        </w:rPr>
        <w:t>的</w:t>
      </w:r>
      <w:r>
        <w:rPr>
          <w:rFonts w:ascii="仿宋" w:eastAsia="仿宋" w:hAnsi="仿宋" w:hint="eastAsia"/>
          <w:sz w:val="28"/>
          <w:szCs w:val="28"/>
        </w:rPr>
        <w:t>产品指标，将</w:t>
      </w:r>
      <w:r w:rsidRPr="0081503F">
        <w:rPr>
          <w:rFonts w:ascii="仿宋" w:eastAsia="仿宋" w:hAnsi="仿宋"/>
          <w:sz w:val="28"/>
          <w:szCs w:val="28"/>
        </w:rPr>
        <w:t>193245C</w:t>
      </w:r>
      <w:r>
        <w:rPr>
          <w:rFonts w:ascii="仿宋" w:eastAsia="仿宋" w:hAnsi="仿宋" w:hint="eastAsia"/>
          <w:sz w:val="28"/>
          <w:szCs w:val="28"/>
        </w:rPr>
        <w:t>牌号的REO含量提高至45%；为保证产品稳定性，对两个牌号稀土的稀土配分给出具体范围，如</w:t>
      </w:r>
      <w:r w:rsidRPr="0081503F">
        <w:rPr>
          <w:rFonts w:ascii="仿宋" w:eastAsia="仿宋" w:hAnsi="仿宋"/>
          <w:sz w:val="28"/>
          <w:szCs w:val="28"/>
        </w:rPr>
        <w:t>193245C</w:t>
      </w:r>
      <w:r>
        <w:rPr>
          <w:rFonts w:ascii="仿宋" w:eastAsia="仿宋" w:hAnsi="仿宋" w:hint="eastAsia"/>
          <w:sz w:val="28"/>
          <w:szCs w:val="28"/>
        </w:rPr>
        <w:t>牌号中的CeO2由原标准大于48修改为48-52。增加了193242牌号杂质元素F的限量。</w:t>
      </w:r>
    </w:p>
    <w:p w:rsidR="0081503F" w:rsidRDefault="0081503F" w:rsidP="0081503F">
      <w:pPr>
        <w:ind w:firstLineChars="200" w:firstLine="560"/>
        <w:jc w:val="both"/>
        <w:rPr>
          <w:rFonts w:ascii="仿宋" w:eastAsia="仿宋" w:hAnsi="仿宋"/>
          <w:sz w:val="28"/>
          <w:szCs w:val="28"/>
        </w:rPr>
      </w:pPr>
      <w:r>
        <w:rPr>
          <w:rFonts w:ascii="仿宋" w:eastAsia="仿宋" w:hAnsi="仿宋" w:hint="eastAsia"/>
          <w:sz w:val="28"/>
          <w:szCs w:val="28"/>
        </w:rPr>
        <w:t>2）</w:t>
      </w:r>
      <w:r w:rsidRPr="0081503F">
        <w:rPr>
          <w:rFonts w:ascii="仿宋" w:eastAsia="仿宋" w:hAnsi="仿宋"/>
          <w:sz w:val="28"/>
          <w:szCs w:val="28"/>
        </w:rPr>
        <w:t>193245</w:t>
      </w:r>
      <w:r>
        <w:rPr>
          <w:rFonts w:ascii="仿宋" w:eastAsia="仿宋" w:hAnsi="仿宋" w:hint="eastAsia"/>
          <w:sz w:val="28"/>
          <w:szCs w:val="28"/>
        </w:rPr>
        <w:t>A、</w:t>
      </w:r>
      <w:r w:rsidRPr="0081503F">
        <w:rPr>
          <w:rFonts w:ascii="仿宋" w:eastAsia="仿宋" w:hAnsi="仿宋"/>
          <w:sz w:val="28"/>
          <w:szCs w:val="28"/>
        </w:rPr>
        <w:t>193245</w:t>
      </w:r>
      <w:r>
        <w:rPr>
          <w:rFonts w:ascii="仿宋" w:eastAsia="仿宋" w:hAnsi="仿宋" w:hint="eastAsia"/>
          <w:sz w:val="28"/>
          <w:szCs w:val="28"/>
        </w:rPr>
        <w:t>B两个牌号主要应用于抛光粉，下游用户对抛光粉的稳定性、特别是外观颜色提出了更高的要求。目前多数抛光粉生产企业都因为抛光粉外观颜色不稳定导致下游客户要求退货。实践表明：非稀土杂质氧化铅增加会导致产品颜色发灰，氧化钠会影响抛光粉的性能。因此，增加对牌号</w:t>
      </w:r>
      <w:r w:rsidRPr="0081503F">
        <w:rPr>
          <w:rFonts w:ascii="仿宋" w:eastAsia="仿宋" w:hAnsi="仿宋"/>
          <w:sz w:val="28"/>
          <w:szCs w:val="28"/>
        </w:rPr>
        <w:t>193245</w:t>
      </w:r>
      <w:r>
        <w:rPr>
          <w:rFonts w:ascii="仿宋" w:eastAsia="仿宋" w:hAnsi="仿宋" w:hint="eastAsia"/>
          <w:sz w:val="28"/>
          <w:szCs w:val="28"/>
        </w:rPr>
        <w:t>A、</w:t>
      </w:r>
      <w:r w:rsidRPr="0081503F">
        <w:rPr>
          <w:rFonts w:ascii="仿宋" w:eastAsia="仿宋" w:hAnsi="仿宋"/>
          <w:sz w:val="28"/>
          <w:szCs w:val="28"/>
        </w:rPr>
        <w:t>193245</w:t>
      </w:r>
      <w:r>
        <w:rPr>
          <w:rFonts w:ascii="仿宋" w:eastAsia="仿宋" w:hAnsi="仿宋" w:hint="eastAsia"/>
          <w:sz w:val="28"/>
          <w:szCs w:val="28"/>
        </w:rPr>
        <w:t>B产品中非稀土杂质氧化铅、氧化钠的含量限制，均为0.1和0.004。</w:t>
      </w:r>
    </w:p>
    <w:p w:rsidR="0081503F" w:rsidRDefault="0081503F" w:rsidP="0081503F">
      <w:pPr>
        <w:ind w:firstLineChars="200" w:firstLine="560"/>
        <w:jc w:val="both"/>
        <w:rPr>
          <w:rFonts w:ascii="仿宋" w:eastAsia="仿宋" w:hAnsi="仿宋"/>
          <w:sz w:val="28"/>
          <w:szCs w:val="28"/>
        </w:rPr>
      </w:pPr>
      <w:r>
        <w:rPr>
          <w:rFonts w:ascii="仿宋" w:eastAsia="仿宋" w:hAnsi="仿宋" w:hint="eastAsia"/>
          <w:sz w:val="28"/>
          <w:szCs w:val="28"/>
        </w:rPr>
        <w:t>3）在国际贸易中，国外客户基本都提出了对产品放射性指标的要求，为了</w:t>
      </w:r>
      <w:r w:rsidRPr="003326A1">
        <w:rPr>
          <w:rFonts w:ascii="仿宋" w:eastAsia="仿宋" w:hAnsi="仿宋" w:hint="eastAsia"/>
          <w:sz w:val="28"/>
          <w:szCs w:val="28"/>
        </w:rPr>
        <w:t>尽快与国际接轨 ,为我国稀土产品的出口贸易</w:t>
      </w:r>
      <w:r w:rsidRPr="00AF059B">
        <w:rPr>
          <w:rFonts w:ascii="仿宋" w:eastAsia="仿宋" w:hAnsi="仿宋" w:hint="eastAsia"/>
          <w:sz w:val="28"/>
          <w:szCs w:val="28"/>
        </w:rPr>
        <w:t>“保驾护航”</w:t>
      </w:r>
      <w:r>
        <w:rPr>
          <w:rFonts w:ascii="仿宋" w:eastAsia="仿宋" w:hAnsi="仿宋" w:hint="eastAsia"/>
          <w:sz w:val="28"/>
          <w:szCs w:val="28"/>
        </w:rPr>
        <w:t>，增加了牌号</w:t>
      </w:r>
      <w:r w:rsidRPr="0081503F">
        <w:rPr>
          <w:rFonts w:ascii="仿宋" w:eastAsia="仿宋" w:hAnsi="仿宋"/>
          <w:sz w:val="28"/>
          <w:szCs w:val="28"/>
        </w:rPr>
        <w:t>193245</w:t>
      </w:r>
      <w:r>
        <w:rPr>
          <w:rFonts w:ascii="仿宋" w:eastAsia="仿宋" w:hAnsi="仿宋" w:hint="eastAsia"/>
          <w:sz w:val="28"/>
          <w:szCs w:val="28"/>
        </w:rPr>
        <w:t>A、</w:t>
      </w:r>
      <w:r w:rsidRPr="0081503F">
        <w:rPr>
          <w:rFonts w:ascii="仿宋" w:eastAsia="仿宋" w:hAnsi="仿宋"/>
          <w:sz w:val="28"/>
          <w:szCs w:val="28"/>
        </w:rPr>
        <w:t>193245</w:t>
      </w:r>
      <w:r>
        <w:rPr>
          <w:rFonts w:ascii="仿宋" w:eastAsia="仿宋" w:hAnsi="仿宋" w:hint="eastAsia"/>
          <w:sz w:val="28"/>
          <w:szCs w:val="28"/>
        </w:rPr>
        <w:t>B、</w:t>
      </w:r>
      <w:r w:rsidRPr="0081503F">
        <w:rPr>
          <w:rFonts w:ascii="仿宋" w:eastAsia="仿宋" w:hAnsi="仿宋"/>
          <w:sz w:val="28"/>
          <w:szCs w:val="28"/>
        </w:rPr>
        <w:t>193245</w:t>
      </w:r>
      <w:r>
        <w:rPr>
          <w:rFonts w:ascii="仿宋" w:eastAsia="仿宋" w:hAnsi="仿宋" w:hint="eastAsia"/>
          <w:sz w:val="28"/>
          <w:szCs w:val="28"/>
        </w:rPr>
        <w:t>C放射性指标要求，均为</w:t>
      </w:r>
      <w:r w:rsidRPr="0081503F">
        <w:rPr>
          <w:rFonts w:ascii="仿宋" w:eastAsia="仿宋" w:hAnsi="仿宋" w:hint="eastAsia"/>
          <w:sz w:val="28"/>
          <w:szCs w:val="28"/>
        </w:rPr>
        <w:t>≤</w:t>
      </w:r>
      <w:r>
        <w:rPr>
          <w:rFonts w:ascii="仿宋" w:eastAsia="仿宋" w:hAnsi="仿宋" w:hint="eastAsia"/>
          <w:sz w:val="28"/>
          <w:szCs w:val="28"/>
        </w:rPr>
        <w:lastRenderedPageBreak/>
        <w:t>0.8</w:t>
      </w:r>
      <w:r w:rsidRPr="0081503F">
        <w:t xml:space="preserve"> </w:t>
      </w:r>
      <w:r w:rsidRPr="0081503F">
        <w:rPr>
          <w:rFonts w:ascii="仿宋" w:eastAsia="仿宋" w:hAnsi="仿宋"/>
          <w:sz w:val="28"/>
          <w:szCs w:val="28"/>
        </w:rPr>
        <w:t>Bq/g</w:t>
      </w:r>
      <w:r>
        <w:rPr>
          <w:rFonts w:ascii="仿宋" w:eastAsia="仿宋" w:hAnsi="仿宋" w:hint="eastAsia"/>
          <w:sz w:val="28"/>
          <w:szCs w:val="28"/>
        </w:rPr>
        <w:t>。</w:t>
      </w:r>
    </w:p>
    <w:p w:rsidR="006D45F7" w:rsidRDefault="007D3899" w:rsidP="0081503F">
      <w:pPr>
        <w:jc w:val="both"/>
        <w:rPr>
          <w:rFonts w:ascii="仿宋" w:eastAsia="仿宋" w:hAnsi="仿宋"/>
          <w:b/>
          <w:sz w:val="28"/>
          <w:szCs w:val="28"/>
        </w:rPr>
      </w:pPr>
      <w:r w:rsidRPr="007D3899">
        <w:rPr>
          <w:rFonts w:ascii="仿宋" w:eastAsia="仿宋" w:hAnsi="仿宋" w:hint="eastAsia"/>
          <w:b/>
          <w:sz w:val="28"/>
          <w:szCs w:val="28"/>
        </w:rPr>
        <w:t>四、国家标准作为强制或推荐性国家标准的建议</w:t>
      </w:r>
    </w:p>
    <w:p w:rsidR="007D3899" w:rsidRDefault="007D3899" w:rsidP="007D3899">
      <w:pPr>
        <w:ind w:firstLineChars="200" w:firstLine="560"/>
        <w:jc w:val="both"/>
        <w:rPr>
          <w:rFonts w:ascii="仿宋" w:eastAsia="仿宋" w:hAnsi="仿宋"/>
          <w:sz w:val="28"/>
          <w:szCs w:val="28"/>
        </w:rPr>
      </w:pPr>
      <w:r w:rsidRPr="007D3899">
        <w:rPr>
          <w:rFonts w:ascii="仿宋" w:eastAsia="仿宋" w:hAnsi="仿宋" w:hint="eastAsia"/>
          <w:sz w:val="28"/>
          <w:szCs w:val="28"/>
        </w:rPr>
        <w:t>此次</w:t>
      </w:r>
      <w:r w:rsidR="00C83001">
        <w:rPr>
          <w:rFonts w:ascii="仿宋" w:eastAsia="仿宋" w:hAnsi="仿宋" w:hint="eastAsia"/>
          <w:sz w:val="28"/>
          <w:szCs w:val="28"/>
        </w:rPr>
        <w:t>修订</w:t>
      </w:r>
      <w:r w:rsidRPr="007D3899">
        <w:rPr>
          <w:rFonts w:ascii="仿宋" w:eastAsia="仿宋" w:hAnsi="仿宋" w:hint="eastAsia"/>
          <w:sz w:val="28"/>
          <w:szCs w:val="28"/>
        </w:rPr>
        <w:t>的《</w:t>
      </w:r>
      <w:r w:rsidR="00C83001">
        <w:rPr>
          <w:rFonts w:ascii="仿宋" w:eastAsia="仿宋" w:hAnsi="仿宋" w:hint="eastAsia"/>
          <w:sz w:val="28"/>
          <w:szCs w:val="28"/>
        </w:rPr>
        <w:t>混合稀土金属</w:t>
      </w:r>
      <w:r w:rsidRPr="007D3899">
        <w:rPr>
          <w:rFonts w:ascii="仿宋" w:eastAsia="仿宋" w:hAnsi="仿宋" w:hint="eastAsia"/>
          <w:sz w:val="28"/>
          <w:szCs w:val="28"/>
        </w:rPr>
        <w:t>》国家标准建议为推荐性国家标准。</w:t>
      </w:r>
    </w:p>
    <w:p w:rsidR="00373116" w:rsidRPr="0081503F" w:rsidRDefault="00373116" w:rsidP="0081503F">
      <w:pPr>
        <w:jc w:val="both"/>
        <w:rPr>
          <w:rFonts w:ascii="仿宋" w:eastAsia="仿宋" w:hAnsi="仿宋"/>
          <w:b/>
          <w:sz w:val="28"/>
          <w:szCs w:val="28"/>
        </w:rPr>
      </w:pPr>
      <w:r w:rsidRPr="0081503F">
        <w:rPr>
          <w:rFonts w:ascii="仿宋" w:eastAsia="仿宋" w:hAnsi="仿宋" w:hint="eastAsia"/>
          <w:b/>
          <w:sz w:val="28"/>
          <w:szCs w:val="28"/>
        </w:rPr>
        <w:t>五、标准水平分析</w:t>
      </w:r>
    </w:p>
    <w:p w:rsidR="004E6137" w:rsidRDefault="00373116" w:rsidP="004E6137">
      <w:pPr>
        <w:spacing w:line="500" w:lineRule="exact"/>
        <w:ind w:leftChars="229" w:left="481" w:firstLineChars="199" w:firstLine="597"/>
        <w:jc w:val="left"/>
        <w:rPr>
          <w:rFonts w:eastAsia="仿宋_GB2312"/>
          <w:sz w:val="30"/>
        </w:rPr>
      </w:pPr>
      <w:r>
        <w:rPr>
          <w:rFonts w:eastAsia="仿宋_GB2312" w:hint="eastAsia"/>
          <w:sz w:val="30"/>
        </w:rPr>
        <w:t>——</w:t>
      </w:r>
      <w:r w:rsidRPr="005A6EF9">
        <w:rPr>
          <w:rFonts w:eastAsia="仿宋_GB2312" w:hint="eastAsia"/>
          <w:sz w:val="30"/>
        </w:rPr>
        <w:t>国际、国外同类标准水平的对比</w:t>
      </w:r>
      <w:r>
        <w:rPr>
          <w:rFonts w:eastAsia="仿宋_GB2312" w:hint="eastAsia"/>
          <w:sz w:val="30"/>
        </w:rPr>
        <w:t>分析</w:t>
      </w:r>
    </w:p>
    <w:p w:rsidR="004E6137" w:rsidRPr="00C60A50" w:rsidRDefault="00373116" w:rsidP="004E6137">
      <w:pPr>
        <w:spacing w:line="500" w:lineRule="exact"/>
        <w:ind w:firstLineChars="350" w:firstLine="1050"/>
        <w:jc w:val="left"/>
        <w:rPr>
          <w:rFonts w:eastAsia="仿宋_GB2312"/>
          <w:sz w:val="30"/>
        </w:rPr>
      </w:pPr>
      <w:r w:rsidRPr="00C60A50">
        <w:rPr>
          <w:rFonts w:eastAsia="仿宋_GB2312" w:hint="eastAsia"/>
          <w:sz w:val="30"/>
        </w:rPr>
        <w:t>——与测试的国外样品、样机的有关数据对比情况</w:t>
      </w:r>
    </w:p>
    <w:p w:rsidR="007D3899" w:rsidRPr="00C83001" w:rsidRDefault="00373116" w:rsidP="00C83001">
      <w:pPr>
        <w:jc w:val="both"/>
        <w:rPr>
          <w:rFonts w:ascii="仿宋" w:eastAsia="仿宋" w:hAnsi="仿宋"/>
          <w:b/>
          <w:sz w:val="28"/>
          <w:szCs w:val="28"/>
        </w:rPr>
      </w:pPr>
      <w:r>
        <w:rPr>
          <w:rFonts w:ascii="仿宋" w:eastAsia="仿宋" w:hAnsi="仿宋" w:hint="eastAsia"/>
          <w:b/>
          <w:sz w:val="28"/>
          <w:szCs w:val="28"/>
        </w:rPr>
        <w:t>六</w:t>
      </w:r>
      <w:r w:rsidR="00C83001" w:rsidRPr="00C83001">
        <w:rPr>
          <w:rFonts w:ascii="仿宋" w:eastAsia="仿宋" w:hAnsi="仿宋" w:hint="eastAsia"/>
          <w:b/>
          <w:sz w:val="28"/>
          <w:szCs w:val="28"/>
        </w:rPr>
        <w:t>、</w:t>
      </w:r>
      <w:r w:rsidR="007D3899" w:rsidRPr="00C83001">
        <w:rPr>
          <w:rFonts w:ascii="仿宋" w:eastAsia="仿宋" w:hAnsi="仿宋" w:hint="eastAsia"/>
          <w:b/>
          <w:sz w:val="28"/>
          <w:szCs w:val="28"/>
        </w:rPr>
        <w:t>参考的相关标准和资料</w:t>
      </w:r>
    </w:p>
    <w:p w:rsidR="00C83001" w:rsidRPr="00C83001" w:rsidRDefault="00C83001" w:rsidP="00C83001">
      <w:pPr>
        <w:ind w:firstLineChars="200" w:firstLine="560"/>
        <w:jc w:val="both"/>
        <w:rPr>
          <w:rFonts w:ascii="仿宋" w:eastAsia="仿宋" w:hAnsi="仿宋"/>
          <w:sz w:val="28"/>
          <w:szCs w:val="28"/>
        </w:rPr>
      </w:pPr>
      <w:r w:rsidRPr="00C83001">
        <w:rPr>
          <w:rFonts w:ascii="仿宋" w:eastAsia="仿宋" w:hAnsi="仿宋" w:hint="eastAsia"/>
          <w:sz w:val="28"/>
          <w:szCs w:val="28"/>
        </w:rPr>
        <w:t>GB/T 8170  数值修约规则</w:t>
      </w:r>
      <w:r w:rsidR="00373116">
        <w:rPr>
          <w:rFonts w:ascii="仿宋" w:eastAsia="仿宋" w:hAnsi="仿宋" w:hint="eastAsia"/>
          <w:sz w:val="28"/>
          <w:szCs w:val="28"/>
        </w:rPr>
        <w:t>与极限数值的表示和判定</w:t>
      </w:r>
    </w:p>
    <w:p w:rsidR="00C83001" w:rsidRPr="00C83001" w:rsidRDefault="00C83001" w:rsidP="00C83001">
      <w:pPr>
        <w:ind w:firstLineChars="200" w:firstLine="560"/>
        <w:jc w:val="both"/>
        <w:rPr>
          <w:rFonts w:ascii="仿宋" w:eastAsia="仿宋" w:hAnsi="仿宋"/>
          <w:sz w:val="28"/>
          <w:szCs w:val="28"/>
        </w:rPr>
      </w:pPr>
      <w:r w:rsidRPr="00C83001">
        <w:rPr>
          <w:rFonts w:ascii="仿宋" w:eastAsia="仿宋" w:hAnsi="仿宋" w:hint="eastAsia"/>
          <w:sz w:val="28"/>
          <w:szCs w:val="28"/>
        </w:rPr>
        <w:t>GB/T 12690</w:t>
      </w:r>
      <w:r w:rsidR="00893A64">
        <w:rPr>
          <w:rFonts w:ascii="仿宋" w:eastAsia="仿宋" w:hAnsi="仿宋" w:hint="eastAsia"/>
          <w:sz w:val="28"/>
          <w:szCs w:val="28"/>
        </w:rPr>
        <w:t xml:space="preserve"> </w:t>
      </w:r>
      <w:r w:rsidRPr="00C83001">
        <w:rPr>
          <w:rFonts w:ascii="仿宋" w:eastAsia="仿宋" w:hAnsi="仿宋" w:hint="eastAsia"/>
          <w:sz w:val="28"/>
          <w:szCs w:val="28"/>
        </w:rPr>
        <w:t>稀土金属及其氧化物中非稀土杂质化学分析方法</w:t>
      </w:r>
    </w:p>
    <w:p w:rsidR="007D3899" w:rsidRDefault="00C83001" w:rsidP="00C83001">
      <w:pPr>
        <w:ind w:firstLineChars="200" w:firstLine="560"/>
        <w:jc w:val="both"/>
        <w:rPr>
          <w:rFonts w:ascii="仿宋" w:eastAsia="仿宋" w:hAnsi="仿宋"/>
          <w:sz w:val="28"/>
          <w:szCs w:val="28"/>
        </w:rPr>
      </w:pPr>
      <w:r w:rsidRPr="00C83001">
        <w:rPr>
          <w:rFonts w:ascii="仿宋" w:eastAsia="仿宋" w:hAnsi="仿宋" w:hint="eastAsia"/>
          <w:sz w:val="28"/>
          <w:szCs w:val="28"/>
        </w:rPr>
        <w:t>GB/T 14635 稀土金属及其化合物化学分析方法  稀土总量</w:t>
      </w:r>
      <w:r w:rsidR="00373116">
        <w:rPr>
          <w:rFonts w:ascii="仿宋" w:eastAsia="仿宋" w:hAnsi="仿宋" w:hint="eastAsia"/>
          <w:sz w:val="28"/>
          <w:szCs w:val="28"/>
        </w:rPr>
        <w:t>的测定</w:t>
      </w:r>
    </w:p>
    <w:p w:rsidR="004E6137" w:rsidRPr="00FC78DA" w:rsidRDefault="00373116" w:rsidP="00FC78DA">
      <w:pPr>
        <w:jc w:val="both"/>
        <w:rPr>
          <w:rFonts w:ascii="仿宋" w:eastAsia="仿宋" w:hAnsi="仿宋"/>
          <w:b/>
          <w:sz w:val="28"/>
          <w:szCs w:val="28"/>
        </w:rPr>
      </w:pPr>
      <w:r w:rsidRPr="00FC78DA">
        <w:rPr>
          <w:rFonts w:ascii="仿宋" w:eastAsia="仿宋" w:hAnsi="仿宋" w:hint="eastAsia"/>
          <w:b/>
          <w:sz w:val="28"/>
          <w:szCs w:val="28"/>
        </w:rPr>
        <w:t>七、贯彻标准的要求和措施建议，包括：</w:t>
      </w:r>
    </w:p>
    <w:p w:rsidR="00FC78DA" w:rsidRPr="00FC78DA" w:rsidRDefault="00FC78DA" w:rsidP="00FC78D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7</w:t>
      </w:r>
      <w:r w:rsidRPr="00FC78DA">
        <w:rPr>
          <w:rFonts w:ascii="仿宋" w:eastAsia="仿宋" w:hAnsi="仿宋" w:hint="eastAsia"/>
          <w:sz w:val="28"/>
          <w:szCs w:val="28"/>
        </w:rPr>
        <w:t>.1 组织措施</w:t>
      </w:r>
    </w:p>
    <w:p w:rsidR="00FC78DA" w:rsidRPr="00FC78DA" w:rsidRDefault="00FC78DA" w:rsidP="00FC78D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7</w:t>
      </w:r>
      <w:r w:rsidRPr="00FC78DA">
        <w:rPr>
          <w:rFonts w:ascii="仿宋" w:eastAsia="仿宋" w:hAnsi="仿宋"/>
          <w:sz w:val="28"/>
          <w:szCs w:val="28"/>
        </w:rPr>
        <w:t>.2 技术措施</w:t>
      </w:r>
    </w:p>
    <w:p w:rsidR="00FC78DA" w:rsidRPr="00FC78DA" w:rsidRDefault="00FC78DA" w:rsidP="00FC78D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7</w:t>
      </w:r>
      <w:r w:rsidRPr="00FC78DA">
        <w:rPr>
          <w:rFonts w:ascii="仿宋" w:eastAsia="仿宋" w:hAnsi="仿宋"/>
          <w:sz w:val="28"/>
          <w:szCs w:val="28"/>
        </w:rPr>
        <w:t>.3 过渡办法</w:t>
      </w:r>
    </w:p>
    <w:p w:rsidR="00C83001" w:rsidRDefault="00C83001" w:rsidP="00C83001">
      <w:pPr>
        <w:jc w:val="both"/>
        <w:rPr>
          <w:rFonts w:ascii="仿宋" w:eastAsia="仿宋" w:hAnsi="仿宋"/>
          <w:sz w:val="28"/>
          <w:szCs w:val="28"/>
        </w:rPr>
      </w:pPr>
    </w:p>
    <w:p w:rsidR="00BF481A" w:rsidRDefault="00BF481A" w:rsidP="00C83001">
      <w:pPr>
        <w:jc w:val="both"/>
        <w:rPr>
          <w:rFonts w:ascii="仿宋" w:eastAsia="仿宋" w:hAnsi="仿宋"/>
          <w:sz w:val="28"/>
          <w:szCs w:val="28"/>
        </w:rPr>
      </w:pPr>
    </w:p>
    <w:p w:rsidR="00C83001" w:rsidRDefault="00BF481A" w:rsidP="00C83001">
      <w:pPr>
        <w:ind w:firstLineChars="700" w:firstLine="1960"/>
        <w:jc w:val="both"/>
        <w:rPr>
          <w:rFonts w:ascii="仿宋" w:eastAsia="仿宋" w:hAnsi="仿宋"/>
          <w:sz w:val="28"/>
          <w:szCs w:val="28"/>
        </w:rPr>
      </w:pPr>
      <w:r>
        <w:rPr>
          <w:rFonts w:ascii="仿宋" w:eastAsia="仿宋" w:hAnsi="仿宋" w:hint="eastAsia"/>
          <w:sz w:val="28"/>
          <w:szCs w:val="28"/>
        </w:rPr>
        <w:t>中国北方稀土</w:t>
      </w:r>
      <w:r w:rsidR="00C83001">
        <w:rPr>
          <w:rFonts w:ascii="仿宋" w:eastAsia="仿宋" w:hAnsi="仿宋" w:hint="eastAsia"/>
          <w:sz w:val="28"/>
          <w:szCs w:val="28"/>
        </w:rPr>
        <w:t>（集团）高科技股份有限公司</w:t>
      </w:r>
    </w:p>
    <w:p w:rsidR="00C83001" w:rsidRPr="00C83001" w:rsidRDefault="00C83001" w:rsidP="00C83001">
      <w:pPr>
        <w:ind w:firstLineChars="1200" w:firstLine="3360"/>
        <w:jc w:val="both"/>
        <w:rPr>
          <w:rFonts w:ascii="仿宋" w:eastAsia="仿宋" w:hAnsi="仿宋"/>
          <w:sz w:val="28"/>
          <w:szCs w:val="28"/>
        </w:rPr>
      </w:pPr>
      <w:r w:rsidRPr="00C83001">
        <w:rPr>
          <w:rFonts w:ascii="仿宋" w:eastAsia="仿宋" w:hAnsi="仿宋" w:hint="eastAsia"/>
          <w:sz w:val="28"/>
          <w:szCs w:val="28"/>
        </w:rPr>
        <w:t>二〇一</w:t>
      </w:r>
      <w:r>
        <w:rPr>
          <w:rFonts w:ascii="仿宋" w:eastAsia="仿宋" w:hAnsi="仿宋" w:hint="eastAsia"/>
          <w:sz w:val="28"/>
          <w:szCs w:val="28"/>
        </w:rPr>
        <w:t>五</w:t>
      </w:r>
      <w:r w:rsidRPr="00C83001">
        <w:rPr>
          <w:rFonts w:ascii="仿宋" w:eastAsia="仿宋" w:hAnsi="仿宋" w:hint="eastAsia"/>
          <w:sz w:val="28"/>
          <w:szCs w:val="28"/>
        </w:rPr>
        <w:t>年</w:t>
      </w:r>
      <w:r>
        <w:rPr>
          <w:rFonts w:ascii="仿宋" w:eastAsia="仿宋" w:hAnsi="仿宋" w:hint="eastAsia"/>
          <w:sz w:val="28"/>
          <w:szCs w:val="28"/>
        </w:rPr>
        <w:t>一</w:t>
      </w:r>
      <w:r w:rsidRPr="00C83001">
        <w:rPr>
          <w:rFonts w:ascii="仿宋" w:eastAsia="仿宋" w:hAnsi="仿宋" w:hint="eastAsia"/>
          <w:sz w:val="28"/>
          <w:szCs w:val="28"/>
        </w:rPr>
        <w:t>月</w:t>
      </w:r>
    </w:p>
    <w:sectPr w:rsidR="00C83001" w:rsidRPr="00C83001" w:rsidSect="006B21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C7" w:rsidRDefault="000B52C7" w:rsidP="005626AE">
      <w:r>
        <w:separator/>
      </w:r>
    </w:p>
  </w:endnote>
  <w:endnote w:type="continuationSeparator" w:id="1">
    <w:p w:rsidR="000B52C7" w:rsidRDefault="000B52C7" w:rsidP="00562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C7" w:rsidRDefault="000B52C7" w:rsidP="005626AE">
      <w:r>
        <w:separator/>
      </w:r>
    </w:p>
  </w:footnote>
  <w:footnote w:type="continuationSeparator" w:id="1">
    <w:p w:rsidR="000B52C7" w:rsidRDefault="000B52C7" w:rsidP="00562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09B"/>
    <w:rsid w:val="00006D4A"/>
    <w:rsid w:val="000137B1"/>
    <w:rsid w:val="000173CA"/>
    <w:rsid w:val="00017DE3"/>
    <w:rsid w:val="00020A3B"/>
    <w:rsid w:val="00024B9D"/>
    <w:rsid w:val="0003013C"/>
    <w:rsid w:val="00035ECB"/>
    <w:rsid w:val="000428C3"/>
    <w:rsid w:val="00043F2A"/>
    <w:rsid w:val="00045171"/>
    <w:rsid w:val="0004523C"/>
    <w:rsid w:val="000479CA"/>
    <w:rsid w:val="000517B7"/>
    <w:rsid w:val="00054669"/>
    <w:rsid w:val="00072A5A"/>
    <w:rsid w:val="00073286"/>
    <w:rsid w:val="000769CF"/>
    <w:rsid w:val="0009180E"/>
    <w:rsid w:val="000A7140"/>
    <w:rsid w:val="000B4507"/>
    <w:rsid w:val="000B52C7"/>
    <w:rsid w:val="000B53EB"/>
    <w:rsid w:val="000C2D4D"/>
    <w:rsid w:val="000C719F"/>
    <w:rsid w:val="000E24C4"/>
    <w:rsid w:val="000E3B70"/>
    <w:rsid w:val="000F6F57"/>
    <w:rsid w:val="00102DA9"/>
    <w:rsid w:val="00105880"/>
    <w:rsid w:val="00106915"/>
    <w:rsid w:val="00117443"/>
    <w:rsid w:val="00121AC4"/>
    <w:rsid w:val="00122AF2"/>
    <w:rsid w:val="001336CC"/>
    <w:rsid w:val="0015689D"/>
    <w:rsid w:val="0016406A"/>
    <w:rsid w:val="00175D80"/>
    <w:rsid w:val="001937F7"/>
    <w:rsid w:val="0019483E"/>
    <w:rsid w:val="00197C62"/>
    <w:rsid w:val="001A09E0"/>
    <w:rsid w:val="001A4690"/>
    <w:rsid w:val="001A52C0"/>
    <w:rsid w:val="001B27D3"/>
    <w:rsid w:val="001C1116"/>
    <w:rsid w:val="001E1E2B"/>
    <w:rsid w:val="001E68C6"/>
    <w:rsid w:val="001E6D10"/>
    <w:rsid w:val="001F4BCE"/>
    <w:rsid w:val="001F5CA8"/>
    <w:rsid w:val="001F7647"/>
    <w:rsid w:val="00200A38"/>
    <w:rsid w:val="002050B3"/>
    <w:rsid w:val="002110F6"/>
    <w:rsid w:val="00215161"/>
    <w:rsid w:val="0022441E"/>
    <w:rsid w:val="00226504"/>
    <w:rsid w:val="00230AE5"/>
    <w:rsid w:val="00236C90"/>
    <w:rsid w:val="00240CA6"/>
    <w:rsid w:val="00242715"/>
    <w:rsid w:val="00256017"/>
    <w:rsid w:val="00272C05"/>
    <w:rsid w:val="00275A8B"/>
    <w:rsid w:val="00280CEE"/>
    <w:rsid w:val="00283921"/>
    <w:rsid w:val="002840DD"/>
    <w:rsid w:val="002B561F"/>
    <w:rsid w:val="002B7D4D"/>
    <w:rsid w:val="002C4513"/>
    <w:rsid w:val="002C7CED"/>
    <w:rsid w:val="002E07B2"/>
    <w:rsid w:val="002E5BC4"/>
    <w:rsid w:val="002E6EF2"/>
    <w:rsid w:val="002F3D25"/>
    <w:rsid w:val="00316C77"/>
    <w:rsid w:val="00317C37"/>
    <w:rsid w:val="00321EBE"/>
    <w:rsid w:val="00330B47"/>
    <w:rsid w:val="003326A1"/>
    <w:rsid w:val="00334806"/>
    <w:rsid w:val="00335438"/>
    <w:rsid w:val="00336F2E"/>
    <w:rsid w:val="00337EF8"/>
    <w:rsid w:val="003412ED"/>
    <w:rsid w:val="0034483F"/>
    <w:rsid w:val="00354100"/>
    <w:rsid w:val="00357894"/>
    <w:rsid w:val="00362E5C"/>
    <w:rsid w:val="0036434F"/>
    <w:rsid w:val="00370BE3"/>
    <w:rsid w:val="00371D23"/>
    <w:rsid w:val="00373116"/>
    <w:rsid w:val="00376235"/>
    <w:rsid w:val="00376CBA"/>
    <w:rsid w:val="003918F6"/>
    <w:rsid w:val="00392684"/>
    <w:rsid w:val="003959FF"/>
    <w:rsid w:val="00396622"/>
    <w:rsid w:val="003B2349"/>
    <w:rsid w:val="003B383A"/>
    <w:rsid w:val="003B3E43"/>
    <w:rsid w:val="003B431C"/>
    <w:rsid w:val="003B4473"/>
    <w:rsid w:val="003B55E4"/>
    <w:rsid w:val="003C0F15"/>
    <w:rsid w:val="003C27B6"/>
    <w:rsid w:val="003D779E"/>
    <w:rsid w:val="003E0FA6"/>
    <w:rsid w:val="003E37A8"/>
    <w:rsid w:val="003E4623"/>
    <w:rsid w:val="003E59E3"/>
    <w:rsid w:val="003E7114"/>
    <w:rsid w:val="003F6893"/>
    <w:rsid w:val="003F69F9"/>
    <w:rsid w:val="003F7567"/>
    <w:rsid w:val="00406FE1"/>
    <w:rsid w:val="00410F39"/>
    <w:rsid w:val="004166CB"/>
    <w:rsid w:val="004405C0"/>
    <w:rsid w:val="004413A6"/>
    <w:rsid w:val="00441D20"/>
    <w:rsid w:val="00447C72"/>
    <w:rsid w:val="00450BFE"/>
    <w:rsid w:val="00451035"/>
    <w:rsid w:val="004543ED"/>
    <w:rsid w:val="00457A66"/>
    <w:rsid w:val="00465B23"/>
    <w:rsid w:val="00470492"/>
    <w:rsid w:val="0048412A"/>
    <w:rsid w:val="004850AA"/>
    <w:rsid w:val="00485D87"/>
    <w:rsid w:val="00491A80"/>
    <w:rsid w:val="00496B50"/>
    <w:rsid w:val="004A1168"/>
    <w:rsid w:val="004A1871"/>
    <w:rsid w:val="004A27BD"/>
    <w:rsid w:val="004B27F7"/>
    <w:rsid w:val="004B680D"/>
    <w:rsid w:val="004C2DA5"/>
    <w:rsid w:val="004E001A"/>
    <w:rsid w:val="004E27D2"/>
    <w:rsid w:val="004E2CC3"/>
    <w:rsid w:val="004E6137"/>
    <w:rsid w:val="004F081C"/>
    <w:rsid w:val="004F2EA0"/>
    <w:rsid w:val="004F57C5"/>
    <w:rsid w:val="00500859"/>
    <w:rsid w:val="005061EA"/>
    <w:rsid w:val="00513A69"/>
    <w:rsid w:val="005175EF"/>
    <w:rsid w:val="00517602"/>
    <w:rsid w:val="0052009C"/>
    <w:rsid w:val="00525EB3"/>
    <w:rsid w:val="005366FD"/>
    <w:rsid w:val="00540B3C"/>
    <w:rsid w:val="00544D98"/>
    <w:rsid w:val="00545BD0"/>
    <w:rsid w:val="005529E9"/>
    <w:rsid w:val="005575C8"/>
    <w:rsid w:val="00560348"/>
    <w:rsid w:val="005626AE"/>
    <w:rsid w:val="00571F9E"/>
    <w:rsid w:val="00572EB7"/>
    <w:rsid w:val="0058235D"/>
    <w:rsid w:val="00587D69"/>
    <w:rsid w:val="005904E1"/>
    <w:rsid w:val="005931CB"/>
    <w:rsid w:val="005B6F31"/>
    <w:rsid w:val="005C25D4"/>
    <w:rsid w:val="005D6832"/>
    <w:rsid w:val="005E5FF5"/>
    <w:rsid w:val="005F2A40"/>
    <w:rsid w:val="005F2DB6"/>
    <w:rsid w:val="00602CEE"/>
    <w:rsid w:val="0061124C"/>
    <w:rsid w:val="006145AF"/>
    <w:rsid w:val="00625834"/>
    <w:rsid w:val="00625DBF"/>
    <w:rsid w:val="006320DA"/>
    <w:rsid w:val="00636A52"/>
    <w:rsid w:val="00640863"/>
    <w:rsid w:val="006438B9"/>
    <w:rsid w:val="006545E3"/>
    <w:rsid w:val="00661894"/>
    <w:rsid w:val="00677CAA"/>
    <w:rsid w:val="00693E35"/>
    <w:rsid w:val="006B21A4"/>
    <w:rsid w:val="006C5143"/>
    <w:rsid w:val="006C76F6"/>
    <w:rsid w:val="006D0D76"/>
    <w:rsid w:val="006D141B"/>
    <w:rsid w:val="006D45F7"/>
    <w:rsid w:val="006D76D6"/>
    <w:rsid w:val="006E33B6"/>
    <w:rsid w:val="006E47E1"/>
    <w:rsid w:val="006F0726"/>
    <w:rsid w:val="006F0AE6"/>
    <w:rsid w:val="006F5C9F"/>
    <w:rsid w:val="006F6236"/>
    <w:rsid w:val="006F66B2"/>
    <w:rsid w:val="007027E3"/>
    <w:rsid w:val="00702D3D"/>
    <w:rsid w:val="00707A00"/>
    <w:rsid w:val="00723AEF"/>
    <w:rsid w:val="00732510"/>
    <w:rsid w:val="00742640"/>
    <w:rsid w:val="00753D09"/>
    <w:rsid w:val="00756ED8"/>
    <w:rsid w:val="00764AFE"/>
    <w:rsid w:val="0076647A"/>
    <w:rsid w:val="00767AE1"/>
    <w:rsid w:val="00770702"/>
    <w:rsid w:val="00771058"/>
    <w:rsid w:val="00773798"/>
    <w:rsid w:val="007778F1"/>
    <w:rsid w:val="007805DE"/>
    <w:rsid w:val="0078557D"/>
    <w:rsid w:val="00785C7E"/>
    <w:rsid w:val="007929AE"/>
    <w:rsid w:val="00792A0B"/>
    <w:rsid w:val="00792A75"/>
    <w:rsid w:val="007A1B9B"/>
    <w:rsid w:val="007B4A2D"/>
    <w:rsid w:val="007B4C15"/>
    <w:rsid w:val="007C54C4"/>
    <w:rsid w:val="007C5C18"/>
    <w:rsid w:val="007D3899"/>
    <w:rsid w:val="007D6D7B"/>
    <w:rsid w:val="007F1B8B"/>
    <w:rsid w:val="00802F9C"/>
    <w:rsid w:val="00810579"/>
    <w:rsid w:val="00813F79"/>
    <w:rsid w:val="0081503F"/>
    <w:rsid w:val="008211C6"/>
    <w:rsid w:val="00823859"/>
    <w:rsid w:val="0084503F"/>
    <w:rsid w:val="0085109B"/>
    <w:rsid w:val="00854B9E"/>
    <w:rsid w:val="00860FF0"/>
    <w:rsid w:val="008656E0"/>
    <w:rsid w:val="008759B2"/>
    <w:rsid w:val="008809BE"/>
    <w:rsid w:val="00881A48"/>
    <w:rsid w:val="00886745"/>
    <w:rsid w:val="00893A64"/>
    <w:rsid w:val="0089772D"/>
    <w:rsid w:val="00897F5A"/>
    <w:rsid w:val="008A2DB0"/>
    <w:rsid w:val="008B173E"/>
    <w:rsid w:val="008B32B9"/>
    <w:rsid w:val="008B5029"/>
    <w:rsid w:val="008C124A"/>
    <w:rsid w:val="008D03EF"/>
    <w:rsid w:val="008D1C51"/>
    <w:rsid w:val="008D2CD0"/>
    <w:rsid w:val="008D2F10"/>
    <w:rsid w:val="008D5654"/>
    <w:rsid w:val="008F08C8"/>
    <w:rsid w:val="008F2ECA"/>
    <w:rsid w:val="008F657C"/>
    <w:rsid w:val="009026AA"/>
    <w:rsid w:val="00906545"/>
    <w:rsid w:val="009106A7"/>
    <w:rsid w:val="009173C7"/>
    <w:rsid w:val="0092640A"/>
    <w:rsid w:val="0093427D"/>
    <w:rsid w:val="0093582D"/>
    <w:rsid w:val="00937472"/>
    <w:rsid w:val="00945E89"/>
    <w:rsid w:val="00947C1E"/>
    <w:rsid w:val="00950FA8"/>
    <w:rsid w:val="00957089"/>
    <w:rsid w:val="00957404"/>
    <w:rsid w:val="009650BD"/>
    <w:rsid w:val="00965229"/>
    <w:rsid w:val="00966FE0"/>
    <w:rsid w:val="0097553C"/>
    <w:rsid w:val="00997774"/>
    <w:rsid w:val="00997B6A"/>
    <w:rsid w:val="009A18B7"/>
    <w:rsid w:val="009A392E"/>
    <w:rsid w:val="009B65B6"/>
    <w:rsid w:val="009C34D8"/>
    <w:rsid w:val="009D2B7F"/>
    <w:rsid w:val="009E4FD2"/>
    <w:rsid w:val="009F1711"/>
    <w:rsid w:val="00A00999"/>
    <w:rsid w:val="00A06154"/>
    <w:rsid w:val="00A07082"/>
    <w:rsid w:val="00A074DD"/>
    <w:rsid w:val="00A13052"/>
    <w:rsid w:val="00A230FD"/>
    <w:rsid w:val="00A245BB"/>
    <w:rsid w:val="00A24B2B"/>
    <w:rsid w:val="00A26762"/>
    <w:rsid w:val="00A34E84"/>
    <w:rsid w:val="00A3705D"/>
    <w:rsid w:val="00A44C72"/>
    <w:rsid w:val="00A543BA"/>
    <w:rsid w:val="00A577A6"/>
    <w:rsid w:val="00A65191"/>
    <w:rsid w:val="00A71362"/>
    <w:rsid w:val="00A72D07"/>
    <w:rsid w:val="00A73725"/>
    <w:rsid w:val="00A85082"/>
    <w:rsid w:val="00A85762"/>
    <w:rsid w:val="00A94A59"/>
    <w:rsid w:val="00A97120"/>
    <w:rsid w:val="00AB652E"/>
    <w:rsid w:val="00AC6CF2"/>
    <w:rsid w:val="00AD02A1"/>
    <w:rsid w:val="00AD0CF7"/>
    <w:rsid w:val="00AD1A74"/>
    <w:rsid w:val="00AD3EF2"/>
    <w:rsid w:val="00AE5296"/>
    <w:rsid w:val="00AF059B"/>
    <w:rsid w:val="00AF230E"/>
    <w:rsid w:val="00AF6D5A"/>
    <w:rsid w:val="00AF75F6"/>
    <w:rsid w:val="00B007B4"/>
    <w:rsid w:val="00B00BE8"/>
    <w:rsid w:val="00B04241"/>
    <w:rsid w:val="00B072C6"/>
    <w:rsid w:val="00B148F9"/>
    <w:rsid w:val="00B22414"/>
    <w:rsid w:val="00B4375B"/>
    <w:rsid w:val="00B46D13"/>
    <w:rsid w:val="00B51355"/>
    <w:rsid w:val="00B56E7C"/>
    <w:rsid w:val="00B67708"/>
    <w:rsid w:val="00B67757"/>
    <w:rsid w:val="00B77C24"/>
    <w:rsid w:val="00B82960"/>
    <w:rsid w:val="00B857F3"/>
    <w:rsid w:val="00B874A4"/>
    <w:rsid w:val="00B92CE0"/>
    <w:rsid w:val="00BA0590"/>
    <w:rsid w:val="00BA2031"/>
    <w:rsid w:val="00BA3476"/>
    <w:rsid w:val="00BB3F71"/>
    <w:rsid w:val="00BD2CD9"/>
    <w:rsid w:val="00BD3EE9"/>
    <w:rsid w:val="00BD60D5"/>
    <w:rsid w:val="00BE0FE3"/>
    <w:rsid w:val="00BE1B80"/>
    <w:rsid w:val="00BE4CA8"/>
    <w:rsid w:val="00BF481A"/>
    <w:rsid w:val="00C00DEF"/>
    <w:rsid w:val="00C03C30"/>
    <w:rsid w:val="00C03CC4"/>
    <w:rsid w:val="00C05882"/>
    <w:rsid w:val="00C07828"/>
    <w:rsid w:val="00C1351A"/>
    <w:rsid w:val="00C13F3C"/>
    <w:rsid w:val="00C35A85"/>
    <w:rsid w:val="00C4368F"/>
    <w:rsid w:val="00C45136"/>
    <w:rsid w:val="00C45890"/>
    <w:rsid w:val="00C60A50"/>
    <w:rsid w:val="00C73C82"/>
    <w:rsid w:val="00C8014B"/>
    <w:rsid w:val="00C80E15"/>
    <w:rsid w:val="00C81714"/>
    <w:rsid w:val="00C83001"/>
    <w:rsid w:val="00C84996"/>
    <w:rsid w:val="00C95247"/>
    <w:rsid w:val="00CA06CD"/>
    <w:rsid w:val="00CA4BD9"/>
    <w:rsid w:val="00CA5D3C"/>
    <w:rsid w:val="00CA698E"/>
    <w:rsid w:val="00CB3D8E"/>
    <w:rsid w:val="00CB4D5F"/>
    <w:rsid w:val="00CC2809"/>
    <w:rsid w:val="00CC51B5"/>
    <w:rsid w:val="00CD0DC5"/>
    <w:rsid w:val="00CD42FA"/>
    <w:rsid w:val="00CD7C07"/>
    <w:rsid w:val="00CE4F0B"/>
    <w:rsid w:val="00CE6634"/>
    <w:rsid w:val="00CF0018"/>
    <w:rsid w:val="00CF6B6A"/>
    <w:rsid w:val="00D02D60"/>
    <w:rsid w:val="00D0643D"/>
    <w:rsid w:val="00D06DE7"/>
    <w:rsid w:val="00D209DB"/>
    <w:rsid w:val="00D26D1F"/>
    <w:rsid w:val="00D317E4"/>
    <w:rsid w:val="00D45270"/>
    <w:rsid w:val="00D50A5E"/>
    <w:rsid w:val="00D52676"/>
    <w:rsid w:val="00D53B0D"/>
    <w:rsid w:val="00D616DA"/>
    <w:rsid w:val="00D72387"/>
    <w:rsid w:val="00D81C35"/>
    <w:rsid w:val="00D82E70"/>
    <w:rsid w:val="00D86906"/>
    <w:rsid w:val="00D87E8E"/>
    <w:rsid w:val="00D93123"/>
    <w:rsid w:val="00DA2539"/>
    <w:rsid w:val="00DA50BE"/>
    <w:rsid w:val="00DA7A57"/>
    <w:rsid w:val="00DA7FEB"/>
    <w:rsid w:val="00DB4172"/>
    <w:rsid w:val="00DB7A30"/>
    <w:rsid w:val="00DC3DD8"/>
    <w:rsid w:val="00DC5744"/>
    <w:rsid w:val="00DD184F"/>
    <w:rsid w:val="00DD22E3"/>
    <w:rsid w:val="00DD4F5E"/>
    <w:rsid w:val="00DE4A84"/>
    <w:rsid w:val="00DE4F8C"/>
    <w:rsid w:val="00DF17C4"/>
    <w:rsid w:val="00DF61AA"/>
    <w:rsid w:val="00E046AA"/>
    <w:rsid w:val="00E13B93"/>
    <w:rsid w:val="00E14F92"/>
    <w:rsid w:val="00E16C8A"/>
    <w:rsid w:val="00E20EC2"/>
    <w:rsid w:val="00E311A3"/>
    <w:rsid w:val="00E41000"/>
    <w:rsid w:val="00E41D55"/>
    <w:rsid w:val="00E539DB"/>
    <w:rsid w:val="00E6029B"/>
    <w:rsid w:val="00E64C2C"/>
    <w:rsid w:val="00E70657"/>
    <w:rsid w:val="00E7473E"/>
    <w:rsid w:val="00E800DC"/>
    <w:rsid w:val="00E85596"/>
    <w:rsid w:val="00E9459A"/>
    <w:rsid w:val="00EB0A89"/>
    <w:rsid w:val="00EB335D"/>
    <w:rsid w:val="00EB3364"/>
    <w:rsid w:val="00EB4DDD"/>
    <w:rsid w:val="00EB5656"/>
    <w:rsid w:val="00EC59FF"/>
    <w:rsid w:val="00EC5F25"/>
    <w:rsid w:val="00EC5F62"/>
    <w:rsid w:val="00ED3DD8"/>
    <w:rsid w:val="00ED5558"/>
    <w:rsid w:val="00EE2716"/>
    <w:rsid w:val="00EE2C69"/>
    <w:rsid w:val="00EF02FC"/>
    <w:rsid w:val="00EF437F"/>
    <w:rsid w:val="00EF7B17"/>
    <w:rsid w:val="00F048C4"/>
    <w:rsid w:val="00F06612"/>
    <w:rsid w:val="00F13E63"/>
    <w:rsid w:val="00F16536"/>
    <w:rsid w:val="00F23481"/>
    <w:rsid w:val="00F32C8E"/>
    <w:rsid w:val="00F41D55"/>
    <w:rsid w:val="00F537B5"/>
    <w:rsid w:val="00F56155"/>
    <w:rsid w:val="00F66727"/>
    <w:rsid w:val="00F741B7"/>
    <w:rsid w:val="00F757DA"/>
    <w:rsid w:val="00F7734B"/>
    <w:rsid w:val="00F77755"/>
    <w:rsid w:val="00F87C70"/>
    <w:rsid w:val="00F87DC0"/>
    <w:rsid w:val="00F87E95"/>
    <w:rsid w:val="00F91993"/>
    <w:rsid w:val="00FC7262"/>
    <w:rsid w:val="00FC78DA"/>
    <w:rsid w:val="00FD687C"/>
    <w:rsid w:val="00FE1500"/>
    <w:rsid w:val="00FE728C"/>
    <w:rsid w:val="00FF6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14B"/>
    <w:pPr>
      <w:ind w:firstLineChars="200" w:firstLine="420"/>
    </w:pPr>
  </w:style>
  <w:style w:type="paragraph" w:styleId="a4">
    <w:name w:val="header"/>
    <w:basedOn w:val="a"/>
    <w:link w:val="Char"/>
    <w:uiPriority w:val="99"/>
    <w:unhideWhenUsed/>
    <w:rsid w:val="005626AE"/>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5626AE"/>
    <w:rPr>
      <w:sz w:val="18"/>
      <w:szCs w:val="18"/>
    </w:rPr>
  </w:style>
  <w:style w:type="paragraph" w:styleId="a5">
    <w:name w:val="footer"/>
    <w:basedOn w:val="a"/>
    <w:link w:val="Char0"/>
    <w:uiPriority w:val="99"/>
    <w:unhideWhenUsed/>
    <w:rsid w:val="005626AE"/>
    <w:pPr>
      <w:tabs>
        <w:tab w:val="center" w:pos="4153"/>
        <w:tab w:val="right" w:pos="8306"/>
      </w:tabs>
      <w:snapToGrid w:val="0"/>
      <w:jc w:val="left"/>
    </w:pPr>
    <w:rPr>
      <w:sz w:val="18"/>
      <w:szCs w:val="18"/>
    </w:rPr>
  </w:style>
  <w:style w:type="character" w:customStyle="1" w:styleId="Char0">
    <w:name w:val="页脚 Char"/>
    <w:basedOn w:val="a0"/>
    <w:link w:val="a5"/>
    <w:uiPriority w:val="99"/>
    <w:rsid w:val="005626AE"/>
    <w:rPr>
      <w:sz w:val="18"/>
      <w:szCs w:val="18"/>
    </w:rPr>
  </w:style>
  <w:style w:type="paragraph" w:styleId="a6">
    <w:name w:val="Balloon Text"/>
    <w:basedOn w:val="a"/>
    <w:link w:val="Char1"/>
    <w:uiPriority w:val="99"/>
    <w:semiHidden/>
    <w:unhideWhenUsed/>
    <w:rsid w:val="00802F9C"/>
    <w:rPr>
      <w:sz w:val="18"/>
      <w:szCs w:val="18"/>
    </w:rPr>
  </w:style>
  <w:style w:type="character" w:customStyle="1" w:styleId="Char1">
    <w:name w:val="批注框文本 Char"/>
    <w:basedOn w:val="a0"/>
    <w:link w:val="a6"/>
    <w:uiPriority w:val="99"/>
    <w:semiHidden/>
    <w:rsid w:val="00802F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14B"/>
    <w:pPr>
      <w:ind w:firstLineChars="200" w:firstLine="420"/>
    </w:pPr>
  </w:style>
  <w:style w:type="paragraph" w:styleId="a4">
    <w:name w:val="header"/>
    <w:basedOn w:val="a"/>
    <w:link w:val="Char"/>
    <w:uiPriority w:val="99"/>
    <w:unhideWhenUsed/>
    <w:rsid w:val="005626AE"/>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5626AE"/>
    <w:rPr>
      <w:sz w:val="18"/>
      <w:szCs w:val="18"/>
    </w:rPr>
  </w:style>
  <w:style w:type="paragraph" w:styleId="a5">
    <w:name w:val="footer"/>
    <w:basedOn w:val="a"/>
    <w:link w:val="Char0"/>
    <w:uiPriority w:val="99"/>
    <w:unhideWhenUsed/>
    <w:rsid w:val="005626AE"/>
    <w:pPr>
      <w:tabs>
        <w:tab w:val="center" w:pos="4153"/>
        <w:tab w:val="right" w:pos="8306"/>
      </w:tabs>
      <w:snapToGrid w:val="0"/>
      <w:jc w:val="left"/>
    </w:pPr>
    <w:rPr>
      <w:sz w:val="18"/>
      <w:szCs w:val="18"/>
    </w:rPr>
  </w:style>
  <w:style w:type="character" w:customStyle="1" w:styleId="Char0">
    <w:name w:val="页脚 Char"/>
    <w:basedOn w:val="a0"/>
    <w:link w:val="a5"/>
    <w:uiPriority w:val="99"/>
    <w:rsid w:val="005626AE"/>
    <w:rPr>
      <w:sz w:val="18"/>
      <w:szCs w:val="18"/>
    </w:rPr>
  </w:style>
</w:styles>
</file>

<file path=word/webSettings.xml><?xml version="1.0" encoding="utf-8"?>
<w:webSettings xmlns:r="http://schemas.openxmlformats.org/officeDocument/2006/relationships" xmlns:w="http://schemas.openxmlformats.org/wordprocessingml/2006/main">
  <w:divs>
    <w:div w:id="615480712">
      <w:bodyDiv w:val="1"/>
      <w:marLeft w:val="0"/>
      <w:marRight w:val="0"/>
      <w:marTop w:val="0"/>
      <w:marBottom w:val="0"/>
      <w:divBdr>
        <w:top w:val="none" w:sz="0" w:space="0" w:color="auto"/>
        <w:left w:val="none" w:sz="0" w:space="0" w:color="auto"/>
        <w:bottom w:val="none" w:sz="0" w:space="0" w:color="auto"/>
        <w:right w:val="none" w:sz="0" w:space="0" w:color="auto"/>
      </w:divBdr>
    </w:div>
    <w:div w:id="1417242231">
      <w:bodyDiv w:val="1"/>
      <w:marLeft w:val="0"/>
      <w:marRight w:val="0"/>
      <w:marTop w:val="0"/>
      <w:marBottom w:val="0"/>
      <w:divBdr>
        <w:top w:val="none" w:sz="0" w:space="0" w:color="auto"/>
        <w:left w:val="none" w:sz="0" w:space="0" w:color="auto"/>
        <w:bottom w:val="none" w:sz="0" w:space="0" w:color="auto"/>
        <w:right w:val="none" w:sz="0" w:space="0" w:color="auto"/>
      </w:divBdr>
    </w:div>
    <w:div w:id="19976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391</Words>
  <Characters>2231</Characters>
  <Application>Microsoft Office Word</Application>
  <DocSecurity>0</DocSecurity>
  <Lines>18</Lines>
  <Paragraphs>5</Paragraphs>
  <ScaleCrop>false</ScaleCrop>
  <Company>Sky123.Org</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孙广杰</dc:creator>
  <cp:lastModifiedBy>lenovo</cp:lastModifiedBy>
  <cp:revision>18</cp:revision>
  <dcterms:created xsi:type="dcterms:W3CDTF">2015-02-28T00:59:00Z</dcterms:created>
  <dcterms:modified xsi:type="dcterms:W3CDTF">2015-04-24T03:29:00Z</dcterms:modified>
</cp:coreProperties>
</file>