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2" w:rsidRDefault="00443875">
      <w:pPr>
        <w:pStyle w:val="affffc"/>
        <w:sectPr w:rsidR="00202D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pict>
          <v:line id="Line 2" o:spid="_x0000_s1026" style="position:absolute;left:0;text-align:left;z-index:251666432" from="0,160.05pt" to="482pt,160.1pt" o:preferrelative="t" strokecolor="#800008" strokeweight="1pt">
            <v:stroke miterlimit="2"/>
          </v:line>
        </w:pict>
      </w:r>
      <w:r>
        <w:pict>
          <v:line id="Line 3" o:spid="_x0000_s1027" style="position:absolute;left:0;text-align:left;z-index:251667456" from="0,700pt" to="482pt,700.05pt" o:preferrelative="t" strokecolor="#800008" strokeweight="1pt">
            <v:stroke miterlimit="2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28" type="#_x0000_t202" style="position:absolute;left:0;text-align:left;margin-left:0;margin-top:717.2pt;width:481.9pt;height:28.6pt;z-index:251665408;mso-position-horizontal-relative:margin;mso-position-vertical-relative:margin" o:preferrelative="t" stroked="f">
            <v:textbox inset="0,0,0,0">
              <w:txbxContent>
                <w:p w:rsidR="00202D62" w:rsidRDefault="00F96163">
                  <w:pPr>
                    <w:pStyle w:val="aff0"/>
                  </w:pPr>
                  <w:r>
                    <w:rPr>
                      <w:rFonts w:ascii="黑体" w:eastAsia="黑体" w:hint="eastAsia"/>
                      <w:b w:val="0"/>
                    </w:rPr>
                    <w:t>中华人民共和国工业和信息化部</w:t>
                  </w:r>
                  <w:r>
                    <w:rPr>
                      <w:rStyle w:val="afffff0"/>
                      <w:rFonts w:hint="eastAsia"/>
                      <w:b w:val="0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29" type="#_x0000_t202" style="position:absolute;left:0;text-align:left;margin-left:322.9pt;margin-top:674.3pt;width:159pt;height:24.6pt;z-index:251664384;mso-position-horizontal-relative:margin;mso-position-vertical-relative:margin" o:preferrelative="t" stroked="f">
            <v:textbox inset="0,0,0,0">
              <w:txbxContent>
                <w:p w:rsidR="00202D62" w:rsidRDefault="00F96163">
                  <w:pPr>
                    <w:pStyle w:val="affff7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201×-××-××实施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0" type="#_x0000_t202" style="position:absolute;left:0;text-align:left;margin-left:0;margin-top:674.3pt;width:159pt;height:24.6pt;z-index:251663360;mso-position-horizontal-relative:margin;mso-position-vertical-relative:margin" o:preferrelative="t" stroked="f">
            <v:textbox inset="0,0,0,0">
              <w:txbxContent>
                <w:p w:rsidR="00202D62" w:rsidRDefault="00F96163">
                  <w:pPr>
                    <w:pStyle w:val="afd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201×-××-××发布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1" type="#_x0000_t202" style="position:absolute;left:0;text-align:left;margin-left:0;margin-top:286.25pt;width:470pt;height:368.6pt;z-index:251662336;mso-position-horizontal-relative:margin;mso-position-vertical-relative:margin" o:preferrelative="t" stroked="f">
            <v:textbox inset="0,0,0,0">
              <w:txbxContent>
                <w:p w:rsidR="00202D62" w:rsidRDefault="00F96163">
                  <w:pPr>
                    <w:pStyle w:val="afff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锂铝合金锭</w:t>
                  </w:r>
                </w:p>
                <w:p w:rsidR="00202D62" w:rsidRDefault="00F96163">
                  <w:pPr>
                    <w:pStyle w:val="afffa"/>
                    <w:rPr>
                      <w:rFonts w:ascii="黑体" w:eastAsia="黑体" w:hAnsi="Arial" w:cs="Arial"/>
                    </w:rPr>
                  </w:pPr>
                  <w:r>
                    <w:rPr>
                      <w:rFonts w:ascii="Arial" w:hAnsi="Arial" w:cs="Arial"/>
                      <w:color w:val="333333"/>
                      <w:sz w:val="27"/>
                      <w:szCs w:val="27"/>
                      <w:shd w:val="clear" w:color="auto" w:fill="FFFFFF"/>
                    </w:rPr>
                    <w:t>Lithium aluminium</w:t>
                  </w:r>
                  <w:r>
                    <w:rPr>
                      <w:rStyle w:val="apple-converted-space"/>
                      <w:color w:val="333333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7"/>
                      <w:szCs w:val="27"/>
                      <w:shd w:val="clear" w:color="auto" w:fill="FFFFFF"/>
                    </w:rPr>
                    <w:t>alloy ingot</w:t>
                  </w:r>
                </w:p>
                <w:p w:rsidR="00202D62" w:rsidRDefault="00F96163">
                  <w:pPr>
                    <w:pStyle w:val="affff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</w:rPr>
                    <w:t>（讨论稿）</w:t>
                  </w:r>
                </w:p>
                <w:p w:rsidR="00202D62" w:rsidRDefault="00202D62">
                  <w:pPr>
                    <w:pStyle w:val="afff5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2" type="#_x0000_t202" style="position:absolute;left:0;text-align:left;margin-left:0;margin-top:118.6pt;width:456.9pt;height:45.65pt;z-index:251661312;mso-position-horizontal-relative:margin;mso-position-vertical-relative:margin" o:preferrelative="t" stroked="f">
            <v:textbox inset="0,0,0,0">
              <w:txbxContent>
                <w:p w:rsidR="00202D62" w:rsidRDefault="00F96163">
                  <w:pPr>
                    <w:jc w:val="right"/>
                    <w:rPr>
                      <w:rFonts w:ascii="黑体" w:eastAsia="黑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宋体" w:hint="eastAsia"/>
                      <w:sz w:val="28"/>
                      <w:szCs w:val="28"/>
                    </w:rPr>
                    <w:t>YS/T XXX-XXXX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8" o:spid="_x0000_s1033" type="#_x0000_t202" style="position:absolute;left:0;text-align:left;margin-left:200.75pt;margin-top:8.45pt;width:250pt;height:56.7pt;z-index:251660288;mso-position-horizontal-relative:margin;mso-position-vertical-relative:margin" o:preferrelative="t" stroked="f">
            <v:textbox inset="0,0,0,0">
              <w:txbxContent>
                <w:p w:rsidR="00202D62" w:rsidRDefault="00F96163">
                  <w:pPr>
                    <w:pStyle w:val="af8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34" type="#_x0000_t202" style="position:absolute;left:0;text-align:left;margin-left:0;margin-top:79.6pt;width:481.9pt;height:30.8pt;z-index:251659264;mso-position-horizontal-relative:margin;mso-position-vertical-relative:margin" o:preferrelative="t" stroked="f">
            <v:textbox inset="0,0,0,0">
              <w:txbxContent>
                <w:p w:rsidR="00202D62" w:rsidRDefault="00F96163">
                  <w:pPr>
                    <w:pStyle w:val="affe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5" type="#_x0000_t202" style="position:absolute;left:0;text-align:left;margin-left:0;margin-top:0;width:200pt;height:51.8pt;z-index:251658240;mso-position-horizontal-relative:margin;mso-position-vertical-relative:margin" o:preferrelative="t" stroked="f">
            <v:textbox inset="0,0,0,0">
              <w:txbxContent>
                <w:p w:rsidR="00202D62" w:rsidRDefault="00F96163">
                  <w:pPr>
                    <w:pStyle w:val="affff9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ICS 77.150.99</w:t>
                  </w:r>
                </w:p>
                <w:p w:rsidR="00202D62" w:rsidRDefault="00F96163">
                  <w:pPr>
                    <w:pStyle w:val="affff9"/>
                  </w:pPr>
                  <w:r>
                    <w:rPr>
                      <w:rFonts w:ascii="黑体" w:hint="eastAsia"/>
                    </w:rPr>
                    <w:t>H 64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202D62" w:rsidRDefault="00202D62">
      <w:pPr>
        <w:spacing w:line="400" w:lineRule="exact"/>
        <w:rPr>
          <w:rFonts w:ascii="黑体" w:eastAsia="黑体"/>
        </w:rPr>
      </w:pPr>
    </w:p>
    <w:p w:rsidR="00202D62" w:rsidRDefault="00F96163" w:rsidP="00F92825">
      <w:pPr>
        <w:pStyle w:val="afff1"/>
        <w:spacing w:beforeLines="100" w:afterLines="100"/>
        <w:rPr>
          <w:rFonts w:ascii="Times New Roman"/>
        </w:rPr>
      </w:pPr>
      <w:bookmarkStart w:id="1" w:name="前言1"/>
      <w:bookmarkStart w:id="2" w:name="SectionMark2"/>
      <w:bookmarkEnd w:id="1"/>
      <w:r>
        <w:rPr>
          <w:rFonts w:ascii="Times New Roman" w:hint="eastAsia"/>
        </w:rPr>
        <w:t>前言</w:t>
      </w:r>
    </w:p>
    <w:p w:rsidR="00202D62" w:rsidRDefault="00F96163">
      <w:pPr>
        <w:ind w:firstLine="420"/>
        <w:rPr>
          <w:rFonts w:ascii="宋体" w:hAnsi="宋体" w:cs="宋体"/>
        </w:rPr>
      </w:pPr>
      <w:r>
        <w:rPr>
          <w:rFonts w:ascii="宋体" w:hAnsi="宋体" w:cs="宋体" w:hint="eastAsia"/>
          <w:szCs w:val="20"/>
        </w:rPr>
        <w:t>本标准由全国有色金属标准化技术委员会（SAC/TC 243）</w:t>
      </w:r>
      <w:r w:rsidR="00DF42E8">
        <w:rPr>
          <w:rFonts w:ascii="宋体" w:hAnsi="宋体" w:cs="宋体" w:hint="eastAsia"/>
          <w:szCs w:val="20"/>
        </w:rPr>
        <w:t>提出并</w:t>
      </w:r>
      <w:r>
        <w:rPr>
          <w:rFonts w:ascii="宋体" w:hAnsi="宋体" w:cs="宋体" w:hint="eastAsia"/>
          <w:szCs w:val="20"/>
        </w:rPr>
        <w:t>归口。</w:t>
      </w:r>
    </w:p>
    <w:p w:rsidR="00202D62" w:rsidRDefault="00F96163">
      <w:pPr>
        <w:pStyle w:val="ab"/>
        <w:widowControl/>
        <w:autoSpaceDE w:val="0"/>
        <w:autoSpaceDN w:val="0"/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  <w:kern w:val="0"/>
          <w:sz w:val="21"/>
          <w:szCs w:val="20"/>
        </w:rPr>
        <w:t>本标准起草单位：四川天齐锂业股份有限公司。</w:t>
      </w:r>
    </w:p>
    <w:p w:rsidR="00202D62" w:rsidRDefault="00F96163">
      <w:pPr>
        <w:widowControl/>
        <w:ind w:firstLineChars="200" w:firstLine="420"/>
        <w:jc w:val="left"/>
      </w:pPr>
      <w:r>
        <w:rPr>
          <w:rFonts w:ascii="Arial" w:hAnsi="Arial" w:cs="Arial" w:hint="eastAsia"/>
          <w:szCs w:val="20"/>
        </w:rPr>
        <w:t>本标准主要起草人：曹乃珍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涂明江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左永建</w:t>
      </w:r>
      <w:r>
        <w:rPr>
          <w:rFonts w:ascii="Arial" w:hAnsi="Arial" w:cs="Arial" w:hint="eastAsia"/>
          <w:szCs w:val="20"/>
        </w:rPr>
        <w:t xml:space="preserve">  </w:t>
      </w:r>
      <w:r>
        <w:rPr>
          <w:rFonts w:ascii="Arial" w:hAnsi="Arial" w:cs="Arial" w:hint="eastAsia"/>
          <w:szCs w:val="20"/>
        </w:rPr>
        <w:t>江虎成</w:t>
      </w:r>
      <w:bookmarkStart w:id="3" w:name="_GoBack"/>
      <w:bookmarkEnd w:id="3"/>
      <w:r>
        <w:rPr>
          <w:rFonts w:ascii="Arial" w:hAnsi="Arial" w:cs="Arial" w:hint="eastAsia"/>
          <w:szCs w:val="20"/>
        </w:rPr>
        <w:t>………………………………。</w:t>
      </w: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>
      <w:pPr>
        <w:ind w:firstLineChars="200" w:firstLine="420"/>
        <w:rPr>
          <w:rFonts w:ascii="宋体" w:hAnsi="宋体"/>
          <w:highlight w:val="yellow"/>
        </w:rPr>
      </w:pPr>
    </w:p>
    <w:p w:rsidR="00202D62" w:rsidRDefault="00202D62" w:rsidP="009E6B6E">
      <w:pPr>
        <w:pStyle w:val="af6"/>
        <w:ind w:firstLine="420"/>
        <w:rPr>
          <w:rFonts w:ascii="Times New Roman"/>
        </w:rPr>
        <w:sectPr w:rsidR="00202D62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202D62" w:rsidRDefault="00F96163" w:rsidP="00F92825">
      <w:pPr>
        <w:pStyle w:val="affff2"/>
        <w:spacing w:beforeLines="150" w:afterLines="150" w:line="240" w:lineRule="auto"/>
        <w:rPr>
          <w:rFonts w:ascii="Arial" w:hAnsi="Arial" w:cs="Arial"/>
        </w:rPr>
      </w:pPr>
      <w:bookmarkStart w:id="4" w:name="SectionMark4"/>
      <w:bookmarkEnd w:id="2"/>
      <w:r>
        <w:rPr>
          <w:rFonts w:ascii="Arial" w:hAnsi="Arial" w:cs="Arial" w:hint="eastAsia"/>
        </w:rPr>
        <w:lastRenderedPageBreak/>
        <w:t>锂铝合金锭</w:t>
      </w:r>
    </w:p>
    <w:p w:rsidR="00202D62" w:rsidRDefault="00F96163">
      <w:pPr>
        <w:pStyle w:val="affff1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范围</w:t>
      </w:r>
    </w:p>
    <w:p w:rsidR="00202D62" w:rsidRDefault="00F96163">
      <w:pPr>
        <w:pStyle w:val="a3"/>
        <w:spacing w:line="320" w:lineRule="exact"/>
        <w:rPr>
          <w:rFonts w:ascii="宋体" w:hAnsi="宋体" w:cs="Arial"/>
        </w:rPr>
      </w:pPr>
      <w:r>
        <w:rPr>
          <w:rFonts w:ascii="宋体" w:hAnsi="宋体" w:cs="Arial" w:hint="eastAsia"/>
        </w:rPr>
        <w:t>本标准规定了锂铝合金锭的要求、试验方法、检验规则及标志、包装、运输、贮存、质量证明书和合同（或订货单）内容。</w:t>
      </w:r>
    </w:p>
    <w:p w:rsidR="00202D62" w:rsidRDefault="00F96163">
      <w:pPr>
        <w:pStyle w:val="af5"/>
        <w:ind w:firstLineChars="200" w:firstLine="420"/>
        <w:rPr>
          <w:rFonts w:ascii="宋体" w:eastAsia="宋体" w:hAnsi="宋体" w:cs="Arial"/>
        </w:rPr>
      </w:pPr>
      <w:r>
        <w:rPr>
          <w:rFonts w:ascii="宋体" w:eastAsia="宋体" w:hAnsi="宋体" w:cs="Arial" w:hint="eastAsia"/>
        </w:rPr>
        <w:t>本标准适用于以各种方法生产的锂铝合金锭。</w:t>
      </w:r>
    </w:p>
    <w:p w:rsidR="00202D62" w:rsidRDefault="00F96163" w:rsidP="00F92825">
      <w:pPr>
        <w:pStyle w:val="af6"/>
        <w:spacing w:beforeLines="50" w:afterLines="50"/>
        <w:ind w:firstLineChars="0" w:firstLine="0"/>
        <w:rPr>
          <w:rFonts w:ascii="Times New Roman"/>
        </w:rPr>
      </w:pPr>
      <w:r>
        <w:rPr>
          <w:rFonts w:ascii="黑体" w:eastAsia="黑体" w:hAnsi="Arial" w:cs="Arial" w:hint="eastAsia"/>
          <w:bCs/>
          <w:iCs/>
          <w:szCs w:val="21"/>
        </w:rPr>
        <w:t xml:space="preserve">2  </w:t>
      </w:r>
      <w:r>
        <w:rPr>
          <w:rFonts w:ascii="黑体" w:eastAsia="黑体" w:hint="eastAsia"/>
          <w:color w:val="000000"/>
        </w:rPr>
        <w:t>规范性引用文件</w:t>
      </w:r>
    </w:p>
    <w:p w:rsidR="00202D62" w:rsidRDefault="00F96163">
      <w:pPr>
        <w:pStyle w:val="a3"/>
        <w:spacing w:line="320" w:lineRule="exact"/>
        <w:rPr>
          <w:color w:val="000000"/>
        </w:rPr>
      </w:pPr>
      <w:r>
        <w:rPr>
          <w:rFonts w:hint="eastAsia"/>
          <w:color w:val="000000"/>
        </w:rPr>
        <w:t>下列文件对于本文件的应用是必不可少的。凡是注明日期的引用文件，仅注日期的版本适用于本文件</w:t>
      </w:r>
      <w:r>
        <w:rPr>
          <w:color w:val="000000"/>
        </w:rPr>
        <w:t>。凡是不注日期的引用文件，其最新版本</w:t>
      </w:r>
      <w:r>
        <w:rPr>
          <w:rFonts w:hint="eastAsia"/>
          <w:color w:val="000000"/>
        </w:rPr>
        <w:t>（包括所有的修订单）</w:t>
      </w:r>
      <w:r>
        <w:rPr>
          <w:color w:val="000000"/>
        </w:rPr>
        <w:t>适用于本</w:t>
      </w:r>
      <w:r>
        <w:rPr>
          <w:rFonts w:hint="eastAsia"/>
          <w:color w:val="000000"/>
        </w:rPr>
        <w:t>文件</w:t>
      </w:r>
      <w:r>
        <w:rPr>
          <w:color w:val="000000"/>
        </w:rPr>
        <w:t>。</w:t>
      </w:r>
    </w:p>
    <w:p w:rsidR="00202D62" w:rsidRDefault="00F96163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GB 190 </w:t>
      </w:r>
      <w:r>
        <w:rPr>
          <w:rFonts w:hint="eastAsia"/>
          <w:color w:val="000000"/>
        </w:rPr>
        <w:t>危险货物包装标志</w:t>
      </w:r>
    </w:p>
    <w:p w:rsidR="00202D62" w:rsidRDefault="00F96163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GB 191 </w:t>
      </w:r>
      <w:r>
        <w:rPr>
          <w:rFonts w:hint="eastAsia"/>
          <w:color w:val="000000"/>
        </w:rPr>
        <w:t>包装储运图示标志</w:t>
      </w:r>
    </w:p>
    <w:p w:rsidR="00202D62" w:rsidRDefault="00F96163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GB/T 325 </w:t>
      </w:r>
      <w:r>
        <w:rPr>
          <w:rFonts w:hint="eastAsia"/>
          <w:color w:val="000000"/>
        </w:rPr>
        <w:t>包装容器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钢桶</w:t>
      </w:r>
    </w:p>
    <w:p w:rsidR="00202D62" w:rsidRDefault="00F96163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GB/T 6388 </w:t>
      </w:r>
      <w:r>
        <w:rPr>
          <w:rFonts w:hint="eastAsia"/>
          <w:color w:val="000000"/>
        </w:rPr>
        <w:t>运输、包装、收发货标志</w:t>
      </w:r>
    </w:p>
    <w:p w:rsidR="00202D62" w:rsidRDefault="00F96163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GB 12268 </w:t>
      </w:r>
      <w:r>
        <w:rPr>
          <w:rFonts w:hint="eastAsia"/>
          <w:color w:val="000000"/>
        </w:rPr>
        <w:t>危险货物品名表</w:t>
      </w:r>
    </w:p>
    <w:p w:rsidR="00202D62" w:rsidRDefault="00F96163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GB/T 20931</w:t>
      </w:r>
      <w:r>
        <w:rPr>
          <w:rFonts w:hint="eastAsia"/>
          <w:color w:val="000000"/>
        </w:rPr>
        <w:t>（所有部分）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锂化学分析方法</w:t>
      </w:r>
    </w:p>
    <w:p w:rsidR="00202D62" w:rsidRDefault="00F96163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JT 617 </w:t>
      </w:r>
      <w:r>
        <w:rPr>
          <w:rFonts w:hint="eastAsia"/>
          <w:color w:val="000000"/>
        </w:rPr>
        <w:t>汽车运输危险货物规则</w:t>
      </w:r>
    </w:p>
    <w:p w:rsidR="00202D62" w:rsidRDefault="00F96163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JT 618 </w:t>
      </w:r>
      <w:r>
        <w:rPr>
          <w:rFonts w:hint="eastAsia"/>
          <w:color w:val="000000"/>
        </w:rPr>
        <w:t>汽车运输、装卸危险货物作业规程</w:t>
      </w:r>
    </w:p>
    <w:p w:rsidR="00202D62" w:rsidRDefault="00F96163" w:rsidP="00F92825">
      <w:pPr>
        <w:spacing w:beforeLines="50" w:afterLines="50" w:line="32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3 要求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3.1  产品分类</w:t>
      </w:r>
    </w:p>
    <w:p w:rsidR="00202D62" w:rsidRDefault="00F96163">
      <w:pPr>
        <w:spacing w:line="32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锂铝合金锭产品按化学成分分为两个牌号：</w:t>
      </w:r>
      <w:r>
        <w:rPr>
          <w:rFonts w:ascii="宋体" w:hAnsi="宋体"/>
          <w:color w:val="000000"/>
        </w:rPr>
        <w:t>Li-Al(</w:t>
      </w:r>
      <w:r>
        <w:rPr>
          <w:rFonts w:ascii="宋体" w:hAnsi="宋体" w:hint="eastAsia"/>
          <w:color w:val="000000"/>
        </w:rPr>
        <w:t>优级</w:t>
      </w:r>
      <w:r>
        <w:rPr>
          <w:rFonts w:ascii="宋体" w:hAnsi="宋体"/>
          <w:color w:val="000000"/>
        </w:rPr>
        <w:t>)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Li-Al(</w:t>
      </w:r>
      <w:r>
        <w:rPr>
          <w:rFonts w:ascii="宋体" w:hAnsi="宋体" w:hint="eastAsia"/>
          <w:color w:val="000000"/>
        </w:rPr>
        <w:t>普通级</w:t>
      </w:r>
      <w:r>
        <w:rPr>
          <w:rFonts w:ascii="宋体" w:hAnsi="宋体"/>
          <w:color w:val="000000"/>
        </w:rPr>
        <w:t>)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3.2 化学成分</w:t>
      </w:r>
    </w:p>
    <w:p w:rsidR="00202D62" w:rsidRDefault="00F96163">
      <w:pPr>
        <w:spacing w:before="50" w:line="3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color w:val="000000"/>
        </w:rPr>
        <w:t>锂铝合金锭的化学成分应符合表1的</w:t>
      </w:r>
      <w:r>
        <w:rPr>
          <w:rFonts w:ascii="宋体" w:hAnsi="宋体" w:hint="eastAsia"/>
        </w:rPr>
        <w:t>规定。</w:t>
      </w:r>
    </w:p>
    <w:p w:rsidR="00202D62" w:rsidRDefault="00F96163" w:rsidP="00F92825">
      <w:pPr>
        <w:spacing w:beforeLines="50" w:afterLines="5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表1 锂铝合金的化学组分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7"/>
        <w:gridCol w:w="986"/>
        <w:gridCol w:w="1170"/>
        <w:gridCol w:w="735"/>
        <w:gridCol w:w="675"/>
        <w:gridCol w:w="705"/>
        <w:gridCol w:w="690"/>
        <w:gridCol w:w="673"/>
        <w:gridCol w:w="621"/>
        <w:gridCol w:w="640"/>
        <w:gridCol w:w="659"/>
        <w:gridCol w:w="653"/>
        <w:gridCol w:w="646"/>
      </w:tblGrid>
      <w:tr w:rsidR="00202D62">
        <w:trPr>
          <w:trHeight w:val="401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牌号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Li</w:t>
            </w:r>
            <w:r>
              <w:rPr>
                <w:rFonts w:ascii="Calibri" w:hAnsi="Calibri" w:hint="eastAsia"/>
                <w:sz w:val="18"/>
                <w:szCs w:val="18"/>
              </w:rPr>
              <w:t>不小于（</w:t>
            </w:r>
            <w:r>
              <w:rPr>
                <w:rFonts w:ascii="Calibri" w:hAnsi="Calibri" w:hint="eastAsia"/>
                <w:sz w:val="18"/>
                <w:szCs w:val="18"/>
              </w:rPr>
              <w:t>%</w:t>
            </w:r>
            <w:r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>
              <w:rPr>
                <w:rFonts w:ascii="Calibri" w:hAnsi="Calibri" w:hint="eastAsia"/>
                <w:sz w:val="18"/>
                <w:szCs w:val="18"/>
              </w:rPr>
              <w:t>（</w:t>
            </w:r>
            <w:r>
              <w:rPr>
                <w:rFonts w:ascii="Calibri" w:hAnsi="Calibri" w:hint="eastAsia"/>
                <w:sz w:val="18"/>
                <w:szCs w:val="18"/>
              </w:rPr>
              <w:t>%</w:t>
            </w:r>
            <w:r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  <w:tc>
          <w:tcPr>
            <w:tcW w:w="6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杂质含量</w:t>
            </w:r>
            <w:r>
              <w:rPr>
                <w:rFonts w:ascii="Calibri" w:hAnsi="Calibri" w:cs="宋体" w:hint="eastAsia"/>
                <w:sz w:val="18"/>
                <w:szCs w:val="18"/>
              </w:rPr>
              <w:t>不大于（</w:t>
            </w:r>
            <w:r>
              <w:rPr>
                <w:rFonts w:ascii="Calibri" w:hAnsi="Calibri" w:hint="eastAsia"/>
                <w:sz w:val="18"/>
                <w:szCs w:val="18"/>
              </w:rPr>
              <w:t>质量分数</w:t>
            </w:r>
            <w:r>
              <w:rPr>
                <w:rFonts w:ascii="Calibri" w:hAnsi="Calibri" w:hint="eastAsia"/>
                <w:sz w:val="18"/>
                <w:szCs w:val="18"/>
              </w:rPr>
              <w:t>/%</w:t>
            </w:r>
            <w:r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</w:tr>
      <w:tr w:rsidR="00202D62">
        <w:trPr>
          <w:trHeight w:val="475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202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202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202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02D62">
        <w:trPr>
          <w:trHeight w:val="53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Li-Al(</w:t>
            </w:r>
            <w:r>
              <w:rPr>
                <w:rFonts w:cs="宋体" w:hint="eastAsia"/>
                <w:sz w:val="18"/>
                <w:szCs w:val="18"/>
              </w:rPr>
              <w:t>优级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98.9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28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0.01</w:t>
            </w:r>
          </w:p>
        </w:tc>
      </w:tr>
      <w:tr w:rsidR="00202D62">
        <w:trPr>
          <w:trHeight w:val="53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Li-Al(</w:t>
            </w:r>
            <w:r>
              <w:rPr>
                <w:rFonts w:cs="宋体" w:hint="eastAsia"/>
                <w:sz w:val="18"/>
                <w:szCs w:val="18"/>
              </w:rPr>
              <w:t>普通级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28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0.03</w:t>
            </w:r>
          </w:p>
        </w:tc>
      </w:tr>
      <w:tr w:rsidR="00202D62">
        <w:trPr>
          <w:trHeight w:val="706"/>
          <w:jc w:val="center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spacing w:line="360" w:lineRule="auto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注</w:t>
            </w:r>
            <w:r>
              <w:rPr>
                <w:rFonts w:ascii="Calibri" w:hAnsi="Calibri" w:cs="宋体" w:hint="eastAsia"/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：锂含量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Calibri" w:hAnsi="Calibri" w:hint="eastAsia"/>
                <w:sz w:val="18"/>
                <w:szCs w:val="18"/>
              </w:rPr>
              <w:t>质量分数</w:t>
            </w:r>
            <w:r>
              <w:rPr>
                <w:sz w:val="18"/>
                <w:szCs w:val="18"/>
              </w:rPr>
              <w:t>)</w:t>
            </w:r>
            <w:r>
              <w:rPr>
                <w:rFonts w:cs="宋体" w:hint="eastAsia"/>
                <w:sz w:val="18"/>
                <w:szCs w:val="18"/>
              </w:rPr>
              <w:t>为</w:t>
            </w:r>
            <w:r>
              <w:rPr>
                <w:sz w:val="18"/>
                <w:szCs w:val="18"/>
              </w:rPr>
              <w:t>100%</w:t>
            </w:r>
            <w:r>
              <w:rPr>
                <w:rFonts w:cs="宋体" w:hint="eastAsia"/>
                <w:sz w:val="18"/>
                <w:szCs w:val="18"/>
              </w:rPr>
              <w:t>减去</w:t>
            </w:r>
            <w:r>
              <w:rPr>
                <w:rFonts w:ascii="Calibri" w:hAnsi="Calibri" w:cs="宋体" w:hint="eastAsia"/>
                <w:sz w:val="18"/>
                <w:szCs w:val="18"/>
              </w:rPr>
              <w:t>表中</w:t>
            </w:r>
            <w:r>
              <w:rPr>
                <w:rFonts w:cs="宋体" w:hint="eastAsia"/>
                <w:sz w:val="18"/>
                <w:szCs w:val="18"/>
              </w:rPr>
              <w:t>铝含量及杂质实测总和后的余量。</w:t>
            </w:r>
          </w:p>
          <w:p w:rsidR="00202D62" w:rsidRDefault="00F96163">
            <w:pPr>
              <w:spacing w:line="360" w:lineRule="auto"/>
              <w:rPr>
                <w:rFonts w:cs="宋体"/>
                <w:sz w:val="18"/>
                <w:szCs w:val="18"/>
              </w:rPr>
            </w:pPr>
            <w:r>
              <w:rPr>
                <w:rFonts w:ascii="Calibri" w:hAnsi="Calibri" w:cs="宋体" w:hint="eastAsia"/>
                <w:sz w:val="18"/>
                <w:szCs w:val="18"/>
              </w:rPr>
              <w:t>注</w:t>
            </w:r>
            <w:r>
              <w:rPr>
                <w:rFonts w:ascii="Calibri" w:hAnsi="Calibri" w:cs="宋体" w:hint="eastAsia"/>
                <w:sz w:val="18"/>
                <w:szCs w:val="18"/>
              </w:rPr>
              <w:t>2</w:t>
            </w:r>
            <w:r>
              <w:rPr>
                <w:rFonts w:ascii="Calibri" w:hAnsi="Calibri" w:cs="宋体"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需方如对化学成分有特殊要求</w:t>
            </w:r>
            <w:r>
              <w:rPr>
                <w:rFonts w:ascii="Calibri" w:hAnsi="Calibri"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>，可由供需双方</w:t>
            </w:r>
            <w:r>
              <w:rPr>
                <w:rFonts w:ascii="Calibri" w:hAnsi="Calibri" w:hint="eastAsia"/>
                <w:sz w:val="18"/>
                <w:szCs w:val="18"/>
              </w:rPr>
              <w:t>商定。</w:t>
            </w:r>
          </w:p>
        </w:tc>
      </w:tr>
    </w:tbl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4.2  产品规格</w:t>
      </w:r>
    </w:p>
    <w:p w:rsidR="00202D62" w:rsidRDefault="00F96163" w:rsidP="009E6B6E">
      <w:pPr>
        <w:ind w:firstLineChars="200" w:firstLine="420"/>
      </w:pPr>
      <w:r>
        <w:rPr>
          <w:rFonts w:cs="宋体" w:hint="eastAsia"/>
        </w:rPr>
        <w:t>锂铝合金锭产品供货规格为圆形浇铸锭，基本尺寸如下：</w:t>
      </w:r>
    </w:p>
    <w:p w:rsidR="00202D62" w:rsidRDefault="00F96163">
      <w:pPr>
        <w:ind w:firstLineChars="200" w:firstLine="420"/>
        <w:rPr>
          <w:lang w:val="el-GR"/>
        </w:rPr>
      </w:pPr>
      <w:r>
        <w:rPr>
          <w:rFonts w:cs="宋体" w:hint="eastAsia"/>
          <w:lang w:val="el-GR"/>
        </w:rPr>
        <w:t>φ</w:t>
      </w:r>
      <w:r>
        <w:rPr>
          <w:lang w:val="el-GR"/>
        </w:rPr>
        <w:t>(100</w:t>
      </w:r>
      <w:r>
        <w:t>mm</w:t>
      </w:r>
      <w:r>
        <w:rPr>
          <w:lang w:val="el-GR"/>
        </w:rPr>
        <w:t xml:space="preserve"> ~ 200</w:t>
      </w:r>
      <w:r>
        <w:t>mm</w:t>
      </w:r>
      <w:r>
        <w:rPr>
          <w:lang w:val="el-GR"/>
        </w:rPr>
        <w:t>)</w:t>
      </w:r>
      <w:r>
        <w:rPr>
          <w:rFonts w:cs="宋体" w:hint="eastAsia"/>
          <w:lang w:val="el-GR"/>
        </w:rPr>
        <w:t>×</w:t>
      </w:r>
      <w:r>
        <w:rPr>
          <w:lang w:val="el-GR"/>
        </w:rPr>
        <w:t>(120</w:t>
      </w:r>
      <w:r>
        <w:t>mm</w:t>
      </w:r>
      <w:r>
        <w:rPr>
          <w:lang w:val="el-GR"/>
        </w:rPr>
        <w:t xml:space="preserve"> ~ 450</w:t>
      </w:r>
      <w:r>
        <w:t>mm</w:t>
      </w:r>
      <w:r>
        <w:rPr>
          <w:lang w:val="el-GR"/>
        </w:rPr>
        <w:t>)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 xml:space="preserve">4.3 </w:t>
      </w:r>
      <w:r>
        <w:rPr>
          <w:rFonts w:ascii="黑体" w:eastAsia="黑体" w:hAnsi="宋体" w:hint="eastAsia"/>
          <w:color w:val="000000"/>
          <w:lang w:val="el-GR"/>
        </w:rPr>
        <w:t>外观质量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t>4.3</w:t>
      </w:r>
      <w:r>
        <w:rPr>
          <w:rFonts w:ascii="黑体" w:eastAsia="黑体" w:hAnsi="黑体" w:cs="黑体" w:hint="eastAsia"/>
          <w:color w:val="000000"/>
          <w:lang w:val="el-GR"/>
        </w:rPr>
        <w:t xml:space="preserve">.1 </w:t>
      </w:r>
      <w:r>
        <w:rPr>
          <w:rFonts w:ascii="宋体" w:hAnsi="宋体" w:hint="eastAsia"/>
          <w:color w:val="000000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ascii="宋体" w:hAnsi="宋体" w:hint="eastAsia"/>
          <w:color w:val="000000"/>
          <w:lang w:val="el-GR"/>
        </w:rPr>
        <w:t>产品表面呈银白色金属光泽，不允许有气孔、黑碳。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t>4.3.</w:t>
      </w:r>
      <w:r>
        <w:rPr>
          <w:rFonts w:ascii="黑体" w:eastAsia="黑体" w:hAnsi="黑体" w:cs="黑体"/>
          <w:color w:val="000000"/>
          <w:lang w:val="el-GR"/>
        </w:rPr>
        <w:t xml:space="preserve">2 </w:t>
      </w:r>
      <w:r>
        <w:rPr>
          <w:rFonts w:ascii="宋体" w:hAnsi="宋体" w:hint="eastAsia"/>
          <w:color w:val="000000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ascii="宋体" w:hAnsi="宋体" w:hint="eastAsia"/>
          <w:color w:val="000000"/>
          <w:lang w:val="el-GR"/>
        </w:rPr>
        <w:t>产品不允许有目视可见的夹杂物。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lastRenderedPageBreak/>
        <w:t>4.3.</w:t>
      </w:r>
      <w:r>
        <w:rPr>
          <w:rFonts w:ascii="黑体" w:eastAsia="黑体" w:hAnsi="黑体" w:cs="黑体"/>
          <w:color w:val="000000"/>
          <w:lang w:val="el-GR"/>
        </w:rPr>
        <w:t xml:space="preserve">3 </w:t>
      </w:r>
      <w:r>
        <w:rPr>
          <w:rFonts w:ascii="宋体" w:hAnsi="宋体" w:hint="eastAsia"/>
          <w:color w:val="000000"/>
          <w:lang w:val="el-GR"/>
        </w:rPr>
        <w:t>锂铝合金锭应连续一次浇铸成型，合金锭中不得有接头，浇铸缩孔应完全切除，表面应无明显环形褶皱（冷隔），褶皱径向深度不得超过</w:t>
      </w:r>
      <w:r>
        <w:rPr>
          <w:rFonts w:ascii="宋体" w:hAnsi="宋体"/>
          <w:color w:val="000000"/>
          <w:lang w:val="el-GR"/>
        </w:rPr>
        <w:t>1mm</w:t>
      </w:r>
      <w:r>
        <w:rPr>
          <w:rFonts w:ascii="宋体" w:hAnsi="宋体" w:hint="eastAsia"/>
          <w:color w:val="000000"/>
          <w:lang w:val="el-GR"/>
        </w:rPr>
        <w:t>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 w:hint="eastAsia"/>
          <w:color w:val="000000"/>
          <w:lang w:val="el-GR"/>
        </w:rPr>
        <w:t>实验方法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t>5</w:t>
      </w:r>
      <w:r>
        <w:rPr>
          <w:rFonts w:ascii="黑体" w:eastAsia="黑体" w:hAnsi="黑体" w:cs="黑体" w:hint="eastAsia"/>
          <w:color w:val="000000"/>
          <w:lang w:val="el-GR"/>
        </w:rPr>
        <w:t>.1</w:t>
      </w:r>
      <w:r>
        <w:rPr>
          <w:rFonts w:ascii="宋体" w:hAnsi="宋体" w:hint="eastAsia"/>
          <w:color w:val="000000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ascii="宋体" w:hAnsi="宋体" w:hint="eastAsia"/>
          <w:color w:val="000000"/>
          <w:lang w:val="el-GR"/>
        </w:rPr>
        <w:t>产品化学成分的分析可按</w:t>
      </w:r>
      <w:r>
        <w:rPr>
          <w:rFonts w:ascii="宋体" w:hAnsi="宋体"/>
          <w:color w:val="000000"/>
          <w:lang w:val="el-GR"/>
        </w:rPr>
        <w:t>GB/T 20931</w:t>
      </w:r>
      <w:r>
        <w:rPr>
          <w:rFonts w:ascii="宋体" w:hAnsi="宋体" w:hint="eastAsia"/>
          <w:color w:val="000000"/>
          <w:lang w:val="el-GR"/>
        </w:rPr>
        <w:t>的规定进行。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t>5</w:t>
      </w:r>
      <w:r>
        <w:rPr>
          <w:rFonts w:ascii="黑体" w:eastAsia="黑体" w:hAnsi="黑体" w:cs="黑体" w:hint="eastAsia"/>
          <w:color w:val="000000"/>
          <w:lang w:val="el-GR"/>
        </w:rPr>
        <w:t>.2</w:t>
      </w:r>
      <w:r>
        <w:rPr>
          <w:rFonts w:ascii="宋体" w:hAnsi="宋体" w:hint="eastAsia"/>
          <w:color w:val="000000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ascii="宋体" w:hAnsi="宋体" w:hint="eastAsia"/>
          <w:color w:val="000000"/>
          <w:lang w:val="el-GR"/>
        </w:rPr>
        <w:t>产品的规格应用相应精度的测量器具测量。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t>5</w:t>
      </w:r>
      <w:r>
        <w:rPr>
          <w:rFonts w:ascii="黑体" w:eastAsia="黑体" w:hAnsi="黑体" w:cs="黑体"/>
          <w:color w:val="000000"/>
          <w:lang w:val="el-GR"/>
        </w:rPr>
        <w:t>.3</w:t>
      </w:r>
      <w:r>
        <w:rPr>
          <w:rFonts w:ascii="宋体" w:hAnsi="宋体" w:hint="eastAsia"/>
          <w:color w:val="000000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ascii="宋体" w:hAnsi="宋体" w:hint="eastAsia"/>
          <w:color w:val="000000"/>
          <w:lang w:val="el-GR"/>
        </w:rPr>
        <w:t>产品外观质量采用目视检测法。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 w:hint="eastAsia"/>
          <w:color w:val="000000"/>
          <w:lang w:val="el-GR"/>
        </w:rPr>
        <w:t>检验规则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.1 </w:t>
      </w:r>
      <w:r>
        <w:rPr>
          <w:rFonts w:ascii="黑体" w:eastAsia="黑体" w:hAnsi="宋体" w:hint="eastAsia"/>
          <w:color w:val="000000"/>
          <w:lang w:val="el-GR"/>
        </w:rPr>
        <w:t>检验和验收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.1.1 </w:t>
      </w:r>
      <w:r>
        <w:rPr>
          <w:rFonts w:ascii="宋体" w:hAnsi="宋体" w:hint="eastAsia"/>
          <w:color w:val="000000"/>
          <w:lang w:val="el-GR"/>
        </w:rPr>
        <w:t>产品应由供方质量检验部门进行检验，保证每批产品质量符合本标准或订货单的规定并填写质量证明书。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.1.2 </w:t>
      </w:r>
      <w:r>
        <w:rPr>
          <w:rFonts w:ascii="宋体" w:hAnsi="宋体" w:hint="eastAsia"/>
          <w:color w:val="000000"/>
          <w:lang w:val="el-GR"/>
        </w:rPr>
        <w:t>需方应对收到的产品按本标准的相关规定进行检验，检验结果与本标准及订货合同的规定不符合时，应在收到产品之日起</w:t>
      </w:r>
      <w:r>
        <w:rPr>
          <w:rFonts w:ascii="宋体" w:hAnsi="宋体"/>
          <w:color w:val="000000"/>
          <w:lang w:val="el-GR"/>
        </w:rPr>
        <w:t>30</w:t>
      </w:r>
      <w:r>
        <w:rPr>
          <w:rFonts w:ascii="宋体" w:hAnsi="宋体" w:hint="eastAsia"/>
          <w:color w:val="000000"/>
          <w:lang w:val="el-GR"/>
        </w:rPr>
        <w:t>天内以本书面形式向供方提出，如需仲裁，取样在需方双方共同进行。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.2 </w:t>
      </w:r>
      <w:r>
        <w:rPr>
          <w:rFonts w:ascii="黑体" w:eastAsia="黑体" w:hAnsi="宋体" w:hint="eastAsia"/>
          <w:color w:val="000000"/>
          <w:lang w:val="el-GR"/>
        </w:rPr>
        <w:t>检验项目及取样数量</w:t>
      </w:r>
    </w:p>
    <w:p w:rsidR="00202D62" w:rsidRDefault="00F96163">
      <w:pPr>
        <w:spacing w:before="50" w:line="320" w:lineRule="exact"/>
        <w:ind w:firstLineChars="200" w:firstLine="420"/>
        <w:rPr>
          <w:rFonts w:ascii="宋体" w:hAnsi="宋体"/>
          <w:color w:val="000000"/>
          <w:lang w:val="el-GR"/>
        </w:rPr>
      </w:pPr>
      <w:r>
        <w:rPr>
          <w:rFonts w:ascii="宋体" w:hAnsi="宋体" w:hint="eastAsia"/>
          <w:color w:val="000000"/>
          <w:lang w:val="el-GR"/>
        </w:rPr>
        <w:t>每批产品的检验项目及取样数量见表</w:t>
      </w:r>
      <w:r>
        <w:rPr>
          <w:rFonts w:ascii="宋体" w:hAnsi="宋体"/>
          <w:color w:val="000000"/>
          <w:lang w:val="el-GR"/>
        </w:rPr>
        <w:t>2</w:t>
      </w:r>
      <w:r>
        <w:rPr>
          <w:rFonts w:ascii="宋体" w:hAnsi="宋体" w:hint="eastAsia"/>
          <w:color w:val="000000"/>
          <w:lang w:val="el-GR"/>
        </w:rPr>
        <w:t>。</w:t>
      </w:r>
    </w:p>
    <w:p w:rsidR="00202D62" w:rsidRDefault="00F96163">
      <w:pPr>
        <w:jc w:val="center"/>
        <w:rPr>
          <w:lang w:val="el-GR"/>
        </w:rPr>
      </w:pPr>
      <w:r>
        <w:rPr>
          <w:rFonts w:cs="宋体" w:hint="eastAsia"/>
          <w:lang w:val="el-GR"/>
        </w:rPr>
        <w:t>表</w:t>
      </w:r>
      <w:r>
        <w:rPr>
          <w:lang w:val="el-GR"/>
        </w:rPr>
        <w:t>2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0"/>
        <w:gridCol w:w="2540"/>
        <w:gridCol w:w="2540"/>
        <w:gridCol w:w="2540"/>
      </w:tblGrid>
      <w:tr w:rsidR="00202D62">
        <w:trPr>
          <w:trHeight w:val="31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检验项目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取样数量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要求的章节号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实验方法的章节号</w:t>
            </w:r>
          </w:p>
        </w:tc>
      </w:tr>
      <w:tr w:rsidR="00202D62">
        <w:trPr>
          <w:trHeight w:val="31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化学成分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每批随机抽取一个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3.2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4.1</w:t>
            </w:r>
          </w:p>
        </w:tc>
      </w:tr>
      <w:tr w:rsidR="00202D62">
        <w:trPr>
          <w:trHeight w:val="31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产品规格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每批随机抽取一个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3.3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4.2</w:t>
            </w:r>
          </w:p>
        </w:tc>
      </w:tr>
      <w:tr w:rsidR="00202D62">
        <w:trPr>
          <w:trHeight w:val="31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外观质量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每批随机抽取一个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3.4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2" w:rsidRDefault="00F96163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4.3</w:t>
            </w:r>
          </w:p>
        </w:tc>
      </w:tr>
      <w:tr w:rsidR="00202D62">
        <w:trPr>
          <w:trHeight w:val="325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2" w:rsidRDefault="00F96163">
            <w:pPr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注：供方可在熔铸时取样，需方可在浇铸锭上取样。</w:t>
            </w:r>
          </w:p>
        </w:tc>
      </w:tr>
    </w:tbl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.3 </w:t>
      </w:r>
      <w:r>
        <w:rPr>
          <w:rFonts w:ascii="黑体" w:eastAsia="黑体" w:hAnsi="宋体" w:hint="eastAsia"/>
          <w:color w:val="000000"/>
          <w:lang w:val="el-GR"/>
        </w:rPr>
        <w:t>化学组分取样和制样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>.3.1</w:t>
      </w:r>
      <w:r>
        <w:rPr>
          <w:rFonts w:ascii="宋体" w:hAnsi="宋体" w:hint="eastAsia"/>
          <w:color w:val="000000"/>
          <w:lang w:val="el-GR"/>
        </w:rPr>
        <w:t>供方浇铸每批锂锭时，同时浇铸一个φ</w:t>
      </w:r>
      <w:r>
        <w:rPr>
          <w:rFonts w:ascii="宋体" w:hAnsi="宋体"/>
          <w:color w:val="000000"/>
          <w:lang w:val="el-GR"/>
        </w:rPr>
        <w:t>100mm</w:t>
      </w:r>
      <w:r>
        <w:rPr>
          <w:rFonts w:ascii="宋体" w:hAnsi="宋体" w:hint="eastAsia"/>
          <w:color w:val="000000"/>
          <w:lang w:val="el-GR"/>
        </w:rPr>
        <w:t>×</w:t>
      </w:r>
      <w:r>
        <w:rPr>
          <w:rFonts w:ascii="宋体" w:hAnsi="宋体"/>
          <w:color w:val="000000"/>
          <w:lang w:val="el-GR"/>
        </w:rPr>
        <w:t>120mm</w:t>
      </w:r>
      <w:r>
        <w:rPr>
          <w:rFonts w:ascii="宋体" w:hAnsi="宋体" w:hint="eastAsia"/>
          <w:color w:val="000000"/>
          <w:lang w:val="el-GR"/>
        </w:rPr>
        <w:t>的样锭，沿锭的横截面切成锂片，放入盛有除去水、气的石蜡油的带磨口取样瓶中或装入干燥的铝塑复合袋中。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.3.2 </w:t>
      </w:r>
      <w:r>
        <w:rPr>
          <w:rFonts w:ascii="宋体" w:hAnsi="宋体" w:hint="eastAsia"/>
          <w:color w:val="000000"/>
          <w:lang w:val="el-GR"/>
        </w:rPr>
        <w:t>需方可每批随机抽取一个锂锭，将锂锭等分为三份，取中间截面部分，去表皮后切成锂片，放入盛有除去水、气的石蜡油的带磨口取样瓶中或装入干燥的铝塑复合袋中。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.3.3 </w:t>
      </w:r>
      <w:r>
        <w:rPr>
          <w:rFonts w:ascii="宋体" w:hAnsi="宋体" w:hint="eastAsia"/>
          <w:color w:val="000000"/>
          <w:lang w:val="el-GR"/>
        </w:rPr>
        <w:t>仲裁取样按如下规定进行：在该批产品中任取一个锂锭，在洁净、干燥的不锈钢坩埚中熔化，用不锈钢搅拌除去浮渣后，浇铸出检验所需的锂片，切去表层剪成一块作为一个试样。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.4 </w:t>
      </w:r>
      <w:r>
        <w:rPr>
          <w:rFonts w:ascii="黑体" w:eastAsia="黑体" w:hAnsi="宋体" w:hint="eastAsia"/>
          <w:color w:val="000000"/>
          <w:lang w:val="el-GR"/>
        </w:rPr>
        <w:t>检验结果判定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>.4.1</w:t>
      </w:r>
      <w:r>
        <w:rPr>
          <w:rFonts w:ascii="宋体" w:hAnsi="宋体" w:hint="eastAsia"/>
          <w:color w:val="000000"/>
          <w:lang w:val="el-GR"/>
        </w:rPr>
        <w:t>化学成分检验结果，如有一项不符合本标准的规定时，则在该批产品中对该不符合项加倍取样进行重复试验，若重复试验结果有一个不符合本标准规定，则判该批产品不合格。</w:t>
      </w:r>
    </w:p>
    <w:p w:rsidR="00202D62" w:rsidRDefault="00F96163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>.4.2</w:t>
      </w:r>
      <w:r>
        <w:rPr>
          <w:rFonts w:ascii="宋体" w:hAnsi="宋体" w:hint="eastAsia"/>
          <w:color w:val="000000"/>
          <w:lang w:val="el-GR"/>
        </w:rPr>
        <w:t>产品的规格和外观质量不符合本标准规定时，按批判不合格。经供需双方商定，该批产品可由供方逐锭（件）检验，合格者交货。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7标志、包装、运输、贮存及质量证明书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.1 </w:t>
      </w:r>
      <w:r>
        <w:rPr>
          <w:rFonts w:ascii="黑体" w:eastAsia="黑体" w:hAnsi="宋体" w:hint="eastAsia"/>
          <w:color w:val="000000"/>
          <w:lang w:val="el-GR"/>
        </w:rPr>
        <w:t>标志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hint="eastAsia"/>
        </w:rPr>
        <w:t>7</w:t>
      </w:r>
      <w:r>
        <w:rPr>
          <w:lang w:val="el-GR"/>
        </w:rPr>
        <w:t xml:space="preserve">.1.1 </w:t>
      </w:r>
      <w:r>
        <w:rPr>
          <w:rFonts w:cs="宋体" w:hint="eastAsia"/>
          <w:lang w:val="el-GR"/>
        </w:rPr>
        <w:t>每袋产品内包装外标签上应注明：</w:t>
      </w:r>
    </w:p>
    <w:p w:rsidR="00202D62" w:rsidRDefault="00F96163">
      <w:pPr>
        <w:numPr>
          <w:ilvl w:val="0"/>
          <w:numId w:val="1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产品名称；</w:t>
      </w:r>
    </w:p>
    <w:p w:rsidR="00202D62" w:rsidRDefault="00F96163">
      <w:pPr>
        <w:numPr>
          <w:ilvl w:val="0"/>
          <w:numId w:val="1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产品牌号；</w:t>
      </w:r>
    </w:p>
    <w:p w:rsidR="00202D62" w:rsidRDefault="00F96163">
      <w:pPr>
        <w:numPr>
          <w:ilvl w:val="0"/>
          <w:numId w:val="1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产品规格；</w:t>
      </w:r>
    </w:p>
    <w:p w:rsidR="00202D62" w:rsidRDefault="00F96163">
      <w:pPr>
        <w:numPr>
          <w:ilvl w:val="0"/>
          <w:numId w:val="1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产品净重；</w:t>
      </w:r>
    </w:p>
    <w:p w:rsidR="00202D62" w:rsidRDefault="00F96163">
      <w:pPr>
        <w:numPr>
          <w:ilvl w:val="0"/>
          <w:numId w:val="1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lastRenderedPageBreak/>
        <w:t>产品批号；</w:t>
      </w:r>
    </w:p>
    <w:p w:rsidR="00202D62" w:rsidRDefault="00F96163">
      <w:pPr>
        <w:numPr>
          <w:ilvl w:val="0"/>
          <w:numId w:val="1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生产日期。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hint="eastAsia"/>
        </w:rPr>
        <w:t>7</w:t>
      </w:r>
      <w:r>
        <w:rPr>
          <w:lang w:val="el-GR"/>
        </w:rPr>
        <w:t xml:space="preserve">.1.2 </w:t>
      </w:r>
      <w:r>
        <w:rPr>
          <w:rFonts w:cs="宋体" w:hint="eastAsia"/>
          <w:lang w:val="el-GR"/>
        </w:rPr>
        <w:t>每桶产品应附有标签或标牌，注明：</w:t>
      </w:r>
    </w:p>
    <w:p w:rsidR="00202D62" w:rsidRDefault="00F96163">
      <w:pPr>
        <w:numPr>
          <w:ilvl w:val="0"/>
          <w:numId w:val="2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供方名称、商标；</w:t>
      </w:r>
    </w:p>
    <w:p w:rsidR="00202D62" w:rsidRDefault="00F96163">
      <w:pPr>
        <w:numPr>
          <w:ilvl w:val="0"/>
          <w:numId w:val="2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产品名称；</w:t>
      </w:r>
    </w:p>
    <w:p w:rsidR="00202D62" w:rsidRDefault="00F96163">
      <w:pPr>
        <w:numPr>
          <w:ilvl w:val="0"/>
          <w:numId w:val="2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产品牌号；</w:t>
      </w:r>
    </w:p>
    <w:p w:rsidR="00202D62" w:rsidRDefault="00F96163">
      <w:pPr>
        <w:numPr>
          <w:ilvl w:val="0"/>
          <w:numId w:val="2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产品规格；</w:t>
      </w:r>
    </w:p>
    <w:p w:rsidR="00202D62" w:rsidRDefault="00F96163">
      <w:pPr>
        <w:numPr>
          <w:ilvl w:val="0"/>
          <w:numId w:val="2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产品毛重；</w:t>
      </w:r>
    </w:p>
    <w:p w:rsidR="00202D62" w:rsidRDefault="00F96163">
      <w:pPr>
        <w:numPr>
          <w:ilvl w:val="0"/>
          <w:numId w:val="2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产品净重；</w:t>
      </w:r>
    </w:p>
    <w:p w:rsidR="00202D62" w:rsidRDefault="00F96163">
      <w:pPr>
        <w:numPr>
          <w:ilvl w:val="0"/>
          <w:numId w:val="2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包装日期；</w:t>
      </w:r>
    </w:p>
    <w:p w:rsidR="00202D62" w:rsidRDefault="00F96163">
      <w:pPr>
        <w:numPr>
          <w:ilvl w:val="0"/>
          <w:numId w:val="2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产品批号。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.1.3 </w:t>
      </w:r>
      <w:r>
        <w:rPr>
          <w:rFonts w:cs="宋体" w:hint="eastAsia"/>
          <w:lang w:val="el-GR"/>
        </w:rPr>
        <w:t>产品外包装应标明</w:t>
      </w:r>
      <w:r>
        <w:rPr>
          <w:lang w:val="el-GR"/>
        </w:rPr>
        <w:t>GB 190</w:t>
      </w:r>
      <w:r>
        <w:rPr>
          <w:rFonts w:cs="宋体" w:hint="eastAsia"/>
          <w:lang w:val="el-GR"/>
        </w:rPr>
        <w:t>中图</w:t>
      </w:r>
      <w:r>
        <w:rPr>
          <w:lang w:val="el-GR"/>
        </w:rPr>
        <w:t>10</w:t>
      </w:r>
      <w:r>
        <w:rPr>
          <w:rFonts w:cs="宋体" w:hint="eastAsia"/>
          <w:lang w:val="el-GR"/>
        </w:rPr>
        <w:t>“遇湿易燃物品”标志；</w:t>
      </w:r>
      <w:r>
        <w:rPr>
          <w:lang w:val="el-GR"/>
        </w:rPr>
        <w:t>GB 191</w:t>
      </w:r>
      <w:r>
        <w:rPr>
          <w:rFonts w:cs="宋体" w:hint="eastAsia"/>
          <w:lang w:val="el-GR"/>
        </w:rPr>
        <w:t>中图</w:t>
      </w:r>
      <w:r>
        <w:rPr>
          <w:lang w:val="el-GR"/>
        </w:rPr>
        <w:t>6</w:t>
      </w:r>
      <w:r>
        <w:rPr>
          <w:rFonts w:cs="宋体" w:hint="eastAsia"/>
          <w:lang w:val="el-GR"/>
        </w:rPr>
        <w:t>“怕湿”标志；</w:t>
      </w:r>
      <w:r>
        <w:rPr>
          <w:lang w:val="el-GR"/>
        </w:rPr>
        <w:t>GB/T 6388</w:t>
      </w:r>
      <w:r>
        <w:rPr>
          <w:rFonts w:cs="宋体" w:hint="eastAsia"/>
          <w:lang w:val="el-GR"/>
        </w:rPr>
        <w:t>中图</w:t>
      </w:r>
      <w:r>
        <w:rPr>
          <w:lang w:val="el-GR"/>
        </w:rPr>
        <w:t>1-5</w:t>
      </w:r>
      <w:r>
        <w:rPr>
          <w:rFonts w:cs="宋体" w:hint="eastAsia"/>
          <w:lang w:val="el-GR"/>
        </w:rPr>
        <w:t>“化工”标志。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.2 </w:t>
      </w:r>
      <w:r>
        <w:rPr>
          <w:rFonts w:ascii="黑体" w:eastAsia="黑体" w:hAnsi="宋体" w:hint="eastAsia"/>
          <w:color w:val="000000"/>
          <w:lang w:val="el-GR"/>
        </w:rPr>
        <w:t>包装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.2.1 </w:t>
      </w:r>
      <w:r>
        <w:rPr>
          <w:rFonts w:cs="宋体" w:hint="eastAsia"/>
          <w:lang w:val="el-GR"/>
        </w:rPr>
        <w:t>必须使用经</w:t>
      </w:r>
      <w:r>
        <w:rPr>
          <w:lang w:val="el-GR"/>
        </w:rPr>
        <w:t>24</w:t>
      </w:r>
      <w:r>
        <w:rPr>
          <w:rFonts w:cs="宋体" w:hint="eastAsia"/>
          <w:lang w:val="el-GR"/>
        </w:rPr>
        <w:t>小时以上干燥后的包装材料。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.2.2 </w:t>
      </w:r>
      <w:r>
        <w:rPr>
          <w:rFonts w:cs="宋体" w:hint="eastAsia"/>
          <w:lang w:val="el-GR"/>
        </w:rPr>
        <w:t>产品应在干燥室内包装，内包装为二种。</w:t>
      </w:r>
    </w:p>
    <w:p w:rsidR="00202D62" w:rsidRDefault="00F96163">
      <w:pPr>
        <w:numPr>
          <w:ilvl w:val="0"/>
          <w:numId w:val="3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内层套聚乙烯塑料袋包装，封口后，外层套铝塑复合袋后干燥氩气密封。</w:t>
      </w:r>
    </w:p>
    <w:p w:rsidR="00202D62" w:rsidRDefault="00F96163">
      <w:pPr>
        <w:numPr>
          <w:ilvl w:val="0"/>
          <w:numId w:val="3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内层套铝塑复合袋抽真空密封，外层再套一层铝塑复合袋充干燥氩气密封。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>.2.3</w:t>
      </w:r>
      <w:r>
        <w:rPr>
          <w:rFonts w:cs="宋体" w:hint="eastAsia"/>
          <w:lang w:val="el-GR"/>
        </w:rPr>
        <w:t>产品外包装桶应符合国家商检要求，采用</w:t>
      </w:r>
      <w:r>
        <w:rPr>
          <w:lang w:val="el-GR"/>
        </w:rPr>
        <w:t>GB/T 325</w:t>
      </w:r>
      <w:r>
        <w:rPr>
          <w:rFonts w:cs="宋体" w:hint="eastAsia"/>
          <w:lang w:val="el-GR"/>
        </w:rPr>
        <w:t>中规定的</w:t>
      </w:r>
      <w:r>
        <w:rPr>
          <w:lang w:val="el-GR"/>
        </w:rPr>
        <w:t>200</w:t>
      </w:r>
      <w:r>
        <w:rPr>
          <w:rFonts w:cs="宋体" w:hint="eastAsia"/>
          <w:lang w:val="el-GR"/>
        </w:rPr>
        <w:t>升直开口钢桶，桶内所有空隙用干燥软材料填充，充入含量为</w:t>
      </w:r>
      <w:r>
        <w:rPr>
          <w:lang w:val="el-GR"/>
        </w:rPr>
        <w:t>99.999%</w:t>
      </w:r>
      <w:r>
        <w:rPr>
          <w:rFonts w:cs="宋体" w:hint="eastAsia"/>
          <w:lang w:val="el-GR"/>
        </w:rPr>
        <w:t>的干燥氩气封装。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>.2.4</w:t>
      </w:r>
      <w:r>
        <w:rPr>
          <w:rFonts w:cs="宋体" w:hint="eastAsia"/>
          <w:lang w:val="el-GR"/>
        </w:rPr>
        <w:t>需方对包装有特殊要求时，由供需双方另行协商。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.3 </w:t>
      </w:r>
      <w:r>
        <w:rPr>
          <w:rFonts w:ascii="黑体" w:eastAsia="黑体" w:hAnsi="宋体" w:hint="eastAsia"/>
          <w:color w:val="000000"/>
          <w:lang w:val="el-GR"/>
        </w:rPr>
        <w:t>运输与仓储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.3.1 </w:t>
      </w:r>
      <w:r>
        <w:rPr>
          <w:rFonts w:cs="宋体" w:hint="eastAsia"/>
          <w:lang w:val="el-GR"/>
        </w:rPr>
        <w:t>本标准提及的锂铝合金</w:t>
      </w:r>
      <w:r>
        <w:rPr>
          <w:rFonts w:cs="宋体" w:hint="eastAsia"/>
        </w:rPr>
        <w:t>锭</w:t>
      </w:r>
      <w:r>
        <w:rPr>
          <w:rFonts w:cs="宋体" w:hint="eastAsia"/>
          <w:lang w:val="el-GR"/>
        </w:rPr>
        <w:t>产品属于</w:t>
      </w:r>
      <w:r>
        <w:rPr>
          <w:lang w:val="el-GR"/>
        </w:rPr>
        <w:t>GB 12268</w:t>
      </w:r>
      <w:r>
        <w:rPr>
          <w:rFonts w:cs="宋体" w:hint="eastAsia"/>
          <w:lang w:val="el-GR"/>
        </w:rPr>
        <w:t>中遇湿易燃物品，运输过程中应防火、防潮，不得剧烈碰撞，不得让桶身着地滚动。汽车运输应按</w:t>
      </w:r>
      <w:r>
        <w:rPr>
          <w:lang w:val="el-GR"/>
        </w:rPr>
        <w:t>JT 617</w:t>
      </w:r>
      <w:r>
        <w:rPr>
          <w:rFonts w:cs="宋体" w:hint="eastAsia"/>
          <w:lang w:val="el-GR"/>
        </w:rPr>
        <w:t>、</w:t>
      </w:r>
      <w:r>
        <w:rPr>
          <w:lang w:val="el-GR"/>
        </w:rPr>
        <w:t>JT 618</w:t>
      </w:r>
      <w:r>
        <w:rPr>
          <w:rFonts w:cs="宋体" w:hint="eastAsia"/>
          <w:lang w:val="el-GR"/>
        </w:rPr>
        <w:t>的规定执行。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.3.2 </w:t>
      </w:r>
      <w:r>
        <w:rPr>
          <w:rFonts w:cs="宋体" w:hint="eastAsia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cs="宋体" w:hint="eastAsia"/>
          <w:lang w:val="el-GR"/>
        </w:rPr>
        <w:t>产品应存放在防雨、洁净、干燥、无腐蚀气氛，通风良好的环境中，严禁露天存放。</w:t>
      </w:r>
    </w:p>
    <w:p w:rsidR="00202D62" w:rsidRDefault="00F96163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.3.3 </w:t>
      </w:r>
      <w:r>
        <w:rPr>
          <w:rFonts w:cs="宋体" w:hint="eastAsia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cs="宋体" w:hint="eastAsia"/>
          <w:lang w:val="el-GR"/>
        </w:rPr>
        <w:t>存储期不宜超过</w:t>
      </w:r>
      <w:r>
        <w:rPr>
          <w:lang w:val="el-GR"/>
        </w:rPr>
        <w:t>6</w:t>
      </w:r>
      <w:r>
        <w:rPr>
          <w:rFonts w:cs="宋体" w:hint="eastAsia"/>
          <w:lang w:val="el-GR"/>
        </w:rPr>
        <w:t>个月。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7</w:t>
      </w:r>
      <w:r>
        <w:rPr>
          <w:rFonts w:ascii="黑体" w:eastAsia="黑体" w:hAnsi="宋体"/>
          <w:color w:val="000000"/>
          <w:lang w:val="el-GR"/>
        </w:rPr>
        <w:t xml:space="preserve">.4 </w:t>
      </w:r>
      <w:r>
        <w:rPr>
          <w:rFonts w:ascii="黑体" w:eastAsia="黑体" w:hAnsi="宋体" w:hint="eastAsia"/>
          <w:color w:val="000000"/>
          <w:lang w:val="el-GR"/>
        </w:rPr>
        <w:t>质量证明书</w:t>
      </w:r>
    </w:p>
    <w:p w:rsidR="00202D62" w:rsidRDefault="00F96163">
      <w:pPr>
        <w:spacing w:line="320" w:lineRule="exact"/>
        <w:ind w:firstLineChars="200" w:firstLine="420"/>
        <w:rPr>
          <w:lang w:val="el-GR"/>
        </w:rPr>
      </w:pPr>
      <w:r>
        <w:rPr>
          <w:rFonts w:cs="宋体" w:hint="eastAsia"/>
          <w:lang w:val="el-GR"/>
        </w:rPr>
        <w:t>每批产品应附有质量证明书，注明：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供方名称、地址、电话、传真；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产品名称；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产品牌号；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产品规格；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供应状态；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产品净重和桶数；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产品批号；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各项分析检验结果及质量检验部门的印章或签字；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本标准编号；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生产许可证编号；</w:t>
      </w:r>
    </w:p>
    <w:p w:rsidR="00202D62" w:rsidRDefault="00F96163">
      <w:pPr>
        <w:numPr>
          <w:ilvl w:val="0"/>
          <w:numId w:val="4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出厂日期。</w:t>
      </w:r>
    </w:p>
    <w:p w:rsidR="00202D62" w:rsidRDefault="00F96163" w:rsidP="00F92825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8</w:t>
      </w:r>
      <w:r>
        <w:rPr>
          <w:rFonts w:ascii="黑体" w:eastAsia="黑体" w:hint="eastAsia"/>
        </w:rPr>
        <w:t>合同（或订货单）内容</w:t>
      </w:r>
    </w:p>
    <w:p w:rsidR="00202D62" w:rsidRDefault="00F96163">
      <w:pPr>
        <w:spacing w:line="320" w:lineRule="exact"/>
        <w:ind w:firstLineChars="200" w:firstLine="420"/>
        <w:rPr>
          <w:lang w:val="el-GR"/>
        </w:rPr>
      </w:pPr>
      <w:r>
        <w:rPr>
          <w:rFonts w:hint="eastAsia"/>
        </w:rPr>
        <w:t>合同（或订货单）内应包括下列内容</w:t>
      </w:r>
      <w:r>
        <w:rPr>
          <w:rFonts w:cs="宋体" w:hint="eastAsia"/>
          <w:lang w:val="el-GR"/>
        </w:rPr>
        <w:t>：</w:t>
      </w:r>
    </w:p>
    <w:p w:rsidR="00202D62" w:rsidRDefault="00F96163">
      <w:pPr>
        <w:numPr>
          <w:ilvl w:val="0"/>
          <w:numId w:val="5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lastRenderedPageBreak/>
        <w:t>产品名称；</w:t>
      </w:r>
    </w:p>
    <w:p w:rsidR="00202D62" w:rsidRDefault="00F96163">
      <w:pPr>
        <w:numPr>
          <w:ilvl w:val="0"/>
          <w:numId w:val="5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产品牌号、规格；</w:t>
      </w:r>
    </w:p>
    <w:p w:rsidR="00202D62" w:rsidRDefault="00F96163">
      <w:pPr>
        <w:numPr>
          <w:ilvl w:val="0"/>
          <w:numId w:val="5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数量；</w:t>
      </w:r>
    </w:p>
    <w:p w:rsidR="00202D62" w:rsidRDefault="00F96163">
      <w:pPr>
        <w:numPr>
          <w:ilvl w:val="0"/>
          <w:numId w:val="5"/>
        </w:numPr>
        <w:spacing w:line="320" w:lineRule="exact"/>
        <w:ind w:left="0" w:firstLineChars="200" w:firstLine="420"/>
        <w:rPr>
          <w:lang w:val="el-GR"/>
        </w:rPr>
      </w:pPr>
      <w:r>
        <w:rPr>
          <w:rFonts w:cs="宋体" w:hint="eastAsia"/>
          <w:lang w:val="el-GR"/>
        </w:rPr>
        <w:t>本标准编号；</w:t>
      </w:r>
    </w:p>
    <w:p w:rsidR="00202D62" w:rsidRDefault="00F96163">
      <w:pPr>
        <w:numPr>
          <w:ilvl w:val="0"/>
          <w:numId w:val="5"/>
        </w:numPr>
        <w:spacing w:line="320" w:lineRule="exact"/>
        <w:ind w:left="0" w:firstLineChars="200" w:firstLine="420"/>
        <w:rPr>
          <w:lang w:val="el-GR"/>
        </w:rPr>
      </w:pPr>
      <w:r>
        <w:rPr>
          <w:rFonts w:hint="eastAsia"/>
        </w:rPr>
        <w:t>其他</w:t>
      </w:r>
      <w:r>
        <w:rPr>
          <w:rFonts w:cs="宋体" w:hint="eastAsia"/>
          <w:lang w:val="el-GR"/>
        </w:rPr>
        <w:t>。</w:t>
      </w:r>
    </w:p>
    <w:bookmarkEnd w:id="4"/>
    <w:p w:rsidR="00202D62" w:rsidRDefault="00202D62">
      <w:pPr>
        <w:pStyle w:val="af6"/>
        <w:ind w:firstLine="420"/>
        <w:rPr>
          <w:rFonts w:hAnsi="宋体"/>
        </w:rPr>
      </w:pPr>
    </w:p>
    <w:p w:rsidR="00202D62" w:rsidRDefault="00202D62">
      <w:pPr>
        <w:pStyle w:val="af6"/>
        <w:ind w:firstLine="420"/>
        <w:rPr>
          <w:rFonts w:hAnsi="宋体"/>
        </w:rPr>
      </w:pPr>
    </w:p>
    <w:p w:rsidR="00202D62" w:rsidRDefault="00202D62">
      <w:pPr>
        <w:pStyle w:val="af6"/>
        <w:ind w:firstLine="420"/>
        <w:rPr>
          <w:rFonts w:hAnsi="宋体"/>
        </w:rPr>
      </w:pPr>
    </w:p>
    <w:p w:rsidR="00202D62" w:rsidRDefault="00202D62">
      <w:pPr>
        <w:jc w:val="center"/>
      </w:pPr>
    </w:p>
    <w:p w:rsidR="00202D62" w:rsidRDefault="00202D62"/>
    <w:sectPr w:rsidR="00202D62" w:rsidSect="00202D62">
      <w:pgSz w:w="11907" w:h="16840"/>
      <w:pgMar w:top="1418" w:right="829" w:bottom="1418" w:left="998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31" w:rsidRDefault="00380F31" w:rsidP="00202D62">
      <w:r>
        <w:separator/>
      </w:r>
    </w:p>
  </w:endnote>
  <w:endnote w:type="continuationSeparator" w:id="1">
    <w:p w:rsidR="00380F31" w:rsidRDefault="00380F31" w:rsidP="0020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443875">
    <w:pPr>
      <w:pStyle w:val="a8"/>
      <w:framePr w:wrap="around" w:vAnchor="text" w:hAnchor="margin" w:xAlign="right" w:y="1"/>
      <w:rPr>
        <w:rStyle w:val="ae"/>
      </w:rPr>
    </w:pPr>
    <w:r>
      <w:fldChar w:fldCharType="begin"/>
    </w:r>
    <w:r w:rsidR="00F96163">
      <w:rPr>
        <w:rStyle w:val="ae"/>
      </w:rPr>
      <w:instrText xml:space="preserve">PAGE  </w:instrText>
    </w:r>
    <w:r>
      <w:fldChar w:fldCharType="separate"/>
    </w:r>
    <w:r w:rsidR="00F96163">
      <w:rPr>
        <w:rStyle w:val="ae"/>
      </w:rPr>
      <w:t>7</w:t>
    </w:r>
    <w:r>
      <w:fldChar w:fldCharType="end"/>
    </w:r>
  </w:p>
  <w:p w:rsidR="00202D62" w:rsidRDefault="00202D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443875">
    <w:pPr>
      <w:pStyle w:val="aff1"/>
      <w:rPr>
        <w:rStyle w:val="ae"/>
      </w:rPr>
    </w:pPr>
    <w:r>
      <w:fldChar w:fldCharType="begin"/>
    </w:r>
    <w:r w:rsidR="00F96163">
      <w:rPr>
        <w:rStyle w:val="ae"/>
      </w:rPr>
      <w:instrText xml:space="preserve">PAGE  </w:instrText>
    </w:r>
    <w:r>
      <w:fldChar w:fldCharType="separate"/>
    </w:r>
    <w:r w:rsidR="00F96163">
      <w:rPr>
        <w:rStyle w:val="ae"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202D62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443875">
    <w:pPr>
      <w:pStyle w:val="affff6"/>
      <w:rPr>
        <w:rStyle w:val="ae"/>
      </w:rPr>
    </w:pPr>
    <w:r>
      <w:fldChar w:fldCharType="begin"/>
    </w:r>
    <w:r w:rsidR="00F96163">
      <w:rPr>
        <w:rStyle w:val="ae"/>
      </w:rPr>
      <w:instrText xml:space="preserve">PAGE  </w:instrText>
    </w:r>
    <w:r>
      <w:fldChar w:fldCharType="separate"/>
    </w:r>
    <w:r w:rsidR="00F96163">
      <w:rPr>
        <w:rStyle w:val="ae"/>
      </w:rPr>
      <w:t>7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443875">
    <w:pPr>
      <w:pStyle w:val="aff1"/>
      <w:rPr>
        <w:rStyle w:val="ae"/>
      </w:rPr>
    </w:pPr>
    <w:r>
      <w:fldChar w:fldCharType="begin"/>
    </w:r>
    <w:r w:rsidR="00F96163">
      <w:rPr>
        <w:rStyle w:val="ae"/>
      </w:rPr>
      <w:instrText xml:space="preserve">PAGE  </w:instrText>
    </w:r>
    <w:r>
      <w:fldChar w:fldCharType="separate"/>
    </w:r>
    <w:r w:rsidR="00F92825">
      <w:rPr>
        <w:rStyle w:val="ae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31" w:rsidRDefault="00380F31" w:rsidP="00202D62">
      <w:r>
        <w:separator/>
      </w:r>
    </w:p>
  </w:footnote>
  <w:footnote w:type="continuationSeparator" w:id="1">
    <w:p w:rsidR="00380F31" w:rsidRDefault="00380F31" w:rsidP="0020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202D6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F96163">
    <w:pPr>
      <w:pStyle w:val="afff8"/>
      <w:rPr>
        <w:rFonts w:ascii="黑体" w:eastAsia="黑体"/>
      </w:rPr>
    </w:pPr>
    <w:r>
      <w:rPr>
        <w:rFonts w:ascii="黑体" w:eastAsia="黑体" w:hint="eastAsia"/>
      </w:rPr>
      <w:t>YS/T 40—201×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202D62">
    <w:pPr>
      <w:pStyle w:val="afff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F96163">
    <w:pPr>
      <w:pStyle w:val="afff8"/>
      <w:jc w:val="both"/>
      <w:rPr>
        <w:rFonts w:ascii="黑体" w:eastAsia="黑体"/>
      </w:rPr>
    </w:pPr>
    <w:r>
      <w:rPr>
        <w:rFonts w:ascii="黑体" w:eastAsia="黑体"/>
      </w:rPr>
      <w:t xml:space="preserve">GB/T </w:t>
    </w:r>
    <w:r>
      <w:rPr>
        <w:rFonts w:ascii="黑体" w:eastAsia="黑体" w:hint="eastAsia"/>
      </w:rPr>
      <w:t>××××</w:t>
    </w:r>
    <w:r>
      <w:rPr>
        <w:rFonts w:ascii="黑体" w:eastAsia="黑体"/>
      </w:rPr>
      <w:t>—</w:t>
    </w:r>
    <w:r>
      <w:rPr>
        <w:rFonts w:ascii="黑体" w:eastAsia="黑体"/>
      </w:rPr>
      <w:t>201</w:t>
    </w:r>
    <w:r>
      <w:rPr>
        <w:rFonts w:ascii="黑体" w:eastAsia="黑体" w:hint="eastAsia"/>
      </w:rPr>
      <w:t>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62" w:rsidRDefault="00F96163">
    <w:pPr>
      <w:pStyle w:val="afff8"/>
      <w:rPr>
        <w:rFonts w:ascii="黑体" w:eastAsia="黑体"/>
      </w:rPr>
    </w:pPr>
    <w:r>
      <w:rPr>
        <w:rFonts w:ascii="黑体" w:eastAsia="黑体" w:hint="eastAsia"/>
      </w:rPr>
      <w:t>YS</w:t>
    </w:r>
    <w:r>
      <w:rPr>
        <w:rFonts w:ascii="黑体" w:eastAsia="黑体"/>
      </w:rPr>
      <w:t xml:space="preserve">/T </w:t>
    </w:r>
    <w:r>
      <w:rPr>
        <w:rFonts w:ascii="黑体" w:eastAsia="黑体" w:hint="eastAsia"/>
      </w:rPr>
      <w:t>XXX</w:t>
    </w:r>
    <w:r>
      <w:rPr>
        <w:rFonts w:ascii="黑体" w:eastAsia="黑体"/>
      </w:rPr>
      <w:t>—</w:t>
    </w:r>
    <w:r>
      <w:rPr>
        <w:rFonts w:ascii="黑体" w:eastAsia="黑体" w:hint="eastAsia"/>
      </w:rP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EF57"/>
    <w:multiLevelType w:val="singleLevel"/>
    <w:tmpl w:val="552DEF5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52DEF7F"/>
    <w:multiLevelType w:val="singleLevel"/>
    <w:tmpl w:val="552DEF7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52DEFAF"/>
    <w:multiLevelType w:val="singleLevel"/>
    <w:tmpl w:val="552DEFA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52DF004"/>
    <w:multiLevelType w:val="singleLevel"/>
    <w:tmpl w:val="552DF004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52DF1E4"/>
    <w:multiLevelType w:val="singleLevel"/>
    <w:tmpl w:val="552DF1E4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5A49"/>
    <w:rsid w:val="0007322C"/>
    <w:rsid w:val="000B1EE6"/>
    <w:rsid w:val="000E2132"/>
    <w:rsid w:val="000E6A84"/>
    <w:rsid w:val="00156040"/>
    <w:rsid w:val="00172A27"/>
    <w:rsid w:val="001B6431"/>
    <w:rsid w:val="001C0EEB"/>
    <w:rsid w:val="001E2996"/>
    <w:rsid w:val="001F7A1D"/>
    <w:rsid w:val="00202D62"/>
    <w:rsid w:val="00271E6F"/>
    <w:rsid w:val="002A3EFA"/>
    <w:rsid w:val="00324294"/>
    <w:rsid w:val="00366CBB"/>
    <w:rsid w:val="003711A0"/>
    <w:rsid w:val="00380F31"/>
    <w:rsid w:val="003A0CFC"/>
    <w:rsid w:val="003F0F6D"/>
    <w:rsid w:val="003F3F88"/>
    <w:rsid w:val="004206C0"/>
    <w:rsid w:val="00437C2F"/>
    <w:rsid w:val="00443875"/>
    <w:rsid w:val="0045097D"/>
    <w:rsid w:val="004A136C"/>
    <w:rsid w:val="004A58E0"/>
    <w:rsid w:val="004B08E4"/>
    <w:rsid w:val="004B4369"/>
    <w:rsid w:val="004B4EB7"/>
    <w:rsid w:val="005141C3"/>
    <w:rsid w:val="00536247"/>
    <w:rsid w:val="005456B5"/>
    <w:rsid w:val="005A62A5"/>
    <w:rsid w:val="005C14F6"/>
    <w:rsid w:val="005C6691"/>
    <w:rsid w:val="005D2DDF"/>
    <w:rsid w:val="005E20B6"/>
    <w:rsid w:val="005E5CF3"/>
    <w:rsid w:val="0060177C"/>
    <w:rsid w:val="00645817"/>
    <w:rsid w:val="006858FA"/>
    <w:rsid w:val="00697AD1"/>
    <w:rsid w:val="006E4F28"/>
    <w:rsid w:val="006F4438"/>
    <w:rsid w:val="007105BF"/>
    <w:rsid w:val="007165E9"/>
    <w:rsid w:val="00722D3D"/>
    <w:rsid w:val="0074295C"/>
    <w:rsid w:val="007A5176"/>
    <w:rsid w:val="007B4DE4"/>
    <w:rsid w:val="00817134"/>
    <w:rsid w:val="00823BF4"/>
    <w:rsid w:val="00862E5E"/>
    <w:rsid w:val="00867489"/>
    <w:rsid w:val="008926AF"/>
    <w:rsid w:val="008E1ACE"/>
    <w:rsid w:val="008E6A5A"/>
    <w:rsid w:val="00903289"/>
    <w:rsid w:val="009204E0"/>
    <w:rsid w:val="00952229"/>
    <w:rsid w:val="00961CBA"/>
    <w:rsid w:val="009A7765"/>
    <w:rsid w:val="009D21F0"/>
    <w:rsid w:val="009E6B6E"/>
    <w:rsid w:val="00A3747C"/>
    <w:rsid w:val="00A41682"/>
    <w:rsid w:val="00A42942"/>
    <w:rsid w:val="00A7740E"/>
    <w:rsid w:val="00AA55FC"/>
    <w:rsid w:val="00BA1F20"/>
    <w:rsid w:val="00BD5F59"/>
    <w:rsid w:val="00BF42F0"/>
    <w:rsid w:val="00C3337A"/>
    <w:rsid w:val="00C44DD5"/>
    <w:rsid w:val="00D56B67"/>
    <w:rsid w:val="00D9078A"/>
    <w:rsid w:val="00D9173A"/>
    <w:rsid w:val="00DF42E8"/>
    <w:rsid w:val="00E85246"/>
    <w:rsid w:val="00F24813"/>
    <w:rsid w:val="00F52792"/>
    <w:rsid w:val="00F7389B"/>
    <w:rsid w:val="00F92825"/>
    <w:rsid w:val="00F96163"/>
    <w:rsid w:val="00FA7287"/>
    <w:rsid w:val="03FA7913"/>
    <w:rsid w:val="05596955"/>
    <w:rsid w:val="09860C2E"/>
    <w:rsid w:val="10884FAF"/>
    <w:rsid w:val="30CA22C7"/>
    <w:rsid w:val="320D3BD8"/>
    <w:rsid w:val="4E811958"/>
    <w:rsid w:val="75D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D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02D6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02D6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02D62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202D62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202D62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02D62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202D62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02D62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202D62"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60"/>
    <w:rsid w:val="00202D62"/>
  </w:style>
  <w:style w:type="paragraph" w:styleId="60">
    <w:name w:val="toc 6"/>
    <w:basedOn w:val="50"/>
    <w:rsid w:val="00202D62"/>
  </w:style>
  <w:style w:type="paragraph" w:styleId="50">
    <w:name w:val="toc 5"/>
    <w:basedOn w:val="40"/>
    <w:rsid w:val="00202D62"/>
  </w:style>
  <w:style w:type="paragraph" w:styleId="40">
    <w:name w:val="toc 4"/>
    <w:basedOn w:val="30"/>
    <w:rsid w:val="00202D62"/>
  </w:style>
  <w:style w:type="paragraph" w:styleId="30">
    <w:name w:val="toc 3"/>
    <w:basedOn w:val="20"/>
    <w:rsid w:val="00202D62"/>
  </w:style>
  <w:style w:type="paragraph" w:styleId="20">
    <w:name w:val="toc 2"/>
    <w:basedOn w:val="10"/>
    <w:rsid w:val="00202D62"/>
  </w:style>
  <w:style w:type="paragraph" w:styleId="10">
    <w:name w:val="toc 1"/>
    <w:rsid w:val="00202D62"/>
    <w:pPr>
      <w:jc w:val="both"/>
    </w:pPr>
    <w:rPr>
      <w:rFonts w:ascii="宋体"/>
      <w:sz w:val="21"/>
    </w:rPr>
  </w:style>
  <w:style w:type="paragraph" w:styleId="a3">
    <w:name w:val="Body Text First Indent"/>
    <w:basedOn w:val="a4"/>
    <w:rsid w:val="00202D62"/>
    <w:pPr>
      <w:spacing w:after="0" w:line="240" w:lineRule="auto"/>
      <w:ind w:firstLine="420"/>
    </w:pPr>
    <w:rPr>
      <w:sz w:val="21"/>
    </w:rPr>
  </w:style>
  <w:style w:type="paragraph" w:styleId="a4">
    <w:name w:val="Body Text"/>
    <w:basedOn w:val="a"/>
    <w:rsid w:val="00202D62"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a5">
    <w:name w:val="annotation text"/>
    <w:basedOn w:val="a"/>
    <w:rsid w:val="00202D62"/>
    <w:pPr>
      <w:jc w:val="left"/>
    </w:pPr>
  </w:style>
  <w:style w:type="paragraph" w:styleId="HTML">
    <w:name w:val="HTML Address"/>
    <w:basedOn w:val="a"/>
    <w:rsid w:val="00202D62"/>
    <w:rPr>
      <w:i/>
      <w:iCs/>
    </w:rPr>
  </w:style>
  <w:style w:type="paragraph" w:styleId="a6">
    <w:name w:val="Plain Text"/>
    <w:basedOn w:val="a"/>
    <w:rsid w:val="00202D62"/>
    <w:rPr>
      <w:rFonts w:ascii="宋体" w:hAnsi="Courier New" w:cs="Courier New"/>
      <w:szCs w:val="21"/>
    </w:rPr>
  </w:style>
  <w:style w:type="paragraph" w:styleId="80">
    <w:name w:val="toc 8"/>
    <w:basedOn w:val="70"/>
    <w:rsid w:val="00202D62"/>
  </w:style>
  <w:style w:type="paragraph" w:styleId="a7">
    <w:name w:val="Balloon Text"/>
    <w:basedOn w:val="a"/>
    <w:rsid w:val="00202D62"/>
    <w:rPr>
      <w:sz w:val="18"/>
      <w:szCs w:val="18"/>
    </w:rPr>
  </w:style>
  <w:style w:type="paragraph" w:styleId="a8">
    <w:name w:val="footer"/>
    <w:basedOn w:val="a"/>
    <w:rsid w:val="00202D62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9">
    <w:name w:val="header"/>
    <w:basedOn w:val="a"/>
    <w:rsid w:val="0020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rsid w:val="00202D62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rsid w:val="00202D62"/>
  </w:style>
  <w:style w:type="paragraph" w:styleId="HTML0">
    <w:name w:val="HTML Preformatted"/>
    <w:basedOn w:val="a"/>
    <w:link w:val="HTMLChar"/>
    <w:rsid w:val="00202D62"/>
    <w:rPr>
      <w:rFonts w:ascii="Courier New" w:hAnsi="Courier New" w:cs="Courier New"/>
    </w:rPr>
  </w:style>
  <w:style w:type="paragraph" w:styleId="ab">
    <w:name w:val="Normal (Web)"/>
    <w:basedOn w:val="a"/>
    <w:rsid w:val="00202D62"/>
    <w:rPr>
      <w:sz w:val="24"/>
    </w:rPr>
  </w:style>
  <w:style w:type="paragraph" w:styleId="ac">
    <w:name w:val="Title"/>
    <w:basedOn w:val="a"/>
    <w:qFormat/>
    <w:rsid w:val="00202D6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d">
    <w:name w:val="Strong"/>
    <w:basedOn w:val="a0"/>
    <w:qFormat/>
    <w:rsid w:val="00202D62"/>
    <w:rPr>
      <w:b/>
      <w:bCs/>
    </w:rPr>
  </w:style>
  <w:style w:type="character" w:styleId="ae">
    <w:name w:val="page number"/>
    <w:basedOn w:val="a0"/>
    <w:rsid w:val="00202D62"/>
    <w:rPr>
      <w:rFonts w:ascii="Times New Roman" w:eastAsia="宋体" w:hAnsi="Times New Roman"/>
      <w:sz w:val="18"/>
    </w:rPr>
  </w:style>
  <w:style w:type="character" w:styleId="af">
    <w:name w:val="FollowedHyperlink"/>
    <w:basedOn w:val="a0"/>
    <w:rsid w:val="00202D62"/>
    <w:rPr>
      <w:color w:val="800080"/>
      <w:u w:val="single"/>
    </w:rPr>
  </w:style>
  <w:style w:type="character" w:styleId="HTML1">
    <w:name w:val="HTML Definition"/>
    <w:basedOn w:val="a0"/>
    <w:rsid w:val="00202D62"/>
    <w:rPr>
      <w:i/>
      <w:iCs/>
    </w:rPr>
  </w:style>
  <w:style w:type="character" w:styleId="HTML2">
    <w:name w:val="HTML Typewriter"/>
    <w:basedOn w:val="a0"/>
    <w:rsid w:val="00202D62"/>
    <w:rPr>
      <w:rFonts w:ascii="Courier New" w:hAnsi="Courier New"/>
      <w:sz w:val="20"/>
      <w:szCs w:val="20"/>
    </w:rPr>
  </w:style>
  <w:style w:type="character" w:styleId="HTML3">
    <w:name w:val="HTML Acronym"/>
    <w:basedOn w:val="a0"/>
    <w:rsid w:val="00202D62"/>
  </w:style>
  <w:style w:type="character" w:styleId="HTML4">
    <w:name w:val="HTML Variable"/>
    <w:basedOn w:val="a0"/>
    <w:rsid w:val="00202D62"/>
    <w:rPr>
      <w:i/>
      <w:iCs/>
    </w:rPr>
  </w:style>
  <w:style w:type="character" w:styleId="af0">
    <w:name w:val="Hyperlink"/>
    <w:rsid w:val="00202D62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0"/>
    <w:rsid w:val="00202D62"/>
    <w:rPr>
      <w:rFonts w:ascii="Courier New" w:hAnsi="Courier New"/>
      <w:sz w:val="20"/>
      <w:szCs w:val="20"/>
    </w:rPr>
  </w:style>
  <w:style w:type="character" w:styleId="HTML6">
    <w:name w:val="HTML Cite"/>
    <w:basedOn w:val="a0"/>
    <w:rsid w:val="00202D62"/>
    <w:rPr>
      <w:i/>
      <w:iCs/>
    </w:rPr>
  </w:style>
  <w:style w:type="character" w:styleId="af1">
    <w:name w:val="footnote reference"/>
    <w:basedOn w:val="a0"/>
    <w:rsid w:val="00202D62"/>
    <w:rPr>
      <w:vertAlign w:val="superscript"/>
    </w:rPr>
  </w:style>
  <w:style w:type="character" w:styleId="HTML7">
    <w:name w:val="HTML Keyboard"/>
    <w:basedOn w:val="a0"/>
    <w:rsid w:val="00202D62"/>
    <w:rPr>
      <w:rFonts w:ascii="Courier New" w:hAnsi="Courier New"/>
      <w:sz w:val="20"/>
      <w:szCs w:val="20"/>
    </w:rPr>
  </w:style>
  <w:style w:type="character" w:styleId="HTML8">
    <w:name w:val="HTML Sample"/>
    <w:basedOn w:val="a0"/>
    <w:rsid w:val="00202D62"/>
    <w:rPr>
      <w:rFonts w:ascii="Courier New" w:hAnsi="Courier New"/>
    </w:rPr>
  </w:style>
  <w:style w:type="paragraph" w:customStyle="1" w:styleId="af2">
    <w:name w:val="列项◆（三级）"/>
    <w:rsid w:val="00202D62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3">
    <w:name w:val="四级无标题条"/>
    <w:basedOn w:val="a"/>
    <w:rsid w:val="00202D62"/>
  </w:style>
  <w:style w:type="paragraph" w:customStyle="1" w:styleId="af4">
    <w:name w:val="二级条标题"/>
    <w:basedOn w:val="af5"/>
    <w:next w:val="af6"/>
    <w:rsid w:val="00202D62"/>
    <w:pPr>
      <w:outlineLvl w:val="3"/>
    </w:pPr>
  </w:style>
  <w:style w:type="paragraph" w:customStyle="1" w:styleId="af5">
    <w:name w:val="一级条标题"/>
    <w:next w:val="af6"/>
    <w:rsid w:val="00202D62"/>
    <w:pPr>
      <w:outlineLvl w:val="2"/>
    </w:pPr>
    <w:rPr>
      <w:rFonts w:eastAsia="黑体"/>
      <w:sz w:val="21"/>
    </w:rPr>
  </w:style>
  <w:style w:type="paragraph" w:customStyle="1" w:styleId="af6">
    <w:name w:val="段"/>
    <w:rsid w:val="00202D62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7">
    <w:name w:val="数字编号列项（二级）"/>
    <w:rsid w:val="00202D62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8">
    <w:name w:val="标准标志"/>
    <w:next w:val="a"/>
    <w:rsid w:val="00202D62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1">
    <w:name w:val="封面标准号1"/>
    <w:rsid w:val="00202D62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9">
    <w:name w:val="五级条标题"/>
    <w:basedOn w:val="afa"/>
    <w:next w:val="af6"/>
    <w:rsid w:val="00202D62"/>
    <w:pPr>
      <w:outlineLvl w:val="6"/>
    </w:pPr>
  </w:style>
  <w:style w:type="paragraph" w:customStyle="1" w:styleId="afa">
    <w:name w:val="四级条标题"/>
    <w:basedOn w:val="afb"/>
    <w:next w:val="af6"/>
    <w:rsid w:val="00202D62"/>
    <w:pPr>
      <w:outlineLvl w:val="5"/>
    </w:pPr>
  </w:style>
  <w:style w:type="paragraph" w:customStyle="1" w:styleId="afb">
    <w:name w:val="三级条标题"/>
    <w:basedOn w:val="af4"/>
    <w:next w:val="af6"/>
    <w:rsid w:val="00202D62"/>
    <w:pPr>
      <w:outlineLvl w:val="4"/>
    </w:pPr>
  </w:style>
  <w:style w:type="paragraph" w:customStyle="1" w:styleId="afc">
    <w:name w:val="编号列项（三级）"/>
    <w:rsid w:val="00202D62"/>
    <w:pPr>
      <w:ind w:leftChars="600" w:left="800" w:hangingChars="200" w:hanging="200"/>
    </w:pPr>
    <w:rPr>
      <w:rFonts w:ascii="宋体"/>
      <w:sz w:val="21"/>
    </w:rPr>
  </w:style>
  <w:style w:type="paragraph" w:customStyle="1" w:styleId="afd">
    <w:name w:val="发布日期"/>
    <w:rsid w:val="00202D62"/>
    <w:rPr>
      <w:rFonts w:eastAsia="黑体"/>
      <w:sz w:val="28"/>
    </w:rPr>
  </w:style>
  <w:style w:type="paragraph" w:customStyle="1" w:styleId="afe">
    <w:name w:val="条文脚注"/>
    <w:basedOn w:val="aa"/>
    <w:rsid w:val="00202D62"/>
    <w:pPr>
      <w:ind w:leftChars="200" w:left="780" w:hangingChars="200" w:hanging="360"/>
      <w:jc w:val="both"/>
    </w:pPr>
    <w:rPr>
      <w:rFonts w:ascii="宋体"/>
    </w:rPr>
  </w:style>
  <w:style w:type="paragraph" w:customStyle="1" w:styleId="aff">
    <w:name w:val="其他发布部门"/>
    <w:basedOn w:val="aff0"/>
    <w:rsid w:val="00202D62"/>
    <w:pPr>
      <w:spacing w:line="0" w:lineRule="atLeast"/>
    </w:pPr>
    <w:rPr>
      <w:rFonts w:ascii="黑体" w:eastAsia="黑体"/>
      <w:b w:val="0"/>
    </w:rPr>
  </w:style>
  <w:style w:type="paragraph" w:customStyle="1" w:styleId="aff0">
    <w:name w:val="发布部门"/>
    <w:next w:val="af6"/>
    <w:rsid w:val="00202D62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1">
    <w:name w:val="标准书脚_奇数页"/>
    <w:rsid w:val="00202D62"/>
    <w:pPr>
      <w:spacing w:before="120"/>
      <w:jc w:val="right"/>
    </w:pPr>
    <w:rPr>
      <w:sz w:val="18"/>
    </w:rPr>
  </w:style>
  <w:style w:type="paragraph" w:customStyle="1" w:styleId="aff2">
    <w:name w:val="一级无标题条"/>
    <w:basedOn w:val="a"/>
    <w:rsid w:val="00202D62"/>
  </w:style>
  <w:style w:type="paragraph" w:customStyle="1" w:styleId="aff3">
    <w:name w:val="篇"/>
    <w:basedOn w:val="a"/>
    <w:next w:val="a"/>
    <w:rsid w:val="00202D62"/>
    <w:pPr>
      <w:adjustRightInd w:val="0"/>
      <w:spacing w:line="360" w:lineRule="atLeast"/>
      <w:jc w:val="center"/>
      <w:textAlignment w:val="baseline"/>
    </w:pPr>
    <w:rPr>
      <w:rFonts w:eastAsia="黑体"/>
      <w:kern w:val="0"/>
      <w:sz w:val="24"/>
      <w:szCs w:val="20"/>
    </w:rPr>
  </w:style>
  <w:style w:type="paragraph" w:customStyle="1" w:styleId="aff4">
    <w:name w:val="图表脚注"/>
    <w:next w:val="af6"/>
    <w:rsid w:val="00202D62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5">
    <w:name w:val="附录二级条标题"/>
    <w:basedOn w:val="aff6"/>
    <w:next w:val="af6"/>
    <w:rsid w:val="00202D62"/>
    <w:pPr>
      <w:outlineLvl w:val="3"/>
    </w:pPr>
  </w:style>
  <w:style w:type="paragraph" w:customStyle="1" w:styleId="aff6">
    <w:name w:val="附录一级条标题"/>
    <w:basedOn w:val="aff7"/>
    <w:next w:val="af6"/>
    <w:rsid w:val="00202D62"/>
    <w:pPr>
      <w:autoSpaceDN w:val="0"/>
      <w:spacing w:beforeLines="0" w:afterLines="0"/>
      <w:outlineLvl w:val="2"/>
    </w:pPr>
  </w:style>
  <w:style w:type="paragraph" w:customStyle="1" w:styleId="aff7">
    <w:name w:val="附录章标题"/>
    <w:next w:val="af6"/>
    <w:rsid w:val="00202D62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正文表标题"/>
    <w:next w:val="af6"/>
    <w:rsid w:val="00202D62"/>
    <w:pPr>
      <w:jc w:val="center"/>
    </w:pPr>
    <w:rPr>
      <w:rFonts w:ascii="黑体" w:eastAsia="黑体"/>
      <w:sz w:val="21"/>
    </w:rPr>
  </w:style>
  <w:style w:type="paragraph" w:customStyle="1" w:styleId="aff9">
    <w:name w:val="二级无标题条"/>
    <w:basedOn w:val="a"/>
    <w:rsid w:val="00202D62"/>
  </w:style>
  <w:style w:type="paragraph" w:customStyle="1" w:styleId="affa">
    <w:name w:val="注×："/>
    <w:rsid w:val="00202D62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b">
    <w:name w:val="附录三级条标题"/>
    <w:basedOn w:val="aff5"/>
    <w:next w:val="af6"/>
    <w:rsid w:val="00202D62"/>
    <w:pPr>
      <w:outlineLvl w:val="4"/>
    </w:pPr>
  </w:style>
  <w:style w:type="paragraph" w:customStyle="1" w:styleId="affc">
    <w:name w:val="五级无标题条"/>
    <w:basedOn w:val="a"/>
    <w:rsid w:val="00202D62"/>
  </w:style>
  <w:style w:type="paragraph" w:customStyle="1" w:styleId="affd">
    <w:name w:val="列项——（一级）"/>
    <w:rsid w:val="00202D62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e">
    <w:name w:val="其他标准称谓"/>
    <w:rsid w:val="00202D62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">
    <w:name w:val="附录四级条标题"/>
    <w:basedOn w:val="affb"/>
    <w:next w:val="af6"/>
    <w:rsid w:val="00202D62"/>
    <w:pPr>
      <w:outlineLvl w:val="5"/>
    </w:pPr>
  </w:style>
  <w:style w:type="paragraph" w:customStyle="1" w:styleId="afff0">
    <w:name w:val="参考文献、索引标题"/>
    <w:basedOn w:val="afff1"/>
    <w:next w:val="a"/>
    <w:rsid w:val="00202D62"/>
    <w:pPr>
      <w:spacing w:after="200"/>
    </w:pPr>
    <w:rPr>
      <w:sz w:val="21"/>
    </w:rPr>
  </w:style>
  <w:style w:type="paragraph" w:customStyle="1" w:styleId="afff1">
    <w:name w:val="前言、引言标题"/>
    <w:next w:val="a"/>
    <w:rsid w:val="00202D62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2">
    <w:name w:val="目次、索引正文"/>
    <w:rsid w:val="00202D62"/>
    <w:pPr>
      <w:spacing w:line="320" w:lineRule="exact"/>
      <w:jc w:val="both"/>
    </w:pPr>
    <w:rPr>
      <w:rFonts w:ascii="宋体"/>
      <w:sz w:val="21"/>
    </w:rPr>
  </w:style>
  <w:style w:type="paragraph" w:customStyle="1" w:styleId="21">
    <w:name w:val="封面标准号2"/>
    <w:basedOn w:val="11"/>
    <w:rsid w:val="00202D62"/>
    <w:pPr>
      <w:adjustRightInd w:val="0"/>
      <w:spacing w:before="357" w:line="280" w:lineRule="exact"/>
    </w:pPr>
  </w:style>
  <w:style w:type="paragraph" w:customStyle="1" w:styleId="afff3">
    <w:name w:val="列项●（二级）"/>
    <w:rsid w:val="00202D62"/>
    <w:p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4">
    <w:name w:val="附录标识"/>
    <w:basedOn w:val="afff1"/>
    <w:rsid w:val="00202D62"/>
    <w:pPr>
      <w:tabs>
        <w:tab w:val="left" w:pos="6405"/>
      </w:tabs>
      <w:spacing w:after="200"/>
    </w:pPr>
    <w:rPr>
      <w:sz w:val="21"/>
    </w:rPr>
  </w:style>
  <w:style w:type="paragraph" w:customStyle="1" w:styleId="afff5">
    <w:name w:val="封面标准文稿编辑信息"/>
    <w:rsid w:val="00202D62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6">
    <w:name w:val="附录五级条标题"/>
    <w:basedOn w:val="afff"/>
    <w:next w:val="af6"/>
    <w:rsid w:val="00202D62"/>
    <w:pPr>
      <w:outlineLvl w:val="6"/>
    </w:pPr>
  </w:style>
  <w:style w:type="paragraph" w:customStyle="1" w:styleId="afff7">
    <w:name w:val="标准书眉_偶数页"/>
    <w:basedOn w:val="afff8"/>
    <w:next w:val="a"/>
    <w:rsid w:val="00202D62"/>
    <w:pPr>
      <w:jc w:val="left"/>
    </w:pPr>
  </w:style>
  <w:style w:type="paragraph" w:customStyle="1" w:styleId="afff8">
    <w:name w:val="标准书眉_奇数页"/>
    <w:next w:val="a"/>
    <w:rsid w:val="00202D62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9">
    <w:name w:val="字母编号列项（一级）"/>
    <w:rsid w:val="00202D62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a">
    <w:name w:val="封面标准英文名称"/>
    <w:rsid w:val="00202D62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b">
    <w:name w:val="封面标准代替信息"/>
    <w:basedOn w:val="21"/>
    <w:rsid w:val="00202D62"/>
    <w:pPr>
      <w:spacing w:before="57"/>
    </w:pPr>
    <w:rPr>
      <w:rFonts w:ascii="宋体"/>
      <w:sz w:val="21"/>
    </w:rPr>
  </w:style>
  <w:style w:type="paragraph" w:customStyle="1" w:styleId="afffc">
    <w:name w:val="附录图标题"/>
    <w:next w:val="af6"/>
    <w:rsid w:val="00202D62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fd">
    <w:name w:val="正文图标题"/>
    <w:next w:val="af6"/>
    <w:rsid w:val="00202D62"/>
    <w:pPr>
      <w:jc w:val="center"/>
    </w:pPr>
    <w:rPr>
      <w:rFonts w:ascii="黑体" w:eastAsia="黑体"/>
      <w:sz w:val="21"/>
    </w:rPr>
  </w:style>
  <w:style w:type="paragraph" w:customStyle="1" w:styleId="afffe">
    <w:name w:val="封面标准名称"/>
    <w:rsid w:val="00202D62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">
    <w:name w:val="列项说明"/>
    <w:basedOn w:val="a"/>
    <w:rsid w:val="00202D62"/>
    <w:pPr>
      <w:adjustRightInd w:val="0"/>
      <w:spacing w:line="320" w:lineRule="atLeast"/>
      <w:ind w:leftChars="200" w:left="200" w:hangingChars="200" w:hanging="200"/>
      <w:jc w:val="left"/>
    </w:pPr>
    <w:rPr>
      <w:rFonts w:ascii="宋体"/>
      <w:kern w:val="0"/>
      <w:szCs w:val="21"/>
    </w:rPr>
  </w:style>
  <w:style w:type="paragraph" w:customStyle="1" w:styleId="affff0">
    <w:name w:val="示例"/>
    <w:next w:val="af6"/>
    <w:rsid w:val="00202D62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1">
    <w:name w:val="章标题"/>
    <w:next w:val="af6"/>
    <w:rsid w:val="00202D62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f2">
    <w:name w:val="目次、标准名称标题"/>
    <w:basedOn w:val="afff1"/>
    <w:next w:val="af6"/>
    <w:rsid w:val="00202D62"/>
    <w:pPr>
      <w:spacing w:line="460" w:lineRule="exact"/>
    </w:pPr>
  </w:style>
  <w:style w:type="paragraph" w:customStyle="1" w:styleId="Char">
    <w:name w:val="Char"/>
    <w:basedOn w:val="a"/>
    <w:rsid w:val="00202D62"/>
    <w:pPr>
      <w:widowControl/>
      <w:spacing w:after="160" w:line="240" w:lineRule="exact"/>
      <w:jc w:val="left"/>
    </w:pPr>
  </w:style>
  <w:style w:type="paragraph" w:customStyle="1" w:styleId="affff3">
    <w:name w:val="封面一致性程度标识"/>
    <w:rsid w:val="00202D62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4">
    <w:name w:val="三级无标题条"/>
    <w:basedOn w:val="a"/>
    <w:rsid w:val="00202D62"/>
  </w:style>
  <w:style w:type="paragraph" w:customStyle="1" w:styleId="affff5">
    <w:name w:val="封面标准文稿类别"/>
    <w:rsid w:val="00202D62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6">
    <w:name w:val="标准书脚_偶数页"/>
    <w:rsid w:val="00202D62"/>
    <w:pPr>
      <w:spacing w:before="120"/>
    </w:pPr>
    <w:rPr>
      <w:sz w:val="18"/>
    </w:rPr>
  </w:style>
  <w:style w:type="paragraph" w:customStyle="1" w:styleId="affff7">
    <w:name w:val="实施日期"/>
    <w:basedOn w:val="afd"/>
    <w:rsid w:val="00202D62"/>
    <w:pPr>
      <w:jc w:val="right"/>
    </w:pPr>
  </w:style>
  <w:style w:type="paragraph" w:customStyle="1" w:styleId="affff8">
    <w:name w:val="注："/>
    <w:next w:val="af6"/>
    <w:rsid w:val="00202D62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9">
    <w:name w:val="文献分类号"/>
    <w:rsid w:val="00202D62"/>
    <w:pPr>
      <w:widowControl w:val="0"/>
      <w:textAlignment w:val="center"/>
    </w:pPr>
    <w:rPr>
      <w:rFonts w:eastAsia="黑体"/>
      <w:sz w:val="21"/>
    </w:rPr>
  </w:style>
  <w:style w:type="paragraph" w:customStyle="1" w:styleId="affffa">
    <w:name w:val="标准称谓"/>
    <w:next w:val="a"/>
    <w:rsid w:val="00202D62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b">
    <w:name w:val="标准书眉一"/>
    <w:rsid w:val="00202D62"/>
    <w:pPr>
      <w:jc w:val="both"/>
    </w:pPr>
  </w:style>
  <w:style w:type="paragraph" w:customStyle="1" w:styleId="affffc">
    <w:name w:val="封面正文"/>
    <w:rsid w:val="00202D62"/>
    <w:pPr>
      <w:jc w:val="both"/>
    </w:pPr>
  </w:style>
  <w:style w:type="paragraph" w:customStyle="1" w:styleId="affffd">
    <w:name w:val="附录表标题"/>
    <w:next w:val="af6"/>
    <w:rsid w:val="00202D62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2">
    <w:name w:val="列出段落1"/>
    <w:basedOn w:val="a"/>
    <w:uiPriority w:val="34"/>
    <w:qFormat/>
    <w:rsid w:val="00202D62"/>
    <w:pPr>
      <w:ind w:firstLineChars="200" w:firstLine="420"/>
    </w:pPr>
  </w:style>
  <w:style w:type="paragraph" w:customStyle="1" w:styleId="p0">
    <w:name w:val="p0"/>
    <w:basedOn w:val="a"/>
    <w:rsid w:val="00202D62"/>
    <w:pPr>
      <w:widowControl/>
    </w:pPr>
    <w:rPr>
      <w:kern w:val="0"/>
      <w:szCs w:val="21"/>
    </w:rPr>
  </w:style>
  <w:style w:type="character" w:customStyle="1" w:styleId="affffe">
    <w:name w:val="个人答复风格"/>
    <w:basedOn w:val="a0"/>
    <w:rsid w:val="00202D62"/>
    <w:rPr>
      <w:rFonts w:ascii="Arial" w:eastAsia="宋体" w:hAnsi="Arial" w:cs="Arial"/>
      <w:color w:val="auto"/>
      <w:sz w:val="20"/>
    </w:rPr>
  </w:style>
  <w:style w:type="character" w:customStyle="1" w:styleId="afffff">
    <w:name w:val="个人撰写风格"/>
    <w:basedOn w:val="a0"/>
    <w:rsid w:val="00202D62"/>
    <w:rPr>
      <w:rFonts w:ascii="Arial" w:eastAsia="宋体" w:hAnsi="Arial" w:cs="Arial"/>
      <w:color w:val="auto"/>
      <w:sz w:val="20"/>
    </w:rPr>
  </w:style>
  <w:style w:type="character" w:customStyle="1" w:styleId="afffff0">
    <w:name w:val="发布"/>
    <w:basedOn w:val="a0"/>
    <w:rsid w:val="00202D62"/>
    <w:rPr>
      <w:rFonts w:ascii="黑体" w:eastAsia="黑体"/>
      <w:spacing w:val="22"/>
      <w:w w:val="100"/>
      <w:position w:val="3"/>
      <w:sz w:val="28"/>
    </w:rPr>
  </w:style>
  <w:style w:type="character" w:customStyle="1" w:styleId="Char0">
    <w:name w:val="注： Char"/>
    <w:basedOn w:val="a0"/>
    <w:rsid w:val="00202D62"/>
    <w:rPr>
      <w:rFonts w:ascii="宋体" w:eastAsia="宋体"/>
      <w:kern w:val="2"/>
      <w:sz w:val="18"/>
      <w:szCs w:val="24"/>
      <w:lang w:val="en-US" w:eastAsia="zh-CN" w:bidi="ar-SA"/>
    </w:rPr>
  </w:style>
  <w:style w:type="character" w:customStyle="1" w:styleId="afffff1">
    <w:name w:val="图中文字"/>
    <w:basedOn w:val="a0"/>
    <w:rsid w:val="00202D62"/>
    <w:rPr>
      <w:rFonts w:ascii="Times New Roman" w:eastAsia="宋体"/>
      <w:sz w:val="15"/>
    </w:rPr>
  </w:style>
  <w:style w:type="character" w:customStyle="1" w:styleId="HTMLChar">
    <w:name w:val="HTML 预设格式 Char"/>
    <w:basedOn w:val="a0"/>
    <w:link w:val="HTML0"/>
    <w:rsid w:val="00202D62"/>
    <w:rPr>
      <w:rFonts w:ascii="Courier New" w:hAnsi="Courier New" w:cs="Courier New"/>
      <w:kern w:val="2"/>
    </w:rPr>
  </w:style>
  <w:style w:type="character" w:customStyle="1" w:styleId="afffff2">
    <w:name w:val="注释"/>
    <w:basedOn w:val="a0"/>
    <w:rsid w:val="00202D62"/>
    <w:rPr>
      <w:rFonts w:ascii="Times New Roman" w:eastAsia="宋体"/>
      <w:sz w:val="18"/>
    </w:rPr>
  </w:style>
  <w:style w:type="character" w:customStyle="1" w:styleId="apple-converted-space">
    <w:name w:val="apple-converted-space"/>
    <w:basedOn w:val="a0"/>
    <w:rsid w:val="00202D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406</Words>
  <Characters>2320</Characters>
  <Application>Microsoft Office Word</Application>
  <DocSecurity>0</DocSecurity>
  <Lines>19</Lines>
  <Paragraphs>5</Paragraphs>
  <ScaleCrop>false</ScaleCrop>
  <Company>CNIS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科技部</dc:creator>
  <cp:lastModifiedBy>lenovo</cp:lastModifiedBy>
  <cp:revision>3</cp:revision>
  <cp:lastPrinted>2011-01-10T06:53:00Z</cp:lastPrinted>
  <dcterms:created xsi:type="dcterms:W3CDTF">2012-07-12T06:09:00Z</dcterms:created>
  <dcterms:modified xsi:type="dcterms:W3CDTF">2015-04-21T01:17:00Z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MTWinEqns">
    <vt:bool>true</vt:bool>
  </property>
  <property fmtid="{D5CDD505-2E9C-101B-9397-08002B2CF9AE}" pid="4" name="KSOProductBuildVer">
    <vt:lpwstr>2052-9.1.0.4993</vt:lpwstr>
  </property>
</Properties>
</file>