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F24" w:rsidRPr="00797AB7" w:rsidRDefault="006E6F24" w:rsidP="006E6F24">
      <w:pPr>
        <w:adjustRightInd w:val="0"/>
        <w:snapToGrid w:val="0"/>
        <w:ind w:right="25"/>
        <w:jc w:val="center"/>
        <w:rPr>
          <w:rFonts w:ascii="黑体" w:eastAsia="黑体"/>
          <w:b/>
          <w:sz w:val="44"/>
          <w:szCs w:val="44"/>
        </w:rPr>
      </w:pPr>
      <w:r w:rsidRPr="00797AB7">
        <w:rPr>
          <w:rFonts w:ascii="黑体" w:eastAsia="黑体" w:hint="eastAsia"/>
          <w:b/>
          <w:sz w:val="44"/>
          <w:szCs w:val="44"/>
        </w:rPr>
        <w:t>《</w:t>
      </w:r>
      <w:r>
        <w:rPr>
          <w:rFonts w:ascii="宋体" w:hAnsi="宋体" w:hint="eastAsia"/>
          <w:b/>
          <w:sz w:val="44"/>
          <w:szCs w:val="44"/>
        </w:rPr>
        <w:t>硬质合金螺旋刀片</w:t>
      </w:r>
      <w:r w:rsidRPr="00797AB7">
        <w:rPr>
          <w:rFonts w:ascii="黑体" w:eastAsia="黑体" w:hint="eastAsia"/>
          <w:b/>
          <w:sz w:val="44"/>
          <w:szCs w:val="44"/>
        </w:rPr>
        <w:t>》</w:t>
      </w:r>
    </w:p>
    <w:p w:rsidR="006E6F24" w:rsidRPr="00797AB7" w:rsidRDefault="006E6F24" w:rsidP="006E6F24">
      <w:pPr>
        <w:adjustRightInd w:val="0"/>
        <w:snapToGrid w:val="0"/>
        <w:ind w:right="25"/>
        <w:jc w:val="center"/>
        <w:rPr>
          <w:rFonts w:ascii="黑体" w:eastAsia="黑体"/>
          <w:sz w:val="44"/>
          <w:szCs w:val="44"/>
        </w:rPr>
      </w:pPr>
      <w:r w:rsidRPr="00797AB7">
        <w:rPr>
          <w:rFonts w:ascii="黑体" w:eastAsia="黑体" w:hint="eastAsia"/>
          <w:sz w:val="44"/>
          <w:szCs w:val="44"/>
        </w:rPr>
        <w:t>行业标准</w:t>
      </w:r>
      <w:r>
        <w:rPr>
          <w:rFonts w:ascii="黑体" w:eastAsia="黑体" w:hint="eastAsia"/>
          <w:sz w:val="44"/>
          <w:szCs w:val="44"/>
        </w:rPr>
        <w:t>征求意见</w:t>
      </w:r>
      <w:r w:rsidRPr="00797AB7">
        <w:rPr>
          <w:rFonts w:ascii="黑体" w:eastAsia="黑体" w:hint="eastAsia"/>
          <w:sz w:val="44"/>
          <w:szCs w:val="44"/>
        </w:rPr>
        <w:t>稿编制说明</w:t>
      </w:r>
    </w:p>
    <w:p w:rsidR="006E6F24" w:rsidRPr="00797AB7" w:rsidRDefault="006E6F24" w:rsidP="006E6F24">
      <w:pPr>
        <w:adjustRightInd w:val="0"/>
        <w:snapToGrid w:val="0"/>
        <w:jc w:val="center"/>
        <w:rPr>
          <w:sz w:val="24"/>
        </w:rPr>
      </w:pPr>
    </w:p>
    <w:p w:rsidR="006E6F24" w:rsidRPr="00797AB7" w:rsidRDefault="006E6F24" w:rsidP="006E6F24">
      <w:pPr>
        <w:adjustRightInd w:val="0"/>
        <w:snapToGrid w:val="0"/>
        <w:rPr>
          <w:rFonts w:eastAsia="黑体"/>
          <w:sz w:val="24"/>
        </w:rPr>
      </w:pPr>
      <w:r w:rsidRPr="00797AB7">
        <w:rPr>
          <w:rFonts w:eastAsia="黑体" w:hint="eastAsia"/>
          <w:sz w:val="24"/>
        </w:rPr>
        <w:t>一、工作简况</w:t>
      </w:r>
    </w:p>
    <w:p w:rsidR="006E6F24" w:rsidRPr="00797AB7" w:rsidRDefault="006E6F24" w:rsidP="006E6F24">
      <w:pPr>
        <w:adjustRightInd w:val="0"/>
        <w:snapToGrid w:val="0"/>
        <w:rPr>
          <w:rFonts w:ascii="宋体"/>
          <w:szCs w:val="21"/>
        </w:rPr>
      </w:pPr>
    </w:p>
    <w:p w:rsidR="006E6F24" w:rsidRPr="00797AB7" w:rsidRDefault="006E6F24" w:rsidP="006E6F24">
      <w:pPr>
        <w:adjustRightInd w:val="0"/>
        <w:snapToGrid w:val="0"/>
        <w:rPr>
          <w:rFonts w:ascii="黑体" w:eastAsia="黑体" w:hAnsi="宋体"/>
          <w:sz w:val="24"/>
        </w:rPr>
      </w:pPr>
      <w:r w:rsidRPr="00797AB7">
        <w:rPr>
          <w:rFonts w:ascii="黑体" w:eastAsia="黑体" w:hAnsi="宋体"/>
          <w:sz w:val="24"/>
        </w:rPr>
        <w:t xml:space="preserve">1.1 </w:t>
      </w:r>
      <w:r>
        <w:rPr>
          <w:rFonts w:ascii="黑体" w:eastAsia="黑体" w:hAnsi="宋体"/>
          <w:sz w:val="24"/>
        </w:rPr>
        <w:t xml:space="preserve"> </w:t>
      </w:r>
      <w:r w:rsidRPr="00797AB7">
        <w:rPr>
          <w:rFonts w:ascii="黑体" w:eastAsia="黑体" w:hAnsi="宋体" w:hint="eastAsia"/>
          <w:sz w:val="24"/>
        </w:rPr>
        <w:t>任务来源</w:t>
      </w:r>
    </w:p>
    <w:p w:rsidR="008351F6" w:rsidRPr="008351F6" w:rsidRDefault="008351F6" w:rsidP="008351F6">
      <w:pPr>
        <w:ind w:firstLineChars="200" w:firstLine="480"/>
        <w:rPr>
          <w:rFonts w:ascii="宋体" w:hAnsi="宋体"/>
          <w:sz w:val="24"/>
        </w:rPr>
      </w:pPr>
      <w:r w:rsidRPr="008351F6">
        <w:rPr>
          <w:rFonts w:ascii="宋体" w:hAnsi="宋体"/>
          <w:sz w:val="24"/>
        </w:rPr>
        <w:t>根据国家标准委</w:t>
      </w:r>
      <w:r w:rsidRPr="00EB4889">
        <w:rPr>
          <w:rFonts w:ascii="宋体" w:hAnsi="宋体"/>
          <w:sz w:val="24"/>
        </w:rPr>
        <w:t>工信部《工业和信息化部办公厅关于印发2014年第二批行业标准制修订计划的通知》（工信厅科[2014] 114号）</w:t>
      </w:r>
      <w:r w:rsidRPr="008351F6">
        <w:rPr>
          <w:rFonts w:ascii="宋体" w:hAnsi="宋体" w:hint="eastAsia"/>
          <w:sz w:val="24"/>
        </w:rPr>
        <w:t>要求，确定了国家标准《硬质合金螺旋刀片》GB/T 18376.3</w:t>
      </w:r>
      <w:r w:rsidRPr="008351F6">
        <w:rPr>
          <w:rFonts w:ascii="宋体" w:hAnsi="宋体"/>
          <w:sz w:val="24"/>
        </w:rPr>
        <w:t>—</w:t>
      </w:r>
      <w:r w:rsidRPr="008351F6">
        <w:rPr>
          <w:rFonts w:ascii="宋体" w:hAnsi="宋体" w:hint="eastAsia"/>
          <w:sz w:val="24"/>
        </w:rPr>
        <w:t>2001由株洲硬质合金集团有限公司负责修订，计划编号为：</w:t>
      </w:r>
      <w:hyperlink r:id="rId7" w:history="1">
        <w:r w:rsidRPr="008351F6">
          <w:rPr>
            <w:rFonts w:ascii="宋体" w:hAnsi="宋体" w:cs="宋体" w:hint="eastAsia"/>
            <w:color w:val="000000"/>
            <w:kern w:val="0"/>
            <w:sz w:val="24"/>
          </w:rPr>
          <w:t>2014-1463T-YS</w:t>
        </w:r>
      </w:hyperlink>
      <w:r w:rsidRPr="008351F6">
        <w:rPr>
          <w:rFonts w:ascii="宋体" w:hAnsi="宋体" w:hint="eastAsia"/>
          <w:sz w:val="24"/>
        </w:rPr>
        <w:t>，要求2015年度完成“三稿三审”程序，提交报批稿。</w:t>
      </w:r>
    </w:p>
    <w:p w:rsidR="006E6F24" w:rsidRPr="00797AB7" w:rsidRDefault="006E6F24" w:rsidP="006E6F24">
      <w:pPr>
        <w:adjustRightInd w:val="0"/>
        <w:snapToGrid w:val="0"/>
        <w:rPr>
          <w:rFonts w:ascii="黑体" w:eastAsia="黑体"/>
          <w:sz w:val="24"/>
        </w:rPr>
      </w:pPr>
      <w:r w:rsidRPr="00797AB7">
        <w:rPr>
          <w:rFonts w:ascii="黑体" w:eastAsia="黑体"/>
          <w:sz w:val="24"/>
        </w:rPr>
        <w:t xml:space="preserve">1.2 </w:t>
      </w:r>
      <w:r>
        <w:rPr>
          <w:rFonts w:ascii="黑体" w:eastAsia="黑体"/>
          <w:sz w:val="24"/>
        </w:rPr>
        <w:t xml:space="preserve"> </w:t>
      </w:r>
      <w:r w:rsidRPr="00797AB7">
        <w:rPr>
          <w:rFonts w:ascii="黑体" w:eastAsia="黑体" w:hint="eastAsia"/>
          <w:sz w:val="24"/>
        </w:rPr>
        <w:t>产品概况</w:t>
      </w:r>
    </w:p>
    <w:p w:rsidR="006E6F24" w:rsidRPr="00797AB7" w:rsidRDefault="006E6F24" w:rsidP="006E6F24">
      <w:pPr>
        <w:adjustRightInd w:val="0"/>
        <w:snapToGrid w:val="0"/>
        <w:ind w:firstLineChars="200" w:firstLine="480"/>
        <w:rPr>
          <w:rFonts w:ascii="黑体" w:eastAsia="黑体" w:hAnsi="宋体"/>
          <w:sz w:val="24"/>
        </w:rPr>
      </w:pPr>
      <w:r>
        <w:rPr>
          <w:rFonts w:ascii="宋体" w:hAnsi="宋体" w:hint="eastAsia"/>
          <w:sz w:val="24"/>
        </w:rPr>
        <w:t>硬质合金螺旋形刀片主要用于</w:t>
      </w:r>
      <w:r w:rsidRPr="00FC4183">
        <w:rPr>
          <w:rFonts w:ascii="宋体" w:hAnsi="宋体" w:hint="eastAsia"/>
          <w:sz w:val="24"/>
        </w:rPr>
        <w:t>焊接式螺旋齿立铣刀，还可用于螺旋齿圆柱面铣刀和螺旋铰刀。</w:t>
      </w:r>
      <w:r w:rsidRPr="00797AB7">
        <w:rPr>
          <w:rFonts w:ascii="宋体" w:hAnsi="宋体" w:hint="eastAsia"/>
          <w:sz w:val="24"/>
        </w:rPr>
        <w:t>采用</w:t>
      </w:r>
      <w:r>
        <w:rPr>
          <w:rFonts w:ascii="宋体" w:hAnsi="宋体" w:hint="eastAsia"/>
          <w:sz w:val="24"/>
        </w:rPr>
        <w:t>加热整形</w:t>
      </w:r>
      <w:r w:rsidRPr="00797AB7">
        <w:rPr>
          <w:rFonts w:ascii="宋体" w:hAnsi="宋体" w:hint="eastAsia"/>
          <w:sz w:val="24"/>
        </w:rPr>
        <w:t>方法</w:t>
      </w:r>
      <w:r>
        <w:rPr>
          <w:rFonts w:ascii="宋体" w:hAnsi="宋体" w:hint="eastAsia"/>
          <w:sz w:val="24"/>
        </w:rPr>
        <w:t>生产制造，</w:t>
      </w:r>
      <w:r w:rsidRPr="00797AB7">
        <w:rPr>
          <w:rFonts w:ascii="宋体" w:hAnsi="宋体" w:hint="eastAsia"/>
          <w:sz w:val="24"/>
        </w:rPr>
        <w:t>基本过程是</w:t>
      </w:r>
      <w:r>
        <w:rPr>
          <w:rFonts w:ascii="宋体" w:hAnsi="宋体" w:hint="eastAsia"/>
          <w:sz w:val="24"/>
        </w:rPr>
        <w:t>利用感应加热装置，将硬质合金加热至一定温度，使其软化，然后通过开有螺旋槽型的石墨模具，待其冷却形成了与模具螺旋槽型同形状的硬质合金螺旋条。</w:t>
      </w:r>
    </w:p>
    <w:p w:rsidR="006E6F24" w:rsidRPr="00797AB7" w:rsidRDefault="006E6F24" w:rsidP="006E6F24">
      <w:pPr>
        <w:adjustRightInd w:val="0"/>
        <w:snapToGrid w:val="0"/>
        <w:rPr>
          <w:rFonts w:ascii="黑体" w:eastAsia="黑体" w:hAnsi="宋体"/>
          <w:sz w:val="24"/>
        </w:rPr>
      </w:pPr>
      <w:r w:rsidRPr="00797AB7">
        <w:rPr>
          <w:rFonts w:ascii="黑体" w:eastAsia="黑体" w:hAnsi="宋体"/>
          <w:sz w:val="24"/>
        </w:rPr>
        <w:t xml:space="preserve">1.3  </w:t>
      </w:r>
      <w:r w:rsidRPr="00797AB7">
        <w:rPr>
          <w:rFonts w:ascii="黑体" w:eastAsia="黑体" w:hAnsi="宋体" w:hint="eastAsia"/>
          <w:sz w:val="24"/>
        </w:rPr>
        <w:t>起草单位情况及主要工作过程</w:t>
      </w:r>
    </w:p>
    <w:p w:rsidR="006E6F24" w:rsidRPr="00797AB7" w:rsidRDefault="006E6F24" w:rsidP="006E6F24">
      <w:pPr>
        <w:adjustRightInd w:val="0"/>
        <w:snapToGrid w:val="0"/>
        <w:rPr>
          <w:rFonts w:ascii="黑体" w:eastAsia="黑体"/>
          <w:sz w:val="24"/>
        </w:rPr>
      </w:pPr>
      <w:smartTag w:uri="urn:schemas-microsoft-com:office:smarttags" w:element="chsdate">
        <w:smartTagPr>
          <w:attr w:name="IsROCDate" w:val="False"/>
          <w:attr w:name="IsLunarDate" w:val="False"/>
          <w:attr w:name="Day" w:val="30"/>
          <w:attr w:name="Month" w:val="12"/>
          <w:attr w:name="Year" w:val="1899"/>
        </w:smartTagPr>
        <w:r w:rsidRPr="00797AB7">
          <w:rPr>
            <w:rFonts w:ascii="黑体" w:eastAsia="黑体"/>
            <w:sz w:val="24"/>
          </w:rPr>
          <w:t>1.3.1</w:t>
        </w:r>
      </w:smartTag>
      <w:r w:rsidRPr="00797AB7">
        <w:rPr>
          <w:rFonts w:ascii="黑体" w:eastAsia="黑体"/>
          <w:sz w:val="24"/>
        </w:rPr>
        <w:t xml:space="preserve"> </w:t>
      </w:r>
      <w:r>
        <w:rPr>
          <w:rFonts w:ascii="黑体" w:eastAsia="黑体"/>
          <w:sz w:val="24"/>
        </w:rPr>
        <w:t xml:space="preserve"> </w:t>
      </w:r>
      <w:r w:rsidRPr="00797AB7">
        <w:rPr>
          <w:rFonts w:ascii="黑体" w:eastAsia="黑体" w:hAnsi="宋体" w:hint="eastAsia"/>
          <w:sz w:val="24"/>
        </w:rPr>
        <w:t>起草单位情况</w:t>
      </w:r>
      <w:r w:rsidRPr="00797AB7">
        <w:rPr>
          <w:rFonts w:ascii="黑体" w:eastAsia="黑体"/>
          <w:sz w:val="24"/>
        </w:rPr>
        <w:t xml:space="preserve"> </w:t>
      </w:r>
    </w:p>
    <w:p w:rsidR="006E6F24" w:rsidRPr="00797AB7" w:rsidRDefault="006E6F24" w:rsidP="006E6F24">
      <w:pPr>
        <w:adjustRightInd w:val="0"/>
        <w:snapToGrid w:val="0"/>
        <w:ind w:firstLineChars="200" w:firstLine="480"/>
        <w:rPr>
          <w:rFonts w:ascii="宋体"/>
          <w:sz w:val="24"/>
        </w:rPr>
      </w:pPr>
      <w:r w:rsidRPr="00797AB7">
        <w:rPr>
          <w:rFonts w:ascii="宋体" w:hAnsi="宋体" w:hint="eastAsia"/>
          <w:sz w:val="24"/>
        </w:rPr>
        <w:t>株洲硬质合金集团有限公司是国家</w:t>
      </w:r>
      <w:r w:rsidRPr="00797AB7">
        <w:rPr>
          <w:rFonts w:ascii="宋体" w:hint="eastAsia"/>
          <w:sz w:val="24"/>
        </w:rPr>
        <w:t>“</w:t>
      </w:r>
      <w:r w:rsidRPr="00797AB7">
        <w:rPr>
          <w:rFonts w:ascii="宋体" w:hAnsi="宋体" w:hint="eastAsia"/>
          <w:sz w:val="24"/>
        </w:rPr>
        <w:t>一五</w:t>
      </w:r>
      <w:r w:rsidRPr="00797AB7">
        <w:rPr>
          <w:rFonts w:ascii="宋体" w:hint="eastAsia"/>
          <w:sz w:val="24"/>
        </w:rPr>
        <w:t>”</w:t>
      </w:r>
      <w:r w:rsidRPr="00797AB7">
        <w:rPr>
          <w:rFonts w:ascii="宋体" w:hAnsi="宋体" w:hint="eastAsia"/>
          <w:sz w:val="24"/>
        </w:rPr>
        <w:t>期间建设的</w:t>
      </w:r>
      <w:r w:rsidRPr="00797AB7">
        <w:rPr>
          <w:rFonts w:ascii="宋体" w:hAnsi="宋体"/>
          <w:sz w:val="24"/>
        </w:rPr>
        <w:t>156</w:t>
      </w:r>
      <w:r w:rsidRPr="00797AB7">
        <w:rPr>
          <w:rFonts w:ascii="宋体" w:hAnsi="宋体" w:hint="eastAsia"/>
          <w:sz w:val="24"/>
        </w:rPr>
        <w:t>项重点工程之一。主要生产金属切削工具、矿山及油田钻探采掘工具、硬质材料、钨钼制品、钽铌制品、稀有金属粉末制品等六大系列产品。硬质合金号称</w:t>
      </w:r>
      <w:r w:rsidRPr="00797AB7">
        <w:rPr>
          <w:rFonts w:ascii="宋体" w:hint="eastAsia"/>
          <w:sz w:val="24"/>
        </w:rPr>
        <w:t>“</w:t>
      </w:r>
      <w:r w:rsidRPr="00797AB7">
        <w:rPr>
          <w:rFonts w:ascii="宋体" w:hAnsi="宋体" w:hint="eastAsia"/>
          <w:sz w:val="24"/>
        </w:rPr>
        <w:t>工业的牙齿</w:t>
      </w:r>
      <w:r w:rsidRPr="00797AB7">
        <w:rPr>
          <w:rFonts w:ascii="宋体" w:hint="eastAsia"/>
          <w:sz w:val="24"/>
        </w:rPr>
        <w:t>”</w:t>
      </w:r>
      <w:r w:rsidRPr="00797AB7">
        <w:rPr>
          <w:rFonts w:ascii="宋体" w:hAnsi="宋体" w:hint="eastAsia"/>
          <w:sz w:val="24"/>
        </w:rPr>
        <w:t>，广泛应用于冶金、机械、地质、煤炭、石油、化工、电子、轻纺及国防军工等领域，是一个基础性产业，关系到国民经济发展的质量和水平。公司目前下设</w:t>
      </w:r>
      <w:r w:rsidRPr="00797AB7">
        <w:rPr>
          <w:rFonts w:ascii="宋体" w:hAnsi="宋体"/>
          <w:sz w:val="24"/>
        </w:rPr>
        <w:t>1</w:t>
      </w:r>
      <w:r w:rsidRPr="00797AB7">
        <w:rPr>
          <w:rFonts w:ascii="宋体" w:hAnsi="宋体" w:hint="eastAsia"/>
          <w:sz w:val="24"/>
        </w:rPr>
        <w:t>个产品专业事业部、</w:t>
      </w:r>
      <w:r w:rsidRPr="00797AB7">
        <w:rPr>
          <w:rFonts w:ascii="宋体" w:hAnsi="宋体"/>
          <w:sz w:val="24"/>
        </w:rPr>
        <w:t>13</w:t>
      </w:r>
      <w:r w:rsidRPr="00797AB7">
        <w:rPr>
          <w:rFonts w:ascii="宋体" w:hAnsi="宋体" w:hint="eastAsia"/>
          <w:sz w:val="24"/>
        </w:rPr>
        <w:t>个生产厂、</w:t>
      </w:r>
      <w:r w:rsidRPr="00797AB7">
        <w:rPr>
          <w:rFonts w:ascii="宋体" w:hAnsi="宋体"/>
          <w:sz w:val="24"/>
        </w:rPr>
        <w:t>5</w:t>
      </w:r>
      <w:r w:rsidRPr="00797AB7">
        <w:rPr>
          <w:rFonts w:ascii="宋体" w:hAnsi="宋体" w:hint="eastAsia"/>
          <w:sz w:val="24"/>
        </w:rPr>
        <w:t>家控股子公司，是国内最大的硬质合金生产、科研、经营和出口基地，被湖南省认定为</w:t>
      </w:r>
      <w:r w:rsidRPr="00797AB7">
        <w:rPr>
          <w:rFonts w:ascii="宋体" w:hint="eastAsia"/>
          <w:sz w:val="24"/>
        </w:rPr>
        <w:t>“</w:t>
      </w:r>
      <w:r w:rsidRPr="00797AB7">
        <w:rPr>
          <w:rFonts w:ascii="宋体" w:hAnsi="宋体" w:hint="eastAsia"/>
          <w:sz w:val="24"/>
        </w:rPr>
        <w:t>十大标志性工程</w:t>
      </w:r>
      <w:r w:rsidRPr="00797AB7">
        <w:rPr>
          <w:rFonts w:ascii="宋体" w:hint="eastAsia"/>
          <w:sz w:val="24"/>
        </w:rPr>
        <w:t>”</w:t>
      </w:r>
      <w:r w:rsidRPr="00797AB7">
        <w:rPr>
          <w:rFonts w:ascii="宋体" w:hAnsi="宋体" w:hint="eastAsia"/>
          <w:sz w:val="24"/>
        </w:rPr>
        <w:t>企业。</w:t>
      </w:r>
      <w:r w:rsidRPr="00797AB7">
        <w:rPr>
          <w:rFonts w:ascii="宋体" w:hAnsi="宋体"/>
          <w:sz w:val="24"/>
        </w:rPr>
        <w:t xml:space="preserve"> </w:t>
      </w:r>
      <w:r w:rsidRPr="00797AB7">
        <w:rPr>
          <w:rFonts w:ascii="宋体" w:hAnsi="宋体"/>
          <w:sz w:val="24"/>
        </w:rPr>
        <w:br/>
      </w:r>
      <w:r w:rsidRPr="00797AB7">
        <w:rPr>
          <w:rFonts w:ascii="宋体" w:hAnsi="宋体" w:hint="eastAsia"/>
          <w:sz w:val="24"/>
        </w:rPr>
        <w:t xml:space="preserve">　　公司拥有较强的技术创新能力。拥有国家级技术中心、分析测试中心、硬质合金国家重点实验室和具有国际先进水平的研发中心。</w:t>
      </w:r>
      <w:r w:rsidRPr="00797AB7">
        <w:rPr>
          <w:rFonts w:ascii="宋体" w:hint="eastAsia"/>
          <w:sz w:val="24"/>
        </w:rPr>
        <w:t>“</w:t>
      </w:r>
      <w:r w:rsidRPr="00797AB7">
        <w:rPr>
          <w:rFonts w:ascii="宋体" w:hAnsi="宋体" w:hint="eastAsia"/>
          <w:sz w:val="24"/>
        </w:rPr>
        <w:t>十五</w:t>
      </w:r>
      <w:r w:rsidRPr="00797AB7">
        <w:rPr>
          <w:rFonts w:ascii="宋体" w:hint="eastAsia"/>
          <w:sz w:val="24"/>
        </w:rPr>
        <w:t>”</w:t>
      </w:r>
      <w:r w:rsidRPr="00797AB7">
        <w:rPr>
          <w:rFonts w:ascii="宋体" w:hAnsi="宋体" w:hint="eastAsia"/>
          <w:sz w:val="24"/>
        </w:rPr>
        <w:t>计划以来，累计投资</w:t>
      </w:r>
      <w:r w:rsidRPr="00797AB7">
        <w:rPr>
          <w:rFonts w:ascii="宋体" w:hAnsi="宋体"/>
          <w:sz w:val="24"/>
        </w:rPr>
        <w:t>20</w:t>
      </w:r>
      <w:r w:rsidRPr="00797AB7">
        <w:rPr>
          <w:rFonts w:ascii="宋体" w:hAnsi="宋体" w:hint="eastAsia"/>
          <w:sz w:val="24"/>
        </w:rPr>
        <w:t>亿元，重点建设了以金属切削工具为主的钻石工业园、以钨冶炼为主的郴州钨制品有限公司和以印刷电路板微钻为主的深圳金洲科技园，同时组织实施了钨钼、钽铌和硬质合金老系统等</w:t>
      </w:r>
      <w:r w:rsidRPr="00797AB7">
        <w:rPr>
          <w:rFonts w:ascii="宋体" w:hAnsi="宋体"/>
          <w:sz w:val="24"/>
        </w:rPr>
        <w:t>10</w:t>
      </w:r>
      <w:r w:rsidRPr="00797AB7">
        <w:rPr>
          <w:rFonts w:ascii="宋体" w:hAnsi="宋体" w:hint="eastAsia"/>
          <w:sz w:val="24"/>
        </w:rPr>
        <w:t>多项技术改造，多项生产技术达到或接近当代世界先进水平。技术创新投入达到销售收入的</w:t>
      </w:r>
      <w:r w:rsidRPr="00797AB7">
        <w:rPr>
          <w:rFonts w:ascii="宋体" w:hAnsi="宋体"/>
          <w:sz w:val="24"/>
        </w:rPr>
        <w:t>4%</w:t>
      </w:r>
      <w:r w:rsidRPr="00797AB7">
        <w:rPr>
          <w:rFonts w:ascii="宋体" w:hAnsi="宋体" w:hint="eastAsia"/>
          <w:sz w:val="24"/>
        </w:rPr>
        <w:t>，新产品对销售收入的贡献率达到</w:t>
      </w:r>
      <w:r w:rsidRPr="00797AB7">
        <w:rPr>
          <w:rFonts w:ascii="宋体" w:hAnsi="宋体"/>
          <w:sz w:val="24"/>
        </w:rPr>
        <w:t>25%</w:t>
      </w:r>
      <w:r w:rsidRPr="00797AB7">
        <w:rPr>
          <w:rFonts w:ascii="宋体" w:hAnsi="宋体" w:hint="eastAsia"/>
          <w:sz w:val="24"/>
        </w:rPr>
        <w:t>以上。</w:t>
      </w:r>
      <w:r w:rsidRPr="00797AB7">
        <w:rPr>
          <w:rFonts w:ascii="宋体" w:hAnsi="宋体"/>
          <w:sz w:val="24"/>
        </w:rPr>
        <w:t xml:space="preserve"> </w:t>
      </w:r>
      <w:r w:rsidRPr="00797AB7">
        <w:rPr>
          <w:rFonts w:ascii="宋体" w:hAnsi="宋体"/>
          <w:sz w:val="24"/>
        </w:rPr>
        <w:br/>
      </w:r>
      <w:r w:rsidRPr="00797AB7">
        <w:rPr>
          <w:rFonts w:ascii="宋体" w:hAnsi="宋体" w:hint="eastAsia"/>
          <w:sz w:val="24"/>
        </w:rPr>
        <w:t xml:space="preserve">　　公司拥有健全的营销网络。前移营销平台，着力构建以点带面、点面结合、多层次、多渠道的立体营销网络，产品国内市场占有率</w:t>
      </w:r>
      <w:r w:rsidRPr="00797AB7">
        <w:rPr>
          <w:rFonts w:ascii="宋体" w:hAnsi="宋体"/>
          <w:sz w:val="24"/>
        </w:rPr>
        <w:t>30%</w:t>
      </w:r>
      <w:r w:rsidRPr="00797AB7">
        <w:rPr>
          <w:rFonts w:ascii="宋体" w:hAnsi="宋体" w:hint="eastAsia"/>
          <w:sz w:val="24"/>
        </w:rPr>
        <w:t>左右，并销往世界</w:t>
      </w:r>
      <w:r w:rsidRPr="00797AB7">
        <w:rPr>
          <w:rFonts w:ascii="宋体" w:hAnsi="宋体"/>
          <w:sz w:val="24"/>
        </w:rPr>
        <w:t>70</w:t>
      </w:r>
      <w:r w:rsidRPr="00797AB7">
        <w:rPr>
          <w:rFonts w:ascii="宋体" w:hAnsi="宋体" w:hint="eastAsia"/>
          <w:sz w:val="24"/>
        </w:rPr>
        <w:t>多个国家和地区。</w:t>
      </w:r>
      <w:r w:rsidRPr="00797AB7">
        <w:rPr>
          <w:rFonts w:ascii="宋体" w:hint="eastAsia"/>
          <w:sz w:val="24"/>
        </w:rPr>
        <w:t>“</w:t>
      </w:r>
      <w:r w:rsidRPr="00797AB7">
        <w:rPr>
          <w:rFonts w:ascii="宋体" w:hAnsi="宋体" w:hint="eastAsia"/>
          <w:sz w:val="24"/>
        </w:rPr>
        <w:t>钻石牌</w:t>
      </w:r>
      <w:r w:rsidRPr="00797AB7">
        <w:rPr>
          <w:rFonts w:ascii="宋体" w:hint="eastAsia"/>
          <w:sz w:val="24"/>
        </w:rPr>
        <w:t>”</w:t>
      </w:r>
      <w:r w:rsidRPr="00797AB7">
        <w:rPr>
          <w:rFonts w:ascii="宋体" w:hAnsi="宋体" w:hint="eastAsia"/>
          <w:sz w:val="24"/>
        </w:rPr>
        <w:t>商标</w:t>
      </w:r>
      <w:r w:rsidRPr="00797AB7">
        <w:rPr>
          <w:rFonts w:ascii="宋体" w:hAnsi="宋体"/>
          <w:sz w:val="24"/>
        </w:rPr>
        <w:t>1999</w:t>
      </w:r>
      <w:r w:rsidRPr="00797AB7">
        <w:rPr>
          <w:rFonts w:ascii="宋体" w:hAnsi="宋体" w:hint="eastAsia"/>
          <w:sz w:val="24"/>
        </w:rPr>
        <w:t>年被国家工商行政管理局认定为中国驰名商标，并相继在英国、丹麦、韩国、澳大利亚、以色列、加拿大等</w:t>
      </w:r>
      <w:r w:rsidRPr="00797AB7">
        <w:rPr>
          <w:rFonts w:ascii="宋体" w:hAnsi="宋体"/>
          <w:sz w:val="24"/>
        </w:rPr>
        <w:t>47</w:t>
      </w:r>
      <w:r w:rsidRPr="00797AB7">
        <w:rPr>
          <w:rFonts w:ascii="宋体" w:hAnsi="宋体" w:hint="eastAsia"/>
          <w:sz w:val="24"/>
        </w:rPr>
        <w:t>个国家与地区注册。</w:t>
      </w:r>
      <w:r w:rsidRPr="00797AB7">
        <w:rPr>
          <w:rFonts w:ascii="宋体" w:hint="eastAsia"/>
          <w:sz w:val="24"/>
        </w:rPr>
        <w:t>“</w:t>
      </w:r>
      <w:r w:rsidRPr="00797AB7">
        <w:rPr>
          <w:rFonts w:ascii="宋体" w:hAnsi="宋体" w:hint="eastAsia"/>
          <w:sz w:val="24"/>
        </w:rPr>
        <w:t>钻石牌</w:t>
      </w:r>
      <w:r w:rsidRPr="00797AB7">
        <w:rPr>
          <w:rFonts w:ascii="宋体" w:hint="eastAsia"/>
          <w:sz w:val="24"/>
        </w:rPr>
        <w:t>”</w:t>
      </w:r>
      <w:r w:rsidRPr="00797AB7">
        <w:rPr>
          <w:rFonts w:ascii="宋体" w:hAnsi="宋体" w:hint="eastAsia"/>
          <w:sz w:val="24"/>
        </w:rPr>
        <w:t>硬质合金于</w:t>
      </w:r>
      <w:r w:rsidRPr="00797AB7">
        <w:rPr>
          <w:rFonts w:ascii="宋体" w:hAnsi="宋体"/>
          <w:sz w:val="24"/>
        </w:rPr>
        <w:t>2007</w:t>
      </w:r>
      <w:r w:rsidRPr="00797AB7">
        <w:rPr>
          <w:rFonts w:ascii="宋体" w:hAnsi="宋体" w:hint="eastAsia"/>
          <w:sz w:val="24"/>
        </w:rPr>
        <w:t>年被国家技术监督局评为</w:t>
      </w:r>
      <w:r w:rsidRPr="00797AB7">
        <w:rPr>
          <w:rFonts w:ascii="宋体" w:hint="eastAsia"/>
          <w:sz w:val="24"/>
        </w:rPr>
        <w:t>“</w:t>
      </w:r>
      <w:r w:rsidRPr="00797AB7">
        <w:rPr>
          <w:rFonts w:ascii="宋体" w:hAnsi="宋体" w:hint="eastAsia"/>
          <w:sz w:val="24"/>
        </w:rPr>
        <w:t>中国名牌</w:t>
      </w:r>
      <w:r w:rsidRPr="00797AB7">
        <w:rPr>
          <w:rFonts w:ascii="宋体" w:hint="eastAsia"/>
          <w:sz w:val="24"/>
        </w:rPr>
        <w:t>”</w:t>
      </w:r>
      <w:r w:rsidRPr="00797AB7">
        <w:rPr>
          <w:rFonts w:ascii="宋体" w:hAnsi="宋体" w:hint="eastAsia"/>
          <w:sz w:val="24"/>
        </w:rPr>
        <w:t>产品。</w:t>
      </w:r>
      <w:r w:rsidRPr="00797AB7">
        <w:rPr>
          <w:rFonts w:ascii="宋体" w:hAnsi="宋体"/>
          <w:sz w:val="24"/>
        </w:rPr>
        <w:t xml:space="preserve"> </w:t>
      </w:r>
      <w:r w:rsidRPr="00797AB7">
        <w:rPr>
          <w:rFonts w:ascii="宋体" w:hAnsi="宋体"/>
          <w:sz w:val="24"/>
        </w:rPr>
        <w:br/>
      </w:r>
      <w:r w:rsidRPr="00797AB7">
        <w:rPr>
          <w:rFonts w:ascii="宋体" w:hAnsi="宋体" w:hint="eastAsia"/>
          <w:sz w:val="24"/>
        </w:rPr>
        <w:t xml:space="preserve">　　公司形成了较为完整的企业文化。秉承</w:t>
      </w:r>
      <w:r w:rsidRPr="00797AB7">
        <w:rPr>
          <w:rFonts w:ascii="宋体" w:hint="eastAsia"/>
          <w:sz w:val="24"/>
        </w:rPr>
        <w:t>“</w:t>
      </w:r>
      <w:r w:rsidRPr="00797AB7">
        <w:rPr>
          <w:rFonts w:ascii="宋体" w:hAnsi="宋体" w:hint="eastAsia"/>
          <w:sz w:val="24"/>
        </w:rPr>
        <w:t>世界工具，财富利器</w:t>
      </w:r>
      <w:r w:rsidRPr="00797AB7">
        <w:rPr>
          <w:rFonts w:ascii="宋体" w:hint="eastAsia"/>
          <w:sz w:val="24"/>
        </w:rPr>
        <w:t>”</w:t>
      </w:r>
      <w:r w:rsidRPr="00797AB7">
        <w:rPr>
          <w:rFonts w:ascii="宋体" w:hAnsi="宋体" w:hint="eastAsia"/>
          <w:sz w:val="24"/>
        </w:rPr>
        <w:t>的经营理念，持守</w:t>
      </w:r>
      <w:r w:rsidRPr="00797AB7">
        <w:rPr>
          <w:rFonts w:ascii="宋体" w:hint="eastAsia"/>
          <w:sz w:val="24"/>
        </w:rPr>
        <w:t>“</w:t>
      </w:r>
      <w:r w:rsidRPr="00797AB7">
        <w:rPr>
          <w:rFonts w:ascii="宋体" w:hAnsi="宋体" w:hint="eastAsia"/>
          <w:sz w:val="24"/>
        </w:rPr>
        <w:t>精诚创造价值</w:t>
      </w:r>
      <w:r w:rsidRPr="00797AB7">
        <w:rPr>
          <w:rFonts w:ascii="宋体" w:hint="eastAsia"/>
          <w:sz w:val="24"/>
        </w:rPr>
        <w:t>”</w:t>
      </w:r>
      <w:r w:rsidRPr="00797AB7">
        <w:rPr>
          <w:rFonts w:ascii="宋体" w:hAnsi="宋体" w:hint="eastAsia"/>
          <w:sz w:val="24"/>
        </w:rPr>
        <w:t>的核心价值观，坚持</w:t>
      </w:r>
      <w:r w:rsidRPr="00797AB7">
        <w:rPr>
          <w:rFonts w:ascii="宋体" w:hAnsi="宋体"/>
          <w:sz w:val="24"/>
        </w:rPr>
        <w:t xml:space="preserve"> </w:t>
      </w:r>
      <w:r w:rsidRPr="00797AB7">
        <w:rPr>
          <w:rFonts w:ascii="宋体" w:hint="eastAsia"/>
          <w:sz w:val="24"/>
        </w:rPr>
        <w:t>“</w:t>
      </w:r>
      <w:r w:rsidRPr="00797AB7">
        <w:rPr>
          <w:rFonts w:ascii="宋体" w:hAnsi="宋体" w:hint="eastAsia"/>
          <w:sz w:val="24"/>
        </w:rPr>
        <w:t>以心为本</w:t>
      </w:r>
      <w:r w:rsidRPr="00797AB7">
        <w:rPr>
          <w:rFonts w:ascii="宋体" w:hint="eastAsia"/>
          <w:sz w:val="24"/>
        </w:rPr>
        <w:t>”</w:t>
      </w:r>
      <w:r w:rsidRPr="00797AB7">
        <w:rPr>
          <w:rFonts w:ascii="宋体" w:hAnsi="宋体" w:hint="eastAsia"/>
          <w:sz w:val="24"/>
        </w:rPr>
        <w:t>的管理理念，遵从</w:t>
      </w:r>
      <w:r w:rsidRPr="00797AB7">
        <w:rPr>
          <w:rFonts w:ascii="宋体" w:hint="eastAsia"/>
          <w:sz w:val="24"/>
        </w:rPr>
        <w:t>“</w:t>
      </w:r>
      <w:r w:rsidRPr="00797AB7">
        <w:rPr>
          <w:rFonts w:ascii="宋体" w:hAnsi="宋体" w:hint="eastAsia"/>
          <w:sz w:val="24"/>
        </w:rPr>
        <w:t>精以敬业，诚以待人</w:t>
      </w:r>
      <w:r w:rsidRPr="00797AB7">
        <w:rPr>
          <w:rFonts w:ascii="宋体" w:hint="eastAsia"/>
          <w:sz w:val="24"/>
        </w:rPr>
        <w:t>”</w:t>
      </w:r>
      <w:r w:rsidRPr="00797AB7">
        <w:rPr>
          <w:rFonts w:ascii="宋体" w:hAnsi="宋体" w:hint="eastAsia"/>
          <w:sz w:val="24"/>
        </w:rPr>
        <w:t>的行为基准，大力弘扬</w:t>
      </w:r>
      <w:r w:rsidRPr="00797AB7">
        <w:rPr>
          <w:rFonts w:ascii="宋体" w:hint="eastAsia"/>
          <w:sz w:val="24"/>
        </w:rPr>
        <w:t>“</w:t>
      </w:r>
      <w:r w:rsidRPr="00797AB7">
        <w:rPr>
          <w:rFonts w:ascii="宋体" w:hAnsi="宋体" w:hint="eastAsia"/>
          <w:sz w:val="24"/>
        </w:rPr>
        <w:t>追求过硬，进取无限</w:t>
      </w:r>
      <w:r w:rsidRPr="00797AB7">
        <w:rPr>
          <w:rFonts w:ascii="宋体" w:hint="eastAsia"/>
          <w:sz w:val="24"/>
        </w:rPr>
        <w:t>”</w:t>
      </w:r>
      <w:r w:rsidRPr="00797AB7">
        <w:rPr>
          <w:rFonts w:ascii="宋体" w:hAnsi="宋体" w:hint="eastAsia"/>
          <w:sz w:val="24"/>
        </w:rPr>
        <w:t>的企业精神，始终把</w:t>
      </w:r>
      <w:r w:rsidRPr="00797AB7">
        <w:rPr>
          <w:rFonts w:ascii="宋体" w:hint="eastAsia"/>
          <w:sz w:val="24"/>
        </w:rPr>
        <w:t>“</w:t>
      </w:r>
      <w:r w:rsidRPr="00797AB7">
        <w:rPr>
          <w:rFonts w:ascii="宋体" w:hAnsi="宋体" w:hint="eastAsia"/>
          <w:sz w:val="24"/>
        </w:rPr>
        <w:t>重科技，严管理，质量第一，钻石牌产品全力满足顾客需求</w:t>
      </w:r>
      <w:r w:rsidRPr="00797AB7">
        <w:rPr>
          <w:rFonts w:ascii="宋体" w:hint="eastAsia"/>
          <w:sz w:val="24"/>
        </w:rPr>
        <w:t>”</w:t>
      </w:r>
      <w:r w:rsidRPr="00797AB7">
        <w:rPr>
          <w:rFonts w:ascii="宋体" w:hAnsi="宋体" w:hint="eastAsia"/>
          <w:sz w:val="24"/>
        </w:rPr>
        <w:t>作为质量方针，追求</w:t>
      </w:r>
      <w:r w:rsidRPr="00797AB7">
        <w:rPr>
          <w:rFonts w:ascii="宋体" w:hint="eastAsia"/>
          <w:sz w:val="24"/>
        </w:rPr>
        <w:t>“</w:t>
      </w:r>
      <w:r w:rsidRPr="00797AB7">
        <w:rPr>
          <w:rFonts w:ascii="宋体" w:hAnsi="宋体" w:hint="eastAsia"/>
          <w:sz w:val="24"/>
        </w:rPr>
        <w:t>打造国际知名品牌，跻身世界硬质合金强势企业</w:t>
      </w:r>
      <w:r w:rsidRPr="00797AB7">
        <w:rPr>
          <w:rFonts w:ascii="宋体" w:hint="eastAsia"/>
          <w:sz w:val="24"/>
        </w:rPr>
        <w:t>”</w:t>
      </w:r>
      <w:r w:rsidRPr="00797AB7">
        <w:rPr>
          <w:rFonts w:ascii="宋体" w:hAnsi="宋体" w:hint="eastAsia"/>
          <w:sz w:val="24"/>
        </w:rPr>
        <w:t>的目标。不断发展和丰富的企业文化，形成了推动企业前进的强大合力。</w:t>
      </w:r>
    </w:p>
    <w:p w:rsidR="006E6F24" w:rsidRPr="00797AB7" w:rsidRDefault="006E6F24" w:rsidP="006E6F24">
      <w:pPr>
        <w:adjustRightInd w:val="0"/>
        <w:snapToGrid w:val="0"/>
        <w:rPr>
          <w:rFonts w:ascii="黑体" w:eastAsia="黑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7AB7">
          <w:rPr>
            <w:rFonts w:ascii="黑体" w:eastAsia="黑体" w:hAnsi="宋体"/>
            <w:sz w:val="24"/>
          </w:rPr>
          <w:t>1.3.2</w:t>
        </w:r>
      </w:smartTag>
      <w:r w:rsidRPr="00797AB7">
        <w:rPr>
          <w:rFonts w:ascii="黑体" w:eastAsia="黑体" w:hAnsi="宋体"/>
          <w:sz w:val="24"/>
        </w:rPr>
        <w:t xml:space="preserve"> </w:t>
      </w:r>
      <w:r w:rsidRPr="00797AB7">
        <w:rPr>
          <w:rFonts w:ascii="黑体" w:eastAsia="黑体" w:hAnsi="宋体" w:hint="eastAsia"/>
          <w:sz w:val="24"/>
        </w:rPr>
        <w:t>主要工作过程</w:t>
      </w:r>
    </w:p>
    <w:p w:rsidR="006E6F24" w:rsidRPr="00797AB7" w:rsidRDefault="006E6F24" w:rsidP="006E6F24">
      <w:pPr>
        <w:adjustRightInd w:val="0"/>
        <w:snapToGrid w:val="0"/>
        <w:ind w:firstLineChars="200" w:firstLine="480"/>
        <w:rPr>
          <w:rFonts w:ascii="宋体"/>
          <w:sz w:val="24"/>
        </w:rPr>
      </w:pPr>
      <w:r w:rsidRPr="00797AB7">
        <w:rPr>
          <w:rFonts w:ascii="宋体" w:hAnsi="宋体" w:hint="eastAsia"/>
          <w:sz w:val="24"/>
        </w:rPr>
        <w:t>《</w:t>
      </w:r>
      <w:r>
        <w:rPr>
          <w:rFonts w:ascii="宋体" w:hAnsi="宋体" w:hint="eastAsia"/>
          <w:sz w:val="24"/>
        </w:rPr>
        <w:t>硬质合金螺旋刀片</w:t>
      </w:r>
      <w:r w:rsidRPr="00797AB7">
        <w:rPr>
          <w:rFonts w:ascii="宋体" w:hAnsi="宋体" w:hint="eastAsia"/>
          <w:sz w:val="24"/>
        </w:rPr>
        <w:t>》</w:t>
      </w:r>
      <w:r w:rsidRPr="00797AB7">
        <w:rPr>
          <w:rFonts w:ascii="宋体" w:hAnsi="宋体"/>
          <w:sz w:val="24"/>
        </w:rPr>
        <w:t>YS/T</w:t>
      </w:r>
      <w:r>
        <w:rPr>
          <w:rFonts w:ascii="宋体" w:hAnsi="宋体"/>
          <w:sz w:val="24"/>
        </w:rPr>
        <w:t>413</w:t>
      </w:r>
      <w:r w:rsidRPr="00797AB7">
        <w:rPr>
          <w:rFonts w:ascii="宋体" w:hAnsi="宋体"/>
          <w:sz w:val="24"/>
        </w:rPr>
        <w:t>-199</w:t>
      </w:r>
      <w:r>
        <w:rPr>
          <w:rFonts w:ascii="宋体" w:hAnsi="宋体"/>
          <w:sz w:val="24"/>
        </w:rPr>
        <w:t>9</w:t>
      </w:r>
      <w:r w:rsidRPr="00797AB7">
        <w:rPr>
          <w:rFonts w:ascii="宋体" w:hAnsi="宋体" w:hint="eastAsia"/>
          <w:sz w:val="24"/>
        </w:rPr>
        <w:t>发布至今已有十多年，</w:t>
      </w:r>
      <w:r>
        <w:rPr>
          <w:rFonts w:ascii="宋体" w:hAnsi="宋体" w:hint="eastAsia"/>
          <w:sz w:val="24"/>
        </w:rPr>
        <w:t>硬质合金螺旋形刀</w:t>
      </w:r>
      <w:r>
        <w:rPr>
          <w:rFonts w:ascii="宋体" w:hAnsi="宋体" w:hint="eastAsia"/>
          <w:sz w:val="24"/>
        </w:rPr>
        <w:lastRenderedPageBreak/>
        <w:t>片主要用于</w:t>
      </w:r>
      <w:r w:rsidRPr="00FC4183">
        <w:rPr>
          <w:rFonts w:ascii="宋体" w:hAnsi="宋体" w:hint="eastAsia"/>
          <w:sz w:val="24"/>
        </w:rPr>
        <w:t>焊接式螺旋齿立铣刀，还可用于螺旋齿圆柱面铣刀和螺旋铰刀</w:t>
      </w:r>
      <w:r w:rsidRPr="00797AB7">
        <w:rPr>
          <w:rFonts w:ascii="宋体" w:hAnsi="宋体" w:hint="eastAsia"/>
          <w:sz w:val="24"/>
        </w:rPr>
        <w:t>，随着我国</w:t>
      </w:r>
      <w:r w:rsidR="00A23434">
        <w:rPr>
          <w:rFonts w:ascii="宋体" w:hAnsi="宋体" w:hint="eastAsia"/>
          <w:sz w:val="24"/>
        </w:rPr>
        <w:t>加工</w:t>
      </w:r>
      <w:r w:rsidRPr="00797AB7">
        <w:rPr>
          <w:rFonts w:ascii="宋体" w:hAnsi="宋体" w:hint="eastAsia"/>
          <w:sz w:val="24"/>
        </w:rPr>
        <w:t>行业的迅速发展，原标准已不能完全适应市场的要求，因此需要进行修订。</w:t>
      </w:r>
    </w:p>
    <w:p w:rsidR="006E6F24" w:rsidRPr="00797AB7" w:rsidRDefault="006E6F24" w:rsidP="006E6F24">
      <w:pPr>
        <w:adjustRightInd w:val="0"/>
        <w:snapToGrid w:val="0"/>
        <w:ind w:firstLineChars="200" w:firstLine="480"/>
        <w:rPr>
          <w:rFonts w:ascii="宋体"/>
          <w:sz w:val="24"/>
        </w:rPr>
      </w:pPr>
      <w:r w:rsidRPr="00797AB7">
        <w:rPr>
          <w:rFonts w:ascii="宋体" w:hAnsi="宋体" w:hint="eastAsia"/>
          <w:sz w:val="24"/>
        </w:rPr>
        <w:t>株洲硬质合金集团有限公司根据生产实际及当前市场情况组织公司生产、质控、营销等部门骨干、技术人员对此标准进行了重新审查，收集整理了近年来产品的规格及技术要求，对当前生产加工水平及质量水平进行了充分论证，作为本标准修订的依据。</w:t>
      </w:r>
    </w:p>
    <w:p w:rsidR="006E6F24" w:rsidRDefault="006E6F24" w:rsidP="006E6F24">
      <w:pPr>
        <w:adjustRightInd w:val="0"/>
        <w:snapToGrid w:val="0"/>
        <w:rPr>
          <w:rFonts w:eastAsia="黑体"/>
          <w:sz w:val="24"/>
        </w:rPr>
      </w:pPr>
    </w:p>
    <w:p w:rsidR="006E6F24" w:rsidRPr="00797AB7" w:rsidRDefault="006E6F24" w:rsidP="006E6F24">
      <w:pPr>
        <w:adjustRightInd w:val="0"/>
        <w:snapToGrid w:val="0"/>
        <w:rPr>
          <w:rFonts w:eastAsia="黑体"/>
          <w:sz w:val="24"/>
        </w:rPr>
      </w:pPr>
      <w:r w:rsidRPr="00797AB7">
        <w:rPr>
          <w:rFonts w:eastAsia="黑体" w:hint="eastAsia"/>
          <w:sz w:val="24"/>
        </w:rPr>
        <w:t>二、标准编制原则和确定标准主要内容的论据</w:t>
      </w:r>
    </w:p>
    <w:p w:rsidR="006E6F24" w:rsidRDefault="006E6F24" w:rsidP="006E6F24">
      <w:pPr>
        <w:adjustRightInd w:val="0"/>
        <w:snapToGrid w:val="0"/>
        <w:rPr>
          <w:rFonts w:ascii="黑体" w:eastAsia="黑体"/>
          <w:sz w:val="24"/>
        </w:rPr>
      </w:pPr>
    </w:p>
    <w:p w:rsidR="006E6F24" w:rsidRPr="00797AB7" w:rsidRDefault="006E6F24" w:rsidP="006E6F24">
      <w:pPr>
        <w:adjustRightInd w:val="0"/>
        <w:snapToGrid w:val="0"/>
        <w:rPr>
          <w:rFonts w:ascii="黑体" w:eastAsia="黑体"/>
          <w:sz w:val="24"/>
        </w:rPr>
      </w:pPr>
      <w:r w:rsidRPr="00797AB7">
        <w:rPr>
          <w:rFonts w:ascii="黑体" w:eastAsia="黑体"/>
          <w:sz w:val="24"/>
        </w:rPr>
        <w:t xml:space="preserve">2.1  </w:t>
      </w:r>
      <w:r w:rsidRPr="00797AB7">
        <w:rPr>
          <w:rFonts w:ascii="黑体" w:eastAsia="黑体" w:hint="eastAsia"/>
          <w:sz w:val="24"/>
        </w:rPr>
        <w:t>编制原则</w:t>
      </w:r>
    </w:p>
    <w:p w:rsidR="006E6F24" w:rsidRPr="00797AB7" w:rsidRDefault="006E6F24" w:rsidP="006E6F24">
      <w:pPr>
        <w:adjustRightInd w:val="0"/>
        <w:snapToGrid w:val="0"/>
        <w:ind w:firstLineChars="200" w:firstLine="480"/>
        <w:rPr>
          <w:sz w:val="24"/>
        </w:rPr>
      </w:pPr>
      <w:r w:rsidRPr="00797AB7">
        <w:rPr>
          <w:sz w:val="24"/>
        </w:rPr>
        <w:t>1</w:t>
      </w:r>
      <w:r w:rsidRPr="00797AB7">
        <w:rPr>
          <w:rFonts w:hint="eastAsia"/>
          <w:sz w:val="24"/>
        </w:rPr>
        <w:t>）</w:t>
      </w:r>
      <w:r w:rsidRPr="00797AB7">
        <w:rPr>
          <w:sz w:val="24"/>
        </w:rPr>
        <w:t xml:space="preserve"> </w:t>
      </w:r>
      <w:r w:rsidRPr="00797AB7">
        <w:rPr>
          <w:rFonts w:hint="eastAsia"/>
          <w:sz w:val="24"/>
        </w:rPr>
        <w:t>标准的格式严格按照</w:t>
      </w:r>
      <w:r w:rsidRPr="00797AB7">
        <w:rPr>
          <w:sz w:val="24"/>
        </w:rPr>
        <w:t>GB/T 1.1-2009</w:t>
      </w:r>
      <w:r w:rsidRPr="00797AB7">
        <w:rPr>
          <w:rFonts w:hint="eastAsia"/>
          <w:sz w:val="24"/>
        </w:rPr>
        <w:t>《标准化工作导则</w:t>
      </w:r>
      <w:r w:rsidRPr="00797AB7">
        <w:rPr>
          <w:sz w:val="24"/>
        </w:rPr>
        <w:t xml:space="preserve">  </w:t>
      </w:r>
      <w:r w:rsidRPr="00797AB7">
        <w:rPr>
          <w:rFonts w:hint="eastAsia"/>
          <w:sz w:val="24"/>
        </w:rPr>
        <w:t>第</w:t>
      </w:r>
      <w:r w:rsidRPr="00797AB7">
        <w:rPr>
          <w:sz w:val="24"/>
        </w:rPr>
        <w:t>1</w:t>
      </w:r>
      <w:r w:rsidRPr="00797AB7">
        <w:rPr>
          <w:rFonts w:hint="eastAsia"/>
          <w:sz w:val="24"/>
        </w:rPr>
        <w:t>部分：标准的结构和编写》以及《有色金属冶炼产品国家标准、行业标准编写示例》的规定进行。</w:t>
      </w:r>
    </w:p>
    <w:p w:rsidR="006E6F24" w:rsidRPr="00797AB7" w:rsidRDefault="006E6F24" w:rsidP="006E6F24">
      <w:pPr>
        <w:adjustRightInd w:val="0"/>
        <w:snapToGrid w:val="0"/>
        <w:ind w:firstLineChars="200" w:firstLine="480"/>
        <w:rPr>
          <w:sz w:val="24"/>
        </w:rPr>
      </w:pPr>
      <w:r w:rsidRPr="00797AB7">
        <w:rPr>
          <w:sz w:val="24"/>
        </w:rPr>
        <w:t>2</w:t>
      </w:r>
      <w:r w:rsidRPr="00797AB7">
        <w:rPr>
          <w:rFonts w:hint="eastAsia"/>
          <w:sz w:val="24"/>
        </w:rPr>
        <w:t>）</w:t>
      </w:r>
      <w:r w:rsidRPr="00797AB7">
        <w:rPr>
          <w:sz w:val="24"/>
        </w:rPr>
        <w:t xml:space="preserve"> </w:t>
      </w:r>
      <w:r w:rsidRPr="00797AB7">
        <w:rPr>
          <w:rFonts w:hint="eastAsia"/>
          <w:sz w:val="24"/>
        </w:rPr>
        <w:t>修订后的标准充分反映了当前国内各生产企业的技术水平，便于生产，宜于应用。</w:t>
      </w:r>
    </w:p>
    <w:p w:rsidR="006E6F24" w:rsidRPr="00797AB7" w:rsidRDefault="006E6F24" w:rsidP="006E6F24">
      <w:pPr>
        <w:adjustRightInd w:val="0"/>
        <w:snapToGrid w:val="0"/>
        <w:ind w:firstLineChars="200" w:firstLine="480"/>
        <w:rPr>
          <w:rFonts w:ascii="宋体"/>
          <w:sz w:val="24"/>
        </w:rPr>
      </w:pPr>
      <w:r w:rsidRPr="00797AB7">
        <w:rPr>
          <w:sz w:val="24"/>
        </w:rPr>
        <w:t>3</w:t>
      </w:r>
      <w:r w:rsidRPr="00797AB7">
        <w:rPr>
          <w:rFonts w:hint="eastAsia"/>
          <w:sz w:val="24"/>
        </w:rPr>
        <w:t>）</w:t>
      </w:r>
      <w:r w:rsidRPr="00797AB7">
        <w:rPr>
          <w:sz w:val="24"/>
        </w:rPr>
        <w:t xml:space="preserve"> </w:t>
      </w:r>
      <w:r w:rsidRPr="00797AB7">
        <w:rPr>
          <w:rFonts w:hint="eastAsia"/>
          <w:sz w:val="24"/>
        </w:rPr>
        <w:t>参照国外先进标准，有利于与国际先进水平接轨，对国内生产企业及相关行业的技术进步将产生积极的推动作用。</w:t>
      </w:r>
    </w:p>
    <w:p w:rsidR="006E6F24" w:rsidRPr="00797AB7" w:rsidRDefault="006E6F24" w:rsidP="006E6F24">
      <w:pPr>
        <w:adjustRightInd w:val="0"/>
        <w:snapToGrid w:val="0"/>
        <w:rPr>
          <w:rFonts w:ascii="黑体" w:eastAsia="黑体"/>
          <w:sz w:val="24"/>
        </w:rPr>
      </w:pPr>
      <w:r w:rsidRPr="00797AB7">
        <w:rPr>
          <w:rFonts w:ascii="黑体" w:eastAsia="黑体"/>
          <w:sz w:val="24"/>
        </w:rPr>
        <w:t xml:space="preserve">2.2  </w:t>
      </w:r>
      <w:r w:rsidRPr="00797AB7">
        <w:rPr>
          <w:rFonts w:ascii="黑体" w:eastAsia="黑体" w:hint="eastAsia"/>
          <w:sz w:val="24"/>
        </w:rPr>
        <w:t>修订内容</w:t>
      </w:r>
    </w:p>
    <w:p w:rsidR="006E6F24" w:rsidRPr="00797AB7" w:rsidRDefault="006E6F24" w:rsidP="006E6F24">
      <w:pPr>
        <w:adjustRightInd w:val="0"/>
        <w:snapToGrid w:val="0"/>
        <w:ind w:firstLineChars="200" w:firstLine="480"/>
        <w:rPr>
          <w:sz w:val="24"/>
        </w:rPr>
      </w:pPr>
      <w:r w:rsidRPr="00797AB7">
        <w:rPr>
          <w:rFonts w:hint="eastAsia"/>
          <w:sz w:val="24"/>
        </w:rPr>
        <w:t>根据目前生产水平状况</w:t>
      </w:r>
      <w:r>
        <w:rPr>
          <w:rFonts w:hint="eastAsia"/>
          <w:sz w:val="24"/>
        </w:rPr>
        <w:t>及市场需求、用户使用的需要对原标准进行了型号表示规则、规格、</w:t>
      </w:r>
      <w:r w:rsidRPr="00797AB7">
        <w:rPr>
          <w:rFonts w:hint="eastAsia"/>
          <w:sz w:val="24"/>
        </w:rPr>
        <w:t>要求、</w:t>
      </w:r>
      <w:r>
        <w:rPr>
          <w:rFonts w:hint="eastAsia"/>
          <w:sz w:val="24"/>
        </w:rPr>
        <w:t>检验方法、注意事项</w:t>
      </w:r>
      <w:r w:rsidRPr="00797AB7">
        <w:rPr>
          <w:rFonts w:hint="eastAsia"/>
          <w:sz w:val="24"/>
        </w:rPr>
        <w:t>等方面内容的修订，修订稿与原标准的主要差别见表</w:t>
      </w:r>
      <w:r w:rsidRPr="00797AB7">
        <w:rPr>
          <w:sz w:val="24"/>
        </w:rPr>
        <w:t>1</w:t>
      </w:r>
      <w:r w:rsidRPr="00797AB7">
        <w:rPr>
          <w:rFonts w:hint="eastAsia"/>
          <w:sz w:val="24"/>
        </w:rPr>
        <w:t>。</w:t>
      </w:r>
    </w:p>
    <w:p w:rsidR="006E6F24" w:rsidRPr="00797AB7" w:rsidRDefault="006E6F24" w:rsidP="006E6F24">
      <w:pPr>
        <w:adjustRightInd w:val="0"/>
        <w:snapToGrid w:val="0"/>
        <w:jc w:val="center"/>
        <w:rPr>
          <w:rFonts w:ascii="黑体" w:eastAsia="黑体"/>
          <w:sz w:val="24"/>
        </w:rPr>
      </w:pPr>
    </w:p>
    <w:p w:rsidR="006E6F24" w:rsidRPr="00797AB7" w:rsidRDefault="006E6F24" w:rsidP="006E6F24">
      <w:pPr>
        <w:adjustRightInd w:val="0"/>
        <w:snapToGrid w:val="0"/>
        <w:jc w:val="center"/>
        <w:rPr>
          <w:rFonts w:ascii="黑体" w:eastAsia="黑体"/>
          <w:sz w:val="24"/>
        </w:rPr>
      </w:pPr>
      <w:r w:rsidRPr="00797AB7">
        <w:rPr>
          <w:rFonts w:ascii="黑体" w:eastAsia="黑体" w:hint="eastAsia"/>
          <w:sz w:val="24"/>
        </w:rPr>
        <w:t>表</w:t>
      </w:r>
      <w:r w:rsidRPr="00797AB7">
        <w:rPr>
          <w:rFonts w:ascii="黑体" w:eastAsia="黑体"/>
          <w:sz w:val="24"/>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1211"/>
        <w:gridCol w:w="3648"/>
        <w:gridCol w:w="3439"/>
      </w:tblGrid>
      <w:tr w:rsidR="006E6F24" w:rsidRPr="00797AB7" w:rsidTr="00F25B41">
        <w:tc>
          <w:tcPr>
            <w:tcW w:w="362" w:type="pct"/>
            <w:vAlign w:val="center"/>
          </w:tcPr>
          <w:p w:rsidR="006E6F24" w:rsidRPr="00797AB7" w:rsidRDefault="006E6F24" w:rsidP="00F25B41">
            <w:pPr>
              <w:adjustRightInd w:val="0"/>
              <w:snapToGrid w:val="0"/>
              <w:jc w:val="center"/>
              <w:rPr>
                <w:rFonts w:ascii="宋体"/>
                <w:szCs w:val="21"/>
              </w:rPr>
            </w:pPr>
            <w:r w:rsidRPr="00797AB7">
              <w:rPr>
                <w:rFonts w:ascii="宋体" w:hAnsi="宋体" w:hint="eastAsia"/>
                <w:szCs w:val="21"/>
              </w:rPr>
              <w:t>序号</w:t>
            </w:r>
          </w:p>
        </w:tc>
        <w:tc>
          <w:tcPr>
            <w:tcW w:w="677" w:type="pct"/>
            <w:vAlign w:val="center"/>
          </w:tcPr>
          <w:p w:rsidR="006E6F24" w:rsidRPr="00797AB7" w:rsidRDefault="006E6F24" w:rsidP="00F25B41">
            <w:pPr>
              <w:adjustRightInd w:val="0"/>
              <w:snapToGrid w:val="0"/>
              <w:jc w:val="center"/>
              <w:rPr>
                <w:rFonts w:ascii="宋体"/>
                <w:szCs w:val="21"/>
              </w:rPr>
            </w:pPr>
            <w:r w:rsidRPr="00797AB7">
              <w:rPr>
                <w:rFonts w:ascii="宋体" w:hAnsi="宋体" w:hint="eastAsia"/>
                <w:szCs w:val="21"/>
              </w:rPr>
              <w:t>内容</w:t>
            </w:r>
          </w:p>
        </w:tc>
        <w:tc>
          <w:tcPr>
            <w:tcW w:w="2039" w:type="pct"/>
            <w:vAlign w:val="center"/>
          </w:tcPr>
          <w:p w:rsidR="006E6F24" w:rsidRPr="00797AB7" w:rsidRDefault="006E6F24" w:rsidP="00F25B41">
            <w:pPr>
              <w:adjustRightInd w:val="0"/>
              <w:snapToGrid w:val="0"/>
              <w:jc w:val="center"/>
              <w:rPr>
                <w:rFonts w:ascii="宋体"/>
                <w:szCs w:val="21"/>
              </w:rPr>
            </w:pPr>
            <w:r w:rsidRPr="00797AB7">
              <w:rPr>
                <w:rFonts w:ascii="宋体" w:hAnsi="宋体" w:hint="eastAsia"/>
                <w:szCs w:val="21"/>
              </w:rPr>
              <w:t>原标准</w:t>
            </w:r>
          </w:p>
        </w:tc>
        <w:tc>
          <w:tcPr>
            <w:tcW w:w="1922" w:type="pct"/>
            <w:vAlign w:val="center"/>
          </w:tcPr>
          <w:p w:rsidR="006E6F24" w:rsidRPr="00797AB7" w:rsidRDefault="006E6F24" w:rsidP="00F25B41">
            <w:pPr>
              <w:adjustRightInd w:val="0"/>
              <w:snapToGrid w:val="0"/>
              <w:jc w:val="center"/>
              <w:rPr>
                <w:rFonts w:ascii="宋体"/>
                <w:szCs w:val="21"/>
              </w:rPr>
            </w:pPr>
            <w:r w:rsidRPr="00797AB7">
              <w:rPr>
                <w:rFonts w:ascii="宋体" w:hAnsi="宋体" w:hint="eastAsia"/>
                <w:szCs w:val="21"/>
              </w:rPr>
              <w:t>修订稿</w:t>
            </w:r>
          </w:p>
        </w:tc>
      </w:tr>
      <w:tr w:rsidR="006E6F24" w:rsidRPr="00797AB7" w:rsidTr="00F25B41">
        <w:tc>
          <w:tcPr>
            <w:tcW w:w="362" w:type="pct"/>
            <w:vAlign w:val="center"/>
          </w:tcPr>
          <w:p w:rsidR="006E6F24" w:rsidRPr="00797AB7" w:rsidRDefault="006E6F24" w:rsidP="00F25B41">
            <w:pPr>
              <w:adjustRightInd w:val="0"/>
              <w:snapToGrid w:val="0"/>
              <w:jc w:val="center"/>
              <w:rPr>
                <w:rFonts w:ascii="宋体"/>
                <w:szCs w:val="21"/>
              </w:rPr>
            </w:pPr>
            <w:r>
              <w:rPr>
                <w:rFonts w:ascii="宋体" w:hAnsi="宋体"/>
                <w:szCs w:val="21"/>
              </w:rPr>
              <w:t>1</w:t>
            </w:r>
          </w:p>
        </w:tc>
        <w:tc>
          <w:tcPr>
            <w:tcW w:w="677" w:type="pct"/>
            <w:vAlign w:val="center"/>
          </w:tcPr>
          <w:p w:rsidR="006E6F24" w:rsidRPr="00797AB7" w:rsidRDefault="006E6F24" w:rsidP="00F25B41">
            <w:pPr>
              <w:adjustRightInd w:val="0"/>
              <w:snapToGrid w:val="0"/>
              <w:jc w:val="center"/>
              <w:rPr>
                <w:rFonts w:ascii="宋体"/>
                <w:szCs w:val="21"/>
              </w:rPr>
            </w:pPr>
            <w:r>
              <w:rPr>
                <w:rFonts w:ascii="宋体" w:hAnsi="宋体"/>
                <w:szCs w:val="21"/>
              </w:rPr>
              <w:t>3.1</w:t>
            </w:r>
          </w:p>
        </w:tc>
        <w:tc>
          <w:tcPr>
            <w:tcW w:w="2039" w:type="pct"/>
            <w:vAlign w:val="center"/>
          </w:tcPr>
          <w:p w:rsidR="006E6F24" w:rsidRPr="00797AB7" w:rsidRDefault="006E6F24" w:rsidP="00F25B41">
            <w:pPr>
              <w:adjustRightInd w:val="0"/>
              <w:snapToGrid w:val="0"/>
              <w:jc w:val="center"/>
              <w:rPr>
                <w:rFonts w:ascii="宋体"/>
                <w:szCs w:val="21"/>
              </w:rPr>
            </w:pPr>
            <w:r w:rsidRPr="00797AB7">
              <w:rPr>
                <w:rFonts w:ascii="宋体" w:hAnsi="宋体" w:hint="eastAsia"/>
                <w:szCs w:val="21"/>
              </w:rPr>
              <w:t>产品型号由字母</w:t>
            </w:r>
            <w:r>
              <w:rPr>
                <w:rFonts w:ascii="宋体" w:hAnsi="宋体"/>
                <w:szCs w:val="21"/>
              </w:rPr>
              <w:t>L</w:t>
            </w:r>
            <w:r w:rsidRPr="00797AB7">
              <w:rPr>
                <w:rFonts w:ascii="宋体" w:hAnsi="宋体" w:hint="eastAsia"/>
                <w:szCs w:val="21"/>
              </w:rPr>
              <w:t>加主要参数组成</w:t>
            </w:r>
          </w:p>
        </w:tc>
        <w:tc>
          <w:tcPr>
            <w:tcW w:w="1922" w:type="pct"/>
            <w:vAlign w:val="center"/>
          </w:tcPr>
          <w:p w:rsidR="006E6F24" w:rsidRPr="00797AB7" w:rsidRDefault="006E6F24" w:rsidP="00F25B41">
            <w:pPr>
              <w:adjustRightInd w:val="0"/>
              <w:snapToGrid w:val="0"/>
              <w:jc w:val="center"/>
              <w:rPr>
                <w:rFonts w:ascii="宋体"/>
                <w:szCs w:val="21"/>
              </w:rPr>
            </w:pPr>
            <w:r w:rsidRPr="00797AB7">
              <w:rPr>
                <w:rFonts w:ascii="宋体" w:hAnsi="宋体" w:hint="eastAsia"/>
                <w:szCs w:val="21"/>
              </w:rPr>
              <w:t>产品型号由字母</w:t>
            </w:r>
            <w:r>
              <w:rPr>
                <w:rFonts w:ascii="宋体" w:hAnsi="宋体"/>
                <w:szCs w:val="21"/>
              </w:rPr>
              <w:t>L</w:t>
            </w:r>
            <w:r w:rsidRPr="00797AB7">
              <w:rPr>
                <w:rFonts w:ascii="宋体" w:hAnsi="宋体" w:hint="eastAsia"/>
                <w:szCs w:val="21"/>
              </w:rPr>
              <w:t>加主要参数组成</w:t>
            </w:r>
            <w:r>
              <w:rPr>
                <w:rFonts w:ascii="宋体" w:hAnsi="宋体" w:hint="eastAsia"/>
                <w:szCs w:val="21"/>
              </w:rPr>
              <w:t>，主要参数增加</w:t>
            </w:r>
            <w:r w:rsidRPr="008A396E">
              <w:rPr>
                <w:rFonts w:ascii="宋体" w:hAnsi="宋体" w:hint="eastAsia"/>
                <w:szCs w:val="21"/>
              </w:rPr>
              <w:t>螺旋刀片截面厚度</w:t>
            </w:r>
            <w:r w:rsidRPr="008A396E">
              <w:rPr>
                <w:rFonts w:ascii="宋体" w:hAnsi="宋体"/>
                <w:szCs w:val="21"/>
              </w:rPr>
              <w:t>b</w:t>
            </w:r>
            <w:r w:rsidRPr="008A396E">
              <w:rPr>
                <w:rFonts w:ascii="宋体" w:hint="eastAsia"/>
                <w:szCs w:val="21"/>
              </w:rPr>
              <w:t>×</w:t>
            </w:r>
            <w:r w:rsidRPr="008A396E">
              <w:rPr>
                <w:rFonts w:ascii="宋体" w:hAnsi="宋体" w:hint="eastAsia"/>
                <w:szCs w:val="21"/>
              </w:rPr>
              <w:t>截面宽度</w:t>
            </w:r>
            <w:r w:rsidRPr="008A396E">
              <w:rPr>
                <w:rFonts w:ascii="宋体" w:hAnsi="宋体"/>
                <w:szCs w:val="21"/>
              </w:rPr>
              <w:t>c</w:t>
            </w:r>
            <w:r>
              <w:rPr>
                <w:rFonts w:ascii="宋体" w:hAnsi="宋体" w:hint="eastAsia"/>
                <w:szCs w:val="21"/>
              </w:rPr>
              <w:t>，增加部分用</w:t>
            </w:r>
            <w:r>
              <w:rPr>
                <w:rFonts w:ascii="宋体" w:hAnsi="宋体"/>
                <w:sz w:val="18"/>
              </w:rPr>
              <w:t>—</w:t>
            </w:r>
            <w:r>
              <w:rPr>
                <w:rFonts w:ascii="宋体" w:hAnsi="宋体" w:hint="eastAsia"/>
                <w:szCs w:val="21"/>
              </w:rPr>
              <w:t>连接</w:t>
            </w:r>
            <w:r w:rsidRPr="00797AB7">
              <w:rPr>
                <w:rFonts w:ascii="宋体" w:hAnsi="宋体" w:hint="eastAsia"/>
                <w:szCs w:val="21"/>
              </w:rPr>
              <w:t>；修订后从型号的表示中可知该型号的尺寸规格。</w:t>
            </w:r>
          </w:p>
        </w:tc>
      </w:tr>
      <w:tr w:rsidR="006E6F24" w:rsidRPr="00797AB7" w:rsidTr="00F25B41">
        <w:tc>
          <w:tcPr>
            <w:tcW w:w="362" w:type="pct"/>
            <w:vAlign w:val="center"/>
          </w:tcPr>
          <w:p w:rsidR="006E6F24" w:rsidRPr="00797AB7" w:rsidRDefault="006E6F24" w:rsidP="00F25B41">
            <w:pPr>
              <w:adjustRightInd w:val="0"/>
              <w:snapToGrid w:val="0"/>
              <w:jc w:val="center"/>
              <w:rPr>
                <w:rFonts w:ascii="宋体"/>
                <w:szCs w:val="21"/>
              </w:rPr>
            </w:pPr>
            <w:r>
              <w:rPr>
                <w:rFonts w:ascii="宋体" w:hAnsi="宋体"/>
                <w:szCs w:val="21"/>
              </w:rPr>
              <w:t>2</w:t>
            </w:r>
          </w:p>
        </w:tc>
        <w:tc>
          <w:tcPr>
            <w:tcW w:w="677" w:type="pct"/>
            <w:vAlign w:val="center"/>
          </w:tcPr>
          <w:p w:rsidR="006E6F24" w:rsidRPr="00797AB7" w:rsidRDefault="006E6F24" w:rsidP="00F25B41">
            <w:pPr>
              <w:adjustRightInd w:val="0"/>
              <w:snapToGrid w:val="0"/>
              <w:jc w:val="center"/>
              <w:rPr>
                <w:rFonts w:ascii="宋体"/>
                <w:szCs w:val="21"/>
              </w:rPr>
            </w:pPr>
            <w:r>
              <w:rPr>
                <w:rFonts w:ascii="宋体" w:hAnsi="宋体"/>
                <w:szCs w:val="21"/>
              </w:rPr>
              <w:t>3.2</w:t>
            </w:r>
          </w:p>
        </w:tc>
        <w:tc>
          <w:tcPr>
            <w:tcW w:w="2039" w:type="pct"/>
            <w:vAlign w:val="center"/>
          </w:tcPr>
          <w:p w:rsidR="006E6F24" w:rsidRPr="00797AB7" w:rsidRDefault="006E6F24" w:rsidP="00F25B41">
            <w:pPr>
              <w:adjustRightInd w:val="0"/>
              <w:snapToGrid w:val="0"/>
              <w:jc w:val="center"/>
              <w:rPr>
                <w:rFonts w:ascii="宋体"/>
                <w:szCs w:val="21"/>
              </w:rPr>
            </w:pPr>
            <w:r>
              <w:rPr>
                <w:rFonts w:ascii="宋体" w:hAnsi="宋体" w:hint="eastAsia"/>
                <w:szCs w:val="21"/>
              </w:rPr>
              <w:t>有</w:t>
            </w:r>
            <w:r>
              <w:rPr>
                <w:rFonts w:ascii="宋体" w:hAnsi="宋体"/>
                <w:szCs w:val="21"/>
              </w:rPr>
              <w:t>L20</w:t>
            </w:r>
            <w:r>
              <w:rPr>
                <w:rFonts w:ascii="宋体" w:hAnsi="宋体" w:hint="eastAsia"/>
                <w:szCs w:val="21"/>
              </w:rPr>
              <w:t>型的型号及尺寸表格；有刀片的尺寸参数</w:t>
            </w:r>
          </w:p>
        </w:tc>
        <w:tc>
          <w:tcPr>
            <w:tcW w:w="1922" w:type="pct"/>
            <w:vAlign w:val="center"/>
          </w:tcPr>
          <w:p w:rsidR="006E6F24" w:rsidRPr="00797AB7" w:rsidRDefault="006E6F24" w:rsidP="00F25B41">
            <w:pPr>
              <w:adjustRightInd w:val="0"/>
              <w:snapToGrid w:val="0"/>
              <w:jc w:val="center"/>
              <w:rPr>
                <w:rFonts w:ascii="宋体"/>
                <w:szCs w:val="21"/>
              </w:rPr>
            </w:pPr>
            <w:r>
              <w:rPr>
                <w:rFonts w:ascii="宋体" w:hAnsi="宋体" w:hint="eastAsia"/>
                <w:szCs w:val="21"/>
              </w:rPr>
              <w:t>删除</w:t>
            </w:r>
            <w:r>
              <w:rPr>
                <w:rFonts w:ascii="宋体" w:hAnsi="宋体"/>
                <w:szCs w:val="21"/>
              </w:rPr>
              <w:t>L20</w:t>
            </w:r>
            <w:r>
              <w:rPr>
                <w:rFonts w:ascii="宋体" w:hAnsi="宋体" w:hint="eastAsia"/>
                <w:szCs w:val="21"/>
              </w:rPr>
              <w:t>型的型号及尺寸；调整螺旋铣刀片尺寸参数刃径</w:t>
            </w:r>
            <w:r>
              <w:rPr>
                <w:rFonts w:ascii="宋体" w:hAnsi="宋体"/>
                <w:szCs w:val="21"/>
              </w:rPr>
              <w:t>D</w:t>
            </w:r>
            <w:r>
              <w:rPr>
                <w:rFonts w:ascii="宋体" w:hAnsi="宋体" w:hint="eastAsia"/>
                <w:szCs w:val="21"/>
              </w:rPr>
              <w:t>、及截面宽度及厚度</w:t>
            </w:r>
          </w:p>
        </w:tc>
      </w:tr>
      <w:tr w:rsidR="006E6F24" w:rsidRPr="00797AB7" w:rsidTr="00F25B41">
        <w:tc>
          <w:tcPr>
            <w:tcW w:w="362" w:type="pct"/>
            <w:vAlign w:val="center"/>
          </w:tcPr>
          <w:p w:rsidR="006E6F24" w:rsidRPr="009F14C6" w:rsidRDefault="006E6F24" w:rsidP="00F25B41">
            <w:pPr>
              <w:adjustRightInd w:val="0"/>
              <w:snapToGrid w:val="0"/>
              <w:jc w:val="center"/>
              <w:rPr>
                <w:rFonts w:ascii="宋体"/>
                <w:szCs w:val="21"/>
              </w:rPr>
            </w:pPr>
            <w:r>
              <w:rPr>
                <w:rFonts w:ascii="宋体" w:hAnsi="宋体"/>
                <w:szCs w:val="21"/>
              </w:rPr>
              <w:t>3</w:t>
            </w:r>
          </w:p>
        </w:tc>
        <w:tc>
          <w:tcPr>
            <w:tcW w:w="677" w:type="pct"/>
            <w:vAlign w:val="center"/>
          </w:tcPr>
          <w:p w:rsidR="006E6F24" w:rsidRPr="00797AB7" w:rsidRDefault="006E6F24" w:rsidP="00F25B41">
            <w:pPr>
              <w:adjustRightInd w:val="0"/>
              <w:snapToGrid w:val="0"/>
              <w:jc w:val="center"/>
              <w:rPr>
                <w:rFonts w:ascii="宋体"/>
                <w:szCs w:val="21"/>
              </w:rPr>
            </w:pPr>
            <w:r>
              <w:rPr>
                <w:rFonts w:ascii="宋体" w:hAnsi="宋体"/>
                <w:szCs w:val="21"/>
              </w:rPr>
              <w:t>4.3</w:t>
            </w:r>
          </w:p>
        </w:tc>
        <w:tc>
          <w:tcPr>
            <w:tcW w:w="2039" w:type="pct"/>
            <w:vAlign w:val="center"/>
          </w:tcPr>
          <w:p w:rsidR="006E6F24" w:rsidRPr="00797AB7" w:rsidRDefault="006E6F24" w:rsidP="00F25B41">
            <w:pPr>
              <w:adjustRightInd w:val="0"/>
              <w:snapToGrid w:val="0"/>
              <w:jc w:val="center"/>
              <w:rPr>
                <w:rFonts w:ascii="宋体"/>
                <w:szCs w:val="21"/>
              </w:rPr>
            </w:pPr>
            <w:r>
              <w:rPr>
                <w:rFonts w:ascii="宋体" w:hAnsi="宋体" w:hint="eastAsia"/>
                <w:szCs w:val="21"/>
              </w:rPr>
              <w:t>有螺旋刀片基本尺寸允许偏差</w:t>
            </w:r>
          </w:p>
        </w:tc>
        <w:tc>
          <w:tcPr>
            <w:tcW w:w="1922" w:type="pct"/>
            <w:vAlign w:val="center"/>
          </w:tcPr>
          <w:p w:rsidR="006E6F24" w:rsidRPr="00797AB7" w:rsidRDefault="006E6F24" w:rsidP="00F25B41">
            <w:pPr>
              <w:adjustRightInd w:val="0"/>
              <w:snapToGrid w:val="0"/>
              <w:jc w:val="center"/>
              <w:rPr>
                <w:rFonts w:ascii="宋体"/>
                <w:szCs w:val="21"/>
              </w:rPr>
            </w:pPr>
            <w:r>
              <w:rPr>
                <w:rFonts w:ascii="宋体" w:hAnsi="宋体" w:hint="eastAsia"/>
                <w:szCs w:val="21"/>
              </w:rPr>
              <w:t>调整螺旋刀片基本尺寸允许偏差</w:t>
            </w:r>
          </w:p>
        </w:tc>
      </w:tr>
      <w:tr w:rsidR="006E6F24" w:rsidRPr="00797AB7" w:rsidTr="00F25B41">
        <w:tc>
          <w:tcPr>
            <w:tcW w:w="362" w:type="pct"/>
            <w:vAlign w:val="center"/>
          </w:tcPr>
          <w:p w:rsidR="006E6F24" w:rsidRDefault="006E6F24" w:rsidP="00F25B41">
            <w:pPr>
              <w:adjustRightInd w:val="0"/>
              <w:snapToGrid w:val="0"/>
              <w:jc w:val="center"/>
              <w:rPr>
                <w:rFonts w:ascii="宋体" w:hAnsi="宋体"/>
                <w:szCs w:val="21"/>
              </w:rPr>
            </w:pPr>
            <w:r>
              <w:rPr>
                <w:rFonts w:ascii="宋体" w:hAnsi="宋体"/>
                <w:szCs w:val="21"/>
              </w:rPr>
              <w:t>5</w:t>
            </w:r>
          </w:p>
        </w:tc>
        <w:tc>
          <w:tcPr>
            <w:tcW w:w="677" w:type="pct"/>
            <w:vAlign w:val="center"/>
          </w:tcPr>
          <w:p w:rsidR="006E6F24" w:rsidRDefault="006E6F24" w:rsidP="00F25B41">
            <w:pPr>
              <w:adjustRightInd w:val="0"/>
              <w:snapToGrid w:val="0"/>
              <w:jc w:val="center"/>
              <w:rPr>
                <w:rFonts w:ascii="宋体" w:hAnsi="宋体"/>
                <w:szCs w:val="21"/>
              </w:rPr>
            </w:pPr>
            <w:r>
              <w:rPr>
                <w:rFonts w:ascii="宋体" w:hAnsi="宋体"/>
                <w:szCs w:val="21"/>
              </w:rPr>
              <w:t>4.4</w:t>
            </w:r>
          </w:p>
        </w:tc>
        <w:tc>
          <w:tcPr>
            <w:tcW w:w="2039" w:type="pct"/>
            <w:vAlign w:val="center"/>
          </w:tcPr>
          <w:p w:rsidR="006E6F24" w:rsidRDefault="006E6F24" w:rsidP="00F25B41">
            <w:pPr>
              <w:adjustRightInd w:val="0"/>
              <w:snapToGrid w:val="0"/>
              <w:jc w:val="center"/>
              <w:rPr>
                <w:rFonts w:ascii="宋体"/>
                <w:szCs w:val="21"/>
              </w:rPr>
            </w:pPr>
            <w:r>
              <w:rPr>
                <w:rFonts w:ascii="宋体" w:hAnsi="宋体" w:hint="eastAsia"/>
                <w:szCs w:val="21"/>
              </w:rPr>
              <w:t>无贴合率检验</w:t>
            </w:r>
          </w:p>
        </w:tc>
        <w:tc>
          <w:tcPr>
            <w:tcW w:w="1922" w:type="pct"/>
            <w:vAlign w:val="center"/>
          </w:tcPr>
          <w:p w:rsidR="006E6F24" w:rsidRPr="00C15D57" w:rsidRDefault="006E6F24" w:rsidP="00F25B41">
            <w:pPr>
              <w:adjustRightInd w:val="0"/>
              <w:snapToGrid w:val="0"/>
              <w:jc w:val="center"/>
              <w:rPr>
                <w:rFonts w:ascii="宋体"/>
                <w:szCs w:val="21"/>
              </w:rPr>
            </w:pPr>
            <w:r>
              <w:rPr>
                <w:rFonts w:ascii="宋体" w:hAnsi="宋体" w:hint="eastAsia"/>
                <w:szCs w:val="21"/>
              </w:rPr>
              <w:t>增加螺旋刀片贴合率检验方法及标准</w:t>
            </w:r>
          </w:p>
        </w:tc>
      </w:tr>
      <w:tr w:rsidR="006E6F24" w:rsidRPr="00797AB7" w:rsidTr="00F25B41">
        <w:tc>
          <w:tcPr>
            <w:tcW w:w="362" w:type="pct"/>
            <w:vAlign w:val="center"/>
          </w:tcPr>
          <w:p w:rsidR="006E6F24" w:rsidRPr="00797AB7" w:rsidRDefault="006E6F24" w:rsidP="00F25B41">
            <w:pPr>
              <w:adjustRightInd w:val="0"/>
              <w:snapToGrid w:val="0"/>
              <w:jc w:val="center"/>
              <w:rPr>
                <w:rFonts w:ascii="宋体"/>
                <w:szCs w:val="21"/>
              </w:rPr>
            </w:pPr>
            <w:r>
              <w:rPr>
                <w:rFonts w:ascii="宋体" w:hAnsi="宋体"/>
                <w:szCs w:val="21"/>
              </w:rPr>
              <w:t>4</w:t>
            </w:r>
          </w:p>
        </w:tc>
        <w:tc>
          <w:tcPr>
            <w:tcW w:w="677" w:type="pct"/>
            <w:vAlign w:val="center"/>
          </w:tcPr>
          <w:p w:rsidR="006E6F24" w:rsidRPr="00797AB7" w:rsidRDefault="006E6F24" w:rsidP="00F25B41">
            <w:pPr>
              <w:adjustRightInd w:val="0"/>
              <w:snapToGrid w:val="0"/>
              <w:jc w:val="center"/>
              <w:rPr>
                <w:rFonts w:ascii="宋体"/>
                <w:szCs w:val="21"/>
              </w:rPr>
            </w:pPr>
            <w:r>
              <w:rPr>
                <w:rFonts w:ascii="宋体" w:hAnsi="宋体"/>
                <w:szCs w:val="21"/>
              </w:rPr>
              <w:t>4.5</w:t>
            </w:r>
          </w:p>
        </w:tc>
        <w:tc>
          <w:tcPr>
            <w:tcW w:w="2039" w:type="pct"/>
            <w:vAlign w:val="center"/>
          </w:tcPr>
          <w:p w:rsidR="006E6F24" w:rsidRPr="00797AB7" w:rsidRDefault="006E6F24" w:rsidP="00F25B41">
            <w:pPr>
              <w:adjustRightInd w:val="0"/>
              <w:snapToGrid w:val="0"/>
              <w:jc w:val="center"/>
              <w:rPr>
                <w:rFonts w:ascii="宋体"/>
                <w:szCs w:val="21"/>
              </w:rPr>
            </w:pPr>
            <w:r>
              <w:rPr>
                <w:rFonts w:ascii="宋体" w:hAnsi="宋体" w:hint="eastAsia"/>
                <w:szCs w:val="21"/>
              </w:rPr>
              <w:t>有外观质量要求</w:t>
            </w:r>
          </w:p>
        </w:tc>
        <w:tc>
          <w:tcPr>
            <w:tcW w:w="1922" w:type="pct"/>
            <w:vAlign w:val="center"/>
          </w:tcPr>
          <w:p w:rsidR="006E6F24" w:rsidRPr="00797AB7" w:rsidRDefault="006E6F24" w:rsidP="00F25B41">
            <w:pPr>
              <w:adjustRightInd w:val="0"/>
              <w:snapToGrid w:val="0"/>
              <w:jc w:val="center"/>
              <w:rPr>
                <w:rFonts w:ascii="宋体"/>
                <w:szCs w:val="21"/>
              </w:rPr>
            </w:pPr>
            <w:r w:rsidRPr="00C15D57">
              <w:rPr>
                <w:rFonts w:ascii="宋体" w:hAnsi="宋体" w:hint="eastAsia"/>
                <w:szCs w:val="21"/>
              </w:rPr>
              <w:t>增加</w:t>
            </w:r>
            <w:r>
              <w:rPr>
                <w:rFonts w:ascii="宋体" w:hAnsi="宋体" w:hint="eastAsia"/>
                <w:szCs w:val="21"/>
              </w:rPr>
              <w:t>外观缺陷</w:t>
            </w:r>
            <w:r w:rsidRPr="00C15D57">
              <w:rPr>
                <w:rFonts w:ascii="宋体" w:hAnsi="宋体" w:hint="eastAsia"/>
                <w:szCs w:val="21"/>
              </w:rPr>
              <w:t>起皮深度、修磨痕迹的定量检测</w:t>
            </w:r>
          </w:p>
        </w:tc>
      </w:tr>
      <w:tr w:rsidR="006E6F24" w:rsidRPr="00797AB7" w:rsidTr="00F25B41">
        <w:tc>
          <w:tcPr>
            <w:tcW w:w="362" w:type="pct"/>
            <w:vAlign w:val="center"/>
          </w:tcPr>
          <w:p w:rsidR="006E6F24" w:rsidRPr="00193FA4" w:rsidRDefault="006E6F24" w:rsidP="00F25B41">
            <w:pPr>
              <w:adjustRightInd w:val="0"/>
              <w:snapToGrid w:val="0"/>
              <w:jc w:val="center"/>
              <w:rPr>
                <w:rFonts w:ascii="宋体"/>
                <w:szCs w:val="21"/>
              </w:rPr>
            </w:pPr>
            <w:r>
              <w:rPr>
                <w:rFonts w:ascii="宋体" w:hAnsi="宋体"/>
                <w:szCs w:val="21"/>
              </w:rPr>
              <w:t>6</w:t>
            </w:r>
          </w:p>
        </w:tc>
        <w:tc>
          <w:tcPr>
            <w:tcW w:w="677" w:type="pct"/>
            <w:vAlign w:val="center"/>
          </w:tcPr>
          <w:p w:rsidR="006E6F24" w:rsidRDefault="006E6F24" w:rsidP="00F25B41">
            <w:pPr>
              <w:adjustRightInd w:val="0"/>
              <w:snapToGrid w:val="0"/>
              <w:jc w:val="center"/>
              <w:rPr>
                <w:rFonts w:ascii="宋体"/>
                <w:szCs w:val="21"/>
              </w:rPr>
            </w:pPr>
            <w:r>
              <w:rPr>
                <w:rFonts w:ascii="宋体" w:hAnsi="宋体" w:hint="eastAsia"/>
                <w:szCs w:val="21"/>
              </w:rPr>
              <w:t>全文</w:t>
            </w:r>
          </w:p>
        </w:tc>
        <w:tc>
          <w:tcPr>
            <w:tcW w:w="2039" w:type="pct"/>
            <w:vAlign w:val="center"/>
          </w:tcPr>
          <w:p w:rsidR="006E6F24" w:rsidRDefault="006E6F24" w:rsidP="00F25B41">
            <w:pPr>
              <w:adjustRightInd w:val="0"/>
              <w:snapToGrid w:val="0"/>
              <w:jc w:val="center"/>
              <w:rPr>
                <w:rFonts w:ascii="宋体"/>
                <w:szCs w:val="21"/>
              </w:rPr>
            </w:pPr>
            <w:r>
              <w:rPr>
                <w:rFonts w:ascii="宋体" w:hAnsi="宋体"/>
                <w:szCs w:val="21"/>
              </w:rPr>
              <w:t>—</w:t>
            </w:r>
          </w:p>
        </w:tc>
        <w:tc>
          <w:tcPr>
            <w:tcW w:w="1922" w:type="pct"/>
            <w:vAlign w:val="center"/>
          </w:tcPr>
          <w:p w:rsidR="006E6F24" w:rsidRDefault="006E6F24" w:rsidP="00F25B41">
            <w:pPr>
              <w:adjustRightInd w:val="0"/>
              <w:snapToGrid w:val="0"/>
              <w:jc w:val="center"/>
              <w:rPr>
                <w:rFonts w:ascii="宋体"/>
                <w:szCs w:val="21"/>
              </w:rPr>
            </w:pPr>
            <w:r>
              <w:rPr>
                <w:rFonts w:ascii="宋体" w:hAnsi="宋体" w:hint="eastAsia"/>
                <w:szCs w:val="21"/>
              </w:rPr>
              <w:t>细化原章节条款内容</w:t>
            </w:r>
          </w:p>
        </w:tc>
      </w:tr>
      <w:tr w:rsidR="006E6F24" w:rsidRPr="00797AB7" w:rsidTr="00F25B41">
        <w:tc>
          <w:tcPr>
            <w:tcW w:w="362" w:type="pct"/>
            <w:vAlign w:val="center"/>
          </w:tcPr>
          <w:p w:rsidR="006E6F24" w:rsidRPr="00797AB7" w:rsidRDefault="006E6F24" w:rsidP="00F25B41">
            <w:pPr>
              <w:adjustRightInd w:val="0"/>
              <w:snapToGrid w:val="0"/>
              <w:jc w:val="center"/>
              <w:rPr>
                <w:rFonts w:ascii="宋体"/>
                <w:szCs w:val="21"/>
              </w:rPr>
            </w:pPr>
            <w:r>
              <w:rPr>
                <w:rFonts w:ascii="宋体" w:hAnsi="宋体"/>
                <w:szCs w:val="21"/>
              </w:rPr>
              <w:t>7</w:t>
            </w:r>
          </w:p>
        </w:tc>
        <w:tc>
          <w:tcPr>
            <w:tcW w:w="677" w:type="pct"/>
            <w:vAlign w:val="center"/>
          </w:tcPr>
          <w:p w:rsidR="006E6F24" w:rsidRPr="00797AB7" w:rsidRDefault="006E6F24" w:rsidP="00F25B41">
            <w:pPr>
              <w:adjustRightInd w:val="0"/>
              <w:snapToGrid w:val="0"/>
              <w:jc w:val="center"/>
              <w:rPr>
                <w:rFonts w:ascii="宋体"/>
                <w:szCs w:val="21"/>
              </w:rPr>
            </w:pPr>
            <w:r>
              <w:rPr>
                <w:rFonts w:ascii="宋体" w:hAnsi="宋体"/>
                <w:szCs w:val="21"/>
              </w:rPr>
              <w:t>7</w:t>
            </w:r>
          </w:p>
        </w:tc>
        <w:tc>
          <w:tcPr>
            <w:tcW w:w="2039" w:type="pct"/>
            <w:vAlign w:val="center"/>
          </w:tcPr>
          <w:p w:rsidR="006E6F24" w:rsidRPr="00797AB7" w:rsidRDefault="006E6F24" w:rsidP="00F25B41">
            <w:pPr>
              <w:adjustRightInd w:val="0"/>
              <w:snapToGrid w:val="0"/>
              <w:jc w:val="center"/>
              <w:rPr>
                <w:rFonts w:ascii="宋体"/>
                <w:szCs w:val="21"/>
              </w:rPr>
            </w:pPr>
            <w:r>
              <w:rPr>
                <w:rFonts w:ascii="宋体" w:hAnsi="宋体" w:hint="eastAsia"/>
                <w:szCs w:val="21"/>
              </w:rPr>
              <w:t>无</w:t>
            </w:r>
          </w:p>
        </w:tc>
        <w:tc>
          <w:tcPr>
            <w:tcW w:w="1922" w:type="pct"/>
            <w:vAlign w:val="center"/>
          </w:tcPr>
          <w:p w:rsidR="006E6F24" w:rsidRPr="00797AB7" w:rsidRDefault="006E6F24" w:rsidP="00F25B41">
            <w:pPr>
              <w:adjustRightInd w:val="0"/>
              <w:snapToGrid w:val="0"/>
              <w:jc w:val="center"/>
              <w:rPr>
                <w:rFonts w:ascii="宋体"/>
                <w:szCs w:val="21"/>
              </w:rPr>
            </w:pPr>
            <w:r>
              <w:rPr>
                <w:rFonts w:ascii="宋体" w:hAnsi="宋体" w:hint="eastAsia"/>
                <w:szCs w:val="21"/>
              </w:rPr>
              <w:t>增加螺旋刀片使用注意事项</w:t>
            </w:r>
          </w:p>
        </w:tc>
      </w:tr>
    </w:tbl>
    <w:p w:rsidR="006E6F24" w:rsidRPr="00797AB7" w:rsidRDefault="006E6F24" w:rsidP="006E6F24">
      <w:pPr>
        <w:rPr>
          <w:rFonts w:ascii="黑体" w:eastAsia="黑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7AB7">
          <w:rPr>
            <w:rFonts w:ascii="黑体" w:eastAsia="黑体" w:hAnsi="宋体"/>
            <w:sz w:val="24"/>
          </w:rPr>
          <w:t>2.2.1</w:t>
        </w:r>
      </w:smartTag>
      <w:r w:rsidRPr="00797AB7">
        <w:rPr>
          <w:rFonts w:ascii="黑体" w:eastAsia="黑体" w:hAnsi="宋体"/>
          <w:sz w:val="24"/>
        </w:rPr>
        <w:t xml:space="preserve">  </w:t>
      </w:r>
      <w:r>
        <w:rPr>
          <w:rFonts w:ascii="黑体" w:eastAsia="黑体" w:hAnsi="宋体" w:hint="eastAsia"/>
          <w:sz w:val="24"/>
        </w:rPr>
        <w:t>修改型号表示规则</w:t>
      </w:r>
    </w:p>
    <w:p w:rsidR="006E6F24" w:rsidRPr="00797AB7" w:rsidRDefault="006E6F24" w:rsidP="006E6F24">
      <w:pPr>
        <w:ind w:firstLineChars="200" w:firstLine="480"/>
        <w:rPr>
          <w:rFonts w:ascii="宋体"/>
          <w:sz w:val="24"/>
        </w:rPr>
      </w:pPr>
      <w:r w:rsidRPr="00797AB7">
        <w:rPr>
          <w:rFonts w:ascii="宋体" w:hAnsi="宋体" w:hint="eastAsia"/>
          <w:sz w:val="24"/>
        </w:rPr>
        <w:t>原标准制定于</w:t>
      </w:r>
      <w:r w:rsidRPr="00797AB7">
        <w:rPr>
          <w:rFonts w:ascii="宋体" w:hAnsi="宋体"/>
          <w:sz w:val="24"/>
        </w:rPr>
        <w:t>199</w:t>
      </w:r>
      <w:r>
        <w:rPr>
          <w:rFonts w:ascii="宋体" w:hAnsi="宋体"/>
          <w:sz w:val="24"/>
        </w:rPr>
        <w:t>9</w:t>
      </w:r>
      <w:r w:rsidRPr="00797AB7">
        <w:rPr>
          <w:rFonts w:ascii="宋体" w:hAnsi="宋体" w:hint="eastAsia"/>
          <w:sz w:val="24"/>
        </w:rPr>
        <w:t>年，距今已有</w:t>
      </w:r>
      <w:r w:rsidRPr="00797AB7">
        <w:rPr>
          <w:rFonts w:ascii="宋体" w:hAnsi="宋体"/>
          <w:sz w:val="24"/>
        </w:rPr>
        <w:t>10</w:t>
      </w:r>
      <w:r w:rsidRPr="00797AB7">
        <w:rPr>
          <w:rFonts w:ascii="宋体" w:hAnsi="宋体" w:hint="eastAsia"/>
          <w:sz w:val="24"/>
        </w:rPr>
        <w:t>多年</w:t>
      </w:r>
      <w:r>
        <w:rPr>
          <w:rFonts w:ascii="宋体" w:hAnsi="宋体" w:hint="eastAsia"/>
          <w:sz w:val="24"/>
        </w:rPr>
        <w:t>，螺旋刀片的使用技术方面都有很大提高，使用范围也越来越广，市场对螺旋刀片的需求早不限于原标准中有限的型号，有许多截面宽度和厚度不同的非标螺旋刀片，因此还有临时的型号表示规则，为了各方面之间方便沟通交流，此次标准修订统一螺旋刀片表示规则由类别代号（</w:t>
      </w:r>
      <w:r>
        <w:rPr>
          <w:rFonts w:ascii="宋体" w:hAnsi="宋体"/>
          <w:sz w:val="24"/>
        </w:rPr>
        <w:t>L</w:t>
      </w:r>
      <w:r>
        <w:rPr>
          <w:rFonts w:ascii="宋体" w:hAnsi="宋体" w:hint="eastAsia"/>
          <w:sz w:val="24"/>
        </w:rPr>
        <w:t>）、螺旋角（β）、外径（</w:t>
      </w:r>
      <w:r>
        <w:rPr>
          <w:rFonts w:ascii="宋体" w:hAnsi="宋体"/>
          <w:sz w:val="24"/>
        </w:rPr>
        <w:t>D</w:t>
      </w:r>
      <w:r>
        <w:rPr>
          <w:rFonts w:ascii="宋体" w:hAnsi="宋体" w:hint="eastAsia"/>
          <w:sz w:val="24"/>
        </w:rPr>
        <w:t>）、刃长（</w:t>
      </w:r>
      <w:r>
        <w:rPr>
          <w:rFonts w:ascii="宋体" w:hAnsi="宋体"/>
          <w:sz w:val="24"/>
        </w:rPr>
        <w:t>L</w:t>
      </w:r>
      <w:r>
        <w:rPr>
          <w:rFonts w:ascii="宋体" w:hAnsi="宋体" w:hint="eastAsia"/>
          <w:sz w:val="24"/>
        </w:rPr>
        <w:t>）、截面厚度（</w:t>
      </w:r>
      <w:r>
        <w:rPr>
          <w:rFonts w:ascii="宋体" w:hAnsi="宋体"/>
          <w:sz w:val="24"/>
        </w:rPr>
        <w:t>b</w:t>
      </w:r>
      <w:r>
        <w:rPr>
          <w:rFonts w:ascii="宋体" w:hAnsi="宋体" w:hint="eastAsia"/>
          <w:sz w:val="24"/>
        </w:rPr>
        <w:t>）、截面宽度（</w:t>
      </w:r>
      <w:r>
        <w:rPr>
          <w:rFonts w:ascii="宋体" w:hAnsi="宋体"/>
          <w:sz w:val="24"/>
        </w:rPr>
        <w:t>c</w:t>
      </w:r>
      <w:r>
        <w:rPr>
          <w:rFonts w:ascii="宋体" w:hAnsi="宋体" w:hint="eastAsia"/>
          <w:sz w:val="24"/>
        </w:rPr>
        <w:t>）共六部分组成，修改后的型号表示中可以直接了解该型号的基本尺寸组成，更清晰表示</w:t>
      </w:r>
      <w:r w:rsidRPr="00797AB7">
        <w:rPr>
          <w:rFonts w:ascii="宋体" w:hAnsi="宋体" w:hint="eastAsia"/>
          <w:sz w:val="24"/>
        </w:rPr>
        <w:t>产品规格。</w:t>
      </w:r>
    </w:p>
    <w:p w:rsidR="006E6F24" w:rsidRPr="00797AB7" w:rsidRDefault="006E6F24" w:rsidP="006E6F24">
      <w:pPr>
        <w:ind w:firstLineChars="200" w:firstLine="420"/>
        <w:rPr>
          <w:rFonts w:ascii="宋体"/>
          <w:szCs w:val="21"/>
        </w:rPr>
      </w:pPr>
      <w:r w:rsidRPr="00797AB7">
        <w:rPr>
          <w:rFonts w:ascii="宋体" w:hAnsi="宋体" w:hint="eastAsia"/>
          <w:szCs w:val="21"/>
        </w:rPr>
        <w:t>示例：</w:t>
      </w:r>
    </w:p>
    <w:p w:rsidR="006E6F24" w:rsidRPr="005824ED" w:rsidRDefault="006E6F24" w:rsidP="006E6F24">
      <w:pPr>
        <w:ind w:firstLineChars="200" w:firstLine="480"/>
        <w:rPr>
          <w:rFonts w:ascii="宋体"/>
          <w:sz w:val="24"/>
        </w:rPr>
      </w:pPr>
      <w:r w:rsidRPr="005824ED">
        <w:rPr>
          <w:rFonts w:ascii="宋体" w:hAnsi="宋体" w:hint="eastAsia"/>
          <w:sz w:val="24"/>
        </w:rPr>
        <w:lastRenderedPageBreak/>
        <w:t>型号为</w:t>
      </w:r>
      <w:r w:rsidRPr="005824ED">
        <w:rPr>
          <w:rFonts w:ascii="宋体" w:hAnsi="宋体"/>
          <w:sz w:val="24"/>
        </w:rPr>
        <w:t>L304045-4.5</w:t>
      </w:r>
      <w:r w:rsidRPr="005824ED">
        <w:rPr>
          <w:rFonts w:ascii="宋体" w:hAnsi="宋体" w:hint="eastAsia"/>
          <w:sz w:val="24"/>
        </w:rPr>
        <w:t>×</w:t>
      </w:r>
      <w:r w:rsidRPr="005824ED">
        <w:rPr>
          <w:rFonts w:ascii="宋体" w:hAnsi="宋体"/>
          <w:sz w:val="24"/>
        </w:rPr>
        <w:t>8.0</w:t>
      </w:r>
      <w:r w:rsidRPr="005824ED">
        <w:rPr>
          <w:rFonts w:ascii="宋体" w:hAnsi="宋体" w:hint="eastAsia"/>
          <w:sz w:val="24"/>
        </w:rPr>
        <w:t>螺旋刀片代表：</w:t>
      </w:r>
    </w:p>
    <w:p w:rsidR="006E6F24" w:rsidRPr="005824ED" w:rsidRDefault="006E6F24" w:rsidP="006E6F24">
      <w:pPr>
        <w:ind w:firstLineChars="200" w:firstLine="480"/>
        <w:rPr>
          <w:rFonts w:ascii="宋体"/>
          <w:sz w:val="24"/>
        </w:rPr>
      </w:pPr>
      <w:r w:rsidRPr="005824ED">
        <w:rPr>
          <w:rFonts w:ascii="宋体" w:hAnsi="宋体" w:hint="eastAsia"/>
          <w:sz w:val="24"/>
        </w:rPr>
        <w:t>螺旋角为</w:t>
      </w:r>
      <w:r w:rsidRPr="005824ED">
        <w:rPr>
          <w:rFonts w:ascii="宋体" w:hAnsi="宋体"/>
          <w:sz w:val="24"/>
        </w:rPr>
        <w:t>30</w:t>
      </w:r>
      <w:r w:rsidRPr="005824ED">
        <w:rPr>
          <w:rFonts w:ascii="宋体" w:hAnsi="宋体" w:hint="eastAsia"/>
          <w:sz w:val="24"/>
        </w:rPr>
        <w:t>°、刃径为</w:t>
      </w:r>
      <w:r w:rsidRPr="005824ED">
        <w:rPr>
          <w:rFonts w:ascii="宋体" w:hAnsi="宋体"/>
          <w:sz w:val="24"/>
        </w:rPr>
        <w:t>40mm</w:t>
      </w:r>
      <w:r w:rsidRPr="005824ED">
        <w:rPr>
          <w:rFonts w:ascii="宋体" w:hAnsi="宋体" w:hint="eastAsia"/>
          <w:sz w:val="24"/>
        </w:rPr>
        <w:t>、刃长为</w:t>
      </w:r>
      <w:r w:rsidRPr="005824ED">
        <w:rPr>
          <w:rFonts w:ascii="宋体" w:hAnsi="宋体"/>
          <w:sz w:val="24"/>
        </w:rPr>
        <w:t>45mm</w:t>
      </w:r>
      <w:r w:rsidRPr="005824ED">
        <w:rPr>
          <w:rFonts w:ascii="宋体" w:hAnsi="宋体" w:hint="eastAsia"/>
          <w:sz w:val="24"/>
        </w:rPr>
        <w:t>、截面厚度</w:t>
      </w:r>
      <w:r w:rsidRPr="005824ED">
        <w:rPr>
          <w:rFonts w:ascii="宋体" w:hAnsi="宋体"/>
          <w:sz w:val="24"/>
        </w:rPr>
        <w:t>4.5mm</w:t>
      </w:r>
      <w:r w:rsidRPr="005824ED">
        <w:rPr>
          <w:rFonts w:ascii="宋体" w:hAnsi="宋体" w:hint="eastAsia"/>
          <w:sz w:val="24"/>
        </w:rPr>
        <w:t>、截面宽度为</w:t>
      </w:r>
      <w:r w:rsidRPr="005824ED">
        <w:rPr>
          <w:rFonts w:ascii="宋体" w:hAnsi="宋体"/>
          <w:sz w:val="24"/>
        </w:rPr>
        <w:t>8.0mm</w:t>
      </w:r>
      <w:r w:rsidRPr="005824ED">
        <w:rPr>
          <w:rFonts w:ascii="宋体" w:hAnsi="宋体" w:hint="eastAsia"/>
          <w:sz w:val="24"/>
        </w:rPr>
        <w:t>的螺旋刀片。</w:t>
      </w:r>
    </w:p>
    <w:p w:rsidR="006E6F24" w:rsidRPr="00797AB7" w:rsidRDefault="006E6F24" w:rsidP="006E6F24">
      <w:pPr>
        <w:rPr>
          <w:rFonts w:ascii="黑体" w:eastAsia="黑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7AB7">
          <w:rPr>
            <w:rFonts w:ascii="黑体" w:eastAsia="黑体" w:hAnsi="宋体"/>
            <w:sz w:val="24"/>
          </w:rPr>
          <w:t>2.2.2</w:t>
        </w:r>
      </w:smartTag>
      <w:r w:rsidRPr="00797AB7">
        <w:rPr>
          <w:rFonts w:ascii="黑体" w:eastAsia="黑体" w:hAnsi="宋体"/>
          <w:sz w:val="24"/>
        </w:rPr>
        <w:t xml:space="preserve">  </w:t>
      </w:r>
      <w:r>
        <w:rPr>
          <w:rFonts w:ascii="黑体" w:eastAsia="黑体" w:hAnsi="宋体" w:hint="eastAsia"/>
          <w:sz w:val="24"/>
        </w:rPr>
        <w:t>修改产品型号、尺寸参数</w:t>
      </w:r>
    </w:p>
    <w:p w:rsidR="006E6F24" w:rsidRDefault="006E6F24" w:rsidP="006E6F24">
      <w:pPr>
        <w:ind w:firstLineChars="200" w:firstLine="480"/>
        <w:rPr>
          <w:rFonts w:ascii="宋体"/>
          <w:sz w:val="24"/>
        </w:rPr>
      </w:pPr>
      <w:r>
        <w:rPr>
          <w:rFonts w:ascii="宋体" w:hAnsi="宋体" w:hint="eastAsia"/>
          <w:sz w:val="24"/>
        </w:rPr>
        <w:t>对近三年的生产、销售、使用情况进行统计，另外由于整体硬质合金刀具的飞速发展，而小直径螺旋刀片成型难合格率低，生产成本偏高，小直径整体硬质合金刀具同焊接螺旋刀片刀具成本已相差无几，导致Φ</w:t>
      </w:r>
      <w:r>
        <w:rPr>
          <w:rFonts w:ascii="宋体" w:hAnsi="宋体"/>
          <w:sz w:val="24"/>
        </w:rPr>
        <w:t>12mm</w:t>
      </w:r>
      <w:r>
        <w:rPr>
          <w:rFonts w:ascii="宋体" w:hAnsi="宋体" w:hint="eastAsia"/>
          <w:sz w:val="24"/>
        </w:rPr>
        <w:t>以下螺旋刀片市场已基本无市场。新标准删除已经没有生产的</w:t>
      </w:r>
      <w:r>
        <w:rPr>
          <w:rFonts w:ascii="宋体" w:hAnsi="宋体"/>
          <w:sz w:val="24"/>
        </w:rPr>
        <w:t>L20</w:t>
      </w:r>
      <w:r>
        <w:rPr>
          <w:rFonts w:ascii="宋体" w:hAnsi="宋体" w:hint="eastAsia"/>
          <w:sz w:val="24"/>
        </w:rPr>
        <w:t>型的型号及其尺寸表格，修改</w:t>
      </w:r>
      <w:r>
        <w:rPr>
          <w:rFonts w:ascii="宋体" w:hAnsi="宋体"/>
          <w:sz w:val="24"/>
        </w:rPr>
        <w:t>L25</w:t>
      </w:r>
      <w:r>
        <w:rPr>
          <w:rFonts w:ascii="宋体" w:hAnsi="宋体" w:hint="eastAsia"/>
          <w:sz w:val="24"/>
        </w:rPr>
        <w:t>型和</w:t>
      </w:r>
      <w:r>
        <w:rPr>
          <w:rFonts w:ascii="宋体" w:hAnsi="宋体"/>
          <w:sz w:val="24"/>
        </w:rPr>
        <w:t>L30</w:t>
      </w:r>
      <w:r>
        <w:rPr>
          <w:rFonts w:ascii="宋体" w:hAnsi="宋体" w:hint="eastAsia"/>
          <w:sz w:val="24"/>
        </w:rPr>
        <w:t>型的常用螺旋刀片型号。</w:t>
      </w:r>
    </w:p>
    <w:p w:rsidR="006E6F24" w:rsidRDefault="00A23434" w:rsidP="006E6F24">
      <w:pPr>
        <w:ind w:firstLineChars="200" w:firstLine="480"/>
        <w:rPr>
          <w:rFonts w:ascii="宋体"/>
          <w:sz w:val="24"/>
        </w:rPr>
      </w:pPr>
      <w:r>
        <w:rPr>
          <w:rFonts w:ascii="宋体" w:hAnsi="宋体" w:hint="eastAsia"/>
          <w:sz w:val="24"/>
        </w:rPr>
        <w:t>新标准调整螺旋刀片截面尺寸。</w:t>
      </w:r>
      <w:r w:rsidR="006E6F24" w:rsidRPr="00797AB7">
        <w:rPr>
          <w:rFonts w:ascii="宋体" w:hAnsi="宋体" w:hint="eastAsia"/>
          <w:sz w:val="24"/>
        </w:rPr>
        <w:t>随着</w:t>
      </w:r>
      <w:r w:rsidR="006E6F24">
        <w:rPr>
          <w:rFonts w:ascii="宋体" w:hAnsi="宋体" w:hint="eastAsia"/>
          <w:sz w:val="24"/>
        </w:rPr>
        <w:t>螺旋刀片</w:t>
      </w:r>
      <w:r w:rsidR="006E6F24" w:rsidRPr="00797AB7">
        <w:rPr>
          <w:rFonts w:ascii="宋体" w:hAnsi="宋体" w:hint="eastAsia"/>
          <w:sz w:val="24"/>
        </w:rPr>
        <w:t>制作行业工艺的发展，其生产设备、生产工艺及</w:t>
      </w:r>
      <w:r w:rsidR="006E6F24">
        <w:rPr>
          <w:rFonts w:ascii="宋体" w:hAnsi="宋体" w:hint="eastAsia"/>
          <w:sz w:val="24"/>
        </w:rPr>
        <w:t>焊接</w:t>
      </w:r>
      <w:r w:rsidR="006E6F24" w:rsidRPr="00797AB7">
        <w:rPr>
          <w:rFonts w:ascii="宋体" w:hAnsi="宋体" w:hint="eastAsia"/>
          <w:sz w:val="24"/>
        </w:rPr>
        <w:t>工艺均有较大的提升，</w:t>
      </w:r>
      <w:r w:rsidR="006E6F24">
        <w:rPr>
          <w:rFonts w:ascii="宋体" w:hAnsi="宋体" w:hint="eastAsia"/>
          <w:sz w:val="24"/>
        </w:rPr>
        <w:t>螺旋刀片和焊接刀具质量有了很大提高，焊接后修刃的磨量可以大幅度降低。因此，根据客户的需求以及多年的生产情况，本标准对产品的宽度和厚度进行调整，降低了</w:t>
      </w:r>
      <w:r w:rsidR="006E6F24" w:rsidRPr="00797AB7">
        <w:rPr>
          <w:rFonts w:ascii="宋体" w:hAnsi="宋体" w:hint="eastAsia"/>
          <w:sz w:val="24"/>
        </w:rPr>
        <w:t>后续加工余量</w:t>
      </w:r>
      <w:r w:rsidR="006E6F24">
        <w:rPr>
          <w:rFonts w:ascii="宋体" w:hAnsi="宋体" w:hint="eastAsia"/>
          <w:sz w:val="24"/>
        </w:rPr>
        <w:t>、减少单重。硬质合金螺旋刀片</w:t>
      </w:r>
      <w:r w:rsidR="006E6F24" w:rsidRPr="00797AB7">
        <w:rPr>
          <w:rFonts w:ascii="宋体" w:hAnsi="宋体" w:hint="eastAsia"/>
          <w:sz w:val="24"/>
        </w:rPr>
        <w:t>毛坯的加工余量</w:t>
      </w:r>
      <w:r w:rsidR="006E6F24">
        <w:rPr>
          <w:rFonts w:ascii="宋体" w:hAnsi="宋体" w:hint="eastAsia"/>
          <w:sz w:val="24"/>
        </w:rPr>
        <w:t>和单重</w:t>
      </w:r>
      <w:r w:rsidR="006E6F24" w:rsidRPr="00797AB7">
        <w:rPr>
          <w:rFonts w:ascii="宋体" w:hAnsi="宋体" w:hint="eastAsia"/>
          <w:sz w:val="24"/>
        </w:rPr>
        <w:t>得到控制，客户的单位成本进一步降低，在硬质合金行业和</w:t>
      </w:r>
      <w:r w:rsidR="006E6F24">
        <w:rPr>
          <w:rFonts w:ascii="宋体" w:hAnsi="宋体" w:hint="eastAsia"/>
          <w:sz w:val="24"/>
        </w:rPr>
        <w:t>焊接螺旋刀片刀具</w:t>
      </w:r>
      <w:r w:rsidR="006E6F24" w:rsidRPr="00797AB7">
        <w:rPr>
          <w:rFonts w:ascii="宋体" w:hAnsi="宋体" w:hint="eastAsia"/>
          <w:sz w:val="24"/>
        </w:rPr>
        <w:t>制作之间实现了共赢。</w:t>
      </w:r>
    </w:p>
    <w:p w:rsidR="006E6F24" w:rsidRDefault="006E6F24" w:rsidP="006E6F24">
      <w:pPr>
        <w:ind w:firstLineChars="200" w:firstLine="480"/>
        <w:rPr>
          <w:rFonts w:ascii="宋体"/>
          <w:sz w:val="24"/>
        </w:rPr>
      </w:pPr>
      <w:r>
        <w:rPr>
          <w:rFonts w:ascii="宋体" w:hAnsi="宋体" w:hint="eastAsia"/>
          <w:sz w:val="24"/>
        </w:rPr>
        <w:t>原标准中规定螺旋刀片刃径尺寸带有一位小数，本次标准修订考虑多年的习惯，而且生产出来的螺旋刀片是半成品，后续需要焊接、修磨，刃径所带的一位小数数值实际是修磨的余量，为做到螺旋刀片与焊接刀具统一，便于刀片、刀具制造商及使用方各方之间的沟通交流，故取消刃径尺寸所带的一位小数。</w:t>
      </w:r>
    </w:p>
    <w:p w:rsidR="006E6F24" w:rsidRPr="00797AB7" w:rsidRDefault="006E6F24" w:rsidP="006E6F24">
      <w:pPr>
        <w:rPr>
          <w:rFonts w:ascii="黑体" w:eastAsia="黑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7AB7">
          <w:rPr>
            <w:rFonts w:ascii="黑体" w:eastAsia="黑体" w:hAnsi="宋体"/>
            <w:sz w:val="24"/>
          </w:rPr>
          <w:t>2.2.4</w:t>
        </w:r>
      </w:smartTag>
      <w:r w:rsidRPr="00797AB7">
        <w:rPr>
          <w:rFonts w:ascii="黑体" w:eastAsia="黑体" w:hAnsi="宋体"/>
          <w:sz w:val="24"/>
        </w:rPr>
        <w:t xml:space="preserve">  </w:t>
      </w:r>
      <w:r>
        <w:rPr>
          <w:rFonts w:ascii="黑体" w:eastAsia="黑体" w:hAnsi="宋体" w:hint="eastAsia"/>
          <w:sz w:val="24"/>
        </w:rPr>
        <w:t>基本尺寸允许偏差</w:t>
      </w:r>
      <w:r w:rsidRPr="00797AB7">
        <w:rPr>
          <w:rFonts w:ascii="黑体" w:eastAsia="黑体" w:hAnsi="宋体" w:hint="eastAsia"/>
          <w:sz w:val="24"/>
        </w:rPr>
        <w:t>的修改</w:t>
      </w:r>
    </w:p>
    <w:p w:rsidR="006E6F24" w:rsidRDefault="006E6F24" w:rsidP="006E6F24">
      <w:pPr>
        <w:ind w:firstLine="480"/>
        <w:rPr>
          <w:rFonts w:ascii="宋体"/>
          <w:sz w:val="24"/>
        </w:rPr>
      </w:pPr>
      <w:r w:rsidRPr="00797AB7">
        <w:rPr>
          <w:rFonts w:ascii="宋体" w:hAnsi="宋体" w:hint="eastAsia"/>
          <w:sz w:val="24"/>
        </w:rPr>
        <w:t>随着我国国民经济的迅速发展，国际化的市场竞争使得企业质量管理体系都得到了加强和提高，各供应商在多年的生产过程中，随着工艺水平的提升</w:t>
      </w:r>
      <w:r>
        <w:rPr>
          <w:rFonts w:ascii="宋体" w:hAnsi="宋体" w:hint="eastAsia"/>
          <w:sz w:val="24"/>
        </w:rPr>
        <w:t>，生产的螺旋刀片变形也能得到很好控制，以及主要根据用户的使用要求本次标准修改对螺旋刀片基本尺寸允许偏差做出调整，满足使用前提下尽量减少单重和降低后续加工余量</w:t>
      </w:r>
      <w:r w:rsidRPr="00797AB7">
        <w:rPr>
          <w:rFonts w:ascii="宋体" w:hAnsi="宋体" w:hint="eastAsia"/>
          <w:sz w:val="24"/>
        </w:rPr>
        <w:t>。</w:t>
      </w:r>
    </w:p>
    <w:p w:rsidR="006E6F24" w:rsidRPr="00797AB7" w:rsidRDefault="006E6F24" w:rsidP="006E6F24">
      <w:pPr>
        <w:rPr>
          <w:rFonts w:ascii="黑体" w:eastAsia="黑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sz w:val="24"/>
          </w:rPr>
          <w:t>2.2.5</w:t>
        </w:r>
      </w:smartTag>
      <w:r w:rsidRPr="000D7886">
        <w:rPr>
          <w:rFonts w:ascii="黑体" w:eastAsia="黑体" w:hAnsi="黑体"/>
          <w:sz w:val="24"/>
        </w:rPr>
        <w:t xml:space="preserve"> </w:t>
      </w:r>
      <w:r w:rsidRPr="00797AB7">
        <w:rPr>
          <w:rFonts w:ascii="宋体" w:hAnsi="宋体"/>
          <w:sz w:val="24"/>
        </w:rPr>
        <w:t xml:space="preserve"> </w:t>
      </w:r>
      <w:r>
        <w:rPr>
          <w:rFonts w:ascii="黑体" w:eastAsia="黑体" w:hAnsi="宋体" w:hint="eastAsia"/>
          <w:sz w:val="24"/>
        </w:rPr>
        <w:t>增加要求贴合率检验</w:t>
      </w:r>
    </w:p>
    <w:p w:rsidR="006E6F24" w:rsidRPr="00797AB7" w:rsidRDefault="006E6F24" w:rsidP="006E6F24">
      <w:pPr>
        <w:rPr>
          <w:rFonts w:ascii="宋体"/>
          <w:sz w:val="24"/>
        </w:rPr>
      </w:pPr>
      <w:r w:rsidRPr="00797AB7">
        <w:rPr>
          <w:rFonts w:ascii="黑体" w:eastAsia="黑体" w:hAnsi="宋体"/>
          <w:sz w:val="24"/>
        </w:rPr>
        <w:t xml:space="preserve">    </w:t>
      </w:r>
      <w:r w:rsidRPr="00577E6D">
        <w:rPr>
          <w:rFonts w:ascii="宋体" w:hAnsi="宋体" w:hint="eastAsia"/>
          <w:sz w:val="24"/>
        </w:rPr>
        <w:t>硬质合金</w:t>
      </w:r>
      <w:r>
        <w:rPr>
          <w:rFonts w:ascii="宋体" w:hAnsi="宋体" w:hint="eastAsia"/>
          <w:sz w:val="24"/>
        </w:rPr>
        <w:t>螺旋刀片其螺旋角是一个重要参数，直接影响焊接刀具的质量和使用效果。原标准中并没有螺旋角</w:t>
      </w:r>
      <w:r w:rsidR="00D7221F">
        <w:rPr>
          <w:rFonts w:ascii="宋体" w:hAnsi="宋体" w:hint="eastAsia"/>
          <w:sz w:val="24"/>
        </w:rPr>
        <w:t>的检测方法，而在生产过程中是通过检测螺旋刀片与标准量规的贴合率</w:t>
      </w:r>
      <w:r>
        <w:rPr>
          <w:rFonts w:ascii="宋体" w:hAnsi="宋体" w:hint="eastAsia"/>
          <w:sz w:val="24"/>
        </w:rPr>
        <w:t>判断螺旋铣刀片</w:t>
      </w:r>
      <w:r w:rsidR="00D7221F">
        <w:rPr>
          <w:rFonts w:ascii="宋体" w:hAnsi="宋体" w:hint="eastAsia"/>
          <w:sz w:val="24"/>
        </w:rPr>
        <w:t>的螺旋角和变形量</w:t>
      </w:r>
      <w:r>
        <w:rPr>
          <w:rFonts w:ascii="宋体" w:hAnsi="宋体" w:hint="eastAsia"/>
          <w:sz w:val="24"/>
        </w:rPr>
        <w:t>是否合格，故在新标准中增加贴合率检验要求。贴合率是将螺旋刀片贴合标准量规，检测贴合部分的最大间隙，来判断螺旋刀片是否合格。标准量规是根据螺旋刀片螺旋角、外径尺寸制造的标准螺旋型槽。</w:t>
      </w:r>
    </w:p>
    <w:p w:rsidR="006E6F24" w:rsidRPr="00797AB7" w:rsidRDefault="006E6F24" w:rsidP="006E6F24">
      <w:pPr>
        <w:rPr>
          <w:rFonts w:ascii="黑体" w:eastAsia="黑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sz w:val="24"/>
          </w:rPr>
          <w:t>2.2.6</w:t>
        </w:r>
      </w:smartTag>
      <w:r w:rsidRPr="00797AB7">
        <w:rPr>
          <w:rFonts w:ascii="黑体" w:eastAsia="黑体" w:hAnsi="宋体"/>
          <w:sz w:val="24"/>
        </w:rPr>
        <w:t xml:space="preserve">  </w:t>
      </w:r>
      <w:r>
        <w:rPr>
          <w:rFonts w:ascii="黑体" w:eastAsia="黑体" w:hAnsi="宋体" w:hint="eastAsia"/>
          <w:sz w:val="24"/>
        </w:rPr>
        <w:t>外观质量修磨定量</w:t>
      </w:r>
      <w:r w:rsidRPr="00797AB7">
        <w:rPr>
          <w:rFonts w:ascii="黑体" w:eastAsia="黑体" w:hAnsi="宋体" w:hint="eastAsia"/>
          <w:sz w:val="24"/>
        </w:rPr>
        <w:t>要求</w:t>
      </w:r>
    </w:p>
    <w:p w:rsidR="006E6F24" w:rsidRPr="00797AB7" w:rsidRDefault="006E6F24" w:rsidP="006E6F24">
      <w:pPr>
        <w:ind w:firstLineChars="200" w:firstLine="480"/>
        <w:rPr>
          <w:rFonts w:ascii="宋体"/>
          <w:sz w:val="24"/>
        </w:rPr>
      </w:pPr>
      <w:r>
        <w:rPr>
          <w:rFonts w:ascii="宋体" w:hAnsi="宋体" w:hint="eastAsia"/>
          <w:sz w:val="24"/>
        </w:rPr>
        <w:t>原标准中较笼统的规定螺旋刀片不得有</w:t>
      </w:r>
      <w:r w:rsidRPr="00915802">
        <w:rPr>
          <w:rFonts w:ascii="宋体" w:hAnsi="宋体" w:hint="eastAsia"/>
          <w:sz w:val="24"/>
        </w:rPr>
        <w:t>鼓泡、分层、裂纹、缺口和掉块等</w:t>
      </w:r>
      <w:r>
        <w:rPr>
          <w:rFonts w:ascii="宋体" w:hAnsi="宋体" w:hint="eastAsia"/>
          <w:sz w:val="24"/>
        </w:rPr>
        <w:t>表面缺陷，实际在不影响产品使用的情况下，非工作面部分表面缺陷允许存在或可修磨，故本次标</w:t>
      </w:r>
      <w:r w:rsidRPr="007356E4">
        <w:rPr>
          <w:rFonts w:ascii="宋体" w:hAnsi="宋体" w:hint="eastAsia"/>
          <w:sz w:val="24"/>
        </w:rPr>
        <w:t>准修订增加外观缺陷起皮深度、修磨痕迹的定量要求</w:t>
      </w:r>
      <w:r>
        <w:rPr>
          <w:rFonts w:ascii="宋体" w:hAnsi="宋体" w:hint="eastAsia"/>
          <w:sz w:val="24"/>
        </w:rPr>
        <w:t>，能降低各相关制造方面的成本</w:t>
      </w:r>
      <w:r w:rsidRPr="007356E4">
        <w:rPr>
          <w:rFonts w:ascii="宋体" w:hAnsi="宋体" w:hint="eastAsia"/>
          <w:sz w:val="24"/>
        </w:rPr>
        <w:t>。</w:t>
      </w:r>
    </w:p>
    <w:p w:rsidR="006E6F24" w:rsidRPr="00797AB7" w:rsidRDefault="006E6F24" w:rsidP="006E6F24">
      <w:pPr>
        <w:rPr>
          <w:rFonts w:ascii="黑体" w:eastAsia="黑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7AB7">
          <w:rPr>
            <w:rFonts w:ascii="黑体" w:eastAsia="黑体" w:hAnsi="宋体"/>
            <w:sz w:val="24"/>
          </w:rPr>
          <w:t>2.2.7</w:t>
        </w:r>
      </w:smartTag>
      <w:r w:rsidRPr="00797AB7">
        <w:rPr>
          <w:rFonts w:ascii="黑体" w:eastAsia="黑体" w:hAnsi="宋体"/>
          <w:sz w:val="24"/>
        </w:rPr>
        <w:t xml:space="preserve">  </w:t>
      </w:r>
      <w:r w:rsidRPr="00797AB7">
        <w:rPr>
          <w:rFonts w:ascii="黑体" w:eastAsia="黑体" w:hAnsi="宋体" w:hint="eastAsia"/>
          <w:sz w:val="24"/>
        </w:rPr>
        <w:t>增加</w:t>
      </w:r>
      <w:r>
        <w:rPr>
          <w:rFonts w:ascii="黑体" w:eastAsia="黑体" w:hAnsi="宋体" w:hint="eastAsia"/>
          <w:sz w:val="24"/>
        </w:rPr>
        <w:t>产品使用注意事项</w:t>
      </w:r>
    </w:p>
    <w:p w:rsidR="006E6F24" w:rsidRPr="00797AB7" w:rsidRDefault="006E6F24" w:rsidP="006E6F24">
      <w:pPr>
        <w:ind w:firstLineChars="200" w:firstLine="480"/>
        <w:rPr>
          <w:rFonts w:ascii="宋体"/>
          <w:sz w:val="24"/>
        </w:rPr>
      </w:pPr>
      <w:r>
        <w:rPr>
          <w:rFonts w:hint="eastAsia"/>
          <w:sz w:val="24"/>
        </w:rPr>
        <w:t>硬质合金作为一种特殊材料，其使用也有一定特殊性。因此，在新标准中增加产品使用的主要事项。</w:t>
      </w:r>
    </w:p>
    <w:p w:rsidR="006E6F24" w:rsidRPr="00797AB7" w:rsidRDefault="006E6F24" w:rsidP="006E6F24">
      <w:pPr>
        <w:adjustRightInd w:val="0"/>
        <w:snapToGrid w:val="0"/>
      </w:pPr>
    </w:p>
    <w:p w:rsidR="006E6F24" w:rsidRPr="00797AB7" w:rsidRDefault="006E6F24" w:rsidP="006E6F24">
      <w:pPr>
        <w:pStyle w:val="a3"/>
        <w:adjustRightInd w:val="0"/>
        <w:snapToGrid w:val="0"/>
        <w:rPr>
          <w:rFonts w:eastAsia="黑体"/>
          <w:b w:val="0"/>
          <w:bCs w:val="0"/>
          <w:sz w:val="24"/>
        </w:rPr>
      </w:pPr>
      <w:r w:rsidRPr="00797AB7">
        <w:rPr>
          <w:rFonts w:ascii="黑体" w:eastAsia="黑体" w:hint="eastAsia"/>
          <w:sz w:val="24"/>
        </w:rPr>
        <w:t>三</w:t>
      </w:r>
      <w:r w:rsidRPr="00797AB7">
        <w:rPr>
          <w:rFonts w:ascii="黑体" w:eastAsia="黑体" w:hint="eastAsia"/>
          <w:b w:val="0"/>
          <w:bCs w:val="0"/>
          <w:sz w:val="24"/>
        </w:rPr>
        <w:t>、</w:t>
      </w:r>
      <w:r w:rsidRPr="00797AB7">
        <w:rPr>
          <w:rFonts w:eastAsia="黑体" w:hint="eastAsia"/>
          <w:b w:val="0"/>
          <w:bCs w:val="0"/>
          <w:sz w:val="24"/>
        </w:rPr>
        <w:t>标准水平分析</w:t>
      </w:r>
    </w:p>
    <w:p w:rsidR="006E6F24" w:rsidRPr="00797AB7" w:rsidRDefault="006E6F24" w:rsidP="006E6F24">
      <w:pPr>
        <w:adjustRightInd w:val="0"/>
        <w:snapToGrid w:val="0"/>
        <w:rPr>
          <w:szCs w:val="21"/>
        </w:rPr>
      </w:pPr>
    </w:p>
    <w:p w:rsidR="006E6F24" w:rsidRPr="00797AB7" w:rsidRDefault="006E6F24" w:rsidP="006E6F24">
      <w:pPr>
        <w:adjustRightInd w:val="0"/>
        <w:snapToGrid w:val="0"/>
        <w:rPr>
          <w:sz w:val="24"/>
        </w:rPr>
      </w:pPr>
      <w:r w:rsidRPr="000D7886">
        <w:rPr>
          <w:rFonts w:ascii="黑体" w:eastAsia="黑体" w:hAnsi="黑体"/>
          <w:sz w:val="24"/>
        </w:rPr>
        <w:t xml:space="preserve">3.1  </w:t>
      </w:r>
      <w:r w:rsidRPr="00797AB7">
        <w:rPr>
          <w:rFonts w:eastAsia="黑体" w:hint="eastAsia"/>
          <w:sz w:val="24"/>
        </w:rPr>
        <w:t>采用国际标准和国外先进标准的程度</w:t>
      </w:r>
    </w:p>
    <w:p w:rsidR="006E6F24" w:rsidRPr="00797AB7" w:rsidRDefault="006E6F24" w:rsidP="006E6F24">
      <w:pPr>
        <w:adjustRightInd w:val="0"/>
        <w:snapToGrid w:val="0"/>
        <w:ind w:firstLineChars="200" w:firstLine="480"/>
        <w:rPr>
          <w:sz w:val="24"/>
        </w:rPr>
      </w:pPr>
      <w:r>
        <w:rPr>
          <w:rFonts w:ascii="宋体" w:hAnsi="宋体" w:hint="eastAsia"/>
          <w:sz w:val="24"/>
        </w:rPr>
        <w:t>硬质合金螺旋刀片</w:t>
      </w:r>
      <w:r w:rsidRPr="00797AB7">
        <w:rPr>
          <w:rFonts w:hint="eastAsia"/>
          <w:sz w:val="24"/>
        </w:rPr>
        <w:t>目前没有检索到相应的国际标准和国外先进标准，本标准主</w:t>
      </w:r>
      <w:r w:rsidRPr="00797AB7">
        <w:rPr>
          <w:rFonts w:hint="eastAsia"/>
          <w:sz w:val="24"/>
        </w:rPr>
        <w:lastRenderedPageBreak/>
        <w:t>要依据我国标准件行业用户的使用要求确定。</w:t>
      </w:r>
    </w:p>
    <w:p w:rsidR="006E6F24" w:rsidRPr="00797AB7" w:rsidRDefault="006E6F24" w:rsidP="006E6F24">
      <w:pPr>
        <w:adjustRightInd w:val="0"/>
        <w:snapToGrid w:val="0"/>
        <w:rPr>
          <w:rFonts w:eastAsia="黑体"/>
          <w:sz w:val="24"/>
        </w:rPr>
      </w:pPr>
      <w:r w:rsidRPr="00797AB7">
        <w:rPr>
          <w:rFonts w:ascii="黑体" w:eastAsia="黑体"/>
          <w:sz w:val="24"/>
        </w:rPr>
        <w:t xml:space="preserve">3.2 </w:t>
      </w:r>
      <w:r w:rsidRPr="00797AB7">
        <w:rPr>
          <w:sz w:val="24"/>
        </w:rPr>
        <w:t xml:space="preserve"> </w:t>
      </w:r>
      <w:r w:rsidRPr="00797AB7">
        <w:rPr>
          <w:rFonts w:eastAsia="黑体" w:hint="eastAsia"/>
          <w:sz w:val="24"/>
        </w:rPr>
        <w:t>国际和国外同类标准水平的对比分析</w:t>
      </w:r>
      <w:r w:rsidRPr="00797AB7">
        <w:rPr>
          <w:sz w:val="24"/>
        </w:rPr>
        <w:t xml:space="preserve"> </w:t>
      </w:r>
      <w:r w:rsidRPr="00797AB7">
        <w:rPr>
          <w:rFonts w:eastAsia="黑体"/>
          <w:sz w:val="24"/>
        </w:rPr>
        <w:t xml:space="preserve">    </w:t>
      </w:r>
    </w:p>
    <w:p w:rsidR="006E6F24" w:rsidRPr="00797AB7" w:rsidRDefault="006E6F24" w:rsidP="006E6F24">
      <w:pPr>
        <w:adjustRightInd w:val="0"/>
        <w:snapToGrid w:val="0"/>
        <w:ind w:firstLineChars="200" w:firstLine="480"/>
        <w:rPr>
          <w:rFonts w:eastAsia="黑体"/>
          <w:sz w:val="24"/>
        </w:rPr>
      </w:pPr>
      <w:r w:rsidRPr="00797AB7">
        <w:rPr>
          <w:rFonts w:hint="eastAsia"/>
          <w:sz w:val="24"/>
        </w:rPr>
        <w:t>由于没有检索到相应的国际标准和国外先进标准，暂时无法对比分析。</w:t>
      </w:r>
    </w:p>
    <w:p w:rsidR="006E6F24" w:rsidRPr="00797AB7" w:rsidRDefault="006E6F24" w:rsidP="006E6F24">
      <w:pPr>
        <w:adjustRightInd w:val="0"/>
        <w:snapToGrid w:val="0"/>
        <w:rPr>
          <w:rFonts w:eastAsia="黑体"/>
          <w:sz w:val="24"/>
        </w:rPr>
      </w:pPr>
      <w:r w:rsidRPr="00797AB7">
        <w:rPr>
          <w:rFonts w:ascii="黑体" w:eastAsia="黑体"/>
          <w:sz w:val="24"/>
        </w:rPr>
        <w:t>3.3</w:t>
      </w:r>
      <w:r w:rsidRPr="00797AB7">
        <w:rPr>
          <w:rFonts w:eastAsia="黑体"/>
          <w:sz w:val="24"/>
        </w:rPr>
        <w:t xml:space="preserve">  </w:t>
      </w:r>
      <w:r w:rsidRPr="00797AB7">
        <w:rPr>
          <w:rFonts w:eastAsia="黑体" w:hint="eastAsia"/>
          <w:sz w:val="24"/>
        </w:rPr>
        <w:t>与现有标准及制定中的标准协调配套情况</w:t>
      </w:r>
    </w:p>
    <w:p w:rsidR="006E6F24" w:rsidRPr="00797AB7" w:rsidRDefault="006E6F24" w:rsidP="006E6F24">
      <w:pPr>
        <w:adjustRightInd w:val="0"/>
        <w:snapToGrid w:val="0"/>
        <w:ind w:firstLineChars="200" w:firstLine="480"/>
        <w:rPr>
          <w:sz w:val="24"/>
        </w:rPr>
      </w:pPr>
      <w:r w:rsidRPr="00797AB7">
        <w:rPr>
          <w:rFonts w:hint="eastAsia"/>
          <w:sz w:val="24"/>
        </w:rPr>
        <w:t>本标准与现有制订中的标准无交叉重复。</w:t>
      </w:r>
    </w:p>
    <w:p w:rsidR="006E6F24" w:rsidRPr="00797AB7" w:rsidRDefault="006E6F24" w:rsidP="006E6F24">
      <w:pPr>
        <w:numPr>
          <w:ilvl w:val="1"/>
          <w:numId w:val="1"/>
        </w:numPr>
        <w:adjustRightInd w:val="0"/>
        <w:snapToGrid w:val="0"/>
        <w:rPr>
          <w:rFonts w:ascii="黑体" w:eastAsia="黑体"/>
          <w:sz w:val="24"/>
        </w:rPr>
      </w:pPr>
      <w:r w:rsidRPr="00797AB7">
        <w:rPr>
          <w:rFonts w:ascii="黑体" w:eastAsia="黑体" w:hint="eastAsia"/>
          <w:sz w:val="24"/>
        </w:rPr>
        <w:t>涉及国内外专利及处置情况</w:t>
      </w:r>
    </w:p>
    <w:p w:rsidR="006E6F24" w:rsidRPr="00797AB7" w:rsidRDefault="006E6F24" w:rsidP="006E6F24">
      <w:pPr>
        <w:adjustRightInd w:val="0"/>
        <w:snapToGrid w:val="0"/>
        <w:ind w:firstLineChars="200" w:firstLine="480"/>
        <w:rPr>
          <w:rFonts w:eastAsia="黑体"/>
          <w:sz w:val="24"/>
        </w:rPr>
      </w:pPr>
      <w:r w:rsidRPr="00797AB7">
        <w:rPr>
          <w:rFonts w:hint="eastAsia"/>
          <w:sz w:val="24"/>
        </w:rPr>
        <w:t>经查，本标准没有涉及国内外专利。</w:t>
      </w:r>
    </w:p>
    <w:p w:rsidR="006E6F24" w:rsidRPr="00797AB7" w:rsidRDefault="006E6F24" w:rsidP="006E6F24">
      <w:pPr>
        <w:adjustRightInd w:val="0"/>
        <w:snapToGrid w:val="0"/>
        <w:rPr>
          <w:rFonts w:eastAsia="黑体"/>
          <w:szCs w:val="21"/>
        </w:rPr>
      </w:pPr>
    </w:p>
    <w:p w:rsidR="006E6F24" w:rsidRPr="00797AB7" w:rsidRDefault="006E6F24" w:rsidP="006E6F24">
      <w:pPr>
        <w:adjustRightInd w:val="0"/>
        <w:snapToGrid w:val="0"/>
        <w:rPr>
          <w:sz w:val="24"/>
        </w:rPr>
      </w:pPr>
      <w:r w:rsidRPr="00797AB7">
        <w:rPr>
          <w:rFonts w:eastAsia="黑体" w:hint="eastAsia"/>
          <w:sz w:val="24"/>
        </w:rPr>
        <w:t>四、与有关的现行法律、法规和强制性国家标准的关系</w:t>
      </w:r>
    </w:p>
    <w:p w:rsidR="006E6F24" w:rsidRDefault="006E6F24" w:rsidP="006E6F24">
      <w:pPr>
        <w:adjustRightInd w:val="0"/>
        <w:snapToGrid w:val="0"/>
        <w:ind w:firstLineChars="200" w:firstLine="480"/>
        <w:rPr>
          <w:sz w:val="24"/>
        </w:rPr>
      </w:pPr>
    </w:p>
    <w:p w:rsidR="006E6F24" w:rsidRPr="00797AB7" w:rsidRDefault="006E6F24" w:rsidP="006E6F24">
      <w:pPr>
        <w:adjustRightInd w:val="0"/>
        <w:snapToGrid w:val="0"/>
        <w:ind w:firstLineChars="200" w:firstLine="480"/>
        <w:rPr>
          <w:sz w:val="24"/>
        </w:rPr>
      </w:pPr>
      <w:r w:rsidRPr="00797AB7">
        <w:rPr>
          <w:rFonts w:hint="eastAsia"/>
          <w:sz w:val="24"/>
        </w:rPr>
        <w:t>与有关的现行法律、法规和强制性国家标准没有冲突。</w:t>
      </w:r>
    </w:p>
    <w:p w:rsidR="006E6F24" w:rsidRPr="00797AB7" w:rsidRDefault="006E6F24" w:rsidP="006E6F24">
      <w:pPr>
        <w:adjustRightInd w:val="0"/>
        <w:snapToGrid w:val="0"/>
        <w:rPr>
          <w:szCs w:val="21"/>
        </w:rPr>
      </w:pPr>
    </w:p>
    <w:p w:rsidR="006E6F24" w:rsidRPr="00797AB7" w:rsidRDefault="006E6F24" w:rsidP="006E6F24">
      <w:pPr>
        <w:adjustRightInd w:val="0"/>
        <w:snapToGrid w:val="0"/>
        <w:rPr>
          <w:sz w:val="24"/>
        </w:rPr>
      </w:pPr>
      <w:r w:rsidRPr="00797AB7">
        <w:rPr>
          <w:rFonts w:eastAsia="黑体" w:hint="eastAsia"/>
          <w:sz w:val="24"/>
        </w:rPr>
        <w:t>五、重大分歧意见的处理经过和依据</w:t>
      </w:r>
    </w:p>
    <w:p w:rsidR="006E6F24" w:rsidRDefault="006E6F24" w:rsidP="006E6F24">
      <w:pPr>
        <w:adjustRightInd w:val="0"/>
        <w:snapToGrid w:val="0"/>
        <w:ind w:firstLineChars="200" w:firstLine="480"/>
        <w:rPr>
          <w:sz w:val="24"/>
        </w:rPr>
      </w:pPr>
    </w:p>
    <w:p w:rsidR="006E6F24" w:rsidRPr="00797AB7" w:rsidRDefault="006E6F24" w:rsidP="006E6F24">
      <w:pPr>
        <w:adjustRightInd w:val="0"/>
        <w:snapToGrid w:val="0"/>
        <w:ind w:firstLineChars="200" w:firstLine="480"/>
        <w:rPr>
          <w:sz w:val="24"/>
        </w:rPr>
      </w:pPr>
      <w:r w:rsidRPr="00797AB7">
        <w:rPr>
          <w:rFonts w:hint="eastAsia"/>
          <w:sz w:val="24"/>
        </w:rPr>
        <w:t>暂无。</w:t>
      </w:r>
    </w:p>
    <w:p w:rsidR="006E6F24" w:rsidRPr="00797AB7" w:rsidRDefault="006E6F24" w:rsidP="006E6F24">
      <w:pPr>
        <w:adjustRightInd w:val="0"/>
        <w:snapToGrid w:val="0"/>
        <w:rPr>
          <w:szCs w:val="21"/>
        </w:rPr>
      </w:pPr>
    </w:p>
    <w:p w:rsidR="006E6F24" w:rsidRPr="00797AB7" w:rsidRDefault="006E6F24" w:rsidP="006E6F24">
      <w:pPr>
        <w:adjustRightInd w:val="0"/>
        <w:snapToGrid w:val="0"/>
        <w:rPr>
          <w:sz w:val="24"/>
        </w:rPr>
      </w:pPr>
      <w:r w:rsidRPr="00797AB7">
        <w:rPr>
          <w:rFonts w:eastAsia="黑体" w:hint="eastAsia"/>
          <w:sz w:val="24"/>
        </w:rPr>
        <w:t>六、标准作为强制性标准或推荐性标准的建议</w:t>
      </w:r>
    </w:p>
    <w:p w:rsidR="006E6F24" w:rsidRDefault="006E6F24" w:rsidP="006E6F24">
      <w:pPr>
        <w:adjustRightInd w:val="0"/>
        <w:snapToGrid w:val="0"/>
        <w:ind w:firstLineChars="200" w:firstLine="480"/>
        <w:rPr>
          <w:sz w:val="24"/>
        </w:rPr>
      </w:pPr>
    </w:p>
    <w:p w:rsidR="006E6F24" w:rsidRPr="00797AB7" w:rsidRDefault="006E6F24" w:rsidP="006E6F24">
      <w:pPr>
        <w:adjustRightInd w:val="0"/>
        <w:snapToGrid w:val="0"/>
        <w:ind w:firstLineChars="200" w:firstLine="480"/>
        <w:rPr>
          <w:sz w:val="24"/>
        </w:rPr>
      </w:pPr>
      <w:r w:rsidRPr="00797AB7">
        <w:rPr>
          <w:rFonts w:hint="eastAsia"/>
          <w:sz w:val="24"/>
        </w:rPr>
        <w:t>建议继续作为推荐性有色行业标准。</w:t>
      </w:r>
    </w:p>
    <w:p w:rsidR="006E6F24" w:rsidRPr="00797AB7" w:rsidRDefault="006E6F24" w:rsidP="006E6F24">
      <w:pPr>
        <w:adjustRightInd w:val="0"/>
        <w:snapToGrid w:val="0"/>
        <w:rPr>
          <w:szCs w:val="21"/>
        </w:rPr>
      </w:pPr>
    </w:p>
    <w:p w:rsidR="006E6F24" w:rsidRPr="00797AB7" w:rsidRDefault="006E6F24" w:rsidP="006E6F24">
      <w:pPr>
        <w:adjustRightInd w:val="0"/>
        <w:snapToGrid w:val="0"/>
        <w:rPr>
          <w:sz w:val="24"/>
        </w:rPr>
      </w:pPr>
      <w:r w:rsidRPr="00797AB7">
        <w:rPr>
          <w:rFonts w:eastAsia="黑体" w:hint="eastAsia"/>
          <w:sz w:val="24"/>
        </w:rPr>
        <w:t>七、贯彻标准的要求和措施建议</w:t>
      </w:r>
    </w:p>
    <w:p w:rsidR="006E6F24" w:rsidRDefault="006E6F24" w:rsidP="006E6F24">
      <w:pPr>
        <w:adjustRightInd w:val="0"/>
        <w:snapToGrid w:val="0"/>
        <w:ind w:firstLineChars="200" w:firstLine="480"/>
        <w:rPr>
          <w:sz w:val="24"/>
        </w:rPr>
      </w:pPr>
    </w:p>
    <w:p w:rsidR="006E6F24" w:rsidRPr="00797AB7" w:rsidRDefault="006E6F24" w:rsidP="006E6F24">
      <w:pPr>
        <w:adjustRightInd w:val="0"/>
        <w:snapToGrid w:val="0"/>
        <w:ind w:firstLineChars="200" w:firstLine="480"/>
        <w:rPr>
          <w:sz w:val="24"/>
        </w:rPr>
      </w:pPr>
      <w:r w:rsidRPr="00797AB7">
        <w:rPr>
          <w:rFonts w:hint="eastAsia"/>
          <w:sz w:val="24"/>
        </w:rPr>
        <w:t>暂无。</w:t>
      </w:r>
    </w:p>
    <w:p w:rsidR="006E6F24" w:rsidRPr="00797AB7" w:rsidRDefault="006E6F24" w:rsidP="006E6F24">
      <w:pPr>
        <w:adjustRightInd w:val="0"/>
        <w:snapToGrid w:val="0"/>
        <w:rPr>
          <w:szCs w:val="21"/>
        </w:rPr>
      </w:pPr>
    </w:p>
    <w:p w:rsidR="006E6F24" w:rsidRPr="00797AB7" w:rsidRDefault="006E6F24" w:rsidP="006E6F24">
      <w:pPr>
        <w:adjustRightInd w:val="0"/>
        <w:snapToGrid w:val="0"/>
        <w:rPr>
          <w:sz w:val="24"/>
        </w:rPr>
      </w:pPr>
      <w:r w:rsidRPr="00797AB7">
        <w:rPr>
          <w:rFonts w:eastAsia="黑体" w:hint="eastAsia"/>
          <w:sz w:val="24"/>
        </w:rPr>
        <w:t>八、废止现行有关标准的建议</w:t>
      </w:r>
    </w:p>
    <w:p w:rsidR="006E6F24" w:rsidRDefault="006E6F24" w:rsidP="006E6F24">
      <w:pPr>
        <w:adjustRightInd w:val="0"/>
        <w:snapToGrid w:val="0"/>
        <w:ind w:firstLineChars="200" w:firstLine="480"/>
        <w:rPr>
          <w:sz w:val="24"/>
        </w:rPr>
      </w:pPr>
    </w:p>
    <w:p w:rsidR="006E6F24" w:rsidRPr="00797AB7" w:rsidRDefault="006E6F24" w:rsidP="006E6F24">
      <w:pPr>
        <w:adjustRightInd w:val="0"/>
        <w:snapToGrid w:val="0"/>
        <w:ind w:firstLineChars="200" w:firstLine="480"/>
        <w:rPr>
          <w:sz w:val="24"/>
        </w:rPr>
      </w:pPr>
      <w:r w:rsidRPr="00797AB7">
        <w:rPr>
          <w:rFonts w:hint="eastAsia"/>
          <w:sz w:val="24"/>
        </w:rPr>
        <w:t>本标准发布后替代</w:t>
      </w:r>
      <w:r w:rsidRPr="00797AB7">
        <w:rPr>
          <w:sz w:val="24"/>
        </w:rPr>
        <w:t>YS/T</w:t>
      </w:r>
      <w:r>
        <w:rPr>
          <w:sz w:val="24"/>
        </w:rPr>
        <w:t>413</w:t>
      </w:r>
      <w:r w:rsidRPr="00797AB7">
        <w:rPr>
          <w:rFonts w:ascii="宋体"/>
          <w:sz w:val="24"/>
        </w:rPr>
        <w:t>-</w:t>
      </w:r>
      <w:r w:rsidRPr="00797AB7">
        <w:rPr>
          <w:sz w:val="24"/>
        </w:rPr>
        <w:t>199</w:t>
      </w:r>
      <w:r>
        <w:rPr>
          <w:sz w:val="24"/>
        </w:rPr>
        <w:t>9</w:t>
      </w:r>
      <w:r w:rsidRPr="00797AB7">
        <w:rPr>
          <w:rFonts w:hint="eastAsia"/>
          <w:sz w:val="24"/>
        </w:rPr>
        <w:t>《</w:t>
      </w:r>
      <w:r>
        <w:rPr>
          <w:rFonts w:ascii="宋体" w:hAnsi="宋体" w:hint="eastAsia"/>
          <w:sz w:val="24"/>
        </w:rPr>
        <w:t>硬质合金螺旋刀片</w:t>
      </w:r>
      <w:r w:rsidRPr="00797AB7">
        <w:rPr>
          <w:rFonts w:hint="eastAsia"/>
          <w:sz w:val="24"/>
        </w:rPr>
        <w:t>》。</w:t>
      </w:r>
    </w:p>
    <w:p w:rsidR="006E6F24" w:rsidRPr="00797AB7" w:rsidRDefault="006E6F24" w:rsidP="006E6F24">
      <w:pPr>
        <w:adjustRightInd w:val="0"/>
        <w:snapToGrid w:val="0"/>
        <w:ind w:firstLineChars="200" w:firstLine="420"/>
        <w:rPr>
          <w:szCs w:val="21"/>
        </w:rPr>
      </w:pPr>
    </w:p>
    <w:p w:rsidR="006E6F24" w:rsidRPr="00797AB7" w:rsidRDefault="006E6F24" w:rsidP="006E6F24">
      <w:pPr>
        <w:adjustRightInd w:val="0"/>
        <w:snapToGrid w:val="0"/>
        <w:rPr>
          <w:sz w:val="24"/>
        </w:rPr>
      </w:pPr>
      <w:r w:rsidRPr="00797AB7">
        <w:rPr>
          <w:rFonts w:eastAsia="黑体" w:hint="eastAsia"/>
          <w:sz w:val="24"/>
        </w:rPr>
        <w:t>九、其他应予说明的事项</w:t>
      </w:r>
    </w:p>
    <w:p w:rsidR="006E6F24" w:rsidRDefault="006E6F24" w:rsidP="006E6F24">
      <w:pPr>
        <w:adjustRightInd w:val="0"/>
        <w:snapToGrid w:val="0"/>
        <w:ind w:firstLineChars="200" w:firstLine="480"/>
        <w:rPr>
          <w:sz w:val="24"/>
        </w:rPr>
      </w:pPr>
    </w:p>
    <w:p w:rsidR="006E6F24" w:rsidRPr="00797AB7" w:rsidRDefault="006E6F24" w:rsidP="006E6F24">
      <w:pPr>
        <w:adjustRightInd w:val="0"/>
        <w:snapToGrid w:val="0"/>
        <w:ind w:firstLineChars="200" w:firstLine="480"/>
        <w:rPr>
          <w:sz w:val="24"/>
        </w:rPr>
      </w:pPr>
      <w:r w:rsidRPr="00797AB7">
        <w:rPr>
          <w:rFonts w:hint="eastAsia"/>
          <w:sz w:val="24"/>
        </w:rPr>
        <w:t>暂无。</w:t>
      </w:r>
    </w:p>
    <w:p w:rsidR="006E6F24" w:rsidRPr="00797AB7" w:rsidRDefault="006E6F24" w:rsidP="006E6F24">
      <w:pPr>
        <w:adjustRightInd w:val="0"/>
        <w:snapToGrid w:val="0"/>
        <w:ind w:firstLineChars="400" w:firstLine="840"/>
        <w:rPr>
          <w:szCs w:val="21"/>
        </w:rPr>
      </w:pPr>
    </w:p>
    <w:p w:rsidR="006E6F24" w:rsidRPr="00797AB7" w:rsidRDefault="006E6F24" w:rsidP="006E6F24">
      <w:pPr>
        <w:adjustRightInd w:val="0"/>
        <w:snapToGrid w:val="0"/>
        <w:rPr>
          <w:rFonts w:eastAsia="黑体"/>
          <w:sz w:val="24"/>
        </w:rPr>
      </w:pPr>
      <w:r w:rsidRPr="00797AB7">
        <w:rPr>
          <w:rFonts w:eastAsia="黑体" w:hint="eastAsia"/>
          <w:sz w:val="24"/>
        </w:rPr>
        <w:t>十、预期效果</w:t>
      </w:r>
    </w:p>
    <w:p w:rsidR="006E6F24" w:rsidRDefault="006E6F24" w:rsidP="006E6F24">
      <w:pPr>
        <w:adjustRightInd w:val="0"/>
        <w:snapToGrid w:val="0"/>
        <w:ind w:firstLineChars="200" w:firstLine="480"/>
        <w:rPr>
          <w:sz w:val="24"/>
        </w:rPr>
      </w:pPr>
    </w:p>
    <w:p w:rsidR="006E6F24" w:rsidRPr="00797AB7" w:rsidRDefault="006E6F24" w:rsidP="006E6F24">
      <w:pPr>
        <w:adjustRightInd w:val="0"/>
        <w:snapToGrid w:val="0"/>
        <w:ind w:firstLineChars="200" w:firstLine="480"/>
        <w:rPr>
          <w:rFonts w:ascii="宋体"/>
          <w:sz w:val="24"/>
        </w:rPr>
      </w:pPr>
      <w:r w:rsidRPr="00797AB7">
        <w:rPr>
          <w:rFonts w:hint="eastAsia"/>
          <w:sz w:val="24"/>
        </w:rPr>
        <w:t>本标准充分考虑了我国硬质合金企业生产体系和工艺技术水平状况，以及标准件行业当前及发展的要求，解决了</w:t>
      </w:r>
      <w:r w:rsidRPr="00797AB7">
        <w:rPr>
          <w:rFonts w:ascii="宋体" w:hAnsi="宋体" w:hint="eastAsia"/>
          <w:sz w:val="24"/>
        </w:rPr>
        <w:t>原标准与当前市场不适应的问题，</w:t>
      </w:r>
      <w:r w:rsidRPr="00797AB7">
        <w:rPr>
          <w:rFonts w:hint="eastAsia"/>
          <w:sz w:val="24"/>
        </w:rPr>
        <w:t>将引导标准件行业高效使用配套的硬质合金产品，能够促进硬质合金企业的有序竞争，对行业的发展有着重要的指导作用。</w:t>
      </w:r>
    </w:p>
    <w:p w:rsidR="006E6F24" w:rsidRPr="00797AB7" w:rsidRDefault="006E6F24" w:rsidP="006E6F24">
      <w:pPr>
        <w:adjustRightInd w:val="0"/>
        <w:snapToGrid w:val="0"/>
        <w:ind w:firstLineChars="200" w:firstLine="480"/>
        <w:rPr>
          <w:sz w:val="24"/>
        </w:rPr>
      </w:pPr>
      <w:r w:rsidRPr="00797AB7">
        <w:rPr>
          <w:rFonts w:hint="eastAsia"/>
          <w:sz w:val="24"/>
        </w:rPr>
        <w:t>在本标准实施后，可以积极向生产厂家及国内外用户推荐采用本标准。</w:t>
      </w:r>
    </w:p>
    <w:p w:rsidR="006E6F24" w:rsidRPr="00797AB7" w:rsidRDefault="006E6F24" w:rsidP="006E6F24">
      <w:pPr>
        <w:ind w:firstLineChars="2050" w:firstLine="4920"/>
        <w:rPr>
          <w:rFonts w:ascii="宋体"/>
          <w:sz w:val="24"/>
        </w:rPr>
      </w:pPr>
    </w:p>
    <w:p w:rsidR="006E6F24" w:rsidRPr="00797AB7" w:rsidRDefault="006E6F24" w:rsidP="006E6F24">
      <w:pPr>
        <w:ind w:firstLineChars="2050" w:firstLine="4920"/>
        <w:jc w:val="right"/>
        <w:rPr>
          <w:rFonts w:ascii="宋体"/>
          <w:sz w:val="24"/>
        </w:rPr>
      </w:pPr>
      <w:r w:rsidRPr="00797AB7">
        <w:rPr>
          <w:rFonts w:ascii="宋体" w:hAnsi="宋体" w:hint="eastAsia"/>
          <w:sz w:val="24"/>
        </w:rPr>
        <w:t>株洲硬质合金集团有限公司</w:t>
      </w:r>
    </w:p>
    <w:p w:rsidR="006E6F24" w:rsidRPr="00797AB7" w:rsidRDefault="006E6F24" w:rsidP="006E6F24">
      <w:pPr>
        <w:jc w:val="right"/>
        <w:rPr>
          <w:rFonts w:ascii="宋体"/>
          <w:sz w:val="24"/>
        </w:rPr>
      </w:pPr>
      <w:r w:rsidRPr="00797AB7">
        <w:rPr>
          <w:rFonts w:ascii="宋体" w:hAnsi="宋体" w:hint="eastAsia"/>
          <w:sz w:val="24"/>
        </w:rPr>
        <w:t>《</w:t>
      </w:r>
      <w:r>
        <w:rPr>
          <w:rFonts w:ascii="宋体" w:hAnsi="宋体" w:hint="eastAsia"/>
          <w:sz w:val="24"/>
        </w:rPr>
        <w:t>硬质合金螺旋刀片</w:t>
      </w:r>
      <w:r w:rsidRPr="00797AB7">
        <w:rPr>
          <w:rFonts w:ascii="宋体" w:hAnsi="宋体" w:hint="eastAsia"/>
          <w:sz w:val="24"/>
        </w:rPr>
        <w:t>》行业标准编制小组</w:t>
      </w:r>
    </w:p>
    <w:p w:rsidR="006E6F24" w:rsidRPr="00797AB7" w:rsidRDefault="006E6F24" w:rsidP="006E6F24">
      <w:pPr>
        <w:ind w:firstLineChars="2200" w:firstLine="5280"/>
        <w:jc w:val="right"/>
        <w:rPr>
          <w:rFonts w:ascii="宋体"/>
          <w:sz w:val="24"/>
        </w:rPr>
      </w:pPr>
      <w:r w:rsidRPr="00797AB7">
        <w:rPr>
          <w:rFonts w:ascii="宋体" w:hAnsi="宋体" w:hint="eastAsia"/>
          <w:sz w:val="24"/>
        </w:rPr>
        <w:t>二〇一</w:t>
      </w:r>
      <w:r>
        <w:rPr>
          <w:rFonts w:ascii="宋体" w:hAnsi="宋体" w:hint="eastAsia"/>
          <w:sz w:val="24"/>
        </w:rPr>
        <w:t>五</w:t>
      </w:r>
      <w:r w:rsidRPr="00797AB7">
        <w:rPr>
          <w:rFonts w:ascii="宋体" w:hAnsi="宋体" w:hint="eastAsia"/>
          <w:sz w:val="24"/>
        </w:rPr>
        <w:t>年</w:t>
      </w:r>
      <w:r>
        <w:rPr>
          <w:rFonts w:ascii="宋体" w:hAnsi="宋体" w:hint="eastAsia"/>
          <w:sz w:val="24"/>
        </w:rPr>
        <w:t>三</w:t>
      </w:r>
      <w:r w:rsidRPr="00797AB7">
        <w:rPr>
          <w:rFonts w:ascii="宋体" w:hAnsi="宋体" w:hint="eastAsia"/>
          <w:sz w:val="24"/>
        </w:rPr>
        <w:t>月</w:t>
      </w:r>
    </w:p>
    <w:p w:rsidR="006E6F24" w:rsidRPr="00797AB7" w:rsidRDefault="006E6F24" w:rsidP="006E6F24">
      <w:pPr>
        <w:ind w:firstLineChars="2200" w:firstLine="5280"/>
        <w:rPr>
          <w:rFonts w:ascii="宋体"/>
          <w:sz w:val="24"/>
        </w:rPr>
      </w:pPr>
    </w:p>
    <w:p w:rsidR="006E6F24" w:rsidRPr="00797AB7" w:rsidRDefault="006E6F24" w:rsidP="006E6F24">
      <w:pPr>
        <w:ind w:firstLineChars="2200" w:firstLine="5280"/>
        <w:rPr>
          <w:rFonts w:ascii="宋体"/>
          <w:sz w:val="24"/>
        </w:rPr>
      </w:pPr>
    </w:p>
    <w:p w:rsidR="00A705B1" w:rsidRDefault="00A705B1"/>
    <w:sectPr w:rsidR="00A705B1" w:rsidSect="000D7886">
      <w:headerReference w:type="default" r:id="rId8"/>
      <w:footerReference w:type="even" r:id="rId9"/>
      <w:footerReference w:type="default" r:id="rId10"/>
      <w:pgSz w:w="11906" w:h="16838"/>
      <w:pgMar w:top="1440" w:right="1588" w:bottom="1402"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464" w:rsidRDefault="00545464" w:rsidP="003238C9">
      <w:r>
        <w:separator/>
      </w:r>
    </w:p>
  </w:endnote>
  <w:endnote w:type="continuationSeparator" w:id="1">
    <w:p w:rsidR="00545464" w:rsidRDefault="00545464" w:rsidP="00323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1F6" w:rsidRDefault="00B42BAE" w:rsidP="00C82C7C">
    <w:pPr>
      <w:pStyle w:val="a5"/>
      <w:framePr w:wrap="around" w:vAnchor="text" w:hAnchor="margin" w:xAlign="right" w:y="1"/>
      <w:rPr>
        <w:rStyle w:val="a6"/>
      </w:rPr>
    </w:pPr>
    <w:r>
      <w:rPr>
        <w:rStyle w:val="a6"/>
      </w:rPr>
      <w:fldChar w:fldCharType="begin"/>
    </w:r>
    <w:r w:rsidR="006E6F24">
      <w:rPr>
        <w:rStyle w:val="a6"/>
      </w:rPr>
      <w:instrText xml:space="preserve">PAGE  </w:instrText>
    </w:r>
    <w:r>
      <w:rPr>
        <w:rStyle w:val="a6"/>
      </w:rPr>
      <w:fldChar w:fldCharType="end"/>
    </w:r>
  </w:p>
  <w:p w:rsidR="004751F6" w:rsidRDefault="00545464" w:rsidP="000D788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1F6" w:rsidRDefault="00B42BAE" w:rsidP="00C82C7C">
    <w:pPr>
      <w:pStyle w:val="a5"/>
      <w:framePr w:wrap="around" w:vAnchor="text" w:hAnchor="margin" w:xAlign="right" w:y="1"/>
      <w:rPr>
        <w:rStyle w:val="a6"/>
      </w:rPr>
    </w:pPr>
    <w:r>
      <w:rPr>
        <w:rStyle w:val="a6"/>
      </w:rPr>
      <w:fldChar w:fldCharType="begin"/>
    </w:r>
    <w:r w:rsidR="006E6F24">
      <w:rPr>
        <w:rStyle w:val="a6"/>
      </w:rPr>
      <w:instrText xml:space="preserve">PAGE  </w:instrText>
    </w:r>
    <w:r>
      <w:rPr>
        <w:rStyle w:val="a6"/>
      </w:rPr>
      <w:fldChar w:fldCharType="separate"/>
    </w:r>
    <w:r w:rsidR="00EB4889">
      <w:rPr>
        <w:rStyle w:val="a6"/>
        <w:noProof/>
      </w:rPr>
      <w:t>1</w:t>
    </w:r>
    <w:r>
      <w:rPr>
        <w:rStyle w:val="a6"/>
      </w:rPr>
      <w:fldChar w:fldCharType="end"/>
    </w:r>
  </w:p>
  <w:p w:rsidR="004751F6" w:rsidRDefault="00545464" w:rsidP="007D007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464" w:rsidRDefault="00545464" w:rsidP="003238C9">
      <w:r>
        <w:separator/>
      </w:r>
    </w:p>
  </w:footnote>
  <w:footnote w:type="continuationSeparator" w:id="1">
    <w:p w:rsidR="00545464" w:rsidRDefault="00545464" w:rsidP="00323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1F6" w:rsidRDefault="00545464" w:rsidP="00D7221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21813"/>
    <w:multiLevelType w:val="multilevel"/>
    <w:tmpl w:val="6A9072F8"/>
    <w:lvl w:ilvl="0">
      <w:start w:val="3"/>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6F24"/>
    <w:rsid w:val="00021C93"/>
    <w:rsid w:val="000259A7"/>
    <w:rsid w:val="00031D70"/>
    <w:rsid w:val="0005556D"/>
    <w:rsid w:val="00063F2B"/>
    <w:rsid w:val="00073934"/>
    <w:rsid w:val="000828A0"/>
    <w:rsid w:val="000C0C16"/>
    <w:rsid w:val="000D7FAC"/>
    <w:rsid w:val="00104393"/>
    <w:rsid w:val="00112F5D"/>
    <w:rsid w:val="001214F9"/>
    <w:rsid w:val="00151802"/>
    <w:rsid w:val="00167C23"/>
    <w:rsid w:val="001768B3"/>
    <w:rsid w:val="001934B1"/>
    <w:rsid w:val="001A5214"/>
    <w:rsid w:val="001F3CAB"/>
    <w:rsid w:val="00202186"/>
    <w:rsid w:val="00217604"/>
    <w:rsid w:val="002447E9"/>
    <w:rsid w:val="00274E0B"/>
    <w:rsid w:val="00281124"/>
    <w:rsid w:val="002A617B"/>
    <w:rsid w:val="002F075E"/>
    <w:rsid w:val="00307036"/>
    <w:rsid w:val="0031117A"/>
    <w:rsid w:val="003238C9"/>
    <w:rsid w:val="00360C56"/>
    <w:rsid w:val="003724B6"/>
    <w:rsid w:val="003B441B"/>
    <w:rsid w:val="003B7F8F"/>
    <w:rsid w:val="003D1F85"/>
    <w:rsid w:val="003D6457"/>
    <w:rsid w:val="003E493D"/>
    <w:rsid w:val="00406F8A"/>
    <w:rsid w:val="00450925"/>
    <w:rsid w:val="00452D74"/>
    <w:rsid w:val="00457837"/>
    <w:rsid w:val="00461F6D"/>
    <w:rsid w:val="004765B5"/>
    <w:rsid w:val="00490C43"/>
    <w:rsid w:val="004E783D"/>
    <w:rsid w:val="00505C67"/>
    <w:rsid w:val="005100F1"/>
    <w:rsid w:val="00513105"/>
    <w:rsid w:val="00513753"/>
    <w:rsid w:val="0051466D"/>
    <w:rsid w:val="00545464"/>
    <w:rsid w:val="005474CA"/>
    <w:rsid w:val="00557AC3"/>
    <w:rsid w:val="00560D4D"/>
    <w:rsid w:val="005968F8"/>
    <w:rsid w:val="005E6A59"/>
    <w:rsid w:val="0060512B"/>
    <w:rsid w:val="00656588"/>
    <w:rsid w:val="0066312F"/>
    <w:rsid w:val="006969C1"/>
    <w:rsid w:val="006A441D"/>
    <w:rsid w:val="006C7156"/>
    <w:rsid w:val="006E1676"/>
    <w:rsid w:val="006E6F24"/>
    <w:rsid w:val="006F2F81"/>
    <w:rsid w:val="0070425A"/>
    <w:rsid w:val="00751A45"/>
    <w:rsid w:val="007572ED"/>
    <w:rsid w:val="007701D7"/>
    <w:rsid w:val="007745EB"/>
    <w:rsid w:val="007952BB"/>
    <w:rsid w:val="007B164C"/>
    <w:rsid w:val="007B55B0"/>
    <w:rsid w:val="007D4A83"/>
    <w:rsid w:val="007F2B9C"/>
    <w:rsid w:val="00814A73"/>
    <w:rsid w:val="008351F6"/>
    <w:rsid w:val="00862E8E"/>
    <w:rsid w:val="00864465"/>
    <w:rsid w:val="008A370A"/>
    <w:rsid w:val="008A69F4"/>
    <w:rsid w:val="008B5428"/>
    <w:rsid w:val="008C522A"/>
    <w:rsid w:val="00922968"/>
    <w:rsid w:val="00923A40"/>
    <w:rsid w:val="00925958"/>
    <w:rsid w:val="0095561E"/>
    <w:rsid w:val="00956DF3"/>
    <w:rsid w:val="00984384"/>
    <w:rsid w:val="009B3569"/>
    <w:rsid w:val="009B7C8B"/>
    <w:rsid w:val="009E1CEF"/>
    <w:rsid w:val="009E3DCD"/>
    <w:rsid w:val="009F48FF"/>
    <w:rsid w:val="00A05924"/>
    <w:rsid w:val="00A23434"/>
    <w:rsid w:val="00A705B1"/>
    <w:rsid w:val="00AA08C9"/>
    <w:rsid w:val="00B42BAE"/>
    <w:rsid w:val="00BA4E26"/>
    <w:rsid w:val="00BB78FB"/>
    <w:rsid w:val="00BC2A56"/>
    <w:rsid w:val="00BD0F09"/>
    <w:rsid w:val="00BE1B23"/>
    <w:rsid w:val="00C01C76"/>
    <w:rsid w:val="00C24298"/>
    <w:rsid w:val="00C36DD8"/>
    <w:rsid w:val="00C37CBA"/>
    <w:rsid w:val="00C632CC"/>
    <w:rsid w:val="00C73AA7"/>
    <w:rsid w:val="00C83D76"/>
    <w:rsid w:val="00CB2B75"/>
    <w:rsid w:val="00CB6FD6"/>
    <w:rsid w:val="00CC5B5A"/>
    <w:rsid w:val="00CE673C"/>
    <w:rsid w:val="00CF4242"/>
    <w:rsid w:val="00D07076"/>
    <w:rsid w:val="00D21772"/>
    <w:rsid w:val="00D7221F"/>
    <w:rsid w:val="00D818B3"/>
    <w:rsid w:val="00D83334"/>
    <w:rsid w:val="00DD4684"/>
    <w:rsid w:val="00DE22D8"/>
    <w:rsid w:val="00DF0AE7"/>
    <w:rsid w:val="00E10239"/>
    <w:rsid w:val="00E17CA4"/>
    <w:rsid w:val="00E24F1A"/>
    <w:rsid w:val="00E45C8B"/>
    <w:rsid w:val="00E57E7F"/>
    <w:rsid w:val="00E726BF"/>
    <w:rsid w:val="00E774E5"/>
    <w:rsid w:val="00EB4889"/>
    <w:rsid w:val="00EC75F7"/>
    <w:rsid w:val="00ED2673"/>
    <w:rsid w:val="00EF01B2"/>
    <w:rsid w:val="00EF6AEA"/>
    <w:rsid w:val="00F12093"/>
    <w:rsid w:val="00F66424"/>
    <w:rsid w:val="00F716AE"/>
    <w:rsid w:val="00F7502A"/>
    <w:rsid w:val="00F920BD"/>
    <w:rsid w:val="00FB0F1D"/>
    <w:rsid w:val="00FD26C7"/>
    <w:rsid w:val="00FD6B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6F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6E6F24"/>
    <w:rPr>
      <w:b/>
      <w:bCs/>
      <w:sz w:val="28"/>
    </w:rPr>
  </w:style>
  <w:style w:type="character" w:customStyle="1" w:styleId="Char">
    <w:name w:val="正文文本 Char"/>
    <w:basedOn w:val="a0"/>
    <w:link w:val="a3"/>
    <w:uiPriority w:val="99"/>
    <w:rsid w:val="006E6F24"/>
    <w:rPr>
      <w:b/>
      <w:bCs/>
      <w:kern w:val="2"/>
      <w:sz w:val="28"/>
      <w:szCs w:val="24"/>
    </w:rPr>
  </w:style>
  <w:style w:type="paragraph" w:styleId="a4">
    <w:name w:val="header"/>
    <w:basedOn w:val="a"/>
    <w:link w:val="Char0"/>
    <w:uiPriority w:val="99"/>
    <w:rsid w:val="006E6F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E6F24"/>
    <w:rPr>
      <w:kern w:val="2"/>
      <w:sz w:val="18"/>
      <w:szCs w:val="18"/>
    </w:rPr>
  </w:style>
  <w:style w:type="paragraph" w:styleId="a5">
    <w:name w:val="footer"/>
    <w:basedOn w:val="a"/>
    <w:link w:val="Char1"/>
    <w:uiPriority w:val="99"/>
    <w:rsid w:val="006E6F24"/>
    <w:pPr>
      <w:tabs>
        <w:tab w:val="center" w:pos="4153"/>
        <w:tab w:val="right" w:pos="8306"/>
      </w:tabs>
      <w:snapToGrid w:val="0"/>
      <w:jc w:val="left"/>
    </w:pPr>
    <w:rPr>
      <w:sz w:val="18"/>
      <w:szCs w:val="18"/>
    </w:rPr>
  </w:style>
  <w:style w:type="character" w:customStyle="1" w:styleId="Char1">
    <w:name w:val="页脚 Char"/>
    <w:basedOn w:val="a0"/>
    <w:link w:val="a5"/>
    <w:uiPriority w:val="99"/>
    <w:rsid w:val="006E6F24"/>
    <w:rPr>
      <w:kern w:val="2"/>
      <w:sz w:val="18"/>
      <w:szCs w:val="18"/>
    </w:rPr>
  </w:style>
  <w:style w:type="character" w:styleId="a6">
    <w:name w:val="page number"/>
    <w:basedOn w:val="a0"/>
    <w:uiPriority w:val="99"/>
    <w:rsid w:val="006E6F24"/>
    <w:rPr>
      <w:rFonts w:cs="Times New Roman"/>
    </w:rPr>
  </w:style>
  <w:style w:type="character" w:styleId="a7">
    <w:name w:val="Hyperlink"/>
    <w:basedOn w:val="a0"/>
    <w:uiPriority w:val="99"/>
    <w:unhideWhenUsed/>
    <w:rsid w:val="008351F6"/>
    <w:rPr>
      <w:color w:val="0000FF"/>
      <w:u w:val="single"/>
    </w:rPr>
  </w:style>
</w:styles>
</file>

<file path=word/webSettings.xml><?xml version="1.0" encoding="utf-8"?>
<w:webSettings xmlns:r="http://schemas.openxmlformats.org/officeDocument/2006/relationships" xmlns:w="http://schemas.openxmlformats.org/wordprocessingml/2006/main">
  <w:divs>
    <w:div w:id="157885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19.239.107.141:8080/program/publicity/YSCPXT16922014.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赵舞溪</dc:creator>
  <cp:lastModifiedBy>刘铁梅</cp:lastModifiedBy>
  <cp:revision>4</cp:revision>
  <dcterms:created xsi:type="dcterms:W3CDTF">2015-03-16T05:17:00Z</dcterms:created>
  <dcterms:modified xsi:type="dcterms:W3CDTF">2015-03-16T07:47:00Z</dcterms:modified>
</cp:coreProperties>
</file>