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BD" w:rsidRDefault="001F5DBD" w:rsidP="001F5DBD">
      <w:pPr>
        <w:pStyle w:val="afffffe"/>
        <w:framePr w:wrap="around"/>
      </w:pPr>
      <w:r w:rsidRPr="001F5DBD">
        <w:rPr>
          <w:rFonts w:ascii="Times New Roman"/>
        </w:rPr>
        <w:t>ICS</w:t>
      </w:r>
      <w:r>
        <w:rPr>
          <w:rFonts w:ascii="MS Mincho" w:eastAsia="MS Mincho" w:hAnsi="MS Mincho" w:cs="MS Mincho" w:hint="eastAsia"/>
        </w:rPr>
        <w:t> </w:t>
      </w:r>
      <w:bookmarkStart w:id="0" w:name="ICS"/>
      <w:r w:rsidR="00964015">
        <w:fldChar w:fldCharType="begin">
          <w:ffData>
            <w:name w:val="ICS"/>
            <w:enabled/>
            <w:calcOnExit w:val="0"/>
            <w:helpText w:type="autoText" w:val="请输入正确的ICS号："/>
            <w:textInput>
              <w:default w:val="点击此处添加ICS号"/>
            </w:textInput>
          </w:ffData>
        </w:fldChar>
      </w:r>
      <w:r>
        <w:instrText xml:space="preserve"> FORMTEXT </w:instrText>
      </w:r>
      <w:r w:rsidR="00964015">
        <w:fldChar w:fldCharType="separate"/>
      </w:r>
      <w:r>
        <w:rPr>
          <w:rFonts w:hint="eastAsia"/>
          <w:noProof/>
        </w:rPr>
        <w:t>点击此处添加ICS号</w:t>
      </w:r>
      <w:r w:rsidR="00964015">
        <w:fldChar w:fldCharType="end"/>
      </w:r>
      <w:bookmarkEnd w:id="0"/>
    </w:p>
    <w:bookmarkStart w:id="1" w:name="WXFLH"/>
    <w:p w:rsidR="001F5DBD" w:rsidRDefault="00964015" w:rsidP="001F5DBD">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1F5DBD">
        <w:instrText xml:space="preserve"> FORMTEXT </w:instrText>
      </w:r>
      <w:r>
        <w:fldChar w:fldCharType="separate"/>
      </w:r>
      <w:r w:rsidR="001F5DBD">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5DBD" w:rsidTr="00A54706">
        <w:tc>
          <w:tcPr>
            <w:tcW w:w="9854" w:type="dxa"/>
            <w:tcBorders>
              <w:top w:val="nil"/>
              <w:left w:val="nil"/>
              <w:bottom w:val="nil"/>
              <w:right w:val="nil"/>
            </w:tcBorders>
            <w:shd w:val="clear" w:color="auto" w:fill="auto"/>
          </w:tcPr>
          <w:p w:rsidR="001F5DBD" w:rsidRDefault="00964015" w:rsidP="001F5DBD">
            <w:pPr>
              <w:pStyle w:val="afffffe"/>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rsidR="001F5DBD">
              <w:instrText xml:space="preserve"> FORMTEXT </w:instrText>
            </w:r>
            <w:r>
              <w:fldChar w:fldCharType="separate"/>
            </w:r>
            <w:r w:rsidR="001F5DBD">
              <w:rPr>
                <w:noProof/>
              </w:rPr>
              <w:t> </w:t>
            </w:r>
            <w:r w:rsidR="001F5DBD">
              <w:rPr>
                <w:noProof/>
              </w:rPr>
              <w:t> </w:t>
            </w:r>
            <w:r w:rsidR="001F5DBD">
              <w:rPr>
                <w:noProof/>
              </w:rPr>
              <w:t> </w:t>
            </w:r>
            <w:r w:rsidR="001F5DBD">
              <w:rPr>
                <w:noProof/>
              </w:rPr>
              <w:t> </w:t>
            </w:r>
            <w:r w:rsidR="001F5DBD">
              <w:rPr>
                <w:noProof/>
              </w:rPr>
              <w:t> </w:t>
            </w:r>
            <w:r>
              <w:fldChar w:fldCharType="end"/>
            </w:r>
            <w:bookmarkEnd w:id="2"/>
          </w:p>
        </w:tc>
      </w:tr>
    </w:tbl>
    <w:bookmarkStart w:id="3" w:name="c1"/>
    <w:p w:rsidR="001F5DBD" w:rsidRDefault="00964015" w:rsidP="001F5DBD">
      <w:pPr>
        <w:pStyle w:val="afff"/>
        <w:framePr w:wrap="around"/>
      </w:pPr>
      <w:r>
        <w:fldChar w:fldCharType="begin">
          <w:ffData>
            <w:name w:val="c1"/>
            <w:enabled/>
            <w:calcOnExit w:val="0"/>
            <w:textInput>
              <w:maxLength w:val="2"/>
            </w:textInput>
          </w:ffData>
        </w:fldChar>
      </w:r>
      <w:r w:rsidR="001F5DBD">
        <w:instrText xml:space="preserve"> FORMTEXT </w:instrText>
      </w:r>
      <w:r>
        <w:fldChar w:fldCharType="separate"/>
      </w:r>
      <w:r w:rsidR="001F5DBD">
        <w:rPr>
          <w:noProof/>
        </w:rPr>
        <w:t> </w:t>
      </w:r>
      <w:r w:rsidR="001F5DBD">
        <w:rPr>
          <w:noProof/>
        </w:rPr>
        <w:t> </w:t>
      </w:r>
      <w:r>
        <w:fldChar w:fldCharType="end"/>
      </w:r>
      <w:bookmarkEnd w:id="3"/>
    </w:p>
    <w:p w:rsidR="001F5DBD" w:rsidRDefault="001F5DBD" w:rsidP="001F5DBD">
      <w:pPr>
        <w:pStyle w:val="affffe"/>
        <w:framePr w:wrap="around"/>
      </w:pPr>
      <w:r>
        <w:rPr>
          <w:rFonts w:hint="eastAsia"/>
        </w:rPr>
        <w:t>中华人民共和国</w:t>
      </w:r>
      <w:bookmarkStart w:id="4" w:name="c2"/>
      <w:r w:rsidR="00964015">
        <w:fldChar w:fldCharType="begin">
          <w:ffData>
            <w:name w:val="c2"/>
            <w:enabled/>
            <w:calcOnExit w:val="0"/>
            <w:textInput/>
          </w:ffData>
        </w:fldChar>
      </w:r>
      <w:r>
        <w:instrText xml:space="preserve"> FORMTEXT </w:instrText>
      </w:r>
      <w:r w:rsidR="00964015">
        <w:fldChar w:fldCharType="separate"/>
      </w:r>
      <w:r w:rsidR="00401678">
        <w:rPr>
          <w:rFonts w:hint="eastAsia"/>
          <w:noProof/>
        </w:rPr>
        <w:t>有色金属</w:t>
      </w:r>
      <w:r w:rsidR="00964015">
        <w:fldChar w:fldCharType="end"/>
      </w:r>
      <w:bookmarkEnd w:id="4"/>
      <w:r>
        <w:rPr>
          <w:rFonts w:hint="eastAsia"/>
        </w:rPr>
        <w:t>行业标准</w:t>
      </w:r>
    </w:p>
    <w:bookmarkStart w:id="5" w:name="StdNo0"/>
    <w:p w:rsidR="001F5DBD" w:rsidRDefault="00964015" w:rsidP="001F5DBD">
      <w:pPr>
        <w:pStyle w:val="2"/>
        <w:framePr w:wrap="around"/>
        <w:rPr>
          <w:rFonts w:hAnsi="黑体"/>
        </w:rPr>
      </w:pPr>
      <w:r w:rsidRPr="001F5DBD">
        <w:rPr>
          <w:rFonts w:ascii="Times New Roman"/>
        </w:rPr>
        <w:fldChar w:fldCharType="begin">
          <w:ffData>
            <w:name w:val="StdNo0"/>
            <w:enabled/>
            <w:calcOnExit w:val="0"/>
            <w:textInput>
              <w:default w:val="XX"/>
              <w:maxLength w:val="2"/>
            </w:textInput>
          </w:ffData>
        </w:fldChar>
      </w:r>
      <w:r w:rsidR="001F5DBD" w:rsidRPr="001F5DBD">
        <w:rPr>
          <w:rFonts w:ascii="Times New Roman"/>
        </w:rPr>
        <w:instrText xml:space="preserve"> FORMTEXT </w:instrText>
      </w:r>
      <w:r w:rsidRPr="001F5DBD">
        <w:rPr>
          <w:rFonts w:ascii="Times New Roman"/>
        </w:rPr>
      </w:r>
      <w:r w:rsidRPr="001F5DBD">
        <w:rPr>
          <w:rFonts w:ascii="Times New Roman"/>
        </w:rPr>
        <w:fldChar w:fldCharType="separate"/>
      </w:r>
      <w:r w:rsidR="001F5DBD">
        <w:rPr>
          <w:rFonts w:ascii="Times New Roman"/>
          <w:noProof/>
        </w:rPr>
        <w:t>XX</w:t>
      </w:r>
      <w:r w:rsidRPr="001F5DBD">
        <w:rPr>
          <w:rFonts w:ascii="Times New Roman"/>
        </w:rPr>
        <w:fldChar w:fldCharType="end"/>
      </w:r>
      <w:bookmarkEnd w:id="5"/>
      <w:r w:rsidR="001F5DBD" w:rsidRPr="001F5DBD">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1F5DBD">
        <w:rPr>
          <w:rFonts w:hAnsi="黑体"/>
        </w:rPr>
        <w:instrText xml:space="preserve"> FORMTEXT </w:instrText>
      </w:r>
      <w:r>
        <w:rPr>
          <w:rFonts w:hAnsi="黑体"/>
        </w:rPr>
      </w:r>
      <w:r>
        <w:rPr>
          <w:rFonts w:hAnsi="黑体"/>
        </w:rPr>
        <w:fldChar w:fldCharType="separate"/>
      </w:r>
      <w:r w:rsidR="001F5DBD">
        <w:rPr>
          <w:rFonts w:hAnsi="黑体"/>
          <w:noProof/>
        </w:rPr>
        <w:t>XXXXX</w:t>
      </w:r>
      <w:r>
        <w:rPr>
          <w:rFonts w:hAnsi="黑体"/>
        </w:rPr>
        <w:fldChar w:fldCharType="end"/>
      </w:r>
      <w:bookmarkEnd w:id="6"/>
      <w:r w:rsidR="001F5DBD">
        <w:rPr>
          <w:rFonts w:hAnsi="黑体"/>
        </w:rPr>
        <w:t>—</w:t>
      </w:r>
      <w:bookmarkStart w:id="7" w:name="StdNo2"/>
      <w:r>
        <w:rPr>
          <w:rFonts w:hAnsi="黑体"/>
        </w:rPr>
        <w:fldChar w:fldCharType="begin">
          <w:ffData>
            <w:name w:val="StdNo2"/>
            <w:enabled/>
            <w:calcOnExit w:val="0"/>
            <w:textInput>
              <w:default w:val="XXXX"/>
              <w:maxLength w:val="4"/>
            </w:textInput>
          </w:ffData>
        </w:fldChar>
      </w:r>
      <w:r w:rsidR="001F5DBD">
        <w:rPr>
          <w:rFonts w:hAnsi="黑体"/>
        </w:rPr>
        <w:instrText xml:space="preserve"> FORMTEXT </w:instrText>
      </w:r>
      <w:r>
        <w:rPr>
          <w:rFonts w:hAnsi="黑体"/>
        </w:rPr>
      </w:r>
      <w:r>
        <w:rPr>
          <w:rFonts w:hAnsi="黑体"/>
        </w:rPr>
        <w:fldChar w:fldCharType="separate"/>
      </w:r>
      <w:r w:rsidR="001F5DBD">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1F5DBD" w:rsidRPr="00A54706" w:rsidTr="00A54706">
        <w:tc>
          <w:tcPr>
            <w:tcW w:w="9356" w:type="dxa"/>
            <w:tcBorders>
              <w:top w:val="nil"/>
              <w:left w:val="nil"/>
              <w:bottom w:val="nil"/>
              <w:right w:val="nil"/>
            </w:tcBorders>
            <w:shd w:val="clear" w:color="auto" w:fill="auto"/>
          </w:tcPr>
          <w:p w:rsidR="001F5DBD" w:rsidRDefault="00964015" w:rsidP="001F5DBD">
            <w:pPr>
              <w:pStyle w:val="afffa"/>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textInput/>
                </w:ffData>
              </w:fldChar>
            </w:r>
            <w:r w:rsidR="001F5DBD">
              <w:instrText xml:space="preserve"> FORMTEXT </w:instrText>
            </w:r>
            <w:r>
              <w:fldChar w:fldCharType="separate"/>
            </w:r>
            <w:r w:rsidR="001F5DBD">
              <w:rPr>
                <w:noProof/>
              </w:rPr>
              <w:t> </w:t>
            </w:r>
            <w:r w:rsidR="001F5DBD">
              <w:rPr>
                <w:noProof/>
              </w:rPr>
              <w:t> </w:t>
            </w:r>
            <w:r w:rsidR="001F5DBD">
              <w:rPr>
                <w:noProof/>
              </w:rPr>
              <w:t> </w:t>
            </w:r>
            <w:r w:rsidR="001F5DBD">
              <w:rPr>
                <w:noProof/>
              </w:rPr>
              <w:t> </w:t>
            </w:r>
            <w:r w:rsidR="001F5DBD">
              <w:rPr>
                <w:noProof/>
              </w:rPr>
              <w:t> </w:t>
            </w:r>
            <w:r>
              <w:fldChar w:fldCharType="end"/>
            </w:r>
            <w:bookmarkEnd w:id="8"/>
          </w:p>
        </w:tc>
      </w:tr>
    </w:tbl>
    <w:p w:rsidR="001F5DBD" w:rsidRDefault="001F5DBD" w:rsidP="001F5DBD">
      <w:pPr>
        <w:pStyle w:val="2"/>
        <w:framePr w:wrap="around"/>
        <w:rPr>
          <w:rFonts w:hAnsi="黑体"/>
        </w:rPr>
      </w:pPr>
    </w:p>
    <w:p w:rsidR="001F5DBD" w:rsidRDefault="001F5DBD" w:rsidP="001F5DBD">
      <w:pPr>
        <w:pStyle w:val="2"/>
        <w:framePr w:wrap="around"/>
        <w:rPr>
          <w:rFonts w:hAnsi="黑体"/>
        </w:rPr>
      </w:pPr>
    </w:p>
    <w:bookmarkStart w:id="9" w:name="StdName"/>
    <w:p w:rsidR="001F5DBD" w:rsidRDefault="00964015" w:rsidP="001F5DBD">
      <w:pPr>
        <w:pStyle w:val="afffb"/>
        <w:framePr w:wrap="around"/>
      </w:pPr>
      <w:r>
        <w:fldChar w:fldCharType="begin">
          <w:ffData>
            <w:name w:val="StdName"/>
            <w:enabled/>
            <w:calcOnExit w:val="0"/>
            <w:textInput>
              <w:default w:val="点击此处添加标准名称"/>
            </w:textInput>
          </w:ffData>
        </w:fldChar>
      </w:r>
      <w:r w:rsidR="001F5DBD">
        <w:instrText xml:space="preserve"> FORMTEXT </w:instrText>
      </w:r>
      <w:r>
        <w:fldChar w:fldCharType="separate"/>
      </w:r>
      <w:r w:rsidR="001F5DBD">
        <w:rPr>
          <w:rFonts w:hint="eastAsia"/>
        </w:rPr>
        <w:t>铁铝金属间化合物多孔材料</w:t>
      </w:r>
    </w:p>
    <w:p w:rsidR="001F5DBD" w:rsidRDefault="001F5DBD" w:rsidP="001F5DBD">
      <w:pPr>
        <w:pStyle w:val="afffb"/>
        <w:framePr w:wrap="around"/>
      </w:pPr>
      <w:r>
        <w:rPr>
          <w:rFonts w:hint="eastAsia"/>
        </w:rPr>
        <w:t>过滤元件</w:t>
      </w:r>
      <w:r w:rsidR="00964015">
        <w:fldChar w:fldCharType="end"/>
      </w:r>
      <w:bookmarkEnd w:id="9"/>
    </w:p>
    <w:bookmarkStart w:id="10" w:name="StdEnglishName"/>
    <w:p w:rsidR="001F5DBD" w:rsidRDefault="00964015" w:rsidP="001F5DBD">
      <w:pPr>
        <w:pStyle w:val="afffc"/>
        <w:framePr w:wrap="around"/>
      </w:pPr>
      <w:r>
        <w:fldChar w:fldCharType="begin">
          <w:ffData>
            <w:name w:val="StdEnglishName"/>
            <w:enabled/>
            <w:calcOnExit w:val="0"/>
            <w:textInput>
              <w:default w:val="点击此处添加标准英文译名"/>
            </w:textInput>
          </w:ffData>
        </w:fldChar>
      </w:r>
      <w:r w:rsidR="001F5DBD">
        <w:instrText xml:space="preserve"> FORMTEXT </w:instrText>
      </w:r>
      <w:r>
        <w:fldChar w:fldCharType="separate"/>
      </w:r>
      <w:r w:rsidR="001F5DBD">
        <w:t> </w:t>
      </w:r>
      <w:r w:rsidR="001F5DBD">
        <w:t> </w:t>
      </w:r>
      <w:r w:rsidR="001F5DBD">
        <w:t> </w:t>
      </w:r>
      <w:r w:rsidR="001F5DBD">
        <w:t> </w:t>
      </w:r>
      <w:r w:rsidR="001F5DBD">
        <w:t> </w:t>
      </w:r>
      <w:r>
        <w:fldChar w:fldCharType="end"/>
      </w:r>
      <w:bookmarkEnd w:id="10"/>
    </w:p>
    <w:bookmarkStart w:id="11" w:name="YZBS"/>
    <w:p w:rsidR="001F5DBD" w:rsidRPr="001F5DBD" w:rsidRDefault="00964015" w:rsidP="001F5DBD">
      <w:pPr>
        <w:pStyle w:val="afffd"/>
        <w:framePr w:wrap="around"/>
      </w:pPr>
      <w:r>
        <w:fldChar w:fldCharType="begin">
          <w:ffData>
            <w:name w:val="YZBS"/>
            <w:enabled/>
            <w:calcOnExit w:val="0"/>
            <w:textInput>
              <w:default w:val="点击此处添加与国际标准一致性程度的标识"/>
            </w:textInput>
          </w:ffData>
        </w:fldChar>
      </w:r>
      <w:r w:rsidR="001F5DBD">
        <w:instrText xml:space="preserve"> FORMTEXT </w:instrText>
      </w:r>
      <w:r>
        <w:fldChar w:fldCharType="separate"/>
      </w:r>
      <w:r w:rsidR="001F5DBD">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1F5DBD" w:rsidTr="00A54706">
        <w:tc>
          <w:tcPr>
            <w:tcW w:w="9855" w:type="dxa"/>
            <w:tcBorders>
              <w:top w:val="nil"/>
              <w:left w:val="nil"/>
              <w:bottom w:val="nil"/>
              <w:right w:val="nil"/>
            </w:tcBorders>
            <w:shd w:val="clear" w:color="auto" w:fill="auto"/>
          </w:tcPr>
          <w:p w:rsidR="001F5DBD" w:rsidRDefault="00964015" w:rsidP="001F5DBD">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rsidR="001F5DBD">
              <w:instrText xml:space="preserve"> FORMDROPDOWN </w:instrText>
            </w:r>
            <w:r>
              <w:fldChar w:fldCharType="end"/>
            </w:r>
            <w:bookmarkEnd w:id="12"/>
          </w:p>
        </w:tc>
      </w:tr>
      <w:bookmarkStart w:id="13" w:name="WCRQ"/>
      <w:tr w:rsidR="001F5DBD" w:rsidTr="00A54706">
        <w:tc>
          <w:tcPr>
            <w:tcW w:w="9855" w:type="dxa"/>
            <w:tcBorders>
              <w:top w:val="nil"/>
              <w:left w:val="nil"/>
              <w:bottom w:val="nil"/>
              <w:right w:val="nil"/>
            </w:tcBorders>
            <w:shd w:val="clear" w:color="auto" w:fill="auto"/>
          </w:tcPr>
          <w:p w:rsidR="001F5DBD" w:rsidRDefault="00964015" w:rsidP="001F5DBD">
            <w:pPr>
              <w:pStyle w:val="affff"/>
              <w:framePr w:wrap="around"/>
            </w:pPr>
            <w:r>
              <w:fldChar w:fldCharType="begin">
                <w:ffData>
                  <w:name w:val="WCRQ"/>
                  <w:enabled/>
                  <w:calcOnExit w:val="0"/>
                  <w:textInput/>
                </w:ffData>
              </w:fldChar>
            </w:r>
            <w:r w:rsidR="001F5DBD">
              <w:instrText xml:space="preserve"> FORMTEXT </w:instrText>
            </w:r>
            <w:r>
              <w:fldChar w:fldCharType="separate"/>
            </w:r>
            <w:r w:rsidR="001F5DBD">
              <w:rPr>
                <w:noProof/>
              </w:rPr>
              <w:t> </w:t>
            </w:r>
            <w:r w:rsidR="001F5DBD">
              <w:rPr>
                <w:noProof/>
              </w:rPr>
              <w:t> </w:t>
            </w:r>
            <w:r w:rsidR="001F5DBD">
              <w:rPr>
                <w:noProof/>
              </w:rPr>
              <w:t> </w:t>
            </w:r>
            <w:r w:rsidR="001F5DBD">
              <w:rPr>
                <w:noProof/>
              </w:rPr>
              <w:t> </w:t>
            </w:r>
            <w:r w:rsidR="001F5DBD">
              <w:rPr>
                <w:noProof/>
              </w:rPr>
              <w:t> </w:t>
            </w:r>
            <w:r>
              <w:fldChar w:fldCharType="end"/>
            </w:r>
            <w:bookmarkEnd w:id="13"/>
          </w:p>
        </w:tc>
      </w:tr>
    </w:tbl>
    <w:bookmarkStart w:id="14" w:name="FY"/>
    <w:p w:rsidR="001F5DBD" w:rsidRDefault="00964015" w:rsidP="001F5DBD">
      <w:pPr>
        <w:pStyle w:val="affffff5"/>
        <w:framePr w:wrap="around"/>
      </w:pPr>
      <w:r w:rsidRPr="001F5DBD">
        <w:rPr>
          <w:rFonts w:ascii="黑体"/>
        </w:rPr>
        <w:fldChar w:fldCharType="begin">
          <w:ffData>
            <w:name w:val="FY"/>
            <w:enabled/>
            <w:calcOnExit w:val="0"/>
            <w:textInput>
              <w:default w:val="XXXX"/>
              <w:maxLength w:val="4"/>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hint="eastAsia"/>
        </w:rPr>
        <w:t>2014</w:t>
      </w:r>
      <w:r w:rsidRPr="001F5DBD">
        <w:rPr>
          <w:rFonts w:ascii="黑体"/>
        </w:rPr>
        <w:fldChar w:fldCharType="end"/>
      </w:r>
      <w:bookmarkEnd w:id="14"/>
      <w:r w:rsidR="001F5DBD">
        <w:t xml:space="preserve"> </w:t>
      </w:r>
      <w:r w:rsidR="001F5DBD" w:rsidRPr="001F5DBD">
        <w:rPr>
          <w:rFonts w:ascii="黑体"/>
        </w:rPr>
        <w:t>-</w:t>
      </w:r>
      <w:r w:rsidR="001F5DBD">
        <w:t xml:space="preserve"> </w:t>
      </w:r>
      <w:r w:rsidRPr="001F5DBD">
        <w:rPr>
          <w:rFonts w:ascii="黑体"/>
        </w:rPr>
        <w:fldChar w:fldCharType="begin">
          <w:ffData>
            <w:name w:val="FM"/>
            <w:enabled/>
            <w:calcOnExit w:val="0"/>
            <w:textInput>
              <w:default w:val="XX"/>
              <w:maxLength w:val="2"/>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hint="eastAsia"/>
        </w:rPr>
        <w:t>10</w:t>
      </w:r>
      <w:r w:rsidRPr="001F5DBD">
        <w:rPr>
          <w:rFonts w:ascii="黑体"/>
        </w:rPr>
        <w:fldChar w:fldCharType="end"/>
      </w:r>
      <w:r w:rsidR="001F5DBD">
        <w:t xml:space="preserve"> </w:t>
      </w:r>
      <w:r w:rsidR="001F5DBD" w:rsidRPr="001F5DBD">
        <w:rPr>
          <w:rFonts w:ascii="黑体"/>
        </w:rPr>
        <w:t>-</w:t>
      </w:r>
      <w:r w:rsidR="001F5DBD">
        <w:t xml:space="preserve"> </w:t>
      </w:r>
      <w:bookmarkStart w:id="15" w:name="FD"/>
      <w:r w:rsidRPr="001F5DBD">
        <w:rPr>
          <w:rFonts w:ascii="黑体"/>
        </w:rPr>
        <w:fldChar w:fldCharType="begin">
          <w:ffData>
            <w:name w:val="FD"/>
            <w:enabled/>
            <w:calcOnExit w:val="0"/>
            <w:textInput>
              <w:default w:val="XX"/>
              <w:maxLength w:val="2"/>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hint="eastAsia"/>
        </w:rPr>
        <w:t>21</w:t>
      </w:r>
      <w:r w:rsidRPr="001F5DBD">
        <w:rPr>
          <w:rFonts w:ascii="黑体"/>
        </w:rPr>
        <w:fldChar w:fldCharType="end"/>
      </w:r>
      <w:bookmarkEnd w:id="15"/>
      <w:r w:rsidR="001F5DBD">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6" w:name="SY"/>
    <w:p w:rsidR="001F5DBD" w:rsidRDefault="00964015" w:rsidP="001F5DBD">
      <w:pPr>
        <w:pStyle w:val="affffff6"/>
        <w:framePr w:wrap="around"/>
      </w:pPr>
      <w:r w:rsidRPr="001F5DBD">
        <w:rPr>
          <w:rFonts w:ascii="黑体"/>
        </w:rPr>
        <w:fldChar w:fldCharType="begin">
          <w:ffData>
            <w:name w:val="SY"/>
            <w:enabled/>
            <w:calcOnExit w:val="0"/>
            <w:textInput>
              <w:default w:val="XXXX"/>
              <w:maxLength w:val="4"/>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noProof/>
        </w:rPr>
        <w:t>XXXX</w:t>
      </w:r>
      <w:r w:rsidRPr="001F5DBD">
        <w:rPr>
          <w:rFonts w:ascii="黑体"/>
        </w:rPr>
        <w:fldChar w:fldCharType="end"/>
      </w:r>
      <w:bookmarkEnd w:id="16"/>
      <w:r w:rsidR="001F5DBD">
        <w:t xml:space="preserve"> </w:t>
      </w:r>
      <w:r w:rsidR="001F5DBD" w:rsidRPr="001F5DBD">
        <w:rPr>
          <w:rFonts w:ascii="黑体"/>
        </w:rPr>
        <w:t>-</w:t>
      </w:r>
      <w:r w:rsidR="001F5DBD">
        <w:t xml:space="preserve"> </w:t>
      </w:r>
      <w:bookmarkStart w:id="17" w:name="SM"/>
      <w:r w:rsidRPr="001F5DBD">
        <w:rPr>
          <w:rFonts w:ascii="黑体"/>
        </w:rPr>
        <w:fldChar w:fldCharType="begin">
          <w:ffData>
            <w:name w:val="SM"/>
            <w:enabled/>
            <w:calcOnExit w:val="0"/>
            <w:textInput>
              <w:default w:val="XX"/>
              <w:maxLength w:val="2"/>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noProof/>
        </w:rPr>
        <w:t>XX</w:t>
      </w:r>
      <w:r w:rsidRPr="001F5DBD">
        <w:rPr>
          <w:rFonts w:ascii="黑体"/>
        </w:rPr>
        <w:fldChar w:fldCharType="end"/>
      </w:r>
      <w:bookmarkEnd w:id="17"/>
      <w:r w:rsidR="001F5DBD">
        <w:t xml:space="preserve"> </w:t>
      </w:r>
      <w:r w:rsidR="001F5DBD" w:rsidRPr="001F5DBD">
        <w:rPr>
          <w:rFonts w:ascii="黑体"/>
        </w:rPr>
        <w:t>-</w:t>
      </w:r>
      <w:r w:rsidR="001F5DBD">
        <w:t xml:space="preserve"> </w:t>
      </w:r>
      <w:bookmarkStart w:id="18" w:name="SD"/>
      <w:r w:rsidRPr="001F5DBD">
        <w:rPr>
          <w:rFonts w:ascii="黑体"/>
        </w:rPr>
        <w:fldChar w:fldCharType="begin">
          <w:ffData>
            <w:name w:val="SD"/>
            <w:enabled/>
            <w:calcOnExit w:val="0"/>
            <w:textInput>
              <w:default w:val="XX"/>
              <w:maxLength w:val="2"/>
            </w:textInput>
          </w:ffData>
        </w:fldChar>
      </w:r>
      <w:r w:rsidR="001F5DBD" w:rsidRPr="001F5DBD">
        <w:rPr>
          <w:rFonts w:ascii="黑体"/>
        </w:rPr>
        <w:instrText xml:space="preserve"> FORMTEXT </w:instrText>
      </w:r>
      <w:r w:rsidRPr="001F5DBD">
        <w:rPr>
          <w:rFonts w:ascii="黑体"/>
        </w:rPr>
      </w:r>
      <w:r w:rsidRPr="001F5DBD">
        <w:rPr>
          <w:rFonts w:ascii="黑体"/>
        </w:rPr>
        <w:fldChar w:fldCharType="separate"/>
      </w:r>
      <w:r w:rsidR="001F5DBD">
        <w:rPr>
          <w:rFonts w:ascii="黑体"/>
          <w:noProof/>
        </w:rPr>
        <w:t>XX</w:t>
      </w:r>
      <w:r w:rsidRPr="001F5DBD">
        <w:rPr>
          <w:rFonts w:ascii="黑体"/>
        </w:rPr>
        <w:fldChar w:fldCharType="end"/>
      </w:r>
      <w:bookmarkEnd w:id="18"/>
      <w:r w:rsidR="001F5DBD">
        <w:rPr>
          <w:rFonts w:hint="eastAsia"/>
        </w:rPr>
        <w:t>实施</w:t>
      </w:r>
    </w:p>
    <w:bookmarkStart w:id="19" w:name="fm"/>
    <w:p w:rsidR="001F5DBD" w:rsidRDefault="00964015" w:rsidP="001F5DBD">
      <w:pPr>
        <w:pStyle w:val="afffff"/>
        <w:framePr w:wrap="around"/>
      </w:pPr>
      <w:r>
        <w:fldChar w:fldCharType="begin">
          <w:ffData>
            <w:name w:val="fm"/>
            <w:enabled/>
            <w:calcOnExit w:val="0"/>
            <w:textInput/>
          </w:ffData>
        </w:fldChar>
      </w:r>
      <w:r w:rsidR="001F5DBD">
        <w:instrText xml:space="preserve"> FORMTEXT </w:instrText>
      </w:r>
      <w:r>
        <w:fldChar w:fldCharType="separate"/>
      </w:r>
      <w:r w:rsidR="001F5DBD">
        <w:rPr>
          <w:noProof/>
        </w:rPr>
        <w:t> </w:t>
      </w:r>
      <w:r w:rsidR="001F5DBD">
        <w:rPr>
          <w:noProof/>
        </w:rPr>
        <w:t> </w:t>
      </w:r>
      <w:r w:rsidR="001F5DBD">
        <w:rPr>
          <w:noProof/>
        </w:rPr>
        <w:t> </w:t>
      </w:r>
      <w:r w:rsidR="001F5DBD">
        <w:rPr>
          <w:noProof/>
        </w:rPr>
        <w:t> </w:t>
      </w:r>
      <w:r w:rsidR="001F5DBD">
        <w:rPr>
          <w:noProof/>
        </w:rPr>
        <w:t> </w:t>
      </w:r>
      <w:r>
        <w:fldChar w:fldCharType="end"/>
      </w:r>
      <w:bookmarkEnd w:id="19"/>
      <w:r w:rsidR="001F5DBD">
        <w:rPr>
          <w:rFonts w:ascii="MS Mincho" w:eastAsia="MS Mincho" w:hAnsi="MS Mincho" w:cs="MS Mincho" w:hint="eastAsia"/>
        </w:rPr>
        <w:t> </w:t>
      </w:r>
      <w:r w:rsidR="001F5DBD">
        <w:rPr>
          <w:rFonts w:ascii="MS Mincho" w:eastAsia="MS Mincho" w:hAnsi="MS Mincho" w:cs="MS Mincho" w:hint="eastAsia"/>
        </w:rPr>
        <w:t> </w:t>
      </w:r>
      <w:r w:rsidR="001F5DBD">
        <w:rPr>
          <w:rFonts w:ascii="MS Mincho" w:eastAsia="MS Mincho" w:hAnsi="MS Mincho" w:cs="MS Mincho" w:hint="eastAsia"/>
        </w:rPr>
        <w:t> </w:t>
      </w:r>
      <w:r w:rsidR="001F5DBD" w:rsidRPr="001F5DBD">
        <w:rPr>
          <w:rStyle w:val="afff7"/>
          <w:rFonts w:hint="eastAsia"/>
        </w:rPr>
        <w:t>发布</w:t>
      </w:r>
    </w:p>
    <w:p w:rsidR="001F5DBD" w:rsidRPr="001F5DBD" w:rsidRDefault="00964015" w:rsidP="001F5DBD">
      <w:pPr>
        <w:pStyle w:val="aff5"/>
        <w:sectPr w:rsidR="001F5DBD" w:rsidRPr="001F5DBD" w:rsidSect="001F5DBD">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1266D6" w:rsidRDefault="001266D6" w:rsidP="001266D6">
      <w:pPr>
        <w:pStyle w:val="aff8"/>
        <w:rPr>
          <w:sz w:val="36"/>
        </w:rPr>
      </w:pPr>
      <w:r>
        <w:rPr>
          <w:rFonts w:hint="eastAsia"/>
          <w:szCs w:val="32"/>
        </w:rPr>
        <w:lastRenderedPageBreak/>
        <w:t>铁铝金属间化合物多孔材料过滤元件</w:t>
      </w:r>
    </w:p>
    <w:p w:rsidR="001266D6" w:rsidRDefault="001266D6" w:rsidP="00DF4602">
      <w:pPr>
        <w:pStyle w:val="a5"/>
        <w:spacing w:before="312" w:after="312"/>
      </w:pPr>
      <w:r>
        <w:rPr>
          <w:rFonts w:hint="eastAsia"/>
        </w:rPr>
        <w:t>范围</w:t>
      </w:r>
    </w:p>
    <w:p w:rsidR="001266D6" w:rsidRDefault="001266D6" w:rsidP="00DF4602">
      <w:pPr>
        <w:pStyle w:val="a5"/>
        <w:numPr>
          <w:ilvl w:val="0"/>
          <w:numId w:val="0"/>
        </w:numPr>
        <w:spacing w:before="312" w:after="312"/>
        <w:ind w:firstLineChars="200" w:firstLine="420"/>
      </w:pPr>
      <w:r>
        <w:rPr>
          <w:rFonts w:hint="eastAsia"/>
        </w:rPr>
        <w:t>本标准规定了</w:t>
      </w:r>
      <w:r>
        <w:rPr>
          <w:rFonts w:hint="eastAsia"/>
          <w:szCs w:val="32"/>
        </w:rPr>
        <w:t>铁铝金属间化合物多孔材料过滤元件（以下简称元件）</w:t>
      </w:r>
      <w:r>
        <w:rPr>
          <w:rFonts w:hint="eastAsia"/>
        </w:rPr>
        <w:t>的定义、分类与标记、要求、试验方法、检验规则及标志、包装、运输和贮存。</w:t>
      </w:r>
    </w:p>
    <w:p w:rsidR="001266D6" w:rsidRDefault="001266D6" w:rsidP="00DF4602">
      <w:pPr>
        <w:pStyle w:val="a5"/>
        <w:numPr>
          <w:ilvl w:val="0"/>
          <w:numId w:val="0"/>
        </w:numPr>
        <w:spacing w:before="312" w:after="312"/>
        <w:ind w:firstLineChars="200" w:firstLine="420"/>
      </w:pPr>
      <w:r>
        <w:rPr>
          <w:rFonts w:hint="eastAsia"/>
        </w:rPr>
        <w:t>本标准适用于粉末冶金方法生产的用于高温气体净化过滤粉末冶金方法生产的</w:t>
      </w:r>
      <w:r>
        <w:rPr>
          <w:rFonts w:ascii="宋体" w:hint="eastAsia"/>
          <w:szCs w:val="32"/>
        </w:rPr>
        <w:t>铁铝金属间化合物多孔材料过滤元件</w:t>
      </w:r>
      <w:r>
        <w:rPr>
          <w:rFonts w:hint="eastAsia"/>
        </w:rPr>
        <w:t>。</w:t>
      </w:r>
    </w:p>
    <w:p w:rsidR="001266D6" w:rsidRDefault="001266D6" w:rsidP="00DF4602">
      <w:pPr>
        <w:pStyle w:val="a5"/>
        <w:spacing w:before="312" w:after="312"/>
      </w:pPr>
      <w:r>
        <w:rPr>
          <w:rFonts w:hint="eastAsia"/>
        </w:rPr>
        <w:t>规范性引用文件</w:t>
      </w:r>
    </w:p>
    <w:p w:rsidR="001266D6" w:rsidRDefault="001266D6" w:rsidP="001266D6">
      <w:pPr>
        <w:pStyle w:val="aff5"/>
      </w:pPr>
      <w:r>
        <w:rPr>
          <w:rFonts w:hint="eastAsia"/>
        </w:rPr>
        <w:t>下列文件对于本标准的应用是必不可少的。凡是注日期的引用文件，仅所注日期的版本适用于本标准。凡是不注日期的引用文件，其最新版本（包括所有的修改单）适用于本标准。</w:t>
      </w:r>
    </w:p>
    <w:p w:rsidR="001266D6" w:rsidRDefault="001266D6" w:rsidP="001266D6">
      <w:pPr>
        <w:ind w:firstLineChars="200" w:firstLine="420"/>
        <w:rPr>
          <w:rFonts w:ascii="宋体" w:hAnsi="宋体"/>
        </w:rPr>
      </w:pPr>
      <w:r>
        <w:rPr>
          <w:rFonts w:ascii="宋体" w:hAnsi="宋体" w:hint="eastAsia"/>
        </w:rPr>
        <w:t>GB/T 191   包装储运图示标志</w:t>
      </w:r>
    </w:p>
    <w:p w:rsidR="001266D6" w:rsidRDefault="001266D6" w:rsidP="001266D6">
      <w:pPr>
        <w:ind w:firstLineChars="200" w:firstLine="420"/>
        <w:rPr>
          <w:rFonts w:ascii="宋体" w:hAnsi="宋体"/>
        </w:rPr>
      </w:pPr>
      <w:r>
        <w:rPr>
          <w:rFonts w:ascii="宋体" w:hAnsi="宋体" w:hint="eastAsia"/>
        </w:rPr>
        <w:t>GB/T 5250    可渗透烧结金属材料  流体渗透性的测定</w:t>
      </w:r>
    </w:p>
    <w:p w:rsidR="001266D6" w:rsidRDefault="001266D6" w:rsidP="001266D6">
      <w:pPr>
        <w:ind w:firstLineChars="200" w:firstLine="420"/>
        <w:rPr>
          <w:rFonts w:ascii="宋体" w:hAnsi="宋体"/>
        </w:rPr>
      </w:pPr>
      <w:r>
        <w:rPr>
          <w:rFonts w:ascii="宋体" w:hAnsi="宋体" w:hint="eastAsia"/>
        </w:rPr>
        <w:t>GB/T 7963    烧结金属材料（不包括硬质合金） 拉伸试样</w:t>
      </w:r>
    </w:p>
    <w:p w:rsidR="001266D6" w:rsidRDefault="001266D6" w:rsidP="001266D6">
      <w:pPr>
        <w:ind w:firstLineChars="200" w:firstLine="420"/>
        <w:rPr>
          <w:rFonts w:ascii="宋体" w:hAnsi="宋体"/>
        </w:rPr>
      </w:pPr>
      <w:r>
        <w:rPr>
          <w:rFonts w:ascii="宋体" w:hAnsi="宋体" w:hint="eastAsia"/>
        </w:rPr>
        <w:t>GB/T 7964    烧结金属材料（不包括硬质合金） 室温拉伸试验</w:t>
      </w:r>
    </w:p>
    <w:p w:rsidR="001266D6" w:rsidRDefault="001266D6" w:rsidP="001266D6">
      <w:pPr>
        <w:ind w:firstLineChars="200" w:firstLine="420"/>
        <w:rPr>
          <w:rFonts w:ascii="宋体" w:hAnsi="宋体" w:cs="宋体"/>
          <w:color w:val="333333"/>
          <w:kern w:val="0"/>
          <w:szCs w:val="21"/>
        </w:rPr>
      </w:pPr>
      <w:r>
        <w:rPr>
          <w:rFonts w:ascii="宋体" w:hAnsi="宋体" w:cs="宋体"/>
          <w:color w:val="333333"/>
          <w:kern w:val="0"/>
          <w:szCs w:val="21"/>
        </w:rPr>
        <w:t>GB</w:t>
      </w:r>
      <w:r>
        <w:rPr>
          <w:rFonts w:ascii="宋体" w:hAnsi="宋体" w:cs="宋体" w:hint="eastAsia"/>
          <w:color w:val="333333"/>
          <w:kern w:val="0"/>
          <w:szCs w:val="21"/>
        </w:rPr>
        <w:t xml:space="preserve">/T </w:t>
      </w:r>
      <w:r>
        <w:rPr>
          <w:rFonts w:ascii="宋体" w:hAnsi="宋体" w:cs="宋体"/>
          <w:color w:val="333333"/>
          <w:kern w:val="0"/>
          <w:szCs w:val="21"/>
        </w:rPr>
        <w:t>13554</w:t>
      </w:r>
      <w:r>
        <w:rPr>
          <w:rFonts w:ascii="宋体" w:hAnsi="宋体" w:cs="宋体" w:hint="eastAsia"/>
          <w:color w:val="333333"/>
          <w:kern w:val="0"/>
          <w:szCs w:val="21"/>
        </w:rPr>
        <w:t xml:space="preserve">    高效空气过滤器</w:t>
      </w:r>
    </w:p>
    <w:p w:rsidR="001266D6" w:rsidRDefault="001266D6" w:rsidP="001266D6">
      <w:pPr>
        <w:ind w:firstLineChars="200" w:firstLine="420"/>
        <w:rPr>
          <w:rFonts w:ascii="宋体" w:hAnsi="宋体"/>
        </w:rPr>
      </w:pPr>
      <w:r>
        <w:rPr>
          <w:rFonts w:ascii="宋体" w:hAnsi="宋体" w:cs="宋体"/>
          <w:color w:val="333333"/>
          <w:kern w:val="0"/>
          <w:szCs w:val="21"/>
        </w:rPr>
        <w:t>GB/T</w:t>
      </w:r>
      <w:r>
        <w:rPr>
          <w:rFonts w:ascii="宋体" w:hAnsi="宋体" w:cs="宋体" w:hint="eastAsia"/>
          <w:color w:val="333333"/>
          <w:kern w:val="0"/>
          <w:szCs w:val="21"/>
        </w:rPr>
        <w:t xml:space="preserve"> </w:t>
      </w:r>
      <w:r>
        <w:rPr>
          <w:rFonts w:ascii="宋体" w:hAnsi="宋体" w:cs="宋体"/>
          <w:color w:val="333333"/>
          <w:kern w:val="0"/>
          <w:szCs w:val="21"/>
        </w:rPr>
        <w:t>14295</w:t>
      </w:r>
      <w:r>
        <w:rPr>
          <w:rFonts w:ascii="宋体" w:hAnsi="宋体" w:cs="宋体" w:hint="eastAsia"/>
          <w:color w:val="333333"/>
          <w:kern w:val="0"/>
          <w:szCs w:val="21"/>
        </w:rPr>
        <w:t xml:space="preserve">    空气过滤器</w:t>
      </w:r>
    </w:p>
    <w:p w:rsidR="001266D6" w:rsidRDefault="001266D6" w:rsidP="001266D6">
      <w:pPr>
        <w:ind w:firstLineChars="200" w:firstLine="420"/>
        <w:rPr>
          <w:rFonts w:ascii="宋体" w:hAnsi="宋体"/>
        </w:rPr>
      </w:pPr>
      <w:r>
        <w:rPr>
          <w:rFonts w:ascii="宋体" w:hAnsi="宋体" w:hint="eastAsia"/>
        </w:rPr>
        <w:t>GB/T 20103    膜分离技术 术语</w:t>
      </w:r>
    </w:p>
    <w:p w:rsidR="001266D6" w:rsidRDefault="001266D6" w:rsidP="00DF4602">
      <w:pPr>
        <w:pStyle w:val="a5"/>
        <w:spacing w:before="312" w:after="312"/>
      </w:pPr>
      <w:r>
        <w:rPr>
          <w:rFonts w:hint="eastAsia"/>
        </w:rPr>
        <w:t>定义</w:t>
      </w:r>
    </w:p>
    <w:p w:rsidR="001266D6" w:rsidRPr="003F5634" w:rsidRDefault="001266D6" w:rsidP="00DF4602">
      <w:pPr>
        <w:pStyle w:val="a6"/>
        <w:spacing w:before="156" w:after="156"/>
        <w:ind w:left="142"/>
      </w:pPr>
      <w:r w:rsidRPr="003F5634">
        <w:rPr>
          <w:rFonts w:hint="eastAsia"/>
        </w:rPr>
        <w:t>过滤效率（ηX）</w:t>
      </w:r>
    </w:p>
    <w:p w:rsidR="001266D6" w:rsidRPr="003F5634" w:rsidRDefault="001266D6" w:rsidP="00DF4602">
      <w:pPr>
        <w:pStyle w:val="a5"/>
        <w:numPr>
          <w:ilvl w:val="0"/>
          <w:numId w:val="0"/>
        </w:numPr>
        <w:spacing w:before="312" w:after="312"/>
        <w:ind w:firstLineChars="200" w:firstLine="420"/>
      </w:pPr>
      <w:r w:rsidRPr="003F5634">
        <w:rPr>
          <w:rFonts w:hint="eastAsia"/>
        </w:rPr>
        <w:t>在给定固体粒子浓度和流量的流体通过过滤元件时，过滤元件对大于某给定尺寸（X）固体颗粒的滤除百分率。</w:t>
      </w:r>
    </w:p>
    <w:p w:rsidR="001266D6" w:rsidRPr="003F5634" w:rsidRDefault="001266D6" w:rsidP="00DF4602">
      <w:pPr>
        <w:pStyle w:val="a6"/>
        <w:spacing w:before="156" w:after="156"/>
        <w:ind w:left="142"/>
      </w:pPr>
      <w:r w:rsidRPr="003F5634">
        <w:rPr>
          <w:rFonts w:hint="eastAsia"/>
        </w:rPr>
        <w:t>渗透性</w:t>
      </w:r>
    </w:p>
    <w:p w:rsidR="001266D6" w:rsidRPr="003F5634" w:rsidRDefault="001266D6" w:rsidP="00DF4602">
      <w:pPr>
        <w:pStyle w:val="a5"/>
        <w:numPr>
          <w:ilvl w:val="0"/>
          <w:numId w:val="0"/>
        </w:numPr>
        <w:spacing w:before="312" w:after="312"/>
        <w:ind w:firstLineChars="200" w:firstLine="420"/>
      </w:pPr>
      <w:r w:rsidRPr="003F5634">
        <w:rPr>
          <w:rFonts w:hint="eastAsia"/>
        </w:rPr>
        <w:t>在压力梯度下，流体透过过滤元件的能力。</w:t>
      </w:r>
    </w:p>
    <w:p w:rsidR="001266D6" w:rsidRPr="003F5634" w:rsidRDefault="001266D6" w:rsidP="00DF4602">
      <w:pPr>
        <w:pStyle w:val="a6"/>
        <w:spacing w:before="156" w:after="156"/>
        <w:ind w:left="142"/>
      </w:pPr>
      <w:r w:rsidRPr="003F5634">
        <w:rPr>
          <w:rFonts w:hint="eastAsia"/>
        </w:rPr>
        <w:t>粘性渗透系数（ψ）</w:t>
      </w:r>
    </w:p>
    <w:p w:rsidR="001266D6" w:rsidRPr="003F5634" w:rsidRDefault="001266D6" w:rsidP="00DF4602">
      <w:pPr>
        <w:pStyle w:val="a5"/>
        <w:numPr>
          <w:ilvl w:val="0"/>
          <w:numId w:val="0"/>
        </w:numPr>
        <w:spacing w:before="312" w:after="312"/>
        <w:ind w:firstLineChars="200" w:firstLine="420"/>
      </w:pPr>
      <w:r w:rsidRPr="003F5634">
        <w:rPr>
          <w:rFonts w:hint="eastAsia"/>
        </w:rPr>
        <w:t>当流体阻力仅由黏性损失形成时，单位压力梯度下，单位动力黏度的流体透过过滤元件单位面积的体积流量。</w:t>
      </w:r>
    </w:p>
    <w:p w:rsidR="001266D6" w:rsidRDefault="001266D6" w:rsidP="00DF4602">
      <w:pPr>
        <w:pStyle w:val="a5"/>
        <w:spacing w:before="312" w:after="312"/>
      </w:pPr>
      <w:r>
        <w:rPr>
          <w:rFonts w:hint="eastAsia"/>
        </w:rPr>
        <w:t>分类与标记</w:t>
      </w:r>
    </w:p>
    <w:p w:rsidR="001266D6" w:rsidRDefault="001266D6" w:rsidP="00DF4602">
      <w:pPr>
        <w:pStyle w:val="a5"/>
        <w:numPr>
          <w:ilvl w:val="0"/>
          <w:numId w:val="0"/>
        </w:numPr>
        <w:spacing w:before="312" w:after="312"/>
      </w:pPr>
      <w:r>
        <w:rPr>
          <w:rFonts w:hint="eastAsia"/>
        </w:rPr>
        <w:lastRenderedPageBreak/>
        <w:t>4.1  分类</w:t>
      </w:r>
    </w:p>
    <w:p w:rsidR="001266D6" w:rsidRDefault="001266D6" w:rsidP="00DF4602">
      <w:pPr>
        <w:pStyle w:val="a5"/>
        <w:numPr>
          <w:ilvl w:val="0"/>
          <w:numId w:val="0"/>
        </w:numPr>
        <w:spacing w:before="312" w:after="312"/>
        <w:ind w:firstLineChars="200" w:firstLine="420"/>
      </w:pPr>
      <w:r>
        <w:rPr>
          <w:rFonts w:hint="eastAsia"/>
        </w:rPr>
        <w:t>元件按结构分为：管状、片状；</w:t>
      </w:r>
    </w:p>
    <w:p w:rsidR="001266D6" w:rsidRDefault="001266D6" w:rsidP="00DF4602">
      <w:pPr>
        <w:pStyle w:val="a5"/>
        <w:numPr>
          <w:ilvl w:val="0"/>
          <w:numId w:val="0"/>
        </w:numPr>
        <w:spacing w:before="312" w:after="312"/>
        <w:ind w:firstLineChars="202" w:firstLine="424"/>
      </w:pPr>
      <w:r>
        <w:rPr>
          <w:rFonts w:hint="eastAsia"/>
        </w:rPr>
        <w:t>过滤元件参照ISO 16889的规定，按照在液体中过滤效率为98%时所阻挡的固体颗粒尺寸进行分类，铁铝金属间化合物多孔材料过滤元件分为7类，见表1.</w:t>
      </w:r>
    </w:p>
    <w:p w:rsidR="001266D6" w:rsidRDefault="001266D6" w:rsidP="001266D6">
      <w:pPr>
        <w:ind w:firstLine="435"/>
        <w:jc w:val="center"/>
      </w:pPr>
      <w:r>
        <w:rPr>
          <w:rFonts w:hint="eastAsia"/>
        </w:rPr>
        <w:t>表</w:t>
      </w:r>
      <w:r>
        <w:rPr>
          <w:rFonts w:hint="eastAsia"/>
        </w:rPr>
        <w:t xml:space="preserve"> 1 </w:t>
      </w:r>
      <w:r>
        <w:rPr>
          <w:rFonts w:hint="eastAsia"/>
        </w:rPr>
        <w:t>铁铝金属间化合物多孔材料过滤元件牌号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6"/>
        <w:gridCol w:w="1196"/>
        <w:gridCol w:w="1196"/>
        <w:gridCol w:w="1196"/>
        <w:gridCol w:w="1196"/>
        <w:gridCol w:w="1196"/>
      </w:tblGrid>
      <w:tr w:rsidR="001266D6" w:rsidTr="001266D6">
        <w:tc>
          <w:tcPr>
            <w:tcW w:w="625" w:type="pct"/>
          </w:tcPr>
          <w:p w:rsidR="001266D6" w:rsidRDefault="001266D6" w:rsidP="001266D6">
            <w:r>
              <w:rPr>
                <w:rFonts w:hint="eastAsia"/>
              </w:rPr>
              <w:t>牌号</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FG00005</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FG00010</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FG00050</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FG00100</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FG00200</w:t>
            </w:r>
          </w:p>
        </w:tc>
        <w:tc>
          <w:tcPr>
            <w:tcW w:w="625" w:type="pct"/>
          </w:tcPr>
          <w:p w:rsidR="001266D6" w:rsidRPr="009D1C38" w:rsidRDefault="001266D6" w:rsidP="001266D6">
            <w:pPr>
              <w:pStyle w:val="aff5"/>
              <w:ind w:firstLineChars="0" w:firstLine="0"/>
              <w:rPr>
                <w:rFonts w:hAnsi="宋体"/>
                <w:sz w:val="15"/>
              </w:rPr>
            </w:pPr>
            <w:r w:rsidRPr="009D1C38">
              <w:rPr>
                <w:rFonts w:hAnsi="宋体" w:hint="eastAsia"/>
                <w:sz w:val="15"/>
                <w:szCs w:val="18"/>
              </w:rPr>
              <w:t>FG00500</w:t>
            </w:r>
          </w:p>
        </w:tc>
        <w:tc>
          <w:tcPr>
            <w:tcW w:w="625" w:type="pct"/>
          </w:tcPr>
          <w:p w:rsidR="001266D6" w:rsidRPr="009D1C38" w:rsidRDefault="001266D6" w:rsidP="001266D6">
            <w:pPr>
              <w:pStyle w:val="aff5"/>
              <w:ind w:firstLineChars="0" w:firstLine="0"/>
              <w:rPr>
                <w:rFonts w:hAnsi="宋体"/>
                <w:sz w:val="15"/>
                <w:szCs w:val="18"/>
              </w:rPr>
            </w:pPr>
            <w:r w:rsidRPr="009D1C38">
              <w:rPr>
                <w:rFonts w:hAnsi="宋体" w:hint="eastAsia"/>
                <w:sz w:val="15"/>
                <w:szCs w:val="18"/>
              </w:rPr>
              <w:t>FG01000</w:t>
            </w:r>
          </w:p>
        </w:tc>
      </w:tr>
      <w:tr w:rsidR="001266D6" w:rsidTr="001266D6">
        <w:tc>
          <w:tcPr>
            <w:tcW w:w="5000" w:type="pct"/>
            <w:gridSpan w:val="8"/>
          </w:tcPr>
          <w:p w:rsidR="001266D6" w:rsidRDefault="001266D6" w:rsidP="001266D6">
            <w:pPr>
              <w:pStyle w:val="aff5"/>
              <w:ind w:firstLineChars="0" w:firstLine="0"/>
            </w:pPr>
            <w:r w:rsidRPr="009D1C38">
              <w:rPr>
                <w:rFonts w:hAnsi="宋体" w:hint="eastAsia"/>
                <w:sz w:val="15"/>
                <w:szCs w:val="18"/>
              </w:rPr>
              <w:t>注：牌号中F代表铁铝金属间化合物多孔材料；G代表过滤。</w:t>
            </w:r>
          </w:p>
        </w:tc>
      </w:tr>
    </w:tbl>
    <w:p w:rsidR="001266D6" w:rsidRPr="009D1C38" w:rsidRDefault="001266D6" w:rsidP="00DF4602">
      <w:pPr>
        <w:pStyle w:val="a5"/>
        <w:numPr>
          <w:ilvl w:val="0"/>
          <w:numId w:val="0"/>
        </w:numPr>
        <w:spacing w:before="312" w:after="312"/>
      </w:pPr>
      <w:r>
        <w:rPr>
          <w:rFonts w:hint="eastAsia"/>
        </w:rPr>
        <w:t xml:space="preserve">4.2  </w:t>
      </w:r>
      <w:r w:rsidRPr="009D1C38">
        <w:rPr>
          <w:rFonts w:hint="eastAsia"/>
        </w:rPr>
        <w:t>过滤元件型号</w:t>
      </w:r>
    </w:p>
    <w:p w:rsidR="001266D6" w:rsidRPr="009D1C38" w:rsidRDefault="001266D6" w:rsidP="00DF4602">
      <w:pPr>
        <w:pStyle w:val="a5"/>
        <w:numPr>
          <w:ilvl w:val="0"/>
          <w:numId w:val="0"/>
        </w:numPr>
        <w:spacing w:before="312" w:after="312"/>
        <w:ind w:firstLineChars="200" w:firstLine="420"/>
      </w:pPr>
      <w:r w:rsidRPr="009D1C38">
        <w:rPr>
          <w:rFonts w:hint="eastAsia"/>
        </w:rPr>
        <w:t>管状元件见图1，其中元件底部及端部均可采用焊接</w:t>
      </w:r>
      <w:r w:rsidR="00DF4602">
        <w:rPr>
          <w:rFonts w:hint="eastAsia"/>
        </w:rPr>
        <w:t>、螺纹连接</w:t>
      </w:r>
      <w:r w:rsidRPr="009D1C38">
        <w:rPr>
          <w:rFonts w:hint="eastAsia"/>
        </w:rPr>
        <w:t>或一次成型</w:t>
      </w:r>
      <w:r w:rsidR="00DF4602">
        <w:rPr>
          <w:rFonts w:hint="eastAsia"/>
        </w:rPr>
        <w:t>三</w:t>
      </w:r>
      <w:r w:rsidRPr="009D1C38">
        <w:rPr>
          <w:rFonts w:hint="eastAsia"/>
        </w:rPr>
        <w:t>种方法。</w:t>
      </w:r>
    </w:p>
    <w:p w:rsidR="001266D6" w:rsidRPr="009D1C38" w:rsidRDefault="001266D6" w:rsidP="00DF4602">
      <w:pPr>
        <w:pStyle w:val="a5"/>
        <w:numPr>
          <w:ilvl w:val="0"/>
          <w:numId w:val="0"/>
        </w:numPr>
        <w:spacing w:before="312" w:after="312"/>
        <w:ind w:firstLineChars="200" w:firstLine="420"/>
      </w:pPr>
      <w:r w:rsidRPr="009D1C38">
        <w:rPr>
          <w:rFonts w:hint="eastAsia"/>
        </w:rPr>
        <w:t>片状过滤元件见图</w:t>
      </w:r>
      <w:r w:rsidR="00994914">
        <w:rPr>
          <w:rFonts w:hint="eastAsia"/>
        </w:rPr>
        <w:t>2</w:t>
      </w:r>
    </w:p>
    <w:p w:rsidR="001266D6" w:rsidRPr="009D1C38" w:rsidRDefault="001266D6" w:rsidP="00DF4602">
      <w:pPr>
        <w:pStyle w:val="a5"/>
        <w:numPr>
          <w:ilvl w:val="0"/>
          <w:numId w:val="0"/>
        </w:numPr>
        <w:spacing w:before="312" w:after="312"/>
        <w:ind w:firstLineChars="200" w:firstLine="420"/>
      </w:pPr>
      <w:r w:rsidRPr="009D1C38">
        <w:rPr>
          <w:rFonts w:hint="eastAsia"/>
        </w:rPr>
        <w:t>图中各字母的含义分布见表</w:t>
      </w:r>
      <w:r w:rsidR="00CF228A">
        <w:rPr>
          <w:rFonts w:hint="eastAsia"/>
        </w:rPr>
        <w:t>3</w:t>
      </w:r>
      <w:r w:rsidR="002904F4">
        <w:rPr>
          <w:rFonts w:hint="eastAsia"/>
        </w:rPr>
        <w:t>和表4</w:t>
      </w:r>
      <w:r w:rsidRPr="009D1C38">
        <w:rPr>
          <w:rFonts w:hint="eastAsia"/>
        </w:rPr>
        <w:t>。</w:t>
      </w:r>
    </w:p>
    <w:p w:rsidR="001266D6" w:rsidRDefault="005579EA" w:rsidP="00DF4602">
      <w:pPr>
        <w:pStyle w:val="a5"/>
        <w:numPr>
          <w:ilvl w:val="0"/>
          <w:numId w:val="0"/>
        </w:numPr>
        <w:spacing w:before="312" w:after="312"/>
        <w:ind w:firstLineChars="200" w:firstLine="420"/>
        <w:jc w:val="center"/>
        <w:rPr>
          <w:noProof/>
        </w:rPr>
      </w:pPr>
      <w:r>
        <w:rPr>
          <w:noProof/>
        </w:rPr>
        <w:drawing>
          <wp:inline distT="0" distB="0" distL="0" distR="0">
            <wp:extent cx="3552825" cy="1819275"/>
            <wp:effectExtent l="19050" t="0" r="9525" b="0"/>
            <wp:docPr id="1" name="图片 7" descr="铁铝滤芯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铁铝滤芯示意图.JPG"/>
                    <pic:cNvPicPr>
                      <a:picLocks noChangeAspect="1" noChangeArrowheads="1"/>
                    </pic:cNvPicPr>
                  </pic:nvPicPr>
                  <pic:blipFill>
                    <a:blip r:embed="rId14" cstate="print"/>
                    <a:srcRect/>
                    <a:stretch>
                      <a:fillRect/>
                    </a:stretch>
                  </pic:blipFill>
                  <pic:spPr bwMode="auto">
                    <a:xfrm>
                      <a:off x="0" y="0"/>
                      <a:ext cx="3552825" cy="1819275"/>
                    </a:xfrm>
                    <a:prstGeom prst="rect">
                      <a:avLst/>
                    </a:prstGeom>
                    <a:noFill/>
                    <a:ln w="9525">
                      <a:noFill/>
                      <a:miter lim="800000"/>
                      <a:headEnd/>
                      <a:tailEnd/>
                    </a:ln>
                  </pic:spPr>
                </pic:pic>
              </a:graphicData>
            </a:graphic>
          </wp:inline>
        </w:drawing>
      </w:r>
    </w:p>
    <w:p w:rsidR="00994914" w:rsidRPr="00994914" w:rsidRDefault="00672646" w:rsidP="00672646">
      <w:pPr>
        <w:pStyle w:val="aff5"/>
        <w:jc w:val="center"/>
      </w:pPr>
      <w:r>
        <w:rPr>
          <w:rFonts w:hint="eastAsia"/>
        </w:rPr>
        <w:t>图1 管状过滤元件</w:t>
      </w:r>
    </w:p>
    <w:p w:rsidR="001266D6" w:rsidRDefault="005579EA" w:rsidP="001266D6">
      <w:pPr>
        <w:pStyle w:val="aff5"/>
        <w:jc w:val="center"/>
      </w:pPr>
      <w:r>
        <w:drawing>
          <wp:inline distT="0" distB="0" distL="0" distR="0">
            <wp:extent cx="2771775" cy="742950"/>
            <wp:effectExtent l="19050" t="0" r="952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srcRect/>
                    <a:stretch>
                      <a:fillRect/>
                    </a:stretch>
                  </pic:blipFill>
                  <pic:spPr bwMode="auto">
                    <a:xfrm>
                      <a:off x="0" y="0"/>
                      <a:ext cx="2771775" cy="742950"/>
                    </a:xfrm>
                    <a:prstGeom prst="rect">
                      <a:avLst/>
                    </a:prstGeom>
                    <a:noFill/>
                    <a:ln w="9525">
                      <a:noFill/>
                      <a:miter lim="800000"/>
                      <a:headEnd/>
                      <a:tailEnd/>
                    </a:ln>
                  </pic:spPr>
                </pic:pic>
              </a:graphicData>
            </a:graphic>
          </wp:inline>
        </w:drawing>
      </w:r>
    </w:p>
    <w:p w:rsidR="00994914" w:rsidRDefault="00672646" w:rsidP="001266D6">
      <w:pPr>
        <w:pStyle w:val="aff5"/>
        <w:jc w:val="center"/>
      </w:pPr>
      <w:r>
        <w:rPr>
          <w:rFonts w:hint="eastAsia"/>
        </w:rPr>
        <w:t>图2 片状过滤元件</w:t>
      </w:r>
    </w:p>
    <w:p w:rsidR="001266D6" w:rsidRPr="009D1C38" w:rsidRDefault="001266D6" w:rsidP="00DF4602">
      <w:pPr>
        <w:pStyle w:val="a5"/>
        <w:numPr>
          <w:ilvl w:val="0"/>
          <w:numId w:val="0"/>
        </w:numPr>
        <w:spacing w:before="312" w:after="312"/>
      </w:pPr>
      <w:r>
        <w:rPr>
          <w:rFonts w:hint="eastAsia"/>
        </w:rPr>
        <w:t xml:space="preserve">4.3  </w:t>
      </w:r>
      <w:r w:rsidRPr="009D1C38">
        <w:rPr>
          <w:rFonts w:hint="eastAsia"/>
        </w:rPr>
        <w:t>过滤元件性能</w:t>
      </w:r>
    </w:p>
    <w:p w:rsidR="001266D6" w:rsidRPr="009D1C38" w:rsidRDefault="001266D6" w:rsidP="00DF4602">
      <w:pPr>
        <w:pStyle w:val="a5"/>
        <w:numPr>
          <w:ilvl w:val="0"/>
          <w:numId w:val="0"/>
        </w:numPr>
        <w:spacing w:before="312" w:after="312"/>
        <w:ind w:firstLineChars="200" w:firstLine="420"/>
      </w:pPr>
      <w:r w:rsidRPr="009D1C38">
        <w:rPr>
          <w:rFonts w:hint="eastAsia"/>
        </w:rPr>
        <w:t>各种牌号烧结不锈钢过滤元件的性能符合表2的规定。</w:t>
      </w:r>
    </w:p>
    <w:p w:rsidR="001266D6" w:rsidRDefault="001266D6" w:rsidP="001266D6">
      <w:pPr>
        <w:pStyle w:val="affffff7"/>
        <w:ind w:left="525" w:firstLineChars="0" w:firstLine="0"/>
        <w:jc w:val="left"/>
        <w:rPr>
          <w:rFonts w:ascii="宋体" w:hAnsi="宋体"/>
          <w:sz w:val="18"/>
        </w:rPr>
      </w:pPr>
    </w:p>
    <w:p w:rsidR="001266D6" w:rsidRPr="009D1C38" w:rsidRDefault="001266D6" w:rsidP="00DF4602">
      <w:pPr>
        <w:pStyle w:val="a5"/>
        <w:numPr>
          <w:ilvl w:val="0"/>
          <w:numId w:val="0"/>
        </w:numPr>
        <w:spacing w:before="312" w:after="312"/>
        <w:ind w:firstLineChars="200" w:firstLine="420"/>
        <w:jc w:val="center"/>
      </w:pPr>
      <w:r w:rsidRPr="009D1C38">
        <w:rPr>
          <w:rFonts w:hint="eastAsia"/>
        </w:rPr>
        <w:lastRenderedPageBreak/>
        <w:t>表2 不锈钢过滤元件的性能</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250"/>
        <w:gridCol w:w="945"/>
        <w:gridCol w:w="945"/>
        <w:gridCol w:w="838"/>
        <w:gridCol w:w="838"/>
        <w:gridCol w:w="838"/>
        <w:gridCol w:w="838"/>
        <w:gridCol w:w="871"/>
      </w:tblGrid>
      <w:tr w:rsidR="001266D6" w:rsidTr="001266D6">
        <w:trPr>
          <w:cantSplit/>
        </w:trPr>
        <w:tc>
          <w:tcPr>
            <w:tcW w:w="1812" w:type="pct"/>
            <w:gridSpan w:val="2"/>
            <w:vMerge w:val="restart"/>
            <w:vAlign w:val="center"/>
          </w:tcPr>
          <w:p w:rsidR="001266D6" w:rsidRDefault="001266D6" w:rsidP="001266D6">
            <w:pPr>
              <w:pStyle w:val="aff5"/>
              <w:ind w:firstLineChars="0" w:firstLine="0"/>
              <w:jc w:val="center"/>
              <w:rPr>
                <w:rFonts w:hAnsi="宋体"/>
                <w:sz w:val="18"/>
              </w:rPr>
            </w:pPr>
            <w:r>
              <w:rPr>
                <w:rFonts w:hAnsi="宋体" w:hint="eastAsia"/>
                <w:sz w:val="18"/>
              </w:rPr>
              <w:t>项                目</w:t>
            </w:r>
          </w:p>
        </w:tc>
        <w:tc>
          <w:tcPr>
            <w:tcW w:w="3188" w:type="pct"/>
            <w:gridSpan w:val="7"/>
          </w:tcPr>
          <w:p w:rsidR="001266D6" w:rsidRDefault="001266D6" w:rsidP="001266D6">
            <w:pPr>
              <w:pStyle w:val="aff5"/>
              <w:ind w:firstLineChars="0" w:firstLine="0"/>
              <w:jc w:val="center"/>
              <w:rPr>
                <w:rFonts w:hAnsi="宋体"/>
                <w:sz w:val="18"/>
              </w:rPr>
            </w:pPr>
            <w:r>
              <w:rPr>
                <w:rFonts w:hAnsi="宋体" w:hint="eastAsia"/>
                <w:sz w:val="18"/>
              </w:rPr>
              <w:t>指                    标</w:t>
            </w:r>
          </w:p>
        </w:tc>
      </w:tr>
      <w:tr w:rsidR="001266D6" w:rsidTr="001266D6">
        <w:trPr>
          <w:cantSplit/>
          <w:trHeight w:val="312"/>
        </w:trPr>
        <w:tc>
          <w:tcPr>
            <w:tcW w:w="1812" w:type="pct"/>
            <w:gridSpan w:val="2"/>
            <w:vMerge/>
          </w:tcPr>
          <w:p w:rsidR="001266D6" w:rsidRDefault="001266D6" w:rsidP="001266D6">
            <w:pPr>
              <w:pStyle w:val="aff5"/>
              <w:ind w:firstLineChars="0" w:firstLine="0"/>
              <w:jc w:val="center"/>
              <w:rPr>
                <w:rFonts w:hAnsi="宋体"/>
                <w:sz w:val="18"/>
              </w:rPr>
            </w:pPr>
          </w:p>
        </w:tc>
        <w:tc>
          <w:tcPr>
            <w:tcW w:w="493" w:type="pct"/>
          </w:tcPr>
          <w:p w:rsidR="001266D6" w:rsidRDefault="001266D6" w:rsidP="001266D6">
            <w:pPr>
              <w:pStyle w:val="aff5"/>
              <w:ind w:firstLineChars="0" w:firstLine="0"/>
              <w:rPr>
                <w:rFonts w:hAnsi="宋体"/>
                <w:sz w:val="15"/>
                <w:szCs w:val="18"/>
              </w:rPr>
            </w:pPr>
            <w:r>
              <w:rPr>
                <w:rFonts w:hAnsi="宋体" w:hint="eastAsia"/>
                <w:sz w:val="15"/>
                <w:szCs w:val="18"/>
              </w:rPr>
              <w:t>FG00005</w:t>
            </w:r>
          </w:p>
        </w:tc>
        <w:tc>
          <w:tcPr>
            <w:tcW w:w="493" w:type="pct"/>
          </w:tcPr>
          <w:p w:rsidR="001266D6" w:rsidRDefault="001266D6" w:rsidP="001266D6">
            <w:pPr>
              <w:pStyle w:val="aff5"/>
              <w:ind w:firstLineChars="0" w:firstLine="0"/>
              <w:rPr>
                <w:rFonts w:hAnsi="宋体"/>
                <w:sz w:val="15"/>
                <w:szCs w:val="18"/>
              </w:rPr>
            </w:pPr>
            <w:r>
              <w:rPr>
                <w:rFonts w:hAnsi="宋体" w:hint="eastAsia"/>
                <w:sz w:val="15"/>
                <w:szCs w:val="18"/>
              </w:rPr>
              <w:t>FG00010</w:t>
            </w:r>
          </w:p>
        </w:tc>
        <w:tc>
          <w:tcPr>
            <w:tcW w:w="437" w:type="pct"/>
          </w:tcPr>
          <w:p w:rsidR="001266D6" w:rsidRDefault="001266D6" w:rsidP="001266D6">
            <w:pPr>
              <w:pStyle w:val="aff5"/>
              <w:ind w:firstLineChars="0" w:firstLine="0"/>
              <w:rPr>
                <w:rFonts w:hAnsi="宋体"/>
                <w:sz w:val="15"/>
                <w:szCs w:val="18"/>
              </w:rPr>
            </w:pPr>
            <w:r>
              <w:rPr>
                <w:rFonts w:hAnsi="宋体" w:hint="eastAsia"/>
                <w:sz w:val="15"/>
                <w:szCs w:val="18"/>
              </w:rPr>
              <w:t>FG00050</w:t>
            </w:r>
          </w:p>
        </w:tc>
        <w:tc>
          <w:tcPr>
            <w:tcW w:w="437" w:type="pct"/>
          </w:tcPr>
          <w:p w:rsidR="001266D6" w:rsidRDefault="001266D6" w:rsidP="001266D6">
            <w:pPr>
              <w:pStyle w:val="aff5"/>
              <w:ind w:firstLineChars="0" w:firstLine="0"/>
              <w:rPr>
                <w:rFonts w:hAnsi="宋体"/>
                <w:sz w:val="15"/>
                <w:szCs w:val="18"/>
              </w:rPr>
            </w:pPr>
            <w:r>
              <w:rPr>
                <w:rFonts w:hAnsi="宋体" w:hint="eastAsia"/>
                <w:sz w:val="15"/>
                <w:szCs w:val="18"/>
              </w:rPr>
              <w:t>FG00100</w:t>
            </w:r>
          </w:p>
        </w:tc>
        <w:tc>
          <w:tcPr>
            <w:tcW w:w="437" w:type="pct"/>
          </w:tcPr>
          <w:p w:rsidR="001266D6" w:rsidRDefault="001266D6" w:rsidP="001266D6">
            <w:pPr>
              <w:pStyle w:val="aff5"/>
              <w:ind w:firstLineChars="0" w:firstLine="0"/>
              <w:rPr>
                <w:rFonts w:hAnsi="宋体"/>
                <w:sz w:val="15"/>
                <w:szCs w:val="18"/>
              </w:rPr>
            </w:pPr>
            <w:r>
              <w:rPr>
                <w:rFonts w:hAnsi="宋体" w:hint="eastAsia"/>
                <w:sz w:val="15"/>
                <w:szCs w:val="18"/>
              </w:rPr>
              <w:t>FG00200</w:t>
            </w:r>
          </w:p>
        </w:tc>
        <w:tc>
          <w:tcPr>
            <w:tcW w:w="437" w:type="pct"/>
          </w:tcPr>
          <w:p w:rsidR="001266D6" w:rsidRDefault="001266D6" w:rsidP="001266D6">
            <w:pPr>
              <w:pStyle w:val="aff5"/>
              <w:ind w:firstLineChars="0" w:firstLine="0"/>
              <w:rPr>
                <w:rFonts w:hAnsi="宋体"/>
                <w:sz w:val="15"/>
              </w:rPr>
            </w:pPr>
            <w:r>
              <w:rPr>
                <w:rFonts w:hAnsi="宋体" w:hint="eastAsia"/>
                <w:sz w:val="15"/>
                <w:szCs w:val="18"/>
              </w:rPr>
              <w:t>FG00500</w:t>
            </w:r>
          </w:p>
        </w:tc>
        <w:tc>
          <w:tcPr>
            <w:tcW w:w="454" w:type="pct"/>
          </w:tcPr>
          <w:p w:rsidR="001266D6" w:rsidRDefault="001266D6" w:rsidP="001266D6">
            <w:pPr>
              <w:pStyle w:val="aff5"/>
              <w:ind w:firstLineChars="0" w:firstLine="0"/>
              <w:rPr>
                <w:rFonts w:hAnsi="宋体"/>
                <w:sz w:val="15"/>
                <w:szCs w:val="18"/>
              </w:rPr>
            </w:pPr>
            <w:r>
              <w:rPr>
                <w:rFonts w:hAnsi="宋体" w:hint="eastAsia"/>
                <w:sz w:val="15"/>
                <w:szCs w:val="18"/>
              </w:rPr>
              <w:t>FG01000</w:t>
            </w:r>
          </w:p>
        </w:tc>
      </w:tr>
      <w:tr w:rsidR="001266D6" w:rsidTr="001266D6">
        <w:trPr>
          <w:cantSplit/>
          <w:trHeight w:val="395"/>
        </w:trPr>
        <w:tc>
          <w:tcPr>
            <w:tcW w:w="639" w:type="pct"/>
            <w:vMerge w:val="restart"/>
            <w:vAlign w:val="center"/>
          </w:tcPr>
          <w:p w:rsidR="001266D6" w:rsidRDefault="001266D6" w:rsidP="001266D6">
            <w:pPr>
              <w:pStyle w:val="aff5"/>
              <w:ind w:firstLineChars="0" w:firstLine="0"/>
              <w:rPr>
                <w:sz w:val="18"/>
                <w:szCs w:val="18"/>
              </w:rPr>
            </w:pPr>
            <w:r>
              <w:rPr>
                <w:rFonts w:hint="eastAsia"/>
                <w:sz w:val="18"/>
                <w:szCs w:val="18"/>
              </w:rPr>
              <w:t>颗粒尺寸值</w:t>
            </w:r>
          </w:p>
          <w:p w:rsidR="001266D6" w:rsidRDefault="001266D6" w:rsidP="001266D6">
            <w:pPr>
              <w:pStyle w:val="aff5"/>
              <w:ind w:firstLineChars="100" w:firstLine="180"/>
              <w:rPr>
                <w:sz w:val="18"/>
              </w:rPr>
            </w:pPr>
            <w:r>
              <w:rPr>
                <w:rFonts w:hint="eastAsia"/>
                <w:sz w:val="18"/>
                <w:szCs w:val="18"/>
              </w:rPr>
              <w:t xml:space="preserve">μm， </w:t>
            </w:r>
            <w:r>
              <w:rPr>
                <w:rFonts w:hint="eastAsia"/>
                <w:sz w:val="18"/>
              </w:rPr>
              <w:t>≥</w:t>
            </w:r>
          </w:p>
        </w:tc>
        <w:tc>
          <w:tcPr>
            <w:tcW w:w="1173" w:type="pct"/>
            <w:vAlign w:val="center"/>
          </w:tcPr>
          <w:p w:rsidR="001266D6" w:rsidRDefault="001266D6" w:rsidP="001266D6">
            <w:pPr>
              <w:ind w:firstLineChars="200" w:firstLine="360"/>
              <w:rPr>
                <w:rFonts w:ascii="宋体" w:hAnsi="宋体"/>
                <w:sz w:val="18"/>
              </w:rPr>
            </w:pPr>
            <w:r>
              <w:rPr>
                <w:rFonts w:ascii="宋体" w:hAnsi="宋体" w:hint="eastAsia"/>
                <w:sz w:val="18"/>
              </w:rPr>
              <w:t>过滤效率99%时</w:t>
            </w:r>
          </w:p>
        </w:tc>
        <w:tc>
          <w:tcPr>
            <w:tcW w:w="493"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0.05</w:t>
            </w:r>
          </w:p>
        </w:tc>
        <w:tc>
          <w:tcPr>
            <w:tcW w:w="493"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0.1</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0.5</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1.0</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2.0</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5.0</w:t>
            </w:r>
          </w:p>
        </w:tc>
        <w:tc>
          <w:tcPr>
            <w:tcW w:w="454" w:type="pct"/>
            <w:vAlign w:val="center"/>
          </w:tcPr>
          <w:p w:rsidR="001266D6" w:rsidRDefault="001266D6" w:rsidP="001266D6">
            <w:pPr>
              <w:pStyle w:val="aff5"/>
              <w:ind w:firstLineChars="100" w:firstLine="180"/>
              <w:rPr>
                <w:rFonts w:hAnsi="宋体"/>
                <w:sz w:val="18"/>
              </w:rPr>
            </w:pPr>
            <w:r>
              <w:rPr>
                <w:rFonts w:hAnsi="宋体" w:hint="eastAsia"/>
                <w:sz w:val="18"/>
              </w:rPr>
              <w:t>10.0</w:t>
            </w:r>
          </w:p>
        </w:tc>
      </w:tr>
      <w:tr w:rsidR="001266D6" w:rsidTr="001266D6">
        <w:trPr>
          <w:cantSplit/>
        </w:trPr>
        <w:tc>
          <w:tcPr>
            <w:tcW w:w="639" w:type="pct"/>
            <w:vMerge/>
            <w:vAlign w:val="center"/>
          </w:tcPr>
          <w:p w:rsidR="001266D6" w:rsidRDefault="001266D6" w:rsidP="001266D6">
            <w:pPr>
              <w:pStyle w:val="aff5"/>
              <w:ind w:firstLineChars="0" w:firstLine="0"/>
              <w:rPr>
                <w:sz w:val="18"/>
              </w:rPr>
            </w:pPr>
          </w:p>
        </w:tc>
        <w:tc>
          <w:tcPr>
            <w:tcW w:w="1173" w:type="pct"/>
            <w:vAlign w:val="center"/>
          </w:tcPr>
          <w:p w:rsidR="001266D6" w:rsidRDefault="001266D6" w:rsidP="001266D6">
            <w:pPr>
              <w:ind w:firstLineChars="100" w:firstLine="180"/>
              <w:rPr>
                <w:rFonts w:ascii="宋体" w:hAnsi="宋体"/>
                <w:sz w:val="18"/>
              </w:rPr>
            </w:pPr>
            <w:r>
              <w:rPr>
                <w:rFonts w:ascii="宋体" w:hAnsi="宋体" w:hint="eastAsia"/>
                <w:sz w:val="18"/>
              </w:rPr>
              <w:t>过滤效率99.97%时</w:t>
            </w:r>
          </w:p>
        </w:tc>
        <w:tc>
          <w:tcPr>
            <w:tcW w:w="493"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0.1</w:t>
            </w:r>
          </w:p>
        </w:tc>
        <w:tc>
          <w:tcPr>
            <w:tcW w:w="493"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0.2</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1.0</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1.5</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3.0</w:t>
            </w:r>
          </w:p>
        </w:tc>
        <w:tc>
          <w:tcPr>
            <w:tcW w:w="437" w:type="pct"/>
            <w:vAlign w:val="center"/>
          </w:tcPr>
          <w:p w:rsidR="001266D6" w:rsidRDefault="001266D6" w:rsidP="001266D6">
            <w:pPr>
              <w:pStyle w:val="aff5"/>
              <w:ind w:firstLineChars="0" w:firstLine="0"/>
              <w:jc w:val="center"/>
              <w:rPr>
                <w:rFonts w:hAnsi="宋体"/>
                <w:sz w:val="18"/>
              </w:rPr>
            </w:pPr>
            <w:r>
              <w:rPr>
                <w:rFonts w:hAnsi="宋体" w:hint="eastAsia"/>
                <w:sz w:val="18"/>
                <w:szCs w:val="18"/>
              </w:rPr>
              <w:t>8.0</w:t>
            </w:r>
          </w:p>
        </w:tc>
        <w:tc>
          <w:tcPr>
            <w:tcW w:w="454" w:type="pct"/>
            <w:vAlign w:val="center"/>
          </w:tcPr>
          <w:p w:rsidR="001266D6" w:rsidRDefault="001266D6" w:rsidP="001266D6">
            <w:pPr>
              <w:pStyle w:val="aff5"/>
              <w:ind w:firstLineChars="100" w:firstLine="180"/>
              <w:rPr>
                <w:rFonts w:hAnsi="宋体"/>
                <w:sz w:val="18"/>
              </w:rPr>
            </w:pPr>
            <w:r>
              <w:rPr>
                <w:rFonts w:hAnsi="宋体" w:hint="eastAsia"/>
                <w:sz w:val="18"/>
              </w:rPr>
              <w:t>15.0</w:t>
            </w:r>
          </w:p>
        </w:tc>
      </w:tr>
      <w:tr w:rsidR="001266D6" w:rsidTr="001266D6">
        <w:trPr>
          <w:cantSplit/>
        </w:trPr>
        <w:tc>
          <w:tcPr>
            <w:tcW w:w="1812" w:type="pct"/>
            <w:gridSpan w:val="2"/>
          </w:tcPr>
          <w:p w:rsidR="001266D6" w:rsidRDefault="001266D6" w:rsidP="001266D6">
            <w:pPr>
              <w:ind w:firstLineChars="100" w:firstLine="180"/>
              <w:rPr>
                <w:rFonts w:ascii="宋体" w:hAnsi="宋体"/>
                <w:sz w:val="18"/>
              </w:rPr>
            </w:pPr>
            <w:r>
              <w:rPr>
                <w:rFonts w:ascii="宋体" w:hAnsi="宋体" w:hint="eastAsia"/>
                <w:sz w:val="18"/>
              </w:rPr>
              <w:t xml:space="preserve">  </w:t>
            </w:r>
            <w:r>
              <w:rPr>
                <w:rFonts w:ascii="宋体" w:hAnsi="宋体" w:hint="eastAsia"/>
                <w:sz w:val="18"/>
                <w:szCs w:val="18"/>
              </w:rPr>
              <w:t>透气量, m</w:t>
            </w:r>
            <w:r>
              <w:rPr>
                <w:rFonts w:ascii="宋体" w:hAnsi="宋体" w:hint="eastAsia"/>
                <w:sz w:val="18"/>
                <w:szCs w:val="18"/>
                <w:vertAlign w:val="superscript"/>
              </w:rPr>
              <w:t>3</w:t>
            </w:r>
            <w:r>
              <w:rPr>
                <w:rFonts w:ascii="宋体" w:hAnsi="宋体" w:hint="eastAsia"/>
                <w:sz w:val="18"/>
                <w:szCs w:val="18"/>
              </w:rPr>
              <w:t>/h.kPa.m</w:t>
            </w:r>
            <w:r>
              <w:rPr>
                <w:rFonts w:ascii="宋体" w:hAnsi="宋体" w:hint="eastAsia"/>
                <w:sz w:val="18"/>
                <w:szCs w:val="18"/>
                <w:vertAlign w:val="superscript"/>
              </w:rPr>
              <w:t>2</w:t>
            </w:r>
            <w:r>
              <w:rPr>
                <w:rFonts w:ascii="宋体" w:hAnsi="宋体" w:hint="eastAsia"/>
                <w:sz w:val="18"/>
              </w:rPr>
              <w:t xml:space="preserve">   ≥                      </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20</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40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60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100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170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300</w:t>
            </w:r>
          </w:p>
        </w:tc>
        <w:tc>
          <w:tcPr>
            <w:tcW w:w="454" w:type="pct"/>
          </w:tcPr>
          <w:p w:rsidR="001266D6" w:rsidRDefault="001266D6" w:rsidP="001266D6">
            <w:pPr>
              <w:pStyle w:val="aff5"/>
              <w:ind w:firstLineChars="100" w:firstLine="180"/>
              <w:rPr>
                <w:rFonts w:hAnsi="宋体"/>
                <w:sz w:val="18"/>
              </w:rPr>
            </w:pPr>
            <w:r>
              <w:rPr>
                <w:rFonts w:hAnsi="宋体" w:hint="eastAsia"/>
                <w:sz w:val="18"/>
              </w:rPr>
              <w:t>600</w:t>
            </w:r>
          </w:p>
        </w:tc>
      </w:tr>
      <w:tr w:rsidR="001266D6" w:rsidTr="001266D6">
        <w:trPr>
          <w:cantSplit/>
        </w:trPr>
        <w:tc>
          <w:tcPr>
            <w:tcW w:w="1812" w:type="pct"/>
            <w:gridSpan w:val="2"/>
          </w:tcPr>
          <w:p w:rsidR="001266D6" w:rsidRDefault="001266D6" w:rsidP="001266D6">
            <w:pPr>
              <w:ind w:firstLineChars="200" w:firstLine="360"/>
              <w:rPr>
                <w:rFonts w:ascii="宋体" w:hAnsi="宋体"/>
                <w:sz w:val="18"/>
              </w:rPr>
            </w:pPr>
            <w:r>
              <w:rPr>
                <w:rFonts w:ascii="宋体" w:hAnsi="宋体" w:hint="eastAsia"/>
                <w:sz w:val="18"/>
                <w:szCs w:val="18"/>
              </w:rPr>
              <w:t>渗透性系数，10</w:t>
            </w:r>
            <w:smartTag w:uri="urn:schemas-microsoft-com:office:smarttags" w:element="chmetcnv">
              <w:smartTagPr>
                <w:attr w:name="UnitName" w:val="m2"/>
                <w:attr w:name="SourceValue" w:val="12"/>
                <w:attr w:name="HasSpace" w:val="False"/>
                <w:attr w:name="Negative" w:val="True"/>
                <w:attr w:name="NumberType" w:val="1"/>
                <w:attr w:name="TCSC" w:val="0"/>
              </w:smartTagPr>
              <w:r>
                <w:rPr>
                  <w:rFonts w:ascii="宋体" w:hAnsi="宋体" w:hint="eastAsia"/>
                  <w:sz w:val="18"/>
                  <w:szCs w:val="18"/>
                  <w:vertAlign w:val="superscript"/>
                </w:rPr>
                <w:t>-12</w:t>
              </w:r>
              <w:r>
                <w:rPr>
                  <w:rFonts w:ascii="宋体" w:hAnsi="宋体" w:hint="eastAsia"/>
                  <w:sz w:val="18"/>
                  <w:szCs w:val="18"/>
                </w:rPr>
                <w:t>m</w:t>
              </w:r>
              <w:r>
                <w:rPr>
                  <w:rFonts w:ascii="宋体" w:hAnsi="宋体" w:hint="eastAsia"/>
                  <w:sz w:val="18"/>
                  <w:szCs w:val="18"/>
                  <w:vertAlign w:val="superscript"/>
                </w:rPr>
                <w:t>2</w:t>
              </w:r>
            </w:smartTag>
            <w:r>
              <w:rPr>
                <w:rFonts w:ascii="宋体" w:hAnsi="宋体" w:hint="eastAsia"/>
                <w:sz w:val="18"/>
                <w:szCs w:val="18"/>
                <w:vertAlign w:val="superscript"/>
              </w:rPr>
              <w:t xml:space="preserve">   </w:t>
            </w:r>
            <w:r>
              <w:rPr>
                <w:rFonts w:ascii="宋体" w:hAnsi="宋体" w:hint="eastAsia"/>
                <w:sz w:val="18"/>
              </w:rPr>
              <w:t>≥</w:t>
            </w:r>
          </w:p>
        </w:tc>
        <w:tc>
          <w:tcPr>
            <w:tcW w:w="493" w:type="pct"/>
          </w:tcPr>
          <w:p w:rsidR="001266D6" w:rsidRDefault="001266D6" w:rsidP="001266D6">
            <w:pPr>
              <w:pStyle w:val="aff5"/>
              <w:ind w:firstLineChars="0" w:firstLine="0"/>
              <w:jc w:val="center"/>
              <w:rPr>
                <w:rFonts w:hAnsi="宋体"/>
                <w:sz w:val="18"/>
                <w:szCs w:val="18"/>
              </w:rPr>
            </w:pPr>
            <w:r>
              <w:rPr>
                <w:rFonts w:hAnsi="宋体" w:hint="eastAsia"/>
                <w:sz w:val="18"/>
                <w:szCs w:val="18"/>
              </w:rPr>
              <w:t>0.100</w:t>
            </w:r>
          </w:p>
        </w:tc>
        <w:tc>
          <w:tcPr>
            <w:tcW w:w="493" w:type="pct"/>
          </w:tcPr>
          <w:p w:rsidR="001266D6" w:rsidRDefault="001266D6" w:rsidP="001266D6">
            <w:pPr>
              <w:pStyle w:val="aff5"/>
              <w:ind w:firstLineChars="0" w:firstLine="0"/>
              <w:jc w:val="center"/>
              <w:rPr>
                <w:rFonts w:hAnsi="宋体"/>
                <w:sz w:val="18"/>
                <w:szCs w:val="18"/>
              </w:rPr>
            </w:pPr>
            <w:r>
              <w:rPr>
                <w:rFonts w:hAnsi="宋体" w:hint="eastAsia"/>
                <w:sz w:val="18"/>
                <w:szCs w:val="18"/>
              </w:rPr>
              <w:t>0.200</w:t>
            </w:r>
          </w:p>
        </w:tc>
        <w:tc>
          <w:tcPr>
            <w:tcW w:w="437" w:type="pct"/>
          </w:tcPr>
          <w:p w:rsidR="001266D6" w:rsidRDefault="001266D6" w:rsidP="001266D6">
            <w:pPr>
              <w:pStyle w:val="aff5"/>
              <w:ind w:firstLineChars="0" w:firstLine="0"/>
              <w:jc w:val="center"/>
              <w:rPr>
                <w:rFonts w:hAnsi="宋体"/>
                <w:sz w:val="18"/>
                <w:szCs w:val="18"/>
              </w:rPr>
            </w:pPr>
            <w:r>
              <w:rPr>
                <w:rFonts w:hAnsi="宋体" w:hint="eastAsia"/>
                <w:sz w:val="18"/>
                <w:szCs w:val="18"/>
              </w:rPr>
              <w:t>0.300</w:t>
            </w:r>
          </w:p>
        </w:tc>
        <w:tc>
          <w:tcPr>
            <w:tcW w:w="437" w:type="pct"/>
          </w:tcPr>
          <w:p w:rsidR="001266D6" w:rsidRDefault="001266D6" w:rsidP="001266D6">
            <w:pPr>
              <w:pStyle w:val="aff5"/>
              <w:ind w:firstLineChars="0" w:firstLine="0"/>
              <w:jc w:val="center"/>
              <w:rPr>
                <w:rFonts w:hAnsi="宋体"/>
                <w:sz w:val="18"/>
                <w:szCs w:val="18"/>
              </w:rPr>
            </w:pPr>
            <w:r>
              <w:rPr>
                <w:rFonts w:hAnsi="宋体" w:hint="eastAsia"/>
                <w:sz w:val="18"/>
                <w:szCs w:val="18"/>
              </w:rPr>
              <w:t>0.500</w:t>
            </w:r>
          </w:p>
        </w:tc>
        <w:tc>
          <w:tcPr>
            <w:tcW w:w="437" w:type="pct"/>
          </w:tcPr>
          <w:p w:rsidR="001266D6" w:rsidRDefault="001266D6" w:rsidP="001266D6">
            <w:pPr>
              <w:pStyle w:val="aff5"/>
              <w:ind w:firstLineChars="0" w:firstLine="0"/>
              <w:jc w:val="center"/>
              <w:rPr>
                <w:rFonts w:hAnsi="宋体"/>
                <w:sz w:val="18"/>
                <w:szCs w:val="18"/>
              </w:rPr>
            </w:pPr>
            <w:r>
              <w:rPr>
                <w:rFonts w:hAnsi="宋体" w:hint="eastAsia"/>
                <w:sz w:val="18"/>
                <w:szCs w:val="18"/>
              </w:rPr>
              <w:t>0.850</w:t>
            </w:r>
          </w:p>
        </w:tc>
        <w:tc>
          <w:tcPr>
            <w:tcW w:w="437" w:type="pct"/>
          </w:tcPr>
          <w:p w:rsidR="001266D6" w:rsidRDefault="001266D6" w:rsidP="001266D6">
            <w:pPr>
              <w:pStyle w:val="aff5"/>
              <w:ind w:firstLineChars="0" w:firstLine="0"/>
              <w:jc w:val="center"/>
              <w:rPr>
                <w:rFonts w:hAnsi="宋体"/>
                <w:sz w:val="18"/>
                <w:szCs w:val="18"/>
              </w:rPr>
            </w:pPr>
            <w:r>
              <w:rPr>
                <w:rFonts w:hAnsi="宋体" w:hint="eastAsia"/>
                <w:sz w:val="18"/>
                <w:szCs w:val="18"/>
              </w:rPr>
              <w:t>1.500</w:t>
            </w:r>
          </w:p>
        </w:tc>
        <w:tc>
          <w:tcPr>
            <w:tcW w:w="454" w:type="pct"/>
          </w:tcPr>
          <w:p w:rsidR="001266D6" w:rsidRDefault="001266D6" w:rsidP="001266D6">
            <w:pPr>
              <w:pStyle w:val="aff5"/>
              <w:ind w:firstLineChars="100" w:firstLine="180"/>
              <w:rPr>
                <w:rFonts w:hAnsi="宋体"/>
                <w:sz w:val="18"/>
              </w:rPr>
            </w:pPr>
            <w:r>
              <w:rPr>
                <w:rFonts w:hAnsi="宋体" w:hint="eastAsia"/>
                <w:sz w:val="18"/>
              </w:rPr>
              <w:t>3.000</w:t>
            </w:r>
          </w:p>
        </w:tc>
      </w:tr>
      <w:tr w:rsidR="001266D6" w:rsidTr="001266D6">
        <w:trPr>
          <w:cantSplit/>
        </w:trPr>
        <w:tc>
          <w:tcPr>
            <w:tcW w:w="1812" w:type="pct"/>
            <w:gridSpan w:val="2"/>
          </w:tcPr>
          <w:p w:rsidR="001266D6" w:rsidRDefault="001266D6" w:rsidP="001266D6">
            <w:pPr>
              <w:ind w:firstLineChars="200" w:firstLine="360"/>
              <w:rPr>
                <w:rFonts w:ascii="宋体" w:hAnsi="宋体"/>
                <w:sz w:val="18"/>
              </w:rPr>
            </w:pPr>
            <w:r>
              <w:rPr>
                <w:rFonts w:ascii="宋体" w:hAnsi="宋体" w:hint="eastAsia"/>
                <w:sz w:val="18"/>
              </w:rPr>
              <w:t>抗拉强度,M</w:t>
            </w:r>
            <w:r>
              <w:rPr>
                <w:rFonts w:ascii="宋体" w:hAnsi="宋体"/>
                <w:sz w:val="18"/>
              </w:rPr>
              <w:t>p</w:t>
            </w:r>
            <w:r>
              <w:rPr>
                <w:rFonts w:ascii="宋体" w:hAnsi="宋体" w:hint="eastAsia"/>
                <w:sz w:val="18"/>
              </w:rPr>
              <w:t>a   ≥</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45</w:t>
            </w:r>
          </w:p>
        </w:tc>
        <w:tc>
          <w:tcPr>
            <w:tcW w:w="454" w:type="pct"/>
          </w:tcPr>
          <w:p w:rsidR="001266D6" w:rsidRDefault="001266D6" w:rsidP="001266D6">
            <w:pPr>
              <w:pStyle w:val="aff5"/>
              <w:ind w:firstLineChars="100" w:firstLine="180"/>
              <w:rPr>
                <w:rFonts w:hAnsi="宋体"/>
                <w:sz w:val="18"/>
              </w:rPr>
            </w:pPr>
            <w:r>
              <w:rPr>
                <w:rFonts w:hAnsi="宋体" w:hint="eastAsia"/>
                <w:sz w:val="18"/>
              </w:rPr>
              <w:t>45</w:t>
            </w:r>
          </w:p>
        </w:tc>
      </w:tr>
      <w:tr w:rsidR="001266D6" w:rsidTr="001266D6">
        <w:trPr>
          <w:cantSplit/>
        </w:trPr>
        <w:tc>
          <w:tcPr>
            <w:tcW w:w="1812" w:type="pct"/>
            <w:gridSpan w:val="2"/>
          </w:tcPr>
          <w:p w:rsidR="001266D6" w:rsidRDefault="001266D6" w:rsidP="001266D6">
            <w:pPr>
              <w:ind w:firstLineChars="100" w:firstLine="180"/>
              <w:rPr>
                <w:rFonts w:ascii="宋体" w:hAnsi="宋体"/>
                <w:sz w:val="18"/>
              </w:rPr>
            </w:pPr>
            <w:r>
              <w:rPr>
                <w:rFonts w:ascii="宋体" w:hAnsi="宋体" w:hint="eastAsia"/>
                <w:sz w:val="18"/>
              </w:rPr>
              <w:t>耐高温性(</w:t>
            </w:r>
            <w:r>
              <w:rPr>
                <w:rFonts w:hint="eastAsia"/>
                <w:sz w:val="18"/>
                <w:szCs w:val="18"/>
              </w:rPr>
              <w:t>非金属接头元件除外</w:t>
            </w:r>
            <w:r>
              <w:rPr>
                <w:rFonts w:hint="eastAsia"/>
                <w:sz w:val="18"/>
                <w:szCs w:val="18"/>
              </w:rPr>
              <w:t>)</w:t>
            </w:r>
            <w:r>
              <w:rPr>
                <w:rFonts w:ascii="宋体" w:hAnsi="宋体" w:hint="eastAsia"/>
                <w:sz w:val="18"/>
              </w:rPr>
              <w:t>,℃ ≥</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93"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37" w:type="pct"/>
          </w:tcPr>
          <w:p w:rsidR="001266D6" w:rsidRDefault="001266D6" w:rsidP="001266D6">
            <w:pPr>
              <w:pStyle w:val="aff5"/>
              <w:ind w:firstLineChars="0" w:firstLine="0"/>
              <w:jc w:val="center"/>
              <w:rPr>
                <w:rFonts w:hAnsi="宋体"/>
                <w:sz w:val="18"/>
              </w:rPr>
            </w:pPr>
            <w:r>
              <w:rPr>
                <w:rFonts w:hAnsi="宋体" w:hint="eastAsia"/>
                <w:sz w:val="18"/>
                <w:szCs w:val="18"/>
              </w:rPr>
              <w:t>800</w:t>
            </w:r>
          </w:p>
        </w:tc>
        <w:tc>
          <w:tcPr>
            <w:tcW w:w="454" w:type="pct"/>
          </w:tcPr>
          <w:p w:rsidR="001266D6" w:rsidRDefault="001266D6" w:rsidP="001266D6">
            <w:pPr>
              <w:pStyle w:val="aff5"/>
              <w:ind w:firstLineChars="100" w:firstLine="180"/>
              <w:rPr>
                <w:rFonts w:hAnsi="宋体"/>
                <w:sz w:val="18"/>
              </w:rPr>
            </w:pPr>
            <w:r>
              <w:rPr>
                <w:rFonts w:hAnsi="宋体" w:hint="eastAsia"/>
                <w:sz w:val="18"/>
              </w:rPr>
              <w:t>800</w:t>
            </w:r>
          </w:p>
        </w:tc>
      </w:tr>
      <w:tr w:rsidR="001266D6" w:rsidTr="001266D6">
        <w:trPr>
          <w:cantSplit/>
        </w:trPr>
        <w:tc>
          <w:tcPr>
            <w:tcW w:w="5000" w:type="pct"/>
            <w:gridSpan w:val="9"/>
          </w:tcPr>
          <w:p w:rsidR="001266D6" w:rsidRDefault="001266D6" w:rsidP="001266D6">
            <w:pPr>
              <w:pStyle w:val="aff5"/>
              <w:ind w:firstLineChars="100" w:firstLine="150"/>
              <w:rPr>
                <w:rFonts w:hAnsi="宋体"/>
                <w:sz w:val="15"/>
                <w:szCs w:val="18"/>
              </w:rPr>
            </w:pPr>
            <w:r>
              <w:rPr>
                <w:rFonts w:hAnsi="宋体" w:hint="eastAsia"/>
                <w:sz w:val="15"/>
                <w:szCs w:val="18"/>
              </w:rPr>
              <w:t>注1：铁铝过滤元件在允许的抗拉强度及温度范围内，应能适应交变压力及交变温度的工作环境；</w:t>
            </w:r>
          </w:p>
          <w:p w:rsidR="001266D6" w:rsidRDefault="001266D6" w:rsidP="001266D6">
            <w:pPr>
              <w:pStyle w:val="aff5"/>
              <w:ind w:firstLineChars="100" w:firstLine="150"/>
              <w:rPr>
                <w:rFonts w:hAnsi="宋体"/>
                <w:sz w:val="18"/>
              </w:rPr>
            </w:pPr>
            <w:r>
              <w:rPr>
                <w:rFonts w:hAnsi="宋体" w:hint="eastAsia"/>
                <w:sz w:val="15"/>
                <w:szCs w:val="18"/>
              </w:rPr>
              <w:t>注2：表中“渗透性系数”值对应的元件厚度为</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hAnsi="宋体" w:hint="eastAsia"/>
                  <w:sz w:val="15"/>
                  <w:szCs w:val="18"/>
                </w:rPr>
                <w:t>1.0mm</w:t>
              </w:r>
            </w:smartTag>
            <w:r>
              <w:rPr>
                <w:rFonts w:hAnsi="宋体" w:hint="eastAsia"/>
                <w:sz w:val="15"/>
                <w:szCs w:val="18"/>
              </w:rPr>
              <w:t>。</w:t>
            </w:r>
          </w:p>
        </w:tc>
      </w:tr>
    </w:tbl>
    <w:p w:rsidR="001266D6" w:rsidRPr="009D1C38" w:rsidRDefault="001266D6" w:rsidP="00DF4602">
      <w:pPr>
        <w:pStyle w:val="a5"/>
        <w:numPr>
          <w:ilvl w:val="0"/>
          <w:numId w:val="0"/>
        </w:numPr>
        <w:spacing w:before="312" w:after="312"/>
      </w:pPr>
      <w:r>
        <w:rPr>
          <w:rFonts w:hint="eastAsia"/>
        </w:rPr>
        <w:t xml:space="preserve">4.4  </w:t>
      </w:r>
      <w:r w:rsidRPr="009D1C38">
        <w:rPr>
          <w:rFonts w:hint="eastAsia"/>
        </w:rPr>
        <w:t>过滤元件标记</w:t>
      </w:r>
    </w:p>
    <w:p w:rsidR="001266D6" w:rsidRPr="009D1C38" w:rsidRDefault="001266D6" w:rsidP="00DF4602">
      <w:pPr>
        <w:pStyle w:val="a5"/>
        <w:numPr>
          <w:ilvl w:val="0"/>
          <w:numId w:val="0"/>
        </w:numPr>
        <w:spacing w:before="312" w:after="312"/>
        <w:ind w:firstLineChars="202" w:firstLine="424"/>
      </w:pPr>
      <w:r w:rsidRPr="009D1C38">
        <w:rPr>
          <w:rFonts w:hint="eastAsia"/>
        </w:rPr>
        <w:t>管状元件：</w:t>
      </w:r>
    </w:p>
    <w:p w:rsidR="001266D6" w:rsidRDefault="005579EA" w:rsidP="001266D6">
      <w:pPr>
        <w:pStyle w:val="affffff7"/>
        <w:ind w:left="525" w:firstLineChars="0" w:firstLine="0"/>
        <w:jc w:val="center"/>
        <w:rPr>
          <w:rFonts w:ascii="宋体" w:hAnsi="宋体"/>
          <w:sz w:val="18"/>
        </w:rPr>
      </w:pPr>
      <w:r>
        <w:rPr>
          <w:noProof/>
        </w:rPr>
        <w:drawing>
          <wp:inline distT="0" distB="0" distL="0" distR="0">
            <wp:extent cx="2276475" cy="1219200"/>
            <wp:effectExtent l="19050" t="0" r="952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srcRect/>
                    <a:stretch>
                      <a:fillRect/>
                    </a:stretch>
                  </pic:blipFill>
                  <pic:spPr bwMode="auto">
                    <a:xfrm>
                      <a:off x="0" y="0"/>
                      <a:ext cx="2276475" cy="1219200"/>
                    </a:xfrm>
                    <a:prstGeom prst="rect">
                      <a:avLst/>
                    </a:prstGeom>
                    <a:noFill/>
                    <a:ln w="9525">
                      <a:noFill/>
                      <a:miter lim="800000"/>
                      <a:headEnd/>
                      <a:tailEnd/>
                    </a:ln>
                  </pic:spPr>
                </pic:pic>
              </a:graphicData>
            </a:graphic>
          </wp:inline>
        </w:drawing>
      </w:r>
    </w:p>
    <w:p w:rsidR="001266D6" w:rsidRPr="009D1C38" w:rsidRDefault="001266D6" w:rsidP="00DF4602">
      <w:pPr>
        <w:pStyle w:val="a5"/>
        <w:numPr>
          <w:ilvl w:val="0"/>
          <w:numId w:val="0"/>
        </w:numPr>
        <w:spacing w:before="312" w:after="312"/>
        <w:ind w:firstLineChars="202" w:firstLine="424"/>
      </w:pPr>
      <w:r w:rsidRPr="009D1C38">
        <w:rPr>
          <w:rFonts w:hint="eastAsia"/>
        </w:rPr>
        <w:t>片状元件：</w:t>
      </w:r>
    </w:p>
    <w:p w:rsidR="001266D6" w:rsidRDefault="005579EA" w:rsidP="001266D6">
      <w:pPr>
        <w:pStyle w:val="affffff7"/>
        <w:ind w:left="525" w:firstLineChars="0" w:firstLine="0"/>
        <w:jc w:val="center"/>
        <w:rPr>
          <w:rFonts w:ascii="宋体" w:hAnsi="宋体"/>
          <w:sz w:val="18"/>
        </w:rPr>
      </w:pPr>
      <w:r>
        <w:rPr>
          <w:rFonts w:ascii="宋体" w:hAnsi="宋体"/>
          <w:noProof/>
          <w:sz w:val="18"/>
        </w:rPr>
        <w:drawing>
          <wp:inline distT="0" distB="0" distL="0" distR="0">
            <wp:extent cx="2028825" cy="1019175"/>
            <wp:effectExtent l="19050" t="0" r="9525"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cstate="print"/>
                    <a:srcRect/>
                    <a:stretch>
                      <a:fillRect/>
                    </a:stretch>
                  </pic:blipFill>
                  <pic:spPr bwMode="auto">
                    <a:xfrm>
                      <a:off x="0" y="0"/>
                      <a:ext cx="2028825" cy="1019175"/>
                    </a:xfrm>
                    <a:prstGeom prst="rect">
                      <a:avLst/>
                    </a:prstGeom>
                    <a:noFill/>
                    <a:ln w="9525">
                      <a:noFill/>
                      <a:miter lim="800000"/>
                      <a:headEnd/>
                      <a:tailEnd/>
                    </a:ln>
                  </pic:spPr>
                </pic:pic>
              </a:graphicData>
            </a:graphic>
          </wp:inline>
        </w:drawing>
      </w:r>
    </w:p>
    <w:p w:rsidR="001266D6" w:rsidRPr="009D1C38" w:rsidRDefault="001266D6" w:rsidP="00DF4602">
      <w:pPr>
        <w:pStyle w:val="a5"/>
        <w:numPr>
          <w:ilvl w:val="0"/>
          <w:numId w:val="0"/>
        </w:numPr>
        <w:spacing w:before="312" w:after="312"/>
        <w:ind w:firstLineChars="202" w:firstLine="424"/>
      </w:pPr>
      <w:r w:rsidRPr="009D1C38">
        <w:rPr>
          <w:rFonts w:hint="eastAsia"/>
        </w:rPr>
        <w:t>标记示例：示例1 : FG00050-F60×750- 3表示过滤效率为99%时的阻挡颗粒尺寸值为0.5μm，公称直径为60mm，公称长度为750 mm,壁厚为3mm。</w:t>
      </w:r>
    </w:p>
    <w:p w:rsidR="001266D6" w:rsidRDefault="001266D6" w:rsidP="00DF4602">
      <w:pPr>
        <w:pStyle w:val="a5"/>
        <w:numPr>
          <w:ilvl w:val="0"/>
          <w:numId w:val="0"/>
        </w:numPr>
        <w:spacing w:before="312" w:after="312"/>
        <w:ind w:firstLineChars="202" w:firstLine="424"/>
      </w:pPr>
      <w:r w:rsidRPr="009D1C38">
        <w:rPr>
          <w:rFonts w:hint="eastAsia"/>
        </w:rPr>
        <w:t>示例2：FG00010- F60×1500-3表示过滤效率为99%时的阻挡颗粒尺寸值为0.5μm，公称直径为60mm，公称长度为750 mm,壁厚为3mm。</w:t>
      </w:r>
    </w:p>
    <w:p w:rsidR="001266D6" w:rsidRPr="009D1C38" w:rsidRDefault="001266D6" w:rsidP="00DF4602">
      <w:pPr>
        <w:pStyle w:val="a5"/>
        <w:numPr>
          <w:ilvl w:val="0"/>
          <w:numId w:val="0"/>
        </w:numPr>
        <w:spacing w:before="312" w:after="312"/>
      </w:pPr>
      <w:r>
        <w:rPr>
          <w:rFonts w:hint="eastAsia"/>
        </w:rPr>
        <w:t>4.</w:t>
      </w:r>
      <w:r w:rsidR="005E2D93">
        <w:rPr>
          <w:rFonts w:hint="eastAsia"/>
        </w:rPr>
        <w:t>5</w:t>
      </w:r>
      <w:r>
        <w:rPr>
          <w:rFonts w:hint="eastAsia"/>
        </w:rPr>
        <w:t xml:space="preserve">  </w:t>
      </w:r>
      <w:r w:rsidRPr="009D1C38">
        <w:rPr>
          <w:rFonts w:hint="eastAsia"/>
        </w:rPr>
        <w:t>尺寸及允许偏差</w:t>
      </w:r>
    </w:p>
    <w:p w:rsidR="001266D6" w:rsidRDefault="001266D6" w:rsidP="00DF4602">
      <w:pPr>
        <w:pStyle w:val="a5"/>
        <w:numPr>
          <w:ilvl w:val="0"/>
          <w:numId w:val="0"/>
        </w:numPr>
        <w:spacing w:before="312" w:after="312"/>
        <w:ind w:firstLineChars="202" w:firstLine="424"/>
        <w:rPr>
          <w:rFonts w:ascii="宋体" w:hAnsi="宋体"/>
          <w:sz w:val="18"/>
        </w:rPr>
      </w:pPr>
      <w:r w:rsidRPr="009D1C38">
        <w:rPr>
          <w:rFonts w:hint="eastAsia"/>
        </w:rPr>
        <w:lastRenderedPageBreak/>
        <w:t>不同型号过元件的尺寸及其允许偏差应符合表4、表5的规定。</w:t>
      </w:r>
    </w:p>
    <w:p w:rsidR="001266D6" w:rsidRPr="009D1C38" w:rsidRDefault="001266D6" w:rsidP="00DF4602">
      <w:pPr>
        <w:pStyle w:val="a5"/>
        <w:numPr>
          <w:ilvl w:val="0"/>
          <w:numId w:val="0"/>
        </w:numPr>
        <w:spacing w:before="312" w:after="312"/>
      </w:pPr>
      <w:r>
        <w:rPr>
          <w:rFonts w:hint="eastAsia"/>
        </w:rPr>
        <w:t>4.</w:t>
      </w:r>
      <w:r w:rsidR="005E2D93">
        <w:rPr>
          <w:rFonts w:hint="eastAsia"/>
        </w:rPr>
        <w:t>6</w:t>
      </w:r>
      <w:r>
        <w:rPr>
          <w:rFonts w:hint="eastAsia"/>
        </w:rPr>
        <w:t xml:space="preserve">  </w:t>
      </w:r>
      <w:r w:rsidRPr="009D1C38">
        <w:rPr>
          <w:rFonts w:hint="eastAsia"/>
        </w:rPr>
        <w:t>外观</w:t>
      </w:r>
    </w:p>
    <w:p w:rsidR="001266D6" w:rsidRDefault="001266D6" w:rsidP="00DF4602">
      <w:pPr>
        <w:pStyle w:val="a5"/>
        <w:numPr>
          <w:ilvl w:val="0"/>
          <w:numId w:val="0"/>
        </w:numPr>
        <w:spacing w:before="312" w:after="312"/>
        <w:ind w:firstLineChars="202" w:firstLine="424"/>
      </w:pPr>
      <w:r>
        <w:rPr>
          <w:rFonts w:hint="eastAsia"/>
        </w:rPr>
        <w:t>表面应干净、整洁，无浮粉、裂纹、斑点及过烧等现象。</w:t>
      </w:r>
    </w:p>
    <w:p w:rsidR="001266D6" w:rsidRPr="009D1C38" w:rsidRDefault="001266D6" w:rsidP="00DF4602">
      <w:pPr>
        <w:pStyle w:val="a5"/>
        <w:numPr>
          <w:ilvl w:val="0"/>
          <w:numId w:val="0"/>
        </w:numPr>
        <w:spacing w:before="312" w:after="312"/>
      </w:pPr>
      <w:r w:rsidRPr="009D1C38">
        <w:rPr>
          <w:rFonts w:hint="eastAsia"/>
        </w:rPr>
        <w:t>4.</w:t>
      </w:r>
      <w:r w:rsidR="005E2D93">
        <w:rPr>
          <w:rFonts w:hint="eastAsia"/>
        </w:rPr>
        <w:t>7</w:t>
      </w:r>
      <w:r w:rsidRPr="009D1C38">
        <w:rPr>
          <w:rFonts w:hint="eastAsia"/>
        </w:rPr>
        <w:t xml:space="preserve"> 其它</w:t>
      </w:r>
    </w:p>
    <w:p w:rsidR="001266D6" w:rsidRDefault="001266D6" w:rsidP="00DF4602">
      <w:pPr>
        <w:pStyle w:val="a5"/>
        <w:numPr>
          <w:ilvl w:val="0"/>
          <w:numId w:val="0"/>
        </w:numPr>
        <w:spacing w:before="312" w:after="312"/>
        <w:ind w:firstLineChars="202" w:firstLine="424"/>
      </w:pPr>
      <w:r>
        <w:rPr>
          <w:rFonts w:hint="eastAsia"/>
        </w:rPr>
        <w:t>需方对过滤元件的规格、尺寸、性能有特殊要求时，由供需双方共同商定。</w:t>
      </w:r>
    </w:p>
    <w:p w:rsidR="001266D6" w:rsidRPr="009D1C38" w:rsidRDefault="001266D6" w:rsidP="00DF4602">
      <w:pPr>
        <w:pStyle w:val="a6"/>
        <w:numPr>
          <w:ilvl w:val="0"/>
          <w:numId w:val="0"/>
        </w:numPr>
        <w:spacing w:before="156" w:after="156"/>
        <w:rPr>
          <w:szCs w:val="20"/>
        </w:rPr>
      </w:pPr>
      <w:r>
        <w:rPr>
          <w:rFonts w:hint="eastAsia"/>
          <w:szCs w:val="20"/>
        </w:rPr>
        <w:t>4.</w:t>
      </w:r>
      <w:r w:rsidR="005E2D93">
        <w:rPr>
          <w:rFonts w:hint="eastAsia"/>
          <w:szCs w:val="20"/>
        </w:rPr>
        <w:t>8</w:t>
      </w:r>
      <w:r>
        <w:rPr>
          <w:rFonts w:hint="eastAsia"/>
          <w:szCs w:val="20"/>
        </w:rPr>
        <w:t xml:space="preserve"> </w:t>
      </w:r>
      <w:r w:rsidRPr="009D1C38">
        <w:rPr>
          <w:rFonts w:hint="eastAsia"/>
          <w:szCs w:val="20"/>
        </w:rPr>
        <w:t>规格尺寸及允许偏差</w:t>
      </w:r>
      <w:r>
        <w:rPr>
          <w:rFonts w:hint="eastAsia"/>
          <w:szCs w:val="20"/>
        </w:rPr>
        <w:t xml:space="preserve"> </w:t>
      </w:r>
    </w:p>
    <w:p w:rsidR="001266D6" w:rsidRPr="003F5634" w:rsidRDefault="001266D6" w:rsidP="00DF4602">
      <w:pPr>
        <w:pStyle w:val="a5"/>
        <w:numPr>
          <w:ilvl w:val="0"/>
          <w:numId w:val="0"/>
        </w:numPr>
        <w:spacing w:before="312" w:after="312"/>
        <w:ind w:firstLineChars="202" w:firstLine="424"/>
        <w:jc w:val="center"/>
      </w:pPr>
      <w:r>
        <w:rPr>
          <w:rFonts w:hint="eastAsia"/>
        </w:rPr>
        <w:t>表</w:t>
      </w:r>
      <w:r w:rsidR="00CF228A">
        <w:rPr>
          <w:rFonts w:hint="eastAsia"/>
        </w:rPr>
        <w:t>3</w:t>
      </w:r>
      <w:r>
        <w:rPr>
          <w:rFonts w:hint="eastAsia"/>
        </w:rPr>
        <w:t xml:space="preserve"> 管状过滤元件的此存及其允许偏差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5"/>
      </w:tblGrid>
      <w:tr w:rsidR="001266D6" w:rsidTr="001266D6">
        <w:tc>
          <w:tcPr>
            <w:tcW w:w="3190" w:type="dxa"/>
            <w:gridSpan w:val="2"/>
            <w:vAlign w:val="center"/>
          </w:tcPr>
          <w:p w:rsidR="001266D6" w:rsidRDefault="001266D6" w:rsidP="001266D6">
            <w:pPr>
              <w:jc w:val="center"/>
            </w:pPr>
            <w:r>
              <w:rPr>
                <w:rFonts w:hint="eastAsia"/>
              </w:rPr>
              <w:t>直径</w:t>
            </w:r>
            <w:r>
              <w:rPr>
                <w:rFonts w:hint="eastAsia"/>
              </w:rPr>
              <w:t>D</w:t>
            </w:r>
          </w:p>
        </w:tc>
        <w:tc>
          <w:tcPr>
            <w:tcW w:w="3190" w:type="dxa"/>
            <w:gridSpan w:val="2"/>
            <w:vAlign w:val="center"/>
          </w:tcPr>
          <w:p w:rsidR="001266D6" w:rsidRDefault="001266D6" w:rsidP="001266D6">
            <w:pPr>
              <w:jc w:val="center"/>
            </w:pPr>
            <w:r>
              <w:rPr>
                <w:rFonts w:hint="eastAsia"/>
              </w:rPr>
              <w:t>长度</w:t>
            </w:r>
            <w:r>
              <w:rPr>
                <w:rFonts w:hint="eastAsia"/>
              </w:rPr>
              <w:t>L</w:t>
            </w:r>
          </w:p>
        </w:tc>
        <w:tc>
          <w:tcPr>
            <w:tcW w:w="3190" w:type="dxa"/>
            <w:gridSpan w:val="2"/>
            <w:vAlign w:val="center"/>
          </w:tcPr>
          <w:p w:rsidR="001266D6" w:rsidRDefault="001266D6" w:rsidP="001266D6">
            <w:pPr>
              <w:jc w:val="center"/>
            </w:pPr>
            <w:r>
              <w:rPr>
                <w:rFonts w:hint="eastAsia"/>
              </w:rPr>
              <w:t>壁厚</w:t>
            </w:r>
            <w:r w:rsidRPr="009D1C38">
              <w:rPr>
                <w:rFonts w:ascii="宋体" w:hAnsi="宋体" w:hint="eastAsia"/>
              </w:rPr>
              <w:t>δ</w:t>
            </w:r>
          </w:p>
        </w:tc>
      </w:tr>
      <w:tr w:rsidR="001266D6" w:rsidTr="001266D6">
        <w:tc>
          <w:tcPr>
            <w:tcW w:w="1595" w:type="dxa"/>
            <w:vAlign w:val="center"/>
          </w:tcPr>
          <w:p w:rsidR="001266D6" w:rsidRDefault="001266D6" w:rsidP="001266D6">
            <w:pPr>
              <w:jc w:val="center"/>
            </w:pPr>
            <w:r>
              <w:rPr>
                <w:rFonts w:hint="eastAsia"/>
              </w:rPr>
              <w:t>公称尺寸</w:t>
            </w:r>
          </w:p>
        </w:tc>
        <w:tc>
          <w:tcPr>
            <w:tcW w:w="1595" w:type="dxa"/>
            <w:vAlign w:val="center"/>
          </w:tcPr>
          <w:p w:rsidR="001266D6" w:rsidRDefault="001266D6" w:rsidP="001266D6">
            <w:pPr>
              <w:jc w:val="center"/>
            </w:pPr>
            <w:r>
              <w:rPr>
                <w:rFonts w:hint="eastAsia"/>
              </w:rPr>
              <w:t>允许偏差</w:t>
            </w:r>
          </w:p>
        </w:tc>
        <w:tc>
          <w:tcPr>
            <w:tcW w:w="1595" w:type="dxa"/>
            <w:vAlign w:val="center"/>
          </w:tcPr>
          <w:p w:rsidR="001266D6" w:rsidRDefault="001266D6" w:rsidP="001266D6">
            <w:pPr>
              <w:jc w:val="center"/>
            </w:pPr>
            <w:r>
              <w:rPr>
                <w:rFonts w:hint="eastAsia"/>
              </w:rPr>
              <w:t>公称尺寸</w:t>
            </w:r>
          </w:p>
        </w:tc>
        <w:tc>
          <w:tcPr>
            <w:tcW w:w="1595" w:type="dxa"/>
            <w:vAlign w:val="center"/>
          </w:tcPr>
          <w:p w:rsidR="001266D6" w:rsidRDefault="001266D6" w:rsidP="001266D6">
            <w:pPr>
              <w:jc w:val="center"/>
            </w:pPr>
            <w:r>
              <w:rPr>
                <w:rFonts w:hint="eastAsia"/>
              </w:rPr>
              <w:t>允许偏差</w:t>
            </w:r>
          </w:p>
        </w:tc>
        <w:tc>
          <w:tcPr>
            <w:tcW w:w="1595" w:type="dxa"/>
            <w:vAlign w:val="center"/>
          </w:tcPr>
          <w:p w:rsidR="001266D6" w:rsidRDefault="001266D6" w:rsidP="001266D6">
            <w:pPr>
              <w:jc w:val="center"/>
            </w:pPr>
            <w:r>
              <w:rPr>
                <w:rFonts w:hint="eastAsia"/>
              </w:rPr>
              <w:t>公称尺寸</w:t>
            </w:r>
          </w:p>
        </w:tc>
        <w:tc>
          <w:tcPr>
            <w:tcW w:w="1595" w:type="dxa"/>
            <w:vAlign w:val="center"/>
          </w:tcPr>
          <w:p w:rsidR="001266D6" w:rsidRDefault="001266D6" w:rsidP="001266D6">
            <w:pPr>
              <w:jc w:val="center"/>
            </w:pPr>
            <w:r>
              <w:rPr>
                <w:rFonts w:hint="eastAsia"/>
              </w:rPr>
              <w:t>允许偏差</w:t>
            </w:r>
          </w:p>
        </w:tc>
      </w:tr>
      <w:tr w:rsidR="001266D6" w:rsidTr="001266D6">
        <w:tc>
          <w:tcPr>
            <w:tcW w:w="1595" w:type="dxa"/>
            <w:vMerge w:val="restart"/>
            <w:vAlign w:val="center"/>
          </w:tcPr>
          <w:p w:rsidR="001266D6" w:rsidRDefault="001266D6" w:rsidP="001266D6">
            <w:pPr>
              <w:jc w:val="center"/>
            </w:pPr>
            <w:r>
              <w:rPr>
                <w:rFonts w:hint="eastAsia"/>
              </w:rPr>
              <w:t>40</w:t>
            </w: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3</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2750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4.5</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2750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restart"/>
            <w:vAlign w:val="center"/>
          </w:tcPr>
          <w:p w:rsidR="001266D6" w:rsidRDefault="001266D6" w:rsidP="001266D6">
            <w:pPr>
              <w:jc w:val="center"/>
            </w:pPr>
            <w:r>
              <w:rPr>
                <w:rFonts w:hint="eastAsia"/>
              </w:rPr>
              <w:t>50</w:t>
            </w: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3</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4.5</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2750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restart"/>
            <w:vAlign w:val="center"/>
          </w:tcPr>
          <w:p w:rsidR="001266D6" w:rsidRDefault="001266D6" w:rsidP="001266D6">
            <w:pPr>
              <w:jc w:val="center"/>
            </w:pPr>
            <w:r>
              <w:rPr>
                <w:rFonts w:hint="eastAsia"/>
              </w:rPr>
              <w:t>60</w:t>
            </w: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3</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2750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1500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restart"/>
            <w:vAlign w:val="center"/>
          </w:tcPr>
          <w:p w:rsidR="001266D6" w:rsidRDefault="001266D6" w:rsidP="001266D6">
            <w:pPr>
              <w:jc w:val="center"/>
            </w:pPr>
            <w:r>
              <w:rPr>
                <w:rFonts w:hint="eastAsia"/>
              </w:rPr>
              <w:t>4.5</w:t>
            </w: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2250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2500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2750</w:t>
            </w: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Pr="009D1C38" w:rsidRDefault="001266D6" w:rsidP="001266D6">
            <w:pPr>
              <w:jc w:val="center"/>
              <w:rPr>
                <w:rFonts w:ascii="宋体" w:hAnsi="宋体"/>
              </w:rPr>
            </w:pPr>
            <w:r w:rsidRPr="009D1C38">
              <w:rPr>
                <w:rFonts w:ascii="宋体" w:hAnsi="宋体" w:hint="eastAsia"/>
              </w:rPr>
              <w:t>±</w:t>
            </w:r>
            <w:r>
              <w:rPr>
                <w:rFonts w:hint="eastAsia"/>
              </w:rPr>
              <w:t>0.5</w:t>
            </w:r>
          </w:p>
        </w:tc>
      </w:tr>
      <w:tr w:rsidR="001266D6" w:rsidTr="001266D6">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1.0</w:t>
            </w:r>
          </w:p>
        </w:tc>
        <w:tc>
          <w:tcPr>
            <w:tcW w:w="1595" w:type="dxa"/>
            <w:vAlign w:val="center"/>
          </w:tcPr>
          <w:p w:rsidR="001266D6" w:rsidRDefault="001266D6" w:rsidP="001266D6">
            <w:pPr>
              <w:jc w:val="center"/>
            </w:pPr>
            <w:r>
              <w:rPr>
                <w:rFonts w:hint="eastAsia"/>
              </w:rPr>
              <w:t>3000</w:t>
            </w:r>
          </w:p>
        </w:tc>
        <w:tc>
          <w:tcPr>
            <w:tcW w:w="1595" w:type="dxa"/>
            <w:vAlign w:val="center"/>
          </w:tcPr>
          <w:p w:rsidR="001266D6" w:rsidRDefault="001266D6" w:rsidP="001266D6">
            <w:pPr>
              <w:jc w:val="center"/>
            </w:pPr>
            <w:r w:rsidRPr="009D1C38">
              <w:rPr>
                <w:rFonts w:ascii="宋体" w:hAnsi="宋体" w:hint="eastAsia"/>
              </w:rPr>
              <w:t>±</w:t>
            </w:r>
            <w:r>
              <w:rPr>
                <w:rFonts w:hint="eastAsia"/>
              </w:rPr>
              <w:t>2.0</w:t>
            </w:r>
          </w:p>
        </w:tc>
        <w:tc>
          <w:tcPr>
            <w:tcW w:w="1595" w:type="dxa"/>
            <w:vMerge/>
            <w:vAlign w:val="center"/>
          </w:tcPr>
          <w:p w:rsidR="001266D6" w:rsidRDefault="001266D6" w:rsidP="001266D6">
            <w:pPr>
              <w:jc w:val="center"/>
            </w:pPr>
          </w:p>
        </w:tc>
        <w:tc>
          <w:tcPr>
            <w:tcW w:w="1595" w:type="dxa"/>
            <w:vAlign w:val="center"/>
          </w:tcPr>
          <w:p w:rsidR="001266D6" w:rsidRDefault="001266D6" w:rsidP="001266D6">
            <w:pPr>
              <w:jc w:val="center"/>
            </w:pPr>
            <w:r w:rsidRPr="009D1C38">
              <w:rPr>
                <w:rFonts w:ascii="宋体" w:hAnsi="宋体" w:hint="eastAsia"/>
              </w:rPr>
              <w:t>±</w:t>
            </w:r>
            <w:r>
              <w:rPr>
                <w:rFonts w:hint="eastAsia"/>
              </w:rPr>
              <w:t>0.5</w:t>
            </w:r>
          </w:p>
        </w:tc>
      </w:tr>
    </w:tbl>
    <w:p w:rsidR="001266D6" w:rsidRDefault="001266D6" w:rsidP="00DF4602">
      <w:pPr>
        <w:pStyle w:val="a5"/>
        <w:numPr>
          <w:ilvl w:val="0"/>
          <w:numId w:val="0"/>
        </w:numPr>
        <w:spacing w:before="312" w:after="312"/>
        <w:ind w:firstLineChars="202" w:firstLine="424"/>
        <w:jc w:val="center"/>
      </w:pPr>
      <w:r>
        <w:rPr>
          <w:rFonts w:hint="eastAsia"/>
        </w:rPr>
        <w:t>表</w:t>
      </w:r>
      <w:r w:rsidR="00CF228A">
        <w:rPr>
          <w:rFonts w:hint="eastAsia"/>
        </w:rPr>
        <w:t>4</w:t>
      </w:r>
      <w:r>
        <w:rPr>
          <w:rFonts w:hint="eastAsia"/>
        </w:rPr>
        <w:t xml:space="preserve"> 片状过滤元件的尺寸及其允许偏差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1266D6" w:rsidTr="001266D6">
        <w:tc>
          <w:tcPr>
            <w:tcW w:w="4784" w:type="dxa"/>
            <w:gridSpan w:val="2"/>
            <w:vAlign w:val="center"/>
          </w:tcPr>
          <w:p w:rsidR="001266D6" w:rsidRDefault="001266D6" w:rsidP="001266D6">
            <w:pPr>
              <w:jc w:val="center"/>
            </w:pPr>
            <w:r>
              <w:rPr>
                <w:rFonts w:hint="eastAsia"/>
              </w:rPr>
              <w:t>直径</w:t>
            </w:r>
            <w:r>
              <w:rPr>
                <w:rFonts w:hint="eastAsia"/>
              </w:rPr>
              <w:t>D</w:t>
            </w:r>
          </w:p>
        </w:tc>
        <w:tc>
          <w:tcPr>
            <w:tcW w:w="4786" w:type="dxa"/>
            <w:gridSpan w:val="2"/>
            <w:vAlign w:val="center"/>
          </w:tcPr>
          <w:p w:rsidR="001266D6" w:rsidRDefault="001266D6" w:rsidP="001266D6">
            <w:pPr>
              <w:jc w:val="center"/>
            </w:pPr>
            <w:r>
              <w:rPr>
                <w:rFonts w:hint="eastAsia"/>
              </w:rPr>
              <w:t>厚度</w:t>
            </w:r>
            <w:r w:rsidRPr="009D1C38">
              <w:rPr>
                <w:rFonts w:ascii="宋体" w:hAnsi="宋体" w:hint="eastAsia"/>
              </w:rPr>
              <w:t>δ</w:t>
            </w:r>
          </w:p>
        </w:tc>
      </w:tr>
      <w:tr w:rsidR="001266D6" w:rsidTr="001266D6">
        <w:tc>
          <w:tcPr>
            <w:tcW w:w="2392" w:type="dxa"/>
            <w:vAlign w:val="center"/>
          </w:tcPr>
          <w:p w:rsidR="001266D6" w:rsidRDefault="001266D6" w:rsidP="001266D6">
            <w:pPr>
              <w:jc w:val="center"/>
            </w:pPr>
            <w:r>
              <w:rPr>
                <w:rFonts w:hint="eastAsia"/>
              </w:rPr>
              <w:t>公称尺寸</w:t>
            </w:r>
          </w:p>
        </w:tc>
        <w:tc>
          <w:tcPr>
            <w:tcW w:w="2392" w:type="dxa"/>
            <w:vAlign w:val="center"/>
          </w:tcPr>
          <w:p w:rsidR="001266D6" w:rsidRDefault="001266D6" w:rsidP="001266D6">
            <w:pPr>
              <w:jc w:val="center"/>
            </w:pPr>
            <w:r>
              <w:rPr>
                <w:rFonts w:hint="eastAsia"/>
              </w:rPr>
              <w:t>允许偏差</w:t>
            </w:r>
          </w:p>
        </w:tc>
        <w:tc>
          <w:tcPr>
            <w:tcW w:w="2393" w:type="dxa"/>
            <w:vAlign w:val="center"/>
          </w:tcPr>
          <w:p w:rsidR="001266D6" w:rsidRDefault="001266D6" w:rsidP="001266D6">
            <w:pPr>
              <w:jc w:val="center"/>
            </w:pPr>
            <w:r>
              <w:rPr>
                <w:rFonts w:hint="eastAsia"/>
              </w:rPr>
              <w:t>公称尺寸</w:t>
            </w:r>
          </w:p>
        </w:tc>
        <w:tc>
          <w:tcPr>
            <w:tcW w:w="2393" w:type="dxa"/>
            <w:vAlign w:val="center"/>
          </w:tcPr>
          <w:p w:rsidR="001266D6" w:rsidRDefault="001266D6" w:rsidP="001266D6">
            <w:pPr>
              <w:jc w:val="center"/>
            </w:pPr>
            <w:r>
              <w:rPr>
                <w:rFonts w:hint="eastAsia"/>
              </w:rPr>
              <w:t>允许偏差</w:t>
            </w:r>
          </w:p>
        </w:tc>
      </w:tr>
      <w:tr w:rsidR="001266D6" w:rsidTr="001266D6">
        <w:tc>
          <w:tcPr>
            <w:tcW w:w="2392" w:type="dxa"/>
            <w:vAlign w:val="center"/>
          </w:tcPr>
          <w:p w:rsidR="001266D6" w:rsidRDefault="001266D6" w:rsidP="001266D6">
            <w:pPr>
              <w:jc w:val="center"/>
            </w:pPr>
            <w:r>
              <w:rPr>
                <w:rFonts w:hint="eastAsia"/>
              </w:rPr>
              <w:t>50</w:t>
            </w:r>
          </w:p>
        </w:tc>
        <w:tc>
          <w:tcPr>
            <w:tcW w:w="2392" w:type="dxa"/>
            <w:vAlign w:val="center"/>
          </w:tcPr>
          <w:p w:rsidR="001266D6" w:rsidRDefault="001266D6" w:rsidP="001266D6">
            <w:pPr>
              <w:jc w:val="center"/>
            </w:pPr>
            <w:r w:rsidRPr="009D1C38">
              <w:rPr>
                <w:rFonts w:ascii="宋体" w:hAnsi="宋体" w:hint="eastAsia"/>
              </w:rPr>
              <w:t>±</w:t>
            </w:r>
            <w:r>
              <w:rPr>
                <w:rFonts w:hint="eastAsia"/>
              </w:rPr>
              <w:t>0.5</w:t>
            </w:r>
          </w:p>
        </w:tc>
        <w:tc>
          <w:tcPr>
            <w:tcW w:w="2393" w:type="dxa"/>
            <w:vAlign w:val="center"/>
          </w:tcPr>
          <w:p w:rsidR="001266D6" w:rsidRDefault="001266D6" w:rsidP="001266D6">
            <w:pPr>
              <w:jc w:val="center"/>
            </w:pPr>
            <w:r>
              <w:rPr>
                <w:rFonts w:hint="eastAsia"/>
              </w:rPr>
              <w:t>2.0</w:t>
            </w:r>
            <w:r>
              <w:rPr>
                <w:rFonts w:hint="eastAsia"/>
              </w:rPr>
              <w:t>、</w:t>
            </w:r>
            <w:r>
              <w:rPr>
                <w:rFonts w:hint="eastAsia"/>
              </w:rPr>
              <w:t>2.5</w:t>
            </w:r>
            <w:r>
              <w:rPr>
                <w:rFonts w:hint="eastAsia"/>
              </w:rPr>
              <w:t>、</w:t>
            </w:r>
            <w:r>
              <w:rPr>
                <w:rFonts w:hint="eastAsia"/>
              </w:rPr>
              <w:t>3.0</w:t>
            </w:r>
          </w:p>
        </w:tc>
        <w:tc>
          <w:tcPr>
            <w:tcW w:w="2393" w:type="dxa"/>
            <w:vAlign w:val="center"/>
          </w:tcPr>
          <w:p w:rsidR="001266D6" w:rsidRDefault="001266D6" w:rsidP="001266D6">
            <w:pPr>
              <w:jc w:val="center"/>
            </w:pPr>
            <w:r w:rsidRPr="009D1C38">
              <w:rPr>
                <w:rFonts w:ascii="宋体" w:hAnsi="宋体" w:hint="eastAsia"/>
              </w:rPr>
              <w:t>±</w:t>
            </w:r>
            <w:r>
              <w:rPr>
                <w:rFonts w:hint="eastAsia"/>
              </w:rPr>
              <w:t>0.1</w:t>
            </w:r>
          </w:p>
        </w:tc>
      </w:tr>
      <w:tr w:rsidR="001266D6" w:rsidTr="001266D6">
        <w:tc>
          <w:tcPr>
            <w:tcW w:w="2392" w:type="dxa"/>
            <w:vAlign w:val="center"/>
          </w:tcPr>
          <w:p w:rsidR="001266D6" w:rsidRDefault="001266D6" w:rsidP="001266D6">
            <w:pPr>
              <w:jc w:val="center"/>
            </w:pPr>
            <w:r>
              <w:rPr>
                <w:rFonts w:hint="eastAsia"/>
              </w:rPr>
              <w:t>80</w:t>
            </w:r>
          </w:p>
        </w:tc>
        <w:tc>
          <w:tcPr>
            <w:tcW w:w="2392" w:type="dxa"/>
            <w:vAlign w:val="center"/>
          </w:tcPr>
          <w:p w:rsidR="001266D6" w:rsidRDefault="001266D6" w:rsidP="001266D6">
            <w:pPr>
              <w:jc w:val="center"/>
            </w:pPr>
            <w:r w:rsidRPr="009D1C38">
              <w:rPr>
                <w:rFonts w:ascii="宋体" w:hAnsi="宋体" w:hint="eastAsia"/>
              </w:rPr>
              <w:t>±</w:t>
            </w:r>
            <w:r>
              <w:rPr>
                <w:rFonts w:hint="eastAsia"/>
              </w:rPr>
              <w:t>0.5</w:t>
            </w:r>
          </w:p>
        </w:tc>
        <w:tc>
          <w:tcPr>
            <w:tcW w:w="2393" w:type="dxa"/>
            <w:vAlign w:val="center"/>
          </w:tcPr>
          <w:p w:rsidR="001266D6" w:rsidRDefault="001266D6" w:rsidP="001266D6">
            <w:pPr>
              <w:jc w:val="center"/>
            </w:pPr>
            <w:r>
              <w:rPr>
                <w:rFonts w:hint="eastAsia"/>
              </w:rPr>
              <w:t>2.0</w:t>
            </w:r>
            <w:r>
              <w:rPr>
                <w:rFonts w:hint="eastAsia"/>
              </w:rPr>
              <w:t>、</w:t>
            </w:r>
            <w:r>
              <w:rPr>
                <w:rFonts w:hint="eastAsia"/>
              </w:rPr>
              <w:t>2.5</w:t>
            </w:r>
            <w:r>
              <w:rPr>
                <w:rFonts w:hint="eastAsia"/>
              </w:rPr>
              <w:t>、</w:t>
            </w:r>
            <w:r>
              <w:rPr>
                <w:rFonts w:hint="eastAsia"/>
              </w:rPr>
              <w:t>3.0</w:t>
            </w:r>
          </w:p>
        </w:tc>
        <w:tc>
          <w:tcPr>
            <w:tcW w:w="2393" w:type="dxa"/>
            <w:vAlign w:val="center"/>
          </w:tcPr>
          <w:p w:rsidR="001266D6" w:rsidRDefault="001266D6" w:rsidP="001266D6">
            <w:pPr>
              <w:jc w:val="center"/>
            </w:pPr>
            <w:r w:rsidRPr="009D1C38">
              <w:rPr>
                <w:rFonts w:ascii="宋体" w:hAnsi="宋体" w:hint="eastAsia"/>
              </w:rPr>
              <w:t>±</w:t>
            </w:r>
            <w:r>
              <w:rPr>
                <w:rFonts w:hint="eastAsia"/>
              </w:rPr>
              <w:t>0.1</w:t>
            </w:r>
          </w:p>
        </w:tc>
      </w:tr>
      <w:tr w:rsidR="001266D6" w:rsidTr="001266D6">
        <w:tc>
          <w:tcPr>
            <w:tcW w:w="2392" w:type="dxa"/>
            <w:vAlign w:val="center"/>
          </w:tcPr>
          <w:p w:rsidR="001266D6" w:rsidRDefault="001266D6" w:rsidP="001266D6">
            <w:pPr>
              <w:jc w:val="center"/>
            </w:pPr>
            <w:r>
              <w:rPr>
                <w:rFonts w:hint="eastAsia"/>
              </w:rPr>
              <w:t>100</w:t>
            </w:r>
          </w:p>
        </w:tc>
        <w:tc>
          <w:tcPr>
            <w:tcW w:w="2392" w:type="dxa"/>
            <w:vAlign w:val="center"/>
          </w:tcPr>
          <w:p w:rsidR="001266D6" w:rsidRDefault="001266D6" w:rsidP="001266D6">
            <w:pPr>
              <w:jc w:val="center"/>
            </w:pPr>
            <w:r w:rsidRPr="009D1C38">
              <w:rPr>
                <w:rFonts w:ascii="宋体" w:hAnsi="宋体" w:hint="eastAsia"/>
              </w:rPr>
              <w:t>±</w:t>
            </w:r>
            <w:r>
              <w:rPr>
                <w:rFonts w:hint="eastAsia"/>
              </w:rPr>
              <w:t>1.0</w:t>
            </w:r>
          </w:p>
        </w:tc>
        <w:tc>
          <w:tcPr>
            <w:tcW w:w="2393" w:type="dxa"/>
            <w:vAlign w:val="center"/>
          </w:tcPr>
          <w:p w:rsidR="001266D6" w:rsidRDefault="001266D6" w:rsidP="001266D6">
            <w:pPr>
              <w:jc w:val="center"/>
            </w:pPr>
            <w:r>
              <w:rPr>
                <w:rFonts w:hint="eastAsia"/>
              </w:rPr>
              <w:t>2.5</w:t>
            </w:r>
            <w:r>
              <w:rPr>
                <w:rFonts w:hint="eastAsia"/>
              </w:rPr>
              <w:t>、</w:t>
            </w:r>
            <w:r>
              <w:rPr>
                <w:rFonts w:hint="eastAsia"/>
              </w:rPr>
              <w:t>3.0</w:t>
            </w:r>
            <w:r>
              <w:rPr>
                <w:rFonts w:hint="eastAsia"/>
              </w:rPr>
              <w:t>、</w:t>
            </w:r>
            <w:r>
              <w:rPr>
                <w:rFonts w:hint="eastAsia"/>
              </w:rPr>
              <w:t>3.5</w:t>
            </w:r>
          </w:p>
        </w:tc>
        <w:tc>
          <w:tcPr>
            <w:tcW w:w="2393" w:type="dxa"/>
            <w:vAlign w:val="center"/>
          </w:tcPr>
          <w:p w:rsidR="001266D6" w:rsidRDefault="001266D6" w:rsidP="001266D6">
            <w:pPr>
              <w:jc w:val="center"/>
            </w:pPr>
            <w:r w:rsidRPr="009D1C38">
              <w:rPr>
                <w:rFonts w:ascii="宋体" w:hAnsi="宋体" w:hint="eastAsia"/>
              </w:rPr>
              <w:t>±</w:t>
            </w:r>
            <w:r>
              <w:rPr>
                <w:rFonts w:hint="eastAsia"/>
              </w:rPr>
              <w:t>0.2</w:t>
            </w:r>
          </w:p>
        </w:tc>
      </w:tr>
      <w:tr w:rsidR="001266D6" w:rsidTr="001266D6">
        <w:tc>
          <w:tcPr>
            <w:tcW w:w="2392" w:type="dxa"/>
            <w:vAlign w:val="center"/>
          </w:tcPr>
          <w:p w:rsidR="001266D6" w:rsidRDefault="001266D6" w:rsidP="001266D6">
            <w:pPr>
              <w:jc w:val="center"/>
            </w:pPr>
            <w:r>
              <w:rPr>
                <w:rFonts w:hint="eastAsia"/>
              </w:rPr>
              <w:t>150</w:t>
            </w:r>
          </w:p>
        </w:tc>
        <w:tc>
          <w:tcPr>
            <w:tcW w:w="2392" w:type="dxa"/>
            <w:vAlign w:val="center"/>
          </w:tcPr>
          <w:p w:rsidR="001266D6" w:rsidRDefault="001266D6" w:rsidP="001266D6">
            <w:pPr>
              <w:jc w:val="center"/>
            </w:pPr>
            <w:r w:rsidRPr="009D1C38">
              <w:rPr>
                <w:rFonts w:ascii="宋体" w:hAnsi="宋体" w:hint="eastAsia"/>
              </w:rPr>
              <w:t>±</w:t>
            </w:r>
            <w:r>
              <w:rPr>
                <w:rFonts w:hint="eastAsia"/>
              </w:rPr>
              <w:t>1.0</w:t>
            </w:r>
          </w:p>
        </w:tc>
        <w:tc>
          <w:tcPr>
            <w:tcW w:w="2393" w:type="dxa"/>
            <w:vAlign w:val="center"/>
          </w:tcPr>
          <w:p w:rsidR="001266D6" w:rsidRDefault="001266D6" w:rsidP="001266D6">
            <w:pPr>
              <w:jc w:val="center"/>
            </w:pPr>
            <w:r>
              <w:rPr>
                <w:rFonts w:hint="eastAsia"/>
              </w:rPr>
              <w:t>2.5</w:t>
            </w:r>
            <w:r>
              <w:rPr>
                <w:rFonts w:hint="eastAsia"/>
              </w:rPr>
              <w:t>、</w:t>
            </w:r>
            <w:r>
              <w:rPr>
                <w:rFonts w:hint="eastAsia"/>
              </w:rPr>
              <w:t>3.0</w:t>
            </w:r>
            <w:r>
              <w:rPr>
                <w:rFonts w:hint="eastAsia"/>
              </w:rPr>
              <w:t>、</w:t>
            </w:r>
            <w:r>
              <w:rPr>
                <w:rFonts w:hint="eastAsia"/>
              </w:rPr>
              <w:t>3.5</w:t>
            </w:r>
          </w:p>
        </w:tc>
        <w:tc>
          <w:tcPr>
            <w:tcW w:w="2393" w:type="dxa"/>
            <w:vAlign w:val="center"/>
          </w:tcPr>
          <w:p w:rsidR="001266D6" w:rsidRDefault="001266D6" w:rsidP="001266D6">
            <w:pPr>
              <w:jc w:val="center"/>
            </w:pPr>
            <w:r w:rsidRPr="009D1C38">
              <w:rPr>
                <w:rFonts w:ascii="宋体" w:hAnsi="宋体" w:hint="eastAsia"/>
              </w:rPr>
              <w:t>±</w:t>
            </w:r>
            <w:r>
              <w:rPr>
                <w:rFonts w:hint="eastAsia"/>
              </w:rPr>
              <w:t>0.2</w:t>
            </w:r>
          </w:p>
        </w:tc>
      </w:tr>
      <w:tr w:rsidR="001266D6" w:rsidTr="001266D6">
        <w:tc>
          <w:tcPr>
            <w:tcW w:w="2392" w:type="dxa"/>
            <w:vAlign w:val="center"/>
          </w:tcPr>
          <w:p w:rsidR="001266D6" w:rsidRDefault="001266D6" w:rsidP="001266D6">
            <w:pPr>
              <w:jc w:val="center"/>
            </w:pPr>
            <w:r>
              <w:rPr>
                <w:rFonts w:hint="eastAsia"/>
              </w:rPr>
              <w:t>200</w:t>
            </w:r>
          </w:p>
        </w:tc>
        <w:tc>
          <w:tcPr>
            <w:tcW w:w="2392" w:type="dxa"/>
            <w:vAlign w:val="center"/>
          </w:tcPr>
          <w:p w:rsidR="001266D6" w:rsidRDefault="001266D6" w:rsidP="001266D6">
            <w:pPr>
              <w:jc w:val="center"/>
            </w:pPr>
            <w:r w:rsidRPr="009D1C38">
              <w:rPr>
                <w:rFonts w:ascii="宋体" w:hAnsi="宋体" w:hint="eastAsia"/>
              </w:rPr>
              <w:t>±</w:t>
            </w:r>
            <w:r>
              <w:rPr>
                <w:rFonts w:hint="eastAsia"/>
              </w:rPr>
              <w:t>2.0</w:t>
            </w:r>
          </w:p>
        </w:tc>
        <w:tc>
          <w:tcPr>
            <w:tcW w:w="2393" w:type="dxa"/>
            <w:vAlign w:val="center"/>
          </w:tcPr>
          <w:p w:rsidR="001266D6" w:rsidRDefault="001266D6" w:rsidP="001266D6">
            <w:pPr>
              <w:jc w:val="center"/>
            </w:pPr>
            <w:r>
              <w:rPr>
                <w:rFonts w:hint="eastAsia"/>
              </w:rPr>
              <w:t>2.5</w:t>
            </w:r>
            <w:r>
              <w:rPr>
                <w:rFonts w:hint="eastAsia"/>
              </w:rPr>
              <w:t>、</w:t>
            </w:r>
            <w:r>
              <w:rPr>
                <w:rFonts w:hint="eastAsia"/>
              </w:rPr>
              <w:t>3.0</w:t>
            </w:r>
            <w:r>
              <w:rPr>
                <w:rFonts w:hint="eastAsia"/>
              </w:rPr>
              <w:t>、</w:t>
            </w:r>
            <w:r>
              <w:rPr>
                <w:rFonts w:hint="eastAsia"/>
              </w:rPr>
              <w:t>3.5</w:t>
            </w:r>
          </w:p>
        </w:tc>
        <w:tc>
          <w:tcPr>
            <w:tcW w:w="2393" w:type="dxa"/>
            <w:vAlign w:val="center"/>
          </w:tcPr>
          <w:p w:rsidR="001266D6" w:rsidRDefault="001266D6" w:rsidP="001266D6">
            <w:pPr>
              <w:jc w:val="center"/>
            </w:pPr>
            <w:r w:rsidRPr="009D1C38">
              <w:rPr>
                <w:rFonts w:ascii="宋体" w:hAnsi="宋体" w:hint="eastAsia"/>
              </w:rPr>
              <w:t>±</w:t>
            </w:r>
            <w:r>
              <w:rPr>
                <w:rFonts w:hint="eastAsia"/>
              </w:rPr>
              <w:t>0.2</w:t>
            </w:r>
          </w:p>
        </w:tc>
      </w:tr>
      <w:tr w:rsidR="001266D6" w:rsidTr="001266D6">
        <w:tc>
          <w:tcPr>
            <w:tcW w:w="2392" w:type="dxa"/>
            <w:vAlign w:val="center"/>
          </w:tcPr>
          <w:p w:rsidR="001266D6" w:rsidRDefault="001266D6" w:rsidP="001266D6">
            <w:pPr>
              <w:jc w:val="center"/>
            </w:pPr>
            <w:r>
              <w:rPr>
                <w:rFonts w:hint="eastAsia"/>
              </w:rPr>
              <w:t>300</w:t>
            </w:r>
          </w:p>
        </w:tc>
        <w:tc>
          <w:tcPr>
            <w:tcW w:w="2392" w:type="dxa"/>
            <w:vAlign w:val="center"/>
          </w:tcPr>
          <w:p w:rsidR="001266D6" w:rsidRDefault="001266D6" w:rsidP="001266D6">
            <w:pPr>
              <w:jc w:val="center"/>
            </w:pPr>
            <w:r w:rsidRPr="009D1C38">
              <w:rPr>
                <w:rFonts w:ascii="宋体" w:hAnsi="宋体" w:hint="eastAsia"/>
              </w:rPr>
              <w:t>±</w:t>
            </w:r>
            <w:r>
              <w:rPr>
                <w:rFonts w:hint="eastAsia"/>
              </w:rPr>
              <w:t>2.0</w:t>
            </w:r>
          </w:p>
        </w:tc>
        <w:tc>
          <w:tcPr>
            <w:tcW w:w="2393" w:type="dxa"/>
            <w:vAlign w:val="center"/>
          </w:tcPr>
          <w:p w:rsidR="001266D6" w:rsidRDefault="001266D6" w:rsidP="001266D6">
            <w:pPr>
              <w:jc w:val="center"/>
            </w:pPr>
            <w:r>
              <w:rPr>
                <w:rFonts w:hint="eastAsia"/>
              </w:rPr>
              <w:t>4.0</w:t>
            </w:r>
            <w:r>
              <w:rPr>
                <w:rFonts w:hint="eastAsia"/>
              </w:rPr>
              <w:t>、</w:t>
            </w:r>
            <w:r>
              <w:rPr>
                <w:rFonts w:hint="eastAsia"/>
              </w:rPr>
              <w:t>4.5</w:t>
            </w:r>
            <w:r>
              <w:rPr>
                <w:rFonts w:hint="eastAsia"/>
              </w:rPr>
              <w:t>、</w:t>
            </w:r>
            <w:r>
              <w:rPr>
                <w:rFonts w:hint="eastAsia"/>
              </w:rPr>
              <w:t>5.0</w:t>
            </w:r>
          </w:p>
        </w:tc>
        <w:tc>
          <w:tcPr>
            <w:tcW w:w="2393"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2392" w:type="dxa"/>
            <w:vAlign w:val="center"/>
          </w:tcPr>
          <w:p w:rsidR="001266D6" w:rsidRDefault="001266D6" w:rsidP="001266D6">
            <w:pPr>
              <w:jc w:val="center"/>
            </w:pPr>
            <w:r>
              <w:rPr>
                <w:rFonts w:hint="eastAsia"/>
              </w:rPr>
              <w:t>400</w:t>
            </w:r>
          </w:p>
        </w:tc>
        <w:tc>
          <w:tcPr>
            <w:tcW w:w="2392" w:type="dxa"/>
            <w:vAlign w:val="center"/>
          </w:tcPr>
          <w:p w:rsidR="001266D6" w:rsidRDefault="001266D6" w:rsidP="001266D6">
            <w:pPr>
              <w:jc w:val="center"/>
            </w:pPr>
            <w:r w:rsidRPr="009D1C38">
              <w:rPr>
                <w:rFonts w:ascii="宋体" w:hAnsi="宋体" w:hint="eastAsia"/>
              </w:rPr>
              <w:t>±</w:t>
            </w:r>
            <w:r>
              <w:rPr>
                <w:rFonts w:hint="eastAsia"/>
              </w:rPr>
              <w:t>2.5</w:t>
            </w:r>
          </w:p>
        </w:tc>
        <w:tc>
          <w:tcPr>
            <w:tcW w:w="2393" w:type="dxa"/>
            <w:vAlign w:val="center"/>
          </w:tcPr>
          <w:p w:rsidR="001266D6" w:rsidRDefault="001266D6" w:rsidP="001266D6">
            <w:pPr>
              <w:jc w:val="center"/>
            </w:pPr>
            <w:r>
              <w:rPr>
                <w:rFonts w:hint="eastAsia"/>
              </w:rPr>
              <w:t>4.0</w:t>
            </w:r>
            <w:r>
              <w:rPr>
                <w:rFonts w:hint="eastAsia"/>
              </w:rPr>
              <w:t>、</w:t>
            </w:r>
            <w:r>
              <w:rPr>
                <w:rFonts w:hint="eastAsia"/>
              </w:rPr>
              <w:t>4.5</w:t>
            </w:r>
            <w:r>
              <w:rPr>
                <w:rFonts w:hint="eastAsia"/>
              </w:rPr>
              <w:t>、</w:t>
            </w:r>
            <w:r>
              <w:rPr>
                <w:rFonts w:hint="eastAsia"/>
              </w:rPr>
              <w:t>5.0</w:t>
            </w:r>
          </w:p>
        </w:tc>
        <w:tc>
          <w:tcPr>
            <w:tcW w:w="2393" w:type="dxa"/>
            <w:vAlign w:val="center"/>
          </w:tcPr>
          <w:p w:rsidR="001266D6" w:rsidRDefault="001266D6" w:rsidP="001266D6">
            <w:pPr>
              <w:jc w:val="center"/>
            </w:pPr>
            <w:r w:rsidRPr="009D1C38">
              <w:rPr>
                <w:rFonts w:ascii="宋体" w:hAnsi="宋体" w:hint="eastAsia"/>
              </w:rPr>
              <w:t>±</w:t>
            </w:r>
            <w:r>
              <w:rPr>
                <w:rFonts w:hint="eastAsia"/>
              </w:rPr>
              <w:t>0.5</w:t>
            </w:r>
          </w:p>
        </w:tc>
      </w:tr>
      <w:tr w:rsidR="001266D6" w:rsidTr="001266D6">
        <w:tc>
          <w:tcPr>
            <w:tcW w:w="2392" w:type="dxa"/>
            <w:vAlign w:val="center"/>
          </w:tcPr>
          <w:p w:rsidR="001266D6" w:rsidRDefault="001266D6" w:rsidP="001266D6">
            <w:pPr>
              <w:jc w:val="center"/>
            </w:pPr>
            <w:r>
              <w:rPr>
                <w:rFonts w:hint="eastAsia"/>
              </w:rPr>
              <w:t>500</w:t>
            </w:r>
          </w:p>
        </w:tc>
        <w:tc>
          <w:tcPr>
            <w:tcW w:w="2392" w:type="dxa"/>
            <w:vAlign w:val="center"/>
          </w:tcPr>
          <w:p w:rsidR="001266D6" w:rsidRDefault="001266D6" w:rsidP="001266D6">
            <w:pPr>
              <w:jc w:val="center"/>
            </w:pPr>
            <w:r w:rsidRPr="009D1C38">
              <w:rPr>
                <w:rFonts w:ascii="宋体" w:hAnsi="宋体" w:hint="eastAsia"/>
              </w:rPr>
              <w:t>±</w:t>
            </w:r>
            <w:r>
              <w:rPr>
                <w:rFonts w:hint="eastAsia"/>
              </w:rPr>
              <w:t>2.5</w:t>
            </w:r>
          </w:p>
        </w:tc>
        <w:tc>
          <w:tcPr>
            <w:tcW w:w="2393" w:type="dxa"/>
            <w:vAlign w:val="center"/>
          </w:tcPr>
          <w:p w:rsidR="001266D6" w:rsidRDefault="001266D6" w:rsidP="001266D6">
            <w:pPr>
              <w:jc w:val="center"/>
            </w:pPr>
            <w:r>
              <w:rPr>
                <w:rFonts w:hint="eastAsia"/>
              </w:rPr>
              <w:t>4.0</w:t>
            </w:r>
            <w:r>
              <w:rPr>
                <w:rFonts w:hint="eastAsia"/>
              </w:rPr>
              <w:t>、</w:t>
            </w:r>
            <w:r>
              <w:rPr>
                <w:rFonts w:hint="eastAsia"/>
              </w:rPr>
              <w:t>4.5</w:t>
            </w:r>
            <w:r>
              <w:rPr>
                <w:rFonts w:hint="eastAsia"/>
              </w:rPr>
              <w:t>、</w:t>
            </w:r>
            <w:r>
              <w:rPr>
                <w:rFonts w:hint="eastAsia"/>
              </w:rPr>
              <w:t>5.0</w:t>
            </w:r>
          </w:p>
        </w:tc>
        <w:tc>
          <w:tcPr>
            <w:tcW w:w="2393" w:type="dxa"/>
            <w:vAlign w:val="center"/>
          </w:tcPr>
          <w:p w:rsidR="001266D6" w:rsidRDefault="001266D6" w:rsidP="001266D6">
            <w:pPr>
              <w:jc w:val="center"/>
            </w:pPr>
            <w:r w:rsidRPr="009D1C38">
              <w:rPr>
                <w:rFonts w:ascii="宋体" w:hAnsi="宋体" w:hint="eastAsia"/>
              </w:rPr>
              <w:t>±</w:t>
            </w:r>
            <w:r>
              <w:rPr>
                <w:rFonts w:hint="eastAsia"/>
              </w:rPr>
              <w:t>0.5</w:t>
            </w:r>
          </w:p>
        </w:tc>
      </w:tr>
    </w:tbl>
    <w:p w:rsidR="001266D6" w:rsidRDefault="001266D6" w:rsidP="00DF4602">
      <w:pPr>
        <w:pStyle w:val="a5"/>
        <w:numPr>
          <w:ilvl w:val="0"/>
          <w:numId w:val="0"/>
        </w:numPr>
        <w:spacing w:before="312" w:after="312"/>
      </w:pPr>
      <w:r>
        <w:rPr>
          <w:rFonts w:hint="eastAsia"/>
        </w:rPr>
        <w:t>4.</w:t>
      </w:r>
      <w:r w:rsidR="005E2D93">
        <w:rPr>
          <w:rFonts w:hint="eastAsia"/>
        </w:rPr>
        <w:t>9</w:t>
      </w:r>
      <w:r>
        <w:rPr>
          <w:rFonts w:hint="eastAsia"/>
        </w:rPr>
        <w:t xml:space="preserve"> </w:t>
      </w:r>
      <w:r w:rsidR="006E2A33">
        <w:rPr>
          <w:rFonts w:hint="eastAsia"/>
        </w:rPr>
        <w:t>直线度</w:t>
      </w:r>
      <w:r>
        <w:rPr>
          <w:rFonts w:hint="eastAsia"/>
        </w:rPr>
        <w:t>：≤2mm/m。</w:t>
      </w:r>
    </w:p>
    <w:p w:rsidR="001266D6" w:rsidRDefault="001266D6" w:rsidP="00DF4602">
      <w:pPr>
        <w:pStyle w:val="a5"/>
        <w:spacing w:before="312" w:after="312"/>
      </w:pPr>
      <w:r>
        <w:rPr>
          <w:rFonts w:hint="eastAsia"/>
        </w:rPr>
        <w:t>试验方法</w:t>
      </w:r>
    </w:p>
    <w:p w:rsidR="001266D6" w:rsidRDefault="001266D6" w:rsidP="00DF4602">
      <w:pPr>
        <w:pStyle w:val="a6"/>
        <w:spacing w:before="156" w:after="156"/>
        <w:ind w:left="142"/>
      </w:pPr>
      <w:r>
        <w:rPr>
          <w:rFonts w:hint="eastAsia"/>
        </w:rPr>
        <w:t>外观</w:t>
      </w:r>
    </w:p>
    <w:p w:rsidR="001266D6" w:rsidRDefault="001266D6" w:rsidP="00DF4602">
      <w:pPr>
        <w:pStyle w:val="a5"/>
        <w:numPr>
          <w:ilvl w:val="0"/>
          <w:numId w:val="0"/>
        </w:numPr>
        <w:spacing w:before="312" w:after="312"/>
        <w:ind w:firstLineChars="202" w:firstLine="424"/>
      </w:pPr>
      <w:r>
        <w:rPr>
          <w:rFonts w:hint="eastAsia"/>
        </w:rPr>
        <w:t>采用</w:t>
      </w:r>
      <w:r w:rsidRPr="009D1C38">
        <w:rPr>
          <w:rFonts w:hint="eastAsia"/>
        </w:rPr>
        <w:t>目测</w:t>
      </w:r>
      <w:r>
        <w:rPr>
          <w:rFonts w:hint="eastAsia"/>
        </w:rPr>
        <w:t>的方式。</w:t>
      </w:r>
    </w:p>
    <w:p w:rsidR="001266D6" w:rsidRDefault="001266D6" w:rsidP="00DF4602">
      <w:pPr>
        <w:pStyle w:val="a6"/>
        <w:spacing w:before="156" w:after="156"/>
        <w:ind w:left="142"/>
      </w:pPr>
      <w:r>
        <w:rPr>
          <w:rFonts w:hint="eastAsia"/>
        </w:rPr>
        <w:t>规格尺寸及允许偏差</w:t>
      </w:r>
    </w:p>
    <w:p w:rsidR="001266D6" w:rsidRDefault="001266D6" w:rsidP="00DF4602">
      <w:pPr>
        <w:pStyle w:val="a5"/>
        <w:numPr>
          <w:ilvl w:val="0"/>
          <w:numId w:val="0"/>
        </w:numPr>
        <w:spacing w:before="312" w:after="312"/>
        <w:ind w:firstLineChars="202" w:firstLine="424"/>
      </w:pPr>
      <w:r>
        <w:rPr>
          <w:rFonts w:hint="eastAsia"/>
        </w:rPr>
        <w:t>用精确度能满足规格尺寸及允差测量要求的计量器具测量。</w:t>
      </w:r>
    </w:p>
    <w:p w:rsidR="001266D6" w:rsidRDefault="001266D6" w:rsidP="00DF4602">
      <w:pPr>
        <w:pStyle w:val="a6"/>
        <w:spacing w:before="156" w:after="156"/>
        <w:ind w:left="142"/>
      </w:pPr>
      <w:r>
        <w:rPr>
          <w:rFonts w:hint="eastAsia"/>
        </w:rPr>
        <w:t>性能指标</w:t>
      </w:r>
    </w:p>
    <w:p w:rsidR="001266D6" w:rsidRDefault="001266D6" w:rsidP="001266D6">
      <w:pPr>
        <w:pStyle w:val="a7"/>
        <w:spacing w:before="156" w:after="156"/>
        <w:rPr>
          <w:szCs w:val="18"/>
        </w:rPr>
      </w:pPr>
      <w:r>
        <w:rPr>
          <w:rFonts w:hint="eastAsia"/>
          <w:szCs w:val="18"/>
        </w:rPr>
        <w:t>气体中阻挡的颗粒尺寸值</w:t>
      </w:r>
    </w:p>
    <w:p w:rsidR="001266D6" w:rsidRDefault="001266D6" w:rsidP="00DF4602">
      <w:pPr>
        <w:pStyle w:val="a5"/>
        <w:numPr>
          <w:ilvl w:val="0"/>
          <w:numId w:val="0"/>
        </w:numPr>
        <w:spacing w:before="312" w:after="312"/>
        <w:ind w:firstLineChars="202" w:firstLine="424"/>
      </w:pPr>
      <w:r>
        <w:rPr>
          <w:rFonts w:hint="eastAsia"/>
        </w:rPr>
        <w:t>按</w:t>
      </w:r>
      <w:r>
        <w:t>GB/T</w:t>
      </w:r>
      <w:r>
        <w:rPr>
          <w:rFonts w:hint="eastAsia"/>
        </w:rPr>
        <w:t xml:space="preserve"> </w:t>
      </w:r>
      <w:r>
        <w:t>14295</w:t>
      </w:r>
      <w:r>
        <w:rPr>
          <w:rFonts w:hint="eastAsia"/>
        </w:rPr>
        <w:t>及</w:t>
      </w:r>
      <w:r>
        <w:t>GB</w:t>
      </w:r>
      <w:r>
        <w:rPr>
          <w:rFonts w:hint="eastAsia"/>
        </w:rPr>
        <w:t xml:space="preserve">/T </w:t>
      </w:r>
      <w:r>
        <w:t>13554</w:t>
      </w:r>
      <w:r>
        <w:rPr>
          <w:rFonts w:hint="eastAsia"/>
        </w:rPr>
        <w:t>进行。</w:t>
      </w:r>
    </w:p>
    <w:p w:rsidR="001266D6" w:rsidRDefault="001266D6" w:rsidP="001266D6">
      <w:pPr>
        <w:pStyle w:val="a7"/>
        <w:spacing w:before="156" w:after="156"/>
        <w:rPr>
          <w:rFonts w:hAnsi="宋体"/>
        </w:rPr>
      </w:pPr>
      <w:r>
        <w:rPr>
          <w:rFonts w:ascii="宋体" w:hAnsi="宋体" w:hint="eastAsia"/>
          <w:szCs w:val="18"/>
        </w:rPr>
        <w:lastRenderedPageBreak/>
        <w:t>透气量及渗透性系数</w:t>
      </w:r>
    </w:p>
    <w:p w:rsidR="001266D6" w:rsidRDefault="001266D6" w:rsidP="00DF4602">
      <w:pPr>
        <w:pStyle w:val="a5"/>
        <w:numPr>
          <w:ilvl w:val="0"/>
          <w:numId w:val="0"/>
        </w:numPr>
        <w:spacing w:before="312" w:after="312"/>
        <w:ind w:firstLineChars="202" w:firstLine="424"/>
      </w:pPr>
      <w:r>
        <w:rPr>
          <w:rFonts w:hint="eastAsia"/>
        </w:rPr>
        <w:t>按GB/T 5250进行。</w:t>
      </w:r>
    </w:p>
    <w:p w:rsidR="001266D6" w:rsidRDefault="001266D6" w:rsidP="001266D6">
      <w:pPr>
        <w:pStyle w:val="a7"/>
        <w:spacing w:before="156" w:after="156"/>
        <w:rPr>
          <w:rFonts w:hAnsi="宋体"/>
        </w:rPr>
      </w:pPr>
      <w:r>
        <w:rPr>
          <w:rFonts w:hint="eastAsia"/>
        </w:rPr>
        <w:t>抗拉强度</w:t>
      </w:r>
    </w:p>
    <w:p w:rsidR="001266D6" w:rsidRDefault="001266D6" w:rsidP="00DF4602">
      <w:pPr>
        <w:pStyle w:val="a5"/>
        <w:numPr>
          <w:ilvl w:val="0"/>
          <w:numId w:val="0"/>
        </w:numPr>
        <w:spacing w:before="312" w:after="312"/>
        <w:ind w:firstLineChars="202" w:firstLine="424"/>
      </w:pPr>
      <w:r>
        <w:rPr>
          <w:rFonts w:hint="eastAsia"/>
        </w:rPr>
        <w:t>按GB/T 7963及GB/T 7964进行。</w:t>
      </w:r>
    </w:p>
    <w:p w:rsidR="001266D6" w:rsidRDefault="001266D6" w:rsidP="001266D6">
      <w:pPr>
        <w:pStyle w:val="a7"/>
        <w:spacing w:before="156" w:after="156"/>
        <w:rPr>
          <w:rFonts w:ascii="宋体" w:hAnsi="宋体"/>
        </w:rPr>
      </w:pPr>
      <w:r>
        <w:rPr>
          <w:rFonts w:ascii="宋体" w:hAnsi="宋体" w:hint="eastAsia"/>
        </w:rPr>
        <w:t>抗高温氧化性</w:t>
      </w:r>
    </w:p>
    <w:p w:rsidR="001266D6" w:rsidRPr="009D1C38" w:rsidRDefault="001266D6" w:rsidP="00DF4602">
      <w:pPr>
        <w:pStyle w:val="a5"/>
        <w:numPr>
          <w:ilvl w:val="0"/>
          <w:numId w:val="0"/>
        </w:numPr>
        <w:spacing w:before="312" w:after="312"/>
        <w:ind w:firstLineChars="202" w:firstLine="424"/>
      </w:pPr>
      <w:r>
        <w:rPr>
          <w:rFonts w:hint="eastAsia"/>
        </w:rPr>
        <w:t>元件在600</w:t>
      </w:r>
      <w:r w:rsidRPr="009D1C38">
        <w:rPr>
          <w:rFonts w:hint="eastAsia"/>
        </w:rPr>
        <w:t>℃高温有氧气氛下贮存720h之后(非金属接头元件除外),再进行强度、微观形貌、质量变化及6.1、6.2、6.3试验。</w:t>
      </w:r>
    </w:p>
    <w:p w:rsidR="001266D6" w:rsidRDefault="001266D6" w:rsidP="001266D6">
      <w:pPr>
        <w:pStyle w:val="a7"/>
        <w:spacing w:before="156" w:after="156"/>
      </w:pPr>
      <w:r>
        <w:rPr>
          <w:rFonts w:hint="eastAsia"/>
        </w:rPr>
        <w:t>抗高温硫化性能（H2S、SO2）</w:t>
      </w:r>
    </w:p>
    <w:p w:rsidR="001266D6" w:rsidRDefault="001266D6" w:rsidP="00DF4602">
      <w:pPr>
        <w:pStyle w:val="a5"/>
        <w:numPr>
          <w:ilvl w:val="0"/>
          <w:numId w:val="0"/>
        </w:numPr>
        <w:spacing w:before="312" w:after="312"/>
        <w:ind w:firstLineChars="202" w:firstLine="424"/>
      </w:pPr>
      <w:r>
        <w:rPr>
          <w:rFonts w:hint="eastAsia"/>
        </w:rPr>
        <w:t>元件在600℃高温含硫气氛（H2S、SO2）下贮存720h之后(</w:t>
      </w:r>
      <w:r w:rsidRPr="00A60DA3">
        <w:rPr>
          <w:rFonts w:hint="eastAsia"/>
        </w:rPr>
        <w:t>非金属接头元件除外)</w:t>
      </w:r>
      <w:r>
        <w:rPr>
          <w:rFonts w:hint="eastAsia"/>
        </w:rPr>
        <w:t>,再进行</w:t>
      </w:r>
      <w:r w:rsidRPr="009D1C38">
        <w:rPr>
          <w:rFonts w:hint="eastAsia"/>
        </w:rPr>
        <w:t>强度、微观形貌、质量变化及</w:t>
      </w:r>
      <w:r>
        <w:rPr>
          <w:rFonts w:hint="eastAsia"/>
        </w:rPr>
        <w:t>6.1、6.2、6.3试验。</w:t>
      </w:r>
    </w:p>
    <w:p w:rsidR="001266D6" w:rsidRDefault="001266D6" w:rsidP="001266D6">
      <w:pPr>
        <w:pStyle w:val="a7"/>
        <w:spacing w:before="156" w:after="156"/>
      </w:pPr>
      <w:r>
        <w:rPr>
          <w:rFonts w:hint="eastAsia"/>
        </w:rPr>
        <w:t>抗高温水蒸气</w:t>
      </w:r>
    </w:p>
    <w:p w:rsidR="001266D6" w:rsidRDefault="001266D6" w:rsidP="00DF4602">
      <w:pPr>
        <w:pStyle w:val="a5"/>
        <w:numPr>
          <w:ilvl w:val="0"/>
          <w:numId w:val="0"/>
        </w:numPr>
        <w:spacing w:before="312" w:after="312"/>
        <w:ind w:firstLineChars="202" w:firstLine="424"/>
      </w:pPr>
      <w:r>
        <w:rPr>
          <w:rFonts w:hint="eastAsia"/>
        </w:rPr>
        <w:t>元件在600℃高温水蒸气下贮存720h之后(</w:t>
      </w:r>
      <w:r w:rsidRPr="00A60DA3">
        <w:rPr>
          <w:rFonts w:hint="eastAsia"/>
        </w:rPr>
        <w:t>非金属接头元件除外)</w:t>
      </w:r>
      <w:r>
        <w:rPr>
          <w:rFonts w:hint="eastAsia"/>
        </w:rPr>
        <w:t>,再进行</w:t>
      </w:r>
      <w:r w:rsidRPr="00A60DA3">
        <w:rPr>
          <w:rFonts w:hint="eastAsia"/>
        </w:rPr>
        <w:t>强度、微观形貌、质量变化及</w:t>
      </w:r>
      <w:r>
        <w:rPr>
          <w:rFonts w:hint="eastAsia"/>
        </w:rPr>
        <w:t>6.1、6.2、6.3试验。</w:t>
      </w:r>
    </w:p>
    <w:p w:rsidR="001266D6" w:rsidRDefault="001266D6" w:rsidP="00DF4602">
      <w:pPr>
        <w:pStyle w:val="a5"/>
        <w:spacing w:before="312" w:after="312"/>
      </w:pPr>
      <w:r>
        <w:rPr>
          <w:rFonts w:hint="eastAsia"/>
        </w:rPr>
        <w:t>检验规则</w:t>
      </w:r>
    </w:p>
    <w:p w:rsidR="001266D6" w:rsidRDefault="001266D6" w:rsidP="00DF4602">
      <w:pPr>
        <w:pStyle w:val="a6"/>
        <w:spacing w:before="156" w:after="156"/>
        <w:ind w:left="142"/>
      </w:pPr>
      <w:r>
        <w:rPr>
          <w:rFonts w:hint="eastAsia"/>
        </w:rPr>
        <w:t>出厂检验</w:t>
      </w:r>
    </w:p>
    <w:p w:rsidR="001266D6" w:rsidRDefault="001266D6" w:rsidP="00DF4602">
      <w:pPr>
        <w:pStyle w:val="a5"/>
        <w:numPr>
          <w:ilvl w:val="0"/>
          <w:numId w:val="0"/>
        </w:numPr>
        <w:spacing w:before="312" w:after="312"/>
      </w:pPr>
      <w:r>
        <w:rPr>
          <w:rFonts w:hint="eastAsia"/>
        </w:rPr>
        <w:t>6.1.1  元件需经公司质检部门进行检验，检验合格并签发合格证后方可出厂。</w:t>
      </w:r>
    </w:p>
    <w:p w:rsidR="001266D6" w:rsidRPr="009D1C38" w:rsidRDefault="001266D6" w:rsidP="00DF4602">
      <w:pPr>
        <w:pStyle w:val="a5"/>
        <w:numPr>
          <w:ilvl w:val="0"/>
          <w:numId w:val="0"/>
        </w:numPr>
        <w:spacing w:before="312" w:after="312"/>
      </w:pPr>
      <w:r>
        <w:rPr>
          <w:rFonts w:hint="eastAsia"/>
        </w:rPr>
        <w:t xml:space="preserve">6.1.2  </w:t>
      </w:r>
      <w:r w:rsidRPr="009D1C38">
        <w:rPr>
          <w:rFonts w:hint="eastAsia"/>
        </w:rPr>
        <w:t>出厂检验项目为外观、规格尺寸及允许偏差、透气量及渗透性系数。</w:t>
      </w:r>
    </w:p>
    <w:p w:rsidR="001266D6" w:rsidRDefault="001266D6" w:rsidP="00DF4602">
      <w:pPr>
        <w:pStyle w:val="a5"/>
        <w:numPr>
          <w:ilvl w:val="0"/>
          <w:numId w:val="0"/>
        </w:numPr>
        <w:spacing w:before="312" w:after="312"/>
      </w:pPr>
      <w:r>
        <w:rPr>
          <w:rFonts w:hint="eastAsia"/>
        </w:rPr>
        <w:t>6.1.3  以同批原材料、相同工艺生产的同规格产品为一批</w:t>
      </w:r>
      <w:r w:rsidRPr="009D1C38">
        <w:rPr>
          <w:rFonts w:hint="eastAsia"/>
        </w:rPr>
        <w:t>,</w:t>
      </w:r>
      <w:r>
        <w:rPr>
          <w:rFonts w:hint="eastAsia"/>
        </w:rPr>
        <w:t>每批按</w:t>
      </w:r>
      <w:r w:rsidRPr="009D1C38">
        <w:rPr>
          <w:rFonts w:hint="eastAsia"/>
        </w:rPr>
        <w:t>3%</w:t>
      </w:r>
      <w:r>
        <w:rPr>
          <w:rFonts w:hint="eastAsia"/>
        </w:rPr>
        <w:t>进行抽样，</w:t>
      </w:r>
      <w:r w:rsidRPr="009D1C38">
        <w:rPr>
          <w:rFonts w:hint="eastAsia"/>
        </w:rPr>
        <w:t>取</w:t>
      </w:r>
      <w:r>
        <w:rPr>
          <w:rFonts w:hint="eastAsia"/>
        </w:rPr>
        <w:t>样量不少于5件。其中外观、规格尺寸及允许偏差为逐件检验。</w:t>
      </w:r>
    </w:p>
    <w:p w:rsidR="001266D6" w:rsidRDefault="001266D6" w:rsidP="00DF4602">
      <w:pPr>
        <w:pStyle w:val="a6"/>
        <w:spacing w:before="156" w:after="156"/>
        <w:ind w:leftChars="-67" w:hangingChars="67" w:hanging="141"/>
      </w:pPr>
      <w:r>
        <w:rPr>
          <w:rFonts w:hint="eastAsia"/>
        </w:rPr>
        <w:t>型式检验</w:t>
      </w:r>
    </w:p>
    <w:p w:rsidR="001266D6" w:rsidRPr="009D1C38" w:rsidRDefault="001266D6" w:rsidP="00DF4602">
      <w:pPr>
        <w:pStyle w:val="a6"/>
        <w:numPr>
          <w:ilvl w:val="0"/>
          <w:numId w:val="0"/>
        </w:numPr>
        <w:spacing w:before="156" w:after="156"/>
      </w:pPr>
      <w:r>
        <w:rPr>
          <w:rFonts w:hint="eastAsia"/>
        </w:rPr>
        <w:t>6.2.1</w:t>
      </w:r>
      <w:r w:rsidRPr="009D1C38">
        <w:rPr>
          <w:rFonts w:hint="eastAsia"/>
        </w:rPr>
        <w:t>正常生产时，每半年进行一次型式检验。</w:t>
      </w:r>
    </w:p>
    <w:p w:rsidR="001266D6" w:rsidRDefault="001266D6" w:rsidP="00DF4602">
      <w:pPr>
        <w:pStyle w:val="a5"/>
        <w:numPr>
          <w:ilvl w:val="0"/>
          <w:numId w:val="0"/>
        </w:numPr>
        <w:spacing w:before="312" w:after="312"/>
        <w:ind w:firstLineChars="202" w:firstLine="424"/>
      </w:pPr>
      <w:r>
        <w:rPr>
          <w:rFonts w:hint="eastAsia"/>
        </w:rPr>
        <w:t>有下列情况之一时，也应进行型式检验：</w:t>
      </w:r>
    </w:p>
    <w:p w:rsidR="001266D6" w:rsidRDefault="001266D6" w:rsidP="00DF4602">
      <w:pPr>
        <w:pStyle w:val="a5"/>
        <w:numPr>
          <w:ilvl w:val="0"/>
          <w:numId w:val="0"/>
        </w:numPr>
        <w:spacing w:before="312" w:after="312"/>
        <w:ind w:firstLineChars="202" w:firstLine="424"/>
      </w:pPr>
      <w:r>
        <w:rPr>
          <w:rFonts w:hint="eastAsia"/>
        </w:rPr>
        <w:t>新产品进行定型鉴定时；</w:t>
      </w:r>
    </w:p>
    <w:p w:rsidR="001266D6" w:rsidRDefault="001266D6" w:rsidP="00DF4602">
      <w:pPr>
        <w:pStyle w:val="a5"/>
        <w:numPr>
          <w:ilvl w:val="0"/>
          <w:numId w:val="0"/>
        </w:numPr>
        <w:spacing w:before="312" w:after="312"/>
        <w:ind w:firstLineChars="202" w:firstLine="424"/>
      </w:pPr>
      <w:r>
        <w:rPr>
          <w:rFonts w:hint="eastAsia"/>
        </w:rPr>
        <w:t>a）正式生产后，当原料、配方、生产工艺发生变化，可能影响产品质量时；</w:t>
      </w:r>
    </w:p>
    <w:p w:rsidR="001266D6" w:rsidRDefault="001266D6" w:rsidP="00DF4602">
      <w:pPr>
        <w:pStyle w:val="a5"/>
        <w:numPr>
          <w:ilvl w:val="0"/>
          <w:numId w:val="0"/>
        </w:numPr>
        <w:spacing w:before="312" w:after="312"/>
        <w:ind w:firstLineChars="202" w:firstLine="424"/>
      </w:pPr>
      <w:r>
        <w:rPr>
          <w:rFonts w:hint="eastAsia"/>
        </w:rPr>
        <w:lastRenderedPageBreak/>
        <w:t>b）产品停产三个月后，重新恢复生产时；</w:t>
      </w:r>
    </w:p>
    <w:p w:rsidR="001266D6" w:rsidRDefault="001266D6" w:rsidP="00DF4602">
      <w:pPr>
        <w:pStyle w:val="a5"/>
        <w:numPr>
          <w:ilvl w:val="0"/>
          <w:numId w:val="0"/>
        </w:numPr>
        <w:spacing w:before="312" w:after="312"/>
        <w:ind w:firstLineChars="202" w:firstLine="424"/>
      </w:pPr>
      <w:r>
        <w:rPr>
          <w:rFonts w:hint="eastAsia"/>
        </w:rPr>
        <w:t>c)出厂检验结果与上次型式检验结果有较大差异时；</w:t>
      </w:r>
    </w:p>
    <w:p w:rsidR="001266D6" w:rsidRDefault="001266D6" w:rsidP="00DF4602">
      <w:pPr>
        <w:pStyle w:val="a5"/>
        <w:numPr>
          <w:ilvl w:val="0"/>
          <w:numId w:val="0"/>
        </w:numPr>
        <w:spacing w:before="312" w:after="312"/>
        <w:ind w:firstLineChars="202" w:firstLine="424"/>
      </w:pPr>
      <w:r>
        <w:rPr>
          <w:rFonts w:hint="eastAsia"/>
        </w:rPr>
        <w:t>d）国家质量监督部门提出进行型式检验的要求时。</w:t>
      </w:r>
    </w:p>
    <w:p w:rsidR="001266D6" w:rsidRDefault="001266D6" w:rsidP="00DF4602">
      <w:pPr>
        <w:pStyle w:val="a5"/>
        <w:numPr>
          <w:ilvl w:val="0"/>
          <w:numId w:val="0"/>
        </w:numPr>
        <w:spacing w:before="312" w:after="312"/>
      </w:pPr>
      <w:r>
        <w:rPr>
          <w:rFonts w:hint="eastAsia"/>
        </w:rPr>
        <w:t>6.2.2  从出厂检验合格的产品中随机抽取不少于10件的样品进行检验。</w:t>
      </w:r>
    </w:p>
    <w:p w:rsidR="001266D6" w:rsidRDefault="001266D6" w:rsidP="001266D6">
      <w:pPr>
        <w:pStyle w:val="a7"/>
        <w:numPr>
          <w:ilvl w:val="2"/>
          <w:numId w:val="47"/>
        </w:numPr>
        <w:spacing w:before="156" w:after="156"/>
      </w:pPr>
      <w:r>
        <w:rPr>
          <w:rFonts w:hint="eastAsia"/>
        </w:rPr>
        <w:t xml:space="preserve"> </w:t>
      </w:r>
      <w:r w:rsidRPr="009D1C38">
        <w:rPr>
          <w:rFonts w:hint="eastAsia"/>
        </w:rPr>
        <w:t>检验项目为本标准第5章的所有项目。</w:t>
      </w:r>
    </w:p>
    <w:p w:rsidR="001266D6" w:rsidRDefault="001266D6" w:rsidP="001266D6">
      <w:pPr>
        <w:pStyle w:val="a7"/>
        <w:numPr>
          <w:ilvl w:val="0"/>
          <w:numId w:val="0"/>
        </w:numPr>
        <w:spacing w:before="156" w:after="156"/>
      </w:pPr>
      <w:r>
        <w:rPr>
          <w:rFonts w:hint="eastAsia"/>
        </w:rPr>
        <w:t>6.3  判定规则</w:t>
      </w:r>
    </w:p>
    <w:p w:rsidR="001266D6" w:rsidRPr="009D1C38" w:rsidRDefault="001266D6" w:rsidP="00DF4602">
      <w:pPr>
        <w:pStyle w:val="a5"/>
        <w:numPr>
          <w:ilvl w:val="0"/>
          <w:numId w:val="0"/>
        </w:numPr>
        <w:spacing w:before="312" w:after="312"/>
        <w:ind w:firstLineChars="202" w:firstLine="424"/>
      </w:pPr>
      <w:r>
        <w:rPr>
          <w:rFonts w:hint="eastAsia"/>
        </w:rPr>
        <w:t>所检项目全部合格，判定该批产品合格。检验中若出现不合格项目，允许在同批产品中加倍抽样对不合格项进行复验，若复验合格则判定该批产品合格；若复验仍不合格，则判定该批产品不合格。</w:t>
      </w:r>
    </w:p>
    <w:p w:rsidR="001266D6" w:rsidRDefault="001266D6" w:rsidP="00DF4602">
      <w:pPr>
        <w:pStyle w:val="a5"/>
        <w:spacing w:before="312" w:after="312"/>
      </w:pPr>
      <w:r>
        <w:rPr>
          <w:rFonts w:hint="eastAsia"/>
        </w:rPr>
        <w:t>标志、包装、运输、贮存</w:t>
      </w:r>
    </w:p>
    <w:p w:rsidR="001266D6" w:rsidRDefault="001266D6" w:rsidP="00DF4602">
      <w:pPr>
        <w:pStyle w:val="a6"/>
        <w:spacing w:before="156" w:after="156"/>
      </w:pPr>
      <w:r>
        <w:rPr>
          <w:rFonts w:hint="eastAsia"/>
        </w:rPr>
        <w:t>标志、标签、使用说明书</w:t>
      </w:r>
    </w:p>
    <w:p w:rsidR="001266D6" w:rsidRDefault="001266D6" w:rsidP="00401678">
      <w:pPr>
        <w:snapToGrid w:val="0"/>
        <w:spacing w:beforeLines="100" w:afterLines="20" w:line="360" w:lineRule="auto"/>
        <w:outlineLvl w:val="0"/>
        <w:rPr>
          <w:rFonts w:ascii="黑体" w:eastAsia="黑体" w:hAnsi="黑体"/>
          <w:b/>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bCs/>
            <w:szCs w:val="21"/>
          </w:rPr>
          <w:t>7.1.1</w:t>
        </w:r>
      </w:smartTag>
      <w:r>
        <w:rPr>
          <w:rFonts w:ascii="黑体" w:eastAsia="黑体" w:hAnsi="黑体" w:hint="eastAsia"/>
          <w:b/>
          <w:szCs w:val="21"/>
        </w:rPr>
        <w:t xml:space="preserve"> </w:t>
      </w:r>
      <w:r>
        <w:rPr>
          <w:rFonts w:ascii="黑体" w:eastAsia="黑体" w:hAnsi="黑体" w:hint="eastAsia"/>
          <w:bCs/>
          <w:szCs w:val="21"/>
        </w:rPr>
        <w:t>标志</w:t>
      </w:r>
    </w:p>
    <w:p w:rsidR="001266D6" w:rsidRPr="009D1C38" w:rsidRDefault="001266D6" w:rsidP="00DF4602">
      <w:pPr>
        <w:pStyle w:val="a5"/>
        <w:numPr>
          <w:ilvl w:val="0"/>
          <w:numId w:val="0"/>
        </w:numPr>
        <w:spacing w:before="312" w:after="312"/>
        <w:ind w:firstLineChars="202" w:firstLine="424"/>
      </w:pPr>
      <w:r w:rsidRPr="009D1C38">
        <w:rPr>
          <w:rFonts w:hint="eastAsia"/>
        </w:rPr>
        <w:t>产品运输包装标志应标明：产品名称、公司名称、地址、生产日期、产品标准编号、</w:t>
      </w:r>
      <w:r>
        <w:rPr>
          <w:rFonts w:hint="eastAsia"/>
        </w:rPr>
        <w:t>接头形式及安装尺寸</w:t>
      </w:r>
      <w:r w:rsidRPr="009D1C38">
        <w:rPr>
          <w:rFonts w:hint="eastAsia"/>
        </w:rPr>
        <w:t>规格、怕晒、怕雨、防潮等，包装贮运图示标志并应符合GB/T 191的规定。</w:t>
      </w:r>
    </w:p>
    <w:p w:rsidR="001266D6" w:rsidRDefault="001266D6" w:rsidP="00401678">
      <w:pPr>
        <w:snapToGrid w:val="0"/>
        <w:spacing w:beforeLines="100" w:afterLines="20" w:line="360" w:lineRule="auto"/>
        <w:outlineLvl w:val="0"/>
        <w:rPr>
          <w:rFonts w:ascii="黑体" w:eastAsia="黑体" w:hAnsi="黑体"/>
          <w:bCs/>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bCs/>
            <w:szCs w:val="21"/>
          </w:rPr>
          <w:t>7.1.2</w:t>
        </w:r>
      </w:smartTag>
      <w:r>
        <w:rPr>
          <w:rFonts w:ascii="黑体" w:eastAsia="黑体" w:hAnsi="黑体" w:hint="eastAsia"/>
          <w:bCs/>
          <w:szCs w:val="21"/>
        </w:rPr>
        <w:t xml:space="preserve"> 标签</w:t>
      </w:r>
    </w:p>
    <w:p w:rsidR="001266D6" w:rsidRPr="009D1C38" w:rsidRDefault="001266D6" w:rsidP="00DF4602">
      <w:pPr>
        <w:pStyle w:val="a5"/>
        <w:numPr>
          <w:ilvl w:val="0"/>
          <w:numId w:val="0"/>
        </w:numPr>
        <w:spacing w:before="312" w:after="312"/>
        <w:ind w:firstLineChars="202" w:firstLine="424"/>
      </w:pPr>
      <w:r w:rsidRPr="009D1C38">
        <w:rPr>
          <w:rFonts w:hint="eastAsia"/>
        </w:rPr>
        <w:t>合格证应有以下内容：检验日期、检验员号、合格印章。</w:t>
      </w:r>
    </w:p>
    <w:p w:rsidR="001266D6" w:rsidRDefault="001266D6" w:rsidP="00401678">
      <w:pPr>
        <w:snapToGrid w:val="0"/>
        <w:spacing w:beforeLines="100" w:afterLines="20" w:line="360" w:lineRule="auto"/>
        <w:outlineLvl w:val="0"/>
        <w:rPr>
          <w:rFonts w:ascii="黑体" w:eastAsia="黑体" w:hAnsi="黑体"/>
          <w:bCs/>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hint="eastAsia"/>
            <w:bCs/>
            <w:szCs w:val="21"/>
          </w:rPr>
          <w:t>7.1.3</w:t>
        </w:r>
      </w:smartTag>
      <w:r>
        <w:rPr>
          <w:rFonts w:ascii="黑体" w:eastAsia="黑体" w:hAnsi="黑体" w:hint="eastAsia"/>
          <w:bCs/>
          <w:szCs w:val="21"/>
        </w:rPr>
        <w:t xml:space="preserve"> 使用说明书</w:t>
      </w:r>
    </w:p>
    <w:p w:rsidR="001266D6" w:rsidRPr="009D1C38" w:rsidRDefault="001266D6" w:rsidP="00DF4602">
      <w:pPr>
        <w:pStyle w:val="a5"/>
        <w:numPr>
          <w:ilvl w:val="0"/>
          <w:numId w:val="0"/>
        </w:numPr>
        <w:spacing w:before="312" w:after="312"/>
        <w:ind w:firstLineChars="202" w:firstLine="424"/>
      </w:pPr>
      <w:r w:rsidRPr="009D1C38">
        <w:rPr>
          <w:rFonts w:hint="eastAsia"/>
        </w:rPr>
        <w:t>使用说明书应有以下内容：主要特点、主要用途、注意事项、技术参数、使用方法。</w:t>
      </w:r>
    </w:p>
    <w:p w:rsidR="001266D6" w:rsidRDefault="001266D6" w:rsidP="00401678">
      <w:pPr>
        <w:snapToGrid w:val="0"/>
        <w:spacing w:beforeLines="20" w:afterLines="20" w:line="360" w:lineRule="auto"/>
        <w:rPr>
          <w:rFonts w:ascii="黑体" w:eastAsia="黑体" w:hAnsi="宋体"/>
          <w:szCs w:val="21"/>
        </w:rPr>
      </w:pPr>
      <w:r>
        <w:rPr>
          <w:rFonts w:ascii="黑体" w:eastAsia="黑体" w:hAnsi="宋体" w:hint="eastAsia"/>
          <w:szCs w:val="21"/>
        </w:rPr>
        <w:t>7.2 包装、运输、</w:t>
      </w:r>
      <w:r>
        <w:rPr>
          <w:rFonts w:ascii="黑体" w:eastAsia="黑体" w:hint="eastAsia"/>
        </w:rPr>
        <w:t>贮存</w:t>
      </w:r>
    </w:p>
    <w:p w:rsidR="001266D6" w:rsidRDefault="001266D6" w:rsidP="00DF4602">
      <w:pPr>
        <w:pStyle w:val="a6"/>
        <w:numPr>
          <w:ilvl w:val="0"/>
          <w:numId w:val="0"/>
        </w:numPr>
        <w:spacing w:before="156" w:after="156"/>
      </w:pPr>
      <w:smartTag w:uri="urn:schemas-microsoft-com:office:smarttags" w:element="chsdate">
        <w:smartTagPr>
          <w:attr w:name="Year" w:val="1899"/>
          <w:attr w:name="Month" w:val="12"/>
          <w:attr w:name="Day" w:val="30"/>
          <w:attr w:name="IsLunarDate" w:val="False"/>
          <w:attr w:name="IsROCDate" w:val="False"/>
        </w:smartTagPr>
        <w:r>
          <w:rPr>
            <w:rFonts w:hint="eastAsia"/>
          </w:rPr>
          <w:t>7.2.1</w:t>
        </w:r>
      </w:smartTag>
      <w:r>
        <w:rPr>
          <w:rFonts w:hint="eastAsia"/>
        </w:rPr>
        <w:t>包装</w:t>
      </w:r>
    </w:p>
    <w:p w:rsidR="001266D6" w:rsidRPr="009D1C38" w:rsidRDefault="001266D6" w:rsidP="00401678">
      <w:pPr>
        <w:snapToGrid w:val="0"/>
        <w:spacing w:beforeLines="20" w:afterLines="20" w:line="360" w:lineRule="auto"/>
        <w:ind w:firstLineChars="202" w:firstLine="424"/>
        <w:rPr>
          <w:rFonts w:ascii="黑体" w:eastAsia="黑体" w:hAnsi="宋体"/>
          <w:szCs w:val="21"/>
        </w:rPr>
      </w:pPr>
      <w:r w:rsidRPr="009D1C38">
        <w:rPr>
          <w:rFonts w:ascii="黑体" w:eastAsia="黑体" w:hAnsi="宋体" w:hint="eastAsia"/>
          <w:szCs w:val="21"/>
        </w:rPr>
        <w:t>产品所采用的各类包装材料应符合相关规定。封口应严密，无破损。</w:t>
      </w:r>
    </w:p>
    <w:p w:rsidR="001266D6" w:rsidRDefault="001266D6" w:rsidP="00DF4602">
      <w:pPr>
        <w:pStyle w:val="a6"/>
        <w:numPr>
          <w:ilvl w:val="0"/>
          <w:numId w:val="0"/>
        </w:numPr>
        <w:spacing w:before="156" w:after="156"/>
      </w:pPr>
      <w:smartTag w:uri="urn:schemas-microsoft-com:office:smarttags" w:element="chsdate">
        <w:smartTagPr>
          <w:attr w:name="Year" w:val="1899"/>
          <w:attr w:name="Month" w:val="12"/>
          <w:attr w:name="Day" w:val="30"/>
          <w:attr w:name="IsLunarDate" w:val="False"/>
          <w:attr w:name="IsROCDate" w:val="False"/>
        </w:smartTagPr>
        <w:r>
          <w:rPr>
            <w:rFonts w:hint="eastAsia"/>
          </w:rPr>
          <w:t>7.2.2</w:t>
        </w:r>
      </w:smartTag>
      <w:r>
        <w:rPr>
          <w:rFonts w:hint="eastAsia"/>
        </w:rPr>
        <w:t>运输</w:t>
      </w:r>
    </w:p>
    <w:p w:rsidR="001266D6" w:rsidRPr="009D1C38" w:rsidRDefault="001266D6" w:rsidP="00401678">
      <w:pPr>
        <w:snapToGrid w:val="0"/>
        <w:spacing w:beforeLines="20" w:afterLines="20" w:line="360" w:lineRule="auto"/>
        <w:ind w:firstLineChars="202" w:firstLine="424"/>
        <w:rPr>
          <w:rFonts w:ascii="黑体" w:eastAsia="黑体" w:hAnsi="宋体"/>
          <w:szCs w:val="21"/>
        </w:rPr>
      </w:pPr>
      <w:r w:rsidRPr="009D1C38">
        <w:rPr>
          <w:rFonts w:ascii="黑体" w:eastAsia="黑体" w:hAnsi="宋体" w:hint="eastAsia"/>
          <w:szCs w:val="21"/>
        </w:rPr>
        <w:t>产品在运输过程中应轻装轻卸、注意防雨、防潮、防晒，运输工具应清洁、干燥。</w:t>
      </w:r>
    </w:p>
    <w:p w:rsidR="001266D6" w:rsidRDefault="001266D6" w:rsidP="00DF4602">
      <w:pPr>
        <w:pStyle w:val="a6"/>
        <w:numPr>
          <w:ilvl w:val="0"/>
          <w:numId w:val="0"/>
        </w:numPr>
        <w:spacing w:before="156" w:after="156"/>
      </w:pPr>
      <w:smartTag w:uri="urn:schemas-microsoft-com:office:smarttags" w:element="chsdate">
        <w:smartTagPr>
          <w:attr w:name="Year" w:val="1899"/>
          <w:attr w:name="Month" w:val="12"/>
          <w:attr w:name="Day" w:val="30"/>
          <w:attr w:name="IsLunarDate" w:val="False"/>
          <w:attr w:name="IsROCDate" w:val="False"/>
        </w:smartTagPr>
        <w:r>
          <w:rPr>
            <w:rFonts w:hint="eastAsia"/>
          </w:rPr>
          <w:t>7.2.3</w:t>
        </w:r>
      </w:smartTag>
      <w:r>
        <w:rPr>
          <w:rFonts w:hint="eastAsia"/>
        </w:rPr>
        <w:t>贮存</w:t>
      </w:r>
    </w:p>
    <w:p w:rsidR="00B56578" w:rsidRPr="00B56578" w:rsidRDefault="001266D6" w:rsidP="001266D6">
      <w:pPr>
        <w:pStyle w:val="aff5"/>
        <w:ind w:firstLineChars="0" w:firstLine="0"/>
      </w:pPr>
      <w:r w:rsidRPr="009D1C38">
        <w:rPr>
          <w:rFonts w:ascii="黑体" w:eastAsia="黑体" w:hAnsi="宋体" w:hint="eastAsia"/>
          <w:szCs w:val="21"/>
        </w:rPr>
        <w:lastRenderedPageBreak/>
        <w:t xml:space="preserve">产品应存放在阴凉、通风、干燥的库房内。               </w:t>
      </w:r>
    </w:p>
    <w:p w:rsidR="00F34B99" w:rsidRPr="001F5DBD" w:rsidRDefault="001F5DBD" w:rsidP="001F5DBD">
      <w:pPr>
        <w:pStyle w:val="affffff4"/>
        <w:framePr w:wrap="around"/>
      </w:pPr>
      <w:r>
        <w:t>_________________________________</w:t>
      </w:r>
    </w:p>
    <w:sectPr w:rsidR="00F34B99" w:rsidRPr="001F5DBD" w:rsidSect="00F34B99">
      <w:headerReference w:type="default" r:id="rId18"/>
      <w:footerReference w:type="default" r:id="rId1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8A" w:rsidRDefault="004F108A">
      <w:r>
        <w:separator/>
      </w:r>
    </w:p>
  </w:endnote>
  <w:endnote w:type="continuationSeparator" w:id="1">
    <w:p w:rsidR="004F108A" w:rsidRDefault="004F108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rsidP="001F5DBD">
    <w:pPr>
      <w:pStyle w:val="aff6"/>
    </w:pPr>
    <w:r>
      <w:fldChar w:fldCharType="begin"/>
    </w:r>
    <w:r>
      <w:instrText xml:space="preserve"> PAGE  \* MERGEFORMAT </w:instrText>
    </w:r>
    <w:r>
      <w:fldChar w:fldCharType="separate"/>
    </w:r>
    <w:r w:rsidR="00DD7250">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8A" w:rsidRDefault="004F108A">
      <w:r>
        <w:separator/>
      </w:r>
    </w:p>
  </w:footnote>
  <w:footnote w:type="continuationSeparator" w:id="1">
    <w:p w:rsidR="004F108A" w:rsidRDefault="004F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rsidP="00F34B99">
    <w:pPr>
      <w:pStyle w:val="aff7"/>
    </w:pPr>
    <w:r>
      <w:t>XX/T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2">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4">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6">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8">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0">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4">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5">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1"/>
  </w:num>
  <w:num w:numId="3">
    <w:abstractNumId w:val="0"/>
  </w:num>
  <w:num w:numId="4">
    <w:abstractNumId w:val="10"/>
  </w:num>
  <w:num w:numId="5">
    <w:abstractNumId w:val="6"/>
  </w:num>
  <w:num w:numId="6">
    <w:abstractNumId w:val="18"/>
  </w:num>
  <w:num w:numId="7">
    <w:abstractNumId w:val="25"/>
  </w:num>
  <w:num w:numId="8">
    <w:abstractNumId w:val="9"/>
  </w:num>
  <w:num w:numId="9">
    <w:abstractNumId w:val="28"/>
  </w:num>
  <w:num w:numId="10">
    <w:abstractNumId w:val="30"/>
  </w:num>
  <w:num w:numId="11">
    <w:abstractNumId w:val="1"/>
  </w:num>
  <w:num w:numId="12">
    <w:abstractNumId w:val="14"/>
  </w:num>
  <w:num w:numId="13">
    <w:abstractNumId w:val="4"/>
  </w:num>
  <w:num w:numId="14">
    <w:abstractNumId w:val="29"/>
  </w:num>
  <w:num w:numId="15">
    <w:abstractNumId w:val="27"/>
  </w:num>
  <w:num w:numId="16">
    <w:abstractNumId w:val="21"/>
  </w:num>
  <w:num w:numId="17">
    <w:abstractNumId w:val="16"/>
  </w:num>
  <w:num w:numId="18">
    <w:abstractNumId w:val="20"/>
  </w:num>
  <w:num w:numId="19">
    <w:abstractNumId w:val="1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7"/>
  </w:num>
  <w:num w:numId="32">
    <w:abstractNumId w:val="34"/>
  </w:num>
  <w:num w:numId="33">
    <w:abstractNumId w:val="23"/>
  </w:num>
  <w:num w:numId="34">
    <w:abstractNumId w:val="32"/>
  </w:num>
  <w:num w:numId="35">
    <w:abstractNumId w:val="33"/>
  </w:num>
  <w:num w:numId="36">
    <w:abstractNumId w:val="17"/>
  </w:num>
  <w:num w:numId="37">
    <w:abstractNumId w:val="24"/>
  </w:num>
  <w:num w:numId="38">
    <w:abstractNumId w:val="11"/>
  </w:num>
  <w:num w:numId="39">
    <w:abstractNumId w:val="19"/>
  </w:num>
  <w:num w:numId="40">
    <w:abstractNumId w:val="5"/>
  </w:num>
  <w:num w:numId="41">
    <w:abstractNumId w:val="15"/>
  </w:num>
  <w:num w:numId="42">
    <w:abstractNumId w:val="26"/>
  </w:num>
  <w:num w:numId="43">
    <w:abstractNumId w:val="13"/>
  </w:num>
  <w:num w:numId="44">
    <w:abstractNumId w:val="8"/>
  </w:num>
  <w:num w:numId="45">
    <w:abstractNumId w:val="3"/>
  </w:num>
  <w:num w:numId="46">
    <w:abstractNumId w:val="7"/>
    <w:lvlOverride w:ilvl="0">
      <w:startOverride w:val="4"/>
    </w:lvlOverride>
    <w:lvlOverride w:ilvl="1">
      <w:startOverride w:val="5"/>
    </w:lvlOverride>
  </w:num>
  <w:num w:numId="47">
    <w:abstractNumId w:val="7"/>
    <w:lvlOverride w:ilvl="0">
      <w:startOverride w:val="6"/>
    </w:lvlOverride>
    <w:lvlOverride w:ilvl="1">
      <w:startOverride w:val="2"/>
    </w:lvlOverride>
    <w:lvlOverride w:ilvl="2">
      <w:startOverride w:val="3"/>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124C0"/>
    <w:rsid w:val="001266D6"/>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1F5DBD"/>
    <w:rsid w:val="00234467"/>
    <w:rsid w:val="00237D8D"/>
    <w:rsid w:val="00241DA2"/>
    <w:rsid w:val="00247FEE"/>
    <w:rsid w:val="00250E7D"/>
    <w:rsid w:val="002565D5"/>
    <w:rsid w:val="002622C0"/>
    <w:rsid w:val="002778AE"/>
    <w:rsid w:val="0028269A"/>
    <w:rsid w:val="00283590"/>
    <w:rsid w:val="00286973"/>
    <w:rsid w:val="002904F4"/>
    <w:rsid w:val="00294E70"/>
    <w:rsid w:val="002A1924"/>
    <w:rsid w:val="002A7420"/>
    <w:rsid w:val="002B0F12"/>
    <w:rsid w:val="002B1308"/>
    <w:rsid w:val="002B4554"/>
    <w:rsid w:val="002C5A83"/>
    <w:rsid w:val="002C72D8"/>
    <w:rsid w:val="002D11FA"/>
    <w:rsid w:val="002E0DDF"/>
    <w:rsid w:val="002E2906"/>
    <w:rsid w:val="002E363B"/>
    <w:rsid w:val="002E5635"/>
    <w:rsid w:val="002E64C3"/>
    <w:rsid w:val="002E6A2C"/>
    <w:rsid w:val="002F1D8C"/>
    <w:rsid w:val="002F21DA"/>
    <w:rsid w:val="00301F39"/>
    <w:rsid w:val="00310C8D"/>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1678"/>
    <w:rsid w:val="00402153"/>
    <w:rsid w:val="00402FC1"/>
    <w:rsid w:val="00425082"/>
    <w:rsid w:val="00431DEB"/>
    <w:rsid w:val="00446B29"/>
    <w:rsid w:val="00453F9A"/>
    <w:rsid w:val="00471E91"/>
    <w:rsid w:val="00474675"/>
    <w:rsid w:val="0047470C"/>
    <w:rsid w:val="004A35F9"/>
    <w:rsid w:val="004B24C1"/>
    <w:rsid w:val="004C292F"/>
    <w:rsid w:val="004F108A"/>
    <w:rsid w:val="00510280"/>
    <w:rsid w:val="00513D73"/>
    <w:rsid w:val="00514A43"/>
    <w:rsid w:val="005174E5"/>
    <w:rsid w:val="00522393"/>
    <w:rsid w:val="00522620"/>
    <w:rsid w:val="00525656"/>
    <w:rsid w:val="00534C02"/>
    <w:rsid w:val="0054264B"/>
    <w:rsid w:val="00543786"/>
    <w:rsid w:val="005533D7"/>
    <w:rsid w:val="005579EA"/>
    <w:rsid w:val="005703DE"/>
    <w:rsid w:val="0058464E"/>
    <w:rsid w:val="00593B48"/>
    <w:rsid w:val="005A01CB"/>
    <w:rsid w:val="005A58FF"/>
    <w:rsid w:val="005A5EAF"/>
    <w:rsid w:val="005A64C0"/>
    <w:rsid w:val="005B3C11"/>
    <w:rsid w:val="005C1C28"/>
    <w:rsid w:val="005C6DB5"/>
    <w:rsid w:val="005E19E7"/>
    <w:rsid w:val="005E2D93"/>
    <w:rsid w:val="005F0D35"/>
    <w:rsid w:val="0061716C"/>
    <w:rsid w:val="006243A1"/>
    <w:rsid w:val="00632E56"/>
    <w:rsid w:val="00635CBA"/>
    <w:rsid w:val="0064338B"/>
    <w:rsid w:val="00646542"/>
    <w:rsid w:val="006504F4"/>
    <w:rsid w:val="00654BC9"/>
    <w:rsid w:val="006552FD"/>
    <w:rsid w:val="00663AF3"/>
    <w:rsid w:val="00666B6C"/>
    <w:rsid w:val="00672646"/>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2A33"/>
    <w:rsid w:val="006E3675"/>
    <w:rsid w:val="006E4A7F"/>
    <w:rsid w:val="00704DF6"/>
    <w:rsid w:val="0070651C"/>
    <w:rsid w:val="007132A3"/>
    <w:rsid w:val="00716421"/>
    <w:rsid w:val="00724EFB"/>
    <w:rsid w:val="007419C3"/>
    <w:rsid w:val="00744F22"/>
    <w:rsid w:val="007467A7"/>
    <w:rsid w:val="007469DD"/>
    <w:rsid w:val="0074741B"/>
    <w:rsid w:val="0074759E"/>
    <w:rsid w:val="007478EA"/>
    <w:rsid w:val="0075415C"/>
    <w:rsid w:val="00763502"/>
    <w:rsid w:val="007913AB"/>
    <w:rsid w:val="007914F7"/>
    <w:rsid w:val="007A28BF"/>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4015"/>
    <w:rsid w:val="00965324"/>
    <w:rsid w:val="0097091E"/>
    <w:rsid w:val="009760D3"/>
    <w:rsid w:val="00977132"/>
    <w:rsid w:val="00981A4B"/>
    <w:rsid w:val="00982501"/>
    <w:rsid w:val="009877D3"/>
    <w:rsid w:val="00994914"/>
    <w:rsid w:val="00994E8F"/>
    <w:rsid w:val="009951DC"/>
    <w:rsid w:val="009959BB"/>
    <w:rsid w:val="00997158"/>
    <w:rsid w:val="009A3A7C"/>
    <w:rsid w:val="009B2ADB"/>
    <w:rsid w:val="009B603A"/>
    <w:rsid w:val="009C2D0E"/>
    <w:rsid w:val="009C3DAC"/>
    <w:rsid w:val="009C42E0"/>
    <w:rsid w:val="009D5362"/>
    <w:rsid w:val="009E1415"/>
    <w:rsid w:val="009E6116"/>
    <w:rsid w:val="009F4062"/>
    <w:rsid w:val="00A02E43"/>
    <w:rsid w:val="00A065F9"/>
    <w:rsid w:val="00A07F34"/>
    <w:rsid w:val="00A22154"/>
    <w:rsid w:val="00A25C38"/>
    <w:rsid w:val="00A36BBE"/>
    <w:rsid w:val="00A4307A"/>
    <w:rsid w:val="00A47EBB"/>
    <w:rsid w:val="00A51CDD"/>
    <w:rsid w:val="00A54706"/>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56578"/>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CD70FF"/>
    <w:rsid w:val="00CE4D04"/>
    <w:rsid w:val="00CF228A"/>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D5A29"/>
    <w:rsid w:val="00DD5D9D"/>
    <w:rsid w:val="00DD7250"/>
    <w:rsid w:val="00DE35CB"/>
    <w:rsid w:val="00DF21E9"/>
    <w:rsid w:val="00DF4602"/>
    <w:rsid w:val="00E00F14"/>
    <w:rsid w:val="00E06386"/>
    <w:rsid w:val="00E24EB4"/>
    <w:rsid w:val="00E320ED"/>
    <w:rsid w:val="00E33AFB"/>
    <w:rsid w:val="00E34218"/>
    <w:rsid w:val="00E46282"/>
    <w:rsid w:val="00E5216E"/>
    <w:rsid w:val="00E60CC3"/>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667"/>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01CF"/>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2"/>
    <w:link w:val="aff5"/>
    <w:rsid w:val="00035925"/>
    <w:rPr>
      <w:rFonts w:ascii="宋体"/>
      <w:noProof/>
      <w:sz w:val="21"/>
      <w:lang w:val="en-US" w:eastAsia="zh-CN" w:bidi="ar-SA"/>
    </w:rPr>
  </w:style>
  <w:style w:type="paragraph" w:customStyle="1" w:styleId="a6">
    <w:name w:val="一级条标题"/>
    <w:next w:val="aff5"/>
    <w:rsid w:val="001C149C"/>
    <w:pPr>
      <w:numPr>
        <w:ilvl w:val="1"/>
        <w:numId w:val="31"/>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8">
    <w:name w:val="四级条标题"/>
    <w:basedOn w:val="aff9"/>
    <w:next w:val="aff5"/>
    <w:rsid w:val="001C149C"/>
    <w:pPr>
      <w:numPr>
        <w:ilvl w:val="4"/>
        <w:numId w:val="31"/>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2"/>
    <w:rsid w:val="00083A09"/>
    <w:rPr>
      <w:noProof/>
      <w:color w:val="0000FF"/>
      <w:spacing w:val="0"/>
      <w:w w:val="100"/>
      <w:szCs w:val="21"/>
      <w:u w:val="single"/>
    </w:rPr>
  </w:style>
  <w:style w:type="character" w:customStyle="1" w:styleId="afff7">
    <w:name w:val="发布"/>
    <w:basedOn w:val="aff2"/>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basedOn w:val="aff2"/>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2"/>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basedOn w:val="aff2"/>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2"/>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basedOn w:val="aff2"/>
    <w:rsid w:val="00083A09"/>
    <w:rPr>
      <w:color w:val="800080"/>
      <w:u w:val="single"/>
    </w:rPr>
  </w:style>
  <w:style w:type="paragraph" w:customStyle="1" w:styleId="af6">
    <w:name w:val="正文表标题"/>
    <w:next w:val="aff5"/>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45"/>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List Paragraph"/>
    <w:basedOn w:val="aff1"/>
    <w:uiPriority w:val="34"/>
    <w:qFormat/>
    <w:rsid w:val="001266D6"/>
    <w:pPr>
      <w:ind w:firstLineChars="200" w:firstLine="420"/>
    </w:pPr>
  </w:style>
  <w:style w:type="paragraph" w:styleId="11">
    <w:name w:val="toc 1"/>
    <w:basedOn w:val="aff1"/>
    <w:next w:val="aff1"/>
    <w:autoRedefine/>
    <w:semiHidden/>
    <w:rsid w:val="00961C93"/>
    <w:pPr>
      <w:tabs>
        <w:tab w:val="right" w:leader="dot" w:pos="9242"/>
      </w:tabs>
      <w:spacing w:beforeLines="25" w:afterLines="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paragraph" w:styleId="affffff8">
    <w:name w:val="Balloon Text"/>
    <w:basedOn w:val="aff1"/>
    <w:link w:val="Char2"/>
    <w:rsid w:val="00DF4602"/>
    <w:rPr>
      <w:sz w:val="18"/>
      <w:szCs w:val="18"/>
    </w:rPr>
  </w:style>
  <w:style w:type="character" w:customStyle="1" w:styleId="Char2">
    <w:name w:val="批注框文本 Char"/>
    <w:basedOn w:val="aff2"/>
    <w:link w:val="affffff8"/>
    <w:rsid w:val="00DF460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693</Words>
  <Characters>3952</Characters>
  <Application>Microsoft Office Word</Application>
  <DocSecurity>0</DocSecurity>
  <Lines>32</Lines>
  <Paragraphs>9</Paragraphs>
  <ScaleCrop>false</ScaleCrop>
  <Company>zle</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111</cp:lastModifiedBy>
  <cp:revision>9</cp:revision>
  <dcterms:created xsi:type="dcterms:W3CDTF">2015-03-02T04:14:00Z</dcterms:created>
  <dcterms:modified xsi:type="dcterms:W3CDTF">2015-03-11T08:36:00Z</dcterms:modified>
</cp:coreProperties>
</file>